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8EDA9" w14:textId="5E0ED9BF" w:rsidR="00314264" w:rsidRPr="00BF6511" w:rsidRDefault="00314264" w:rsidP="00BF6511">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GoBack"/>
      <w:bookmarkEnd w:id="0"/>
      <w:r w:rsidRPr="00BF6511">
        <w:rPr>
          <w:rFonts w:ascii="Times New Roman" w:eastAsia="Times New Roman" w:hAnsi="Times New Roman" w:cs="Times New Roman"/>
          <w:color w:val="000000" w:themeColor="text1"/>
          <w:sz w:val="28"/>
          <w:szCs w:val="28"/>
          <w:lang w:val="kk-KZ" w:eastAsia="ru-RU"/>
        </w:rPr>
        <w:t>Л.Н. Гумилев атындағы</w:t>
      </w:r>
      <w:r w:rsidR="005324DF" w:rsidRPr="00BF6511">
        <w:rPr>
          <w:rFonts w:ascii="Times New Roman" w:eastAsia="Times New Roman" w:hAnsi="Times New Roman" w:cs="Times New Roman"/>
          <w:color w:val="000000" w:themeColor="text1"/>
          <w:sz w:val="28"/>
          <w:szCs w:val="28"/>
          <w:lang w:eastAsia="ru-RU"/>
        </w:rPr>
        <w:t xml:space="preserve"> </w:t>
      </w:r>
      <w:r w:rsidRPr="00BF6511">
        <w:rPr>
          <w:rFonts w:ascii="Times New Roman" w:eastAsia="Times New Roman" w:hAnsi="Times New Roman" w:cs="Times New Roman"/>
          <w:color w:val="000000" w:themeColor="text1"/>
          <w:sz w:val="28"/>
          <w:szCs w:val="28"/>
          <w:lang w:val="kk-KZ" w:eastAsia="ru-RU"/>
        </w:rPr>
        <w:t>Еуразия</w:t>
      </w:r>
      <w:r w:rsidR="005324DF" w:rsidRPr="00BF6511">
        <w:rPr>
          <w:rFonts w:ascii="Times New Roman" w:eastAsia="Times New Roman" w:hAnsi="Times New Roman" w:cs="Times New Roman"/>
          <w:color w:val="000000" w:themeColor="text1"/>
          <w:sz w:val="28"/>
          <w:szCs w:val="28"/>
          <w:lang w:eastAsia="ru-RU"/>
        </w:rPr>
        <w:t xml:space="preserve"> </w:t>
      </w:r>
      <w:r w:rsidRPr="00BF6511">
        <w:rPr>
          <w:rFonts w:ascii="Times New Roman" w:eastAsia="Times New Roman" w:hAnsi="Times New Roman" w:cs="Times New Roman"/>
          <w:color w:val="000000" w:themeColor="text1"/>
          <w:sz w:val="28"/>
          <w:szCs w:val="28"/>
          <w:lang w:val="kk-KZ" w:eastAsia="ru-RU"/>
        </w:rPr>
        <w:t>ұлттық</w:t>
      </w:r>
      <w:r w:rsidR="005324DF" w:rsidRPr="00BF6511">
        <w:rPr>
          <w:rFonts w:ascii="Times New Roman" w:eastAsia="Times New Roman" w:hAnsi="Times New Roman" w:cs="Times New Roman"/>
          <w:color w:val="000000" w:themeColor="text1"/>
          <w:sz w:val="28"/>
          <w:szCs w:val="28"/>
          <w:lang w:eastAsia="ru-RU"/>
        </w:rPr>
        <w:t xml:space="preserve"> </w:t>
      </w:r>
      <w:r w:rsidRPr="00BF6511">
        <w:rPr>
          <w:rFonts w:ascii="Times New Roman" w:eastAsia="Times New Roman" w:hAnsi="Times New Roman" w:cs="Times New Roman"/>
          <w:color w:val="000000" w:themeColor="text1"/>
          <w:sz w:val="28"/>
          <w:szCs w:val="28"/>
          <w:lang w:val="kk-KZ" w:eastAsia="ru-RU"/>
        </w:rPr>
        <w:t>университеті</w:t>
      </w:r>
    </w:p>
    <w:p w14:paraId="55C24FD3" w14:textId="77777777" w:rsidR="00314264" w:rsidRPr="00BF6511" w:rsidRDefault="00314264" w:rsidP="00BF6511">
      <w:pPr>
        <w:spacing w:after="0" w:line="240" w:lineRule="auto"/>
        <w:ind w:firstLine="709"/>
        <w:rPr>
          <w:rFonts w:ascii="Times New Roman" w:eastAsia="Times New Roman" w:hAnsi="Times New Roman" w:cs="Times New Roman"/>
          <w:color w:val="000000" w:themeColor="text1"/>
          <w:sz w:val="28"/>
          <w:szCs w:val="28"/>
          <w:lang w:val="kk-KZ" w:eastAsia="ru-RU"/>
        </w:rPr>
      </w:pPr>
    </w:p>
    <w:p w14:paraId="1A7D2CEB" w14:textId="77777777" w:rsidR="00314264" w:rsidRPr="00BF6511" w:rsidRDefault="00314264" w:rsidP="00BF6511">
      <w:pPr>
        <w:spacing w:after="0" w:line="240" w:lineRule="auto"/>
        <w:ind w:firstLine="709"/>
        <w:rPr>
          <w:rFonts w:ascii="Times New Roman" w:eastAsia="Times New Roman" w:hAnsi="Times New Roman" w:cs="Times New Roman"/>
          <w:color w:val="000000" w:themeColor="text1"/>
          <w:sz w:val="28"/>
          <w:szCs w:val="28"/>
          <w:lang w:val="kk-KZ" w:eastAsia="ru-RU"/>
        </w:rPr>
      </w:pPr>
    </w:p>
    <w:p w14:paraId="4F30EFFD" w14:textId="77777777" w:rsidR="00BF716E" w:rsidRPr="00BF6511" w:rsidRDefault="00BF716E" w:rsidP="00BF6511">
      <w:pPr>
        <w:spacing w:after="0" w:line="240" w:lineRule="auto"/>
        <w:ind w:firstLine="709"/>
        <w:rPr>
          <w:rFonts w:ascii="Times New Roman" w:eastAsia="Times New Roman" w:hAnsi="Times New Roman" w:cs="Times New Roman"/>
          <w:color w:val="000000" w:themeColor="text1"/>
          <w:sz w:val="28"/>
          <w:szCs w:val="28"/>
          <w:lang w:val="kk-KZ" w:eastAsia="ru-RU"/>
        </w:rPr>
      </w:pPr>
    </w:p>
    <w:p w14:paraId="237394BA" w14:textId="59F3F410" w:rsidR="00314264" w:rsidRPr="00BF6511" w:rsidRDefault="00314264" w:rsidP="00BF6511">
      <w:pPr>
        <w:spacing w:after="0" w:line="240" w:lineRule="auto"/>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sz w:val="28"/>
          <w:szCs w:val="28"/>
          <w:lang w:val="kk-KZ"/>
        </w:rPr>
        <w:t xml:space="preserve">УДК </w:t>
      </w:r>
      <w:r w:rsidR="00A503EE" w:rsidRPr="00BF6511">
        <w:rPr>
          <w:rFonts w:ascii="Times New Roman" w:eastAsia="Times New Roman" w:hAnsi="Times New Roman" w:cs="Times New Roman"/>
          <w:sz w:val="28"/>
          <w:szCs w:val="28"/>
          <w:lang w:val="kk-KZ"/>
        </w:rPr>
        <w:t>3</w:t>
      </w:r>
      <w:r w:rsidR="00976DB6" w:rsidRPr="00BF6511">
        <w:rPr>
          <w:rFonts w:ascii="Times New Roman" w:eastAsia="Times New Roman" w:hAnsi="Times New Roman" w:cs="Times New Roman"/>
          <w:sz w:val="28"/>
          <w:szCs w:val="28"/>
          <w:lang w:val="kk-KZ"/>
        </w:rPr>
        <w:t>32</w:t>
      </w:r>
      <w:r w:rsidR="00A503EE" w:rsidRPr="00BF6511">
        <w:rPr>
          <w:rFonts w:ascii="Times New Roman" w:eastAsia="Times New Roman" w:hAnsi="Times New Roman" w:cs="Times New Roman"/>
          <w:sz w:val="28"/>
          <w:szCs w:val="28"/>
          <w:lang w:val="kk-KZ"/>
        </w:rPr>
        <w:t>.</w:t>
      </w:r>
      <w:r w:rsidR="00976DB6" w:rsidRPr="00BF6511">
        <w:rPr>
          <w:rFonts w:ascii="Times New Roman" w:eastAsia="Times New Roman" w:hAnsi="Times New Roman" w:cs="Times New Roman"/>
          <w:sz w:val="28"/>
          <w:szCs w:val="28"/>
          <w:lang w:val="kk-KZ"/>
        </w:rPr>
        <w:t>1</w:t>
      </w:r>
      <w:r w:rsidRPr="00BF6511">
        <w:rPr>
          <w:rFonts w:ascii="Times New Roman" w:eastAsia="Times New Roman" w:hAnsi="Times New Roman" w:cs="Times New Roman"/>
          <w:color w:val="000000" w:themeColor="text1"/>
          <w:sz w:val="28"/>
          <w:szCs w:val="28"/>
          <w:lang w:val="kk-KZ" w:eastAsia="ru-RU"/>
        </w:rPr>
        <w:tab/>
      </w:r>
      <w:r w:rsidRPr="00BF6511">
        <w:rPr>
          <w:rFonts w:ascii="Times New Roman" w:eastAsia="Times New Roman" w:hAnsi="Times New Roman" w:cs="Times New Roman"/>
          <w:color w:val="000000" w:themeColor="text1"/>
          <w:sz w:val="28"/>
          <w:szCs w:val="28"/>
          <w:lang w:val="kk-KZ" w:eastAsia="ru-RU"/>
        </w:rPr>
        <w:tab/>
      </w:r>
      <w:r w:rsidRPr="00BF6511">
        <w:rPr>
          <w:rFonts w:ascii="Times New Roman" w:eastAsia="Times New Roman" w:hAnsi="Times New Roman" w:cs="Times New Roman"/>
          <w:color w:val="000000" w:themeColor="text1"/>
          <w:sz w:val="28"/>
          <w:szCs w:val="28"/>
          <w:lang w:val="kk-KZ" w:eastAsia="ru-RU"/>
        </w:rPr>
        <w:tab/>
      </w:r>
      <w:r w:rsidRPr="00BF6511">
        <w:rPr>
          <w:rFonts w:ascii="Times New Roman" w:eastAsia="Times New Roman" w:hAnsi="Times New Roman" w:cs="Times New Roman"/>
          <w:color w:val="000000" w:themeColor="text1"/>
          <w:sz w:val="28"/>
          <w:szCs w:val="28"/>
          <w:lang w:val="kk-KZ" w:eastAsia="ru-RU"/>
        </w:rPr>
        <w:tab/>
      </w:r>
      <w:r w:rsidR="00BF716E" w:rsidRPr="00BF6511">
        <w:rPr>
          <w:rFonts w:ascii="Times New Roman" w:eastAsia="Times New Roman" w:hAnsi="Times New Roman" w:cs="Times New Roman"/>
          <w:color w:val="000000" w:themeColor="text1"/>
          <w:sz w:val="28"/>
          <w:szCs w:val="28"/>
          <w:lang w:val="kk-KZ" w:eastAsia="ru-RU"/>
        </w:rPr>
        <w:t xml:space="preserve">                    </w:t>
      </w:r>
      <w:r w:rsidR="00976DB6" w:rsidRPr="00BF6511">
        <w:rPr>
          <w:rFonts w:ascii="Times New Roman" w:eastAsia="Times New Roman" w:hAnsi="Times New Roman" w:cs="Times New Roman"/>
          <w:color w:val="000000" w:themeColor="text1"/>
          <w:sz w:val="28"/>
          <w:szCs w:val="28"/>
          <w:lang w:val="kk-KZ" w:eastAsia="ru-RU"/>
        </w:rPr>
        <w:t xml:space="preserve">                           </w:t>
      </w:r>
      <w:r w:rsidRPr="00BF6511">
        <w:rPr>
          <w:rFonts w:ascii="Times New Roman" w:eastAsia="Times New Roman" w:hAnsi="Times New Roman" w:cs="Times New Roman"/>
          <w:color w:val="000000" w:themeColor="text1"/>
          <w:sz w:val="28"/>
          <w:szCs w:val="28"/>
          <w:lang w:val="kk-KZ" w:eastAsia="ru-RU"/>
        </w:rPr>
        <w:t xml:space="preserve">Қолжазба </w:t>
      </w:r>
      <w:r w:rsidR="00BF716E" w:rsidRPr="00BF6511">
        <w:rPr>
          <w:rFonts w:ascii="Times New Roman" w:hAnsi="Times New Roman" w:cs="Times New Roman"/>
          <w:color w:val="000000"/>
          <w:sz w:val="28"/>
          <w:szCs w:val="28"/>
          <w:lang w:val="kk-KZ"/>
        </w:rPr>
        <w:t>құқығында</w:t>
      </w:r>
    </w:p>
    <w:p w14:paraId="241D78EA" w14:textId="77777777" w:rsidR="00314264" w:rsidRPr="00BF6511" w:rsidRDefault="00314264" w:rsidP="00BF6511">
      <w:pPr>
        <w:spacing w:after="0" w:line="240" w:lineRule="auto"/>
        <w:ind w:firstLine="709"/>
        <w:rPr>
          <w:rFonts w:ascii="Times New Roman" w:eastAsia="Times New Roman" w:hAnsi="Times New Roman" w:cs="Times New Roman"/>
          <w:b/>
          <w:color w:val="000000" w:themeColor="text1"/>
          <w:sz w:val="28"/>
          <w:szCs w:val="28"/>
          <w:lang w:val="kk-KZ" w:eastAsia="ru-RU"/>
        </w:rPr>
      </w:pPr>
    </w:p>
    <w:p w14:paraId="19B47E94" w14:textId="77777777" w:rsidR="00BE1B30" w:rsidRPr="00BF6511" w:rsidRDefault="00BE1B30" w:rsidP="00BF6511">
      <w:pPr>
        <w:spacing w:after="0" w:line="240" w:lineRule="auto"/>
        <w:ind w:firstLine="709"/>
        <w:rPr>
          <w:rFonts w:ascii="Times New Roman" w:eastAsia="Times New Roman" w:hAnsi="Times New Roman" w:cs="Times New Roman"/>
          <w:b/>
          <w:color w:val="000000" w:themeColor="text1"/>
          <w:sz w:val="28"/>
          <w:szCs w:val="28"/>
          <w:lang w:val="kk-KZ" w:eastAsia="ru-RU"/>
        </w:rPr>
      </w:pPr>
    </w:p>
    <w:p w14:paraId="3C68B7E0" w14:textId="77777777" w:rsidR="00BF716E" w:rsidRPr="00BF6511" w:rsidRDefault="00BF716E" w:rsidP="00BF6511">
      <w:pPr>
        <w:spacing w:after="0" w:line="240" w:lineRule="auto"/>
        <w:ind w:firstLine="709"/>
        <w:rPr>
          <w:rFonts w:ascii="Times New Roman" w:eastAsia="Times New Roman" w:hAnsi="Times New Roman" w:cs="Times New Roman"/>
          <w:b/>
          <w:color w:val="000000" w:themeColor="text1"/>
          <w:sz w:val="28"/>
          <w:szCs w:val="28"/>
          <w:lang w:val="kk-KZ" w:eastAsia="ru-RU"/>
        </w:rPr>
      </w:pPr>
    </w:p>
    <w:p w14:paraId="1862EA7D" w14:textId="77777777" w:rsidR="00314264" w:rsidRPr="00BF6511" w:rsidRDefault="00314264" w:rsidP="00BF6511">
      <w:pPr>
        <w:spacing w:after="0" w:line="240" w:lineRule="auto"/>
        <w:jc w:val="center"/>
        <w:rPr>
          <w:rFonts w:ascii="Times New Roman" w:eastAsia="Times New Roman" w:hAnsi="Times New Roman" w:cs="Times New Roman"/>
          <w:b/>
          <w:color w:val="000000" w:themeColor="text1"/>
          <w:sz w:val="28"/>
          <w:szCs w:val="28"/>
          <w:lang w:val="kk-KZ" w:eastAsia="ru-RU"/>
        </w:rPr>
      </w:pPr>
      <w:r w:rsidRPr="00BF6511">
        <w:rPr>
          <w:rFonts w:ascii="Times New Roman" w:eastAsia="Times New Roman" w:hAnsi="Times New Roman" w:cs="Times New Roman"/>
          <w:b/>
          <w:color w:val="000000" w:themeColor="text1"/>
          <w:sz w:val="28"/>
          <w:szCs w:val="28"/>
          <w:lang w:val="kk-KZ" w:eastAsia="ru-RU"/>
        </w:rPr>
        <w:t xml:space="preserve">МУГАУИНА РАЙХАН УЛЖАГАЛИЕВНА </w:t>
      </w:r>
    </w:p>
    <w:p w14:paraId="25CA7648" w14:textId="77777777" w:rsidR="00BF716E" w:rsidRPr="00BF6511" w:rsidRDefault="00BF716E" w:rsidP="00BF6511">
      <w:pPr>
        <w:spacing w:after="0" w:line="240" w:lineRule="auto"/>
        <w:jc w:val="center"/>
        <w:rPr>
          <w:rFonts w:ascii="Times New Roman" w:eastAsia="Times New Roman" w:hAnsi="Times New Roman" w:cs="Times New Roman"/>
          <w:b/>
          <w:color w:val="000000" w:themeColor="text1"/>
          <w:sz w:val="28"/>
          <w:szCs w:val="28"/>
          <w:lang w:val="kk-KZ" w:eastAsia="ru-RU"/>
        </w:rPr>
      </w:pPr>
    </w:p>
    <w:p w14:paraId="63287CD3" w14:textId="77777777" w:rsidR="00BF716E" w:rsidRPr="00BF6511" w:rsidRDefault="00BF716E" w:rsidP="00BF6511">
      <w:pPr>
        <w:spacing w:after="0" w:line="240" w:lineRule="auto"/>
        <w:jc w:val="center"/>
        <w:rPr>
          <w:rFonts w:ascii="Times New Roman" w:eastAsia="Times New Roman" w:hAnsi="Times New Roman" w:cs="Times New Roman"/>
          <w:b/>
          <w:color w:val="000000" w:themeColor="text1"/>
          <w:sz w:val="28"/>
          <w:szCs w:val="28"/>
          <w:lang w:val="kk-KZ" w:eastAsia="ru-RU"/>
        </w:rPr>
      </w:pPr>
    </w:p>
    <w:p w14:paraId="23498E3C" w14:textId="77777777" w:rsidR="00BF716E" w:rsidRPr="00BF6511" w:rsidRDefault="00BF716E" w:rsidP="00BF6511">
      <w:pPr>
        <w:spacing w:after="0" w:line="240" w:lineRule="auto"/>
        <w:jc w:val="center"/>
        <w:rPr>
          <w:rFonts w:ascii="Times New Roman" w:eastAsia="Times New Roman" w:hAnsi="Times New Roman" w:cs="Times New Roman"/>
          <w:b/>
          <w:color w:val="000000" w:themeColor="text1"/>
          <w:sz w:val="28"/>
          <w:szCs w:val="28"/>
          <w:lang w:val="kk-KZ" w:eastAsia="ru-RU"/>
        </w:rPr>
      </w:pPr>
    </w:p>
    <w:p w14:paraId="57E256A2" w14:textId="77777777" w:rsidR="00314264" w:rsidRPr="00BF6511" w:rsidRDefault="00314264" w:rsidP="00BF6511">
      <w:pPr>
        <w:spacing w:after="0" w:line="240" w:lineRule="auto"/>
        <w:jc w:val="center"/>
        <w:rPr>
          <w:rFonts w:ascii="Times New Roman" w:eastAsia="Times New Roman" w:hAnsi="Times New Roman" w:cs="Times New Roman"/>
          <w:b/>
          <w:color w:val="000000" w:themeColor="text1"/>
          <w:sz w:val="28"/>
          <w:szCs w:val="28"/>
          <w:lang w:val="kk-KZ" w:eastAsia="ru-RU"/>
        </w:rPr>
      </w:pPr>
      <w:r w:rsidRPr="00BF6511">
        <w:rPr>
          <w:rFonts w:ascii="Times New Roman" w:eastAsia="Times New Roman" w:hAnsi="Times New Roman" w:cs="Times New Roman"/>
          <w:b/>
          <w:color w:val="000000" w:themeColor="text1"/>
          <w:sz w:val="28"/>
          <w:szCs w:val="28"/>
          <w:lang w:val="kk-KZ" w:eastAsia="ru-RU"/>
        </w:rPr>
        <w:t>Аймақтың инновациялық экономикасын</w:t>
      </w:r>
      <w:r w:rsidR="00C6587B" w:rsidRPr="00BF6511">
        <w:rPr>
          <w:rFonts w:ascii="Times New Roman" w:eastAsia="Times New Roman" w:hAnsi="Times New Roman" w:cs="Times New Roman"/>
          <w:b/>
          <w:color w:val="000000" w:themeColor="text1"/>
          <w:sz w:val="28"/>
          <w:szCs w:val="28"/>
          <w:lang w:val="kk-KZ" w:eastAsia="ru-RU"/>
        </w:rPr>
        <w:t>да</w:t>
      </w:r>
      <w:r w:rsidRPr="00BF6511">
        <w:rPr>
          <w:rFonts w:ascii="Times New Roman" w:eastAsia="Times New Roman" w:hAnsi="Times New Roman" w:cs="Times New Roman"/>
          <w:b/>
          <w:color w:val="000000" w:themeColor="text1"/>
          <w:sz w:val="28"/>
          <w:szCs w:val="28"/>
          <w:lang w:val="kk-KZ" w:eastAsia="ru-RU"/>
        </w:rPr>
        <w:t xml:space="preserve"> даму полюстерін қалыптастыру (Атырау облысының материалдары</w:t>
      </w:r>
      <w:r w:rsidR="00C6587B" w:rsidRPr="00BF6511">
        <w:rPr>
          <w:rFonts w:ascii="Times New Roman" w:eastAsia="Times New Roman" w:hAnsi="Times New Roman" w:cs="Times New Roman"/>
          <w:b/>
          <w:color w:val="000000" w:themeColor="text1"/>
          <w:sz w:val="28"/>
          <w:szCs w:val="28"/>
          <w:lang w:val="kk-KZ" w:eastAsia="ru-RU"/>
        </w:rPr>
        <w:t xml:space="preserve"> негізінде</w:t>
      </w:r>
      <w:r w:rsidRPr="00BF6511">
        <w:rPr>
          <w:rFonts w:ascii="Times New Roman" w:eastAsia="Times New Roman" w:hAnsi="Times New Roman" w:cs="Times New Roman"/>
          <w:b/>
          <w:color w:val="000000" w:themeColor="text1"/>
          <w:sz w:val="28"/>
          <w:szCs w:val="28"/>
          <w:lang w:val="kk-KZ" w:eastAsia="ru-RU"/>
        </w:rPr>
        <w:t xml:space="preserve">)  </w:t>
      </w:r>
    </w:p>
    <w:p w14:paraId="21225F98" w14:textId="77777777" w:rsidR="00995FB2" w:rsidRPr="00BF6511" w:rsidRDefault="00995FB2" w:rsidP="00BF6511">
      <w:pPr>
        <w:spacing w:after="0" w:line="240" w:lineRule="auto"/>
        <w:rPr>
          <w:rFonts w:ascii="Times New Roman" w:eastAsia="Times New Roman" w:hAnsi="Times New Roman" w:cs="Times New Roman"/>
          <w:b/>
          <w:color w:val="000000" w:themeColor="text1"/>
          <w:sz w:val="28"/>
          <w:szCs w:val="28"/>
          <w:lang w:val="kk-KZ" w:eastAsia="ru-RU"/>
        </w:rPr>
      </w:pPr>
    </w:p>
    <w:p w14:paraId="3EB9FC6C" w14:textId="77777777" w:rsidR="00995FB2" w:rsidRPr="00BF6511" w:rsidRDefault="00995FB2" w:rsidP="00BF6511">
      <w:pPr>
        <w:spacing w:after="0" w:line="240" w:lineRule="auto"/>
        <w:jc w:val="center"/>
        <w:rPr>
          <w:rFonts w:ascii="Times New Roman" w:eastAsia="Times New Roman" w:hAnsi="Times New Roman" w:cs="Times New Roman"/>
          <w:b/>
          <w:color w:val="000000" w:themeColor="text1"/>
          <w:sz w:val="28"/>
          <w:szCs w:val="28"/>
          <w:lang w:val="kk-KZ" w:eastAsia="ru-RU"/>
        </w:rPr>
      </w:pPr>
    </w:p>
    <w:p w14:paraId="0015898A" w14:textId="77777777" w:rsidR="003624A7" w:rsidRPr="00BF6511" w:rsidRDefault="003624A7" w:rsidP="00BF6511">
      <w:pPr>
        <w:spacing w:after="0" w:line="240" w:lineRule="auto"/>
        <w:rPr>
          <w:rFonts w:ascii="Times New Roman" w:eastAsia="Times New Roman" w:hAnsi="Times New Roman" w:cs="Times New Roman"/>
          <w:color w:val="000000" w:themeColor="text1"/>
          <w:sz w:val="28"/>
          <w:szCs w:val="28"/>
          <w:lang w:val="kk-KZ" w:eastAsia="ru-RU"/>
        </w:rPr>
      </w:pPr>
    </w:p>
    <w:p w14:paraId="554A1F7D" w14:textId="77777777" w:rsidR="00314264" w:rsidRPr="00BF6511" w:rsidRDefault="00314264" w:rsidP="00BF6511">
      <w:pPr>
        <w:spacing w:after="0" w:line="240" w:lineRule="auto"/>
        <w:jc w:val="center"/>
        <w:rPr>
          <w:rFonts w:ascii="Times New Roman" w:eastAsia="Times New Roman" w:hAnsi="Times New Roman" w:cs="Times New Roman"/>
          <w:color w:val="000000" w:themeColor="text1"/>
          <w:sz w:val="28"/>
          <w:szCs w:val="28"/>
          <w:lang w:eastAsia="ru-RU"/>
        </w:rPr>
      </w:pPr>
      <w:r w:rsidRPr="00BF6511">
        <w:rPr>
          <w:rFonts w:ascii="Times New Roman" w:eastAsia="Times New Roman" w:hAnsi="Times New Roman" w:cs="Times New Roman"/>
          <w:color w:val="000000" w:themeColor="text1"/>
          <w:sz w:val="28"/>
          <w:szCs w:val="28"/>
          <w:lang w:eastAsia="ru-RU"/>
        </w:rPr>
        <w:t>6</w:t>
      </w:r>
      <w:r w:rsidRPr="00BF6511">
        <w:rPr>
          <w:rFonts w:ascii="Times New Roman" w:eastAsia="Times New Roman" w:hAnsi="Times New Roman" w:cs="Times New Roman"/>
          <w:color w:val="000000" w:themeColor="text1"/>
          <w:sz w:val="28"/>
          <w:szCs w:val="28"/>
          <w:lang w:val="en-US" w:eastAsia="ru-RU"/>
        </w:rPr>
        <w:t>D</w:t>
      </w:r>
      <w:r w:rsidRPr="00BF6511">
        <w:rPr>
          <w:rFonts w:ascii="Times New Roman" w:eastAsia="Times New Roman" w:hAnsi="Times New Roman" w:cs="Times New Roman"/>
          <w:color w:val="000000" w:themeColor="text1"/>
          <w:sz w:val="28"/>
          <w:szCs w:val="28"/>
          <w:lang w:eastAsia="ru-RU"/>
        </w:rPr>
        <w:t>050600 – Экономика</w:t>
      </w:r>
    </w:p>
    <w:p w14:paraId="17A6ECA2" w14:textId="77777777" w:rsidR="00BF716E" w:rsidRPr="00BF6511" w:rsidRDefault="00BF716E" w:rsidP="00BF6511">
      <w:pPr>
        <w:spacing w:after="0" w:line="240" w:lineRule="auto"/>
        <w:jc w:val="center"/>
        <w:rPr>
          <w:rFonts w:ascii="Times New Roman" w:eastAsia="Times New Roman" w:hAnsi="Times New Roman" w:cs="Times New Roman"/>
          <w:color w:val="000000" w:themeColor="text1"/>
          <w:sz w:val="28"/>
          <w:szCs w:val="28"/>
          <w:lang w:eastAsia="ru-RU"/>
        </w:rPr>
      </w:pPr>
    </w:p>
    <w:p w14:paraId="79D0CB61" w14:textId="77777777" w:rsidR="00BF716E" w:rsidRPr="00BF6511" w:rsidRDefault="00BF716E" w:rsidP="00BF6511">
      <w:pPr>
        <w:spacing w:after="0" w:line="240" w:lineRule="auto"/>
        <w:jc w:val="center"/>
        <w:rPr>
          <w:rFonts w:ascii="Times New Roman" w:eastAsia="Times New Roman" w:hAnsi="Times New Roman" w:cs="Times New Roman"/>
          <w:color w:val="000000" w:themeColor="text1"/>
          <w:sz w:val="28"/>
          <w:szCs w:val="28"/>
          <w:lang w:eastAsia="ru-RU"/>
        </w:rPr>
      </w:pPr>
    </w:p>
    <w:p w14:paraId="5A1741D8" w14:textId="77777777" w:rsidR="00BF716E" w:rsidRPr="00BF6511" w:rsidRDefault="00BF716E" w:rsidP="00BF6511">
      <w:pPr>
        <w:spacing w:after="0" w:line="240" w:lineRule="auto"/>
        <w:jc w:val="center"/>
        <w:rPr>
          <w:rFonts w:ascii="Times New Roman" w:eastAsia="Times New Roman" w:hAnsi="Times New Roman" w:cs="Times New Roman"/>
          <w:color w:val="000000" w:themeColor="text1"/>
          <w:sz w:val="28"/>
          <w:szCs w:val="28"/>
          <w:lang w:eastAsia="ru-RU"/>
        </w:rPr>
      </w:pPr>
      <w:r w:rsidRPr="00BF6511">
        <w:rPr>
          <w:rFonts w:ascii="Times New Roman" w:eastAsia="Times New Roman" w:hAnsi="Times New Roman" w:cs="Times New Roman"/>
          <w:color w:val="000000" w:themeColor="text1"/>
          <w:sz w:val="28"/>
          <w:szCs w:val="28"/>
          <w:lang w:eastAsia="ru-RU"/>
        </w:rPr>
        <w:t xml:space="preserve">Философия </w:t>
      </w:r>
      <w:r w:rsidR="00314264" w:rsidRPr="00BF6511">
        <w:rPr>
          <w:rFonts w:ascii="Times New Roman" w:eastAsia="Times New Roman" w:hAnsi="Times New Roman" w:cs="Times New Roman"/>
          <w:color w:val="000000" w:themeColor="text1"/>
          <w:sz w:val="28"/>
          <w:szCs w:val="28"/>
          <w:lang w:eastAsia="ru-RU"/>
        </w:rPr>
        <w:t>докторы</w:t>
      </w:r>
      <w:r w:rsidR="00121ED5" w:rsidRPr="00BF6511">
        <w:rPr>
          <w:rFonts w:ascii="Times New Roman" w:eastAsia="Times New Roman" w:hAnsi="Times New Roman" w:cs="Times New Roman"/>
          <w:color w:val="000000" w:themeColor="text1"/>
          <w:sz w:val="28"/>
          <w:szCs w:val="28"/>
          <w:lang w:eastAsia="ru-RU"/>
        </w:rPr>
        <w:t xml:space="preserve"> </w:t>
      </w:r>
      <w:r w:rsidR="00820129" w:rsidRPr="00BF6511">
        <w:rPr>
          <w:rFonts w:ascii="Times New Roman" w:eastAsia="Times New Roman" w:hAnsi="Times New Roman" w:cs="Times New Roman"/>
          <w:color w:val="000000" w:themeColor="text1"/>
          <w:sz w:val="28"/>
          <w:szCs w:val="28"/>
          <w:lang w:eastAsia="ru-RU"/>
        </w:rPr>
        <w:t>(</w:t>
      </w:r>
      <w:r w:rsidR="00820129" w:rsidRPr="00BF6511">
        <w:rPr>
          <w:rFonts w:ascii="Times New Roman" w:eastAsia="Times New Roman" w:hAnsi="Times New Roman" w:cs="Times New Roman"/>
          <w:color w:val="000000" w:themeColor="text1"/>
          <w:sz w:val="28"/>
          <w:szCs w:val="28"/>
          <w:lang w:val="en-US" w:eastAsia="ru-RU"/>
        </w:rPr>
        <w:t>PhD</w:t>
      </w:r>
      <w:r w:rsidR="00820129" w:rsidRPr="00BF6511">
        <w:rPr>
          <w:rFonts w:ascii="Times New Roman" w:eastAsia="Times New Roman" w:hAnsi="Times New Roman" w:cs="Times New Roman"/>
          <w:color w:val="000000" w:themeColor="text1"/>
          <w:sz w:val="28"/>
          <w:szCs w:val="28"/>
          <w:lang w:eastAsia="ru-RU"/>
        </w:rPr>
        <w:t>)</w:t>
      </w:r>
    </w:p>
    <w:p w14:paraId="4945F42E" w14:textId="77777777" w:rsidR="00314264" w:rsidRPr="00BF6511" w:rsidRDefault="00BF716E" w:rsidP="00BF6511">
      <w:pPr>
        <w:spacing w:after="0" w:line="240" w:lineRule="auto"/>
        <w:jc w:val="center"/>
        <w:rPr>
          <w:rFonts w:ascii="Times New Roman" w:eastAsia="Times New Roman" w:hAnsi="Times New Roman" w:cs="Times New Roman"/>
          <w:color w:val="000000" w:themeColor="text1"/>
          <w:sz w:val="28"/>
          <w:szCs w:val="28"/>
          <w:lang w:eastAsia="ru-RU"/>
        </w:rPr>
      </w:pPr>
      <w:r w:rsidRPr="00BF6511">
        <w:rPr>
          <w:rFonts w:ascii="Times New Roman" w:eastAsia="Times New Roman" w:hAnsi="Times New Roman" w:cs="Times New Roman"/>
          <w:color w:val="000000" w:themeColor="text1"/>
          <w:sz w:val="28"/>
          <w:szCs w:val="28"/>
          <w:lang w:eastAsia="ru-RU"/>
        </w:rPr>
        <w:t>д</w:t>
      </w:r>
      <w:r w:rsidR="00314264" w:rsidRPr="00BF6511">
        <w:rPr>
          <w:rFonts w:ascii="Times New Roman" w:eastAsia="Times New Roman" w:hAnsi="Times New Roman" w:cs="Times New Roman"/>
          <w:color w:val="000000" w:themeColor="text1"/>
          <w:sz w:val="28"/>
          <w:szCs w:val="28"/>
          <w:lang w:eastAsia="ru-RU"/>
        </w:rPr>
        <w:t>әрежесін</w:t>
      </w:r>
      <w:r w:rsidRPr="00BF6511">
        <w:rPr>
          <w:rFonts w:ascii="Times New Roman" w:eastAsia="Times New Roman" w:hAnsi="Times New Roman" w:cs="Times New Roman"/>
          <w:color w:val="000000" w:themeColor="text1"/>
          <w:sz w:val="28"/>
          <w:szCs w:val="28"/>
          <w:lang w:eastAsia="ru-RU"/>
        </w:rPr>
        <w:t xml:space="preserve"> </w:t>
      </w:r>
      <w:r w:rsidR="00314264" w:rsidRPr="00BF6511">
        <w:rPr>
          <w:rFonts w:ascii="Times New Roman" w:eastAsia="Times New Roman" w:hAnsi="Times New Roman" w:cs="Times New Roman"/>
          <w:color w:val="000000" w:themeColor="text1"/>
          <w:sz w:val="28"/>
          <w:szCs w:val="28"/>
          <w:lang w:eastAsia="ru-RU"/>
        </w:rPr>
        <w:t>алу</w:t>
      </w:r>
      <w:r w:rsidR="005324DF" w:rsidRPr="00BF6511">
        <w:rPr>
          <w:rFonts w:ascii="Times New Roman" w:eastAsia="Times New Roman" w:hAnsi="Times New Roman" w:cs="Times New Roman"/>
          <w:color w:val="000000" w:themeColor="text1"/>
          <w:sz w:val="28"/>
          <w:szCs w:val="28"/>
          <w:lang w:eastAsia="ru-RU"/>
        </w:rPr>
        <w:t xml:space="preserve"> </w:t>
      </w:r>
      <w:r w:rsidR="00314264" w:rsidRPr="00BF6511">
        <w:rPr>
          <w:rFonts w:ascii="Times New Roman" w:eastAsia="Times New Roman" w:hAnsi="Times New Roman" w:cs="Times New Roman"/>
          <w:color w:val="000000" w:themeColor="text1"/>
          <w:sz w:val="28"/>
          <w:szCs w:val="28"/>
          <w:lang w:eastAsia="ru-RU"/>
        </w:rPr>
        <w:t xml:space="preserve">үшін </w:t>
      </w:r>
      <w:r w:rsidR="00820129" w:rsidRPr="00BF6511">
        <w:rPr>
          <w:rFonts w:ascii="Times New Roman" w:eastAsia="Times New Roman" w:hAnsi="Times New Roman" w:cs="Times New Roman"/>
          <w:color w:val="000000" w:themeColor="text1"/>
          <w:sz w:val="28"/>
          <w:szCs w:val="28"/>
          <w:lang w:eastAsia="ru-RU"/>
        </w:rPr>
        <w:t>дайындал</w:t>
      </w:r>
      <w:r w:rsidR="00820129" w:rsidRPr="00BF6511">
        <w:rPr>
          <w:rFonts w:ascii="Times New Roman" w:eastAsia="Times New Roman" w:hAnsi="Times New Roman" w:cs="Times New Roman"/>
          <w:color w:val="000000" w:themeColor="text1"/>
          <w:sz w:val="28"/>
          <w:szCs w:val="28"/>
          <w:lang w:val="kk-KZ" w:eastAsia="ru-RU"/>
        </w:rPr>
        <w:t xml:space="preserve">ған </w:t>
      </w:r>
      <w:r w:rsidR="00314264" w:rsidRPr="00BF6511">
        <w:rPr>
          <w:rFonts w:ascii="Times New Roman" w:eastAsia="Times New Roman" w:hAnsi="Times New Roman" w:cs="Times New Roman"/>
          <w:color w:val="000000" w:themeColor="text1"/>
          <w:sz w:val="28"/>
          <w:szCs w:val="28"/>
          <w:lang w:eastAsia="ru-RU"/>
        </w:rPr>
        <w:t xml:space="preserve">диссертация </w:t>
      </w:r>
    </w:p>
    <w:p w14:paraId="1BB55417" w14:textId="77777777" w:rsidR="00BE1B30" w:rsidRPr="00BF6511" w:rsidRDefault="00BE1B30" w:rsidP="00BF6511">
      <w:pPr>
        <w:spacing w:after="0" w:line="240" w:lineRule="auto"/>
        <w:ind w:firstLine="709"/>
        <w:jc w:val="right"/>
        <w:rPr>
          <w:rFonts w:ascii="Times New Roman" w:eastAsia="Times New Roman" w:hAnsi="Times New Roman" w:cs="Times New Roman"/>
          <w:color w:val="000000" w:themeColor="text1"/>
          <w:sz w:val="28"/>
          <w:szCs w:val="28"/>
          <w:lang w:eastAsia="ru-RU"/>
        </w:rPr>
      </w:pPr>
    </w:p>
    <w:p w14:paraId="261E31AF" w14:textId="77777777" w:rsidR="00BE1B30" w:rsidRPr="00BF6511" w:rsidRDefault="00BE1B30" w:rsidP="00BF6511">
      <w:pPr>
        <w:spacing w:after="0" w:line="240" w:lineRule="auto"/>
        <w:ind w:firstLine="709"/>
        <w:jc w:val="right"/>
        <w:rPr>
          <w:rFonts w:ascii="Times New Roman" w:eastAsia="Times New Roman" w:hAnsi="Times New Roman" w:cs="Times New Roman"/>
          <w:color w:val="000000" w:themeColor="text1"/>
          <w:sz w:val="28"/>
          <w:szCs w:val="28"/>
          <w:lang w:eastAsia="ru-RU"/>
        </w:rPr>
      </w:pPr>
    </w:p>
    <w:p w14:paraId="6F64D938" w14:textId="77777777" w:rsidR="00BE1B30" w:rsidRPr="00BF6511" w:rsidRDefault="00BE1B30" w:rsidP="00BF6511">
      <w:pPr>
        <w:spacing w:after="0" w:line="240" w:lineRule="auto"/>
        <w:ind w:firstLine="709"/>
        <w:jc w:val="right"/>
        <w:rPr>
          <w:rFonts w:ascii="Times New Roman" w:eastAsia="Times New Roman" w:hAnsi="Times New Roman" w:cs="Times New Roman"/>
          <w:color w:val="000000" w:themeColor="text1"/>
          <w:sz w:val="28"/>
          <w:szCs w:val="28"/>
          <w:lang w:eastAsia="ru-RU"/>
        </w:rPr>
      </w:pPr>
    </w:p>
    <w:p w14:paraId="0AEE2099" w14:textId="77777777" w:rsidR="00314264" w:rsidRPr="00BF6511" w:rsidRDefault="00314264" w:rsidP="00BF6511">
      <w:pPr>
        <w:spacing w:after="0" w:line="240" w:lineRule="auto"/>
        <w:ind w:firstLine="709"/>
        <w:jc w:val="right"/>
        <w:rPr>
          <w:rFonts w:ascii="Times New Roman" w:eastAsia="Times New Roman" w:hAnsi="Times New Roman" w:cs="Times New Roman"/>
          <w:color w:val="000000" w:themeColor="text1"/>
          <w:sz w:val="28"/>
          <w:szCs w:val="28"/>
          <w:lang w:eastAsia="ru-RU"/>
        </w:rPr>
      </w:pPr>
      <w:r w:rsidRPr="00BF6511">
        <w:rPr>
          <w:rFonts w:ascii="Times New Roman" w:eastAsia="Times New Roman" w:hAnsi="Times New Roman" w:cs="Times New Roman"/>
          <w:color w:val="000000" w:themeColor="text1"/>
          <w:sz w:val="28"/>
          <w:szCs w:val="28"/>
          <w:lang w:eastAsia="ru-RU"/>
        </w:rPr>
        <w:t>Ғылыми</w:t>
      </w:r>
      <w:r w:rsidR="005324DF" w:rsidRPr="00BF6511">
        <w:rPr>
          <w:rFonts w:ascii="Times New Roman" w:eastAsia="Times New Roman" w:hAnsi="Times New Roman" w:cs="Times New Roman"/>
          <w:color w:val="000000" w:themeColor="text1"/>
          <w:sz w:val="28"/>
          <w:szCs w:val="28"/>
          <w:lang w:eastAsia="ru-RU"/>
        </w:rPr>
        <w:t xml:space="preserve"> </w:t>
      </w:r>
      <w:r w:rsidRPr="00BF6511">
        <w:rPr>
          <w:rFonts w:ascii="Times New Roman" w:eastAsia="Times New Roman" w:hAnsi="Times New Roman" w:cs="Times New Roman"/>
          <w:color w:val="000000" w:themeColor="text1"/>
          <w:sz w:val="28"/>
          <w:szCs w:val="28"/>
          <w:lang w:eastAsia="ru-RU"/>
        </w:rPr>
        <w:t>жетекшісі</w:t>
      </w:r>
    </w:p>
    <w:p w14:paraId="6C654CBF" w14:textId="77777777" w:rsidR="00BF716E" w:rsidRPr="00BF6511" w:rsidRDefault="00BF716E" w:rsidP="00BF6511">
      <w:pPr>
        <w:spacing w:after="0" w:line="240" w:lineRule="auto"/>
        <w:ind w:firstLine="709"/>
        <w:contextualSpacing/>
        <w:jc w:val="right"/>
        <w:rPr>
          <w:rFonts w:ascii="Times New Roman" w:eastAsia="Times New Roman" w:hAnsi="Times New Roman" w:cs="Times New Roman"/>
          <w:noProof/>
          <w:color w:val="000000" w:themeColor="text1"/>
          <w:sz w:val="28"/>
          <w:szCs w:val="28"/>
          <w:lang w:val="kk-KZ" w:eastAsia="ru-RU"/>
        </w:rPr>
      </w:pPr>
      <w:r w:rsidRPr="00BF6511">
        <w:rPr>
          <w:rFonts w:ascii="Times New Roman" w:eastAsia="Times New Roman" w:hAnsi="Times New Roman" w:cs="Times New Roman"/>
          <w:noProof/>
          <w:color w:val="000000" w:themeColor="text1"/>
          <w:sz w:val="28"/>
          <w:szCs w:val="28"/>
          <w:lang w:val="kk-KZ" w:eastAsia="ru-RU"/>
        </w:rPr>
        <w:t>э</w:t>
      </w:r>
      <w:r w:rsidR="00314264" w:rsidRPr="00BF6511">
        <w:rPr>
          <w:rFonts w:ascii="Times New Roman" w:eastAsia="Times New Roman" w:hAnsi="Times New Roman" w:cs="Times New Roman"/>
          <w:noProof/>
          <w:color w:val="000000" w:themeColor="text1"/>
          <w:sz w:val="28"/>
          <w:szCs w:val="28"/>
          <w:lang w:val="kk-KZ" w:eastAsia="ru-RU"/>
        </w:rPr>
        <w:t xml:space="preserve">кономика ғылымдарының докторы, </w:t>
      </w:r>
    </w:p>
    <w:p w14:paraId="053E19F3" w14:textId="77777777" w:rsidR="00314264" w:rsidRPr="00BF6511" w:rsidRDefault="00314264" w:rsidP="00BF6511">
      <w:pPr>
        <w:spacing w:after="0" w:line="240" w:lineRule="auto"/>
        <w:ind w:firstLine="709"/>
        <w:contextualSpacing/>
        <w:jc w:val="right"/>
        <w:rPr>
          <w:rFonts w:ascii="Times New Roman" w:eastAsia="Times New Roman" w:hAnsi="Times New Roman" w:cs="Times New Roman"/>
          <w:noProof/>
          <w:color w:val="000000" w:themeColor="text1"/>
          <w:sz w:val="28"/>
          <w:szCs w:val="28"/>
          <w:lang w:val="kk-KZ" w:eastAsia="ru-RU"/>
        </w:rPr>
      </w:pPr>
      <w:r w:rsidRPr="00BF6511">
        <w:rPr>
          <w:rFonts w:ascii="Times New Roman" w:eastAsia="Times New Roman" w:hAnsi="Times New Roman" w:cs="Times New Roman"/>
          <w:noProof/>
          <w:color w:val="000000" w:themeColor="text1"/>
          <w:sz w:val="28"/>
          <w:szCs w:val="28"/>
          <w:lang w:val="kk-KZ" w:eastAsia="ru-RU"/>
        </w:rPr>
        <w:t>профессор</w:t>
      </w:r>
    </w:p>
    <w:p w14:paraId="3A763BBF" w14:textId="77777777" w:rsidR="00314264" w:rsidRPr="00BF6511" w:rsidRDefault="00314264" w:rsidP="00BF6511">
      <w:pPr>
        <w:spacing w:after="0" w:line="240" w:lineRule="auto"/>
        <w:ind w:firstLine="709"/>
        <w:jc w:val="right"/>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Егембердиева</w:t>
      </w:r>
      <w:r w:rsidR="00BF716E" w:rsidRPr="00BF6511">
        <w:rPr>
          <w:rFonts w:ascii="Times New Roman" w:eastAsia="Times New Roman" w:hAnsi="Times New Roman" w:cs="Times New Roman"/>
          <w:color w:val="000000" w:themeColor="text1"/>
          <w:sz w:val="28"/>
          <w:szCs w:val="28"/>
          <w:lang w:val="kk-KZ" w:eastAsia="ru-RU"/>
        </w:rPr>
        <w:t xml:space="preserve"> С.М.</w:t>
      </w:r>
    </w:p>
    <w:p w14:paraId="64DED844" w14:textId="77777777" w:rsidR="00BF716E" w:rsidRPr="00BF6511" w:rsidRDefault="00BF716E" w:rsidP="00BF6511">
      <w:pPr>
        <w:spacing w:after="0" w:line="240" w:lineRule="auto"/>
        <w:ind w:firstLine="709"/>
        <w:jc w:val="right"/>
        <w:rPr>
          <w:rFonts w:ascii="Times New Roman" w:eastAsia="Times New Roman" w:hAnsi="Times New Roman" w:cs="Times New Roman"/>
          <w:color w:val="000000" w:themeColor="text1"/>
          <w:sz w:val="16"/>
          <w:szCs w:val="16"/>
          <w:lang w:val="kk-KZ" w:eastAsia="ru-RU"/>
        </w:rPr>
      </w:pPr>
    </w:p>
    <w:p w14:paraId="541B864A" w14:textId="77777777" w:rsidR="00314264" w:rsidRPr="00BF6511" w:rsidRDefault="00314264" w:rsidP="00BF6511">
      <w:pPr>
        <w:spacing w:after="0" w:line="240" w:lineRule="auto"/>
        <w:ind w:firstLine="709"/>
        <w:jc w:val="right"/>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Шетелдік кеңесші</w:t>
      </w:r>
    </w:p>
    <w:p w14:paraId="3EFB99B4" w14:textId="77777777" w:rsidR="00BF716E" w:rsidRPr="00BF6511" w:rsidRDefault="00BF716E" w:rsidP="00BF6511">
      <w:pPr>
        <w:spacing w:after="0" w:line="240" w:lineRule="auto"/>
        <w:ind w:left="4320" w:firstLine="720"/>
        <w:jc w:val="right"/>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noProof/>
          <w:color w:val="000000" w:themeColor="text1"/>
          <w:sz w:val="28"/>
          <w:szCs w:val="28"/>
          <w:lang w:val="kk-KZ" w:eastAsia="ru-RU"/>
        </w:rPr>
        <w:t>экономика ғылымдарының докторы</w:t>
      </w:r>
      <w:r w:rsidR="00314264" w:rsidRPr="00BF6511">
        <w:rPr>
          <w:rFonts w:ascii="Times New Roman" w:eastAsia="Times New Roman" w:hAnsi="Times New Roman" w:cs="Times New Roman"/>
          <w:color w:val="000000" w:themeColor="text1"/>
          <w:sz w:val="28"/>
          <w:szCs w:val="28"/>
          <w:lang w:val="kk-KZ" w:eastAsia="ru-RU"/>
        </w:rPr>
        <w:t xml:space="preserve">, </w:t>
      </w:r>
    </w:p>
    <w:p w14:paraId="5544598B" w14:textId="77777777" w:rsidR="00314264" w:rsidRPr="00BF6511" w:rsidRDefault="00314264" w:rsidP="00BF6511">
      <w:pPr>
        <w:spacing w:after="0" w:line="240" w:lineRule="auto"/>
        <w:ind w:left="4320" w:firstLine="720"/>
        <w:jc w:val="right"/>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 xml:space="preserve">профессоры </w:t>
      </w:r>
    </w:p>
    <w:p w14:paraId="3A2C0A74" w14:textId="77777777" w:rsidR="00314264" w:rsidRPr="00BF6511" w:rsidRDefault="00314264" w:rsidP="00BF6511">
      <w:pPr>
        <w:spacing w:after="0" w:line="240" w:lineRule="auto"/>
        <w:ind w:left="4320" w:firstLine="720"/>
        <w:jc w:val="right"/>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 xml:space="preserve">Шмарловская </w:t>
      </w:r>
      <w:r w:rsidR="00BF716E" w:rsidRPr="00BF6511">
        <w:rPr>
          <w:rFonts w:ascii="Times New Roman" w:eastAsia="Times New Roman" w:hAnsi="Times New Roman" w:cs="Times New Roman"/>
          <w:color w:val="000000" w:themeColor="text1"/>
          <w:sz w:val="28"/>
          <w:szCs w:val="28"/>
          <w:lang w:val="kk-KZ" w:eastAsia="ru-RU"/>
        </w:rPr>
        <w:t>Г.А.</w:t>
      </w:r>
    </w:p>
    <w:p w14:paraId="4699DFA1" w14:textId="77777777" w:rsidR="00BE1B30" w:rsidRPr="00BF6511" w:rsidRDefault="00BE1B30" w:rsidP="00BF6511">
      <w:pPr>
        <w:spacing w:after="0" w:line="240" w:lineRule="auto"/>
        <w:contextualSpacing/>
        <w:jc w:val="right"/>
        <w:rPr>
          <w:rFonts w:ascii="Times New Roman" w:eastAsia="Times New Roman" w:hAnsi="Times New Roman" w:cs="Times New Roman"/>
          <w:color w:val="000000" w:themeColor="text1"/>
          <w:sz w:val="28"/>
          <w:szCs w:val="28"/>
          <w:lang w:val="kk-KZ" w:eastAsia="ru-RU"/>
        </w:rPr>
      </w:pPr>
    </w:p>
    <w:p w14:paraId="1824F503" w14:textId="77777777" w:rsidR="00BE1B30" w:rsidRPr="00BF6511" w:rsidRDefault="00BE1B30"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5CD83F8B" w14:textId="77777777" w:rsidR="00BE1B30" w:rsidRPr="00BF6511" w:rsidRDefault="00BE1B30"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6F0A8DF6" w14:textId="77777777" w:rsidR="006E43EF" w:rsidRPr="00BF6511" w:rsidRDefault="006E43EF"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02F507BD" w14:textId="77777777" w:rsidR="006E43EF" w:rsidRPr="00BF6511" w:rsidRDefault="006E43EF"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0D368A65" w14:textId="77777777" w:rsidR="006E43EF" w:rsidRDefault="006E43EF"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13EB0D98" w14:textId="77777777" w:rsidR="00674885" w:rsidRDefault="00674885"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00680908" w14:textId="77777777" w:rsidR="00BF716E" w:rsidRPr="00BF6511" w:rsidRDefault="00BF716E"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2D96752C" w14:textId="77777777" w:rsidR="00BF6511" w:rsidRPr="00BF6511" w:rsidRDefault="00BF6511" w:rsidP="00BF6511">
      <w:pPr>
        <w:spacing w:after="0" w:line="240" w:lineRule="auto"/>
        <w:contextualSpacing/>
        <w:rPr>
          <w:rFonts w:ascii="Times New Roman" w:eastAsia="Times New Roman" w:hAnsi="Times New Roman" w:cs="Times New Roman"/>
          <w:color w:val="000000" w:themeColor="text1"/>
          <w:sz w:val="28"/>
          <w:szCs w:val="28"/>
          <w:lang w:val="kk-KZ" w:eastAsia="ru-RU"/>
        </w:rPr>
      </w:pPr>
    </w:p>
    <w:p w14:paraId="58185359" w14:textId="77777777" w:rsidR="00314264" w:rsidRPr="00BF6511" w:rsidRDefault="00314264" w:rsidP="00BF6511">
      <w:pPr>
        <w:spacing w:after="0" w:line="240" w:lineRule="auto"/>
        <w:contextualSpacing/>
        <w:jc w:val="center"/>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Қазақстан</w:t>
      </w:r>
      <w:r w:rsidR="005324DF" w:rsidRPr="00BF6511">
        <w:rPr>
          <w:rFonts w:ascii="Times New Roman" w:eastAsia="Times New Roman" w:hAnsi="Times New Roman" w:cs="Times New Roman"/>
          <w:color w:val="000000" w:themeColor="text1"/>
          <w:sz w:val="28"/>
          <w:szCs w:val="28"/>
          <w:lang w:eastAsia="ru-RU"/>
        </w:rPr>
        <w:t xml:space="preserve"> </w:t>
      </w:r>
      <w:r w:rsidRPr="00BF6511">
        <w:rPr>
          <w:rFonts w:ascii="Times New Roman" w:eastAsia="Times New Roman" w:hAnsi="Times New Roman" w:cs="Times New Roman"/>
          <w:color w:val="000000" w:themeColor="text1"/>
          <w:sz w:val="28"/>
          <w:szCs w:val="28"/>
          <w:lang w:val="kk-KZ" w:eastAsia="ru-RU"/>
        </w:rPr>
        <w:t>Республикасы</w:t>
      </w:r>
    </w:p>
    <w:p w14:paraId="3842679E" w14:textId="77777777" w:rsidR="00314264" w:rsidRPr="00BF6511" w:rsidRDefault="00BF716E" w:rsidP="00BF6511">
      <w:pPr>
        <w:spacing w:after="0" w:line="240" w:lineRule="auto"/>
        <w:contextualSpacing/>
        <w:jc w:val="center"/>
        <w:rPr>
          <w:rFonts w:ascii="Times New Roman" w:eastAsia="Times New Roman" w:hAnsi="Times New Roman" w:cs="Times New Roman"/>
          <w:color w:val="000000" w:themeColor="text1"/>
          <w:sz w:val="28"/>
          <w:szCs w:val="28"/>
          <w:lang w:val="kk-KZ" w:eastAsia="ru-RU"/>
        </w:rPr>
      </w:pPr>
      <w:r w:rsidRPr="00BF6511">
        <w:rPr>
          <w:rFonts w:ascii="Times New Roman" w:eastAsia="Times New Roman" w:hAnsi="Times New Roman" w:cs="Times New Roman"/>
          <w:color w:val="000000" w:themeColor="text1"/>
          <w:sz w:val="28"/>
          <w:szCs w:val="28"/>
          <w:lang w:val="kk-KZ" w:eastAsia="ru-RU"/>
        </w:rPr>
        <w:t>Астана</w:t>
      </w:r>
      <w:r w:rsidR="00314264" w:rsidRPr="00BF6511">
        <w:rPr>
          <w:rFonts w:ascii="Times New Roman" w:eastAsia="Times New Roman" w:hAnsi="Times New Roman" w:cs="Times New Roman"/>
          <w:color w:val="000000" w:themeColor="text1"/>
          <w:sz w:val="28"/>
          <w:szCs w:val="28"/>
          <w:lang w:val="kk-KZ" w:eastAsia="ru-RU"/>
        </w:rPr>
        <w:t>, 202</w:t>
      </w:r>
      <w:r w:rsidR="007F7791" w:rsidRPr="00BF6511">
        <w:rPr>
          <w:rFonts w:ascii="Times New Roman" w:eastAsia="Times New Roman" w:hAnsi="Times New Roman" w:cs="Times New Roman"/>
          <w:color w:val="000000" w:themeColor="text1"/>
          <w:sz w:val="28"/>
          <w:szCs w:val="28"/>
          <w:lang w:val="kk-KZ" w:eastAsia="ru-RU"/>
        </w:rPr>
        <w:t>2</w:t>
      </w:r>
    </w:p>
    <w:p w14:paraId="6F7BB55B" w14:textId="3CD2809B" w:rsidR="00314264" w:rsidRDefault="00314264" w:rsidP="00341A16">
      <w:pPr>
        <w:keepNext/>
        <w:keepLines/>
        <w:spacing w:after="0" w:line="240" w:lineRule="auto"/>
        <w:jc w:val="center"/>
        <w:rPr>
          <w:rFonts w:ascii="Times New Roman" w:eastAsia="Times New Roman" w:hAnsi="Times New Roman" w:cs="Times New Roman"/>
          <w:b/>
          <w:color w:val="000000" w:themeColor="text1"/>
          <w:sz w:val="28"/>
          <w:szCs w:val="28"/>
          <w:lang w:eastAsia="ru-RU"/>
        </w:rPr>
      </w:pPr>
      <w:r w:rsidRPr="00BF6511">
        <w:rPr>
          <w:rFonts w:ascii="Times New Roman" w:eastAsia="Times New Roman" w:hAnsi="Times New Roman" w:cs="Times New Roman"/>
          <w:b/>
          <w:color w:val="000000" w:themeColor="text1"/>
          <w:sz w:val="28"/>
          <w:szCs w:val="28"/>
          <w:lang w:eastAsia="ru-RU"/>
        </w:rPr>
        <w:lastRenderedPageBreak/>
        <w:t>МАЗМҰНЫ</w:t>
      </w:r>
    </w:p>
    <w:p w14:paraId="729C9B43" w14:textId="77777777" w:rsidR="009535A5" w:rsidRDefault="009535A5" w:rsidP="00341A16">
      <w:pPr>
        <w:keepNext/>
        <w:keepLines/>
        <w:spacing w:after="0" w:line="240" w:lineRule="auto"/>
        <w:jc w:val="center"/>
        <w:rPr>
          <w:rFonts w:ascii="Times New Roman" w:eastAsia="Times New Roman" w:hAnsi="Times New Roman" w:cs="Times New Roman"/>
          <w:b/>
          <w:color w:val="000000" w:themeColor="text1"/>
          <w:sz w:val="28"/>
          <w:szCs w:val="28"/>
          <w:lang w:eastAsia="ru-RU"/>
        </w:rPr>
      </w:pPr>
    </w:p>
    <w:tbl>
      <w:tblPr>
        <w:tblW w:w="9747" w:type="dxa"/>
        <w:tblLayout w:type="fixed"/>
        <w:tblLook w:val="04A0" w:firstRow="1" w:lastRow="0" w:firstColumn="1" w:lastColumn="0" w:noHBand="0" w:noVBand="1"/>
      </w:tblPr>
      <w:tblGrid>
        <w:gridCol w:w="9039"/>
        <w:gridCol w:w="708"/>
      </w:tblGrid>
      <w:tr w:rsidR="00314264" w:rsidRPr="00BF6511" w14:paraId="2DB78234" w14:textId="77777777" w:rsidTr="00820129">
        <w:tc>
          <w:tcPr>
            <w:tcW w:w="9039" w:type="dxa"/>
            <w:hideMark/>
          </w:tcPr>
          <w:p w14:paraId="77E948E9" w14:textId="3715D404" w:rsidR="00314264" w:rsidRPr="009535A5" w:rsidRDefault="00314264" w:rsidP="00BF6511">
            <w:pPr>
              <w:spacing w:after="0" w:line="240" w:lineRule="auto"/>
              <w:rPr>
                <w:rFonts w:ascii="Times New Roman" w:eastAsia="Times New Roman" w:hAnsi="Times New Roman" w:cs="Times New Roman"/>
                <w:color w:val="000000" w:themeColor="text1"/>
                <w:sz w:val="27"/>
                <w:szCs w:val="27"/>
                <w:lang w:val="kk-KZ" w:eastAsia="ru-RU"/>
              </w:rPr>
            </w:pPr>
            <w:r w:rsidRPr="009535A5">
              <w:rPr>
                <w:rFonts w:ascii="Times New Roman" w:eastAsia="Times New Roman" w:hAnsi="Times New Roman" w:cs="Times New Roman"/>
                <w:b/>
                <w:color w:val="000000" w:themeColor="text1"/>
                <w:sz w:val="27"/>
                <w:szCs w:val="27"/>
                <w:lang w:eastAsia="ru-RU"/>
              </w:rPr>
              <w:t>БЕЛГІЛЕУЛЕР МЕН ҚЫСҚАРТУЛАР</w:t>
            </w:r>
            <w:r w:rsidR="00BF716E" w:rsidRPr="009535A5">
              <w:rPr>
                <w:rFonts w:ascii="Times New Roman" w:eastAsia="Times New Roman" w:hAnsi="Times New Roman" w:cs="Times New Roman"/>
                <w:color w:val="000000" w:themeColor="text1"/>
                <w:sz w:val="27"/>
                <w:szCs w:val="27"/>
                <w:lang w:eastAsia="ru-RU"/>
              </w:rPr>
              <w:t>…………………...……………..</w:t>
            </w:r>
            <w:r w:rsidR="009535A5">
              <w:rPr>
                <w:rFonts w:ascii="Times New Roman" w:eastAsia="Times New Roman" w:hAnsi="Times New Roman" w:cs="Times New Roman"/>
                <w:color w:val="000000" w:themeColor="text1"/>
                <w:sz w:val="27"/>
                <w:szCs w:val="27"/>
                <w:lang w:val="kk-KZ" w:eastAsia="ru-RU"/>
              </w:rPr>
              <w:t>.....</w:t>
            </w:r>
          </w:p>
        </w:tc>
        <w:tc>
          <w:tcPr>
            <w:tcW w:w="708" w:type="dxa"/>
            <w:hideMark/>
          </w:tcPr>
          <w:p w14:paraId="4B9EFF5D" w14:textId="66E2B344"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3</w:t>
            </w:r>
          </w:p>
        </w:tc>
      </w:tr>
      <w:tr w:rsidR="00314264" w:rsidRPr="00BF6511" w14:paraId="45599532" w14:textId="77777777" w:rsidTr="00820129">
        <w:tc>
          <w:tcPr>
            <w:tcW w:w="9039" w:type="dxa"/>
            <w:hideMark/>
          </w:tcPr>
          <w:p w14:paraId="740AE28C" w14:textId="169E559C" w:rsidR="00314264" w:rsidRPr="009535A5" w:rsidRDefault="00314264" w:rsidP="00BF6511">
            <w:pPr>
              <w:spacing w:after="0" w:line="240" w:lineRule="auto"/>
              <w:rPr>
                <w:rFonts w:ascii="Times New Roman" w:eastAsia="Times New Roman" w:hAnsi="Times New Roman" w:cs="Times New Roman"/>
                <w:color w:val="000000" w:themeColor="text1"/>
                <w:sz w:val="27"/>
                <w:szCs w:val="27"/>
                <w:lang w:val="kk-KZ" w:eastAsia="ru-RU"/>
              </w:rPr>
            </w:pPr>
            <w:r w:rsidRPr="009535A5">
              <w:rPr>
                <w:rFonts w:ascii="Times New Roman" w:eastAsia="Times New Roman" w:hAnsi="Times New Roman" w:cs="Times New Roman"/>
                <w:b/>
                <w:color w:val="000000" w:themeColor="text1"/>
                <w:sz w:val="27"/>
                <w:szCs w:val="27"/>
                <w:lang w:eastAsia="ru-RU"/>
              </w:rPr>
              <w:t>КІРІСПЕ</w:t>
            </w:r>
            <w:r w:rsidR="00BF716E" w:rsidRPr="009535A5">
              <w:rPr>
                <w:rFonts w:ascii="Times New Roman" w:eastAsia="Times New Roman" w:hAnsi="Times New Roman" w:cs="Times New Roman"/>
                <w:color w:val="000000" w:themeColor="text1"/>
                <w:sz w:val="27"/>
                <w:szCs w:val="27"/>
                <w:lang w:eastAsia="ru-RU"/>
              </w:rPr>
              <w:t>………………………………………………………………………</w:t>
            </w:r>
            <w:r w:rsidR="009535A5">
              <w:rPr>
                <w:rFonts w:ascii="Times New Roman" w:eastAsia="Times New Roman" w:hAnsi="Times New Roman" w:cs="Times New Roman"/>
                <w:color w:val="000000" w:themeColor="text1"/>
                <w:sz w:val="27"/>
                <w:szCs w:val="27"/>
                <w:lang w:val="kk-KZ" w:eastAsia="ru-RU"/>
              </w:rPr>
              <w:t>.....</w:t>
            </w:r>
          </w:p>
        </w:tc>
        <w:tc>
          <w:tcPr>
            <w:tcW w:w="708" w:type="dxa"/>
            <w:hideMark/>
          </w:tcPr>
          <w:p w14:paraId="60A21702" w14:textId="14B10A2D"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4</w:t>
            </w:r>
          </w:p>
        </w:tc>
      </w:tr>
      <w:tr w:rsidR="00314264" w:rsidRPr="00BF6511" w14:paraId="4695DDBB" w14:textId="77777777" w:rsidTr="00820129">
        <w:tc>
          <w:tcPr>
            <w:tcW w:w="9039" w:type="dxa"/>
            <w:hideMark/>
          </w:tcPr>
          <w:p w14:paraId="18BD8778" w14:textId="7ABDD99A" w:rsidR="00314264" w:rsidRPr="009535A5" w:rsidRDefault="00314264" w:rsidP="00BF6511">
            <w:pPr>
              <w:spacing w:after="0" w:line="240" w:lineRule="auto"/>
              <w:jc w:val="both"/>
              <w:rPr>
                <w:rFonts w:ascii="Times New Roman" w:eastAsia="Times New Roman" w:hAnsi="Times New Roman" w:cs="Times New Roman"/>
                <w:color w:val="000000" w:themeColor="text1"/>
                <w:sz w:val="27"/>
                <w:szCs w:val="27"/>
              </w:rPr>
            </w:pPr>
            <w:r w:rsidRPr="009535A5">
              <w:rPr>
                <w:rFonts w:ascii="Times New Roman" w:eastAsia="Calibri" w:hAnsi="Times New Roman" w:cs="Times New Roman"/>
                <w:b/>
                <w:color w:val="000000" w:themeColor="text1"/>
                <w:sz w:val="27"/>
                <w:szCs w:val="27"/>
              </w:rPr>
              <w:t>1</w:t>
            </w:r>
            <w:r w:rsidR="00BF716E" w:rsidRPr="009535A5">
              <w:rPr>
                <w:rFonts w:ascii="Times New Roman" w:eastAsia="Calibri" w:hAnsi="Times New Roman" w:cs="Times New Roman"/>
                <w:b/>
                <w:color w:val="000000" w:themeColor="text1"/>
                <w:sz w:val="27"/>
                <w:szCs w:val="27"/>
              </w:rPr>
              <w:t xml:space="preserve"> </w:t>
            </w:r>
            <w:r w:rsidR="004E48A5" w:rsidRPr="009535A5">
              <w:rPr>
                <w:rFonts w:ascii="Times New Roman" w:hAnsi="Times New Roman" w:cs="Times New Roman"/>
                <w:b/>
                <w:color w:val="000000" w:themeColor="text1"/>
                <w:sz w:val="27"/>
                <w:szCs w:val="27"/>
                <w:lang w:val="kk-KZ"/>
              </w:rPr>
              <w:t>АЙМАҚТЫҢ ИННОВАЦИЯЛЫҚ ЭКОНОМИКАСЫН</w:t>
            </w:r>
            <w:r w:rsidR="005D5D32" w:rsidRPr="009535A5">
              <w:rPr>
                <w:rFonts w:ascii="Times New Roman" w:hAnsi="Times New Roman" w:cs="Times New Roman"/>
                <w:b/>
                <w:color w:val="000000" w:themeColor="text1"/>
                <w:sz w:val="27"/>
                <w:szCs w:val="27"/>
                <w:lang w:val="kk-KZ"/>
              </w:rPr>
              <w:t>ДА</w:t>
            </w:r>
            <w:r w:rsidR="004E48A5" w:rsidRPr="009535A5">
              <w:rPr>
                <w:rFonts w:ascii="Times New Roman" w:hAnsi="Times New Roman" w:cs="Times New Roman"/>
                <w:b/>
                <w:color w:val="000000" w:themeColor="text1"/>
                <w:sz w:val="27"/>
                <w:szCs w:val="27"/>
                <w:lang w:val="kk-KZ"/>
              </w:rPr>
              <w:t xml:space="preserve"> ДАМУ ПОЛЮСТЕРІН ҚАЛЫПТАСТЫРУДЫҢ ТЕОРИЯЛЫҚ-ӘДІСТЕМЕЛІК ТҰЖЫРЫМДАМАЛАРЫ</w:t>
            </w:r>
            <w:r w:rsidR="00BF716E" w:rsidRPr="009535A5">
              <w:rPr>
                <w:rFonts w:ascii="Times New Roman" w:hAnsi="Times New Roman" w:cs="Times New Roman"/>
                <w:color w:val="000000" w:themeColor="text1"/>
                <w:sz w:val="27"/>
                <w:szCs w:val="27"/>
                <w:lang w:val="kk-KZ"/>
              </w:rPr>
              <w:t>.................</w:t>
            </w:r>
            <w:r w:rsidR="009535A5">
              <w:rPr>
                <w:rFonts w:ascii="Times New Roman" w:hAnsi="Times New Roman" w:cs="Times New Roman"/>
                <w:color w:val="000000" w:themeColor="text1"/>
                <w:sz w:val="27"/>
                <w:szCs w:val="27"/>
                <w:lang w:val="kk-KZ"/>
              </w:rPr>
              <w:t>.....</w:t>
            </w:r>
            <w:r w:rsidR="00BF716E" w:rsidRPr="009535A5">
              <w:rPr>
                <w:rFonts w:ascii="Times New Roman" w:hAnsi="Times New Roman" w:cs="Times New Roman"/>
                <w:color w:val="000000" w:themeColor="text1"/>
                <w:sz w:val="27"/>
                <w:szCs w:val="27"/>
                <w:lang w:val="kk-KZ"/>
              </w:rPr>
              <w:t>........................</w:t>
            </w:r>
            <w:r w:rsidR="00DC3796" w:rsidRPr="009535A5">
              <w:rPr>
                <w:rFonts w:ascii="Times New Roman" w:hAnsi="Times New Roman" w:cs="Times New Roman"/>
                <w:color w:val="000000" w:themeColor="text1"/>
                <w:sz w:val="27"/>
                <w:szCs w:val="27"/>
                <w:lang w:val="kk-KZ"/>
              </w:rPr>
              <w:t>...</w:t>
            </w:r>
            <w:r w:rsidR="00BF716E" w:rsidRPr="009535A5">
              <w:rPr>
                <w:rFonts w:ascii="Times New Roman" w:hAnsi="Times New Roman" w:cs="Times New Roman"/>
                <w:color w:val="000000" w:themeColor="text1"/>
                <w:sz w:val="27"/>
                <w:szCs w:val="27"/>
                <w:lang w:val="kk-KZ"/>
              </w:rPr>
              <w:t>...</w:t>
            </w:r>
          </w:p>
        </w:tc>
        <w:tc>
          <w:tcPr>
            <w:tcW w:w="708" w:type="dxa"/>
            <w:hideMark/>
          </w:tcPr>
          <w:p w14:paraId="3A02B413"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14C3208F"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1CC4D7C2" w14:textId="3D067B98"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9</w:t>
            </w:r>
          </w:p>
        </w:tc>
      </w:tr>
      <w:tr w:rsidR="00314264" w:rsidRPr="00BF6511" w14:paraId="69B4B4D9" w14:textId="77777777" w:rsidTr="00820129">
        <w:tc>
          <w:tcPr>
            <w:tcW w:w="9039" w:type="dxa"/>
            <w:hideMark/>
          </w:tcPr>
          <w:p w14:paraId="7E6827DF" w14:textId="1FDCDB4C" w:rsidR="00314264" w:rsidRPr="009535A5" w:rsidRDefault="00BF716E" w:rsidP="00BF6511">
            <w:pPr>
              <w:shd w:val="clear" w:color="auto" w:fill="FFFFFF"/>
              <w:spacing w:after="0" w:line="240" w:lineRule="auto"/>
              <w:jc w:val="both"/>
              <w:rPr>
                <w:rFonts w:ascii="Times New Roman" w:eastAsia="Times New Roman" w:hAnsi="Times New Roman" w:cs="Times New Roman"/>
                <w:bCs/>
                <w:color w:val="000000" w:themeColor="text1"/>
                <w:sz w:val="27"/>
                <w:szCs w:val="27"/>
                <w:lang w:eastAsia="ru-RU"/>
              </w:rPr>
            </w:pPr>
            <w:r w:rsidRPr="009535A5">
              <w:rPr>
                <w:rFonts w:ascii="Times New Roman" w:eastAsia="Times New Roman" w:hAnsi="Times New Roman" w:cs="Times New Roman"/>
                <w:bCs/>
                <w:color w:val="000000" w:themeColor="text1"/>
                <w:sz w:val="27"/>
                <w:szCs w:val="27"/>
                <w:lang w:eastAsia="ru-RU"/>
              </w:rPr>
              <w:t>1.1</w:t>
            </w:r>
            <w:r w:rsidR="00314264" w:rsidRPr="009535A5">
              <w:rPr>
                <w:rFonts w:ascii="Times New Roman" w:eastAsia="Times New Roman" w:hAnsi="Times New Roman" w:cs="Times New Roman"/>
                <w:bCs/>
                <w:color w:val="000000" w:themeColor="text1"/>
                <w:sz w:val="27"/>
                <w:szCs w:val="27"/>
                <w:lang w:eastAsia="ru-RU"/>
              </w:rPr>
              <w:t xml:space="preserve"> </w:t>
            </w:r>
            <w:r w:rsidR="004E48A5" w:rsidRPr="009535A5">
              <w:rPr>
                <w:rFonts w:ascii="Times New Roman" w:hAnsi="Times New Roman" w:cs="Times New Roman"/>
                <w:bCs/>
                <w:color w:val="000000" w:themeColor="text1"/>
                <w:sz w:val="27"/>
                <w:szCs w:val="27"/>
                <w:lang w:val="kk-KZ"/>
              </w:rPr>
              <w:t>Аймақтық инновациялық даму контексіндегі өсу полюстері теориясының эволюциясы</w:t>
            </w:r>
            <w:r w:rsidRPr="009535A5">
              <w:rPr>
                <w:rFonts w:ascii="Times New Roman" w:hAnsi="Times New Roman" w:cs="Times New Roman"/>
                <w:bCs/>
                <w:color w:val="000000" w:themeColor="text1"/>
                <w:sz w:val="27"/>
                <w:szCs w:val="27"/>
                <w:lang w:val="kk-KZ"/>
              </w:rPr>
              <w:t>.................................................................</w:t>
            </w:r>
            <w:r w:rsidR="00DC3796" w:rsidRPr="009535A5">
              <w:rPr>
                <w:rFonts w:ascii="Times New Roman" w:hAnsi="Times New Roman" w:cs="Times New Roman"/>
                <w:bCs/>
                <w:color w:val="000000" w:themeColor="text1"/>
                <w:sz w:val="27"/>
                <w:szCs w:val="27"/>
                <w:lang w:val="kk-KZ"/>
              </w:rPr>
              <w:t>......</w:t>
            </w:r>
            <w:r w:rsidRPr="009535A5">
              <w:rPr>
                <w:rFonts w:ascii="Times New Roman" w:hAnsi="Times New Roman" w:cs="Times New Roman"/>
                <w:bCs/>
                <w:color w:val="000000" w:themeColor="text1"/>
                <w:sz w:val="27"/>
                <w:szCs w:val="27"/>
                <w:lang w:val="kk-KZ"/>
              </w:rPr>
              <w:t>.........</w:t>
            </w:r>
            <w:r w:rsidR="009535A5">
              <w:rPr>
                <w:rFonts w:ascii="Times New Roman" w:hAnsi="Times New Roman" w:cs="Times New Roman"/>
                <w:bCs/>
                <w:color w:val="000000" w:themeColor="text1"/>
                <w:sz w:val="27"/>
                <w:szCs w:val="27"/>
                <w:lang w:val="kk-KZ"/>
              </w:rPr>
              <w:t>.....</w:t>
            </w:r>
          </w:p>
        </w:tc>
        <w:tc>
          <w:tcPr>
            <w:tcW w:w="708" w:type="dxa"/>
            <w:hideMark/>
          </w:tcPr>
          <w:p w14:paraId="7CCE8726"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1A23C7CD" w14:textId="361D2008"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9</w:t>
            </w:r>
          </w:p>
        </w:tc>
      </w:tr>
      <w:tr w:rsidR="00314264" w:rsidRPr="00BF6511" w14:paraId="08C1E1C2" w14:textId="77777777" w:rsidTr="00820129">
        <w:tc>
          <w:tcPr>
            <w:tcW w:w="9039" w:type="dxa"/>
            <w:hideMark/>
          </w:tcPr>
          <w:p w14:paraId="548ADD92" w14:textId="39955002" w:rsidR="00314264" w:rsidRPr="009535A5" w:rsidRDefault="00314264" w:rsidP="009535A5">
            <w:pPr>
              <w:spacing w:after="0" w:line="240" w:lineRule="auto"/>
              <w:jc w:val="both"/>
              <w:rPr>
                <w:rFonts w:ascii="Times New Roman" w:eastAsia="Times New Roman" w:hAnsi="Times New Roman" w:cs="Times New Roman"/>
                <w:bCs/>
                <w:color w:val="000000" w:themeColor="text1"/>
                <w:sz w:val="27"/>
                <w:szCs w:val="27"/>
                <w:lang w:eastAsia="ru-RU"/>
              </w:rPr>
            </w:pPr>
            <w:r w:rsidRPr="009535A5">
              <w:rPr>
                <w:rFonts w:ascii="Times New Roman" w:eastAsia="Times New Roman" w:hAnsi="Times New Roman" w:cs="Times New Roman"/>
                <w:bCs/>
                <w:color w:val="000000" w:themeColor="text1"/>
                <w:sz w:val="27"/>
                <w:szCs w:val="27"/>
                <w:lang w:eastAsia="ru-RU"/>
              </w:rPr>
              <w:t xml:space="preserve">1.2 </w:t>
            </w:r>
            <w:r w:rsidR="004E48A5" w:rsidRPr="009535A5">
              <w:rPr>
                <w:rFonts w:ascii="Times New Roman" w:hAnsi="Times New Roman" w:cs="Times New Roman"/>
                <w:color w:val="000000" w:themeColor="text1"/>
                <w:sz w:val="27"/>
                <w:szCs w:val="27"/>
                <w:lang w:val="kk-KZ"/>
              </w:rPr>
              <w:t>Аймақты</w:t>
            </w:r>
            <w:r w:rsidR="004276CF" w:rsidRPr="009535A5">
              <w:rPr>
                <w:rFonts w:ascii="Times New Roman" w:hAnsi="Times New Roman" w:cs="Times New Roman"/>
                <w:color w:val="000000" w:themeColor="text1"/>
                <w:sz w:val="27"/>
                <w:szCs w:val="27"/>
                <w:lang w:val="kk-KZ"/>
              </w:rPr>
              <w:t>қ</w:t>
            </w:r>
            <w:r w:rsidR="004E48A5" w:rsidRPr="009535A5">
              <w:rPr>
                <w:rFonts w:ascii="Times New Roman" w:hAnsi="Times New Roman" w:cs="Times New Roman"/>
                <w:color w:val="000000" w:themeColor="text1"/>
                <w:sz w:val="27"/>
                <w:szCs w:val="27"/>
                <w:lang w:val="kk-KZ"/>
              </w:rPr>
              <w:t xml:space="preserve"> инновациялық даму полюстерін қалыптастыруды</w:t>
            </w:r>
            <w:r w:rsidR="006A4729" w:rsidRPr="009535A5">
              <w:rPr>
                <w:rFonts w:ascii="Times New Roman" w:hAnsi="Times New Roman" w:cs="Times New Roman"/>
                <w:color w:val="000000" w:themeColor="text1"/>
                <w:sz w:val="27"/>
                <w:szCs w:val="27"/>
                <w:lang w:val="kk-KZ"/>
              </w:rPr>
              <w:t>ң</w:t>
            </w:r>
            <w:r w:rsidR="004E48A5" w:rsidRPr="009535A5">
              <w:rPr>
                <w:rFonts w:ascii="Times New Roman" w:hAnsi="Times New Roman" w:cs="Times New Roman"/>
                <w:color w:val="000000" w:themeColor="text1"/>
                <w:sz w:val="27"/>
                <w:szCs w:val="27"/>
                <w:lang w:val="kk-KZ"/>
              </w:rPr>
              <w:t xml:space="preserve"> бағалау әдіс</w:t>
            </w:r>
            <w:r w:rsidR="007F7791" w:rsidRPr="009535A5">
              <w:rPr>
                <w:rFonts w:ascii="Times New Roman" w:hAnsi="Times New Roman" w:cs="Times New Roman"/>
                <w:color w:val="000000" w:themeColor="text1"/>
                <w:sz w:val="27"/>
                <w:szCs w:val="27"/>
                <w:lang w:val="kk-KZ"/>
              </w:rPr>
              <w:t>темесі</w:t>
            </w:r>
            <w:r w:rsidR="00BF716E" w:rsidRPr="009535A5">
              <w:rPr>
                <w:rFonts w:ascii="Times New Roman" w:hAnsi="Times New Roman" w:cs="Times New Roman"/>
                <w:color w:val="000000" w:themeColor="text1"/>
                <w:sz w:val="27"/>
                <w:szCs w:val="27"/>
                <w:lang w:val="kk-KZ"/>
              </w:rPr>
              <w:t>............................................................................................................</w:t>
            </w:r>
            <w:r w:rsidR="009535A5">
              <w:rPr>
                <w:rFonts w:ascii="Times New Roman" w:hAnsi="Times New Roman" w:cs="Times New Roman"/>
                <w:color w:val="000000" w:themeColor="text1"/>
                <w:sz w:val="27"/>
                <w:szCs w:val="27"/>
                <w:lang w:val="kk-KZ"/>
              </w:rPr>
              <w:t>.....</w:t>
            </w:r>
          </w:p>
        </w:tc>
        <w:tc>
          <w:tcPr>
            <w:tcW w:w="708" w:type="dxa"/>
            <w:hideMark/>
          </w:tcPr>
          <w:p w14:paraId="6E6303BA"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6792E0AB" w14:textId="5AC2A2C1" w:rsidR="00314264" w:rsidRPr="009535A5" w:rsidRDefault="009535A5"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21</w:t>
            </w:r>
          </w:p>
        </w:tc>
      </w:tr>
      <w:tr w:rsidR="00314264" w:rsidRPr="00BF6511" w14:paraId="4060B8E9" w14:textId="77777777" w:rsidTr="00820129">
        <w:tc>
          <w:tcPr>
            <w:tcW w:w="9039" w:type="dxa"/>
            <w:hideMark/>
          </w:tcPr>
          <w:p w14:paraId="10FE7698" w14:textId="6BA8301C" w:rsidR="00314264" w:rsidRPr="009535A5" w:rsidRDefault="00314264" w:rsidP="00BF6511">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1.3</w:t>
            </w:r>
            <w:r w:rsidR="00BF716E" w:rsidRPr="009535A5">
              <w:rPr>
                <w:rFonts w:ascii="Times New Roman" w:eastAsia="Times New Roman" w:hAnsi="Times New Roman" w:cs="Times New Roman"/>
                <w:bCs/>
                <w:color w:val="000000" w:themeColor="text1"/>
                <w:sz w:val="27"/>
                <w:szCs w:val="27"/>
                <w:lang w:eastAsia="ru-RU"/>
              </w:rPr>
              <w:t xml:space="preserve"> </w:t>
            </w:r>
            <w:r w:rsidR="00F006C3" w:rsidRPr="009535A5">
              <w:rPr>
                <w:rFonts w:ascii="Times New Roman" w:eastAsia="Times New Roman" w:hAnsi="Times New Roman" w:cs="Times New Roman"/>
                <w:color w:val="000000" w:themeColor="text1"/>
                <w:sz w:val="27"/>
                <w:szCs w:val="27"/>
                <w:lang w:val="kk-KZ"/>
              </w:rPr>
              <w:t>Аймақтың инновациялық экономикас</w:t>
            </w:r>
            <w:r w:rsidR="005D5D32" w:rsidRPr="009535A5">
              <w:rPr>
                <w:rFonts w:ascii="Times New Roman" w:eastAsia="Times New Roman" w:hAnsi="Times New Roman" w:cs="Times New Roman"/>
                <w:color w:val="000000" w:themeColor="text1"/>
                <w:sz w:val="27"/>
                <w:szCs w:val="27"/>
                <w:lang w:val="kk-KZ"/>
              </w:rPr>
              <w:t>ын</w:t>
            </w:r>
            <w:r w:rsidR="005324DF" w:rsidRPr="009535A5">
              <w:rPr>
                <w:rFonts w:ascii="Times New Roman" w:eastAsia="Times New Roman" w:hAnsi="Times New Roman" w:cs="Times New Roman"/>
                <w:color w:val="000000" w:themeColor="text1"/>
                <w:sz w:val="27"/>
                <w:szCs w:val="27"/>
              </w:rPr>
              <w:t xml:space="preserve"> </w:t>
            </w:r>
            <w:r w:rsidR="003611F6" w:rsidRPr="009535A5">
              <w:rPr>
                <w:rFonts w:ascii="Times New Roman" w:eastAsia="Times New Roman" w:hAnsi="Times New Roman" w:cs="Times New Roman"/>
                <w:color w:val="000000" w:themeColor="text1"/>
                <w:sz w:val="27"/>
                <w:szCs w:val="27"/>
                <w:lang w:val="kk-KZ"/>
              </w:rPr>
              <w:t>қалыптастыруда өсу</w:t>
            </w:r>
            <w:r w:rsidR="005324DF" w:rsidRPr="009535A5">
              <w:rPr>
                <w:rFonts w:ascii="Times New Roman" w:eastAsia="Times New Roman" w:hAnsi="Times New Roman" w:cs="Times New Roman"/>
                <w:color w:val="000000" w:themeColor="text1"/>
                <w:sz w:val="27"/>
                <w:szCs w:val="27"/>
              </w:rPr>
              <w:t xml:space="preserve"> </w:t>
            </w:r>
            <w:r w:rsidR="00F006C3" w:rsidRPr="009535A5">
              <w:rPr>
                <w:rFonts w:ascii="Times New Roman" w:eastAsia="Times New Roman" w:hAnsi="Times New Roman" w:cs="Times New Roman"/>
                <w:color w:val="000000" w:themeColor="text1"/>
                <w:sz w:val="27"/>
                <w:szCs w:val="27"/>
                <w:lang w:val="kk-KZ"/>
              </w:rPr>
              <w:t>полюстерін</w:t>
            </w:r>
            <w:r w:rsidR="003611F6" w:rsidRPr="009535A5">
              <w:rPr>
                <w:rFonts w:ascii="Times New Roman" w:eastAsia="Times New Roman" w:hAnsi="Times New Roman" w:cs="Times New Roman"/>
                <w:color w:val="000000" w:themeColor="text1"/>
                <w:sz w:val="27"/>
                <w:szCs w:val="27"/>
                <w:lang w:val="kk-KZ"/>
              </w:rPr>
              <w:t xml:space="preserve"> қолдану</w:t>
            </w:r>
            <w:r w:rsidR="00F006C3" w:rsidRPr="009535A5">
              <w:rPr>
                <w:rFonts w:ascii="Times New Roman" w:eastAsia="Times New Roman" w:hAnsi="Times New Roman" w:cs="Times New Roman"/>
                <w:color w:val="000000" w:themeColor="text1"/>
                <w:sz w:val="27"/>
                <w:szCs w:val="27"/>
                <w:lang w:val="kk-KZ"/>
              </w:rPr>
              <w:t xml:space="preserve"> мен дамуының шетелдік тәжірибесі</w:t>
            </w:r>
            <w:r w:rsidR="00BF716E" w:rsidRPr="009535A5">
              <w:rPr>
                <w:rFonts w:ascii="Times New Roman" w:eastAsia="Times New Roman" w:hAnsi="Times New Roman" w:cs="Times New Roman"/>
                <w:color w:val="000000" w:themeColor="text1"/>
                <w:sz w:val="27"/>
                <w:szCs w:val="27"/>
                <w:lang w:val="kk-KZ"/>
              </w:rPr>
              <w:t>............................</w:t>
            </w:r>
            <w:r w:rsidR="009535A5">
              <w:rPr>
                <w:rFonts w:ascii="Times New Roman" w:eastAsia="Times New Roman" w:hAnsi="Times New Roman" w:cs="Times New Roman"/>
                <w:color w:val="000000" w:themeColor="text1"/>
                <w:sz w:val="27"/>
                <w:szCs w:val="27"/>
                <w:lang w:val="kk-KZ"/>
              </w:rPr>
              <w:t>.....</w:t>
            </w:r>
          </w:p>
        </w:tc>
        <w:tc>
          <w:tcPr>
            <w:tcW w:w="708" w:type="dxa"/>
            <w:hideMark/>
          </w:tcPr>
          <w:p w14:paraId="0D1851A8"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7901427D" w14:textId="7F12A4CB" w:rsidR="00314264" w:rsidRPr="009535A5" w:rsidRDefault="00F006C3"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3</w:t>
            </w:r>
            <w:r w:rsidR="009535A5">
              <w:rPr>
                <w:rFonts w:ascii="Times New Roman" w:eastAsia="Times New Roman" w:hAnsi="Times New Roman" w:cs="Times New Roman"/>
                <w:bCs/>
                <w:color w:val="000000" w:themeColor="text1"/>
                <w:sz w:val="27"/>
                <w:szCs w:val="27"/>
                <w:lang w:val="kk-KZ" w:eastAsia="ru-RU"/>
              </w:rPr>
              <w:t>4</w:t>
            </w:r>
          </w:p>
        </w:tc>
      </w:tr>
      <w:tr w:rsidR="00571D0B" w:rsidRPr="00BF6511" w14:paraId="1768842D" w14:textId="77777777" w:rsidTr="00571D0B">
        <w:trPr>
          <w:trHeight w:val="88"/>
        </w:trPr>
        <w:tc>
          <w:tcPr>
            <w:tcW w:w="9039" w:type="dxa"/>
          </w:tcPr>
          <w:p w14:paraId="2159DACD" w14:textId="62FAC8A9" w:rsidR="00571D0B" w:rsidRPr="009535A5" w:rsidRDefault="00571D0B" w:rsidP="00BF6511">
            <w:pPr>
              <w:spacing w:after="0" w:line="240" w:lineRule="auto"/>
              <w:jc w:val="both"/>
              <w:rPr>
                <w:rFonts w:ascii="Times New Roman" w:eastAsia="Calibri" w:hAnsi="Times New Roman" w:cs="Times New Roman"/>
                <w:bCs/>
                <w:sz w:val="27"/>
                <w:szCs w:val="27"/>
              </w:rPr>
            </w:pPr>
            <w:r w:rsidRPr="009535A5">
              <w:rPr>
                <w:rFonts w:ascii="Times New Roman" w:eastAsia="Times New Roman" w:hAnsi="Times New Roman" w:cs="Times New Roman"/>
                <w:color w:val="000000" w:themeColor="text1"/>
                <w:sz w:val="27"/>
                <w:szCs w:val="27"/>
                <w:lang w:val="kk-KZ"/>
              </w:rPr>
              <w:t>1-бөлім бойынша тұжырымдар........................................................................</w:t>
            </w:r>
            <w:r w:rsidR="009535A5">
              <w:rPr>
                <w:rFonts w:ascii="Times New Roman" w:eastAsia="Times New Roman" w:hAnsi="Times New Roman" w:cs="Times New Roman"/>
                <w:color w:val="000000" w:themeColor="text1"/>
                <w:sz w:val="27"/>
                <w:szCs w:val="27"/>
                <w:lang w:val="kk-KZ"/>
              </w:rPr>
              <w:t>.....</w:t>
            </w:r>
          </w:p>
        </w:tc>
        <w:tc>
          <w:tcPr>
            <w:tcW w:w="708" w:type="dxa"/>
          </w:tcPr>
          <w:p w14:paraId="0F2B9E67" w14:textId="4E0BFBFE" w:rsidR="00571D0B" w:rsidRPr="009535A5" w:rsidRDefault="00571D0B"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4</w:t>
            </w:r>
            <w:r w:rsidR="009535A5">
              <w:rPr>
                <w:rFonts w:ascii="Times New Roman" w:eastAsia="Times New Roman" w:hAnsi="Times New Roman" w:cs="Times New Roman"/>
                <w:bCs/>
                <w:color w:val="000000" w:themeColor="text1"/>
                <w:sz w:val="27"/>
                <w:szCs w:val="27"/>
                <w:lang w:val="kk-KZ" w:eastAsia="ru-RU"/>
              </w:rPr>
              <w:t>7</w:t>
            </w:r>
          </w:p>
        </w:tc>
      </w:tr>
      <w:tr w:rsidR="00314264" w:rsidRPr="00F6397D" w14:paraId="6F5C9E5A" w14:textId="77777777" w:rsidTr="00820129">
        <w:trPr>
          <w:trHeight w:val="1156"/>
        </w:trPr>
        <w:tc>
          <w:tcPr>
            <w:tcW w:w="9039" w:type="dxa"/>
            <w:hideMark/>
          </w:tcPr>
          <w:p w14:paraId="59A29417" w14:textId="3F6D1C66" w:rsidR="00314264" w:rsidRPr="009535A5" w:rsidRDefault="00314264" w:rsidP="00BF6511">
            <w:pPr>
              <w:spacing w:after="0" w:line="240" w:lineRule="auto"/>
              <w:jc w:val="both"/>
              <w:rPr>
                <w:rFonts w:ascii="Times New Roman" w:eastAsia="Times New Roman" w:hAnsi="Times New Roman" w:cs="Times New Roman"/>
                <w:bCs/>
                <w:sz w:val="27"/>
                <w:szCs w:val="27"/>
                <w:lang w:eastAsia="ru-RU"/>
              </w:rPr>
            </w:pPr>
            <w:r w:rsidRPr="009535A5">
              <w:rPr>
                <w:rFonts w:ascii="Times New Roman" w:eastAsia="Calibri" w:hAnsi="Times New Roman" w:cs="Times New Roman"/>
                <w:b/>
                <w:bCs/>
                <w:sz w:val="27"/>
                <w:szCs w:val="27"/>
              </w:rPr>
              <w:t>2</w:t>
            </w:r>
            <w:r w:rsidR="00FE550E" w:rsidRPr="009535A5">
              <w:rPr>
                <w:rFonts w:ascii="Times New Roman" w:eastAsia="Calibri" w:hAnsi="Times New Roman" w:cs="Times New Roman"/>
                <w:b/>
                <w:bCs/>
                <w:sz w:val="27"/>
                <w:szCs w:val="27"/>
              </w:rPr>
              <w:t xml:space="preserve"> </w:t>
            </w:r>
            <w:r w:rsidR="00324172" w:rsidRPr="009535A5">
              <w:rPr>
                <w:rFonts w:ascii="Times New Roman" w:eastAsia="Calibri" w:hAnsi="Times New Roman" w:cs="Times New Roman"/>
                <w:b/>
                <w:bCs/>
                <w:sz w:val="27"/>
                <w:szCs w:val="27"/>
              </w:rPr>
              <w:t>АЙМА</w:t>
            </w:r>
            <w:r w:rsidR="00324172" w:rsidRPr="009535A5">
              <w:rPr>
                <w:rFonts w:ascii="Times New Roman" w:eastAsia="Calibri" w:hAnsi="Times New Roman" w:cs="Times New Roman"/>
                <w:b/>
                <w:bCs/>
                <w:sz w:val="27"/>
                <w:szCs w:val="27"/>
                <w:lang w:val="kk-KZ"/>
              </w:rPr>
              <w:t xml:space="preserve">ҚТЫҢ </w:t>
            </w:r>
            <w:r w:rsidR="00BE12A4" w:rsidRPr="009535A5">
              <w:rPr>
                <w:rFonts w:ascii="Times New Roman" w:eastAsia="Calibri" w:hAnsi="Times New Roman" w:cs="Times New Roman"/>
                <w:b/>
                <w:bCs/>
                <w:sz w:val="27"/>
                <w:szCs w:val="27"/>
              </w:rPr>
              <w:t>ИННОВАЦИЯЛЫҚ ДАМ</w:t>
            </w:r>
            <w:r w:rsidR="00BA77AF" w:rsidRPr="009535A5">
              <w:rPr>
                <w:rFonts w:ascii="Times New Roman" w:eastAsia="Calibri" w:hAnsi="Times New Roman" w:cs="Times New Roman"/>
                <w:b/>
                <w:bCs/>
                <w:sz w:val="27"/>
                <w:szCs w:val="27"/>
                <w:lang w:val="kk-KZ"/>
              </w:rPr>
              <w:t>УЫНЫҢ</w:t>
            </w:r>
            <w:r w:rsidR="00BE12A4" w:rsidRPr="009535A5">
              <w:rPr>
                <w:rFonts w:ascii="Times New Roman" w:eastAsia="Calibri" w:hAnsi="Times New Roman" w:cs="Times New Roman"/>
                <w:b/>
                <w:bCs/>
                <w:sz w:val="27"/>
                <w:szCs w:val="27"/>
              </w:rPr>
              <w:t xml:space="preserve"> ӨСУ ПОЛЮСТЕРІН ҚАЛЫПТАСТЫРУДЫҢ ҚАЗІРГІ ЖАЙ-КҮЙІН ЭКОНОМИКАЛЫҚ </w:t>
            </w:r>
            <w:r w:rsidR="00B97565" w:rsidRPr="009535A5">
              <w:rPr>
                <w:rFonts w:ascii="Times New Roman" w:eastAsia="Calibri" w:hAnsi="Times New Roman" w:cs="Times New Roman"/>
                <w:b/>
                <w:bCs/>
                <w:sz w:val="27"/>
                <w:szCs w:val="27"/>
              </w:rPr>
              <w:t>ТАЛДАУ</w:t>
            </w:r>
            <w:r w:rsidR="005324DF" w:rsidRPr="009535A5">
              <w:rPr>
                <w:rFonts w:ascii="Times New Roman" w:eastAsia="Calibri" w:hAnsi="Times New Roman" w:cs="Times New Roman"/>
                <w:b/>
                <w:bCs/>
                <w:sz w:val="27"/>
                <w:szCs w:val="27"/>
              </w:rPr>
              <w:t xml:space="preserve"> </w:t>
            </w:r>
            <w:r w:rsidR="00B97565" w:rsidRPr="009535A5">
              <w:rPr>
                <w:rFonts w:ascii="Times New Roman" w:eastAsia="Calibri" w:hAnsi="Times New Roman" w:cs="Times New Roman"/>
                <w:b/>
                <w:bCs/>
                <w:sz w:val="27"/>
                <w:szCs w:val="27"/>
              </w:rPr>
              <w:t xml:space="preserve">ЖӘНЕ </w:t>
            </w:r>
            <w:r w:rsidR="00BE12A4" w:rsidRPr="009535A5">
              <w:rPr>
                <w:rFonts w:ascii="Times New Roman" w:eastAsia="Calibri" w:hAnsi="Times New Roman" w:cs="Times New Roman"/>
                <w:b/>
                <w:bCs/>
                <w:sz w:val="27"/>
                <w:szCs w:val="27"/>
              </w:rPr>
              <w:t>БАҒАЛАУ (АТЫРАУ ОБЛЫСЫ МАТЕРИАЛ</w:t>
            </w:r>
            <w:r w:rsidR="00521225" w:rsidRPr="009535A5">
              <w:rPr>
                <w:rFonts w:ascii="Times New Roman" w:eastAsia="Calibri" w:hAnsi="Times New Roman" w:cs="Times New Roman"/>
                <w:b/>
                <w:bCs/>
                <w:sz w:val="27"/>
                <w:szCs w:val="27"/>
                <w:lang w:val="kk-KZ"/>
              </w:rPr>
              <w:t>ДАРЫ НЕГІЗІНДЕ</w:t>
            </w:r>
            <w:r w:rsidR="00BE12A4" w:rsidRPr="009535A5">
              <w:rPr>
                <w:rFonts w:ascii="Times New Roman" w:eastAsia="Calibri" w:hAnsi="Times New Roman" w:cs="Times New Roman"/>
                <w:b/>
                <w:bCs/>
                <w:sz w:val="27"/>
                <w:szCs w:val="27"/>
              </w:rPr>
              <w:t>)</w:t>
            </w:r>
            <w:r w:rsidR="00BF716E" w:rsidRPr="009535A5">
              <w:rPr>
                <w:rFonts w:ascii="Times New Roman" w:eastAsia="Calibri" w:hAnsi="Times New Roman" w:cs="Times New Roman"/>
                <w:bCs/>
                <w:sz w:val="27"/>
                <w:szCs w:val="27"/>
              </w:rPr>
              <w:t>……………………………</w:t>
            </w:r>
            <w:r w:rsidR="009535A5">
              <w:rPr>
                <w:rFonts w:ascii="Times New Roman" w:eastAsia="Calibri" w:hAnsi="Times New Roman" w:cs="Times New Roman"/>
                <w:bCs/>
                <w:sz w:val="27"/>
                <w:szCs w:val="27"/>
                <w:lang w:val="kk-KZ"/>
              </w:rPr>
              <w:t>........................</w:t>
            </w:r>
            <w:r w:rsidR="00BF716E" w:rsidRPr="009535A5">
              <w:rPr>
                <w:rFonts w:ascii="Times New Roman" w:eastAsia="Calibri" w:hAnsi="Times New Roman" w:cs="Times New Roman"/>
                <w:bCs/>
                <w:sz w:val="27"/>
                <w:szCs w:val="27"/>
              </w:rPr>
              <w:t>.</w:t>
            </w:r>
          </w:p>
        </w:tc>
        <w:tc>
          <w:tcPr>
            <w:tcW w:w="708" w:type="dxa"/>
            <w:hideMark/>
          </w:tcPr>
          <w:p w14:paraId="4D182134"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31BEA27B"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796C134F"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422DBA9B" w14:textId="6916B8C3"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49</w:t>
            </w:r>
          </w:p>
        </w:tc>
      </w:tr>
      <w:tr w:rsidR="00314264" w:rsidRPr="00F6397D" w14:paraId="64C69320" w14:textId="77777777" w:rsidTr="00820129">
        <w:trPr>
          <w:trHeight w:val="569"/>
        </w:trPr>
        <w:tc>
          <w:tcPr>
            <w:tcW w:w="9039" w:type="dxa"/>
            <w:hideMark/>
          </w:tcPr>
          <w:p w14:paraId="4F33DEED" w14:textId="62A02DCC" w:rsidR="00314264" w:rsidRPr="009535A5" w:rsidRDefault="00314264" w:rsidP="00BF6511">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2.1</w:t>
            </w:r>
            <w:r w:rsidR="00F006C3" w:rsidRPr="009535A5">
              <w:rPr>
                <w:rFonts w:ascii="Times New Roman" w:hAnsi="Times New Roman" w:cs="Times New Roman"/>
                <w:color w:val="000000" w:themeColor="text1"/>
                <w:sz w:val="27"/>
                <w:szCs w:val="27"/>
                <w:lang w:val="kk-KZ"/>
              </w:rPr>
              <w:t xml:space="preserve"> Атырау облысы</w:t>
            </w:r>
            <w:r w:rsidR="00DF191A" w:rsidRPr="009535A5">
              <w:rPr>
                <w:rFonts w:ascii="Times New Roman" w:hAnsi="Times New Roman" w:cs="Times New Roman"/>
                <w:color w:val="000000" w:themeColor="text1"/>
                <w:sz w:val="27"/>
                <w:szCs w:val="27"/>
                <w:lang w:val="kk-KZ"/>
              </w:rPr>
              <w:t>ның а</w:t>
            </w:r>
            <w:r w:rsidR="00324172" w:rsidRPr="009535A5">
              <w:rPr>
                <w:rFonts w:ascii="Times New Roman" w:hAnsi="Times New Roman" w:cs="Times New Roman"/>
                <w:color w:val="000000" w:themeColor="text1"/>
                <w:sz w:val="27"/>
                <w:szCs w:val="27"/>
                <w:lang w:val="kk-KZ"/>
              </w:rPr>
              <w:t>у</w:t>
            </w:r>
            <w:r w:rsidR="00DF191A" w:rsidRPr="009535A5">
              <w:rPr>
                <w:rFonts w:ascii="Times New Roman" w:hAnsi="Times New Roman" w:cs="Times New Roman"/>
                <w:color w:val="000000" w:themeColor="text1"/>
                <w:sz w:val="27"/>
                <w:szCs w:val="27"/>
                <w:lang w:val="kk-KZ"/>
              </w:rPr>
              <w:t xml:space="preserve">мақтары </w:t>
            </w:r>
            <w:r w:rsidR="00F006C3" w:rsidRPr="009535A5">
              <w:rPr>
                <w:rFonts w:ascii="Times New Roman" w:hAnsi="Times New Roman" w:cs="Times New Roman"/>
                <w:color w:val="000000" w:themeColor="text1"/>
                <w:sz w:val="27"/>
                <w:szCs w:val="27"/>
                <w:lang w:val="kk-KZ"/>
              </w:rPr>
              <w:t>бойынша экономикалық әлеуеті</w:t>
            </w:r>
            <w:r w:rsidR="00DF191A" w:rsidRPr="009535A5">
              <w:rPr>
                <w:rFonts w:ascii="Times New Roman" w:hAnsi="Times New Roman" w:cs="Times New Roman"/>
                <w:color w:val="000000" w:themeColor="text1"/>
                <w:sz w:val="27"/>
                <w:szCs w:val="27"/>
                <w:lang w:val="kk-KZ"/>
              </w:rPr>
              <w:t xml:space="preserve">н </w:t>
            </w:r>
            <w:r w:rsidR="00F006C3" w:rsidRPr="009535A5">
              <w:rPr>
                <w:rFonts w:ascii="Times New Roman" w:hAnsi="Times New Roman" w:cs="Times New Roman"/>
                <w:color w:val="000000" w:themeColor="text1"/>
                <w:sz w:val="27"/>
                <w:szCs w:val="27"/>
                <w:lang w:val="kk-KZ"/>
              </w:rPr>
              <w:t xml:space="preserve">және өсу </w:t>
            </w:r>
            <w:r w:rsidR="006E43EF" w:rsidRPr="009535A5">
              <w:rPr>
                <w:rFonts w:ascii="Times New Roman" w:hAnsi="Times New Roman" w:cs="Times New Roman"/>
                <w:sz w:val="27"/>
                <w:szCs w:val="27"/>
                <w:lang w:val="kk-KZ"/>
              </w:rPr>
              <w:t>полюстерін</w:t>
            </w:r>
            <w:r w:rsidR="00F006C3" w:rsidRPr="009535A5">
              <w:rPr>
                <w:rFonts w:ascii="Times New Roman" w:hAnsi="Times New Roman" w:cs="Times New Roman"/>
                <w:color w:val="000000" w:themeColor="text1"/>
                <w:sz w:val="27"/>
                <w:szCs w:val="27"/>
                <w:lang w:val="kk-KZ"/>
              </w:rPr>
              <w:t xml:space="preserve"> анықтау</w:t>
            </w:r>
            <w:r w:rsidR="00BF716E" w:rsidRPr="009535A5">
              <w:rPr>
                <w:rFonts w:ascii="Times New Roman" w:hAnsi="Times New Roman" w:cs="Times New Roman"/>
                <w:color w:val="000000" w:themeColor="text1"/>
                <w:sz w:val="27"/>
                <w:szCs w:val="27"/>
                <w:lang w:val="kk-KZ"/>
              </w:rPr>
              <w:t>.................................................................</w:t>
            </w:r>
            <w:r w:rsidR="00DC3796" w:rsidRPr="009535A5">
              <w:rPr>
                <w:rFonts w:ascii="Times New Roman" w:hAnsi="Times New Roman" w:cs="Times New Roman"/>
                <w:color w:val="000000" w:themeColor="text1"/>
                <w:sz w:val="27"/>
                <w:szCs w:val="27"/>
                <w:lang w:val="kk-KZ"/>
              </w:rPr>
              <w:t>.....</w:t>
            </w:r>
            <w:r w:rsidR="00BF716E" w:rsidRPr="009535A5">
              <w:rPr>
                <w:rFonts w:ascii="Times New Roman" w:hAnsi="Times New Roman" w:cs="Times New Roman"/>
                <w:color w:val="000000" w:themeColor="text1"/>
                <w:sz w:val="27"/>
                <w:szCs w:val="27"/>
                <w:lang w:val="kk-KZ"/>
              </w:rPr>
              <w:t>....</w:t>
            </w:r>
            <w:r w:rsidR="009535A5">
              <w:rPr>
                <w:rFonts w:ascii="Times New Roman" w:hAnsi="Times New Roman" w:cs="Times New Roman"/>
                <w:color w:val="000000" w:themeColor="text1"/>
                <w:sz w:val="27"/>
                <w:szCs w:val="27"/>
                <w:lang w:val="kk-KZ"/>
              </w:rPr>
              <w:t>.............</w:t>
            </w:r>
          </w:p>
        </w:tc>
        <w:tc>
          <w:tcPr>
            <w:tcW w:w="708" w:type="dxa"/>
            <w:hideMark/>
          </w:tcPr>
          <w:p w14:paraId="13FC0A3C"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472154FF" w14:textId="009F4327" w:rsidR="00314264" w:rsidRPr="009535A5" w:rsidRDefault="009535A5"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Pr>
                <w:rFonts w:ascii="Times New Roman" w:eastAsia="Times New Roman" w:hAnsi="Times New Roman" w:cs="Times New Roman"/>
                <w:bCs/>
                <w:color w:val="000000" w:themeColor="text1"/>
                <w:sz w:val="27"/>
                <w:szCs w:val="27"/>
                <w:lang w:val="kk-KZ" w:eastAsia="ru-RU"/>
              </w:rPr>
              <w:t>49</w:t>
            </w:r>
          </w:p>
        </w:tc>
      </w:tr>
      <w:tr w:rsidR="00314264" w:rsidRPr="00F6397D" w14:paraId="112177CF" w14:textId="77777777" w:rsidTr="00820129">
        <w:trPr>
          <w:trHeight w:val="685"/>
        </w:trPr>
        <w:tc>
          <w:tcPr>
            <w:tcW w:w="9039" w:type="dxa"/>
            <w:hideMark/>
          </w:tcPr>
          <w:p w14:paraId="31072052" w14:textId="120DF892" w:rsidR="00314264" w:rsidRPr="009535A5" w:rsidRDefault="00314264" w:rsidP="00BF6511">
            <w:pPr>
              <w:widowControl w:val="0"/>
              <w:overflowPunct w:val="0"/>
              <w:adjustRightInd w:val="0"/>
              <w:spacing w:after="0" w:line="240" w:lineRule="auto"/>
              <w:jc w:val="both"/>
              <w:rPr>
                <w:rFonts w:ascii="Times New Roman" w:eastAsia="Calibri" w:hAnsi="Times New Roman" w:cs="Times New Roman"/>
                <w:bCs/>
                <w:color w:val="000000" w:themeColor="text1"/>
                <w:sz w:val="27"/>
                <w:szCs w:val="27"/>
                <w:lang w:val="kk-KZ"/>
              </w:rPr>
            </w:pPr>
            <w:bookmarkStart w:id="1" w:name="_Hlk81575239"/>
            <w:r w:rsidRPr="009535A5">
              <w:rPr>
                <w:rFonts w:ascii="Times New Roman" w:eastAsia="Times New Roman" w:hAnsi="Times New Roman" w:cs="Times New Roman"/>
                <w:bCs/>
                <w:color w:val="000000" w:themeColor="text1"/>
                <w:sz w:val="27"/>
                <w:szCs w:val="27"/>
                <w:lang w:val="kk-KZ" w:eastAsia="ru-RU"/>
              </w:rPr>
              <w:t xml:space="preserve">2.2 </w:t>
            </w:r>
            <w:r w:rsidR="00BE7AA5" w:rsidRPr="009535A5">
              <w:rPr>
                <w:rFonts w:ascii="Times New Roman" w:eastAsia="Times New Roman" w:hAnsi="Times New Roman" w:cs="Arial"/>
                <w:color w:val="000000" w:themeColor="text1"/>
                <w:sz w:val="27"/>
                <w:szCs w:val="27"/>
                <w:lang w:val="kk-KZ"/>
              </w:rPr>
              <w:t>Атырау облысы</w:t>
            </w:r>
            <w:r w:rsidR="009C5589" w:rsidRPr="009535A5">
              <w:rPr>
                <w:rFonts w:ascii="Times New Roman" w:eastAsia="Times New Roman" w:hAnsi="Times New Roman" w:cs="Arial"/>
                <w:color w:val="000000" w:themeColor="text1"/>
                <w:sz w:val="27"/>
                <w:szCs w:val="27"/>
                <w:lang w:val="kk-KZ"/>
              </w:rPr>
              <w:t xml:space="preserve"> экономикасының өсу полюсін қалыптастыру</w:t>
            </w:r>
            <w:r w:rsidR="0069660E" w:rsidRPr="009535A5">
              <w:rPr>
                <w:rFonts w:ascii="Times New Roman" w:eastAsia="Times New Roman" w:hAnsi="Times New Roman" w:cs="Arial"/>
                <w:color w:val="000000" w:themeColor="text1"/>
                <w:sz w:val="27"/>
                <w:szCs w:val="27"/>
                <w:lang w:val="kk-KZ"/>
              </w:rPr>
              <w:t xml:space="preserve">да </w:t>
            </w:r>
            <w:r w:rsidR="00BE7AA5" w:rsidRPr="009535A5">
              <w:rPr>
                <w:rFonts w:ascii="Times New Roman" w:eastAsia="Times New Roman" w:hAnsi="Times New Roman" w:cs="Arial"/>
                <w:color w:val="000000" w:themeColor="text1"/>
                <w:sz w:val="27"/>
                <w:szCs w:val="27"/>
                <w:lang w:val="kk-KZ"/>
              </w:rPr>
              <w:t>инновациялық әлеуетін бағалау</w:t>
            </w:r>
            <w:bookmarkEnd w:id="1"/>
            <w:r w:rsidR="00BF716E" w:rsidRPr="009535A5">
              <w:rPr>
                <w:rFonts w:ascii="Times New Roman" w:eastAsia="Times New Roman" w:hAnsi="Times New Roman" w:cs="Arial"/>
                <w:color w:val="000000" w:themeColor="text1"/>
                <w:sz w:val="27"/>
                <w:szCs w:val="27"/>
                <w:lang w:val="kk-KZ"/>
              </w:rPr>
              <w:t>..............................................................</w:t>
            </w:r>
            <w:r w:rsidR="00DC3796" w:rsidRPr="009535A5">
              <w:rPr>
                <w:rFonts w:ascii="Times New Roman" w:eastAsia="Times New Roman" w:hAnsi="Times New Roman" w:cs="Arial"/>
                <w:color w:val="000000" w:themeColor="text1"/>
                <w:sz w:val="27"/>
                <w:szCs w:val="27"/>
                <w:lang w:val="kk-KZ"/>
              </w:rPr>
              <w:t>.....</w:t>
            </w:r>
            <w:r w:rsidR="00BF716E" w:rsidRPr="009535A5">
              <w:rPr>
                <w:rFonts w:ascii="Times New Roman" w:eastAsia="Times New Roman" w:hAnsi="Times New Roman" w:cs="Arial"/>
                <w:color w:val="000000" w:themeColor="text1"/>
                <w:sz w:val="27"/>
                <w:szCs w:val="27"/>
                <w:lang w:val="kk-KZ"/>
              </w:rPr>
              <w:t>....</w:t>
            </w:r>
            <w:r w:rsidR="009535A5">
              <w:rPr>
                <w:rFonts w:ascii="Times New Roman" w:eastAsia="Times New Roman" w:hAnsi="Times New Roman" w:cs="Arial"/>
                <w:color w:val="000000" w:themeColor="text1"/>
                <w:sz w:val="27"/>
                <w:szCs w:val="27"/>
                <w:lang w:val="kk-KZ"/>
              </w:rPr>
              <w:t>....</w:t>
            </w:r>
          </w:p>
        </w:tc>
        <w:tc>
          <w:tcPr>
            <w:tcW w:w="708" w:type="dxa"/>
            <w:hideMark/>
          </w:tcPr>
          <w:p w14:paraId="796FC0A1" w14:textId="77777777" w:rsidR="001C12A2" w:rsidRPr="009535A5" w:rsidRDefault="001C12A2"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p>
          <w:p w14:paraId="4F3DCE55" w14:textId="418AB428" w:rsidR="001C12A2" w:rsidRPr="009535A5" w:rsidRDefault="008D69CB"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6</w:t>
            </w:r>
            <w:r w:rsidR="009535A5">
              <w:rPr>
                <w:rFonts w:ascii="Times New Roman" w:eastAsia="Times New Roman" w:hAnsi="Times New Roman" w:cs="Times New Roman"/>
                <w:bCs/>
                <w:color w:val="000000" w:themeColor="text1"/>
                <w:sz w:val="27"/>
                <w:szCs w:val="27"/>
                <w:lang w:val="kk-KZ" w:eastAsia="ru-RU"/>
              </w:rPr>
              <w:t>8</w:t>
            </w:r>
          </w:p>
        </w:tc>
      </w:tr>
      <w:tr w:rsidR="001C12A2" w:rsidRPr="00F6397D" w14:paraId="17589B88" w14:textId="77777777" w:rsidTr="00820129">
        <w:trPr>
          <w:trHeight w:val="685"/>
        </w:trPr>
        <w:tc>
          <w:tcPr>
            <w:tcW w:w="9039" w:type="dxa"/>
          </w:tcPr>
          <w:p w14:paraId="4BFE0D60" w14:textId="40D4C82D" w:rsidR="00995FB2" w:rsidRPr="009535A5" w:rsidRDefault="008566E0" w:rsidP="00BF6511">
            <w:pPr>
              <w:spacing w:after="0" w:line="240" w:lineRule="auto"/>
              <w:jc w:val="both"/>
              <w:rPr>
                <w:rFonts w:ascii="Times New Roman" w:eastAsia="Times New Roman" w:hAnsi="Times New Roman" w:cs="Arial"/>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 xml:space="preserve">2.3 </w:t>
            </w:r>
            <w:r w:rsidR="006E43EF" w:rsidRPr="009535A5">
              <w:rPr>
                <w:rFonts w:ascii="Times New Roman" w:eastAsia="Calibri" w:hAnsi="Times New Roman" w:cs="Times New Roman"/>
                <w:bCs/>
                <w:color w:val="000000" w:themeColor="text1"/>
                <w:sz w:val="27"/>
                <w:szCs w:val="27"/>
                <w:lang w:val="kk-KZ"/>
              </w:rPr>
              <w:t xml:space="preserve">Аймақтың </w:t>
            </w:r>
            <w:r w:rsidR="006E43EF" w:rsidRPr="009535A5">
              <w:rPr>
                <w:rFonts w:ascii="Times New Roman" w:eastAsia="Times New Roman" w:hAnsi="Times New Roman" w:cs="Times New Roman"/>
                <w:bCs/>
                <w:color w:val="000000" w:themeColor="text1"/>
                <w:sz w:val="27"/>
                <w:szCs w:val="27"/>
                <w:lang w:val="kk-KZ"/>
              </w:rPr>
              <w:t>инновациялық белсенділігі және и</w:t>
            </w:r>
            <w:r w:rsidR="006E43EF" w:rsidRPr="009535A5">
              <w:rPr>
                <w:rFonts w:ascii="Times New Roman" w:eastAsia="Times New Roman" w:hAnsi="Times New Roman" w:cs="Arial"/>
                <w:bCs/>
                <w:color w:val="000000" w:themeColor="text1"/>
                <w:sz w:val="27"/>
                <w:szCs w:val="27"/>
                <w:lang w:val="kk-KZ" w:eastAsia="ru-RU"/>
              </w:rPr>
              <w:t>нновациялық экономиканы қалыптастырудағы өсу полюсін дамыту мәселелері</w:t>
            </w:r>
            <w:r w:rsidR="00BF716E" w:rsidRPr="009535A5">
              <w:rPr>
                <w:rFonts w:ascii="Times New Roman" w:eastAsia="Times New Roman" w:hAnsi="Times New Roman" w:cs="Arial"/>
                <w:bCs/>
                <w:color w:val="000000" w:themeColor="text1"/>
                <w:sz w:val="27"/>
                <w:szCs w:val="27"/>
                <w:lang w:val="kk-KZ" w:eastAsia="ru-RU"/>
              </w:rPr>
              <w:t>.............</w:t>
            </w:r>
            <w:r w:rsidR="009535A5">
              <w:rPr>
                <w:rFonts w:ascii="Times New Roman" w:eastAsia="Times New Roman" w:hAnsi="Times New Roman" w:cs="Arial"/>
                <w:bCs/>
                <w:color w:val="000000" w:themeColor="text1"/>
                <w:sz w:val="27"/>
                <w:szCs w:val="27"/>
                <w:lang w:val="kk-KZ" w:eastAsia="ru-RU"/>
              </w:rPr>
              <w:t>............................</w:t>
            </w:r>
          </w:p>
        </w:tc>
        <w:tc>
          <w:tcPr>
            <w:tcW w:w="708" w:type="dxa"/>
          </w:tcPr>
          <w:p w14:paraId="6C53F929"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6C8A7933" w14:textId="64986826" w:rsidR="001C12A2" w:rsidRPr="009535A5" w:rsidRDefault="00D231E0"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8</w:t>
            </w:r>
            <w:r w:rsidR="009535A5">
              <w:rPr>
                <w:rFonts w:ascii="Times New Roman" w:eastAsia="Times New Roman" w:hAnsi="Times New Roman" w:cs="Times New Roman"/>
                <w:bCs/>
                <w:color w:val="000000" w:themeColor="text1"/>
                <w:sz w:val="27"/>
                <w:szCs w:val="27"/>
                <w:lang w:val="kk-KZ" w:eastAsia="ru-RU"/>
              </w:rPr>
              <w:t>0</w:t>
            </w:r>
          </w:p>
        </w:tc>
      </w:tr>
      <w:tr w:rsidR="00674885" w:rsidRPr="00F6397D" w14:paraId="5845D88D" w14:textId="77777777" w:rsidTr="00674885">
        <w:trPr>
          <w:trHeight w:val="192"/>
        </w:trPr>
        <w:tc>
          <w:tcPr>
            <w:tcW w:w="9039" w:type="dxa"/>
          </w:tcPr>
          <w:p w14:paraId="330C604A" w14:textId="0B46DF58" w:rsidR="00674885" w:rsidRPr="009535A5" w:rsidRDefault="00674885" w:rsidP="00BF6511">
            <w:pPr>
              <w:spacing w:after="0" w:line="240" w:lineRule="auto"/>
              <w:jc w:val="both"/>
              <w:rPr>
                <w:rFonts w:ascii="Times New Roman" w:eastAsia="Times New Roman" w:hAnsi="Times New Roman" w:cs="Times New Roman"/>
                <w:bCs/>
                <w:color w:val="000000" w:themeColor="text1"/>
                <w:sz w:val="27"/>
                <w:szCs w:val="27"/>
                <w:lang w:eastAsia="ru-RU"/>
              </w:rPr>
            </w:pPr>
            <w:r w:rsidRPr="009535A5">
              <w:rPr>
                <w:rFonts w:ascii="Times New Roman" w:hAnsi="Times New Roman" w:cs="Times New Roman"/>
                <w:color w:val="000000" w:themeColor="text1"/>
                <w:sz w:val="27"/>
                <w:szCs w:val="27"/>
                <w:lang w:val="kk-KZ"/>
              </w:rPr>
              <w:t>2-бөлім бойынша тұжырымдар........................................................................</w:t>
            </w:r>
            <w:r w:rsidR="009535A5">
              <w:rPr>
                <w:rFonts w:ascii="Times New Roman" w:hAnsi="Times New Roman" w:cs="Times New Roman"/>
                <w:color w:val="000000" w:themeColor="text1"/>
                <w:sz w:val="27"/>
                <w:szCs w:val="27"/>
                <w:lang w:val="kk-KZ"/>
              </w:rPr>
              <w:t>....</w:t>
            </w:r>
          </w:p>
        </w:tc>
        <w:tc>
          <w:tcPr>
            <w:tcW w:w="708" w:type="dxa"/>
          </w:tcPr>
          <w:p w14:paraId="7CD6D211" w14:textId="4D59D705" w:rsidR="00674885" w:rsidRPr="009535A5" w:rsidRDefault="00674885"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9</w:t>
            </w:r>
            <w:r w:rsidR="009535A5">
              <w:rPr>
                <w:rFonts w:ascii="Times New Roman" w:eastAsia="Times New Roman" w:hAnsi="Times New Roman" w:cs="Times New Roman"/>
                <w:bCs/>
                <w:color w:val="000000" w:themeColor="text1"/>
                <w:sz w:val="27"/>
                <w:szCs w:val="27"/>
                <w:lang w:val="kk-KZ" w:eastAsia="ru-RU"/>
              </w:rPr>
              <w:t>1</w:t>
            </w:r>
          </w:p>
        </w:tc>
      </w:tr>
      <w:tr w:rsidR="00314264" w:rsidRPr="00F6397D" w14:paraId="14C48E6D" w14:textId="77777777" w:rsidTr="00820129">
        <w:trPr>
          <w:trHeight w:val="511"/>
        </w:trPr>
        <w:tc>
          <w:tcPr>
            <w:tcW w:w="9039" w:type="dxa"/>
            <w:hideMark/>
          </w:tcPr>
          <w:p w14:paraId="3D536994" w14:textId="0A026719" w:rsidR="00314264" w:rsidRPr="009535A5" w:rsidRDefault="00314264" w:rsidP="009535A5">
            <w:pPr>
              <w:spacing w:after="0" w:line="240" w:lineRule="auto"/>
              <w:jc w:val="both"/>
              <w:rPr>
                <w:rFonts w:ascii="Times New Roman" w:eastAsia="Times New Roman" w:hAnsi="Times New Roman" w:cs="Times New Roman"/>
                <w:color w:val="000000" w:themeColor="text1"/>
                <w:sz w:val="27"/>
                <w:szCs w:val="27"/>
                <w:lang w:eastAsia="ru-RU"/>
              </w:rPr>
            </w:pPr>
            <w:r w:rsidRPr="009535A5">
              <w:rPr>
                <w:rFonts w:ascii="Times New Roman" w:eastAsia="Times New Roman" w:hAnsi="Times New Roman" w:cs="Times New Roman"/>
                <w:b/>
                <w:color w:val="000000" w:themeColor="text1"/>
                <w:sz w:val="27"/>
                <w:szCs w:val="27"/>
                <w:lang w:eastAsia="ru-RU"/>
              </w:rPr>
              <w:t>3</w:t>
            </w:r>
            <w:r w:rsidRPr="009535A5">
              <w:rPr>
                <w:rFonts w:ascii="Times New Roman" w:eastAsia="Times New Roman" w:hAnsi="Times New Roman" w:cs="Times New Roman"/>
                <w:bCs/>
                <w:color w:val="000000" w:themeColor="text1"/>
                <w:sz w:val="27"/>
                <w:szCs w:val="27"/>
                <w:lang w:eastAsia="ru-RU"/>
              </w:rPr>
              <w:t xml:space="preserve"> </w:t>
            </w:r>
            <w:r w:rsidR="00C34A0E" w:rsidRPr="009535A5">
              <w:rPr>
                <w:rFonts w:ascii="Times New Roman" w:eastAsia="Times New Roman" w:hAnsi="Times New Roman" w:cs="Times New Roman"/>
                <w:b/>
                <w:color w:val="000000" w:themeColor="text1"/>
                <w:sz w:val="27"/>
                <w:szCs w:val="27"/>
                <w:lang w:val="kk-KZ"/>
              </w:rPr>
              <w:t>АЙМАҚТЫҢ ИННОВАЦИЯЛ</w:t>
            </w:r>
            <w:r w:rsidR="0069660E" w:rsidRPr="009535A5">
              <w:rPr>
                <w:rFonts w:ascii="Times New Roman" w:eastAsia="Times New Roman" w:hAnsi="Times New Roman" w:cs="Times New Roman"/>
                <w:b/>
                <w:color w:val="000000" w:themeColor="text1"/>
                <w:sz w:val="27"/>
                <w:szCs w:val="27"/>
                <w:lang w:val="kk-KZ"/>
              </w:rPr>
              <w:t xml:space="preserve">ЫҚ ЭКОНОМИКАСЫН ДАМЫТУ ПОЛЮСТЕРІН </w:t>
            </w:r>
            <w:r w:rsidR="00C34A0E" w:rsidRPr="009535A5">
              <w:rPr>
                <w:rFonts w:ascii="Times New Roman" w:eastAsia="Times New Roman" w:hAnsi="Times New Roman" w:cs="Times New Roman"/>
                <w:b/>
                <w:color w:val="000000" w:themeColor="text1"/>
                <w:sz w:val="27"/>
                <w:szCs w:val="27"/>
                <w:lang w:val="kk-KZ"/>
              </w:rPr>
              <w:t>ҚАЛЫПТАСУЫНЫҢ НЕГІЗГІ БАҒЫТТАРЫ</w:t>
            </w:r>
            <w:r w:rsidR="00BF716E" w:rsidRPr="009535A5">
              <w:rPr>
                <w:rFonts w:ascii="Times New Roman" w:eastAsia="Times New Roman" w:hAnsi="Times New Roman" w:cs="Times New Roman"/>
                <w:color w:val="000000" w:themeColor="text1"/>
                <w:sz w:val="27"/>
                <w:szCs w:val="27"/>
                <w:lang w:val="kk-KZ"/>
              </w:rPr>
              <w:t>..........</w:t>
            </w:r>
            <w:r w:rsidR="009535A5">
              <w:rPr>
                <w:rFonts w:ascii="Times New Roman" w:eastAsia="Times New Roman" w:hAnsi="Times New Roman" w:cs="Times New Roman"/>
                <w:color w:val="000000" w:themeColor="text1"/>
                <w:sz w:val="27"/>
                <w:szCs w:val="27"/>
                <w:lang w:val="kk-KZ"/>
              </w:rPr>
              <w:t>....</w:t>
            </w:r>
          </w:p>
        </w:tc>
        <w:tc>
          <w:tcPr>
            <w:tcW w:w="708" w:type="dxa"/>
          </w:tcPr>
          <w:p w14:paraId="44061CF2" w14:textId="77777777" w:rsidR="00314264" w:rsidRPr="009535A5" w:rsidRDefault="00314264" w:rsidP="00BF6511">
            <w:pPr>
              <w:tabs>
                <w:tab w:val="left" w:pos="232"/>
              </w:tabs>
              <w:spacing w:after="0" w:line="240" w:lineRule="auto"/>
              <w:rPr>
                <w:rFonts w:ascii="Times New Roman" w:eastAsia="Times New Roman" w:hAnsi="Times New Roman" w:cs="Times New Roman"/>
                <w:bCs/>
                <w:color w:val="000000" w:themeColor="text1"/>
                <w:sz w:val="27"/>
                <w:szCs w:val="27"/>
                <w:lang w:eastAsia="ru-RU"/>
              </w:rPr>
            </w:pPr>
          </w:p>
          <w:p w14:paraId="39914303" w14:textId="6E02AC54" w:rsidR="000B1597" w:rsidRPr="009535A5" w:rsidRDefault="000B1597"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9</w:t>
            </w:r>
            <w:r w:rsidR="009535A5">
              <w:rPr>
                <w:rFonts w:ascii="Times New Roman" w:eastAsia="Times New Roman" w:hAnsi="Times New Roman" w:cs="Times New Roman"/>
                <w:bCs/>
                <w:color w:val="000000" w:themeColor="text1"/>
                <w:sz w:val="27"/>
                <w:szCs w:val="27"/>
                <w:lang w:val="kk-KZ" w:eastAsia="ru-RU"/>
              </w:rPr>
              <w:t>4</w:t>
            </w:r>
          </w:p>
        </w:tc>
      </w:tr>
      <w:tr w:rsidR="00314264" w:rsidRPr="00F6397D" w14:paraId="0941731B" w14:textId="77777777" w:rsidTr="00820129">
        <w:tc>
          <w:tcPr>
            <w:tcW w:w="9039" w:type="dxa"/>
            <w:hideMark/>
          </w:tcPr>
          <w:p w14:paraId="5398B840" w14:textId="043FD568" w:rsidR="00314264" w:rsidRPr="009535A5" w:rsidRDefault="00823918" w:rsidP="00BF6511">
            <w:pPr>
              <w:spacing w:after="0" w:line="240" w:lineRule="auto"/>
              <w:jc w:val="both"/>
              <w:rPr>
                <w:rFonts w:ascii="Times New Roman" w:eastAsia="Times New Roman" w:hAnsi="Times New Roman" w:cs="Times New Roman"/>
                <w:bCs/>
                <w:color w:val="000000" w:themeColor="text1"/>
                <w:sz w:val="27"/>
                <w:szCs w:val="27"/>
                <w:lang w:val="kk-KZ"/>
              </w:rPr>
            </w:pPr>
            <w:r w:rsidRPr="009535A5">
              <w:rPr>
                <w:rFonts w:ascii="Times New Roman" w:eastAsia="Times New Roman" w:hAnsi="Times New Roman" w:cs="Times New Roman"/>
                <w:bCs/>
                <w:color w:val="000000" w:themeColor="text1"/>
                <w:sz w:val="27"/>
                <w:szCs w:val="27"/>
                <w:lang w:val="kk-KZ"/>
              </w:rPr>
              <w:t xml:space="preserve">3.1 Атырау облысы инновациялық </w:t>
            </w:r>
            <w:r w:rsidRPr="009535A5">
              <w:rPr>
                <w:rFonts w:ascii="Times New Roman" w:eastAsia="Times New Roman" w:hAnsi="Times New Roman" w:cs="Times New Roman"/>
                <w:bCs/>
                <w:sz w:val="27"/>
                <w:szCs w:val="27"/>
                <w:lang w:val="kk-KZ"/>
              </w:rPr>
              <w:t>экономикасының</w:t>
            </w:r>
            <w:r w:rsidRPr="009535A5">
              <w:rPr>
                <w:rFonts w:ascii="Times New Roman" w:eastAsia="Times New Roman" w:hAnsi="Times New Roman" w:cs="Times New Roman"/>
                <w:bCs/>
                <w:color w:val="000000" w:themeColor="text1"/>
                <w:sz w:val="27"/>
                <w:szCs w:val="27"/>
                <w:lang w:val="kk-KZ"/>
              </w:rPr>
              <w:t xml:space="preserve"> кеңістіктік даму полюсін қалыптастырудың жаңа парадигмасы..............................................</w:t>
            </w:r>
            <w:r w:rsidR="009535A5">
              <w:rPr>
                <w:rFonts w:ascii="Times New Roman" w:eastAsia="Times New Roman" w:hAnsi="Times New Roman" w:cs="Times New Roman"/>
                <w:bCs/>
                <w:color w:val="000000" w:themeColor="text1"/>
                <w:sz w:val="27"/>
                <w:szCs w:val="27"/>
                <w:lang w:val="kk-KZ"/>
              </w:rPr>
              <w:t>.....</w:t>
            </w:r>
          </w:p>
        </w:tc>
        <w:tc>
          <w:tcPr>
            <w:tcW w:w="708" w:type="dxa"/>
          </w:tcPr>
          <w:p w14:paraId="24E1421F"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p>
          <w:p w14:paraId="70B2750D" w14:textId="6960361C" w:rsidR="00314264" w:rsidRPr="009535A5" w:rsidRDefault="00D231E0"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9</w:t>
            </w:r>
            <w:r w:rsidR="009535A5">
              <w:rPr>
                <w:rFonts w:ascii="Times New Roman" w:eastAsia="Times New Roman" w:hAnsi="Times New Roman" w:cs="Times New Roman"/>
                <w:bCs/>
                <w:color w:val="000000" w:themeColor="text1"/>
                <w:sz w:val="27"/>
                <w:szCs w:val="27"/>
                <w:lang w:val="kk-KZ" w:eastAsia="ru-RU"/>
              </w:rPr>
              <w:t>4</w:t>
            </w:r>
          </w:p>
        </w:tc>
      </w:tr>
      <w:tr w:rsidR="00314264" w:rsidRPr="00F6397D" w14:paraId="679F0D20" w14:textId="77777777" w:rsidTr="00820129">
        <w:tc>
          <w:tcPr>
            <w:tcW w:w="9039" w:type="dxa"/>
            <w:hideMark/>
          </w:tcPr>
          <w:p w14:paraId="2EE97E32" w14:textId="085A1E0F" w:rsidR="00314264" w:rsidRPr="009535A5" w:rsidRDefault="00314264" w:rsidP="007D720C">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3.2</w:t>
            </w:r>
            <w:r w:rsidR="00BF716E" w:rsidRPr="009535A5">
              <w:rPr>
                <w:rFonts w:ascii="Times New Roman" w:eastAsia="Times New Roman" w:hAnsi="Times New Roman" w:cs="Times New Roman"/>
                <w:bCs/>
                <w:color w:val="000000" w:themeColor="text1"/>
                <w:sz w:val="27"/>
                <w:szCs w:val="27"/>
                <w:lang w:val="kk-KZ" w:eastAsia="ru-RU"/>
              </w:rPr>
              <w:t xml:space="preserve"> </w:t>
            </w:r>
            <w:r w:rsidR="00A33974" w:rsidRPr="009535A5">
              <w:rPr>
                <w:rFonts w:ascii="Times New Roman" w:eastAsia="Arial" w:hAnsi="Times New Roman" w:cs="Times New Roman"/>
                <w:color w:val="000000" w:themeColor="text1"/>
                <w:sz w:val="27"/>
                <w:szCs w:val="27"/>
                <w:lang w:val="kk-KZ"/>
              </w:rPr>
              <w:t xml:space="preserve">Аймақ дамуының инновациялық полюсі мен жеткізу тізбегі байланысының экономикалық-математикалық </w:t>
            </w:r>
            <w:r w:rsidR="007D720C" w:rsidRPr="009535A5">
              <w:rPr>
                <w:rFonts w:ascii="Times New Roman" w:eastAsia="Arial" w:hAnsi="Times New Roman" w:cs="Times New Roman"/>
                <w:color w:val="000000" w:themeColor="text1"/>
                <w:sz w:val="27"/>
                <w:szCs w:val="27"/>
              </w:rPr>
              <w:t>модел</w:t>
            </w:r>
            <w:r w:rsidR="008566FA" w:rsidRPr="009535A5">
              <w:rPr>
                <w:rFonts w:ascii="Times New Roman" w:eastAsia="Arial" w:hAnsi="Times New Roman" w:cs="Times New Roman"/>
                <w:color w:val="000000" w:themeColor="text1"/>
                <w:sz w:val="27"/>
                <w:szCs w:val="27"/>
                <w:lang w:val="kk-KZ"/>
              </w:rPr>
              <w:t>ь</w:t>
            </w:r>
            <w:r w:rsidR="007D720C" w:rsidRPr="009535A5">
              <w:rPr>
                <w:rFonts w:ascii="Times New Roman" w:eastAsia="Arial" w:hAnsi="Times New Roman" w:cs="Times New Roman"/>
                <w:color w:val="000000" w:themeColor="text1"/>
                <w:sz w:val="27"/>
                <w:szCs w:val="27"/>
              </w:rPr>
              <w:t>ін</w:t>
            </w:r>
            <w:r w:rsidR="00A33974" w:rsidRPr="009535A5">
              <w:rPr>
                <w:rFonts w:ascii="Times New Roman" w:eastAsia="Arial" w:hAnsi="Times New Roman" w:cs="Times New Roman"/>
                <w:color w:val="000000" w:themeColor="text1"/>
                <w:sz w:val="27"/>
                <w:szCs w:val="27"/>
                <w:lang w:val="kk-KZ"/>
              </w:rPr>
              <w:t xml:space="preserve"> әзірлеу</w:t>
            </w:r>
            <w:r w:rsidR="00BF716E" w:rsidRPr="009535A5">
              <w:rPr>
                <w:rFonts w:ascii="Times New Roman" w:eastAsia="Arial" w:hAnsi="Times New Roman" w:cs="Times New Roman"/>
                <w:color w:val="000000" w:themeColor="text1"/>
                <w:sz w:val="27"/>
                <w:szCs w:val="27"/>
                <w:lang w:val="kk-KZ"/>
              </w:rPr>
              <w:t>................</w:t>
            </w:r>
            <w:r w:rsidR="009535A5">
              <w:rPr>
                <w:rFonts w:ascii="Times New Roman" w:eastAsia="Arial" w:hAnsi="Times New Roman" w:cs="Times New Roman"/>
                <w:color w:val="000000" w:themeColor="text1"/>
                <w:sz w:val="27"/>
                <w:szCs w:val="27"/>
                <w:lang w:val="kk-KZ"/>
              </w:rPr>
              <w:t>.....</w:t>
            </w:r>
          </w:p>
        </w:tc>
        <w:tc>
          <w:tcPr>
            <w:tcW w:w="708" w:type="dxa"/>
          </w:tcPr>
          <w:p w14:paraId="4E9AFE28"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p>
          <w:p w14:paraId="2B153500" w14:textId="071B7F02" w:rsidR="00314264" w:rsidRPr="009535A5" w:rsidRDefault="000543CF" w:rsidP="00B774B9">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1</w:t>
            </w:r>
            <w:r w:rsidR="00D231E0" w:rsidRPr="009535A5">
              <w:rPr>
                <w:rFonts w:ascii="Times New Roman" w:eastAsia="Times New Roman" w:hAnsi="Times New Roman" w:cs="Times New Roman"/>
                <w:bCs/>
                <w:color w:val="000000" w:themeColor="text1"/>
                <w:sz w:val="27"/>
                <w:szCs w:val="27"/>
                <w:lang w:val="kk-KZ" w:eastAsia="ru-RU"/>
              </w:rPr>
              <w:t>1</w:t>
            </w:r>
            <w:r w:rsidR="009535A5">
              <w:rPr>
                <w:rFonts w:ascii="Times New Roman" w:eastAsia="Times New Roman" w:hAnsi="Times New Roman" w:cs="Times New Roman"/>
                <w:bCs/>
                <w:color w:val="000000" w:themeColor="text1"/>
                <w:sz w:val="27"/>
                <w:szCs w:val="27"/>
                <w:lang w:val="kk-KZ" w:eastAsia="ru-RU"/>
              </w:rPr>
              <w:t>3</w:t>
            </w:r>
          </w:p>
        </w:tc>
      </w:tr>
      <w:tr w:rsidR="00314264" w:rsidRPr="00F6397D" w14:paraId="6E6BC4B2" w14:textId="77777777" w:rsidTr="00820129">
        <w:trPr>
          <w:trHeight w:val="564"/>
        </w:trPr>
        <w:tc>
          <w:tcPr>
            <w:tcW w:w="9039" w:type="dxa"/>
            <w:hideMark/>
          </w:tcPr>
          <w:p w14:paraId="5BC77371" w14:textId="6F093763" w:rsidR="00314264" w:rsidRPr="009535A5" w:rsidRDefault="005A7036" w:rsidP="007D720C">
            <w:pPr>
              <w:spacing w:after="0" w:line="240" w:lineRule="auto"/>
              <w:jc w:val="both"/>
              <w:rPr>
                <w:rFonts w:ascii="Times New Roman" w:eastAsia="Times New Roman" w:hAnsi="Times New Roman" w:cs="Times New Roman"/>
                <w:sz w:val="27"/>
                <w:szCs w:val="27"/>
                <w:lang w:val="kk-KZ" w:eastAsia="ru-RU"/>
              </w:rPr>
            </w:pPr>
            <w:r w:rsidRPr="009535A5">
              <w:rPr>
                <w:rFonts w:ascii="Times New Roman" w:eastAsia="Arial" w:hAnsi="Times New Roman" w:cs="Times New Roman"/>
                <w:sz w:val="27"/>
                <w:szCs w:val="27"/>
                <w:lang w:val="kk-KZ"/>
              </w:rPr>
              <w:t>3.3</w:t>
            </w:r>
            <w:r w:rsidR="00B774B9" w:rsidRPr="009535A5">
              <w:rPr>
                <w:rFonts w:ascii="Times New Roman" w:eastAsia="Arial" w:hAnsi="Times New Roman" w:cs="Times New Roman"/>
                <w:sz w:val="27"/>
                <w:szCs w:val="27"/>
                <w:lang w:val="kk-KZ"/>
              </w:rPr>
              <w:t xml:space="preserve"> </w:t>
            </w:r>
            <w:r w:rsidRPr="009535A5">
              <w:rPr>
                <w:rFonts w:ascii="Times New Roman" w:eastAsia="Arial" w:hAnsi="Times New Roman" w:cs="Times New Roman"/>
                <w:sz w:val="27"/>
                <w:szCs w:val="27"/>
                <w:lang w:val="kk-KZ"/>
              </w:rPr>
              <w:t>Аймақтың инновациялық полюсін</w:t>
            </w:r>
            <w:r w:rsidR="00035969" w:rsidRPr="009535A5">
              <w:rPr>
                <w:rFonts w:ascii="Times New Roman" w:eastAsia="Arial" w:hAnsi="Times New Roman" w:cs="Times New Roman"/>
                <w:sz w:val="27"/>
                <w:szCs w:val="27"/>
                <w:lang w:val="kk-KZ"/>
              </w:rPr>
              <w:t xml:space="preserve"> қалыптастыруда</w:t>
            </w:r>
            <w:r w:rsidRPr="009535A5">
              <w:rPr>
                <w:rFonts w:ascii="Times New Roman" w:eastAsia="Arial" w:hAnsi="Times New Roman" w:cs="Times New Roman"/>
                <w:sz w:val="27"/>
                <w:szCs w:val="27"/>
                <w:lang w:val="kk-KZ"/>
              </w:rPr>
              <w:t xml:space="preserve"> өнеркәсіптік индустриялық-инновациялық кластерді</w:t>
            </w:r>
            <w:r w:rsidR="0000456B" w:rsidRPr="009535A5">
              <w:rPr>
                <w:rFonts w:ascii="Times New Roman" w:eastAsia="Arial" w:hAnsi="Times New Roman" w:cs="Times New Roman"/>
                <w:sz w:val="27"/>
                <w:szCs w:val="27"/>
                <w:lang w:val="kk-KZ"/>
              </w:rPr>
              <w:t xml:space="preserve"> дамыту </w:t>
            </w:r>
            <w:r w:rsidR="00BF716E" w:rsidRPr="009535A5">
              <w:rPr>
                <w:rFonts w:ascii="Times New Roman" w:eastAsia="Arial" w:hAnsi="Times New Roman" w:cs="Times New Roman"/>
                <w:sz w:val="27"/>
                <w:szCs w:val="27"/>
                <w:lang w:val="kk-KZ"/>
              </w:rPr>
              <w:t>........................</w:t>
            </w:r>
            <w:r w:rsidR="0000456B" w:rsidRPr="009535A5">
              <w:rPr>
                <w:rFonts w:ascii="Times New Roman" w:eastAsia="Arial" w:hAnsi="Times New Roman" w:cs="Times New Roman"/>
                <w:sz w:val="27"/>
                <w:szCs w:val="27"/>
                <w:lang w:val="kk-KZ"/>
              </w:rPr>
              <w:t>.................</w:t>
            </w:r>
            <w:r w:rsidR="009535A5">
              <w:rPr>
                <w:rFonts w:ascii="Times New Roman" w:eastAsia="Arial" w:hAnsi="Times New Roman" w:cs="Times New Roman"/>
                <w:sz w:val="27"/>
                <w:szCs w:val="27"/>
                <w:lang w:val="kk-KZ"/>
              </w:rPr>
              <w:t>......</w:t>
            </w:r>
          </w:p>
        </w:tc>
        <w:tc>
          <w:tcPr>
            <w:tcW w:w="708" w:type="dxa"/>
          </w:tcPr>
          <w:p w14:paraId="0DA4A8B2" w14:textId="77777777" w:rsidR="000B1597" w:rsidRPr="009535A5" w:rsidRDefault="000B1597" w:rsidP="00BF6511">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p>
          <w:p w14:paraId="00E864B3" w14:textId="37F00829" w:rsidR="00314264" w:rsidRPr="009535A5" w:rsidRDefault="005A7036" w:rsidP="00674885">
            <w:pPr>
              <w:tabs>
                <w:tab w:val="left" w:pos="232"/>
              </w:tabs>
              <w:spacing w:after="0" w:line="240" w:lineRule="auto"/>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1</w:t>
            </w:r>
            <w:r w:rsidR="0081152B">
              <w:rPr>
                <w:rFonts w:ascii="Times New Roman" w:eastAsia="Times New Roman" w:hAnsi="Times New Roman" w:cs="Times New Roman"/>
                <w:bCs/>
                <w:color w:val="000000" w:themeColor="text1"/>
                <w:sz w:val="27"/>
                <w:szCs w:val="27"/>
                <w:lang w:val="kk-KZ" w:eastAsia="ru-RU"/>
              </w:rPr>
              <w:t>30</w:t>
            </w:r>
          </w:p>
        </w:tc>
      </w:tr>
      <w:tr w:rsidR="00314264" w:rsidRPr="00F6397D" w14:paraId="274EA912" w14:textId="77777777" w:rsidTr="00C87286">
        <w:tc>
          <w:tcPr>
            <w:tcW w:w="9039" w:type="dxa"/>
            <w:hideMark/>
          </w:tcPr>
          <w:p w14:paraId="3765DE2C" w14:textId="3CF07019" w:rsidR="00314264" w:rsidRPr="009535A5" w:rsidRDefault="00314264" w:rsidP="00BF6511">
            <w:pPr>
              <w:spacing w:after="0" w:line="240" w:lineRule="auto"/>
              <w:jc w:val="both"/>
              <w:rPr>
                <w:rFonts w:ascii="Times New Roman" w:eastAsia="Times New Roman" w:hAnsi="Times New Roman" w:cs="Times New Roman"/>
                <w:color w:val="000000" w:themeColor="text1"/>
                <w:sz w:val="27"/>
                <w:szCs w:val="27"/>
                <w:lang w:val="kk-KZ" w:eastAsia="ru-RU"/>
              </w:rPr>
            </w:pPr>
            <w:r w:rsidRPr="009535A5">
              <w:rPr>
                <w:rFonts w:ascii="Times New Roman" w:eastAsia="Times New Roman" w:hAnsi="Times New Roman" w:cs="Times New Roman"/>
                <w:b/>
                <w:color w:val="000000" w:themeColor="text1"/>
                <w:sz w:val="27"/>
                <w:szCs w:val="27"/>
                <w:lang w:eastAsia="ru-RU"/>
              </w:rPr>
              <w:t>ҚОРЫТЫНДЫ</w:t>
            </w:r>
            <w:r w:rsidR="00BF716E" w:rsidRPr="009535A5">
              <w:rPr>
                <w:rFonts w:ascii="Times New Roman" w:eastAsia="Times New Roman" w:hAnsi="Times New Roman" w:cs="Times New Roman"/>
                <w:color w:val="000000" w:themeColor="text1"/>
                <w:sz w:val="27"/>
                <w:szCs w:val="27"/>
                <w:lang w:eastAsia="ru-RU"/>
              </w:rPr>
              <w:t>……………………………………………………………….</w:t>
            </w:r>
            <w:r w:rsidR="009535A5">
              <w:rPr>
                <w:rFonts w:ascii="Times New Roman" w:eastAsia="Times New Roman" w:hAnsi="Times New Roman" w:cs="Times New Roman"/>
                <w:color w:val="000000" w:themeColor="text1"/>
                <w:sz w:val="27"/>
                <w:szCs w:val="27"/>
                <w:lang w:val="kk-KZ" w:eastAsia="ru-RU"/>
              </w:rPr>
              <w:t>....</w:t>
            </w:r>
          </w:p>
        </w:tc>
        <w:tc>
          <w:tcPr>
            <w:tcW w:w="708" w:type="dxa"/>
          </w:tcPr>
          <w:p w14:paraId="5A090697" w14:textId="7A3CFBAC" w:rsidR="00314264" w:rsidRPr="009535A5" w:rsidRDefault="009D395F" w:rsidP="00B774B9">
            <w:pPr>
              <w:tabs>
                <w:tab w:val="left" w:pos="232"/>
              </w:tabs>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14</w:t>
            </w:r>
            <w:r w:rsidR="009535A5">
              <w:rPr>
                <w:rFonts w:ascii="Times New Roman" w:eastAsia="Times New Roman" w:hAnsi="Times New Roman" w:cs="Times New Roman"/>
                <w:bCs/>
                <w:color w:val="000000" w:themeColor="text1"/>
                <w:sz w:val="27"/>
                <w:szCs w:val="27"/>
                <w:lang w:val="kk-KZ" w:eastAsia="ru-RU"/>
              </w:rPr>
              <w:t>7</w:t>
            </w:r>
          </w:p>
        </w:tc>
      </w:tr>
      <w:tr w:rsidR="00314264" w:rsidRPr="00F6397D" w14:paraId="01B52818" w14:textId="77777777" w:rsidTr="00C87286">
        <w:trPr>
          <w:trHeight w:val="300"/>
        </w:trPr>
        <w:tc>
          <w:tcPr>
            <w:tcW w:w="9039" w:type="dxa"/>
            <w:hideMark/>
          </w:tcPr>
          <w:p w14:paraId="0FB8E5B1" w14:textId="4DB84A74" w:rsidR="00314264" w:rsidRPr="009535A5" w:rsidRDefault="00314264" w:rsidP="00BF6511">
            <w:pPr>
              <w:spacing w:after="0" w:line="240" w:lineRule="auto"/>
              <w:jc w:val="both"/>
              <w:rPr>
                <w:rFonts w:ascii="Times New Roman" w:eastAsia="Times New Roman" w:hAnsi="Times New Roman" w:cs="Times New Roman"/>
                <w:color w:val="000000" w:themeColor="text1"/>
                <w:sz w:val="27"/>
                <w:szCs w:val="27"/>
                <w:lang w:val="kk-KZ" w:eastAsia="ru-RU"/>
              </w:rPr>
            </w:pPr>
            <w:r w:rsidRPr="009535A5">
              <w:rPr>
                <w:rFonts w:ascii="Times New Roman" w:eastAsia="Times New Roman" w:hAnsi="Times New Roman" w:cs="Times New Roman"/>
                <w:b/>
                <w:color w:val="000000" w:themeColor="text1"/>
                <w:sz w:val="27"/>
                <w:szCs w:val="27"/>
                <w:lang w:eastAsia="ru-RU"/>
              </w:rPr>
              <w:t>ПАЙДАЛАНЫЛҒАН ӘДЕБИЕТТЕР ТІЗІМІ</w:t>
            </w:r>
            <w:r w:rsidR="00BF716E" w:rsidRPr="009535A5">
              <w:rPr>
                <w:rFonts w:ascii="Times New Roman" w:eastAsia="Times New Roman" w:hAnsi="Times New Roman" w:cs="Times New Roman"/>
                <w:color w:val="000000" w:themeColor="text1"/>
                <w:sz w:val="27"/>
                <w:szCs w:val="27"/>
                <w:lang w:eastAsia="ru-RU"/>
              </w:rPr>
              <w:t>……………………………</w:t>
            </w:r>
            <w:r w:rsidR="009535A5">
              <w:rPr>
                <w:rFonts w:ascii="Times New Roman" w:eastAsia="Times New Roman" w:hAnsi="Times New Roman" w:cs="Times New Roman"/>
                <w:color w:val="000000" w:themeColor="text1"/>
                <w:sz w:val="27"/>
                <w:szCs w:val="27"/>
                <w:lang w:val="kk-KZ" w:eastAsia="ru-RU"/>
              </w:rPr>
              <w:t>.....</w:t>
            </w:r>
          </w:p>
        </w:tc>
        <w:tc>
          <w:tcPr>
            <w:tcW w:w="708" w:type="dxa"/>
            <w:tcBorders>
              <w:left w:val="nil"/>
            </w:tcBorders>
          </w:tcPr>
          <w:p w14:paraId="43507C16" w14:textId="7F0D6474" w:rsidR="00D87209" w:rsidRPr="009535A5" w:rsidRDefault="009D395F" w:rsidP="00B774B9">
            <w:pPr>
              <w:tabs>
                <w:tab w:val="left" w:pos="232"/>
              </w:tabs>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w:t>
            </w:r>
            <w:r w:rsidR="009912EF" w:rsidRPr="009535A5">
              <w:rPr>
                <w:rFonts w:ascii="Times New Roman" w:eastAsia="Times New Roman" w:hAnsi="Times New Roman" w:cs="Times New Roman"/>
                <w:bCs/>
                <w:color w:val="000000" w:themeColor="text1"/>
                <w:sz w:val="27"/>
                <w:szCs w:val="27"/>
                <w:lang w:val="kk-KZ" w:eastAsia="ru-RU"/>
              </w:rPr>
              <w:t>5</w:t>
            </w:r>
            <w:r w:rsidR="009535A5">
              <w:rPr>
                <w:rFonts w:ascii="Times New Roman" w:eastAsia="Times New Roman" w:hAnsi="Times New Roman" w:cs="Times New Roman"/>
                <w:bCs/>
                <w:color w:val="000000" w:themeColor="text1"/>
                <w:sz w:val="27"/>
                <w:szCs w:val="27"/>
                <w:lang w:val="kk-KZ" w:eastAsia="ru-RU"/>
              </w:rPr>
              <w:t>3</w:t>
            </w:r>
          </w:p>
        </w:tc>
      </w:tr>
      <w:tr w:rsidR="00D87209" w:rsidRPr="00F6397D" w14:paraId="3F0294F6" w14:textId="77777777" w:rsidTr="00C87286">
        <w:trPr>
          <w:trHeight w:val="340"/>
        </w:trPr>
        <w:tc>
          <w:tcPr>
            <w:tcW w:w="9039" w:type="dxa"/>
          </w:tcPr>
          <w:p w14:paraId="632A6FC4" w14:textId="7843D9E0" w:rsidR="00D87209" w:rsidRPr="009535A5" w:rsidRDefault="00D87209" w:rsidP="00BF6511">
            <w:pPr>
              <w:spacing w:after="0" w:line="240" w:lineRule="auto"/>
              <w:jc w:val="both"/>
              <w:rPr>
                <w:rFonts w:ascii="Times New Roman" w:eastAsia="Times New Roman" w:hAnsi="Times New Roman" w:cs="Times New Roman"/>
                <w:b/>
                <w:color w:val="000000" w:themeColor="text1"/>
                <w:sz w:val="27"/>
                <w:szCs w:val="27"/>
                <w:lang w:eastAsia="ru-RU"/>
              </w:rPr>
            </w:pPr>
            <w:r w:rsidRPr="009535A5">
              <w:rPr>
                <w:rFonts w:ascii="Times New Roman" w:eastAsia="Times New Roman" w:hAnsi="Times New Roman" w:cs="Times New Roman"/>
                <w:b/>
                <w:color w:val="000000" w:themeColor="text1"/>
                <w:sz w:val="27"/>
                <w:szCs w:val="27"/>
                <w:lang w:val="kk-KZ"/>
              </w:rPr>
              <w:t xml:space="preserve">ҚОСЫМША А </w:t>
            </w:r>
            <w:r w:rsidRPr="009535A5">
              <w:rPr>
                <w:rFonts w:ascii="Times New Roman" w:eastAsia="Times New Roman" w:hAnsi="Times New Roman" w:cs="Times New Roman"/>
                <w:color w:val="000000" w:themeColor="text1"/>
                <w:sz w:val="27"/>
                <w:szCs w:val="27"/>
                <w:lang w:val="kk-KZ"/>
              </w:rPr>
              <w:t xml:space="preserve">– </w:t>
            </w:r>
            <w:r w:rsidRPr="009535A5">
              <w:rPr>
                <w:rFonts w:ascii="Times New Roman" w:eastAsia="Times New Roman" w:hAnsi="Times New Roman" w:cs="Times New Roman"/>
                <w:color w:val="000000" w:themeColor="text1"/>
                <w:sz w:val="27"/>
                <w:szCs w:val="27"/>
              </w:rPr>
              <w:t xml:space="preserve">Аймақтық инновациялық дамудың теориялық тәсілдері бойынша </w:t>
            </w:r>
            <w:r w:rsidRPr="009535A5">
              <w:rPr>
                <w:rFonts w:ascii="Times New Roman" w:eastAsia="Times New Roman" w:hAnsi="Times New Roman" w:cs="Times New Roman"/>
                <w:color w:val="000000" w:themeColor="text1"/>
                <w:sz w:val="27"/>
                <w:szCs w:val="27"/>
                <w:lang w:val="kk-KZ"/>
              </w:rPr>
              <w:t>авторлардың тұжырымдары</w:t>
            </w:r>
            <w:r w:rsidR="00C87286" w:rsidRPr="009535A5">
              <w:rPr>
                <w:rFonts w:ascii="Times New Roman" w:eastAsia="Times New Roman" w:hAnsi="Times New Roman" w:cs="Times New Roman"/>
                <w:color w:val="000000" w:themeColor="text1"/>
                <w:sz w:val="27"/>
                <w:szCs w:val="27"/>
                <w:lang w:val="kk-KZ"/>
              </w:rPr>
              <w:t>...........................................</w:t>
            </w:r>
            <w:r w:rsidR="009535A5">
              <w:rPr>
                <w:rFonts w:ascii="Times New Roman" w:eastAsia="Times New Roman" w:hAnsi="Times New Roman" w:cs="Times New Roman"/>
                <w:color w:val="000000" w:themeColor="text1"/>
                <w:sz w:val="27"/>
                <w:szCs w:val="27"/>
                <w:lang w:val="kk-KZ"/>
              </w:rPr>
              <w:t>.....................</w:t>
            </w:r>
            <w:r w:rsidR="00C87286" w:rsidRPr="009535A5">
              <w:rPr>
                <w:rFonts w:ascii="Times New Roman" w:eastAsia="Times New Roman" w:hAnsi="Times New Roman" w:cs="Times New Roman"/>
                <w:color w:val="000000" w:themeColor="text1"/>
                <w:sz w:val="27"/>
                <w:szCs w:val="27"/>
                <w:lang w:val="kk-KZ"/>
              </w:rPr>
              <w:t>.</w:t>
            </w:r>
          </w:p>
        </w:tc>
        <w:tc>
          <w:tcPr>
            <w:tcW w:w="708" w:type="dxa"/>
            <w:tcBorders>
              <w:left w:val="nil"/>
            </w:tcBorders>
          </w:tcPr>
          <w:p w14:paraId="6ABC4609" w14:textId="77777777" w:rsidR="00D87209" w:rsidRPr="009535A5" w:rsidRDefault="00D87209" w:rsidP="00674885">
            <w:pPr>
              <w:tabs>
                <w:tab w:val="left" w:pos="232"/>
              </w:tabs>
              <w:spacing w:after="0" w:line="240" w:lineRule="auto"/>
              <w:jc w:val="both"/>
              <w:rPr>
                <w:rFonts w:ascii="Times New Roman" w:eastAsia="Times New Roman" w:hAnsi="Times New Roman" w:cs="Times New Roman"/>
                <w:bCs/>
                <w:color w:val="000000" w:themeColor="text1"/>
                <w:sz w:val="27"/>
                <w:szCs w:val="27"/>
                <w:lang w:eastAsia="ru-RU"/>
              </w:rPr>
            </w:pPr>
          </w:p>
          <w:p w14:paraId="6E0E8B4A" w14:textId="3A0F683C" w:rsidR="00C87286" w:rsidRPr="009535A5" w:rsidRDefault="009912EF" w:rsidP="00B774B9">
            <w:pPr>
              <w:tabs>
                <w:tab w:val="left" w:pos="232"/>
              </w:tabs>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16</w:t>
            </w:r>
            <w:r w:rsidR="009535A5">
              <w:rPr>
                <w:rFonts w:ascii="Times New Roman" w:eastAsia="Times New Roman" w:hAnsi="Times New Roman" w:cs="Times New Roman"/>
                <w:bCs/>
                <w:color w:val="000000" w:themeColor="text1"/>
                <w:sz w:val="27"/>
                <w:szCs w:val="27"/>
                <w:lang w:val="kk-KZ" w:eastAsia="ru-RU"/>
              </w:rPr>
              <w:t>3</w:t>
            </w:r>
          </w:p>
        </w:tc>
      </w:tr>
      <w:tr w:rsidR="00314264" w:rsidRPr="00F6397D" w14:paraId="4F73F967" w14:textId="77777777" w:rsidTr="00C87286">
        <w:tc>
          <w:tcPr>
            <w:tcW w:w="9039" w:type="dxa"/>
          </w:tcPr>
          <w:p w14:paraId="1DCFDADE" w14:textId="5E0A574A" w:rsidR="00314264" w:rsidRPr="009535A5" w:rsidRDefault="00BF716E" w:rsidP="00BF6511">
            <w:pPr>
              <w:spacing w:after="0" w:line="240" w:lineRule="auto"/>
              <w:jc w:val="both"/>
              <w:rPr>
                <w:rFonts w:ascii="Times New Roman" w:eastAsia="Times New Roman" w:hAnsi="Times New Roman" w:cs="Times New Roman"/>
                <w:color w:val="000000" w:themeColor="text1"/>
                <w:sz w:val="27"/>
                <w:szCs w:val="27"/>
                <w:lang w:val="kk-KZ" w:eastAsia="ru-RU"/>
              </w:rPr>
            </w:pPr>
            <w:r w:rsidRPr="009535A5">
              <w:rPr>
                <w:rFonts w:ascii="Times New Roman" w:eastAsia="Times New Roman" w:hAnsi="Times New Roman" w:cs="Times New Roman"/>
                <w:b/>
                <w:color w:val="000000" w:themeColor="text1"/>
                <w:sz w:val="27"/>
                <w:szCs w:val="27"/>
                <w:lang w:val="kk-KZ"/>
              </w:rPr>
              <w:t xml:space="preserve">ҚОСЫМША </w:t>
            </w:r>
            <w:r w:rsidR="00C87286" w:rsidRPr="009535A5">
              <w:rPr>
                <w:rFonts w:ascii="Times New Roman" w:eastAsia="Times New Roman" w:hAnsi="Times New Roman" w:cs="Times New Roman"/>
                <w:b/>
                <w:color w:val="000000" w:themeColor="text1"/>
                <w:sz w:val="27"/>
                <w:szCs w:val="27"/>
                <w:lang w:val="kk-KZ"/>
              </w:rPr>
              <w:t>Ә</w:t>
            </w:r>
            <w:r w:rsidRPr="009535A5">
              <w:rPr>
                <w:rFonts w:ascii="Times New Roman" w:eastAsia="Times New Roman" w:hAnsi="Times New Roman" w:cs="Times New Roman"/>
                <w:b/>
                <w:color w:val="000000" w:themeColor="text1"/>
                <w:sz w:val="27"/>
                <w:szCs w:val="27"/>
                <w:lang w:val="kk-KZ"/>
              </w:rPr>
              <w:t xml:space="preserve"> </w:t>
            </w:r>
            <w:r w:rsidRPr="009535A5">
              <w:rPr>
                <w:rFonts w:ascii="Times New Roman" w:eastAsia="Times New Roman" w:hAnsi="Times New Roman" w:cs="Times New Roman"/>
                <w:color w:val="000000" w:themeColor="text1"/>
                <w:sz w:val="27"/>
                <w:szCs w:val="27"/>
                <w:lang w:val="kk-KZ"/>
              </w:rPr>
              <w:t xml:space="preserve">– </w:t>
            </w:r>
            <w:r w:rsidR="000B121E" w:rsidRPr="009535A5">
              <w:rPr>
                <w:rFonts w:ascii="Times New Roman" w:eastAsia="Times New Roman" w:hAnsi="Times New Roman" w:cs="Times New Roman"/>
                <w:color w:val="000000" w:themeColor="text1"/>
                <w:sz w:val="27"/>
                <w:szCs w:val="27"/>
              </w:rPr>
              <w:t>Инноваци</w:t>
            </w:r>
            <w:r w:rsidR="000B121E" w:rsidRPr="009535A5">
              <w:rPr>
                <w:rFonts w:ascii="Times New Roman" w:eastAsia="Times New Roman" w:hAnsi="Times New Roman" w:cs="Times New Roman"/>
                <w:color w:val="000000" w:themeColor="text1"/>
                <w:sz w:val="27"/>
                <w:szCs w:val="27"/>
                <w:lang w:val="kk-KZ"/>
              </w:rPr>
              <w:t>я</w:t>
            </w:r>
            <w:r w:rsidR="000B121E" w:rsidRPr="009535A5">
              <w:rPr>
                <w:rFonts w:ascii="Times New Roman" w:eastAsia="Times New Roman" w:hAnsi="Times New Roman" w:cs="Times New Roman"/>
                <w:color w:val="000000" w:themeColor="text1"/>
                <w:sz w:val="27"/>
                <w:szCs w:val="27"/>
              </w:rPr>
              <w:t xml:space="preserve">лық </w:t>
            </w:r>
            <w:r w:rsidR="000B121E" w:rsidRPr="009535A5">
              <w:rPr>
                <w:rFonts w:ascii="Times New Roman" w:eastAsia="Times New Roman" w:hAnsi="Times New Roman" w:cs="Times New Roman"/>
                <w:color w:val="000000" w:themeColor="text1"/>
                <w:sz w:val="27"/>
                <w:szCs w:val="27"/>
                <w:lang w:val="kk-KZ"/>
              </w:rPr>
              <w:t xml:space="preserve">даму аймақтарында орналасқан жетекші </w:t>
            </w:r>
            <w:r w:rsidR="000B121E" w:rsidRPr="009535A5">
              <w:rPr>
                <w:rFonts w:ascii="Times New Roman" w:eastAsia="Calibri" w:hAnsi="Times New Roman" w:cs="Times New Roman"/>
                <w:color w:val="000000" w:themeColor="text1"/>
                <w:sz w:val="27"/>
                <w:szCs w:val="27"/>
                <w:lang w:val="kk-KZ"/>
              </w:rPr>
              <w:t xml:space="preserve"> университеттер</w:t>
            </w:r>
            <w:r w:rsidR="00FE550E" w:rsidRPr="009535A5">
              <w:rPr>
                <w:rFonts w:ascii="Times New Roman" w:eastAsia="Calibri" w:hAnsi="Times New Roman" w:cs="Times New Roman"/>
                <w:color w:val="000000" w:themeColor="text1"/>
                <w:sz w:val="27"/>
                <w:szCs w:val="27"/>
                <w:lang w:val="kk-KZ"/>
              </w:rPr>
              <w:t>..................................................................................</w:t>
            </w:r>
            <w:r w:rsidR="009535A5">
              <w:rPr>
                <w:rFonts w:ascii="Times New Roman" w:eastAsia="Calibri" w:hAnsi="Times New Roman" w:cs="Times New Roman"/>
                <w:color w:val="000000" w:themeColor="text1"/>
                <w:sz w:val="27"/>
                <w:szCs w:val="27"/>
                <w:lang w:val="kk-KZ"/>
              </w:rPr>
              <w:t>......................</w:t>
            </w:r>
          </w:p>
        </w:tc>
        <w:tc>
          <w:tcPr>
            <w:tcW w:w="708" w:type="dxa"/>
            <w:tcBorders>
              <w:left w:val="nil"/>
            </w:tcBorders>
          </w:tcPr>
          <w:p w14:paraId="4956AE45" w14:textId="77777777" w:rsidR="00FE550E" w:rsidRPr="009535A5" w:rsidRDefault="00FE550E" w:rsidP="00BF6511">
            <w:pPr>
              <w:spacing w:after="0" w:line="240" w:lineRule="auto"/>
              <w:jc w:val="both"/>
              <w:rPr>
                <w:rFonts w:ascii="Times New Roman" w:eastAsia="Times New Roman" w:hAnsi="Times New Roman" w:cs="Times New Roman"/>
                <w:bCs/>
                <w:color w:val="000000" w:themeColor="text1"/>
                <w:sz w:val="27"/>
                <w:szCs w:val="27"/>
                <w:lang w:eastAsia="ru-RU"/>
              </w:rPr>
            </w:pPr>
          </w:p>
          <w:p w14:paraId="4A0C2854" w14:textId="3B414005" w:rsidR="00314264" w:rsidRPr="009535A5" w:rsidRDefault="00C41D90" w:rsidP="00B774B9">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w:t>
            </w:r>
            <w:r w:rsidR="00B774B9" w:rsidRPr="009535A5">
              <w:rPr>
                <w:rFonts w:ascii="Times New Roman" w:eastAsia="Times New Roman" w:hAnsi="Times New Roman" w:cs="Times New Roman"/>
                <w:bCs/>
                <w:color w:val="000000" w:themeColor="text1"/>
                <w:sz w:val="27"/>
                <w:szCs w:val="27"/>
                <w:lang w:val="kk-KZ" w:eastAsia="ru-RU"/>
              </w:rPr>
              <w:t>7</w:t>
            </w:r>
            <w:r w:rsidR="009535A5">
              <w:rPr>
                <w:rFonts w:ascii="Times New Roman" w:eastAsia="Times New Roman" w:hAnsi="Times New Roman" w:cs="Times New Roman"/>
                <w:bCs/>
                <w:color w:val="000000" w:themeColor="text1"/>
                <w:sz w:val="27"/>
                <w:szCs w:val="27"/>
                <w:lang w:val="kk-KZ" w:eastAsia="ru-RU"/>
              </w:rPr>
              <w:t>0</w:t>
            </w:r>
          </w:p>
        </w:tc>
      </w:tr>
      <w:tr w:rsidR="00BF716E" w:rsidRPr="00F6397D" w14:paraId="22A59038" w14:textId="77777777" w:rsidTr="00C87286">
        <w:tc>
          <w:tcPr>
            <w:tcW w:w="9039" w:type="dxa"/>
          </w:tcPr>
          <w:p w14:paraId="2F33CAEC" w14:textId="4DC3A7E5" w:rsidR="00BF716E" w:rsidRPr="009535A5" w:rsidRDefault="00DA69C0" w:rsidP="00BF6511">
            <w:pPr>
              <w:spacing w:after="0" w:line="240" w:lineRule="auto"/>
              <w:jc w:val="both"/>
              <w:rPr>
                <w:rFonts w:ascii="Times New Roman" w:hAnsi="Times New Roman" w:cs="Times New Roman"/>
                <w:color w:val="000000" w:themeColor="text1"/>
                <w:sz w:val="27"/>
                <w:szCs w:val="27"/>
                <w:lang w:val="kk-KZ"/>
              </w:rPr>
            </w:pPr>
            <w:r w:rsidRPr="009535A5">
              <w:rPr>
                <w:rFonts w:ascii="Times New Roman" w:hAnsi="Times New Roman" w:cs="Times New Roman"/>
                <w:b/>
                <w:color w:val="000000" w:themeColor="text1"/>
                <w:sz w:val="27"/>
                <w:szCs w:val="27"/>
                <w:lang w:val="kk-KZ"/>
              </w:rPr>
              <w:t xml:space="preserve">ҚОСЫМША </w:t>
            </w:r>
            <w:r w:rsidR="00C87286" w:rsidRPr="009535A5">
              <w:rPr>
                <w:rFonts w:ascii="Times New Roman" w:hAnsi="Times New Roman" w:cs="Times New Roman"/>
                <w:b/>
                <w:color w:val="000000" w:themeColor="text1"/>
                <w:sz w:val="27"/>
                <w:szCs w:val="27"/>
                <w:lang w:val="kk-KZ"/>
              </w:rPr>
              <w:t>Б</w:t>
            </w:r>
            <w:r w:rsidRPr="009535A5">
              <w:rPr>
                <w:rFonts w:ascii="Times New Roman" w:hAnsi="Times New Roman" w:cs="Times New Roman"/>
                <w:color w:val="000000" w:themeColor="text1"/>
                <w:sz w:val="27"/>
                <w:szCs w:val="27"/>
                <w:lang w:val="kk-KZ"/>
              </w:rPr>
              <w:t xml:space="preserve"> – </w:t>
            </w:r>
            <w:r w:rsidR="000B121E" w:rsidRPr="009535A5">
              <w:rPr>
                <w:rFonts w:ascii="Times New Roman" w:hAnsi="Times New Roman" w:cs="Times New Roman"/>
                <w:color w:val="000000" w:themeColor="text1"/>
                <w:sz w:val="27"/>
                <w:szCs w:val="27"/>
                <w:lang w:val="kk-KZ"/>
              </w:rPr>
              <w:t>Қазақстан Республикасы экономикасының нақты сектор қызмет түрлері бойынша негізгі экономикалық көрсеткіштердің тізбекті және базистік өсі қарқыны</w:t>
            </w:r>
            <w:r w:rsidR="00C41D90" w:rsidRPr="009535A5">
              <w:rPr>
                <w:rFonts w:ascii="Times New Roman" w:eastAsia="Calibri" w:hAnsi="Times New Roman" w:cs="Times New Roman"/>
                <w:color w:val="000000" w:themeColor="text1"/>
                <w:sz w:val="27"/>
                <w:szCs w:val="27"/>
                <w:lang w:val="kk-KZ"/>
              </w:rPr>
              <w:t>....................................</w:t>
            </w:r>
            <w:r w:rsidR="00BF6511" w:rsidRPr="009535A5">
              <w:rPr>
                <w:rFonts w:ascii="Times New Roman" w:eastAsia="Calibri" w:hAnsi="Times New Roman" w:cs="Times New Roman"/>
                <w:color w:val="000000" w:themeColor="text1"/>
                <w:sz w:val="27"/>
                <w:szCs w:val="27"/>
                <w:lang w:val="kk-KZ"/>
              </w:rPr>
              <w:t>.......</w:t>
            </w:r>
            <w:r w:rsidR="00C41D90" w:rsidRPr="009535A5">
              <w:rPr>
                <w:rFonts w:ascii="Times New Roman" w:eastAsia="Calibri" w:hAnsi="Times New Roman" w:cs="Times New Roman"/>
                <w:color w:val="000000" w:themeColor="text1"/>
                <w:sz w:val="27"/>
                <w:szCs w:val="27"/>
                <w:lang w:val="kk-KZ"/>
              </w:rPr>
              <w:t>.....................</w:t>
            </w:r>
            <w:r w:rsidR="009535A5">
              <w:rPr>
                <w:rFonts w:ascii="Times New Roman" w:eastAsia="Calibri" w:hAnsi="Times New Roman" w:cs="Times New Roman"/>
                <w:color w:val="000000" w:themeColor="text1"/>
                <w:sz w:val="27"/>
                <w:szCs w:val="27"/>
                <w:lang w:val="kk-KZ"/>
              </w:rPr>
              <w:t>...................</w:t>
            </w:r>
            <w:r w:rsidR="00C41D90" w:rsidRPr="009535A5">
              <w:rPr>
                <w:rFonts w:ascii="Times New Roman" w:eastAsia="Calibri" w:hAnsi="Times New Roman" w:cs="Times New Roman"/>
                <w:color w:val="000000" w:themeColor="text1"/>
                <w:sz w:val="27"/>
                <w:szCs w:val="27"/>
                <w:lang w:val="kk-KZ"/>
              </w:rPr>
              <w:t>..</w:t>
            </w:r>
          </w:p>
        </w:tc>
        <w:tc>
          <w:tcPr>
            <w:tcW w:w="708" w:type="dxa"/>
            <w:tcBorders>
              <w:left w:val="nil"/>
            </w:tcBorders>
          </w:tcPr>
          <w:p w14:paraId="20F05C81" w14:textId="77777777" w:rsidR="00674885" w:rsidRPr="009535A5" w:rsidRDefault="00674885" w:rsidP="00BF6511">
            <w:pPr>
              <w:spacing w:after="0" w:line="240" w:lineRule="auto"/>
              <w:jc w:val="both"/>
              <w:rPr>
                <w:rFonts w:ascii="Times New Roman" w:eastAsia="Times New Roman" w:hAnsi="Times New Roman" w:cs="Times New Roman"/>
                <w:bCs/>
                <w:color w:val="000000" w:themeColor="text1"/>
                <w:sz w:val="27"/>
                <w:szCs w:val="27"/>
                <w:lang w:val="kk-KZ" w:eastAsia="ru-RU"/>
              </w:rPr>
            </w:pPr>
          </w:p>
          <w:p w14:paraId="4019746A" w14:textId="77777777" w:rsidR="00674885" w:rsidRPr="009535A5" w:rsidRDefault="00674885" w:rsidP="00BF6511">
            <w:pPr>
              <w:spacing w:after="0" w:line="240" w:lineRule="auto"/>
              <w:jc w:val="both"/>
              <w:rPr>
                <w:rFonts w:ascii="Times New Roman" w:eastAsia="Times New Roman" w:hAnsi="Times New Roman" w:cs="Times New Roman"/>
                <w:bCs/>
                <w:color w:val="000000" w:themeColor="text1"/>
                <w:sz w:val="27"/>
                <w:szCs w:val="27"/>
                <w:lang w:val="kk-KZ" w:eastAsia="ru-RU"/>
              </w:rPr>
            </w:pPr>
          </w:p>
          <w:p w14:paraId="70FC85CA" w14:textId="66649268" w:rsidR="00BF716E" w:rsidRPr="009535A5" w:rsidRDefault="00C41D90" w:rsidP="00B774B9">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w:t>
            </w:r>
            <w:r w:rsidR="009912EF" w:rsidRPr="009535A5">
              <w:rPr>
                <w:rFonts w:ascii="Times New Roman" w:eastAsia="Times New Roman" w:hAnsi="Times New Roman" w:cs="Times New Roman"/>
                <w:bCs/>
                <w:color w:val="000000" w:themeColor="text1"/>
                <w:sz w:val="27"/>
                <w:szCs w:val="27"/>
                <w:lang w:eastAsia="ru-RU"/>
              </w:rPr>
              <w:t>7</w:t>
            </w:r>
            <w:r w:rsidR="009535A5">
              <w:rPr>
                <w:rFonts w:ascii="Times New Roman" w:eastAsia="Times New Roman" w:hAnsi="Times New Roman" w:cs="Times New Roman"/>
                <w:bCs/>
                <w:color w:val="000000" w:themeColor="text1"/>
                <w:sz w:val="27"/>
                <w:szCs w:val="27"/>
                <w:lang w:val="kk-KZ" w:eastAsia="ru-RU"/>
              </w:rPr>
              <w:t>4</w:t>
            </w:r>
          </w:p>
        </w:tc>
      </w:tr>
      <w:tr w:rsidR="00BF716E" w:rsidRPr="00F6397D" w14:paraId="4AE68F13" w14:textId="77777777" w:rsidTr="00C87286">
        <w:tc>
          <w:tcPr>
            <w:tcW w:w="9039" w:type="dxa"/>
          </w:tcPr>
          <w:p w14:paraId="449A754E" w14:textId="15F75D05" w:rsidR="00BF716E" w:rsidRPr="009535A5" w:rsidRDefault="00DA69C0" w:rsidP="00BF6511">
            <w:pPr>
              <w:spacing w:after="0" w:line="240" w:lineRule="auto"/>
              <w:jc w:val="both"/>
              <w:rPr>
                <w:rFonts w:ascii="Times New Roman" w:eastAsia="Calibri" w:hAnsi="Times New Roman" w:cs="Times New Roman"/>
                <w:b/>
                <w:bCs/>
                <w:color w:val="000000" w:themeColor="text1"/>
                <w:sz w:val="27"/>
                <w:szCs w:val="27"/>
                <w:lang w:val="kk-KZ" w:eastAsia="ru-RU"/>
              </w:rPr>
            </w:pPr>
            <w:r w:rsidRPr="009535A5">
              <w:rPr>
                <w:rFonts w:ascii="Times New Roman" w:eastAsia="Calibri" w:hAnsi="Times New Roman" w:cs="Times New Roman"/>
                <w:b/>
                <w:bCs/>
                <w:color w:val="000000" w:themeColor="text1"/>
                <w:sz w:val="27"/>
                <w:szCs w:val="27"/>
                <w:lang w:val="kk-KZ" w:eastAsia="ru-RU"/>
              </w:rPr>
              <w:t xml:space="preserve">ҚОСЫМША </w:t>
            </w:r>
            <w:r w:rsidR="00C87286" w:rsidRPr="009535A5">
              <w:rPr>
                <w:rFonts w:ascii="Times New Roman" w:eastAsia="Calibri" w:hAnsi="Times New Roman" w:cs="Times New Roman"/>
                <w:b/>
                <w:bCs/>
                <w:color w:val="000000" w:themeColor="text1"/>
                <w:sz w:val="27"/>
                <w:szCs w:val="27"/>
                <w:lang w:val="kk-KZ" w:eastAsia="ru-RU"/>
              </w:rPr>
              <w:t>В</w:t>
            </w:r>
            <w:r w:rsidRPr="009535A5">
              <w:rPr>
                <w:rFonts w:ascii="Times New Roman" w:eastAsia="Calibri" w:hAnsi="Times New Roman" w:cs="Times New Roman"/>
                <w:b/>
                <w:bCs/>
                <w:color w:val="000000" w:themeColor="text1"/>
                <w:sz w:val="27"/>
                <w:szCs w:val="27"/>
                <w:lang w:val="kk-KZ" w:eastAsia="ru-RU"/>
              </w:rPr>
              <w:t xml:space="preserve"> </w:t>
            </w:r>
            <w:r w:rsidRPr="009535A5">
              <w:rPr>
                <w:rFonts w:ascii="Times New Roman" w:eastAsia="Calibri" w:hAnsi="Times New Roman" w:cs="Times New Roman"/>
                <w:bCs/>
                <w:color w:val="000000" w:themeColor="text1"/>
                <w:sz w:val="27"/>
                <w:szCs w:val="27"/>
                <w:lang w:val="kk-KZ" w:eastAsia="ru-RU"/>
              </w:rPr>
              <w:t>–</w:t>
            </w:r>
            <w:r w:rsidRPr="009535A5">
              <w:rPr>
                <w:rFonts w:ascii="Times New Roman" w:eastAsia="Calibri" w:hAnsi="Times New Roman" w:cs="Times New Roman"/>
                <w:b/>
                <w:bCs/>
                <w:color w:val="000000" w:themeColor="text1"/>
                <w:sz w:val="27"/>
                <w:szCs w:val="27"/>
                <w:lang w:val="kk-KZ" w:eastAsia="ru-RU"/>
              </w:rPr>
              <w:t xml:space="preserve"> </w:t>
            </w:r>
            <w:r w:rsidR="000B121E" w:rsidRPr="009535A5">
              <w:rPr>
                <w:rFonts w:ascii="Times New Roman" w:eastAsia="Arial Unicode MS" w:hAnsi="Times New Roman" w:cs="Times New Roman"/>
                <w:iCs/>
                <w:color w:val="000000" w:themeColor="text1"/>
                <w:sz w:val="27"/>
                <w:szCs w:val="27"/>
                <w:u w:color="000000"/>
                <w:bdr w:val="nil"/>
                <w:lang w:val="kk-KZ" w:eastAsia="ru-RU"/>
              </w:rPr>
              <w:t>Қазақстанның, соның ішінде Атырау облысының экономикалық әлеуетінің негізгі сандық және сапалық компоненттері</w:t>
            </w:r>
            <w:r w:rsidR="000B121E" w:rsidRPr="009535A5">
              <w:rPr>
                <w:rFonts w:ascii="Times New Roman" w:eastAsia="Calibri" w:hAnsi="Times New Roman" w:cs="Times New Roman"/>
                <w:bCs/>
                <w:color w:val="000000" w:themeColor="text1"/>
                <w:sz w:val="27"/>
                <w:szCs w:val="27"/>
                <w:lang w:val="kk-KZ" w:eastAsia="ru-RU"/>
              </w:rPr>
              <w:t>......</w:t>
            </w:r>
            <w:r w:rsidR="009535A5">
              <w:rPr>
                <w:rFonts w:ascii="Times New Roman" w:eastAsia="Calibri" w:hAnsi="Times New Roman" w:cs="Times New Roman"/>
                <w:bCs/>
                <w:color w:val="000000" w:themeColor="text1"/>
                <w:sz w:val="27"/>
                <w:szCs w:val="27"/>
                <w:lang w:val="kk-KZ" w:eastAsia="ru-RU"/>
              </w:rPr>
              <w:t>.....</w:t>
            </w:r>
          </w:p>
        </w:tc>
        <w:tc>
          <w:tcPr>
            <w:tcW w:w="708" w:type="dxa"/>
            <w:tcBorders>
              <w:left w:val="nil"/>
            </w:tcBorders>
          </w:tcPr>
          <w:p w14:paraId="415462CC" w14:textId="77777777" w:rsidR="000B121E" w:rsidRPr="009535A5" w:rsidRDefault="000B121E" w:rsidP="00BF6511">
            <w:pPr>
              <w:spacing w:after="0" w:line="240" w:lineRule="auto"/>
              <w:jc w:val="both"/>
              <w:rPr>
                <w:rFonts w:ascii="Times New Roman" w:eastAsia="Times New Roman" w:hAnsi="Times New Roman" w:cs="Times New Roman"/>
                <w:bCs/>
                <w:color w:val="000000" w:themeColor="text1"/>
                <w:sz w:val="27"/>
                <w:szCs w:val="27"/>
                <w:lang w:eastAsia="ru-RU"/>
              </w:rPr>
            </w:pPr>
          </w:p>
          <w:p w14:paraId="74931DAE" w14:textId="5F587299" w:rsidR="00BF716E" w:rsidRPr="009535A5" w:rsidRDefault="00C41D90" w:rsidP="00B774B9">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eastAsia="ru-RU"/>
              </w:rPr>
              <w:t>1</w:t>
            </w:r>
            <w:r w:rsidR="009535A5">
              <w:rPr>
                <w:rFonts w:ascii="Times New Roman" w:eastAsia="Times New Roman" w:hAnsi="Times New Roman" w:cs="Times New Roman"/>
                <w:bCs/>
                <w:color w:val="000000" w:themeColor="text1"/>
                <w:sz w:val="27"/>
                <w:szCs w:val="27"/>
                <w:lang w:val="kk-KZ" w:eastAsia="ru-RU"/>
              </w:rPr>
              <w:t>79</w:t>
            </w:r>
          </w:p>
        </w:tc>
      </w:tr>
      <w:tr w:rsidR="00BF716E" w:rsidRPr="00F6397D" w14:paraId="7D75BF77" w14:textId="77777777" w:rsidTr="00C87286">
        <w:tc>
          <w:tcPr>
            <w:tcW w:w="9039" w:type="dxa"/>
          </w:tcPr>
          <w:p w14:paraId="0A0BB747" w14:textId="6AE542E2" w:rsidR="00BF716E" w:rsidRPr="009535A5" w:rsidRDefault="00DA69C0" w:rsidP="00BF6511">
            <w:pPr>
              <w:spacing w:after="0" w:line="240" w:lineRule="auto"/>
              <w:jc w:val="both"/>
              <w:rPr>
                <w:rFonts w:ascii="Times New Roman" w:eastAsia="Times New Roman" w:hAnsi="Times New Roman" w:cs="Times New Roman"/>
                <w:color w:val="000000" w:themeColor="text1"/>
                <w:sz w:val="27"/>
                <w:szCs w:val="27"/>
                <w:lang w:val="kk-KZ"/>
              </w:rPr>
            </w:pPr>
            <w:r w:rsidRPr="009535A5">
              <w:rPr>
                <w:rFonts w:ascii="Times New Roman" w:eastAsia="Calibri" w:hAnsi="Times New Roman" w:cs="Times New Roman"/>
                <w:b/>
                <w:color w:val="000000" w:themeColor="text1"/>
                <w:sz w:val="27"/>
                <w:szCs w:val="27"/>
                <w:lang w:val="kk-KZ"/>
              </w:rPr>
              <w:t xml:space="preserve">ҚОСЫМША </w:t>
            </w:r>
            <w:r w:rsidR="00C87286" w:rsidRPr="009535A5">
              <w:rPr>
                <w:rFonts w:ascii="Times New Roman" w:eastAsia="Calibri" w:hAnsi="Times New Roman" w:cs="Times New Roman"/>
                <w:b/>
                <w:color w:val="000000" w:themeColor="text1"/>
                <w:sz w:val="27"/>
                <w:szCs w:val="27"/>
                <w:lang w:val="kk-KZ"/>
              </w:rPr>
              <w:t>Г</w:t>
            </w:r>
            <w:r w:rsidRPr="009535A5">
              <w:rPr>
                <w:rFonts w:ascii="Times New Roman" w:eastAsia="Calibri" w:hAnsi="Times New Roman" w:cs="Times New Roman"/>
                <w:b/>
                <w:color w:val="000000" w:themeColor="text1"/>
                <w:sz w:val="27"/>
                <w:szCs w:val="27"/>
                <w:lang w:val="kk-KZ"/>
              </w:rPr>
              <w:t xml:space="preserve"> </w:t>
            </w:r>
            <w:r w:rsidRPr="009535A5">
              <w:rPr>
                <w:rFonts w:ascii="Times New Roman" w:eastAsia="Calibri" w:hAnsi="Times New Roman" w:cs="Times New Roman"/>
                <w:color w:val="000000" w:themeColor="text1"/>
                <w:sz w:val="27"/>
                <w:szCs w:val="27"/>
                <w:lang w:val="kk-KZ"/>
              </w:rPr>
              <w:t xml:space="preserve">– </w:t>
            </w:r>
            <w:r w:rsidR="000B121E" w:rsidRPr="009535A5">
              <w:rPr>
                <w:rFonts w:ascii="Times New Roman" w:eastAsia="Times New Roman" w:hAnsi="Times New Roman" w:cs="Times New Roman"/>
                <w:color w:val="000000" w:themeColor="text1"/>
                <w:sz w:val="27"/>
                <w:szCs w:val="27"/>
                <w:lang w:val="kk-KZ" w:eastAsia="ru-RU"/>
              </w:rPr>
              <w:t xml:space="preserve">Атырау облысында </w:t>
            </w:r>
            <w:r w:rsidR="000B121E" w:rsidRPr="009535A5">
              <w:rPr>
                <w:rFonts w:ascii="Times New Roman" w:eastAsia="Calibri" w:hAnsi="Times New Roman" w:cs="Times New Roman"/>
                <w:color w:val="000000" w:themeColor="text1"/>
                <w:sz w:val="27"/>
                <w:szCs w:val="27"/>
                <w:lang w:val="kk-KZ"/>
              </w:rPr>
              <w:t xml:space="preserve">полюс қалыптастыру </w:t>
            </w:r>
            <w:r w:rsidR="008566FA" w:rsidRPr="009535A5">
              <w:rPr>
                <w:rFonts w:ascii="Times New Roman" w:eastAsia="Calibri" w:hAnsi="Times New Roman" w:cs="Times New Roman"/>
                <w:color w:val="000000" w:themeColor="text1"/>
                <w:sz w:val="27"/>
                <w:szCs w:val="27"/>
                <w:lang w:val="kk-KZ"/>
              </w:rPr>
              <w:t>модельд</w:t>
            </w:r>
            <w:r w:rsidR="00FE550E" w:rsidRPr="009535A5">
              <w:rPr>
                <w:rFonts w:ascii="Times New Roman" w:eastAsia="Calibri" w:hAnsi="Times New Roman" w:cs="Times New Roman"/>
                <w:color w:val="000000" w:themeColor="text1"/>
                <w:sz w:val="27"/>
                <w:szCs w:val="27"/>
                <w:lang w:val="kk-KZ"/>
              </w:rPr>
              <w:t>ері</w:t>
            </w:r>
            <w:r w:rsidR="000B121E" w:rsidRPr="009535A5">
              <w:rPr>
                <w:rFonts w:ascii="Times New Roman" w:eastAsia="Calibri" w:hAnsi="Times New Roman" w:cs="Times New Roman"/>
                <w:color w:val="000000" w:themeColor="text1"/>
                <w:sz w:val="27"/>
                <w:szCs w:val="27"/>
                <w:lang w:val="kk-KZ"/>
              </w:rPr>
              <w:t xml:space="preserve"> мен жобалары</w:t>
            </w:r>
            <w:r w:rsidR="009535A5" w:rsidRPr="009535A5">
              <w:rPr>
                <w:rFonts w:ascii="Times New Roman" w:eastAsia="Calibri" w:hAnsi="Times New Roman" w:cs="Times New Roman"/>
                <w:color w:val="000000" w:themeColor="text1"/>
                <w:sz w:val="27"/>
                <w:szCs w:val="27"/>
                <w:lang w:val="kk-KZ"/>
              </w:rPr>
              <w:t xml:space="preserve"> </w:t>
            </w:r>
            <w:r w:rsidR="000B121E" w:rsidRPr="009535A5">
              <w:rPr>
                <w:rFonts w:ascii="Times New Roman" w:eastAsia="Calibri" w:hAnsi="Times New Roman" w:cs="Times New Roman"/>
                <w:color w:val="000000" w:themeColor="text1"/>
                <w:sz w:val="27"/>
                <w:szCs w:val="27"/>
                <w:lang w:val="kk-KZ"/>
              </w:rPr>
              <w:t>...............................................................................</w:t>
            </w:r>
            <w:r w:rsidR="00BF6511" w:rsidRPr="009535A5">
              <w:rPr>
                <w:rFonts w:ascii="Times New Roman" w:eastAsia="Calibri" w:hAnsi="Times New Roman" w:cs="Times New Roman"/>
                <w:color w:val="000000" w:themeColor="text1"/>
                <w:sz w:val="27"/>
                <w:szCs w:val="27"/>
                <w:lang w:val="kk-KZ"/>
              </w:rPr>
              <w:t>.........</w:t>
            </w:r>
            <w:r w:rsidR="000B121E" w:rsidRPr="009535A5">
              <w:rPr>
                <w:rFonts w:ascii="Times New Roman" w:eastAsia="Calibri" w:hAnsi="Times New Roman" w:cs="Times New Roman"/>
                <w:color w:val="000000" w:themeColor="text1"/>
                <w:sz w:val="27"/>
                <w:szCs w:val="27"/>
                <w:lang w:val="kk-KZ"/>
              </w:rPr>
              <w:t>...........</w:t>
            </w:r>
            <w:r w:rsidR="008566FA" w:rsidRPr="009535A5">
              <w:rPr>
                <w:rFonts w:ascii="Times New Roman" w:eastAsia="Calibri" w:hAnsi="Times New Roman" w:cs="Times New Roman"/>
                <w:color w:val="000000" w:themeColor="text1"/>
                <w:sz w:val="27"/>
                <w:szCs w:val="27"/>
                <w:lang w:val="kk-KZ"/>
              </w:rPr>
              <w:t>.</w:t>
            </w:r>
            <w:r w:rsidR="009535A5">
              <w:rPr>
                <w:rFonts w:ascii="Times New Roman" w:eastAsia="Calibri" w:hAnsi="Times New Roman" w:cs="Times New Roman"/>
                <w:color w:val="000000" w:themeColor="text1"/>
                <w:sz w:val="27"/>
                <w:szCs w:val="27"/>
                <w:lang w:val="kk-KZ"/>
              </w:rPr>
              <w:t>............</w:t>
            </w:r>
          </w:p>
        </w:tc>
        <w:tc>
          <w:tcPr>
            <w:tcW w:w="708" w:type="dxa"/>
            <w:tcBorders>
              <w:left w:val="nil"/>
            </w:tcBorders>
          </w:tcPr>
          <w:p w14:paraId="55C710A6" w14:textId="77777777" w:rsidR="000B121E" w:rsidRPr="009535A5" w:rsidRDefault="000B121E" w:rsidP="00BF6511">
            <w:pPr>
              <w:spacing w:after="0" w:line="240" w:lineRule="auto"/>
              <w:jc w:val="both"/>
              <w:rPr>
                <w:rFonts w:ascii="Times New Roman" w:eastAsia="Times New Roman" w:hAnsi="Times New Roman" w:cs="Times New Roman"/>
                <w:bCs/>
                <w:color w:val="000000" w:themeColor="text1"/>
                <w:sz w:val="27"/>
                <w:szCs w:val="27"/>
                <w:lang w:eastAsia="ru-RU"/>
              </w:rPr>
            </w:pPr>
          </w:p>
          <w:p w14:paraId="7E82DD6E" w14:textId="011EACE3" w:rsidR="00BF716E" w:rsidRPr="009535A5" w:rsidRDefault="00B774B9" w:rsidP="00EB58E4">
            <w:pPr>
              <w:spacing w:after="0" w:line="240" w:lineRule="auto"/>
              <w:jc w:val="both"/>
              <w:rPr>
                <w:rFonts w:ascii="Times New Roman" w:eastAsia="Times New Roman" w:hAnsi="Times New Roman" w:cs="Times New Roman"/>
                <w:bCs/>
                <w:color w:val="000000" w:themeColor="text1"/>
                <w:sz w:val="27"/>
                <w:szCs w:val="27"/>
                <w:lang w:val="kk-KZ" w:eastAsia="ru-RU"/>
              </w:rPr>
            </w:pPr>
            <w:r w:rsidRPr="009535A5">
              <w:rPr>
                <w:rFonts w:ascii="Times New Roman" w:eastAsia="Times New Roman" w:hAnsi="Times New Roman" w:cs="Times New Roman"/>
                <w:bCs/>
                <w:color w:val="000000" w:themeColor="text1"/>
                <w:sz w:val="27"/>
                <w:szCs w:val="27"/>
                <w:lang w:val="kk-KZ" w:eastAsia="ru-RU"/>
              </w:rPr>
              <w:t>20</w:t>
            </w:r>
            <w:r w:rsidR="009535A5">
              <w:rPr>
                <w:rFonts w:ascii="Times New Roman" w:eastAsia="Times New Roman" w:hAnsi="Times New Roman" w:cs="Times New Roman"/>
                <w:bCs/>
                <w:color w:val="000000" w:themeColor="text1"/>
                <w:sz w:val="27"/>
                <w:szCs w:val="27"/>
                <w:lang w:val="kk-KZ" w:eastAsia="ru-RU"/>
              </w:rPr>
              <w:t>2</w:t>
            </w:r>
          </w:p>
        </w:tc>
      </w:tr>
    </w:tbl>
    <w:p w14:paraId="4CDD9D29" w14:textId="35D7D9BE" w:rsidR="00E70E1B" w:rsidRPr="00F6397D" w:rsidRDefault="00E70E1B" w:rsidP="00BF6511">
      <w:pPr>
        <w:spacing w:after="0" w:line="240" w:lineRule="auto"/>
        <w:jc w:val="center"/>
        <w:rPr>
          <w:rFonts w:ascii="Times New Roman" w:eastAsia="Times New Roman" w:hAnsi="Times New Roman" w:cs="Times New Roman"/>
          <w:b/>
          <w:color w:val="000000" w:themeColor="text1"/>
          <w:sz w:val="28"/>
          <w:szCs w:val="28"/>
          <w:lang w:eastAsia="ru-RU"/>
        </w:rPr>
      </w:pPr>
      <w:r w:rsidRPr="00F6397D">
        <w:rPr>
          <w:rFonts w:ascii="Times New Roman" w:eastAsia="Times New Roman" w:hAnsi="Times New Roman" w:cs="Times New Roman"/>
          <w:b/>
          <w:color w:val="000000" w:themeColor="text1"/>
          <w:sz w:val="28"/>
          <w:szCs w:val="28"/>
          <w:lang w:eastAsia="ru-RU"/>
        </w:rPr>
        <w:lastRenderedPageBreak/>
        <w:t>БЕЛГІЛЕУЛЕР МЕН ҚЫСҚАРТУЛАР</w:t>
      </w:r>
    </w:p>
    <w:p w14:paraId="6CE31704" w14:textId="77777777" w:rsidR="00591E86" w:rsidRPr="00F6397D" w:rsidRDefault="00591E86" w:rsidP="00BF6511">
      <w:pPr>
        <w:spacing w:after="0" w:line="240" w:lineRule="auto"/>
        <w:rPr>
          <w:rFonts w:ascii="Times New Roman" w:eastAsia="Times New Roman" w:hAnsi="Times New Roman" w:cs="Times New Roman"/>
          <w:b/>
          <w:color w:val="000000" w:themeColor="text1"/>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8260"/>
      </w:tblGrid>
      <w:tr w:rsidR="00E70E1B" w:rsidRPr="00F6397D" w14:paraId="2570EB61" w14:textId="77777777" w:rsidTr="00BF6511">
        <w:tc>
          <w:tcPr>
            <w:tcW w:w="1384" w:type="dxa"/>
            <w:shd w:val="clear" w:color="auto" w:fill="auto"/>
          </w:tcPr>
          <w:p w14:paraId="5EF6EE96" w14:textId="684D8942" w:rsidR="00E70E1B" w:rsidRPr="00F6397D" w:rsidRDefault="002F1092"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ҚР</w:t>
            </w:r>
          </w:p>
        </w:tc>
        <w:tc>
          <w:tcPr>
            <w:tcW w:w="8470" w:type="dxa"/>
            <w:shd w:val="clear" w:color="auto" w:fill="auto"/>
          </w:tcPr>
          <w:p w14:paraId="422BCD54" w14:textId="462D3952" w:rsidR="00E70E1B"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Қазақстан Республикасы</w:t>
            </w:r>
          </w:p>
        </w:tc>
      </w:tr>
      <w:tr w:rsidR="00E70E1B" w:rsidRPr="00F6397D" w14:paraId="3ABE57DA" w14:textId="77777777" w:rsidTr="00BF6511">
        <w:trPr>
          <w:trHeight w:val="71"/>
        </w:trPr>
        <w:tc>
          <w:tcPr>
            <w:tcW w:w="1384" w:type="dxa"/>
            <w:shd w:val="clear" w:color="auto" w:fill="auto"/>
          </w:tcPr>
          <w:p w14:paraId="7802B63C" w14:textId="62BBF3FC" w:rsidR="00E70E1B" w:rsidRPr="00F6397D" w:rsidRDefault="002F1092" w:rsidP="00BF6511">
            <w:pPr>
              <w:tabs>
                <w:tab w:val="left" w:pos="1900"/>
              </w:tabs>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ҰИЖ</w:t>
            </w:r>
          </w:p>
        </w:tc>
        <w:tc>
          <w:tcPr>
            <w:tcW w:w="8470" w:type="dxa"/>
            <w:shd w:val="clear" w:color="auto" w:fill="auto"/>
          </w:tcPr>
          <w:p w14:paraId="1B161F60" w14:textId="78D11D8B" w:rsidR="00E70E1B"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Ұлттық инновациялық жүйе</w:t>
            </w:r>
          </w:p>
        </w:tc>
      </w:tr>
      <w:tr w:rsidR="00E70E1B" w:rsidRPr="00F6397D" w14:paraId="4CEB064D" w14:textId="77777777" w:rsidTr="00BF6511">
        <w:trPr>
          <w:trHeight w:val="316"/>
        </w:trPr>
        <w:tc>
          <w:tcPr>
            <w:tcW w:w="1384" w:type="dxa"/>
            <w:shd w:val="clear" w:color="auto" w:fill="auto"/>
          </w:tcPr>
          <w:p w14:paraId="333D25F4" w14:textId="76037366" w:rsidR="00E70E1B" w:rsidRPr="00F6397D" w:rsidRDefault="002F1092" w:rsidP="00BF6511">
            <w:pPr>
              <w:tabs>
                <w:tab w:val="left" w:pos="1900"/>
              </w:tabs>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ҒЗИ</w:t>
            </w:r>
          </w:p>
        </w:tc>
        <w:tc>
          <w:tcPr>
            <w:tcW w:w="8470" w:type="dxa"/>
            <w:shd w:val="clear" w:color="auto" w:fill="auto"/>
          </w:tcPr>
          <w:p w14:paraId="4BE5E0B9" w14:textId="5D1DD239" w:rsidR="00E70E1B"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Ғылыми зерттеу институты</w:t>
            </w:r>
          </w:p>
        </w:tc>
      </w:tr>
      <w:tr w:rsidR="00E70E1B" w:rsidRPr="00F6397D" w14:paraId="1725DF19" w14:textId="77777777" w:rsidTr="00BF6511">
        <w:tc>
          <w:tcPr>
            <w:tcW w:w="1384" w:type="dxa"/>
            <w:shd w:val="clear" w:color="auto" w:fill="auto"/>
          </w:tcPr>
          <w:p w14:paraId="6F5DA3CB" w14:textId="7C2B79D9" w:rsidR="00E70E1B" w:rsidRPr="00F6397D" w:rsidRDefault="002F1092"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АЭА</w:t>
            </w:r>
          </w:p>
        </w:tc>
        <w:tc>
          <w:tcPr>
            <w:tcW w:w="8470" w:type="dxa"/>
            <w:shd w:val="clear" w:color="auto" w:fill="auto"/>
          </w:tcPr>
          <w:p w14:paraId="76618B31" w14:textId="544D60EB" w:rsidR="00E70E1B"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Арнайы экономикалық аймақ</w:t>
            </w:r>
            <w:r w:rsidR="00D37BBE" w:rsidRPr="00F6397D">
              <w:rPr>
                <w:rFonts w:ascii="Times New Roman" w:eastAsia="Times New Roman" w:hAnsi="Times New Roman" w:cs="Times New Roman"/>
                <w:color w:val="000000" w:themeColor="text1"/>
                <w:sz w:val="28"/>
                <w:szCs w:val="28"/>
                <w:lang w:val="kk-KZ"/>
              </w:rPr>
              <w:t xml:space="preserve"> </w:t>
            </w:r>
          </w:p>
        </w:tc>
      </w:tr>
      <w:tr w:rsidR="002F1092" w:rsidRPr="00F6397D" w14:paraId="5ABF4C35" w14:textId="77777777" w:rsidTr="00BF6511">
        <w:tc>
          <w:tcPr>
            <w:tcW w:w="1384" w:type="dxa"/>
          </w:tcPr>
          <w:p w14:paraId="7FB0C643" w14:textId="77DB84B0" w:rsidR="002F1092" w:rsidRPr="00F6397D" w:rsidRDefault="002F1092"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ҒЖЗ</w:t>
            </w:r>
          </w:p>
        </w:tc>
        <w:tc>
          <w:tcPr>
            <w:tcW w:w="8470" w:type="dxa"/>
          </w:tcPr>
          <w:p w14:paraId="3BB2F073" w14:textId="11355953" w:rsidR="002F1092"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Ғылыми зерттеу жұмысы</w:t>
            </w:r>
          </w:p>
        </w:tc>
      </w:tr>
      <w:tr w:rsidR="002F1092" w:rsidRPr="00F6397D" w14:paraId="4320EDF8" w14:textId="77777777" w:rsidTr="00BF6511">
        <w:tc>
          <w:tcPr>
            <w:tcW w:w="1384" w:type="dxa"/>
          </w:tcPr>
          <w:p w14:paraId="1860D9F0" w14:textId="61561DE8" w:rsidR="002F1092" w:rsidRPr="00F6397D" w:rsidRDefault="002F1092"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ЖОО</w:t>
            </w:r>
          </w:p>
        </w:tc>
        <w:tc>
          <w:tcPr>
            <w:tcW w:w="8470" w:type="dxa"/>
          </w:tcPr>
          <w:p w14:paraId="56959278" w14:textId="7AA34F12" w:rsidR="002F1092"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Жоғары оқу орны</w:t>
            </w:r>
          </w:p>
        </w:tc>
      </w:tr>
      <w:tr w:rsidR="002F1092" w:rsidRPr="00F6397D" w14:paraId="60F6CD97" w14:textId="77777777" w:rsidTr="00BF6511">
        <w:tc>
          <w:tcPr>
            <w:tcW w:w="1384" w:type="dxa"/>
          </w:tcPr>
          <w:p w14:paraId="10D1069E" w14:textId="773A1602" w:rsidR="002F1092" w:rsidRPr="00F6397D" w:rsidRDefault="002F1092"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ЖӨӨ</w:t>
            </w:r>
          </w:p>
        </w:tc>
        <w:tc>
          <w:tcPr>
            <w:tcW w:w="8470" w:type="dxa"/>
          </w:tcPr>
          <w:p w14:paraId="3DF7A80D" w14:textId="113C771E" w:rsidR="002F1092"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Жалпы өңірлік өнім</w:t>
            </w:r>
          </w:p>
        </w:tc>
      </w:tr>
      <w:tr w:rsidR="00E70E1B" w:rsidRPr="00F6397D" w14:paraId="61E22AEE" w14:textId="77777777" w:rsidTr="00BF6511">
        <w:tc>
          <w:tcPr>
            <w:tcW w:w="1384" w:type="dxa"/>
          </w:tcPr>
          <w:p w14:paraId="07816993"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ЖІӨ</w:t>
            </w:r>
          </w:p>
        </w:tc>
        <w:tc>
          <w:tcPr>
            <w:tcW w:w="8470" w:type="dxa"/>
          </w:tcPr>
          <w:p w14:paraId="0ABBCE33" w14:textId="74D85980" w:rsidR="00E70E1B"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color w:val="000000" w:themeColor="text1"/>
                <w:sz w:val="28"/>
                <w:szCs w:val="28"/>
                <w:lang w:val="kk-KZ"/>
              </w:rPr>
              <w:t>Жалпы ішкі өнім</w:t>
            </w:r>
          </w:p>
        </w:tc>
      </w:tr>
      <w:tr w:rsidR="00E70E1B" w:rsidRPr="00F6397D" w14:paraId="6323114E" w14:textId="77777777" w:rsidTr="00BF6511">
        <w:tc>
          <w:tcPr>
            <w:tcW w:w="1384" w:type="dxa"/>
          </w:tcPr>
          <w:p w14:paraId="3C95D357"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rPr>
              <w:t>ЖАӨ</w:t>
            </w:r>
          </w:p>
        </w:tc>
        <w:tc>
          <w:tcPr>
            <w:tcW w:w="8470" w:type="dxa"/>
          </w:tcPr>
          <w:p w14:paraId="5AD97324" w14:textId="1770EDE8" w:rsidR="00E70E1B" w:rsidRPr="00F6397D" w:rsidRDefault="00BF6511" w:rsidP="00BF6511">
            <w:pPr>
              <w:ind w:left="137" w:hanging="137"/>
              <w:rPr>
                <w:rFonts w:ascii="Times New Roman" w:eastAsia="Arial" w:hAnsi="Times New Roman" w:cs="Times New Roman"/>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color w:val="000000" w:themeColor="text1"/>
                <w:sz w:val="28"/>
                <w:szCs w:val="28"/>
                <w:lang w:val="kk-KZ"/>
              </w:rPr>
              <w:t>Ж</w:t>
            </w:r>
            <w:r w:rsidR="00E70E1B" w:rsidRPr="00F6397D">
              <w:rPr>
                <w:rFonts w:ascii="Times New Roman" w:eastAsia="Arial" w:hAnsi="Times New Roman" w:cs="Times New Roman"/>
                <w:color w:val="000000" w:themeColor="text1"/>
                <w:sz w:val="28"/>
                <w:szCs w:val="28"/>
              </w:rPr>
              <w:t>алпы</w:t>
            </w:r>
            <w:r w:rsidR="005324DF" w:rsidRPr="00F6397D">
              <w:rPr>
                <w:rFonts w:ascii="Times New Roman" w:eastAsia="Arial" w:hAnsi="Times New Roman" w:cs="Times New Roman"/>
                <w:color w:val="000000" w:themeColor="text1"/>
                <w:sz w:val="28"/>
                <w:szCs w:val="28"/>
                <w:lang w:val="en-US"/>
              </w:rPr>
              <w:t xml:space="preserve"> </w:t>
            </w:r>
            <w:r w:rsidR="00E70E1B" w:rsidRPr="00F6397D">
              <w:rPr>
                <w:rFonts w:ascii="Times New Roman" w:eastAsia="Arial" w:hAnsi="Times New Roman" w:cs="Times New Roman"/>
                <w:color w:val="000000" w:themeColor="text1"/>
                <w:sz w:val="28"/>
                <w:szCs w:val="28"/>
              </w:rPr>
              <w:t>аймақтық</w:t>
            </w:r>
            <w:r w:rsidR="005324DF" w:rsidRPr="00F6397D">
              <w:rPr>
                <w:rFonts w:ascii="Times New Roman" w:eastAsia="Arial" w:hAnsi="Times New Roman" w:cs="Times New Roman"/>
                <w:color w:val="000000" w:themeColor="text1"/>
                <w:sz w:val="28"/>
                <w:szCs w:val="28"/>
                <w:lang w:val="en-US"/>
              </w:rPr>
              <w:t xml:space="preserve"> </w:t>
            </w:r>
            <w:r w:rsidR="00E70E1B" w:rsidRPr="00F6397D">
              <w:rPr>
                <w:rFonts w:ascii="Times New Roman" w:eastAsia="Arial" w:hAnsi="Times New Roman" w:cs="Times New Roman"/>
                <w:color w:val="000000" w:themeColor="text1"/>
                <w:sz w:val="28"/>
                <w:szCs w:val="28"/>
              </w:rPr>
              <w:t>өнім</w:t>
            </w:r>
          </w:p>
        </w:tc>
      </w:tr>
      <w:tr w:rsidR="002F1092" w:rsidRPr="00F6397D" w14:paraId="4A713903" w14:textId="77777777" w:rsidTr="00BF6511">
        <w:tc>
          <w:tcPr>
            <w:tcW w:w="1384" w:type="dxa"/>
          </w:tcPr>
          <w:p w14:paraId="5E6715E1" w14:textId="74A50F30"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АИДП</w:t>
            </w:r>
          </w:p>
        </w:tc>
        <w:tc>
          <w:tcPr>
            <w:tcW w:w="8470" w:type="dxa"/>
          </w:tcPr>
          <w:p w14:paraId="33BF3C18" w14:textId="0D8E0E91" w:rsidR="002F1092"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Аймақтық инновациялық даму полюсі</w:t>
            </w:r>
          </w:p>
        </w:tc>
      </w:tr>
      <w:tr w:rsidR="002F1092" w:rsidRPr="00F6397D" w14:paraId="20EF7199" w14:textId="77777777" w:rsidTr="00BF6511">
        <w:tc>
          <w:tcPr>
            <w:tcW w:w="1384" w:type="dxa"/>
          </w:tcPr>
          <w:p w14:paraId="459482E0" w14:textId="1CE5B075"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ҒЗТКЖ</w:t>
            </w:r>
          </w:p>
        </w:tc>
        <w:tc>
          <w:tcPr>
            <w:tcW w:w="8470" w:type="dxa"/>
          </w:tcPr>
          <w:p w14:paraId="6D6D9B65" w14:textId="42638A3D" w:rsidR="002F1092"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Ғылыми зерттеу тәжірибе конструкторлық жұмыстар</w:t>
            </w:r>
          </w:p>
        </w:tc>
      </w:tr>
      <w:tr w:rsidR="002F1092" w:rsidRPr="00F6397D" w14:paraId="5A2AE2A0" w14:textId="77777777" w:rsidTr="00BF6511">
        <w:tc>
          <w:tcPr>
            <w:tcW w:w="1384" w:type="dxa"/>
          </w:tcPr>
          <w:p w14:paraId="00782A32" w14:textId="3A44E90F"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РФ</w:t>
            </w:r>
          </w:p>
        </w:tc>
        <w:tc>
          <w:tcPr>
            <w:tcW w:w="8470" w:type="dxa"/>
          </w:tcPr>
          <w:p w14:paraId="1CF766AE" w14:textId="555C4EA8" w:rsidR="002F1092"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Ресей Федерациясы</w:t>
            </w:r>
          </w:p>
        </w:tc>
      </w:tr>
      <w:tr w:rsidR="002F1092" w:rsidRPr="00F6397D" w14:paraId="60103CA7" w14:textId="77777777" w:rsidTr="00BF6511">
        <w:tc>
          <w:tcPr>
            <w:tcW w:w="1384" w:type="dxa"/>
          </w:tcPr>
          <w:p w14:paraId="265A5DC1" w14:textId="69F3B340"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АҚШ</w:t>
            </w:r>
          </w:p>
        </w:tc>
        <w:tc>
          <w:tcPr>
            <w:tcW w:w="8470" w:type="dxa"/>
          </w:tcPr>
          <w:p w14:paraId="73CB79E5" w14:textId="6FE9D644" w:rsidR="00D37BBE"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Америка Құрама Штаттары</w:t>
            </w:r>
          </w:p>
        </w:tc>
      </w:tr>
      <w:tr w:rsidR="00D37BBE" w:rsidRPr="00F6397D" w14:paraId="0E851A6F" w14:textId="77777777" w:rsidTr="00BF6511">
        <w:tc>
          <w:tcPr>
            <w:tcW w:w="1384" w:type="dxa"/>
          </w:tcPr>
          <w:p w14:paraId="717BC616" w14:textId="5E280C09" w:rsidR="00D37BBE" w:rsidRPr="00F6397D" w:rsidRDefault="00D37BBE"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ЕО</w:t>
            </w:r>
          </w:p>
        </w:tc>
        <w:tc>
          <w:tcPr>
            <w:tcW w:w="8470" w:type="dxa"/>
          </w:tcPr>
          <w:p w14:paraId="346B2C09" w14:textId="6EE34466" w:rsidR="00D37BBE"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D37BBE" w:rsidRPr="00F6397D">
              <w:rPr>
                <w:rFonts w:ascii="Times New Roman" w:eastAsia="Arial" w:hAnsi="Times New Roman" w:cs="Times New Roman"/>
                <w:color w:val="000000" w:themeColor="text1"/>
                <w:sz w:val="28"/>
                <w:szCs w:val="28"/>
                <w:lang w:val="kk-KZ"/>
              </w:rPr>
              <w:t>Еуропалық Одақ</w:t>
            </w:r>
          </w:p>
        </w:tc>
      </w:tr>
      <w:tr w:rsidR="00E70E1B" w:rsidRPr="00F6397D" w14:paraId="3DE91BF8" w14:textId="77777777" w:rsidTr="00BF6511">
        <w:tc>
          <w:tcPr>
            <w:tcW w:w="1384" w:type="dxa"/>
          </w:tcPr>
          <w:p w14:paraId="51AD90A4" w14:textId="754A46BD" w:rsidR="00E70E1B" w:rsidRPr="00F6397D" w:rsidRDefault="0009008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ҚТЖ</w:t>
            </w:r>
          </w:p>
        </w:tc>
        <w:tc>
          <w:tcPr>
            <w:tcW w:w="8470" w:type="dxa"/>
          </w:tcPr>
          <w:p w14:paraId="0A92D459" w14:textId="2EFE4D92" w:rsidR="00E70E1B" w:rsidRPr="00F6397D" w:rsidRDefault="00BF6511" w:rsidP="00BF6511">
            <w:pPr>
              <w:tabs>
                <w:tab w:val="left" w:pos="1900"/>
              </w:tabs>
              <w:ind w:left="137" w:hanging="137"/>
              <w:rPr>
                <w:rFonts w:ascii="Times New Roman" w:eastAsia="Arial" w:hAnsi="Times New Roman" w:cs="Times New Roman"/>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09008B" w:rsidRPr="00F6397D">
              <w:rPr>
                <w:rFonts w:ascii="Times New Roman" w:eastAsia="Arial" w:hAnsi="Times New Roman" w:cs="Times New Roman"/>
                <w:color w:val="000000" w:themeColor="text1"/>
                <w:sz w:val="28"/>
                <w:szCs w:val="28"/>
                <w:lang w:val="kk-KZ"/>
              </w:rPr>
              <w:t>Қазақстан темір жолы</w:t>
            </w:r>
          </w:p>
        </w:tc>
      </w:tr>
      <w:tr w:rsidR="00E70E1B" w:rsidRPr="00F6397D" w14:paraId="23786EF8" w14:textId="77777777" w:rsidTr="00BF6511">
        <w:tc>
          <w:tcPr>
            <w:tcW w:w="1384" w:type="dxa"/>
          </w:tcPr>
          <w:p w14:paraId="32E2D76E"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bCs/>
                <w:color w:val="000000" w:themeColor="text1"/>
                <w:sz w:val="28"/>
                <w:szCs w:val="28"/>
              </w:rPr>
              <w:t>НКИ</w:t>
            </w:r>
          </w:p>
        </w:tc>
        <w:tc>
          <w:tcPr>
            <w:tcW w:w="8470" w:type="dxa"/>
          </w:tcPr>
          <w:p w14:paraId="436F64BD" w14:textId="2F32866A" w:rsidR="00E70E1B" w:rsidRPr="00F6397D" w:rsidRDefault="00BF6511" w:rsidP="00BF6511">
            <w:pPr>
              <w:ind w:left="137" w:hanging="137"/>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color w:val="000000" w:themeColor="text1"/>
                <w:sz w:val="28"/>
                <w:szCs w:val="28"/>
                <w:lang w:val="kk-KZ"/>
              </w:rPr>
              <w:t>Н</w:t>
            </w:r>
            <w:r w:rsidR="00E70E1B" w:rsidRPr="00F6397D">
              <w:rPr>
                <w:rFonts w:ascii="Times New Roman" w:eastAsia="Arial" w:hAnsi="Times New Roman" w:cs="Times New Roman"/>
                <w:color w:val="000000" w:themeColor="text1"/>
                <w:sz w:val="28"/>
                <w:szCs w:val="28"/>
              </w:rPr>
              <w:t>ақты</w:t>
            </w:r>
            <w:r w:rsidR="005324DF" w:rsidRPr="00F6397D">
              <w:rPr>
                <w:rFonts w:ascii="Times New Roman" w:eastAsia="Arial" w:hAnsi="Times New Roman" w:cs="Times New Roman"/>
                <w:color w:val="000000" w:themeColor="text1"/>
                <w:sz w:val="28"/>
                <w:szCs w:val="28"/>
                <w:lang w:val="en-US"/>
              </w:rPr>
              <w:t xml:space="preserve"> </w:t>
            </w:r>
            <w:r w:rsidR="00E70E1B" w:rsidRPr="00F6397D">
              <w:rPr>
                <w:rFonts w:ascii="Times New Roman" w:eastAsia="Arial" w:hAnsi="Times New Roman" w:cs="Times New Roman"/>
                <w:color w:val="000000" w:themeColor="text1"/>
                <w:sz w:val="28"/>
                <w:szCs w:val="28"/>
              </w:rPr>
              <w:t>көлем</w:t>
            </w:r>
            <w:r w:rsidR="005324DF" w:rsidRPr="00F6397D">
              <w:rPr>
                <w:rFonts w:ascii="Times New Roman" w:eastAsia="Arial" w:hAnsi="Times New Roman" w:cs="Times New Roman"/>
                <w:color w:val="000000" w:themeColor="text1"/>
                <w:sz w:val="28"/>
                <w:szCs w:val="28"/>
                <w:lang w:val="en-US"/>
              </w:rPr>
              <w:t xml:space="preserve"> </w:t>
            </w:r>
            <w:r w:rsidR="00E70E1B" w:rsidRPr="00F6397D">
              <w:rPr>
                <w:rFonts w:ascii="Times New Roman" w:eastAsia="Arial" w:hAnsi="Times New Roman" w:cs="Times New Roman"/>
                <w:color w:val="000000" w:themeColor="text1"/>
                <w:sz w:val="28"/>
                <w:szCs w:val="28"/>
              </w:rPr>
              <w:t>индек</w:t>
            </w:r>
            <w:r w:rsidR="006D6203" w:rsidRPr="00F6397D">
              <w:rPr>
                <w:rFonts w:ascii="Times New Roman" w:eastAsia="Arial" w:hAnsi="Times New Roman" w:cs="Times New Roman"/>
                <w:color w:val="000000" w:themeColor="text1"/>
                <w:sz w:val="28"/>
                <w:szCs w:val="28"/>
                <w:lang w:val="kk-KZ"/>
              </w:rPr>
              <w:t>сі</w:t>
            </w:r>
          </w:p>
        </w:tc>
      </w:tr>
      <w:tr w:rsidR="00E70E1B" w:rsidRPr="00F6397D" w14:paraId="11AA6EA8" w14:textId="77777777" w:rsidTr="00BF6511">
        <w:tc>
          <w:tcPr>
            <w:tcW w:w="1384" w:type="dxa"/>
          </w:tcPr>
          <w:p w14:paraId="5E45DE6F"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А</w:t>
            </w:r>
            <w:r w:rsidRPr="00F6397D">
              <w:rPr>
                <w:rFonts w:ascii="Times New Roman" w:eastAsia="Arial" w:hAnsi="Times New Roman" w:cs="Times New Roman"/>
                <w:color w:val="000000" w:themeColor="text1"/>
                <w:sz w:val="28"/>
                <w:szCs w:val="28"/>
              </w:rPr>
              <w:t>КТ</w:t>
            </w:r>
          </w:p>
        </w:tc>
        <w:tc>
          <w:tcPr>
            <w:tcW w:w="8470" w:type="dxa"/>
          </w:tcPr>
          <w:p w14:paraId="397326F6" w14:textId="33DC8C47" w:rsidR="00E70E1B" w:rsidRPr="00F6397D" w:rsidRDefault="00BF6511" w:rsidP="00BF6511">
            <w:pPr>
              <w:ind w:left="137" w:hanging="137"/>
              <w:rPr>
                <w:rFonts w:ascii="Times New Roman" w:eastAsia="Times New Roman" w:hAnsi="Times New Roman" w:cs="Times New Roman"/>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color w:val="000000" w:themeColor="text1"/>
                <w:sz w:val="28"/>
                <w:szCs w:val="28"/>
                <w:lang w:val="kk-KZ"/>
              </w:rPr>
              <w:t>Ақпараттық</w:t>
            </w:r>
            <w:r w:rsidR="00E70E1B" w:rsidRPr="00F6397D">
              <w:rPr>
                <w:rFonts w:ascii="Times New Roman" w:eastAsia="Arial" w:hAnsi="Times New Roman" w:cs="Times New Roman"/>
                <w:color w:val="000000" w:themeColor="text1"/>
                <w:sz w:val="28"/>
                <w:szCs w:val="28"/>
              </w:rPr>
              <w:t>-коммуникаци</w:t>
            </w:r>
            <w:r w:rsidR="00E70E1B" w:rsidRPr="00F6397D">
              <w:rPr>
                <w:rFonts w:ascii="Times New Roman" w:eastAsia="Arial" w:hAnsi="Times New Roman" w:cs="Times New Roman"/>
                <w:color w:val="000000" w:themeColor="text1"/>
                <w:sz w:val="28"/>
                <w:szCs w:val="28"/>
                <w:lang w:val="kk-KZ"/>
              </w:rPr>
              <w:t>ялық</w:t>
            </w:r>
            <w:r w:rsidR="00E70E1B" w:rsidRPr="00F6397D">
              <w:rPr>
                <w:rFonts w:ascii="Times New Roman" w:eastAsia="Arial" w:hAnsi="Times New Roman" w:cs="Times New Roman"/>
                <w:color w:val="000000" w:themeColor="text1"/>
                <w:sz w:val="28"/>
                <w:szCs w:val="28"/>
              </w:rPr>
              <w:t xml:space="preserve"> технологи</w:t>
            </w:r>
            <w:r w:rsidR="00E70E1B" w:rsidRPr="00F6397D">
              <w:rPr>
                <w:rFonts w:ascii="Times New Roman" w:eastAsia="Arial" w:hAnsi="Times New Roman" w:cs="Times New Roman"/>
                <w:color w:val="000000" w:themeColor="text1"/>
                <w:sz w:val="28"/>
                <w:szCs w:val="28"/>
                <w:lang w:val="kk-KZ"/>
              </w:rPr>
              <w:t>я</w:t>
            </w:r>
          </w:p>
        </w:tc>
      </w:tr>
      <w:tr w:rsidR="00E70E1B" w:rsidRPr="00F6397D" w14:paraId="4C87F09A" w14:textId="77777777" w:rsidTr="00BF6511">
        <w:tc>
          <w:tcPr>
            <w:tcW w:w="1384" w:type="dxa"/>
          </w:tcPr>
          <w:p w14:paraId="5263DADA"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ЦЕИ</w:t>
            </w:r>
          </w:p>
        </w:tc>
        <w:tc>
          <w:tcPr>
            <w:tcW w:w="8470" w:type="dxa"/>
          </w:tcPr>
          <w:p w14:paraId="5BCFC365" w14:textId="5CB31B1E" w:rsidR="00E70E1B" w:rsidRPr="00F6397D" w:rsidRDefault="00BF6511" w:rsidP="00BF6511">
            <w:pPr>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color w:val="000000" w:themeColor="text1"/>
                <w:sz w:val="28"/>
                <w:szCs w:val="28"/>
                <w:lang w:val="kk-KZ"/>
              </w:rPr>
              <w:t>Цифрлық енгізу индексі</w:t>
            </w:r>
          </w:p>
        </w:tc>
      </w:tr>
      <w:tr w:rsidR="00E70E1B" w:rsidRPr="00F6397D" w14:paraId="2AD82BEE" w14:textId="77777777" w:rsidTr="00BF6511">
        <w:tc>
          <w:tcPr>
            <w:tcW w:w="1384" w:type="dxa"/>
          </w:tcPr>
          <w:p w14:paraId="162627E7" w14:textId="77777777" w:rsidR="00E70E1B" w:rsidRPr="00F6397D" w:rsidRDefault="00E70E1B"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МЖӘ</w:t>
            </w:r>
          </w:p>
        </w:tc>
        <w:tc>
          <w:tcPr>
            <w:tcW w:w="8470" w:type="dxa"/>
          </w:tcPr>
          <w:p w14:paraId="50D5883B" w14:textId="2C9A9033" w:rsidR="00E70E1B" w:rsidRPr="00F6397D" w:rsidRDefault="00BF6511" w:rsidP="00BF6511">
            <w:pPr>
              <w:tabs>
                <w:tab w:val="left" w:pos="1900"/>
              </w:tabs>
              <w:ind w:left="137" w:hanging="137"/>
              <w:rPr>
                <w:rFonts w:ascii="Times New Roman" w:eastAsia="Arial" w:hAnsi="Times New Roman" w:cs="Times New Roman"/>
                <w:bCs/>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E70E1B" w:rsidRPr="00F6397D">
              <w:rPr>
                <w:rFonts w:ascii="Times New Roman" w:eastAsia="Arial" w:hAnsi="Times New Roman" w:cs="Times New Roman"/>
                <w:bCs/>
                <w:color w:val="000000" w:themeColor="text1"/>
                <w:sz w:val="28"/>
                <w:szCs w:val="28"/>
                <w:lang w:val="kk-KZ"/>
              </w:rPr>
              <w:t>Мемлекеттік және жекешелік әріптестік</w:t>
            </w:r>
          </w:p>
        </w:tc>
      </w:tr>
      <w:tr w:rsidR="002F1092" w:rsidRPr="00F6397D" w14:paraId="4027F9F3" w14:textId="77777777" w:rsidTr="00BF6511">
        <w:tc>
          <w:tcPr>
            <w:tcW w:w="1384" w:type="dxa"/>
          </w:tcPr>
          <w:p w14:paraId="24058752" w14:textId="104E78B3"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ЭЫДҰ</w:t>
            </w:r>
          </w:p>
        </w:tc>
        <w:tc>
          <w:tcPr>
            <w:tcW w:w="8470" w:type="dxa"/>
          </w:tcPr>
          <w:p w14:paraId="032511C9" w14:textId="3DC2B03D" w:rsidR="002F1092" w:rsidRPr="00F6397D" w:rsidRDefault="00BF6511" w:rsidP="00BF6511">
            <w:pPr>
              <w:tabs>
                <w:tab w:val="left" w:pos="1900"/>
              </w:tabs>
              <w:ind w:left="137" w:hanging="137"/>
              <w:rPr>
                <w:rFonts w:ascii="Times New Roman" w:eastAsia="Arial" w:hAnsi="Times New Roman" w:cs="Times New Roman"/>
                <w:bCs/>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Экономикалық ынтымақтастық және даму ұйымы</w:t>
            </w:r>
          </w:p>
        </w:tc>
      </w:tr>
      <w:tr w:rsidR="002F1092" w:rsidRPr="00F6397D" w14:paraId="52106C75" w14:textId="77777777" w:rsidTr="00BF6511">
        <w:tc>
          <w:tcPr>
            <w:tcW w:w="1384" w:type="dxa"/>
          </w:tcPr>
          <w:p w14:paraId="421A23E6"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rPr>
              <w:t>СК</w:t>
            </w:r>
          </w:p>
        </w:tc>
        <w:tc>
          <w:tcPr>
            <w:tcW w:w="8470" w:type="dxa"/>
          </w:tcPr>
          <w:p w14:paraId="7FE0119B" w14:textId="6C95A1B4" w:rsidR="002F1092" w:rsidRPr="00F6397D" w:rsidRDefault="00BF6511" w:rsidP="00BF6511">
            <w:pPr>
              <w:tabs>
                <w:tab w:val="left" w:pos="1900"/>
              </w:tabs>
              <w:ind w:left="137" w:hanging="137"/>
              <w:rPr>
                <w:rFonts w:ascii="Times New Roman" w:eastAsia="Arial" w:hAnsi="Times New Roman" w:cs="Times New Roman"/>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color w:val="000000" w:themeColor="text1"/>
                <w:sz w:val="28"/>
                <w:szCs w:val="28"/>
                <w:lang w:val="kk-KZ"/>
              </w:rPr>
              <w:t>С</w:t>
            </w:r>
            <w:r w:rsidR="002F1092" w:rsidRPr="00F6397D">
              <w:rPr>
                <w:rFonts w:ascii="Times New Roman" w:eastAsia="Arial" w:hAnsi="Times New Roman" w:cs="Times New Roman"/>
                <w:color w:val="000000" w:themeColor="text1"/>
                <w:sz w:val="28"/>
                <w:szCs w:val="28"/>
              </w:rPr>
              <w:t>татистик</w:t>
            </w:r>
            <w:r w:rsidR="002F1092" w:rsidRPr="00F6397D">
              <w:rPr>
                <w:rFonts w:ascii="Times New Roman" w:eastAsia="Arial" w:hAnsi="Times New Roman" w:cs="Times New Roman"/>
                <w:color w:val="000000" w:themeColor="text1"/>
                <w:sz w:val="28"/>
                <w:szCs w:val="28"/>
                <w:lang w:val="kk-KZ"/>
              </w:rPr>
              <w:t>а к</w:t>
            </w:r>
            <w:r w:rsidR="002F1092" w:rsidRPr="00F6397D">
              <w:rPr>
                <w:rFonts w:ascii="Times New Roman" w:eastAsia="Arial" w:hAnsi="Times New Roman" w:cs="Times New Roman"/>
                <w:color w:val="000000" w:themeColor="text1"/>
                <w:sz w:val="28"/>
                <w:szCs w:val="28"/>
              </w:rPr>
              <w:t>омитет</w:t>
            </w:r>
            <w:r w:rsidR="002F1092" w:rsidRPr="00F6397D">
              <w:rPr>
                <w:rFonts w:ascii="Times New Roman" w:eastAsia="Arial" w:hAnsi="Times New Roman" w:cs="Times New Roman"/>
                <w:color w:val="000000" w:themeColor="text1"/>
                <w:sz w:val="28"/>
                <w:szCs w:val="28"/>
                <w:lang w:val="kk-KZ"/>
              </w:rPr>
              <w:t>і</w:t>
            </w:r>
          </w:p>
        </w:tc>
      </w:tr>
      <w:tr w:rsidR="002F1092" w:rsidRPr="00F6397D" w14:paraId="7E49B06E" w14:textId="77777777" w:rsidTr="00BF6511">
        <w:tc>
          <w:tcPr>
            <w:tcW w:w="1384" w:type="dxa"/>
          </w:tcPr>
          <w:p w14:paraId="5B1D95CD"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ШО</w:t>
            </w:r>
            <w:r w:rsidRPr="00F6397D">
              <w:rPr>
                <w:rFonts w:ascii="Times New Roman" w:eastAsia="Arial" w:hAnsi="Times New Roman" w:cs="Times New Roman"/>
                <w:color w:val="000000" w:themeColor="text1"/>
                <w:sz w:val="28"/>
                <w:szCs w:val="28"/>
              </w:rPr>
              <w:t>Б</w:t>
            </w:r>
          </w:p>
        </w:tc>
        <w:tc>
          <w:tcPr>
            <w:tcW w:w="8470" w:type="dxa"/>
          </w:tcPr>
          <w:p w14:paraId="1908B663" w14:textId="0480DED1" w:rsidR="002F1092" w:rsidRPr="00F6397D" w:rsidRDefault="00BF6511" w:rsidP="00BF6511">
            <w:pPr>
              <w:tabs>
                <w:tab w:val="left" w:pos="1900"/>
              </w:tabs>
              <w:ind w:left="137" w:hanging="137"/>
              <w:rPr>
                <w:rFonts w:ascii="Times New Roman" w:eastAsia="Arial" w:hAnsi="Times New Roman" w:cs="Times New Roman"/>
                <w:bCs/>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bCs/>
                <w:color w:val="000000" w:themeColor="text1"/>
                <w:sz w:val="28"/>
                <w:szCs w:val="28"/>
                <w:lang w:val="kk-KZ"/>
              </w:rPr>
              <w:t>Шағын және орта</w:t>
            </w:r>
            <w:r w:rsidR="002F1092" w:rsidRPr="00F6397D">
              <w:rPr>
                <w:rFonts w:ascii="Times New Roman" w:eastAsia="Arial" w:hAnsi="Times New Roman" w:cs="Times New Roman"/>
                <w:bCs/>
                <w:color w:val="000000" w:themeColor="text1"/>
                <w:sz w:val="28"/>
                <w:szCs w:val="28"/>
              </w:rPr>
              <w:t xml:space="preserve"> бизнес</w:t>
            </w:r>
          </w:p>
        </w:tc>
      </w:tr>
      <w:tr w:rsidR="002F1092" w:rsidRPr="00F6397D" w14:paraId="325C20F5" w14:textId="77777777" w:rsidTr="00BF6511">
        <w:tc>
          <w:tcPr>
            <w:tcW w:w="1384" w:type="dxa"/>
          </w:tcPr>
          <w:p w14:paraId="6C025C33"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bCs/>
                <w:color w:val="000000" w:themeColor="text1"/>
                <w:sz w:val="28"/>
                <w:szCs w:val="28"/>
              </w:rPr>
              <w:t>ШОК</w:t>
            </w:r>
          </w:p>
        </w:tc>
        <w:tc>
          <w:tcPr>
            <w:tcW w:w="8470" w:type="dxa"/>
          </w:tcPr>
          <w:p w14:paraId="319814A1" w14:textId="17641DC1" w:rsidR="002F1092" w:rsidRPr="00F6397D" w:rsidRDefault="00BF6511" w:rsidP="00BF6511">
            <w:pPr>
              <w:tabs>
                <w:tab w:val="left" w:pos="1900"/>
              </w:tabs>
              <w:ind w:left="137" w:hanging="137"/>
              <w:rPr>
                <w:rFonts w:ascii="Times New Roman" w:eastAsia="Arial" w:hAnsi="Times New Roman" w:cs="Times New Roman"/>
                <w:bCs/>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bCs/>
                <w:color w:val="000000" w:themeColor="text1"/>
                <w:sz w:val="28"/>
                <w:szCs w:val="28"/>
                <w:lang w:val="kk-KZ"/>
              </w:rPr>
              <w:t>Ш</w:t>
            </w:r>
            <w:r w:rsidR="002F1092" w:rsidRPr="00F6397D">
              <w:rPr>
                <w:rFonts w:ascii="Times New Roman" w:eastAsia="Arial" w:hAnsi="Times New Roman" w:cs="Times New Roman"/>
                <w:bCs/>
                <w:color w:val="000000" w:themeColor="text1"/>
                <w:sz w:val="28"/>
                <w:szCs w:val="28"/>
              </w:rPr>
              <w:t>ағын</w:t>
            </w:r>
            <w:r w:rsidR="00D11B52" w:rsidRPr="00F6397D">
              <w:rPr>
                <w:rFonts w:ascii="Times New Roman" w:eastAsia="Arial" w:hAnsi="Times New Roman" w:cs="Times New Roman"/>
                <w:bCs/>
                <w:color w:val="000000" w:themeColor="text1"/>
                <w:sz w:val="28"/>
                <w:szCs w:val="28"/>
                <w:lang w:val="kk-KZ"/>
              </w:rPr>
              <w:t xml:space="preserve"> </w:t>
            </w:r>
            <w:r w:rsidR="002F1092" w:rsidRPr="00F6397D">
              <w:rPr>
                <w:rFonts w:ascii="Times New Roman" w:eastAsia="Arial" w:hAnsi="Times New Roman" w:cs="Times New Roman"/>
                <w:bCs/>
                <w:color w:val="000000" w:themeColor="text1"/>
                <w:sz w:val="28"/>
                <w:szCs w:val="28"/>
              </w:rPr>
              <w:t>және орта кәсіпкерлік</w:t>
            </w:r>
          </w:p>
        </w:tc>
      </w:tr>
      <w:tr w:rsidR="002F1092" w:rsidRPr="00F6397D" w14:paraId="250D43C2" w14:textId="77777777" w:rsidTr="00BF6511">
        <w:tc>
          <w:tcPr>
            <w:tcW w:w="1384" w:type="dxa"/>
          </w:tcPr>
          <w:p w14:paraId="136920E3"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ЕХӘҚМ</w:t>
            </w:r>
          </w:p>
        </w:tc>
        <w:tc>
          <w:tcPr>
            <w:tcW w:w="8470" w:type="dxa"/>
          </w:tcPr>
          <w:p w14:paraId="431F5BB0" w14:textId="112FE5E8" w:rsidR="002F1092" w:rsidRPr="00F6397D" w:rsidRDefault="00BF6511" w:rsidP="00BF6511">
            <w:pPr>
              <w:ind w:left="137" w:hanging="137"/>
              <w:rPr>
                <w:rFonts w:ascii="Times New Roman" w:eastAsia="Times New Roman" w:hAnsi="Times New Roman" w:cs="Times New Roman"/>
                <w:color w:val="000000" w:themeColor="text1"/>
                <w:sz w:val="28"/>
                <w:szCs w:val="28"/>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rPr>
              <w:t>ҚР Еңбек және халықты әлеуметтік қорғау м</w:t>
            </w:r>
            <w:r w:rsidR="002F1092" w:rsidRPr="00F6397D">
              <w:rPr>
                <w:rFonts w:ascii="Times New Roman" w:eastAsia="Arial" w:hAnsi="Times New Roman" w:cs="Times New Roman"/>
                <w:color w:val="000000" w:themeColor="text1"/>
                <w:sz w:val="28"/>
                <w:szCs w:val="28"/>
              </w:rPr>
              <w:t>инистр</w:t>
            </w:r>
            <w:r w:rsidR="002F1092" w:rsidRPr="00F6397D">
              <w:rPr>
                <w:rFonts w:ascii="Times New Roman" w:eastAsia="Arial" w:hAnsi="Times New Roman" w:cs="Times New Roman"/>
                <w:color w:val="000000" w:themeColor="text1"/>
                <w:sz w:val="28"/>
                <w:szCs w:val="28"/>
                <w:lang w:val="kk-KZ"/>
              </w:rPr>
              <w:t>лігі</w:t>
            </w:r>
          </w:p>
        </w:tc>
      </w:tr>
      <w:tr w:rsidR="002F1092" w:rsidRPr="00F6397D" w14:paraId="635721E6" w14:textId="77777777" w:rsidTr="00BF6511">
        <w:tc>
          <w:tcPr>
            <w:tcW w:w="1384" w:type="dxa"/>
          </w:tcPr>
          <w:p w14:paraId="08ED34A2"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Times New Roman" w:hAnsi="Times New Roman" w:cs="Times New Roman"/>
                <w:bCs/>
                <w:color w:val="000000" w:themeColor="text1"/>
                <w:sz w:val="28"/>
                <w:szCs w:val="28"/>
                <w:lang w:eastAsia="ru-RU"/>
              </w:rPr>
              <w:t>ҒЗИ</w:t>
            </w:r>
          </w:p>
        </w:tc>
        <w:tc>
          <w:tcPr>
            <w:tcW w:w="8470" w:type="dxa"/>
          </w:tcPr>
          <w:p w14:paraId="0F08E573" w14:textId="7593AE86" w:rsidR="002F1092" w:rsidRPr="00F6397D" w:rsidRDefault="00BF6511" w:rsidP="00BF6511">
            <w:pPr>
              <w:widowControl w:val="0"/>
              <w:autoSpaceDE w:val="0"/>
              <w:autoSpaceDN w:val="0"/>
              <w:adjustRightInd w:val="0"/>
              <w:ind w:left="137" w:hanging="137"/>
              <w:rPr>
                <w:rFonts w:ascii="Times New Roman" w:eastAsia="Times New Roman" w:hAnsi="Times New Roman" w:cs="Times New Roman"/>
                <w:color w:val="000000" w:themeColor="text1"/>
                <w:sz w:val="28"/>
                <w:szCs w:val="28"/>
                <w:lang w:eastAsia="ru-RU"/>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color w:val="000000" w:themeColor="text1"/>
                <w:sz w:val="28"/>
                <w:szCs w:val="28"/>
                <w:lang w:val="kk-KZ" w:eastAsia="ru-RU"/>
              </w:rPr>
              <w:t>Ғ</w:t>
            </w:r>
            <w:r w:rsidR="002F1092" w:rsidRPr="00F6397D">
              <w:rPr>
                <w:rFonts w:ascii="Times New Roman" w:eastAsia="Times New Roman" w:hAnsi="Times New Roman" w:cs="Times New Roman"/>
                <w:color w:val="000000" w:themeColor="text1"/>
                <w:sz w:val="28"/>
                <w:szCs w:val="28"/>
                <w:lang w:eastAsia="ru-RU"/>
              </w:rPr>
              <w:t>ылыми-зерттеу</w:t>
            </w:r>
            <w:r w:rsidR="002F1092" w:rsidRPr="00F6397D">
              <w:rPr>
                <w:rFonts w:ascii="Times New Roman" w:eastAsia="Times New Roman" w:hAnsi="Times New Roman" w:cs="Times New Roman"/>
                <w:color w:val="000000" w:themeColor="text1"/>
                <w:sz w:val="28"/>
                <w:szCs w:val="28"/>
                <w:lang w:val="en-US" w:eastAsia="ru-RU"/>
              </w:rPr>
              <w:t xml:space="preserve"> </w:t>
            </w:r>
            <w:r w:rsidR="002F1092" w:rsidRPr="00F6397D">
              <w:rPr>
                <w:rFonts w:ascii="Times New Roman" w:eastAsia="Times New Roman" w:hAnsi="Times New Roman" w:cs="Times New Roman"/>
                <w:color w:val="000000" w:themeColor="text1"/>
                <w:sz w:val="28"/>
                <w:szCs w:val="28"/>
                <w:lang w:eastAsia="ru-RU"/>
              </w:rPr>
              <w:t>институттары</w:t>
            </w:r>
          </w:p>
        </w:tc>
      </w:tr>
      <w:tr w:rsidR="002F1092" w:rsidRPr="00F6397D" w14:paraId="42358955" w14:textId="77777777" w:rsidTr="00BF6511">
        <w:tc>
          <w:tcPr>
            <w:tcW w:w="1384" w:type="dxa"/>
          </w:tcPr>
          <w:p w14:paraId="20BC6C71" w14:textId="1EA68485" w:rsidR="002F1092" w:rsidRPr="00F6397D" w:rsidRDefault="006E3695" w:rsidP="00BF6511">
            <w:pPr>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bCs/>
                <w:color w:val="000000" w:themeColor="text1"/>
                <w:sz w:val="28"/>
                <w:szCs w:val="28"/>
                <w:lang w:val="kk-KZ" w:eastAsia="ru-RU"/>
              </w:rPr>
              <w:t>ҰИМТ</w:t>
            </w:r>
          </w:p>
        </w:tc>
        <w:tc>
          <w:tcPr>
            <w:tcW w:w="8470" w:type="dxa"/>
          </w:tcPr>
          <w:p w14:paraId="7798F680" w14:textId="2BC416E0" w:rsidR="002F1092" w:rsidRPr="00F6397D" w:rsidRDefault="00BF6511" w:rsidP="00BF6511">
            <w:pPr>
              <w:widowControl w:val="0"/>
              <w:autoSpaceDE w:val="0"/>
              <w:autoSpaceDN w:val="0"/>
              <w:adjustRightInd w:val="0"/>
              <w:ind w:left="137" w:hanging="137"/>
              <w:rPr>
                <w:rFonts w:ascii="Times New Roman" w:eastAsia="Times New Roman" w:hAnsi="Times New Roman" w:cs="Times New Roman"/>
                <w:color w:val="000000" w:themeColor="text1"/>
                <w:sz w:val="28"/>
                <w:szCs w:val="28"/>
                <w:lang w:eastAsia="ru-RU"/>
              </w:rPr>
            </w:pPr>
            <w:r w:rsidRPr="00F6397D">
              <w:rPr>
                <w:rFonts w:ascii="Times New Roman" w:eastAsia="Times New Roman" w:hAnsi="Times New Roman" w:cs="Times New Roman"/>
                <w:color w:val="000000" w:themeColor="text1"/>
                <w:sz w:val="28"/>
                <w:szCs w:val="28"/>
                <w:lang w:val="kk-KZ"/>
              </w:rPr>
              <w:t xml:space="preserve">– </w:t>
            </w:r>
            <w:r w:rsidR="006E3695" w:rsidRPr="00F6397D">
              <w:rPr>
                <w:rFonts w:ascii="Times New Roman" w:hAnsi="Times New Roman" w:cs="Times New Roman"/>
                <w:color w:val="000000" w:themeColor="text1"/>
                <w:sz w:val="28"/>
                <w:szCs w:val="28"/>
                <w:lang w:val="kk-KZ"/>
              </w:rPr>
              <w:t>Ұлттық индустриялық мұнай-химия технопаркі</w:t>
            </w:r>
          </w:p>
        </w:tc>
      </w:tr>
      <w:tr w:rsidR="002F1092" w:rsidRPr="00F6397D" w14:paraId="27A455C6" w14:textId="77777777" w:rsidTr="00BF6511">
        <w:trPr>
          <w:trHeight w:val="308"/>
        </w:trPr>
        <w:tc>
          <w:tcPr>
            <w:tcW w:w="1384" w:type="dxa"/>
          </w:tcPr>
          <w:p w14:paraId="1AE24D09" w14:textId="77777777" w:rsidR="002F1092" w:rsidRPr="00F6397D" w:rsidRDefault="002F1092" w:rsidP="00BF6511">
            <w:pPr>
              <w:rPr>
                <w:rFonts w:ascii="Times New Roman" w:eastAsia="Times New Roman" w:hAnsi="Times New Roman" w:cs="Times New Roman"/>
                <w:color w:val="000000" w:themeColor="text1"/>
                <w:sz w:val="28"/>
                <w:szCs w:val="28"/>
              </w:rPr>
            </w:pPr>
            <w:r w:rsidRPr="00F6397D">
              <w:rPr>
                <w:rFonts w:ascii="Times New Roman" w:eastAsia="Arial" w:hAnsi="Times New Roman" w:cs="Times New Roman"/>
                <w:color w:val="000000" w:themeColor="text1"/>
                <w:sz w:val="28"/>
                <w:szCs w:val="28"/>
                <w:lang w:val="kk-KZ"/>
              </w:rPr>
              <w:t>ҮЕҰ</w:t>
            </w:r>
          </w:p>
        </w:tc>
        <w:tc>
          <w:tcPr>
            <w:tcW w:w="8470" w:type="dxa"/>
          </w:tcPr>
          <w:p w14:paraId="76B20CDC" w14:textId="66E8189A" w:rsidR="002F1092" w:rsidRPr="00F6397D" w:rsidRDefault="00BF6511" w:rsidP="00BF6511">
            <w:pPr>
              <w:tabs>
                <w:tab w:val="left" w:pos="1900"/>
              </w:tabs>
              <w:ind w:left="137" w:hanging="137"/>
              <w:rPr>
                <w:rFonts w:ascii="Times New Roman" w:eastAsia="Arial" w:hAnsi="Times New Roman" w:cs="Times New Roman"/>
                <w:bCs/>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Arial" w:hAnsi="Times New Roman" w:cs="Times New Roman"/>
                <w:bCs/>
                <w:color w:val="000000" w:themeColor="text1"/>
                <w:sz w:val="28"/>
                <w:szCs w:val="28"/>
                <w:lang w:val="kk-KZ"/>
              </w:rPr>
              <w:t>Үкіметтік емес ұйымдар</w:t>
            </w:r>
          </w:p>
        </w:tc>
      </w:tr>
      <w:tr w:rsidR="002F1092" w:rsidRPr="00F6397D" w14:paraId="0B512E95" w14:textId="77777777" w:rsidTr="00BF6511">
        <w:trPr>
          <w:trHeight w:val="189"/>
        </w:trPr>
        <w:tc>
          <w:tcPr>
            <w:tcW w:w="1384" w:type="dxa"/>
          </w:tcPr>
          <w:p w14:paraId="667B5E86" w14:textId="77777777" w:rsidR="002F1092" w:rsidRPr="00F6397D" w:rsidRDefault="002F109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ҒТЖ</w:t>
            </w:r>
          </w:p>
        </w:tc>
        <w:tc>
          <w:tcPr>
            <w:tcW w:w="8470" w:type="dxa"/>
          </w:tcPr>
          <w:p w14:paraId="25E63377" w14:textId="6EC37504" w:rsidR="002F1092" w:rsidRPr="00F6397D" w:rsidRDefault="00BF6511" w:rsidP="00BF6511">
            <w:pPr>
              <w:widowControl w:val="0"/>
              <w:autoSpaceDE w:val="0"/>
              <w:autoSpaceDN w:val="0"/>
              <w:adjustRightInd w:val="0"/>
              <w:ind w:left="137" w:hanging="137"/>
              <w:rPr>
                <w:rFonts w:ascii="Times New Roman" w:eastAsia="Times New Roman" w:hAnsi="Times New Roman" w:cs="Times New Roman"/>
                <w:bCs/>
                <w:color w:val="000000" w:themeColor="text1"/>
                <w:sz w:val="28"/>
                <w:szCs w:val="28"/>
                <w:lang w:val="kk-KZ" w:eastAsia="ru-RU"/>
              </w:rPr>
            </w:pPr>
            <w:r w:rsidRPr="00F6397D">
              <w:rPr>
                <w:rFonts w:ascii="Times New Roman" w:eastAsia="Times New Roman" w:hAnsi="Times New Roman" w:cs="Times New Roman"/>
                <w:color w:val="000000" w:themeColor="text1"/>
                <w:sz w:val="28"/>
                <w:szCs w:val="28"/>
                <w:lang w:val="kk-KZ"/>
              </w:rPr>
              <w:t xml:space="preserve">– </w:t>
            </w:r>
            <w:r w:rsidR="002F1092" w:rsidRPr="00F6397D">
              <w:rPr>
                <w:rFonts w:ascii="Times New Roman" w:eastAsia="Times New Roman" w:hAnsi="Times New Roman" w:cs="Times New Roman"/>
                <w:bCs/>
                <w:color w:val="000000" w:themeColor="text1"/>
                <w:sz w:val="28"/>
                <w:szCs w:val="28"/>
                <w:lang w:val="kk-KZ" w:eastAsia="ru-RU"/>
              </w:rPr>
              <w:t>Ғ</w:t>
            </w:r>
            <w:r w:rsidR="002F1092" w:rsidRPr="00F6397D">
              <w:rPr>
                <w:rFonts w:ascii="Times New Roman" w:eastAsia="Times New Roman" w:hAnsi="Times New Roman" w:cs="Times New Roman"/>
                <w:bCs/>
                <w:color w:val="000000" w:themeColor="text1"/>
                <w:sz w:val="28"/>
                <w:szCs w:val="28"/>
                <w:lang w:eastAsia="ru-RU"/>
              </w:rPr>
              <w:t>ылыми-техникалық</w:t>
            </w:r>
            <w:r w:rsidR="002F1092" w:rsidRPr="00F6397D">
              <w:rPr>
                <w:rFonts w:ascii="Times New Roman" w:eastAsia="Times New Roman" w:hAnsi="Times New Roman" w:cs="Times New Roman"/>
                <w:bCs/>
                <w:color w:val="000000" w:themeColor="text1"/>
                <w:sz w:val="28"/>
                <w:szCs w:val="28"/>
                <w:lang w:val="kk-KZ" w:eastAsia="ru-RU"/>
              </w:rPr>
              <w:t xml:space="preserve"> </w:t>
            </w:r>
            <w:r w:rsidR="002F1092" w:rsidRPr="00F6397D">
              <w:rPr>
                <w:rFonts w:ascii="Times New Roman" w:eastAsia="Times New Roman" w:hAnsi="Times New Roman" w:cs="Times New Roman"/>
                <w:bCs/>
                <w:color w:val="000000" w:themeColor="text1"/>
                <w:sz w:val="28"/>
                <w:szCs w:val="28"/>
                <w:lang w:eastAsia="ru-RU"/>
              </w:rPr>
              <w:t>жоб</w:t>
            </w:r>
            <w:r w:rsidR="002F1092" w:rsidRPr="00F6397D">
              <w:rPr>
                <w:rFonts w:ascii="Times New Roman" w:eastAsia="Times New Roman" w:hAnsi="Times New Roman" w:cs="Times New Roman"/>
                <w:bCs/>
                <w:color w:val="000000" w:themeColor="text1"/>
                <w:sz w:val="28"/>
                <w:szCs w:val="28"/>
                <w:lang w:val="kk-KZ" w:eastAsia="ru-RU"/>
              </w:rPr>
              <w:t>а</w:t>
            </w:r>
          </w:p>
        </w:tc>
      </w:tr>
      <w:tr w:rsidR="002F1092" w:rsidRPr="00F6397D" w14:paraId="200805AD" w14:textId="77777777" w:rsidTr="00BF6511">
        <w:trPr>
          <w:trHeight w:val="275"/>
        </w:trPr>
        <w:tc>
          <w:tcPr>
            <w:tcW w:w="1384" w:type="dxa"/>
          </w:tcPr>
          <w:p w14:paraId="4474AF25" w14:textId="6EC5B65A" w:rsidR="002F1092" w:rsidRPr="00F6397D" w:rsidRDefault="006E3695"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ИИДП</w:t>
            </w:r>
          </w:p>
        </w:tc>
        <w:tc>
          <w:tcPr>
            <w:tcW w:w="8470" w:type="dxa"/>
          </w:tcPr>
          <w:p w14:paraId="4B6FEDF1" w14:textId="6E30FF4B" w:rsidR="002F1092"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6E3695" w:rsidRPr="00F6397D">
              <w:rPr>
                <w:rFonts w:ascii="Times New Roman" w:eastAsia="Arial" w:hAnsi="Times New Roman" w:cs="Times New Roman"/>
                <w:bCs/>
                <w:color w:val="000000" w:themeColor="text1"/>
                <w:sz w:val="28"/>
                <w:szCs w:val="28"/>
                <w:lang w:val="kk-KZ"/>
              </w:rPr>
              <w:t>Индустриялды инновациялық даму полюсі</w:t>
            </w:r>
          </w:p>
        </w:tc>
      </w:tr>
      <w:tr w:rsidR="002F1092" w:rsidRPr="00F6397D" w14:paraId="53E32C67" w14:textId="77777777" w:rsidTr="00BF6511">
        <w:trPr>
          <w:trHeight w:val="271"/>
        </w:trPr>
        <w:tc>
          <w:tcPr>
            <w:tcW w:w="1384" w:type="dxa"/>
          </w:tcPr>
          <w:p w14:paraId="702F5E50" w14:textId="7364E973" w:rsidR="002F1092" w:rsidRPr="00F6397D" w:rsidRDefault="006E3695"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ЖҰЖ</w:t>
            </w:r>
          </w:p>
        </w:tc>
        <w:tc>
          <w:tcPr>
            <w:tcW w:w="8470" w:type="dxa"/>
          </w:tcPr>
          <w:p w14:paraId="644205BE" w14:textId="65F3DF8E" w:rsidR="002F1092"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6E3695" w:rsidRPr="00F6397D">
              <w:rPr>
                <w:rFonts w:ascii="Times New Roman" w:eastAsia="Arial" w:hAnsi="Times New Roman" w:cs="Times New Roman"/>
                <w:color w:val="000000" w:themeColor="text1"/>
                <w:sz w:val="28"/>
                <w:szCs w:val="28"/>
                <w:lang w:val="kk-KZ"/>
              </w:rPr>
              <w:t>Жаңа ұлттық жүйелер</w:t>
            </w:r>
          </w:p>
        </w:tc>
      </w:tr>
      <w:tr w:rsidR="002F1092" w:rsidRPr="00F6397D" w14:paraId="70A9E7E5" w14:textId="77777777" w:rsidTr="00BF6511">
        <w:trPr>
          <w:trHeight w:val="265"/>
        </w:trPr>
        <w:tc>
          <w:tcPr>
            <w:tcW w:w="1384" w:type="dxa"/>
          </w:tcPr>
          <w:p w14:paraId="777A3DF6" w14:textId="47462213" w:rsidR="002F1092"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АІӨ</w:t>
            </w:r>
          </w:p>
        </w:tc>
        <w:tc>
          <w:tcPr>
            <w:tcW w:w="8470" w:type="dxa"/>
          </w:tcPr>
          <w:p w14:paraId="27A7EFDE" w14:textId="6ED67A19" w:rsidR="002F1092"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Arial" w:hAnsi="Times New Roman" w:cs="Times New Roman"/>
                <w:bCs/>
                <w:color w:val="000000" w:themeColor="text1"/>
                <w:sz w:val="28"/>
                <w:szCs w:val="28"/>
                <w:lang w:val="kk-KZ"/>
              </w:rPr>
              <w:t>Аймақтық ішкі өнім</w:t>
            </w:r>
            <w:r w:rsidR="002F1092" w:rsidRPr="00F6397D">
              <w:rPr>
                <w:rFonts w:ascii="Times New Roman" w:eastAsia="Arial" w:hAnsi="Times New Roman" w:cs="Times New Roman"/>
                <w:bCs/>
                <w:color w:val="000000" w:themeColor="text1"/>
                <w:sz w:val="28"/>
                <w:szCs w:val="28"/>
                <w:lang w:val="kk-KZ"/>
              </w:rPr>
              <w:t xml:space="preserve"> </w:t>
            </w:r>
          </w:p>
        </w:tc>
      </w:tr>
      <w:tr w:rsidR="002656F6" w:rsidRPr="00F6397D" w14:paraId="029D4E93" w14:textId="77777777" w:rsidTr="00BF6511">
        <w:trPr>
          <w:trHeight w:val="265"/>
        </w:trPr>
        <w:tc>
          <w:tcPr>
            <w:tcW w:w="1384" w:type="dxa"/>
          </w:tcPr>
          <w:p w14:paraId="24DC43FB" w14:textId="0C4127BB"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АӨК</w:t>
            </w:r>
          </w:p>
        </w:tc>
        <w:tc>
          <w:tcPr>
            <w:tcW w:w="8470" w:type="dxa"/>
          </w:tcPr>
          <w:p w14:paraId="3128BB11" w14:textId="69874441" w:rsidR="002656F6" w:rsidRPr="00F6397D" w:rsidRDefault="00BF6511" w:rsidP="00BF6511">
            <w:pPr>
              <w:tabs>
                <w:tab w:val="left" w:pos="1900"/>
              </w:tabs>
              <w:ind w:left="137" w:hanging="137"/>
              <w:rPr>
                <w:rFonts w:ascii="Times New Roman" w:eastAsia="Arial" w:hAnsi="Times New Roman" w:cs="Times New Roman"/>
                <w:bCs/>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Times New Roman" w:hAnsi="Times New Roman" w:cs="Times New Roman"/>
                <w:color w:val="000000" w:themeColor="text1"/>
                <w:sz w:val="28"/>
                <w:szCs w:val="28"/>
                <w:lang w:val="kk-KZ" w:eastAsia="ru-RU"/>
              </w:rPr>
              <w:t>Агроөнеркәсіп кешені</w:t>
            </w:r>
          </w:p>
        </w:tc>
      </w:tr>
      <w:tr w:rsidR="002656F6" w:rsidRPr="00F6397D" w14:paraId="5573C86B" w14:textId="77777777" w:rsidTr="00BF6511">
        <w:trPr>
          <w:trHeight w:val="284"/>
        </w:trPr>
        <w:tc>
          <w:tcPr>
            <w:tcW w:w="1384" w:type="dxa"/>
          </w:tcPr>
          <w:p w14:paraId="2D7CE54D" w14:textId="6E4ACE7C"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bCs/>
                <w:color w:val="000000" w:themeColor="text1"/>
                <w:sz w:val="28"/>
                <w:szCs w:val="28"/>
                <w:lang w:val="kk-KZ" w:eastAsia="ru-RU"/>
              </w:rPr>
              <w:t>МӨЗ</w:t>
            </w:r>
          </w:p>
        </w:tc>
        <w:tc>
          <w:tcPr>
            <w:tcW w:w="8470" w:type="dxa"/>
          </w:tcPr>
          <w:p w14:paraId="2B757E1C" w14:textId="772CB250" w:rsidR="002656F6"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Times New Roman" w:hAnsi="Times New Roman" w:cs="Times New Roman"/>
                <w:color w:val="000000" w:themeColor="text1"/>
                <w:sz w:val="28"/>
                <w:szCs w:val="28"/>
                <w:lang w:val="kk-KZ" w:eastAsia="ru-RU"/>
              </w:rPr>
              <w:t>Мұнай өңдеу зауыты</w:t>
            </w:r>
          </w:p>
        </w:tc>
      </w:tr>
      <w:tr w:rsidR="002656F6" w:rsidRPr="00F6397D" w14:paraId="13D393B5" w14:textId="77777777" w:rsidTr="00BF6511">
        <w:trPr>
          <w:trHeight w:val="283"/>
        </w:trPr>
        <w:tc>
          <w:tcPr>
            <w:tcW w:w="1384" w:type="dxa"/>
          </w:tcPr>
          <w:p w14:paraId="55DC9F50" w14:textId="52639837"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ҚҚС</w:t>
            </w:r>
          </w:p>
        </w:tc>
        <w:tc>
          <w:tcPr>
            <w:tcW w:w="8470" w:type="dxa"/>
          </w:tcPr>
          <w:p w14:paraId="0BD8B63A" w14:textId="75B860EE" w:rsidR="002656F6"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Arial" w:hAnsi="Times New Roman" w:cs="Times New Roman"/>
                <w:color w:val="000000" w:themeColor="text1"/>
                <w:sz w:val="28"/>
                <w:szCs w:val="28"/>
                <w:lang w:val="kk-KZ"/>
              </w:rPr>
              <w:t>Қосылған құн салығы</w:t>
            </w:r>
          </w:p>
        </w:tc>
      </w:tr>
      <w:tr w:rsidR="002656F6" w:rsidRPr="00F6397D" w14:paraId="13F3E6C5" w14:textId="77777777" w:rsidTr="00BF6511">
        <w:trPr>
          <w:trHeight w:val="222"/>
        </w:trPr>
        <w:tc>
          <w:tcPr>
            <w:tcW w:w="1384" w:type="dxa"/>
          </w:tcPr>
          <w:p w14:paraId="36D648EB" w14:textId="61E64496"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bCs/>
                <w:color w:val="000000" w:themeColor="text1"/>
                <w:sz w:val="28"/>
                <w:szCs w:val="28"/>
                <w:lang w:val="kk-KZ"/>
              </w:rPr>
              <w:t>ЖОК</w:t>
            </w:r>
          </w:p>
        </w:tc>
        <w:tc>
          <w:tcPr>
            <w:tcW w:w="8470" w:type="dxa"/>
          </w:tcPr>
          <w:p w14:paraId="55B821C2" w14:textId="49C5F386" w:rsidR="002656F6"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Arial" w:hAnsi="Times New Roman" w:cs="Times New Roman"/>
                <w:color w:val="000000" w:themeColor="text1"/>
                <w:sz w:val="28"/>
                <w:szCs w:val="28"/>
                <w:lang w:val="kk-KZ"/>
              </w:rPr>
              <w:t>Жалпы орта көрсеткіш</w:t>
            </w:r>
          </w:p>
        </w:tc>
      </w:tr>
      <w:tr w:rsidR="002656F6" w:rsidRPr="00F6397D" w14:paraId="71D86B49" w14:textId="77777777" w:rsidTr="00BF6511">
        <w:trPr>
          <w:trHeight w:val="170"/>
        </w:trPr>
        <w:tc>
          <w:tcPr>
            <w:tcW w:w="1384" w:type="dxa"/>
          </w:tcPr>
          <w:p w14:paraId="0EE8DE7F" w14:textId="77777777"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bCs/>
                <w:color w:val="000000" w:themeColor="text1"/>
                <w:sz w:val="28"/>
                <w:szCs w:val="28"/>
                <w:lang w:val="kk-KZ"/>
              </w:rPr>
              <w:t>ЖШС</w:t>
            </w:r>
          </w:p>
        </w:tc>
        <w:tc>
          <w:tcPr>
            <w:tcW w:w="8470" w:type="dxa"/>
          </w:tcPr>
          <w:p w14:paraId="16AC7A31" w14:textId="58DEF8D4" w:rsidR="002656F6" w:rsidRPr="00F6397D" w:rsidRDefault="00BF6511" w:rsidP="00BF6511">
            <w:pPr>
              <w:tabs>
                <w:tab w:val="left" w:pos="1900"/>
              </w:tabs>
              <w:ind w:left="137" w:hanging="137"/>
              <w:rPr>
                <w:rFonts w:ascii="Times New Roman" w:eastAsia="Arial" w:hAnsi="Times New Roman" w:cs="Times New Roman"/>
                <w:b/>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Arial" w:hAnsi="Times New Roman" w:cs="Times New Roman"/>
                <w:color w:val="000000" w:themeColor="text1"/>
                <w:sz w:val="28"/>
                <w:szCs w:val="28"/>
                <w:lang w:val="kk-KZ"/>
              </w:rPr>
              <w:t>Жауапкершілігі шектеулі серіктестік</w:t>
            </w:r>
          </w:p>
        </w:tc>
      </w:tr>
      <w:tr w:rsidR="002656F6" w:rsidRPr="00F6397D" w14:paraId="731E29AE" w14:textId="77777777" w:rsidTr="00BF6511">
        <w:trPr>
          <w:trHeight w:val="285"/>
        </w:trPr>
        <w:tc>
          <w:tcPr>
            <w:tcW w:w="1384" w:type="dxa"/>
          </w:tcPr>
          <w:p w14:paraId="79361C46" w14:textId="77777777" w:rsidR="002656F6" w:rsidRPr="00F6397D" w:rsidRDefault="002656F6"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rPr>
              <w:t>К</w:t>
            </w:r>
            <w:r w:rsidRPr="00F6397D">
              <w:rPr>
                <w:rFonts w:ascii="Times New Roman" w:eastAsia="Arial" w:hAnsi="Times New Roman" w:cs="Times New Roman"/>
                <w:color w:val="000000" w:themeColor="text1"/>
                <w:sz w:val="28"/>
                <w:szCs w:val="28"/>
                <w:lang w:val="kk-KZ"/>
              </w:rPr>
              <w:t>ДО</w:t>
            </w:r>
          </w:p>
        </w:tc>
        <w:tc>
          <w:tcPr>
            <w:tcW w:w="8470" w:type="dxa"/>
          </w:tcPr>
          <w:p w14:paraId="2BE7B52C" w14:textId="60958484" w:rsidR="002656F6" w:rsidRPr="00F6397D" w:rsidRDefault="00BF6511" w:rsidP="00BF6511">
            <w:pPr>
              <w:tabs>
                <w:tab w:val="left" w:pos="1900"/>
              </w:tabs>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2656F6" w:rsidRPr="00F6397D">
              <w:rPr>
                <w:rFonts w:ascii="Times New Roman" w:eastAsia="Arial" w:hAnsi="Times New Roman" w:cs="Times New Roman"/>
                <w:color w:val="000000" w:themeColor="text1"/>
                <w:sz w:val="28"/>
                <w:szCs w:val="28"/>
              </w:rPr>
              <w:t>Кластер</w:t>
            </w:r>
            <w:r w:rsidR="002656F6" w:rsidRPr="00F6397D">
              <w:rPr>
                <w:rFonts w:ascii="Times New Roman" w:eastAsia="Arial" w:hAnsi="Times New Roman" w:cs="Times New Roman"/>
                <w:color w:val="000000" w:themeColor="text1"/>
                <w:sz w:val="28"/>
                <w:szCs w:val="28"/>
                <w:lang w:val="kk-KZ"/>
              </w:rPr>
              <w:t>лік даму орталығы</w:t>
            </w:r>
          </w:p>
        </w:tc>
      </w:tr>
      <w:tr w:rsidR="00D11B52" w:rsidRPr="00F6397D" w14:paraId="63031C89" w14:textId="77777777" w:rsidTr="00BF6511">
        <w:trPr>
          <w:trHeight w:val="285"/>
        </w:trPr>
        <w:tc>
          <w:tcPr>
            <w:tcW w:w="1384" w:type="dxa"/>
          </w:tcPr>
          <w:p w14:paraId="44702F82" w14:textId="2E790D07" w:rsidR="00D11B52" w:rsidRPr="00F6397D" w:rsidRDefault="00D11B52" w:rsidP="00BF6511">
            <w:pPr>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ТШИ</w:t>
            </w:r>
          </w:p>
        </w:tc>
        <w:tc>
          <w:tcPr>
            <w:tcW w:w="8470" w:type="dxa"/>
          </w:tcPr>
          <w:p w14:paraId="1EDB6D76" w14:textId="3B65641A" w:rsidR="00D11B52" w:rsidRPr="00F6397D" w:rsidRDefault="00BF6511" w:rsidP="00BF6511">
            <w:pPr>
              <w:tabs>
                <w:tab w:val="left" w:pos="1900"/>
              </w:tabs>
              <w:ind w:left="137" w:hanging="137"/>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D11B52" w:rsidRPr="00F6397D">
              <w:rPr>
                <w:rFonts w:ascii="Times New Roman" w:eastAsia="Arial" w:hAnsi="Times New Roman" w:cs="Times New Roman"/>
                <w:color w:val="000000" w:themeColor="text1"/>
                <w:sz w:val="28"/>
                <w:szCs w:val="28"/>
                <w:lang w:val="kk-KZ"/>
              </w:rPr>
              <w:t>Тікелей шетелдік инвестициялар</w:t>
            </w:r>
          </w:p>
        </w:tc>
      </w:tr>
      <w:tr w:rsidR="00D11B52" w:rsidRPr="00F6397D" w14:paraId="5E062AE5" w14:textId="77777777" w:rsidTr="00BF6511">
        <w:trPr>
          <w:trHeight w:val="285"/>
        </w:trPr>
        <w:tc>
          <w:tcPr>
            <w:tcW w:w="1384" w:type="dxa"/>
          </w:tcPr>
          <w:p w14:paraId="29842AB3" w14:textId="7021E4FF" w:rsidR="00D11B52" w:rsidRPr="00F6397D" w:rsidRDefault="00D11B52" w:rsidP="00BF6511">
            <w:pPr>
              <w:jc w:val="both"/>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КЛО</w:t>
            </w:r>
          </w:p>
        </w:tc>
        <w:tc>
          <w:tcPr>
            <w:tcW w:w="8470" w:type="dxa"/>
          </w:tcPr>
          <w:p w14:paraId="4E66EFB1" w14:textId="259FEC4A" w:rsidR="00D11B52" w:rsidRPr="00F6397D" w:rsidRDefault="00BF6511" w:rsidP="00BF6511">
            <w:pPr>
              <w:tabs>
                <w:tab w:val="left" w:pos="1900"/>
              </w:tabs>
              <w:jc w:val="both"/>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00D11B52" w:rsidRPr="00F6397D">
              <w:rPr>
                <w:rFonts w:ascii="Times New Roman" w:eastAsia="Arial" w:hAnsi="Times New Roman" w:cs="Times New Roman"/>
                <w:color w:val="000000" w:themeColor="text1"/>
                <w:sz w:val="28"/>
                <w:szCs w:val="28"/>
                <w:lang w:val="kk-KZ"/>
              </w:rPr>
              <w:t>Көлік логистикалық орталық</w:t>
            </w:r>
          </w:p>
        </w:tc>
      </w:tr>
      <w:tr w:rsidR="00BF6511" w:rsidRPr="00F6397D" w14:paraId="4EF1BBA8" w14:textId="77777777" w:rsidTr="00BF6511">
        <w:trPr>
          <w:trHeight w:val="285"/>
        </w:trPr>
        <w:tc>
          <w:tcPr>
            <w:tcW w:w="1384" w:type="dxa"/>
          </w:tcPr>
          <w:p w14:paraId="7E2DF74A" w14:textId="52EB87F1" w:rsidR="00BF6511" w:rsidRPr="00F6397D" w:rsidRDefault="00BF6511" w:rsidP="00BF6511">
            <w:pPr>
              <w:jc w:val="both"/>
              <w:rPr>
                <w:rFonts w:ascii="Times New Roman" w:eastAsia="Arial" w:hAnsi="Times New Roman" w:cs="Times New Roman"/>
                <w:color w:val="000000" w:themeColor="text1"/>
                <w:sz w:val="28"/>
                <w:szCs w:val="28"/>
                <w:lang w:val="kk-KZ"/>
              </w:rPr>
            </w:pPr>
            <w:r w:rsidRPr="00F6397D">
              <w:rPr>
                <w:rFonts w:ascii="Times New Roman" w:eastAsia="Arial" w:hAnsi="Times New Roman" w:cs="Times New Roman"/>
                <w:color w:val="000000" w:themeColor="text1"/>
                <w:sz w:val="28"/>
                <w:szCs w:val="28"/>
                <w:lang w:val="kk-KZ"/>
              </w:rPr>
              <w:t>ЭГЖ</w:t>
            </w:r>
          </w:p>
        </w:tc>
        <w:tc>
          <w:tcPr>
            <w:tcW w:w="8470" w:type="dxa"/>
          </w:tcPr>
          <w:p w14:paraId="4474C68C" w14:textId="2CAD888A" w:rsidR="00BF6511" w:rsidRPr="00F6397D" w:rsidRDefault="00BF6511" w:rsidP="00BF6511">
            <w:pPr>
              <w:tabs>
                <w:tab w:val="left" w:pos="1900"/>
              </w:tabs>
              <w:jc w:val="both"/>
              <w:rPr>
                <w:rFonts w:ascii="Times New Roman" w:eastAsia="Arial"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 </w:t>
            </w:r>
            <w:r w:rsidRPr="00F6397D">
              <w:rPr>
                <w:rFonts w:ascii="Times New Roman" w:eastAsia="Arial" w:hAnsi="Times New Roman" w:cs="Times New Roman"/>
                <w:color w:val="000000" w:themeColor="text1"/>
                <w:sz w:val="28"/>
                <w:szCs w:val="28"/>
                <w:lang w:val="kk-KZ"/>
              </w:rPr>
              <w:t>Экономикалық географиялық жағдай</w:t>
            </w:r>
          </w:p>
        </w:tc>
      </w:tr>
    </w:tbl>
    <w:p w14:paraId="185BD9B9" w14:textId="77777777" w:rsidR="00BF6511" w:rsidRPr="00F6397D" w:rsidRDefault="00BF6511" w:rsidP="00817F3A">
      <w:pPr>
        <w:spacing w:after="0" w:line="240" w:lineRule="auto"/>
        <w:rPr>
          <w:rFonts w:ascii="Times New Roman" w:eastAsia="Calibri" w:hAnsi="Times New Roman" w:cs="Times New Roman"/>
          <w:b/>
          <w:bCs/>
          <w:caps/>
          <w:color w:val="000000" w:themeColor="text1"/>
          <w:sz w:val="28"/>
          <w:szCs w:val="28"/>
        </w:rPr>
      </w:pPr>
    </w:p>
    <w:p w14:paraId="16BC3B8B" w14:textId="77777777" w:rsidR="00BF6511" w:rsidRPr="00F6397D" w:rsidRDefault="00BF6511" w:rsidP="00BF6511">
      <w:pPr>
        <w:spacing w:after="0" w:line="240" w:lineRule="auto"/>
        <w:jc w:val="center"/>
        <w:rPr>
          <w:rFonts w:ascii="Times New Roman" w:eastAsia="Calibri" w:hAnsi="Times New Roman" w:cs="Times New Roman"/>
          <w:b/>
          <w:bCs/>
          <w:caps/>
          <w:color w:val="000000" w:themeColor="text1"/>
          <w:sz w:val="28"/>
          <w:szCs w:val="28"/>
        </w:rPr>
      </w:pPr>
    </w:p>
    <w:p w14:paraId="6731EA1A" w14:textId="26B49FFC" w:rsidR="00314264" w:rsidRPr="00A10FC2" w:rsidRDefault="00314264" w:rsidP="00BF6511">
      <w:pPr>
        <w:spacing w:after="0" w:line="240" w:lineRule="auto"/>
        <w:jc w:val="center"/>
        <w:rPr>
          <w:rFonts w:ascii="Times New Roman" w:eastAsia="Calibri" w:hAnsi="Times New Roman" w:cs="Times New Roman"/>
          <w:b/>
          <w:bCs/>
          <w:caps/>
          <w:color w:val="000000" w:themeColor="text1"/>
          <w:sz w:val="28"/>
          <w:szCs w:val="28"/>
          <w:lang w:val="kk-KZ"/>
        </w:rPr>
      </w:pPr>
      <w:r w:rsidRPr="00A10FC2">
        <w:rPr>
          <w:rFonts w:ascii="Times New Roman" w:eastAsia="Calibri" w:hAnsi="Times New Roman" w:cs="Times New Roman"/>
          <w:b/>
          <w:bCs/>
          <w:caps/>
          <w:color w:val="000000" w:themeColor="text1"/>
          <w:sz w:val="28"/>
          <w:szCs w:val="28"/>
        </w:rPr>
        <w:lastRenderedPageBreak/>
        <w:t>Кіріспе</w:t>
      </w:r>
    </w:p>
    <w:p w14:paraId="00EEC4E3" w14:textId="77777777" w:rsidR="005324DF" w:rsidRPr="00A10FC2" w:rsidRDefault="005324DF" w:rsidP="00BF6511">
      <w:pPr>
        <w:spacing w:after="0" w:line="240" w:lineRule="auto"/>
        <w:ind w:firstLine="851"/>
        <w:jc w:val="center"/>
        <w:rPr>
          <w:rFonts w:ascii="Times New Roman" w:eastAsia="Calibri" w:hAnsi="Times New Roman" w:cs="Times New Roman"/>
          <w:b/>
          <w:bCs/>
          <w:caps/>
          <w:color w:val="000000" w:themeColor="text1"/>
          <w:sz w:val="28"/>
          <w:szCs w:val="28"/>
          <w:lang w:val="kk-KZ"/>
        </w:rPr>
      </w:pPr>
    </w:p>
    <w:p w14:paraId="6303D8FB" w14:textId="47B46177" w:rsidR="003624A7" w:rsidRPr="00A10FC2" w:rsidRDefault="0031426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Times New Roman" w:hAnsi="Times New Roman" w:cs="Times New Roman"/>
          <w:b/>
          <w:bCs/>
          <w:iCs/>
          <w:color w:val="000000" w:themeColor="text1"/>
          <w:sz w:val="28"/>
          <w:szCs w:val="28"/>
          <w:lang w:val="kk-KZ"/>
        </w:rPr>
        <w:t>Зерттеу</w:t>
      </w:r>
      <w:r w:rsidR="00814D17" w:rsidRPr="00A10FC2">
        <w:rPr>
          <w:rFonts w:ascii="Times New Roman" w:eastAsia="Times New Roman" w:hAnsi="Times New Roman" w:cs="Times New Roman"/>
          <w:b/>
          <w:bCs/>
          <w:iCs/>
          <w:color w:val="000000" w:themeColor="text1"/>
          <w:sz w:val="28"/>
          <w:szCs w:val="28"/>
          <w:lang w:val="kk-KZ"/>
        </w:rPr>
        <w:t xml:space="preserve"> тақырыбының</w:t>
      </w:r>
      <w:r w:rsidR="00121ED5" w:rsidRPr="00A10FC2">
        <w:rPr>
          <w:rFonts w:ascii="Times New Roman" w:eastAsia="Times New Roman" w:hAnsi="Times New Roman" w:cs="Times New Roman"/>
          <w:b/>
          <w:bCs/>
          <w:iCs/>
          <w:color w:val="000000" w:themeColor="text1"/>
          <w:sz w:val="28"/>
          <w:szCs w:val="28"/>
          <w:lang w:val="kk-KZ"/>
        </w:rPr>
        <w:t xml:space="preserve"> </w:t>
      </w:r>
      <w:r w:rsidRPr="00A10FC2">
        <w:rPr>
          <w:rFonts w:ascii="Times New Roman" w:eastAsia="Times New Roman" w:hAnsi="Times New Roman" w:cs="Times New Roman"/>
          <w:b/>
          <w:bCs/>
          <w:iCs/>
          <w:color w:val="000000" w:themeColor="text1"/>
          <w:sz w:val="28"/>
          <w:szCs w:val="28"/>
          <w:lang w:val="kk-KZ"/>
        </w:rPr>
        <w:t>өзектілігі.</w:t>
      </w:r>
      <w:r w:rsidR="00121ED5" w:rsidRPr="00A10FC2">
        <w:rPr>
          <w:rFonts w:ascii="Times New Roman" w:eastAsia="Times New Roman" w:hAnsi="Times New Roman" w:cs="Times New Roman"/>
          <w:b/>
          <w:bCs/>
          <w:iCs/>
          <w:color w:val="000000" w:themeColor="text1"/>
          <w:sz w:val="28"/>
          <w:szCs w:val="28"/>
          <w:lang w:val="kk-KZ"/>
        </w:rPr>
        <w:t xml:space="preserve"> </w:t>
      </w:r>
      <w:r w:rsidR="003624A7" w:rsidRPr="00A10FC2">
        <w:rPr>
          <w:rFonts w:ascii="Times New Roman" w:hAnsi="Times New Roman" w:cs="Times New Roman"/>
          <w:color w:val="000000" w:themeColor="text1"/>
          <w:sz w:val="28"/>
          <w:szCs w:val="28"/>
          <w:lang w:val="kk-KZ"/>
        </w:rPr>
        <w:t>Аймақтық және ұлттық экономика</w:t>
      </w:r>
      <w:r w:rsidR="00770CC2" w:rsidRPr="00A10FC2">
        <w:rPr>
          <w:rFonts w:ascii="Times New Roman" w:hAnsi="Times New Roman" w:cs="Times New Roman"/>
          <w:color w:val="000000" w:themeColor="text1"/>
          <w:sz w:val="28"/>
          <w:szCs w:val="28"/>
          <w:lang w:val="kk-KZ"/>
        </w:rPr>
        <w:t>н</w:t>
      </w:r>
      <w:r w:rsidR="003624A7" w:rsidRPr="00A10FC2">
        <w:rPr>
          <w:rFonts w:ascii="Times New Roman" w:hAnsi="Times New Roman" w:cs="Times New Roman"/>
          <w:color w:val="000000" w:themeColor="text1"/>
          <w:sz w:val="28"/>
          <w:szCs w:val="28"/>
          <w:lang w:val="kk-KZ"/>
        </w:rPr>
        <w:t xml:space="preserve">ың даму тетіктерінің ұқсастығы аймақтық зерттеулер үшін макроэкономикалық теорияларды: неоклассикалық, неокейнсиандық және </w:t>
      </w:r>
      <w:r w:rsidR="00770CC2" w:rsidRPr="00A10FC2">
        <w:rPr>
          <w:rFonts w:ascii="Times New Roman" w:hAnsi="Times New Roman" w:cs="Times New Roman"/>
          <w:color w:val="000000" w:themeColor="text1"/>
          <w:sz w:val="28"/>
          <w:szCs w:val="28"/>
          <w:lang w:val="kk-KZ"/>
        </w:rPr>
        <w:t>өзге</w:t>
      </w:r>
      <w:r w:rsidR="003624A7" w:rsidRPr="00A10FC2">
        <w:rPr>
          <w:rFonts w:ascii="Times New Roman" w:hAnsi="Times New Roman" w:cs="Times New Roman"/>
          <w:color w:val="000000" w:themeColor="text1"/>
          <w:sz w:val="28"/>
          <w:szCs w:val="28"/>
          <w:lang w:val="kk-KZ"/>
        </w:rPr>
        <w:t xml:space="preserve"> қолдану мүмкіндігін алдын ала белгілейді. Қазіргі кезеңде  аймақтық экономика теориялар</w:t>
      </w:r>
      <w:r w:rsidR="00770CC2" w:rsidRPr="00A10FC2">
        <w:rPr>
          <w:rFonts w:ascii="Times New Roman" w:hAnsi="Times New Roman" w:cs="Times New Roman"/>
          <w:color w:val="000000" w:themeColor="text1"/>
          <w:sz w:val="28"/>
          <w:szCs w:val="28"/>
          <w:lang w:val="kk-KZ"/>
        </w:rPr>
        <w:t>д</w:t>
      </w:r>
      <w:r w:rsidR="003624A7" w:rsidRPr="00A10FC2">
        <w:rPr>
          <w:rFonts w:ascii="Times New Roman" w:hAnsi="Times New Roman" w:cs="Times New Roman"/>
          <w:color w:val="000000" w:themeColor="text1"/>
          <w:sz w:val="28"/>
          <w:szCs w:val="28"/>
          <w:lang w:val="kk-KZ"/>
        </w:rPr>
        <w:t>ы</w:t>
      </w:r>
      <w:r w:rsidR="00770CC2" w:rsidRPr="00A10FC2">
        <w:rPr>
          <w:rFonts w:ascii="Times New Roman" w:hAnsi="Times New Roman" w:cs="Times New Roman"/>
          <w:color w:val="000000" w:themeColor="text1"/>
          <w:sz w:val="28"/>
          <w:szCs w:val="28"/>
          <w:lang w:val="kk-KZ"/>
        </w:rPr>
        <w:t xml:space="preserve"> қолдану,</w:t>
      </w:r>
      <w:r w:rsidR="003624A7" w:rsidRPr="00A10FC2">
        <w:rPr>
          <w:rFonts w:ascii="Times New Roman" w:hAnsi="Times New Roman" w:cs="Times New Roman"/>
          <w:color w:val="000000" w:themeColor="text1"/>
          <w:sz w:val="28"/>
          <w:szCs w:val="28"/>
          <w:lang w:val="kk-KZ"/>
        </w:rPr>
        <w:t xml:space="preserve"> атап айтқанда «инновациялық өсу нүктелері» немесе «даму ядросы», аймақтардың өзін-өзі дамыту әлеуеті, аумақтық  агломерация және басқалары әзірленіп, қолданыс табуда. </w:t>
      </w:r>
    </w:p>
    <w:p w14:paraId="25A80EF2" w14:textId="442B4DB2" w:rsidR="00591B3C" w:rsidRPr="00A10FC2" w:rsidRDefault="00591B3C"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Өткен жылдар ішінде Қазақстанда өңірлердің әлеуметтік-экономикалық даму деңгейлерін теңестіруге бағытталған өңірлік саясаттың екі тұжырымдамасы іске асырылды. Бұдан басқа, ауылдық аумақтарды дамытудың 2004</w:t>
      </w:r>
      <w:r w:rsidR="00591E86"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2010 жылдарға арналған, шағын қалаларды дамытудың 2004</w:t>
      </w:r>
      <w:r w:rsidR="00591E86"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2006 жылдарға арналған бағдарламаларын, Елді аумақтық дамытудың 2015 жылға дейінгі стратегиясын іске асыру жүзеге асырылды. Сондай-ақ  қазіргі уақытта реттелетін бағыттардағы </w:t>
      </w:r>
      <w:r w:rsidR="002F070F" w:rsidRPr="00A10FC2">
        <w:rPr>
          <w:rFonts w:ascii="Times New Roman" w:hAnsi="Times New Roman" w:cs="Times New Roman"/>
          <w:color w:val="000000" w:themeColor="text1"/>
          <w:sz w:val="28"/>
          <w:szCs w:val="28"/>
          <w:lang w:val="kk-KZ"/>
        </w:rPr>
        <w:t>аймақтық</w:t>
      </w:r>
      <w:r w:rsidRPr="00A10FC2">
        <w:rPr>
          <w:rFonts w:ascii="Times New Roman" w:hAnsi="Times New Roman" w:cs="Times New Roman"/>
          <w:color w:val="000000" w:themeColor="text1"/>
          <w:sz w:val="28"/>
          <w:szCs w:val="28"/>
          <w:lang w:val="kk-KZ"/>
        </w:rPr>
        <w:t xml:space="preserve"> дамудың жекелеген </w:t>
      </w:r>
      <w:r w:rsidR="00547899" w:rsidRPr="00A10FC2">
        <w:rPr>
          <w:rFonts w:ascii="Times New Roman" w:hAnsi="Times New Roman" w:cs="Times New Roman"/>
          <w:sz w:val="28"/>
          <w:szCs w:val="28"/>
          <w:lang w:val="kk-KZ"/>
        </w:rPr>
        <w:t>тұжырымдамаларын</w:t>
      </w:r>
      <w:r w:rsidRPr="00A10FC2">
        <w:rPr>
          <w:rFonts w:ascii="Times New Roman" w:hAnsi="Times New Roman" w:cs="Times New Roman"/>
          <w:color w:val="000000" w:themeColor="text1"/>
          <w:sz w:val="28"/>
          <w:szCs w:val="28"/>
          <w:lang w:val="kk-KZ"/>
        </w:rPr>
        <w:t xml:space="preserve"> қозғайтын бірқатар бағдарламалық құжаттар қабылданып, қолданылуда.</w:t>
      </w:r>
    </w:p>
    <w:p w14:paraId="6FE53EAA" w14:textId="35D7D463" w:rsidR="00547899" w:rsidRPr="00A10FC2" w:rsidRDefault="0054789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sz w:val="28"/>
          <w:szCs w:val="28"/>
          <w:lang w:val="kk-KZ"/>
        </w:rPr>
        <w:t xml:space="preserve">Сонымен бірге, аталған құжаттар Қазақстан </w:t>
      </w:r>
      <w:r w:rsidR="002F070F" w:rsidRPr="00A10FC2">
        <w:rPr>
          <w:rFonts w:ascii="Times New Roman" w:hAnsi="Times New Roman" w:cs="Times New Roman"/>
          <w:sz w:val="28"/>
          <w:szCs w:val="28"/>
          <w:lang w:val="kk-KZ"/>
        </w:rPr>
        <w:t>аймақтарының</w:t>
      </w:r>
      <w:r w:rsidRPr="00A10FC2">
        <w:rPr>
          <w:rFonts w:ascii="Times New Roman" w:hAnsi="Times New Roman" w:cs="Times New Roman"/>
          <w:sz w:val="28"/>
          <w:szCs w:val="28"/>
          <w:lang w:val="kk-KZ"/>
        </w:rPr>
        <w:t xml:space="preserve"> экономикасын дамытуға айтарлықтай үлес қоспағанын</w:t>
      </w:r>
      <w:r w:rsidRPr="00A10FC2">
        <w:rPr>
          <w:rFonts w:ascii="Times New Roman" w:hAnsi="Times New Roman" w:cs="Times New Roman"/>
          <w:color w:val="000000" w:themeColor="text1"/>
          <w:sz w:val="28"/>
          <w:szCs w:val="28"/>
          <w:lang w:val="kk-KZ"/>
        </w:rPr>
        <w:t xml:space="preserve"> және олардың бәсекеге қабілеттілігін арттыруды қамтамасыз етпегенін мойындау керек.</w:t>
      </w:r>
    </w:p>
    <w:p w14:paraId="637645C9" w14:textId="3D87D49E" w:rsidR="00A73A02" w:rsidRPr="00A10FC2" w:rsidRDefault="00591B3C"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Мұндай жағдайларда жоғарыда аталған барлық бағдарламалық құжаттардың ережелерін бір </w:t>
      </w:r>
      <w:r w:rsidR="00B333D1" w:rsidRPr="00A10FC2">
        <w:rPr>
          <w:rFonts w:ascii="Times New Roman" w:hAnsi="Times New Roman" w:cs="Times New Roman"/>
          <w:color w:val="000000" w:themeColor="text1"/>
          <w:sz w:val="28"/>
          <w:szCs w:val="28"/>
          <w:lang w:val="kk-KZ"/>
        </w:rPr>
        <w:t>жүйені</w:t>
      </w:r>
      <w:r w:rsidRPr="00A10FC2">
        <w:rPr>
          <w:rFonts w:ascii="Times New Roman" w:hAnsi="Times New Roman" w:cs="Times New Roman"/>
          <w:color w:val="000000" w:themeColor="text1"/>
          <w:sz w:val="28"/>
          <w:szCs w:val="28"/>
          <w:lang w:val="kk-KZ"/>
        </w:rPr>
        <w:t xml:space="preserve">ң – </w:t>
      </w:r>
      <w:r w:rsidR="00547899" w:rsidRPr="00A10FC2">
        <w:rPr>
          <w:rFonts w:ascii="Times New Roman" w:hAnsi="Times New Roman" w:cs="Times New Roman"/>
          <w:color w:val="000000" w:themeColor="text1"/>
          <w:sz w:val="28"/>
          <w:szCs w:val="28"/>
          <w:lang w:val="kk-KZ"/>
        </w:rPr>
        <w:t>аймақтарды</w:t>
      </w:r>
      <w:r w:rsidRPr="00A10FC2">
        <w:rPr>
          <w:rFonts w:ascii="Times New Roman" w:hAnsi="Times New Roman" w:cs="Times New Roman"/>
          <w:color w:val="000000" w:themeColor="text1"/>
          <w:sz w:val="28"/>
          <w:szCs w:val="28"/>
          <w:lang w:val="kk-KZ"/>
        </w:rPr>
        <w:t xml:space="preserve"> дамытудың немесе </w:t>
      </w:r>
      <w:r w:rsidR="00547899" w:rsidRPr="00A10FC2">
        <w:rPr>
          <w:rFonts w:ascii="Times New Roman" w:hAnsi="Times New Roman" w:cs="Times New Roman"/>
          <w:color w:val="000000" w:themeColor="text1"/>
          <w:sz w:val="28"/>
          <w:szCs w:val="28"/>
          <w:lang w:val="kk-KZ"/>
        </w:rPr>
        <w:t>аймақтың</w:t>
      </w:r>
      <w:r w:rsidRPr="00A10FC2">
        <w:rPr>
          <w:rFonts w:ascii="Times New Roman" w:hAnsi="Times New Roman" w:cs="Times New Roman"/>
          <w:color w:val="000000" w:themeColor="text1"/>
          <w:sz w:val="28"/>
          <w:szCs w:val="28"/>
          <w:lang w:val="kk-KZ"/>
        </w:rPr>
        <w:t xml:space="preserve"> экономикалық өсу орталықтарын қалыптастырудың төңірегінде біріктіру талабы объективті түрде туындайды.</w:t>
      </w:r>
      <w:r w:rsidR="005324DF" w:rsidRPr="00A10FC2">
        <w:rPr>
          <w:rFonts w:ascii="Times New Roman" w:hAnsi="Times New Roman" w:cs="Times New Roman"/>
          <w:color w:val="000000" w:themeColor="text1"/>
          <w:sz w:val="28"/>
          <w:szCs w:val="28"/>
          <w:lang w:val="kk-KZ"/>
        </w:rPr>
        <w:t xml:space="preserve"> </w:t>
      </w:r>
      <w:r w:rsidR="007E5AA9" w:rsidRPr="00A10FC2">
        <w:rPr>
          <w:rFonts w:ascii="Times New Roman" w:hAnsi="Times New Roman" w:cs="Times New Roman"/>
          <w:color w:val="000000" w:themeColor="text1"/>
          <w:sz w:val="28"/>
          <w:szCs w:val="28"/>
          <w:lang w:val="kk-KZ"/>
        </w:rPr>
        <w:t>Дүниежүзінің көптеген дамыған елдері қолданып келе жатқан өсу полюсі те</w:t>
      </w:r>
      <w:r w:rsidR="005324DF" w:rsidRPr="00A10FC2">
        <w:rPr>
          <w:rFonts w:ascii="Times New Roman" w:hAnsi="Times New Roman" w:cs="Times New Roman"/>
          <w:color w:val="000000" w:themeColor="text1"/>
          <w:sz w:val="28"/>
          <w:szCs w:val="28"/>
          <w:lang w:val="kk-KZ"/>
        </w:rPr>
        <w:t>о</w:t>
      </w:r>
      <w:r w:rsidR="007E5AA9" w:rsidRPr="00A10FC2">
        <w:rPr>
          <w:rFonts w:ascii="Times New Roman" w:hAnsi="Times New Roman" w:cs="Times New Roman"/>
          <w:color w:val="000000" w:themeColor="text1"/>
          <w:sz w:val="28"/>
          <w:szCs w:val="28"/>
          <w:lang w:val="kk-KZ"/>
        </w:rPr>
        <w:t>риясы Қазақстан Республикасы</w:t>
      </w:r>
      <w:r w:rsidR="00306F32" w:rsidRPr="00A10FC2">
        <w:rPr>
          <w:rFonts w:ascii="Times New Roman" w:hAnsi="Times New Roman" w:cs="Times New Roman"/>
          <w:color w:val="000000" w:themeColor="text1"/>
          <w:sz w:val="28"/>
          <w:szCs w:val="28"/>
          <w:lang w:val="kk-KZ"/>
        </w:rPr>
        <w:t>н</w:t>
      </w:r>
      <w:r w:rsidR="007E5AA9" w:rsidRPr="00A10FC2">
        <w:rPr>
          <w:rFonts w:ascii="Times New Roman" w:hAnsi="Times New Roman" w:cs="Times New Roman"/>
          <w:color w:val="000000" w:themeColor="text1"/>
          <w:sz w:val="28"/>
          <w:szCs w:val="28"/>
          <w:lang w:val="kk-KZ"/>
        </w:rPr>
        <w:t>да аймақтарды дамыту</w:t>
      </w:r>
      <w:r w:rsidR="00A73A02" w:rsidRPr="00A10FC2">
        <w:rPr>
          <w:rFonts w:ascii="Times New Roman" w:hAnsi="Times New Roman" w:cs="Times New Roman"/>
          <w:color w:val="000000" w:themeColor="text1"/>
          <w:sz w:val="28"/>
          <w:szCs w:val="28"/>
          <w:lang w:val="kk-KZ"/>
        </w:rPr>
        <w:t>д</w:t>
      </w:r>
      <w:r w:rsidR="007E5AA9" w:rsidRPr="00A10FC2">
        <w:rPr>
          <w:rFonts w:ascii="Times New Roman" w:hAnsi="Times New Roman" w:cs="Times New Roman"/>
          <w:color w:val="000000" w:themeColor="text1"/>
          <w:sz w:val="28"/>
          <w:szCs w:val="28"/>
          <w:lang w:val="kk-KZ"/>
        </w:rPr>
        <w:t xml:space="preserve">ың поляризациялық теориясы мен өсуі </w:t>
      </w:r>
      <w:r w:rsidR="00306F32" w:rsidRPr="00A10FC2">
        <w:rPr>
          <w:rFonts w:ascii="Times New Roman" w:hAnsi="Times New Roman" w:cs="Times New Roman"/>
          <w:color w:val="000000" w:themeColor="text1"/>
          <w:sz w:val="28"/>
          <w:szCs w:val="28"/>
          <w:lang w:val="kk-KZ"/>
        </w:rPr>
        <w:t xml:space="preserve">ретінде </w:t>
      </w:r>
      <w:r w:rsidR="00260616" w:rsidRPr="00A10FC2">
        <w:rPr>
          <w:rFonts w:ascii="Times New Roman" w:hAnsi="Times New Roman" w:cs="Times New Roman"/>
          <w:color w:val="000000" w:themeColor="text1"/>
          <w:sz w:val="28"/>
          <w:szCs w:val="28"/>
          <w:lang w:val="kk-KZ"/>
        </w:rPr>
        <w:t>пайдалана бастады</w:t>
      </w:r>
      <w:r w:rsidR="00A73A02" w:rsidRPr="00A10FC2">
        <w:rPr>
          <w:rFonts w:ascii="Times New Roman" w:hAnsi="Times New Roman" w:cs="Times New Roman"/>
          <w:color w:val="000000" w:themeColor="text1"/>
          <w:sz w:val="28"/>
          <w:szCs w:val="28"/>
          <w:lang w:val="kk-KZ"/>
        </w:rPr>
        <w:t>.</w:t>
      </w:r>
    </w:p>
    <w:p w14:paraId="639C2ECF" w14:textId="295FA00D" w:rsidR="007E5AA9" w:rsidRPr="00A10FC2" w:rsidRDefault="00E4087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Аймақтарды дамытудың өсу полюсін қолдану әртүрлі факторларға байланысты қалыптаса бастады</w:t>
      </w:r>
      <w:r w:rsidR="003624A7"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агломерация, инновация, инвестиция, көлік т.</w:t>
      </w:r>
      <w:r w:rsidR="00264674" w:rsidRPr="00A10FC2">
        <w:rPr>
          <w:rFonts w:ascii="Times New Roman" w:hAnsi="Times New Roman" w:cs="Times New Roman"/>
          <w:color w:val="000000" w:themeColor="text1"/>
          <w:sz w:val="28"/>
          <w:szCs w:val="28"/>
          <w:lang w:val="kk-KZ"/>
        </w:rPr>
        <w:t>б</w:t>
      </w:r>
      <w:r w:rsidRPr="00A10FC2">
        <w:rPr>
          <w:rFonts w:ascii="Times New Roman" w:hAnsi="Times New Roman" w:cs="Times New Roman"/>
          <w:color w:val="000000" w:themeColor="text1"/>
          <w:sz w:val="28"/>
          <w:szCs w:val="28"/>
          <w:lang w:val="kk-KZ"/>
        </w:rPr>
        <w:t xml:space="preserve">. </w:t>
      </w:r>
      <w:r w:rsidR="00BA77AF" w:rsidRPr="00A10FC2">
        <w:rPr>
          <w:rFonts w:ascii="Times New Roman" w:hAnsi="Times New Roman" w:cs="Times New Roman"/>
          <w:color w:val="000000" w:themeColor="text1"/>
          <w:sz w:val="28"/>
          <w:szCs w:val="28"/>
          <w:lang w:val="kk-KZ"/>
        </w:rPr>
        <w:t>Ө</w:t>
      </w:r>
      <w:r w:rsidRPr="00A10FC2">
        <w:rPr>
          <w:rFonts w:ascii="Times New Roman" w:hAnsi="Times New Roman" w:cs="Times New Roman"/>
          <w:color w:val="000000" w:themeColor="text1"/>
          <w:sz w:val="28"/>
          <w:szCs w:val="28"/>
          <w:lang w:val="kk-KZ"/>
        </w:rPr>
        <w:t>су по</w:t>
      </w:r>
      <w:r w:rsidR="005324DF" w:rsidRPr="00A10FC2">
        <w:rPr>
          <w:rFonts w:ascii="Times New Roman" w:hAnsi="Times New Roman" w:cs="Times New Roman"/>
          <w:color w:val="000000" w:themeColor="text1"/>
          <w:sz w:val="28"/>
          <w:szCs w:val="28"/>
          <w:lang w:val="kk-KZ"/>
        </w:rPr>
        <w:t>л</w:t>
      </w:r>
      <w:r w:rsidRPr="00A10FC2">
        <w:rPr>
          <w:rFonts w:ascii="Times New Roman" w:hAnsi="Times New Roman" w:cs="Times New Roman"/>
          <w:color w:val="000000" w:themeColor="text1"/>
          <w:sz w:val="28"/>
          <w:szCs w:val="28"/>
          <w:lang w:val="kk-KZ"/>
        </w:rPr>
        <w:t>юстерін қол</w:t>
      </w:r>
      <w:r w:rsidR="00037BAD" w:rsidRPr="00A10FC2">
        <w:rPr>
          <w:rFonts w:ascii="Times New Roman" w:hAnsi="Times New Roman" w:cs="Times New Roman"/>
          <w:color w:val="000000" w:themeColor="text1"/>
          <w:sz w:val="28"/>
          <w:szCs w:val="28"/>
          <w:lang w:val="kk-KZ"/>
        </w:rPr>
        <w:t>д</w:t>
      </w:r>
      <w:r w:rsidRPr="00A10FC2">
        <w:rPr>
          <w:rFonts w:ascii="Times New Roman" w:hAnsi="Times New Roman" w:cs="Times New Roman"/>
          <w:color w:val="000000" w:themeColor="text1"/>
          <w:sz w:val="28"/>
          <w:szCs w:val="28"/>
          <w:lang w:val="kk-KZ"/>
        </w:rPr>
        <w:t>ану аймақты</w:t>
      </w:r>
      <w:r w:rsidR="002F070F" w:rsidRPr="00A10FC2">
        <w:rPr>
          <w:rFonts w:ascii="Times New Roman" w:hAnsi="Times New Roman" w:cs="Times New Roman"/>
          <w:color w:val="000000" w:themeColor="text1"/>
          <w:sz w:val="28"/>
          <w:szCs w:val="28"/>
          <w:lang w:val="kk-KZ"/>
        </w:rPr>
        <w:t>ң</w:t>
      </w:r>
      <w:r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біркелкі дамуын қамтам</w:t>
      </w:r>
      <w:r w:rsidR="00037BAD" w:rsidRPr="00A10FC2">
        <w:rPr>
          <w:rFonts w:ascii="Times New Roman" w:hAnsi="Times New Roman" w:cs="Times New Roman"/>
          <w:color w:val="000000" w:themeColor="text1"/>
          <w:sz w:val="28"/>
          <w:szCs w:val="28"/>
          <w:lang w:val="kk-KZ"/>
        </w:rPr>
        <w:t>а</w:t>
      </w:r>
      <w:r w:rsidR="00F763CA" w:rsidRPr="00A10FC2">
        <w:rPr>
          <w:rFonts w:ascii="Times New Roman" w:hAnsi="Times New Roman" w:cs="Times New Roman"/>
          <w:color w:val="000000" w:themeColor="text1"/>
          <w:sz w:val="28"/>
          <w:szCs w:val="28"/>
          <w:lang w:val="kk-KZ"/>
        </w:rPr>
        <w:t>сыз ете алмай отыр</w:t>
      </w:r>
      <w:r w:rsidR="00BA77AF" w:rsidRPr="00A10FC2">
        <w:rPr>
          <w:rFonts w:ascii="Times New Roman" w:hAnsi="Times New Roman" w:cs="Times New Roman"/>
          <w:color w:val="000000" w:themeColor="text1"/>
          <w:sz w:val="28"/>
          <w:szCs w:val="28"/>
          <w:lang w:val="kk-KZ"/>
        </w:rPr>
        <w:t xml:space="preserve">, айталық, </w:t>
      </w:r>
      <w:r w:rsidR="00F763CA" w:rsidRPr="00A10FC2">
        <w:rPr>
          <w:rFonts w:ascii="Times New Roman" w:hAnsi="Times New Roman" w:cs="Times New Roman"/>
          <w:color w:val="000000" w:themeColor="text1"/>
          <w:sz w:val="28"/>
          <w:szCs w:val="28"/>
          <w:lang w:val="kk-KZ"/>
        </w:rPr>
        <w:t xml:space="preserve">жалпы аймақтық өнімнің ең аз және ең көп мәні </w:t>
      </w:r>
      <w:r w:rsidR="00013047" w:rsidRPr="00A10FC2">
        <w:rPr>
          <w:rFonts w:ascii="Times New Roman" w:hAnsi="Times New Roman" w:cs="Times New Roman"/>
          <w:color w:val="000000" w:themeColor="text1"/>
          <w:sz w:val="28"/>
          <w:szCs w:val="28"/>
          <w:lang w:val="kk-KZ"/>
        </w:rPr>
        <w:t xml:space="preserve">бойынша </w:t>
      </w:r>
      <w:r w:rsidR="00BA77AF"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 xml:space="preserve">аймақтар </w:t>
      </w:r>
      <w:r w:rsidR="00013047" w:rsidRPr="00A10FC2">
        <w:rPr>
          <w:rFonts w:ascii="Times New Roman" w:hAnsi="Times New Roman" w:cs="Times New Roman"/>
          <w:color w:val="000000" w:themeColor="text1"/>
          <w:sz w:val="28"/>
          <w:szCs w:val="28"/>
          <w:lang w:val="kk-KZ"/>
        </w:rPr>
        <w:t xml:space="preserve">арасында үлкен </w:t>
      </w:r>
      <w:r w:rsidR="00F763CA" w:rsidRPr="00A10FC2">
        <w:rPr>
          <w:rFonts w:ascii="Times New Roman" w:hAnsi="Times New Roman" w:cs="Times New Roman"/>
          <w:color w:val="000000" w:themeColor="text1"/>
          <w:sz w:val="28"/>
          <w:szCs w:val="28"/>
          <w:lang w:val="kk-KZ"/>
        </w:rPr>
        <w:t xml:space="preserve"> </w:t>
      </w:r>
      <w:r w:rsidR="00013047" w:rsidRPr="00A10FC2">
        <w:rPr>
          <w:rFonts w:ascii="Times New Roman" w:hAnsi="Times New Roman" w:cs="Times New Roman"/>
          <w:color w:val="000000" w:themeColor="text1"/>
          <w:sz w:val="28"/>
          <w:szCs w:val="28"/>
          <w:lang w:val="kk-KZ"/>
        </w:rPr>
        <w:t>айырмашылықтар бар</w:t>
      </w:r>
      <w:r w:rsidR="00C30981" w:rsidRPr="00A10FC2">
        <w:rPr>
          <w:rFonts w:ascii="Times New Roman" w:hAnsi="Times New Roman" w:cs="Times New Roman"/>
          <w:color w:val="000000" w:themeColor="text1"/>
          <w:sz w:val="28"/>
          <w:szCs w:val="28"/>
          <w:lang w:val="kk-KZ"/>
        </w:rPr>
        <w:t>, м</w:t>
      </w:r>
      <w:r w:rsidR="00F763CA" w:rsidRPr="00A10FC2">
        <w:rPr>
          <w:rFonts w:ascii="Times New Roman" w:hAnsi="Times New Roman" w:cs="Times New Roman"/>
          <w:color w:val="000000" w:themeColor="text1"/>
          <w:sz w:val="28"/>
          <w:szCs w:val="28"/>
          <w:lang w:val="kk-KZ"/>
        </w:rPr>
        <w:t>ысалы, 1990 жы</w:t>
      </w:r>
      <w:r w:rsidR="005324DF" w:rsidRPr="00A10FC2">
        <w:rPr>
          <w:rFonts w:ascii="Times New Roman" w:hAnsi="Times New Roman" w:cs="Times New Roman"/>
          <w:color w:val="000000" w:themeColor="text1"/>
          <w:sz w:val="28"/>
          <w:szCs w:val="28"/>
          <w:lang w:val="kk-KZ"/>
        </w:rPr>
        <w:t>лы</w:t>
      </w:r>
      <w:r w:rsidR="00352C52" w:rsidRPr="00A10FC2">
        <w:rPr>
          <w:rFonts w:ascii="Times New Roman" w:hAnsi="Times New Roman" w:cs="Times New Roman"/>
          <w:color w:val="000000" w:themeColor="text1"/>
          <w:sz w:val="28"/>
          <w:szCs w:val="28"/>
          <w:lang w:val="kk-KZ"/>
        </w:rPr>
        <w:t xml:space="preserve"> </w:t>
      </w:r>
      <w:r w:rsidR="005324DF"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5324DF" w:rsidRPr="00A10FC2">
        <w:rPr>
          <w:rFonts w:ascii="Times New Roman" w:hAnsi="Times New Roman" w:cs="Times New Roman"/>
          <w:color w:val="000000" w:themeColor="text1"/>
          <w:sz w:val="28"/>
          <w:szCs w:val="28"/>
          <w:lang w:val="kk-KZ"/>
        </w:rPr>
        <w:t>5,5 есе, 1995 жылы</w:t>
      </w:r>
      <w:r w:rsidR="00352C52" w:rsidRPr="00A10FC2">
        <w:rPr>
          <w:rFonts w:ascii="Times New Roman" w:hAnsi="Times New Roman" w:cs="Times New Roman"/>
          <w:color w:val="000000" w:themeColor="text1"/>
          <w:sz w:val="28"/>
          <w:szCs w:val="28"/>
          <w:lang w:val="kk-KZ"/>
        </w:rPr>
        <w:t xml:space="preserve"> </w:t>
      </w:r>
      <w:r w:rsidR="005324DF"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5324DF" w:rsidRPr="00A10FC2">
        <w:rPr>
          <w:rFonts w:ascii="Times New Roman" w:hAnsi="Times New Roman" w:cs="Times New Roman"/>
          <w:color w:val="000000" w:themeColor="text1"/>
          <w:sz w:val="28"/>
          <w:szCs w:val="28"/>
          <w:lang w:val="kk-KZ"/>
        </w:rPr>
        <w:t xml:space="preserve">7,4 есе, 2000 </w:t>
      </w:r>
      <w:r w:rsidR="00F763CA" w:rsidRPr="00A10FC2">
        <w:rPr>
          <w:rFonts w:ascii="Times New Roman" w:hAnsi="Times New Roman" w:cs="Times New Roman"/>
          <w:color w:val="000000" w:themeColor="text1"/>
          <w:sz w:val="28"/>
          <w:szCs w:val="28"/>
          <w:lang w:val="kk-KZ"/>
        </w:rPr>
        <w:t>ж</w:t>
      </w:r>
      <w:r w:rsidR="005324DF" w:rsidRPr="00A10FC2">
        <w:rPr>
          <w:rFonts w:ascii="Times New Roman" w:hAnsi="Times New Roman" w:cs="Times New Roman"/>
          <w:color w:val="000000" w:themeColor="text1"/>
          <w:sz w:val="28"/>
          <w:szCs w:val="28"/>
          <w:lang w:val="kk-KZ"/>
        </w:rPr>
        <w:t>ылы</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7,2 есе, 2005</w:t>
      </w:r>
      <w:r w:rsidR="005324DF" w:rsidRPr="00A10FC2">
        <w:rPr>
          <w:rFonts w:ascii="Times New Roman" w:hAnsi="Times New Roman" w:cs="Times New Roman"/>
          <w:color w:val="000000" w:themeColor="text1"/>
          <w:sz w:val="28"/>
          <w:szCs w:val="28"/>
          <w:lang w:val="kk-KZ"/>
        </w:rPr>
        <w:t xml:space="preserve"> жылы</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8,9 есе, 2010</w:t>
      </w:r>
      <w:r w:rsidR="005324DF" w:rsidRPr="00A10FC2">
        <w:rPr>
          <w:rFonts w:ascii="Times New Roman" w:hAnsi="Times New Roman" w:cs="Times New Roman"/>
          <w:color w:val="000000" w:themeColor="text1"/>
          <w:sz w:val="28"/>
          <w:szCs w:val="28"/>
          <w:lang w:val="kk-KZ"/>
        </w:rPr>
        <w:t xml:space="preserve"> жылы</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8,8 есе, 2015</w:t>
      </w:r>
      <w:r w:rsidR="005324DF"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ж</w:t>
      </w:r>
      <w:r w:rsidR="005324DF" w:rsidRPr="00A10FC2">
        <w:rPr>
          <w:rFonts w:ascii="Times New Roman" w:hAnsi="Times New Roman" w:cs="Times New Roman"/>
          <w:color w:val="000000" w:themeColor="text1"/>
          <w:sz w:val="28"/>
          <w:szCs w:val="28"/>
          <w:lang w:val="kk-KZ"/>
        </w:rPr>
        <w:t>ылы</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10,9 есе, 2020</w:t>
      </w:r>
      <w:r w:rsidR="005324DF" w:rsidRPr="00A10FC2">
        <w:rPr>
          <w:rFonts w:ascii="Times New Roman" w:hAnsi="Times New Roman" w:cs="Times New Roman"/>
          <w:color w:val="000000" w:themeColor="text1"/>
          <w:sz w:val="28"/>
          <w:szCs w:val="28"/>
          <w:lang w:val="kk-KZ"/>
        </w:rPr>
        <w:t xml:space="preserve"> жылы</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w:t>
      </w:r>
      <w:r w:rsidR="00352C52" w:rsidRPr="00A10FC2">
        <w:rPr>
          <w:rFonts w:ascii="Times New Roman" w:hAnsi="Times New Roman" w:cs="Times New Roman"/>
          <w:color w:val="000000" w:themeColor="text1"/>
          <w:sz w:val="28"/>
          <w:szCs w:val="28"/>
          <w:lang w:val="kk-KZ"/>
        </w:rPr>
        <w:t xml:space="preserve"> </w:t>
      </w:r>
      <w:r w:rsidR="00F763CA" w:rsidRPr="00A10FC2">
        <w:rPr>
          <w:rFonts w:ascii="Times New Roman" w:hAnsi="Times New Roman" w:cs="Times New Roman"/>
          <w:color w:val="000000" w:themeColor="text1"/>
          <w:sz w:val="28"/>
          <w:szCs w:val="28"/>
          <w:lang w:val="kk-KZ"/>
        </w:rPr>
        <w:t>8,6 есе</w:t>
      </w:r>
      <w:r w:rsidR="00C30981" w:rsidRPr="00A10FC2">
        <w:rPr>
          <w:rFonts w:ascii="Times New Roman" w:hAnsi="Times New Roman" w:cs="Times New Roman"/>
          <w:color w:val="000000" w:themeColor="text1"/>
          <w:sz w:val="28"/>
          <w:szCs w:val="28"/>
          <w:lang w:val="kk-KZ"/>
        </w:rPr>
        <w:t>ге алшақтаған</w:t>
      </w:r>
      <w:r w:rsidR="00F763CA" w:rsidRPr="00A10FC2">
        <w:rPr>
          <w:rFonts w:ascii="Times New Roman" w:hAnsi="Times New Roman" w:cs="Times New Roman"/>
          <w:color w:val="000000" w:themeColor="text1"/>
          <w:sz w:val="28"/>
          <w:szCs w:val="28"/>
          <w:lang w:val="kk-KZ"/>
        </w:rPr>
        <w:t>.</w:t>
      </w:r>
    </w:p>
    <w:p w14:paraId="79BCB34E" w14:textId="030CEB61" w:rsidR="00F763CA" w:rsidRPr="00A10FC2" w:rsidRDefault="00F763C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Осыған қарамастан өсу полюсінің </w:t>
      </w:r>
      <w:r w:rsidR="008566FA" w:rsidRPr="00A10FC2">
        <w:rPr>
          <w:rFonts w:ascii="Times New Roman" w:hAnsi="Times New Roman" w:cs="Times New Roman"/>
          <w:color w:val="000000" w:themeColor="text1"/>
          <w:sz w:val="28"/>
          <w:szCs w:val="28"/>
          <w:lang w:val="kk-KZ"/>
        </w:rPr>
        <w:t>модель</w:t>
      </w:r>
      <w:r w:rsidR="0051026D" w:rsidRPr="00A10FC2">
        <w:rPr>
          <w:rFonts w:ascii="Times New Roman" w:hAnsi="Times New Roman" w:cs="Times New Roman"/>
          <w:color w:val="000000" w:themeColor="text1"/>
          <w:sz w:val="28"/>
          <w:szCs w:val="28"/>
          <w:lang w:val="kk-KZ"/>
        </w:rPr>
        <w:t>д</w:t>
      </w:r>
      <w:r w:rsidR="00A73A02" w:rsidRPr="00A10FC2">
        <w:rPr>
          <w:rFonts w:ascii="Times New Roman" w:hAnsi="Times New Roman" w:cs="Times New Roman"/>
          <w:color w:val="000000" w:themeColor="text1"/>
          <w:sz w:val="28"/>
          <w:szCs w:val="28"/>
          <w:lang w:val="kk-KZ"/>
        </w:rPr>
        <w:t>ер</w:t>
      </w:r>
      <w:r w:rsidRPr="00A10FC2">
        <w:rPr>
          <w:rFonts w:ascii="Times New Roman" w:hAnsi="Times New Roman" w:cs="Times New Roman"/>
          <w:color w:val="000000" w:themeColor="text1"/>
          <w:sz w:val="28"/>
          <w:szCs w:val="28"/>
          <w:lang w:val="kk-KZ"/>
        </w:rPr>
        <w:t>ін қо</w:t>
      </w:r>
      <w:r w:rsidR="003624A7" w:rsidRPr="00A10FC2">
        <w:rPr>
          <w:rFonts w:ascii="Times New Roman" w:hAnsi="Times New Roman" w:cs="Times New Roman"/>
          <w:color w:val="000000" w:themeColor="text1"/>
          <w:sz w:val="28"/>
          <w:szCs w:val="28"/>
          <w:lang w:val="kk-KZ"/>
        </w:rPr>
        <w:t>л</w:t>
      </w:r>
      <w:r w:rsidRPr="00A10FC2">
        <w:rPr>
          <w:rFonts w:ascii="Times New Roman" w:hAnsi="Times New Roman" w:cs="Times New Roman"/>
          <w:color w:val="000000" w:themeColor="text1"/>
          <w:sz w:val="28"/>
          <w:szCs w:val="28"/>
          <w:lang w:val="kk-KZ"/>
        </w:rPr>
        <w:t xml:space="preserve">дану </w:t>
      </w:r>
      <w:r w:rsidR="00037BAD" w:rsidRPr="00A10FC2">
        <w:rPr>
          <w:rFonts w:ascii="Times New Roman" w:hAnsi="Times New Roman" w:cs="Times New Roman"/>
          <w:color w:val="000000" w:themeColor="text1"/>
          <w:sz w:val="28"/>
          <w:szCs w:val="28"/>
          <w:lang w:val="kk-KZ"/>
        </w:rPr>
        <w:t>Қ</w:t>
      </w:r>
      <w:r w:rsidR="003624A7" w:rsidRPr="00A10FC2">
        <w:rPr>
          <w:rFonts w:ascii="Times New Roman" w:hAnsi="Times New Roman" w:cs="Times New Roman"/>
          <w:color w:val="000000" w:themeColor="text1"/>
          <w:sz w:val="28"/>
          <w:szCs w:val="28"/>
          <w:lang w:val="kk-KZ"/>
        </w:rPr>
        <w:t xml:space="preserve">азақстанның </w:t>
      </w:r>
      <w:r w:rsidRPr="00A10FC2">
        <w:rPr>
          <w:rFonts w:ascii="Times New Roman" w:hAnsi="Times New Roman" w:cs="Times New Roman"/>
          <w:color w:val="000000" w:themeColor="text1"/>
          <w:sz w:val="28"/>
          <w:szCs w:val="28"/>
          <w:lang w:val="kk-KZ"/>
        </w:rPr>
        <w:t>кейбір аймақтар</w:t>
      </w:r>
      <w:r w:rsidR="003624A7" w:rsidRPr="00A10FC2">
        <w:rPr>
          <w:rFonts w:ascii="Times New Roman" w:hAnsi="Times New Roman" w:cs="Times New Roman"/>
          <w:color w:val="000000" w:themeColor="text1"/>
          <w:sz w:val="28"/>
          <w:szCs w:val="28"/>
          <w:lang w:val="kk-KZ"/>
        </w:rPr>
        <w:t>ында</w:t>
      </w:r>
      <w:r w:rsidRPr="00A10FC2">
        <w:rPr>
          <w:rFonts w:ascii="Times New Roman" w:hAnsi="Times New Roman" w:cs="Times New Roman"/>
          <w:color w:val="000000" w:themeColor="text1"/>
          <w:sz w:val="28"/>
          <w:szCs w:val="28"/>
          <w:lang w:val="kk-KZ"/>
        </w:rPr>
        <w:t xml:space="preserve"> сәтті жүргізілуде, мысалы Алматы облысы</w:t>
      </w:r>
      <w:r w:rsidR="003624A7" w:rsidRPr="00A10FC2">
        <w:rPr>
          <w:rFonts w:ascii="Times New Roman" w:hAnsi="Times New Roman" w:cs="Times New Roman"/>
          <w:color w:val="000000" w:themeColor="text1"/>
          <w:sz w:val="28"/>
          <w:szCs w:val="28"/>
          <w:lang w:val="kk-KZ"/>
        </w:rPr>
        <w:t>н атауға болады</w:t>
      </w:r>
      <w:r w:rsidRPr="00A10FC2">
        <w:rPr>
          <w:rFonts w:ascii="Times New Roman" w:hAnsi="Times New Roman" w:cs="Times New Roman"/>
          <w:color w:val="000000" w:themeColor="text1"/>
          <w:sz w:val="28"/>
          <w:szCs w:val="28"/>
          <w:lang w:val="kk-KZ"/>
        </w:rPr>
        <w:t>.</w:t>
      </w:r>
    </w:p>
    <w:p w14:paraId="5737BE0E" w14:textId="5E2D880D" w:rsidR="00F763CA" w:rsidRPr="00A10FC2" w:rsidRDefault="00F763C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Бірақ әр аймақтың экономикалық жағдайы мен </w:t>
      </w:r>
      <w:r w:rsidR="00584685" w:rsidRPr="00A10FC2">
        <w:rPr>
          <w:rFonts w:ascii="Times New Roman" w:hAnsi="Times New Roman" w:cs="Times New Roman"/>
          <w:color w:val="000000" w:themeColor="text1"/>
          <w:sz w:val="28"/>
          <w:szCs w:val="28"/>
          <w:lang w:val="kk-KZ"/>
        </w:rPr>
        <w:t>әлеуеті</w:t>
      </w:r>
      <w:r w:rsidRPr="00A10FC2">
        <w:rPr>
          <w:rFonts w:ascii="Times New Roman" w:hAnsi="Times New Roman" w:cs="Times New Roman"/>
          <w:color w:val="000000" w:themeColor="text1"/>
          <w:sz w:val="28"/>
          <w:szCs w:val="28"/>
          <w:lang w:val="kk-KZ"/>
        </w:rPr>
        <w:t xml:space="preserve"> түрлі болғандықтан әр аймаққа терең зер</w:t>
      </w:r>
      <w:r w:rsidR="003624A7"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теу барысында өсу импульстары бар салал</w:t>
      </w:r>
      <w:r w:rsidR="003624A7" w:rsidRPr="00A10FC2">
        <w:rPr>
          <w:rFonts w:ascii="Times New Roman" w:hAnsi="Times New Roman" w:cs="Times New Roman"/>
          <w:color w:val="000000" w:themeColor="text1"/>
          <w:sz w:val="28"/>
          <w:szCs w:val="28"/>
          <w:lang w:val="kk-KZ"/>
        </w:rPr>
        <w:t>а</w:t>
      </w:r>
      <w:r w:rsidR="00EC44D2" w:rsidRPr="00A10FC2">
        <w:rPr>
          <w:rFonts w:ascii="Times New Roman" w:hAnsi="Times New Roman" w:cs="Times New Roman"/>
          <w:color w:val="000000" w:themeColor="text1"/>
          <w:sz w:val="28"/>
          <w:szCs w:val="28"/>
          <w:lang w:val="kk-KZ"/>
        </w:rPr>
        <w:t>р мен өн</w:t>
      </w:r>
      <w:r w:rsidRPr="00A10FC2">
        <w:rPr>
          <w:rFonts w:ascii="Times New Roman" w:hAnsi="Times New Roman" w:cs="Times New Roman"/>
          <w:color w:val="000000" w:themeColor="text1"/>
          <w:sz w:val="28"/>
          <w:szCs w:val="28"/>
          <w:lang w:val="kk-KZ"/>
        </w:rPr>
        <w:t>дірістерді анықтап</w:t>
      </w:r>
      <w:r w:rsidR="00372406"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олардың даму тетіктерін қалып</w:t>
      </w:r>
      <w:r w:rsidR="00EC44D2" w:rsidRPr="00A10FC2">
        <w:rPr>
          <w:rFonts w:ascii="Times New Roman" w:hAnsi="Times New Roman" w:cs="Times New Roman"/>
          <w:color w:val="000000" w:themeColor="text1"/>
          <w:sz w:val="28"/>
          <w:szCs w:val="28"/>
          <w:lang w:val="kk-KZ"/>
        </w:rPr>
        <w:t>тастыр</w:t>
      </w:r>
      <w:r w:rsidRPr="00A10FC2">
        <w:rPr>
          <w:rFonts w:ascii="Times New Roman" w:hAnsi="Times New Roman" w:cs="Times New Roman"/>
          <w:color w:val="000000" w:themeColor="text1"/>
          <w:sz w:val="28"/>
          <w:szCs w:val="28"/>
          <w:lang w:val="kk-KZ"/>
        </w:rPr>
        <w:t>у қажет.</w:t>
      </w:r>
    </w:p>
    <w:p w14:paraId="10830FB5" w14:textId="348582BC" w:rsidR="00F763CA" w:rsidRPr="00A10FC2" w:rsidRDefault="003624A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 экономикасын инновациялық түрде қалыптастыру мен дамытуда жаңадан немесе келешекте пайда болатын ө</w:t>
      </w:r>
      <w:r w:rsidR="00993538" w:rsidRPr="00A10FC2">
        <w:rPr>
          <w:rFonts w:ascii="Times New Roman" w:hAnsi="Times New Roman" w:cs="Times New Roman"/>
          <w:color w:val="000000" w:themeColor="text1"/>
          <w:sz w:val="28"/>
          <w:szCs w:val="28"/>
          <w:lang w:val="kk-KZ"/>
        </w:rPr>
        <w:t>су полюстерін</w:t>
      </w:r>
      <w:r w:rsidRPr="00A10FC2">
        <w:rPr>
          <w:rFonts w:ascii="Times New Roman" w:hAnsi="Times New Roman" w:cs="Times New Roman"/>
          <w:color w:val="000000" w:themeColor="text1"/>
          <w:sz w:val="28"/>
          <w:szCs w:val="28"/>
          <w:lang w:val="kk-KZ"/>
        </w:rPr>
        <w:t xml:space="preserve"> анықтау</w:t>
      </w:r>
      <w:r w:rsidR="005324DF"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және оның аймақ ерекшелігіне байланысты қажетті ұйымдастыру-экономикалық </w:t>
      </w:r>
      <w:r w:rsidR="00037BAD" w:rsidRPr="00A10FC2">
        <w:rPr>
          <w:rFonts w:ascii="Times New Roman" w:hAnsi="Times New Roman" w:cs="Times New Roman"/>
          <w:color w:val="000000" w:themeColor="text1"/>
          <w:sz w:val="28"/>
          <w:szCs w:val="28"/>
          <w:lang w:val="kk-KZ"/>
        </w:rPr>
        <w:t>тетіктерін</w:t>
      </w:r>
      <w:r w:rsidR="005324DF" w:rsidRPr="00A10FC2">
        <w:rPr>
          <w:rFonts w:ascii="Times New Roman" w:hAnsi="Times New Roman" w:cs="Times New Roman"/>
          <w:color w:val="000000" w:themeColor="text1"/>
          <w:sz w:val="28"/>
          <w:szCs w:val="28"/>
          <w:lang w:val="kk-KZ"/>
        </w:rPr>
        <w:t xml:space="preserve"> </w:t>
      </w:r>
      <w:r w:rsidR="0006418F" w:rsidRPr="00A10FC2">
        <w:rPr>
          <w:rFonts w:ascii="Times New Roman" w:hAnsi="Times New Roman" w:cs="Times New Roman"/>
          <w:color w:val="000000" w:themeColor="text1"/>
          <w:sz w:val="28"/>
          <w:szCs w:val="28"/>
          <w:lang w:val="kk-KZ"/>
        </w:rPr>
        <w:t xml:space="preserve">құруды </w:t>
      </w:r>
      <w:r w:rsidR="00993538" w:rsidRPr="00A10FC2">
        <w:rPr>
          <w:rFonts w:ascii="Times New Roman" w:hAnsi="Times New Roman" w:cs="Times New Roman"/>
          <w:color w:val="000000" w:themeColor="text1"/>
          <w:sz w:val="28"/>
          <w:szCs w:val="28"/>
          <w:lang w:val="kk-KZ"/>
        </w:rPr>
        <w:t>қарастыр</w:t>
      </w:r>
      <w:r w:rsidR="00372406" w:rsidRPr="00A10FC2">
        <w:rPr>
          <w:rFonts w:ascii="Times New Roman" w:hAnsi="Times New Roman" w:cs="Times New Roman"/>
          <w:color w:val="000000" w:themeColor="text1"/>
          <w:sz w:val="28"/>
          <w:szCs w:val="28"/>
          <w:lang w:val="kk-KZ"/>
        </w:rPr>
        <w:t>у керек</w:t>
      </w:r>
      <w:r w:rsidR="00993538" w:rsidRPr="00A10FC2">
        <w:rPr>
          <w:rFonts w:ascii="Times New Roman" w:hAnsi="Times New Roman" w:cs="Times New Roman"/>
          <w:color w:val="000000" w:themeColor="text1"/>
          <w:sz w:val="28"/>
          <w:szCs w:val="28"/>
          <w:lang w:val="kk-KZ"/>
        </w:rPr>
        <w:t>.</w:t>
      </w:r>
    </w:p>
    <w:p w14:paraId="0EFE4675" w14:textId="21AEAAB4" w:rsidR="00993538" w:rsidRPr="00A10FC2" w:rsidRDefault="0006418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Н</w:t>
      </w:r>
      <w:r w:rsidR="00993538" w:rsidRPr="00A10FC2">
        <w:rPr>
          <w:rFonts w:ascii="Times New Roman" w:hAnsi="Times New Roman" w:cs="Times New Roman"/>
          <w:color w:val="000000" w:themeColor="text1"/>
          <w:sz w:val="28"/>
          <w:szCs w:val="28"/>
          <w:lang w:val="kk-KZ"/>
        </w:rPr>
        <w:t>ақты аймақтың экономикасындағы инновациялық өндіріс пен қызм</w:t>
      </w:r>
      <w:r w:rsidRPr="00A10FC2">
        <w:rPr>
          <w:rFonts w:ascii="Times New Roman" w:hAnsi="Times New Roman" w:cs="Times New Roman"/>
          <w:color w:val="000000" w:themeColor="text1"/>
          <w:sz w:val="28"/>
          <w:szCs w:val="28"/>
          <w:lang w:val="kk-KZ"/>
        </w:rPr>
        <w:t>е</w:t>
      </w:r>
      <w:r w:rsidR="00993538" w:rsidRPr="00A10FC2">
        <w:rPr>
          <w:rFonts w:ascii="Times New Roman" w:hAnsi="Times New Roman" w:cs="Times New Roman"/>
          <w:color w:val="000000" w:themeColor="text1"/>
          <w:sz w:val="28"/>
          <w:szCs w:val="28"/>
          <w:lang w:val="kk-KZ"/>
        </w:rPr>
        <w:t xml:space="preserve">ттің, өнімдердің үлесін арттырудың аймақ бойынша </w:t>
      </w:r>
      <w:r w:rsidRPr="00A10FC2">
        <w:rPr>
          <w:rFonts w:ascii="Times New Roman" w:hAnsi="Times New Roman" w:cs="Times New Roman"/>
          <w:color w:val="000000" w:themeColor="text1"/>
          <w:sz w:val="28"/>
          <w:szCs w:val="28"/>
          <w:lang w:val="kk-KZ"/>
        </w:rPr>
        <w:t>қалып</w:t>
      </w:r>
      <w:r w:rsidR="0051026D"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 xml:space="preserve">астыруда </w:t>
      </w:r>
      <w:r w:rsidR="00993538" w:rsidRPr="00A10FC2">
        <w:rPr>
          <w:rFonts w:ascii="Times New Roman" w:hAnsi="Times New Roman" w:cs="Times New Roman"/>
          <w:color w:val="000000" w:themeColor="text1"/>
          <w:sz w:val="28"/>
          <w:szCs w:val="28"/>
          <w:lang w:val="kk-KZ"/>
        </w:rPr>
        <w:t>өсу полюстерін</w:t>
      </w:r>
      <w:r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lastRenderedPageBreak/>
        <w:t>айқындап оны дамытудың немесе жетілдірудің</w:t>
      </w:r>
      <w:r w:rsidR="00993538" w:rsidRPr="00A10FC2">
        <w:rPr>
          <w:rFonts w:ascii="Times New Roman" w:hAnsi="Times New Roman" w:cs="Times New Roman"/>
          <w:color w:val="000000" w:themeColor="text1"/>
          <w:sz w:val="28"/>
          <w:szCs w:val="28"/>
          <w:lang w:val="kk-KZ"/>
        </w:rPr>
        <w:t xml:space="preserve"> жаңа ұйымдық-экономикалық формаларын қ</w:t>
      </w:r>
      <w:r w:rsidRPr="00A10FC2">
        <w:rPr>
          <w:rFonts w:ascii="Times New Roman" w:hAnsi="Times New Roman" w:cs="Times New Roman"/>
          <w:color w:val="000000" w:themeColor="text1"/>
          <w:sz w:val="28"/>
          <w:szCs w:val="28"/>
          <w:lang w:val="kk-KZ"/>
        </w:rPr>
        <w:t>а</w:t>
      </w:r>
      <w:r w:rsidR="00993538" w:rsidRPr="00A10FC2">
        <w:rPr>
          <w:rFonts w:ascii="Times New Roman" w:hAnsi="Times New Roman" w:cs="Times New Roman"/>
          <w:color w:val="000000" w:themeColor="text1"/>
          <w:sz w:val="28"/>
          <w:szCs w:val="28"/>
          <w:lang w:val="kk-KZ"/>
        </w:rPr>
        <w:t>л</w:t>
      </w:r>
      <w:r w:rsidRPr="00A10FC2">
        <w:rPr>
          <w:rFonts w:ascii="Times New Roman" w:hAnsi="Times New Roman" w:cs="Times New Roman"/>
          <w:color w:val="000000" w:themeColor="text1"/>
          <w:sz w:val="28"/>
          <w:szCs w:val="28"/>
          <w:lang w:val="kk-KZ"/>
        </w:rPr>
        <w:t>ы</w:t>
      </w:r>
      <w:r w:rsidR="00993538" w:rsidRPr="00A10FC2">
        <w:rPr>
          <w:rFonts w:ascii="Times New Roman" w:hAnsi="Times New Roman" w:cs="Times New Roman"/>
          <w:color w:val="000000" w:themeColor="text1"/>
          <w:sz w:val="28"/>
          <w:szCs w:val="28"/>
          <w:lang w:val="kk-KZ"/>
        </w:rPr>
        <w:t>птастыру қажет.</w:t>
      </w:r>
    </w:p>
    <w:p w14:paraId="509CF3FE" w14:textId="77777777" w:rsidR="00A73A02" w:rsidRPr="00A10FC2" w:rsidRDefault="00A73A02" w:rsidP="00BF6511">
      <w:pPr>
        <w:shd w:val="clear" w:color="auto" w:fill="FFFFFF"/>
        <w:spacing w:after="0" w:line="240" w:lineRule="auto"/>
        <w:ind w:right="-1"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 xml:space="preserve">Осыған байланысты ғылымды, білім мен өндірісті, </w:t>
      </w:r>
      <w:r w:rsidRPr="00A10FC2">
        <w:rPr>
          <w:rFonts w:ascii="Times New Roman" w:hAnsi="Times New Roman" w:cs="Times New Roman"/>
          <w:sz w:val="28"/>
          <w:szCs w:val="28"/>
          <w:lang w:val="kk-KZ"/>
        </w:rPr>
        <w:t>экономикалық, инновациялық әлеует, инновациялық белсенділік негізінде кеңістіктегі және жергіліктендірілген полюстің қалыптасуының тәжірибесі үшін теория, әдістеме және ұсыныстарды жасақтау қазіргі экономикалық зерттеулерде</w:t>
      </w:r>
      <w:r w:rsidRPr="00A10FC2">
        <w:rPr>
          <w:rFonts w:ascii="Times New Roman" w:hAnsi="Times New Roman" w:cs="Times New Roman"/>
          <w:color w:val="000000" w:themeColor="text1"/>
          <w:sz w:val="28"/>
          <w:szCs w:val="28"/>
          <w:lang w:val="kk-KZ"/>
        </w:rPr>
        <w:t xml:space="preserve"> тиісті көңіл бөлінбеген өзекті мәселе болып табылады.</w:t>
      </w:r>
      <w:r w:rsidRPr="00A10FC2">
        <w:rPr>
          <w:rFonts w:ascii="Times New Roman" w:hAnsi="Times New Roman" w:cs="Times New Roman"/>
          <w:sz w:val="28"/>
          <w:szCs w:val="28"/>
          <w:lang w:val="kk-KZ"/>
        </w:rPr>
        <w:t xml:space="preserve"> </w:t>
      </w:r>
    </w:p>
    <w:p w14:paraId="2D2B7DDF" w14:textId="60D29354" w:rsidR="00E64036" w:rsidRPr="00A10FC2" w:rsidRDefault="00814D17" w:rsidP="004445E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hAnsi="Times New Roman" w:cs="Times New Roman"/>
          <w:b/>
          <w:bCs/>
          <w:color w:val="000000" w:themeColor="text1"/>
          <w:sz w:val="28"/>
          <w:szCs w:val="28"/>
          <w:lang w:val="kk-KZ"/>
        </w:rPr>
        <w:t>Тақырыптың</w:t>
      </w:r>
      <w:r w:rsidR="00306F32" w:rsidRPr="00A10FC2">
        <w:rPr>
          <w:rFonts w:ascii="Times New Roman" w:hAnsi="Times New Roman" w:cs="Times New Roman"/>
          <w:b/>
          <w:bCs/>
          <w:color w:val="000000" w:themeColor="text1"/>
          <w:sz w:val="28"/>
          <w:szCs w:val="28"/>
          <w:lang w:val="kk-KZ"/>
        </w:rPr>
        <w:t xml:space="preserve"> </w:t>
      </w:r>
      <w:r w:rsidR="00314264" w:rsidRPr="00A10FC2">
        <w:rPr>
          <w:rFonts w:ascii="Times New Roman" w:hAnsi="Times New Roman" w:cs="Times New Roman"/>
          <w:b/>
          <w:bCs/>
          <w:color w:val="000000" w:themeColor="text1"/>
          <w:sz w:val="28"/>
          <w:szCs w:val="28"/>
          <w:lang w:val="kk-KZ"/>
        </w:rPr>
        <w:t>ғылыми</w:t>
      </w:r>
      <w:r w:rsidR="00306F32" w:rsidRPr="00A10FC2">
        <w:rPr>
          <w:rFonts w:ascii="Times New Roman" w:hAnsi="Times New Roman" w:cs="Times New Roman"/>
          <w:b/>
          <w:bCs/>
          <w:color w:val="000000" w:themeColor="text1"/>
          <w:sz w:val="28"/>
          <w:szCs w:val="28"/>
          <w:lang w:val="kk-KZ"/>
        </w:rPr>
        <w:t xml:space="preserve"> </w:t>
      </w:r>
      <w:r w:rsidRPr="00A10FC2">
        <w:rPr>
          <w:rFonts w:ascii="Times New Roman" w:hAnsi="Times New Roman" w:cs="Times New Roman"/>
          <w:b/>
          <w:bCs/>
          <w:color w:val="000000" w:themeColor="text1"/>
          <w:sz w:val="28"/>
          <w:szCs w:val="28"/>
          <w:lang w:val="kk-KZ"/>
        </w:rPr>
        <w:t>зерттелу</w:t>
      </w:r>
      <w:r w:rsidR="00306F32" w:rsidRPr="00A10FC2">
        <w:rPr>
          <w:rFonts w:ascii="Times New Roman" w:hAnsi="Times New Roman" w:cs="Times New Roman"/>
          <w:b/>
          <w:bCs/>
          <w:color w:val="000000" w:themeColor="text1"/>
          <w:sz w:val="28"/>
          <w:szCs w:val="28"/>
          <w:lang w:val="kk-KZ"/>
        </w:rPr>
        <w:t xml:space="preserve"> </w:t>
      </w:r>
      <w:r w:rsidR="00314264" w:rsidRPr="00A10FC2">
        <w:rPr>
          <w:rFonts w:ascii="Times New Roman" w:hAnsi="Times New Roman" w:cs="Times New Roman"/>
          <w:b/>
          <w:bCs/>
          <w:color w:val="000000" w:themeColor="text1"/>
          <w:sz w:val="28"/>
          <w:szCs w:val="28"/>
          <w:lang w:val="kk-KZ"/>
        </w:rPr>
        <w:t>дәрежесі.</w:t>
      </w:r>
      <w:r w:rsidR="00306F32" w:rsidRPr="00A10FC2">
        <w:rPr>
          <w:rFonts w:ascii="Times New Roman" w:hAnsi="Times New Roman" w:cs="Times New Roman"/>
          <w:b/>
          <w:bCs/>
          <w:color w:val="000000" w:themeColor="text1"/>
          <w:sz w:val="28"/>
          <w:szCs w:val="28"/>
          <w:lang w:val="kk-KZ"/>
        </w:rPr>
        <w:t xml:space="preserve"> </w:t>
      </w:r>
      <w:r w:rsidR="00314264" w:rsidRPr="00A10FC2">
        <w:rPr>
          <w:rFonts w:ascii="Times New Roman" w:hAnsi="Times New Roman" w:cs="Times New Roman"/>
          <w:color w:val="000000" w:themeColor="text1"/>
          <w:sz w:val="28"/>
          <w:szCs w:val="28"/>
          <w:lang w:val="kk-KZ"/>
        </w:rPr>
        <w:t>Ғылымның,</w:t>
      </w:r>
      <w:r w:rsidR="00306F32" w:rsidRPr="00A10FC2">
        <w:rPr>
          <w:rFonts w:ascii="Times New Roman" w:hAnsi="Times New Roman" w:cs="Times New Roman"/>
          <w:color w:val="000000" w:themeColor="text1"/>
          <w:sz w:val="28"/>
          <w:szCs w:val="28"/>
          <w:lang w:val="kk-KZ"/>
        </w:rPr>
        <w:t xml:space="preserve"> </w:t>
      </w:r>
      <w:r w:rsidR="00314264" w:rsidRPr="00A10FC2">
        <w:rPr>
          <w:rFonts w:ascii="Times New Roman" w:hAnsi="Times New Roman" w:cs="Times New Roman"/>
          <w:color w:val="000000" w:themeColor="text1"/>
          <w:sz w:val="28"/>
          <w:szCs w:val="28"/>
          <w:lang w:val="kk-KZ"/>
        </w:rPr>
        <w:t>білім</w:t>
      </w:r>
      <w:r w:rsidR="00306F32" w:rsidRPr="00A10FC2">
        <w:rPr>
          <w:rFonts w:ascii="Times New Roman" w:hAnsi="Times New Roman" w:cs="Times New Roman"/>
          <w:color w:val="000000" w:themeColor="text1"/>
          <w:sz w:val="28"/>
          <w:szCs w:val="28"/>
          <w:lang w:val="kk-KZ"/>
        </w:rPr>
        <w:t xml:space="preserve"> </w:t>
      </w:r>
      <w:r w:rsidR="00314264" w:rsidRPr="00A10FC2">
        <w:rPr>
          <w:rFonts w:ascii="Times New Roman" w:hAnsi="Times New Roman" w:cs="Times New Roman"/>
          <w:color w:val="000000" w:themeColor="text1"/>
          <w:sz w:val="28"/>
          <w:szCs w:val="28"/>
          <w:lang w:val="kk-KZ"/>
        </w:rPr>
        <w:t xml:space="preserve">мен өндірістің (бизнестің) кеңістіктік шектеулі интеграциялық өзара </w:t>
      </w:r>
      <w:r w:rsidR="00A73A02" w:rsidRPr="00A10FC2">
        <w:rPr>
          <w:rFonts w:ascii="Times New Roman" w:hAnsi="Times New Roman" w:cs="Times New Roman"/>
          <w:color w:val="000000" w:themeColor="text1"/>
          <w:sz w:val="28"/>
          <w:szCs w:val="28"/>
          <w:lang w:val="kk-KZ"/>
        </w:rPr>
        <w:t xml:space="preserve">іс-әрекет </w:t>
      </w:r>
      <w:r w:rsidR="00314264" w:rsidRPr="00A10FC2">
        <w:rPr>
          <w:rFonts w:ascii="Times New Roman" w:hAnsi="Times New Roman" w:cs="Times New Roman"/>
          <w:color w:val="000000" w:themeColor="text1"/>
          <w:sz w:val="28"/>
          <w:szCs w:val="28"/>
          <w:lang w:val="kk-KZ"/>
        </w:rPr>
        <w:t xml:space="preserve">теориясының, әдіснамасы мен </w:t>
      </w:r>
      <w:r w:rsidR="00A73A02" w:rsidRPr="00A10FC2">
        <w:rPr>
          <w:rFonts w:ascii="Times New Roman" w:hAnsi="Times New Roman" w:cs="Times New Roman"/>
          <w:color w:val="000000" w:themeColor="text1"/>
          <w:sz w:val="28"/>
          <w:szCs w:val="28"/>
          <w:lang w:val="kk-KZ"/>
        </w:rPr>
        <w:t>тәжірибе</w:t>
      </w:r>
      <w:r w:rsidR="00314264" w:rsidRPr="00A10FC2">
        <w:rPr>
          <w:rFonts w:ascii="Times New Roman" w:hAnsi="Times New Roman" w:cs="Times New Roman"/>
          <w:color w:val="000000" w:themeColor="text1"/>
          <w:sz w:val="28"/>
          <w:szCs w:val="28"/>
          <w:lang w:val="kk-KZ"/>
        </w:rPr>
        <w:t xml:space="preserve"> мәселелері аймақты әлеуметтік-экономикалық дамытудың, әсіресе оның инновациялық </w:t>
      </w:r>
      <w:r w:rsidR="002F070F" w:rsidRPr="00A10FC2">
        <w:rPr>
          <w:rFonts w:ascii="Times New Roman" w:hAnsi="Times New Roman" w:cs="Times New Roman"/>
          <w:color w:val="000000" w:themeColor="text1"/>
          <w:sz w:val="28"/>
          <w:szCs w:val="28"/>
          <w:lang w:val="kk-KZ"/>
        </w:rPr>
        <w:t>тұжырымдама</w:t>
      </w:r>
      <w:r w:rsidR="00314264" w:rsidRPr="00A10FC2">
        <w:rPr>
          <w:rFonts w:ascii="Times New Roman" w:hAnsi="Times New Roman" w:cs="Times New Roman"/>
          <w:color w:val="000000" w:themeColor="text1"/>
          <w:sz w:val="28"/>
          <w:szCs w:val="28"/>
          <w:lang w:val="kk-KZ"/>
        </w:rPr>
        <w:t xml:space="preserve">  қажеттілігімен байланысты ерекше өзектілікке ие болуда. Экономиканы аймақтық басқару теориясы мен </w:t>
      </w:r>
      <w:r w:rsidR="00A73A02" w:rsidRPr="00A10FC2">
        <w:rPr>
          <w:rFonts w:ascii="Times New Roman" w:hAnsi="Times New Roman" w:cs="Times New Roman"/>
          <w:color w:val="000000" w:themeColor="text1"/>
          <w:sz w:val="28"/>
          <w:szCs w:val="28"/>
          <w:lang w:val="kk-KZ"/>
        </w:rPr>
        <w:t>тәжірибесін</w:t>
      </w:r>
      <w:r w:rsidR="00314264" w:rsidRPr="00A10FC2">
        <w:rPr>
          <w:rFonts w:ascii="Times New Roman" w:hAnsi="Times New Roman" w:cs="Times New Roman"/>
          <w:color w:val="000000" w:themeColor="text1"/>
          <w:sz w:val="28"/>
          <w:szCs w:val="28"/>
          <w:lang w:val="kk-KZ"/>
        </w:rPr>
        <w:t xml:space="preserve"> дамытуға</w:t>
      </w:r>
      <w:r w:rsidR="00306F32" w:rsidRPr="00A10FC2">
        <w:rPr>
          <w:rFonts w:ascii="Times New Roman" w:hAnsi="Times New Roman" w:cs="Times New Roman"/>
          <w:color w:val="000000" w:themeColor="text1"/>
          <w:sz w:val="28"/>
          <w:szCs w:val="28"/>
          <w:lang w:val="kk-KZ"/>
        </w:rPr>
        <w:t xml:space="preserve"> </w:t>
      </w:r>
      <w:r w:rsidR="00E64036" w:rsidRPr="00A10FC2">
        <w:rPr>
          <w:rFonts w:ascii="Times New Roman" w:eastAsia="Times New Roman" w:hAnsi="Times New Roman" w:cs="Times New Roman"/>
          <w:color w:val="000000" w:themeColor="text1"/>
          <w:sz w:val="28"/>
          <w:szCs w:val="28"/>
          <w:lang w:val="kk-KZ" w:eastAsia="ru-RU"/>
        </w:rPr>
        <w:t>Ф.</w:t>
      </w:r>
      <w:r w:rsidR="00E314FE">
        <w:rPr>
          <w:rFonts w:ascii="Times New Roman" w:eastAsia="Times New Roman" w:hAnsi="Times New Roman" w:cs="Times New Roman"/>
          <w:color w:val="000000" w:themeColor="text1"/>
          <w:sz w:val="28"/>
          <w:szCs w:val="28"/>
          <w:lang w:val="kk-KZ" w:eastAsia="ru-RU"/>
        </w:rPr>
        <w:t xml:space="preserve"> </w:t>
      </w:r>
      <w:r w:rsidR="00352C52" w:rsidRPr="00A10FC2">
        <w:rPr>
          <w:rFonts w:ascii="Times New Roman" w:eastAsia="Times New Roman" w:hAnsi="Times New Roman" w:cs="Times New Roman"/>
          <w:color w:val="000000" w:themeColor="text1"/>
          <w:sz w:val="28"/>
          <w:szCs w:val="28"/>
          <w:lang w:val="kk-KZ" w:eastAsia="ru-RU"/>
        </w:rPr>
        <w:t>Перру,</w:t>
      </w:r>
      <w:r w:rsidR="00306F32" w:rsidRPr="00A10FC2">
        <w:rPr>
          <w:rFonts w:ascii="Times New Roman" w:eastAsia="Times New Roman" w:hAnsi="Times New Roman" w:cs="Times New Roman"/>
          <w:color w:val="000000" w:themeColor="text1"/>
          <w:sz w:val="28"/>
          <w:szCs w:val="28"/>
          <w:lang w:val="kk-KZ" w:eastAsia="ru-RU"/>
        </w:rPr>
        <w:t xml:space="preserve"> </w:t>
      </w:r>
      <w:r w:rsidR="00352C52" w:rsidRPr="00A10FC2">
        <w:rPr>
          <w:rFonts w:ascii="Times New Roman" w:eastAsia="Times New Roman" w:hAnsi="Times New Roman" w:cs="Times New Roman"/>
          <w:color w:val="000000" w:themeColor="text1"/>
          <w:sz w:val="28"/>
          <w:szCs w:val="28"/>
          <w:lang w:val="kk-KZ" w:eastAsia="ru-RU"/>
        </w:rPr>
        <w:t>Ж.</w:t>
      </w:r>
      <w:r w:rsidR="00E314FE">
        <w:rPr>
          <w:rFonts w:ascii="Times New Roman" w:eastAsia="Times New Roman" w:hAnsi="Times New Roman" w:cs="Times New Roman"/>
          <w:color w:val="000000" w:themeColor="text1"/>
          <w:sz w:val="28"/>
          <w:szCs w:val="28"/>
          <w:lang w:val="kk-KZ" w:eastAsia="ru-RU"/>
        </w:rPr>
        <w:t xml:space="preserve"> </w:t>
      </w:r>
      <w:r w:rsidR="00352C52" w:rsidRPr="00A10FC2">
        <w:rPr>
          <w:rFonts w:ascii="Times New Roman" w:eastAsia="Times New Roman" w:hAnsi="Times New Roman" w:cs="Times New Roman"/>
          <w:color w:val="000000" w:themeColor="text1"/>
          <w:sz w:val="28"/>
          <w:szCs w:val="28"/>
          <w:lang w:val="kk-KZ" w:eastAsia="ru-RU"/>
        </w:rPr>
        <w:t>Будвиль,</w:t>
      </w:r>
      <w:r w:rsidR="001B58CB" w:rsidRPr="00A10FC2">
        <w:rPr>
          <w:rFonts w:ascii="Times New Roman" w:eastAsia="Times New Roman" w:hAnsi="Times New Roman" w:cs="Times New Roman"/>
          <w:color w:val="000000" w:themeColor="text1"/>
          <w:sz w:val="28"/>
          <w:szCs w:val="28"/>
          <w:lang w:val="kk-KZ" w:eastAsia="ru-RU"/>
        </w:rPr>
        <w:t xml:space="preserve"> </w:t>
      </w:r>
      <w:r w:rsidR="001B58CB" w:rsidRPr="00A10FC2">
        <w:rPr>
          <w:rFonts w:ascii="Times New Roman" w:eastAsia="Calibri" w:hAnsi="Times New Roman" w:cs="Times New Roman"/>
          <w:color w:val="000000" w:themeColor="text1"/>
          <w:sz w:val="28"/>
          <w:szCs w:val="28"/>
          <w:lang w:val="kk-KZ"/>
        </w:rPr>
        <w:t>Х.Р.</w:t>
      </w:r>
      <w:r w:rsidR="00E314FE">
        <w:rPr>
          <w:rFonts w:ascii="Times New Roman" w:eastAsia="Calibri" w:hAnsi="Times New Roman" w:cs="Times New Roman"/>
          <w:color w:val="000000" w:themeColor="text1"/>
          <w:sz w:val="28"/>
          <w:szCs w:val="28"/>
          <w:lang w:val="kk-KZ"/>
        </w:rPr>
        <w:t> </w:t>
      </w:r>
      <w:r w:rsidR="001B58CB" w:rsidRPr="00A10FC2">
        <w:rPr>
          <w:rFonts w:ascii="Times New Roman" w:eastAsia="Calibri" w:hAnsi="Times New Roman" w:cs="Times New Roman"/>
          <w:color w:val="000000" w:themeColor="text1"/>
          <w:sz w:val="28"/>
          <w:szCs w:val="28"/>
          <w:lang w:val="kk-KZ"/>
        </w:rPr>
        <w:t>Ласу</w:t>
      </w:r>
      <w:r w:rsidR="0051026D" w:rsidRPr="00A10FC2">
        <w:rPr>
          <w:rFonts w:ascii="Times New Roman" w:eastAsia="Calibri" w:hAnsi="Times New Roman" w:cs="Times New Roman"/>
          <w:color w:val="000000" w:themeColor="text1"/>
          <w:sz w:val="28"/>
          <w:szCs w:val="28"/>
          <w:lang w:val="kk-KZ"/>
        </w:rPr>
        <w:t>э</w:t>
      </w:r>
      <w:r w:rsidR="001B58CB" w:rsidRPr="00A10FC2">
        <w:rPr>
          <w:rFonts w:ascii="Times New Roman" w:eastAsia="Calibri" w:hAnsi="Times New Roman" w:cs="Times New Roman"/>
          <w:color w:val="000000" w:themeColor="text1"/>
          <w:sz w:val="28"/>
          <w:szCs w:val="28"/>
          <w:lang w:val="kk-KZ"/>
        </w:rPr>
        <w:t>н,</w:t>
      </w:r>
      <w:r w:rsidR="00401375" w:rsidRPr="00A10FC2">
        <w:rPr>
          <w:rFonts w:ascii="Times New Roman" w:eastAsia="Calibri" w:hAnsi="Times New Roman" w:cs="Times New Roman"/>
          <w:color w:val="000000" w:themeColor="text1"/>
          <w:sz w:val="28"/>
          <w:szCs w:val="28"/>
          <w:lang w:val="kk-KZ"/>
        </w:rPr>
        <w:t xml:space="preserve"> </w:t>
      </w:r>
      <w:r w:rsidR="00E64036" w:rsidRPr="00A10FC2">
        <w:rPr>
          <w:rFonts w:ascii="Times New Roman" w:eastAsia="Times New Roman" w:hAnsi="Times New Roman" w:cs="Times New Roman"/>
          <w:color w:val="000000" w:themeColor="text1"/>
          <w:sz w:val="28"/>
          <w:szCs w:val="28"/>
          <w:lang w:val="kk-KZ" w:eastAsia="ru-RU"/>
        </w:rPr>
        <w:t>А.</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 xml:space="preserve">Смит </w:t>
      </w:r>
      <w:r w:rsidR="001B58CB" w:rsidRPr="00A10FC2">
        <w:rPr>
          <w:rFonts w:ascii="Times New Roman" w:eastAsia="Times New Roman" w:hAnsi="Times New Roman" w:cs="Times New Roman"/>
          <w:color w:val="000000" w:themeColor="text1"/>
          <w:sz w:val="28"/>
          <w:szCs w:val="28"/>
          <w:lang w:val="kk-KZ" w:eastAsia="ru-RU"/>
        </w:rPr>
        <w:t>және</w:t>
      </w:r>
      <w:r w:rsidR="00E64036" w:rsidRPr="00A10FC2">
        <w:rPr>
          <w:rFonts w:ascii="Times New Roman" w:eastAsia="Times New Roman" w:hAnsi="Times New Roman" w:cs="Times New Roman"/>
          <w:color w:val="000000" w:themeColor="text1"/>
          <w:sz w:val="28"/>
          <w:szCs w:val="28"/>
          <w:lang w:val="kk-KZ" w:eastAsia="ru-RU"/>
        </w:rPr>
        <w:t xml:space="preserve"> Д.</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Рикардо,</w:t>
      </w:r>
      <w:r w:rsidR="008421B5"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В.</w:t>
      </w:r>
      <w:r w:rsidR="00E314FE">
        <w:rPr>
          <w:rFonts w:ascii="Times New Roman" w:eastAsia="Times New Roman" w:hAnsi="Times New Roman" w:cs="Times New Roman"/>
          <w:color w:val="000000" w:themeColor="text1"/>
          <w:sz w:val="28"/>
          <w:szCs w:val="28"/>
          <w:lang w:val="kk-KZ" w:eastAsia="ru-RU"/>
        </w:rPr>
        <w:t xml:space="preserve"> </w:t>
      </w:r>
      <w:r w:rsidR="00352C52" w:rsidRPr="00A10FC2">
        <w:rPr>
          <w:rFonts w:ascii="Times New Roman" w:eastAsia="Times New Roman" w:hAnsi="Times New Roman" w:cs="Times New Roman"/>
          <w:color w:val="000000" w:themeColor="text1"/>
          <w:sz w:val="28"/>
          <w:szCs w:val="28"/>
          <w:lang w:val="kk-KZ" w:eastAsia="ru-RU"/>
        </w:rPr>
        <w:t xml:space="preserve">Олин </w:t>
      </w:r>
      <w:r w:rsidR="001B58CB" w:rsidRPr="00A10FC2">
        <w:rPr>
          <w:rFonts w:ascii="Times New Roman" w:eastAsia="Times New Roman" w:hAnsi="Times New Roman" w:cs="Times New Roman"/>
          <w:color w:val="000000" w:themeColor="text1"/>
          <w:sz w:val="28"/>
          <w:szCs w:val="28"/>
          <w:lang w:val="kk-KZ" w:eastAsia="ru-RU"/>
        </w:rPr>
        <w:t>және</w:t>
      </w:r>
      <w:r w:rsidR="00352C52" w:rsidRPr="00A10FC2">
        <w:rPr>
          <w:rFonts w:ascii="Times New Roman" w:eastAsia="Times New Roman" w:hAnsi="Times New Roman" w:cs="Times New Roman"/>
          <w:color w:val="000000" w:themeColor="text1"/>
          <w:sz w:val="28"/>
          <w:szCs w:val="28"/>
          <w:lang w:val="kk-KZ" w:eastAsia="ru-RU"/>
        </w:rPr>
        <w:t xml:space="preserve"> Е.</w:t>
      </w:r>
      <w:r w:rsidR="00E314FE">
        <w:rPr>
          <w:rFonts w:ascii="Times New Roman" w:eastAsia="Times New Roman" w:hAnsi="Times New Roman" w:cs="Times New Roman"/>
          <w:color w:val="000000" w:themeColor="text1"/>
          <w:sz w:val="28"/>
          <w:szCs w:val="28"/>
          <w:lang w:val="kk-KZ" w:eastAsia="ru-RU"/>
        </w:rPr>
        <w:t xml:space="preserve"> </w:t>
      </w:r>
      <w:r w:rsidR="00352C52" w:rsidRPr="00A10FC2">
        <w:rPr>
          <w:rFonts w:ascii="Times New Roman" w:eastAsia="Times New Roman" w:hAnsi="Times New Roman" w:cs="Times New Roman"/>
          <w:color w:val="000000" w:themeColor="text1"/>
          <w:sz w:val="28"/>
          <w:szCs w:val="28"/>
          <w:lang w:val="kk-KZ" w:eastAsia="ru-RU"/>
        </w:rPr>
        <w:t>Хекшер, И.</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Тюнен, Й.</w:t>
      </w:r>
      <w:r w:rsidR="00E314FE">
        <w:rPr>
          <w:rFonts w:ascii="Times New Roman" w:eastAsia="Times New Roman" w:hAnsi="Times New Roman" w:cs="Times New Roman"/>
          <w:color w:val="000000" w:themeColor="text1"/>
          <w:sz w:val="28"/>
          <w:szCs w:val="28"/>
          <w:lang w:val="kk-KZ" w:eastAsia="ru-RU"/>
        </w:rPr>
        <w:t> </w:t>
      </w:r>
      <w:r w:rsidR="00E64036" w:rsidRPr="00A10FC2">
        <w:rPr>
          <w:rFonts w:ascii="Times New Roman" w:eastAsia="Times New Roman" w:hAnsi="Times New Roman" w:cs="Times New Roman"/>
          <w:color w:val="000000" w:themeColor="text1"/>
          <w:sz w:val="28"/>
          <w:szCs w:val="28"/>
          <w:lang w:val="kk-KZ" w:eastAsia="ru-RU"/>
        </w:rPr>
        <w:t>Шумпетер,</w:t>
      </w:r>
      <w:r w:rsidR="00306F32"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Г.</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Менц,</w:t>
      </w:r>
      <w:r w:rsidR="00401375"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Н.Н.</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Некрасов,</w:t>
      </w:r>
      <w:r w:rsidR="00401375"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П.Я</w:t>
      </w:r>
      <w:r w:rsidR="002F070F" w:rsidRPr="00A10FC2">
        <w:rPr>
          <w:rFonts w:ascii="Times New Roman" w:eastAsia="Times New Roman" w:hAnsi="Times New Roman" w:cs="Times New Roman"/>
          <w:color w:val="000000" w:themeColor="text1"/>
          <w:sz w:val="28"/>
          <w:szCs w:val="28"/>
          <w:lang w:val="kk-KZ" w:eastAsia="ru-RU"/>
        </w:rPr>
        <w:t>.</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Бакланов, И.</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Майергойз, А.</w:t>
      </w:r>
      <w:r w:rsidR="00E314FE">
        <w:rPr>
          <w:rFonts w:ascii="Times New Roman" w:eastAsia="Times New Roman" w:hAnsi="Times New Roman" w:cs="Times New Roman"/>
          <w:color w:val="000000" w:themeColor="text1"/>
          <w:sz w:val="28"/>
          <w:szCs w:val="28"/>
          <w:lang w:val="kk-KZ" w:eastAsia="ru-RU"/>
        </w:rPr>
        <w:t> </w:t>
      </w:r>
      <w:r w:rsidR="00E64036" w:rsidRPr="00A10FC2">
        <w:rPr>
          <w:rFonts w:ascii="Times New Roman" w:eastAsia="Times New Roman" w:hAnsi="Times New Roman" w:cs="Times New Roman"/>
          <w:color w:val="000000" w:themeColor="text1"/>
          <w:sz w:val="28"/>
          <w:szCs w:val="28"/>
          <w:lang w:val="kk-KZ" w:eastAsia="ru-RU"/>
        </w:rPr>
        <w:t>Клайхнехт, И.</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Друкер, Дж.</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Фридман, Н.</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Калдора, П.</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Потье, Х.</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 xml:space="preserve">Ричардсон, </w:t>
      </w:r>
      <w:r w:rsidR="00FE550E" w:rsidRPr="00A10FC2">
        <w:rPr>
          <w:rFonts w:ascii="Times New Roman" w:eastAsia="Times New Roman" w:hAnsi="Times New Roman" w:cs="Times New Roman"/>
          <w:color w:val="000000" w:themeColor="text1"/>
          <w:sz w:val="28"/>
          <w:szCs w:val="28"/>
          <w:lang w:val="kk-KZ" w:eastAsia="ru-RU"/>
        </w:rPr>
        <w:t>И.Д.</w:t>
      </w:r>
      <w:r w:rsidR="00E314FE">
        <w:rPr>
          <w:rFonts w:ascii="Times New Roman" w:eastAsia="Times New Roman" w:hAnsi="Times New Roman" w:cs="Times New Roman"/>
          <w:color w:val="000000" w:themeColor="text1"/>
          <w:sz w:val="28"/>
          <w:szCs w:val="28"/>
          <w:lang w:val="kk-KZ" w:eastAsia="ru-RU"/>
        </w:rPr>
        <w:t> </w:t>
      </w:r>
      <w:r w:rsidR="00FE550E" w:rsidRPr="00A10FC2">
        <w:rPr>
          <w:rFonts w:ascii="Times New Roman" w:eastAsia="Times New Roman" w:hAnsi="Times New Roman" w:cs="Times New Roman"/>
          <w:color w:val="000000" w:themeColor="text1"/>
          <w:sz w:val="28"/>
          <w:szCs w:val="28"/>
          <w:lang w:val="kk-KZ" w:eastAsia="ru-RU"/>
        </w:rPr>
        <w:t>Т</w:t>
      </w:r>
      <w:r w:rsidR="004445EA" w:rsidRPr="00A10FC2">
        <w:rPr>
          <w:rFonts w:ascii="Times New Roman" w:eastAsia="Times New Roman" w:hAnsi="Times New Roman" w:cs="Times New Roman"/>
          <w:color w:val="000000" w:themeColor="text1"/>
          <w:sz w:val="28"/>
          <w:szCs w:val="28"/>
          <w:lang w:val="kk-KZ" w:eastAsia="ru-RU"/>
        </w:rPr>
        <w:t xml:space="preserve">ургель, </w:t>
      </w:r>
      <w:r w:rsidR="00E64036" w:rsidRPr="00A10FC2">
        <w:rPr>
          <w:rFonts w:ascii="Times New Roman" w:eastAsia="Times New Roman" w:hAnsi="Times New Roman" w:cs="Times New Roman"/>
          <w:color w:val="000000" w:themeColor="text1"/>
          <w:sz w:val="28"/>
          <w:szCs w:val="28"/>
          <w:lang w:val="kk-KZ" w:eastAsia="ru-RU"/>
        </w:rPr>
        <w:t>Т.</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 xml:space="preserve">Хагерстрандт, </w:t>
      </w:r>
      <w:r w:rsidR="001B58CB" w:rsidRPr="00A10FC2">
        <w:rPr>
          <w:rFonts w:ascii="Times New Roman" w:eastAsia="Times New Roman" w:hAnsi="Times New Roman" w:cs="Times New Roman"/>
          <w:color w:val="000000" w:themeColor="text1"/>
          <w:sz w:val="28"/>
          <w:szCs w:val="28"/>
          <w:lang w:val="kk-KZ" w:eastAsia="ru-RU"/>
        </w:rPr>
        <w:t>В.</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Кристаллер, А.</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Лёш, С.</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Хирш</w:t>
      </w:r>
      <w:r w:rsidR="00FE550E" w:rsidRPr="00A10FC2">
        <w:rPr>
          <w:rFonts w:ascii="Times New Roman" w:eastAsia="Times New Roman" w:hAnsi="Times New Roman" w:cs="Times New Roman"/>
          <w:color w:val="000000" w:themeColor="text1"/>
          <w:sz w:val="28"/>
          <w:szCs w:val="28"/>
          <w:lang w:val="kk-KZ" w:eastAsia="ru-RU"/>
        </w:rPr>
        <w:t>,</w:t>
      </w:r>
      <w:r w:rsidR="00E64036" w:rsidRPr="00A10FC2">
        <w:rPr>
          <w:rFonts w:ascii="Times New Roman" w:eastAsia="Times New Roman" w:hAnsi="Times New Roman" w:cs="Times New Roman"/>
          <w:color w:val="000000" w:themeColor="text1"/>
          <w:sz w:val="28"/>
          <w:szCs w:val="28"/>
          <w:lang w:val="kk-KZ" w:eastAsia="ru-RU"/>
        </w:rPr>
        <w:t xml:space="preserve"> Р.В</w:t>
      </w:r>
      <w:r w:rsidR="00FE550E" w:rsidRPr="00A10FC2">
        <w:rPr>
          <w:rFonts w:ascii="Times New Roman" w:eastAsia="Times New Roman" w:hAnsi="Times New Roman" w:cs="Times New Roman"/>
          <w:color w:val="000000" w:themeColor="text1"/>
          <w:sz w:val="28"/>
          <w:szCs w:val="28"/>
          <w:lang w:val="kk-KZ" w:eastAsia="ru-RU"/>
        </w:rPr>
        <w:t>.</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Вальраса, Г.</w:t>
      </w:r>
      <w:r w:rsidR="00E314FE">
        <w:rPr>
          <w:rFonts w:ascii="Times New Roman" w:eastAsia="Times New Roman" w:hAnsi="Times New Roman" w:cs="Times New Roman"/>
          <w:color w:val="000000" w:themeColor="text1"/>
          <w:sz w:val="28"/>
          <w:szCs w:val="28"/>
          <w:lang w:val="kk-KZ" w:eastAsia="ru-RU"/>
        </w:rPr>
        <w:t> </w:t>
      </w:r>
      <w:r w:rsidR="00E64036" w:rsidRPr="00A10FC2">
        <w:rPr>
          <w:rFonts w:ascii="Times New Roman" w:eastAsia="Times New Roman" w:hAnsi="Times New Roman" w:cs="Times New Roman"/>
          <w:color w:val="000000" w:themeColor="text1"/>
          <w:sz w:val="28"/>
          <w:szCs w:val="28"/>
          <w:lang w:val="kk-KZ" w:eastAsia="ru-RU"/>
        </w:rPr>
        <w:t>Мюрдаль</w:t>
      </w:r>
      <w:r w:rsidR="004445EA"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 xml:space="preserve">В. </w:t>
      </w:r>
      <w:r w:rsidR="004445EA" w:rsidRPr="00A10FC2">
        <w:rPr>
          <w:rFonts w:ascii="Times New Roman" w:eastAsia="Times New Roman" w:hAnsi="Times New Roman" w:cs="Times New Roman"/>
          <w:color w:val="000000" w:themeColor="text1"/>
          <w:sz w:val="28"/>
          <w:szCs w:val="28"/>
          <w:lang w:val="kk-KZ" w:eastAsia="ru-RU"/>
        </w:rPr>
        <w:t>А</w:t>
      </w:r>
      <w:r w:rsidR="00E64036" w:rsidRPr="00A10FC2">
        <w:rPr>
          <w:rFonts w:ascii="Times New Roman" w:eastAsia="Times New Roman" w:hAnsi="Times New Roman" w:cs="Times New Roman"/>
          <w:color w:val="000000" w:themeColor="text1"/>
          <w:sz w:val="28"/>
          <w:szCs w:val="28"/>
          <w:lang w:val="kk-KZ" w:eastAsia="ru-RU"/>
        </w:rPr>
        <w:t>йзарда</w:t>
      </w:r>
      <w:r w:rsidR="00FE550E" w:rsidRPr="00A10FC2">
        <w:rPr>
          <w:rFonts w:ascii="Times New Roman" w:eastAsia="Times New Roman" w:hAnsi="Times New Roman" w:cs="Times New Roman"/>
          <w:color w:val="000000" w:themeColor="text1"/>
          <w:sz w:val="28"/>
          <w:szCs w:val="28"/>
          <w:lang w:val="kk-KZ" w:eastAsia="ru-RU"/>
        </w:rPr>
        <w:t xml:space="preserve"> және</w:t>
      </w:r>
      <w:r w:rsidR="00E64036" w:rsidRPr="00A10FC2">
        <w:rPr>
          <w:rFonts w:ascii="Times New Roman" w:eastAsia="Times New Roman" w:hAnsi="Times New Roman" w:cs="Times New Roman"/>
          <w:color w:val="000000" w:themeColor="text1"/>
          <w:sz w:val="28"/>
          <w:szCs w:val="28"/>
          <w:lang w:val="kk-KZ" w:eastAsia="ru-RU"/>
        </w:rPr>
        <w:t xml:space="preserve"> М.</w:t>
      </w:r>
      <w:r w:rsidR="00E314FE">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eastAsia="Times New Roman" w:hAnsi="Times New Roman" w:cs="Times New Roman"/>
          <w:color w:val="000000" w:themeColor="text1"/>
          <w:sz w:val="28"/>
          <w:szCs w:val="28"/>
          <w:lang w:val="kk-KZ" w:eastAsia="ru-RU"/>
        </w:rPr>
        <w:t>Портер</w:t>
      </w:r>
      <w:r w:rsidR="00B14273" w:rsidRPr="00A10FC2">
        <w:rPr>
          <w:rFonts w:ascii="Times New Roman" w:eastAsia="Times New Roman" w:hAnsi="Times New Roman" w:cs="Times New Roman"/>
          <w:color w:val="000000" w:themeColor="text1"/>
          <w:sz w:val="28"/>
          <w:szCs w:val="28"/>
          <w:lang w:val="kk-KZ" w:eastAsia="ru-RU"/>
        </w:rPr>
        <w:t xml:space="preserve"> т.</w:t>
      </w:r>
      <w:r w:rsidR="00264674" w:rsidRPr="00A10FC2">
        <w:rPr>
          <w:rFonts w:ascii="Times New Roman" w:eastAsia="Times New Roman" w:hAnsi="Times New Roman" w:cs="Times New Roman"/>
          <w:color w:val="000000" w:themeColor="text1"/>
          <w:sz w:val="28"/>
          <w:szCs w:val="28"/>
          <w:lang w:val="kk-KZ" w:eastAsia="ru-RU"/>
        </w:rPr>
        <w:t>б</w:t>
      </w:r>
      <w:r w:rsidR="005324DF" w:rsidRPr="00A10FC2">
        <w:rPr>
          <w:rFonts w:ascii="Times New Roman" w:eastAsia="Times New Roman" w:hAnsi="Times New Roman" w:cs="Times New Roman"/>
          <w:color w:val="000000" w:themeColor="text1"/>
          <w:sz w:val="28"/>
          <w:szCs w:val="28"/>
          <w:lang w:val="kk-KZ" w:eastAsia="ru-RU"/>
        </w:rPr>
        <w:t xml:space="preserve"> </w:t>
      </w:r>
      <w:r w:rsidR="00E64036" w:rsidRPr="00A10FC2">
        <w:rPr>
          <w:rFonts w:ascii="Times New Roman" w:hAnsi="Times New Roman" w:cs="Times New Roman"/>
          <w:color w:val="000000" w:themeColor="text1"/>
          <w:sz w:val="28"/>
          <w:szCs w:val="28"/>
          <w:lang w:val="kk-KZ"/>
        </w:rPr>
        <w:t>шетелдік және ресейлік ғалымдар айтарлықтай үлес қосты.</w:t>
      </w:r>
    </w:p>
    <w:p w14:paraId="55D4BD48" w14:textId="3A8F3CF6" w:rsidR="00B93159" w:rsidRPr="00A10FC2" w:rsidRDefault="00B9315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eastAsia="ru-RU"/>
        </w:rPr>
        <w:t>Классиктерден басқа даму полюстері ұғымына ресей ғалымдары: Н.Д.</w:t>
      </w:r>
      <w:r w:rsidR="00E314FE">
        <w:rPr>
          <w:rFonts w:ascii="Times New Roman" w:eastAsia="Times New Roman" w:hAnsi="Times New Roman" w:cs="Times New Roman"/>
          <w:color w:val="000000" w:themeColor="text1"/>
          <w:sz w:val="28"/>
          <w:szCs w:val="28"/>
          <w:lang w:val="kk-KZ" w:eastAsia="ru-RU"/>
        </w:rPr>
        <w:t> </w:t>
      </w:r>
      <w:r w:rsidRPr="00A10FC2">
        <w:rPr>
          <w:rFonts w:ascii="Times New Roman" w:eastAsia="Times New Roman" w:hAnsi="Times New Roman" w:cs="Times New Roman"/>
          <w:color w:val="000000" w:themeColor="text1"/>
          <w:sz w:val="28"/>
          <w:szCs w:val="28"/>
          <w:lang w:val="kk-KZ" w:eastAsia="ru-RU"/>
        </w:rPr>
        <w:t>Кондратьев, С.</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Глазьев, Д.</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Львов, Н.Н.</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Колосовский, Ю.А.</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Гажиева, сондай-ақ, отандық ғалымдар:</w:t>
      </w:r>
      <w:r w:rsidR="00401375"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А.А.</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Киреева,</w:t>
      </w:r>
      <w:r w:rsidR="00401375"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Н.К.</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Нурланова,</w:t>
      </w:r>
      <w:r w:rsidR="00401375"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А.А.</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Сатыбалдин,</w:t>
      </w:r>
      <w:r w:rsidR="00401375"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Е.С. Пермякова, Ж.С.</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Раимбеков, Б.У.</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Сыздыкбаева, Т.А.</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Азатбек және басқалары үлкен еңбек сіңірді.</w:t>
      </w:r>
      <w:r w:rsidRPr="00A10FC2">
        <w:rPr>
          <w:rFonts w:ascii="Times New Roman" w:hAnsi="Times New Roman" w:cs="Times New Roman"/>
          <w:color w:val="000000" w:themeColor="text1"/>
          <w:sz w:val="28"/>
          <w:szCs w:val="28"/>
          <w:lang w:val="kk-KZ"/>
        </w:rPr>
        <w:t xml:space="preserve"> Жаңалықтардың ұлттық жүйелерінің (ЖҰЖ), өсу полюстерін қалыптастырудың, инновациялардың шеткері аймаққа таралуының тұжырымдамасы зерделенді, оларда жаңа идеялар мен әзірлемелерді </w:t>
      </w:r>
      <w:r w:rsidR="00E2631B" w:rsidRPr="00A10FC2">
        <w:rPr>
          <w:rFonts w:ascii="Times New Roman" w:hAnsi="Times New Roman" w:cs="Times New Roman"/>
          <w:color w:val="000000" w:themeColor="text1"/>
          <w:sz w:val="28"/>
          <w:szCs w:val="28"/>
          <w:lang w:val="kk-KZ"/>
        </w:rPr>
        <w:t>тәжірибеде</w:t>
      </w:r>
      <w:r w:rsidRPr="00A10FC2">
        <w:rPr>
          <w:rFonts w:ascii="Times New Roman" w:hAnsi="Times New Roman" w:cs="Times New Roman"/>
          <w:color w:val="000000" w:themeColor="text1"/>
          <w:sz w:val="28"/>
          <w:szCs w:val="28"/>
          <w:lang w:val="kk-KZ"/>
        </w:rPr>
        <w:t xml:space="preserve"> жедел және тиімді қолдануды қамтамасыз ететін тетіктер көрініс тапты. </w:t>
      </w:r>
    </w:p>
    <w:p w14:paraId="2CEFE7F9" w14:textId="77777777" w:rsidR="00314264" w:rsidRPr="00A10FC2" w:rsidRDefault="00DA4950"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w:t>
      </w:r>
      <w:r w:rsidR="00314264" w:rsidRPr="00A10FC2">
        <w:rPr>
          <w:rFonts w:ascii="Times New Roman" w:hAnsi="Times New Roman" w:cs="Times New Roman"/>
          <w:color w:val="000000" w:themeColor="text1"/>
          <w:sz w:val="28"/>
          <w:szCs w:val="28"/>
          <w:lang w:val="kk-KZ"/>
        </w:rPr>
        <w:t xml:space="preserve">ймақаралық және әлемдік деңгейлерде елдің аумақтық-шаруашылық жүйесі экономикасының өсуі көп дәрежеде кеңістіктік, полюстік дамумен анықталады. Қазіргі нарықтық жағдайларда бәсекелесуге қабілетті аймақты кеңістіктік, полюстік ұйымдастыру </w:t>
      </w:r>
      <w:r w:rsidR="005443A1" w:rsidRPr="00A10FC2">
        <w:rPr>
          <w:rFonts w:ascii="Times New Roman" w:hAnsi="Times New Roman" w:cs="Times New Roman"/>
          <w:color w:val="000000" w:themeColor="text1"/>
          <w:sz w:val="28"/>
          <w:szCs w:val="28"/>
          <w:lang w:val="kk-KZ"/>
        </w:rPr>
        <w:t>мәселесін</w:t>
      </w:r>
      <w:r w:rsidR="00314264" w:rsidRPr="00A10FC2">
        <w:rPr>
          <w:rFonts w:ascii="Times New Roman" w:hAnsi="Times New Roman" w:cs="Times New Roman"/>
          <w:color w:val="000000" w:themeColor="text1"/>
          <w:sz w:val="28"/>
          <w:szCs w:val="28"/>
          <w:lang w:val="kk-KZ"/>
        </w:rPr>
        <w:t xml:space="preserve"> шешу бірыңғай аумақтық әлеуметтік-экономикалық жүйеде </w:t>
      </w:r>
      <w:r w:rsidR="0006418F" w:rsidRPr="00A10FC2">
        <w:rPr>
          <w:rFonts w:ascii="Times New Roman" w:hAnsi="Times New Roman" w:cs="Times New Roman"/>
          <w:color w:val="000000" w:themeColor="text1"/>
          <w:sz w:val="28"/>
          <w:szCs w:val="28"/>
          <w:lang w:val="kk-KZ"/>
        </w:rPr>
        <w:t xml:space="preserve">инновацияға негізделген өсу </w:t>
      </w:r>
      <w:r w:rsidR="00314264" w:rsidRPr="00A10FC2">
        <w:rPr>
          <w:rFonts w:ascii="Times New Roman" w:hAnsi="Times New Roman" w:cs="Times New Roman"/>
          <w:color w:val="000000" w:themeColor="text1"/>
          <w:sz w:val="28"/>
          <w:szCs w:val="28"/>
          <w:lang w:val="kk-KZ"/>
        </w:rPr>
        <w:t>полюстер</w:t>
      </w:r>
      <w:r w:rsidR="0006418F" w:rsidRPr="00A10FC2">
        <w:rPr>
          <w:rFonts w:ascii="Times New Roman" w:hAnsi="Times New Roman" w:cs="Times New Roman"/>
          <w:color w:val="000000" w:themeColor="text1"/>
          <w:sz w:val="28"/>
          <w:szCs w:val="28"/>
          <w:lang w:val="kk-KZ"/>
        </w:rPr>
        <w:t>ін</w:t>
      </w:r>
      <w:r w:rsidR="00314264" w:rsidRPr="00A10FC2">
        <w:rPr>
          <w:rFonts w:ascii="Times New Roman" w:hAnsi="Times New Roman" w:cs="Times New Roman"/>
          <w:color w:val="000000" w:themeColor="text1"/>
          <w:sz w:val="28"/>
          <w:szCs w:val="28"/>
          <w:lang w:val="kk-KZ"/>
        </w:rPr>
        <w:t xml:space="preserve"> дамытуды қалыптастырудың негізгі бағыттарын айқындайтын жүргізіліп отырған аймақтық саясатқа байланысты болады.</w:t>
      </w:r>
    </w:p>
    <w:p w14:paraId="2DA2D437" w14:textId="77777777" w:rsidR="00314264" w:rsidRPr="00A10FC2" w:rsidRDefault="00314264" w:rsidP="00BF6511">
      <w:pPr>
        <w:tabs>
          <w:tab w:val="left" w:pos="1218"/>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Қазіргі уақытта Қазақстан Республикасы Үкіметінің 2019 жылғы 27 желтоқсандағы №990 қаулысымен бекітілген Аймақтарды дамытудың 2020-2025 жылдарға арналған мемлекеттік бағдарламасына және 2019 жылғы 31 желтоқсандағы №1060 Қазақстан Республикасын индустриялық-инновациялық дамытудың 2020</w:t>
      </w:r>
      <w:r w:rsidR="00591E86"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2025 жылдарға арналған мемлекеттік бағдарламасына сәйкес Аумақтарды дамытудың 2021-2025 жылдарға арналған стратегиялық бағдарламасы аймақтардан «өсу локомотивтерін», «инновациялық даму» қалыптастыру негізінде елдің жаңа тірек қаңқасын құру мақсатында әрекет етеді. </w:t>
      </w:r>
    </w:p>
    <w:p w14:paraId="297A1E55" w14:textId="2597610A" w:rsidR="00B93159" w:rsidRPr="00A10FC2" w:rsidRDefault="00B93159" w:rsidP="00BF6511">
      <w:pPr>
        <w:tabs>
          <w:tab w:val="left" w:pos="1218"/>
        </w:tabs>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 xml:space="preserve">Бағдарламалар «өсу полюстерінде» өзін-өзі дамыту күштерін құратын, масштаб нәтижесі мен агломерация нәтижесін алуға мүмкіндік беретін  </w:t>
      </w:r>
      <w:r w:rsidRPr="00A10FC2">
        <w:rPr>
          <w:rFonts w:ascii="Times New Roman" w:eastAsia="Times New Roman" w:hAnsi="Times New Roman" w:cs="Times New Roman"/>
          <w:color w:val="000000" w:themeColor="text1"/>
          <w:sz w:val="28"/>
          <w:szCs w:val="28"/>
          <w:lang w:val="kk-KZ"/>
        </w:rPr>
        <w:lastRenderedPageBreak/>
        <w:t>жекелеген аймақтар «локомотивтері» аясында күш-жігерді топтастыруға бағыттай отырып,</w:t>
      </w:r>
      <w:r w:rsidR="00306F3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аумақтың әлеуметтік-экономикалық дамуын полярланған дамуға теңестіруді ауыстыруды ұсынады. </w:t>
      </w:r>
    </w:p>
    <w:p w14:paraId="4CEA60EB" w14:textId="3255414B" w:rsidR="00B93159" w:rsidRPr="00A10FC2" w:rsidRDefault="00B93159" w:rsidP="00BF6511">
      <w:pPr>
        <w:tabs>
          <w:tab w:val="left" w:pos="1218"/>
        </w:tabs>
        <w:spacing w:after="0" w:line="240" w:lineRule="auto"/>
        <w:ind w:right="20" w:firstLine="851"/>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Қазақстандағы Атырау облысының инновациялық экономикасын қалыптастырып оны дамытуда полюстердің теориялық және әдістемелік негіздері алғаш рет зерттеліп отыр. </w:t>
      </w:r>
      <w:r w:rsidR="00BD1514" w:rsidRPr="00A10FC2">
        <w:rPr>
          <w:rFonts w:ascii="Times New Roman" w:hAnsi="Times New Roman" w:cs="Times New Roman"/>
          <w:color w:val="000000" w:themeColor="text1"/>
          <w:sz w:val="28"/>
          <w:szCs w:val="28"/>
          <w:lang w:val="kk-KZ"/>
        </w:rPr>
        <w:t>Ж</w:t>
      </w:r>
      <w:r w:rsidRPr="00A10FC2">
        <w:rPr>
          <w:rFonts w:ascii="Times New Roman" w:eastAsia="Calibri" w:hAnsi="Times New Roman" w:cs="Times New Roman"/>
          <w:color w:val="000000" w:themeColor="text1"/>
          <w:sz w:val="28"/>
          <w:szCs w:val="28"/>
          <w:lang w:val="kk-KZ"/>
        </w:rPr>
        <w:t xml:space="preserve">аһандану </w:t>
      </w:r>
      <w:r w:rsidR="008C64D7" w:rsidRPr="00A10FC2">
        <w:rPr>
          <w:rFonts w:ascii="Times New Roman" w:eastAsia="Calibri" w:hAnsi="Times New Roman" w:cs="Times New Roman"/>
          <w:color w:val="000000" w:themeColor="text1"/>
          <w:sz w:val="28"/>
          <w:szCs w:val="28"/>
          <w:lang w:val="kk-KZ"/>
        </w:rPr>
        <w:t>үрдістері</w:t>
      </w:r>
      <w:r w:rsidR="00C30981" w:rsidRPr="00A10FC2">
        <w:rPr>
          <w:rFonts w:ascii="Times New Roman" w:eastAsia="Calibri" w:hAnsi="Times New Roman" w:cs="Times New Roman"/>
          <w:color w:val="000000" w:themeColor="text1"/>
          <w:sz w:val="28"/>
          <w:szCs w:val="28"/>
          <w:lang w:val="kk-KZ"/>
        </w:rPr>
        <w:t xml:space="preserve"> мен</w:t>
      </w:r>
      <w:r w:rsidRPr="00A10FC2">
        <w:rPr>
          <w:rFonts w:ascii="Times New Roman" w:eastAsia="Calibri" w:hAnsi="Times New Roman" w:cs="Times New Roman"/>
          <w:color w:val="000000" w:themeColor="text1"/>
          <w:sz w:val="28"/>
          <w:szCs w:val="28"/>
          <w:lang w:val="kk-KZ"/>
        </w:rPr>
        <w:t xml:space="preserve"> елдер арасындағы бәсекелестіктің күшеюі</w:t>
      </w:r>
      <w:r w:rsidR="005876AA" w:rsidRPr="00A10FC2">
        <w:rPr>
          <w:rFonts w:ascii="Times New Roman" w:eastAsia="Calibri" w:hAnsi="Times New Roman" w:cs="Times New Roman"/>
          <w:color w:val="000000" w:themeColor="text1"/>
          <w:sz w:val="28"/>
          <w:szCs w:val="28"/>
          <w:lang w:val="kk-KZ"/>
        </w:rPr>
        <w:t xml:space="preserve"> жағдайында </w:t>
      </w:r>
      <w:r w:rsidRPr="00A10FC2">
        <w:rPr>
          <w:rFonts w:ascii="Times New Roman" w:eastAsia="Calibri" w:hAnsi="Times New Roman" w:cs="Times New Roman"/>
          <w:color w:val="000000" w:themeColor="text1"/>
          <w:sz w:val="28"/>
          <w:szCs w:val="28"/>
          <w:lang w:val="kk-KZ"/>
        </w:rPr>
        <w:t>экономика мен аймақ</w:t>
      </w:r>
      <w:r w:rsidR="00C30981" w:rsidRPr="00A10FC2">
        <w:rPr>
          <w:rFonts w:ascii="Times New Roman" w:eastAsia="Calibri" w:hAnsi="Times New Roman" w:cs="Times New Roman"/>
          <w:color w:val="000000" w:themeColor="text1"/>
          <w:sz w:val="28"/>
          <w:szCs w:val="28"/>
          <w:lang w:val="kk-KZ"/>
        </w:rPr>
        <w:t>тың</w:t>
      </w:r>
      <w:r w:rsidRPr="00A10FC2">
        <w:rPr>
          <w:rFonts w:ascii="Times New Roman" w:eastAsia="Calibri" w:hAnsi="Times New Roman" w:cs="Times New Roman"/>
          <w:color w:val="000000" w:themeColor="text1"/>
          <w:sz w:val="28"/>
          <w:szCs w:val="28"/>
          <w:lang w:val="kk-KZ"/>
        </w:rPr>
        <w:t xml:space="preserve"> даму полюс</w:t>
      </w:r>
      <w:r w:rsidR="00C30981" w:rsidRPr="00A10FC2">
        <w:rPr>
          <w:rFonts w:ascii="Times New Roman" w:eastAsia="Calibri" w:hAnsi="Times New Roman" w:cs="Times New Roman"/>
          <w:color w:val="000000" w:themeColor="text1"/>
          <w:sz w:val="28"/>
          <w:szCs w:val="28"/>
          <w:lang w:val="kk-KZ"/>
        </w:rPr>
        <w:t>терін қалыптастырудың</w:t>
      </w:r>
      <w:r w:rsidRPr="00A10FC2">
        <w:rPr>
          <w:rFonts w:ascii="Times New Roman" w:eastAsia="Calibri" w:hAnsi="Times New Roman" w:cs="Times New Roman"/>
          <w:color w:val="000000" w:themeColor="text1"/>
          <w:sz w:val="28"/>
          <w:szCs w:val="28"/>
          <w:lang w:val="kk-KZ"/>
        </w:rPr>
        <w:t xml:space="preserve"> қажеттілігі туындайды.</w:t>
      </w:r>
    </w:p>
    <w:p w14:paraId="5695007F" w14:textId="77777777" w:rsidR="00B93159" w:rsidRPr="00A10FC2" w:rsidRDefault="00B93159" w:rsidP="00BF6511">
      <w:pPr>
        <w:tabs>
          <w:tab w:val="left" w:pos="1218"/>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Біздің ойымызша «экономикалық өсу полюсі», «инновациялық даму полюсі» ұғымдарын енгізу ұғымдық аппараттың мәселесімен де, қазіргі жағдайларда мұндай құбылыстардың  мәнімен де байланысты, бұл ең алдымен ғылыми-әдістемелік әзірлемелердің қажеттілігін және оны Қазақстанның нақты аймағы үшін қолданудың өзектілігін арттырады. </w:t>
      </w:r>
    </w:p>
    <w:p w14:paraId="08D5DF24" w14:textId="77777777" w:rsidR="0065465C" w:rsidRPr="00A10FC2" w:rsidRDefault="00314264"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bCs/>
          <w:iCs/>
          <w:color w:val="000000" w:themeColor="text1"/>
          <w:sz w:val="28"/>
          <w:szCs w:val="28"/>
          <w:lang w:val="kk-KZ"/>
        </w:rPr>
        <w:t>Зерттеу объектісі</w:t>
      </w:r>
      <w:r w:rsidRPr="00A10FC2">
        <w:rPr>
          <w:rFonts w:ascii="Times New Roman" w:eastAsia="Calibri" w:hAnsi="Times New Roman" w:cs="Times New Roman"/>
          <w:color w:val="000000" w:themeColor="text1"/>
          <w:sz w:val="28"/>
          <w:szCs w:val="28"/>
          <w:lang w:val="kk-KZ"/>
        </w:rPr>
        <w:t xml:space="preserve"> - </w:t>
      </w:r>
      <w:r w:rsidR="0065465C" w:rsidRPr="00A10FC2">
        <w:rPr>
          <w:rFonts w:ascii="Times New Roman" w:eastAsia="Calibri" w:hAnsi="Times New Roman" w:cs="Times New Roman"/>
          <w:color w:val="000000" w:themeColor="text1"/>
          <w:sz w:val="28"/>
          <w:szCs w:val="28"/>
          <w:lang w:val="kk-KZ"/>
        </w:rPr>
        <w:t xml:space="preserve">Атырау облысы экономикасының </w:t>
      </w:r>
      <w:r w:rsidR="0065465C" w:rsidRPr="00A10FC2">
        <w:rPr>
          <w:rFonts w:ascii="Times New Roman" w:eastAsia="Times New Roman" w:hAnsi="Times New Roman" w:cs="Times New Roman"/>
          <w:color w:val="000000" w:themeColor="text1"/>
          <w:sz w:val="28"/>
          <w:szCs w:val="28"/>
          <w:lang w:val="kk-KZ" w:eastAsia="ru-RU"/>
        </w:rPr>
        <w:t>инновациялық әлеуетін дамытудағы өсу полюстері</w:t>
      </w:r>
      <w:r w:rsidR="005324DF" w:rsidRPr="00A10FC2">
        <w:rPr>
          <w:rFonts w:ascii="Times New Roman" w:eastAsia="Times New Roman" w:hAnsi="Times New Roman" w:cs="Times New Roman"/>
          <w:color w:val="000000" w:themeColor="text1"/>
          <w:sz w:val="28"/>
          <w:szCs w:val="28"/>
          <w:lang w:val="kk-KZ" w:eastAsia="ru-RU"/>
        </w:rPr>
        <w:t>.</w:t>
      </w:r>
    </w:p>
    <w:p w14:paraId="0FDE2F6A" w14:textId="77777777" w:rsidR="00314264" w:rsidRPr="00A10FC2" w:rsidRDefault="00716DED" w:rsidP="00E314FE">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bCs/>
          <w:iCs/>
          <w:color w:val="000000" w:themeColor="text1"/>
          <w:sz w:val="28"/>
          <w:szCs w:val="28"/>
          <w:lang w:val="kk-KZ"/>
        </w:rPr>
        <w:t>Зерттеу п</w:t>
      </w:r>
      <w:r w:rsidR="00314264" w:rsidRPr="00A10FC2">
        <w:rPr>
          <w:rFonts w:ascii="Times New Roman" w:eastAsia="Calibri" w:hAnsi="Times New Roman" w:cs="Times New Roman"/>
          <w:b/>
          <w:bCs/>
          <w:iCs/>
          <w:color w:val="000000" w:themeColor="text1"/>
          <w:sz w:val="28"/>
          <w:szCs w:val="28"/>
          <w:lang w:val="kk-KZ"/>
        </w:rPr>
        <w:t>әні</w:t>
      </w:r>
      <w:r w:rsidR="005324DF" w:rsidRPr="00A10FC2">
        <w:rPr>
          <w:rFonts w:ascii="Times New Roman" w:eastAsia="Calibri" w:hAnsi="Times New Roman" w:cs="Times New Roman"/>
          <w:b/>
          <w:bCs/>
          <w:iCs/>
          <w:color w:val="000000" w:themeColor="text1"/>
          <w:sz w:val="28"/>
          <w:szCs w:val="28"/>
          <w:lang w:val="kk-KZ"/>
        </w:rPr>
        <w:t xml:space="preserve"> </w:t>
      </w:r>
      <w:r w:rsidRPr="00A10FC2">
        <w:rPr>
          <w:rFonts w:ascii="Times New Roman" w:eastAsia="Calibri" w:hAnsi="Times New Roman" w:cs="Times New Roman"/>
          <w:bCs/>
          <w:iCs/>
          <w:color w:val="000000" w:themeColor="text1"/>
          <w:sz w:val="28"/>
          <w:szCs w:val="28"/>
          <w:lang w:val="kk-KZ"/>
        </w:rPr>
        <w:t>аймақ</w:t>
      </w:r>
      <w:r w:rsidR="00DA4950" w:rsidRPr="00A10FC2">
        <w:rPr>
          <w:rFonts w:ascii="Times New Roman" w:eastAsia="Calibri" w:hAnsi="Times New Roman" w:cs="Times New Roman"/>
          <w:bCs/>
          <w:iCs/>
          <w:color w:val="000000" w:themeColor="text1"/>
          <w:sz w:val="28"/>
          <w:szCs w:val="28"/>
          <w:lang w:val="kk-KZ"/>
        </w:rPr>
        <w:t xml:space="preserve"> экономикасының</w:t>
      </w:r>
      <w:r w:rsidR="005324DF" w:rsidRPr="00A10FC2">
        <w:rPr>
          <w:rFonts w:ascii="Times New Roman" w:eastAsia="Calibri" w:hAnsi="Times New Roman" w:cs="Times New Roman"/>
          <w:bCs/>
          <w:iCs/>
          <w:color w:val="000000" w:themeColor="text1"/>
          <w:sz w:val="28"/>
          <w:szCs w:val="28"/>
          <w:lang w:val="kk-KZ"/>
        </w:rPr>
        <w:t xml:space="preserve"> </w:t>
      </w:r>
      <w:r w:rsidR="0065465C" w:rsidRPr="00A10FC2">
        <w:rPr>
          <w:rFonts w:ascii="Times New Roman" w:eastAsia="Calibri" w:hAnsi="Times New Roman" w:cs="Times New Roman"/>
          <w:bCs/>
          <w:iCs/>
          <w:color w:val="000000" w:themeColor="text1"/>
          <w:sz w:val="28"/>
          <w:szCs w:val="28"/>
          <w:lang w:val="kk-KZ"/>
        </w:rPr>
        <w:t xml:space="preserve">өсу </w:t>
      </w:r>
      <w:r w:rsidR="00DA4950" w:rsidRPr="00A10FC2">
        <w:rPr>
          <w:rFonts w:ascii="Times New Roman" w:eastAsia="Calibri" w:hAnsi="Times New Roman" w:cs="Times New Roman"/>
          <w:bCs/>
          <w:iCs/>
          <w:color w:val="000000" w:themeColor="text1"/>
          <w:sz w:val="28"/>
          <w:szCs w:val="28"/>
          <w:lang w:val="kk-KZ"/>
        </w:rPr>
        <w:t xml:space="preserve">полюстеріне негізделген </w:t>
      </w:r>
      <w:r w:rsidR="00314264" w:rsidRPr="00A10FC2">
        <w:rPr>
          <w:rFonts w:ascii="Times New Roman" w:eastAsia="Calibri" w:hAnsi="Times New Roman" w:cs="Times New Roman"/>
          <w:bCs/>
          <w:iCs/>
          <w:color w:val="000000" w:themeColor="text1"/>
          <w:sz w:val="28"/>
          <w:szCs w:val="28"/>
          <w:lang w:val="kk-KZ"/>
        </w:rPr>
        <w:t>инновациялық</w:t>
      </w:r>
      <w:r w:rsidR="00DA4950" w:rsidRPr="00A10FC2">
        <w:rPr>
          <w:rFonts w:ascii="Times New Roman" w:eastAsia="Calibri" w:hAnsi="Times New Roman" w:cs="Times New Roman"/>
          <w:bCs/>
          <w:iCs/>
          <w:color w:val="000000" w:themeColor="text1"/>
          <w:sz w:val="28"/>
          <w:szCs w:val="28"/>
          <w:lang w:val="kk-KZ"/>
        </w:rPr>
        <w:t xml:space="preserve"> экономиканы қалыптастыру мен</w:t>
      </w:r>
      <w:r w:rsidR="00314264" w:rsidRPr="00A10FC2">
        <w:rPr>
          <w:rFonts w:ascii="Times New Roman" w:eastAsia="Calibri" w:hAnsi="Times New Roman" w:cs="Times New Roman"/>
          <w:bCs/>
          <w:iCs/>
          <w:color w:val="000000" w:themeColor="text1"/>
          <w:sz w:val="28"/>
          <w:szCs w:val="28"/>
          <w:lang w:val="kk-KZ"/>
        </w:rPr>
        <w:t xml:space="preserve"> дам</w:t>
      </w:r>
      <w:r w:rsidR="00DA4950" w:rsidRPr="00A10FC2">
        <w:rPr>
          <w:rFonts w:ascii="Times New Roman" w:eastAsia="Calibri" w:hAnsi="Times New Roman" w:cs="Times New Roman"/>
          <w:bCs/>
          <w:iCs/>
          <w:color w:val="000000" w:themeColor="text1"/>
          <w:sz w:val="28"/>
          <w:szCs w:val="28"/>
          <w:lang w:val="kk-KZ"/>
        </w:rPr>
        <w:t>ыту</w:t>
      </w:r>
      <w:r w:rsidR="00314264" w:rsidRPr="00A10FC2">
        <w:rPr>
          <w:rFonts w:ascii="Times New Roman" w:eastAsia="Calibri" w:hAnsi="Times New Roman" w:cs="Times New Roman"/>
          <w:bCs/>
          <w:iCs/>
          <w:color w:val="000000" w:themeColor="text1"/>
          <w:sz w:val="28"/>
          <w:szCs w:val="28"/>
          <w:lang w:val="kk-KZ"/>
        </w:rPr>
        <w:t xml:space="preserve"> үдерісінде қалыптасатын экономикалық қатынастар жүйесі болып табылады</w:t>
      </w:r>
      <w:r w:rsidR="00314264" w:rsidRPr="00A10FC2">
        <w:rPr>
          <w:rFonts w:ascii="Times New Roman" w:eastAsia="Calibri" w:hAnsi="Times New Roman" w:cs="Times New Roman"/>
          <w:color w:val="000000" w:themeColor="text1"/>
          <w:sz w:val="28"/>
          <w:szCs w:val="28"/>
          <w:lang w:val="kk-KZ"/>
        </w:rPr>
        <w:t>.</w:t>
      </w:r>
    </w:p>
    <w:p w14:paraId="59CDA5FC" w14:textId="77777777" w:rsidR="00314264" w:rsidRPr="00A10FC2" w:rsidRDefault="00314264" w:rsidP="00E314FE">
      <w:pPr>
        <w:tabs>
          <w:tab w:val="left" w:pos="9072"/>
          <w:tab w:val="left" w:pos="9214"/>
        </w:tabs>
        <w:spacing w:after="0" w:line="240" w:lineRule="auto"/>
        <w:ind w:firstLine="709"/>
        <w:jc w:val="both"/>
        <w:rPr>
          <w:rFonts w:ascii="Times New Roman" w:eastAsia="Calibri" w:hAnsi="Times New Roman" w:cs="Times New Roman"/>
          <w:b/>
          <w:i/>
          <w:color w:val="000000" w:themeColor="text1"/>
          <w:sz w:val="28"/>
          <w:szCs w:val="28"/>
          <w:lang w:val="kk-KZ" w:eastAsia="ru-RU"/>
        </w:rPr>
      </w:pPr>
      <w:r w:rsidRPr="00A10FC2">
        <w:rPr>
          <w:rFonts w:ascii="Times New Roman" w:eastAsia="Calibri" w:hAnsi="Times New Roman" w:cs="Times New Roman"/>
          <w:b/>
          <w:iCs/>
          <w:color w:val="000000" w:themeColor="text1"/>
          <w:sz w:val="28"/>
          <w:szCs w:val="28"/>
          <w:lang w:val="kk-KZ" w:eastAsia="ru-RU"/>
        </w:rPr>
        <w:t>Диссертациялық жұмыстың идеясы</w:t>
      </w:r>
      <w:r w:rsidR="005324DF" w:rsidRPr="00A10FC2">
        <w:rPr>
          <w:rFonts w:ascii="Times New Roman" w:eastAsia="Calibri" w:hAnsi="Times New Roman" w:cs="Times New Roman"/>
          <w:b/>
          <w:iCs/>
          <w:color w:val="000000" w:themeColor="text1"/>
          <w:sz w:val="28"/>
          <w:szCs w:val="28"/>
          <w:lang w:val="kk-KZ" w:eastAsia="ru-RU"/>
        </w:rPr>
        <w:t xml:space="preserve"> </w:t>
      </w:r>
      <w:r w:rsidRPr="00A10FC2">
        <w:rPr>
          <w:rFonts w:ascii="Times New Roman" w:eastAsia="Calibri" w:hAnsi="Times New Roman" w:cs="Times New Roman"/>
          <w:iCs/>
          <w:color w:val="000000" w:themeColor="text1"/>
          <w:sz w:val="28"/>
          <w:szCs w:val="28"/>
          <w:lang w:val="kk-KZ" w:eastAsia="ru-RU"/>
        </w:rPr>
        <w:t>өнеркәсіптік дамыған аумақта инновациялық экономиканы дамыту полюстерін қалыптастырудан тұрады.</w:t>
      </w:r>
    </w:p>
    <w:p w14:paraId="4165A264" w14:textId="27E0F591" w:rsidR="00314264" w:rsidRPr="00A10FC2" w:rsidRDefault="00814D17" w:rsidP="00E314FE">
      <w:pPr>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A10FC2">
        <w:rPr>
          <w:rFonts w:ascii="Times New Roman" w:eastAsia="Calibri" w:hAnsi="Times New Roman" w:cs="Times New Roman"/>
          <w:b/>
          <w:bCs/>
          <w:iCs/>
          <w:color w:val="000000" w:themeColor="text1"/>
          <w:sz w:val="28"/>
          <w:szCs w:val="28"/>
          <w:lang w:val="kk-KZ"/>
        </w:rPr>
        <w:t>Диссертациялық з</w:t>
      </w:r>
      <w:r w:rsidR="00314264" w:rsidRPr="00A10FC2">
        <w:rPr>
          <w:rFonts w:ascii="Times New Roman" w:eastAsia="Calibri" w:hAnsi="Times New Roman" w:cs="Times New Roman"/>
          <w:b/>
          <w:bCs/>
          <w:iCs/>
          <w:color w:val="000000" w:themeColor="text1"/>
          <w:sz w:val="28"/>
          <w:szCs w:val="28"/>
          <w:lang w:val="kk-KZ"/>
        </w:rPr>
        <w:t>ерттеудің мақсаты</w:t>
      </w:r>
      <w:r w:rsidR="005324DF" w:rsidRPr="00A10FC2">
        <w:rPr>
          <w:rFonts w:ascii="Times New Roman" w:eastAsia="Calibri" w:hAnsi="Times New Roman" w:cs="Times New Roman"/>
          <w:b/>
          <w:bCs/>
          <w:iCs/>
          <w:color w:val="000000" w:themeColor="text1"/>
          <w:sz w:val="28"/>
          <w:szCs w:val="28"/>
          <w:lang w:val="kk-KZ"/>
        </w:rPr>
        <w:t xml:space="preserve"> </w:t>
      </w:r>
      <w:r w:rsidRPr="00A10FC2">
        <w:rPr>
          <w:rFonts w:ascii="Times New Roman" w:eastAsia="Calibri" w:hAnsi="Times New Roman" w:cs="Times New Roman"/>
          <w:b/>
          <w:bCs/>
          <w:iCs/>
          <w:color w:val="000000" w:themeColor="text1"/>
          <w:sz w:val="28"/>
          <w:szCs w:val="28"/>
          <w:lang w:val="kk-KZ"/>
        </w:rPr>
        <w:t>-</w:t>
      </w:r>
      <w:r w:rsidR="00314264" w:rsidRPr="00A10FC2">
        <w:rPr>
          <w:rFonts w:ascii="Times New Roman" w:eastAsia="Calibri" w:hAnsi="Times New Roman" w:cs="Times New Roman"/>
          <w:color w:val="000000" w:themeColor="text1"/>
          <w:sz w:val="28"/>
          <w:szCs w:val="28"/>
          <w:lang w:val="kk-KZ"/>
        </w:rPr>
        <w:t xml:space="preserve"> Атырау облысы</w:t>
      </w:r>
      <w:r w:rsidR="006F406B" w:rsidRPr="00A10FC2">
        <w:rPr>
          <w:rFonts w:ascii="Times New Roman" w:eastAsia="Calibri" w:hAnsi="Times New Roman" w:cs="Times New Roman"/>
          <w:color w:val="000000" w:themeColor="text1"/>
          <w:sz w:val="28"/>
          <w:szCs w:val="28"/>
          <w:lang w:val="kk-KZ"/>
        </w:rPr>
        <w:t xml:space="preserve"> мысалында</w:t>
      </w:r>
      <w:r w:rsidRPr="00A10FC2">
        <w:rPr>
          <w:rFonts w:ascii="Times New Roman" w:eastAsia="Calibri" w:hAnsi="Times New Roman" w:cs="Times New Roman"/>
          <w:color w:val="000000" w:themeColor="text1"/>
          <w:sz w:val="28"/>
          <w:szCs w:val="28"/>
          <w:lang w:val="kk-KZ"/>
        </w:rPr>
        <w:t xml:space="preserve"> </w:t>
      </w:r>
      <w:r w:rsidR="006F406B" w:rsidRPr="00A10FC2">
        <w:rPr>
          <w:rFonts w:ascii="Times New Roman" w:eastAsia="Times New Roman" w:hAnsi="Times New Roman" w:cs="Times New Roman"/>
          <w:color w:val="000000" w:themeColor="text1"/>
          <w:sz w:val="28"/>
          <w:szCs w:val="28"/>
          <w:lang w:val="kk-KZ" w:eastAsia="ru-RU"/>
        </w:rPr>
        <w:t>аймақтың инновациялық экономикасында даму полюстерін қалыптастыруды</w:t>
      </w:r>
      <w:r w:rsidR="006F406B"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Calibri" w:hAnsi="Times New Roman" w:cs="Times New Roman"/>
          <w:color w:val="000000" w:themeColor="text1"/>
          <w:sz w:val="28"/>
          <w:szCs w:val="28"/>
          <w:lang w:val="kk-KZ"/>
        </w:rPr>
        <w:t>теориялық-әдіс</w:t>
      </w:r>
      <w:r w:rsidR="00E16945" w:rsidRPr="00A10FC2">
        <w:rPr>
          <w:rFonts w:ascii="Times New Roman" w:eastAsia="Calibri" w:hAnsi="Times New Roman" w:cs="Times New Roman"/>
          <w:color w:val="000000" w:themeColor="text1"/>
          <w:sz w:val="28"/>
          <w:szCs w:val="28"/>
          <w:lang w:val="kk-KZ"/>
        </w:rPr>
        <w:t>намалық</w:t>
      </w:r>
      <w:r w:rsidRPr="00A10FC2">
        <w:rPr>
          <w:rFonts w:ascii="Times New Roman" w:eastAsia="Calibri" w:hAnsi="Times New Roman" w:cs="Times New Roman"/>
          <w:color w:val="000000" w:themeColor="text1"/>
          <w:sz w:val="28"/>
          <w:szCs w:val="28"/>
          <w:lang w:val="kk-KZ"/>
        </w:rPr>
        <w:t xml:space="preserve"> </w:t>
      </w:r>
      <w:r w:rsidR="00E16945" w:rsidRPr="00A10FC2">
        <w:rPr>
          <w:rFonts w:ascii="Times New Roman" w:eastAsia="Calibri" w:hAnsi="Times New Roman" w:cs="Times New Roman"/>
          <w:color w:val="000000" w:themeColor="text1"/>
          <w:sz w:val="28"/>
          <w:szCs w:val="28"/>
          <w:lang w:val="kk-KZ"/>
        </w:rPr>
        <w:t xml:space="preserve">тұрғыдан ғылыми негіздеу және </w:t>
      </w:r>
      <w:r w:rsidR="006F406B" w:rsidRPr="00A10FC2">
        <w:rPr>
          <w:rFonts w:ascii="Times New Roman" w:eastAsia="Calibri" w:hAnsi="Times New Roman" w:cs="Times New Roman"/>
          <w:color w:val="000000" w:themeColor="text1"/>
          <w:sz w:val="28"/>
          <w:szCs w:val="28"/>
          <w:lang w:val="kk-KZ"/>
        </w:rPr>
        <w:t>оны жетілдіру бойынша ұсыныстар әзірлеу</w:t>
      </w:r>
      <w:r w:rsidR="00503B86" w:rsidRPr="00A10FC2">
        <w:rPr>
          <w:rFonts w:ascii="Times New Roman" w:eastAsia="Calibri" w:hAnsi="Times New Roman" w:cs="Times New Roman"/>
          <w:color w:val="000000" w:themeColor="text1"/>
          <w:sz w:val="28"/>
          <w:szCs w:val="28"/>
          <w:lang w:val="kk-KZ"/>
        </w:rPr>
        <w:t>.</w:t>
      </w:r>
    </w:p>
    <w:p w14:paraId="7313BB1B" w14:textId="77777777" w:rsidR="00314264" w:rsidRPr="00A10FC2" w:rsidRDefault="00503B86" w:rsidP="00E314FE">
      <w:pPr>
        <w:shd w:val="clear" w:color="auto" w:fill="FFFFFF"/>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З</w:t>
      </w:r>
      <w:r w:rsidR="00314264" w:rsidRPr="00A10FC2">
        <w:rPr>
          <w:rFonts w:ascii="Times New Roman" w:eastAsia="Calibri" w:hAnsi="Times New Roman" w:cs="Times New Roman"/>
          <w:iCs/>
          <w:color w:val="000000" w:themeColor="text1"/>
          <w:sz w:val="28"/>
          <w:szCs w:val="28"/>
          <w:lang w:val="kk-KZ"/>
        </w:rPr>
        <w:t>ерттеу</w:t>
      </w:r>
      <w:r w:rsidRPr="00A10FC2">
        <w:rPr>
          <w:rFonts w:ascii="Times New Roman" w:eastAsia="Calibri" w:hAnsi="Times New Roman" w:cs="Times New Roman"/>
          <w:iCs/>
          <w:color w:val="000000" w:themeColor="text1"/>
          <w:sz w:val="28"/>
          <w:szCs w:val="28"/>
          <w:lang w:val="kk-KZ"/>
        </w:rPr>
        <w:t xml:space="preserve"> жұмысы бойынша </w:t>
      </w:r>
      <w:r w:rsidR="00314264" w:rsidRPr="00A10FC2">
        <w:rPr>
          <w:rFonts w:ascii="Times New Roman" w:eastAsia="Calibri" w:hAnsi="Times New Roman" w:cs="Times New Roman"/>
          <w:iCs/>
          <w:color w:val="000000" w:themeColor="text1"/>
          <w:sz w:val="28"/>
          <w:szCs w:val="28"/>
          <w:lang w:val="kk-KZ"/>
        </w:rPr>
        <w:t xml:space="preserve"> келесі </w:t>
      </w:r>
      <w:r w:rsidR="00314264" w:rsidRPr="00A10FC2">
        <w:rPr>
          <w:rFonts w:ascii="Times New Roman" w:eastAsia="Calibri" w:hAnsi="Times New Roman" w:cs="Times New Roman"/>
          <w:b/>
          <w:bCs/>
          <w:iCs/>
          <w:color w:val="000000" w:themeColor="text1"/>
          <w:sz w:val="28"/>
          <w:szCs w:val="28"/>
          <w:lang w:val="kk-KZ"/>
        </w:rPr>
        <w:t>міндеттер</w:t>
      </w:r>
      <w:r w:rsidRPr="00A10FC2">
        <w:rPr>
          <w:rFonts w:ascii="Times New Roman" w:eastAsia="Calibri" w:hAnsi="Times New Roman" w:cs="Times New Roman"/>
          <w:iCs/>
          <w:color w:val="000000" w:themeColor="text1"/>
          <w:sz w:val="28"/>
          <w:szCs w:val="28"/>
          <w:lang w:val="kk-KZ"/>
        </w:rPr>
        <w:t xml:space="preserve"> қойылады</w:t>
      </w:r>
      <w:r w:rsidR="00314264" w:rsidRPr="00A10FC2">
        <w:rPr>
          <w:rFonts w:ascii="Times New Roman" w:eastAsia="Calibri" w:hAnsi="Times New Roman" w:cs="Times New Roman"/>
          <w:iCs/>
          <w:color w:val="000000" w:themeColor="text1"/>
          <w:sz w:val="28"/>
          <w:szCs w:val="28"/>
          <w:lang w:val="kk-KZ"/>
        </w:rPr>
        <w:t>:</w:t>
      </w:r>
    </w:p>
    <w:p w14:paraId="649701AC" w14:textId="64B71C9F" w:rsidR="00314264" w:rsidRPr="00A10FC2" w:rsidRDefault="00BF6511" w:rsidP="00E314FE">
      <w:pPr>
        <w:shd w:val="clear" w:color="auto" w:fill="FFFFFF"/>
        <w:tabs>
          <w:tab w:val="left" w:pos="851"/>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1.</w:t>
      </w:r>
      <w:r w:rsidR="00352C52" w:rsidRPr="00A10FC2">
        <w:rPr>
          <w:rFonts w:ascii="Times New Roman" w:eastAsia="Calibri" w:hAnsi="Times New Roman" w:cs="Times New Roman"/>
          <w:color w:val="000000" w:themeColor="text1"/>
          <w:sz w:val="28"/>
          <w:szCs w:val="28"/>
          <w:lang w:val="kk-KZ"/>
        </w:rPr>
        <w:t xml:space="preserve"> </w:t>
      </w:r>
      <w:r w:rsidR="00503B86" w:rsidRPr="00A10FC2">
        <w:rPr>
          <w:rFonts w:ascii="Times New Roman" w:eastAsia="Calibri" w:hAnsi="Times New Roman" w:cs="Times New Roman"/>
          <w:color w:val="000000" w:themeColor="text1"/>
          <w:sz w:val="28"/>
          <w:szCs w:val="28"/>
          <w:lang w:val="kk-KZ"/>
        </w:rPr>
        <w:t>Ө</w:t>
      </w:r>
      <w:r w:rsidR="00314264" w:rsidRPr="00A10FC2">
        <w:rPr>
          <w:rFonts w:ascii="Times New Roman" w:eastAsia="Calibri" w:hAnsi="Times New Roman" w:cs="Times New Roman"/>
          <w:color w:val="000000" w:themeColor="text1"/>
          <w:sz w:val="28"/>
          <w:szCs w:val="28"/>
          <w:lang w:val="kk-KZ"/>
        </w:rPr>
        <w:t>су полюсінің, соның ішінде инновациялық өсу полюсінің теориялық және әдіс</w:t>
      </w:r>
      <w:r w:rsidR="00B9237B" w:rsidRPr="00A10FC2">
        <w:rPr>
          <w:rFonts w:ascii="Times New Roman" w:eastAsia="Calibri" w:hAnsi="Times New Roman" w:cs="Times New Roman"/>
          <w:color w:val="000000" w:themeColor="text1"/>
          <w:sz w:val="28"/>
          <w:szCs w:val="28"/>
          <w:lang w:val="kk-KZ"/>
        </w:rPr>
        <w:t xml:space="preserve">намалық </w:t>
      </w:r>
      <w:r w:rsidR="00314264" w:rsidRPr="00A10FC2">
        <w:rPr>
          <w:rFonts w:ascii="Times New Roman" w:eastAsia="Calibri" w:hAnsi="Times New Roman" w:cs="Times New Roman"/>
          <w:color w:val="000000" w:themeColor="text1"/>
          <w:sz w:val="28"/>
          <w:szCs w:val="28"/>
          <w:lang w:val="kk-KZ"/>
        </w:rPr>
        <w:t xml:space="preserve"> </w:t>
      </w:r>
      <w:r w:rsidR="00B93159" w:rsidRPr="00A10FC2">
        <w:rPr>
          <w:rFonts w:ascii="Times New Roman" w:eastAsia="Calibri" w:hAnsi="Times New Roman" w:cs="Times New Roman"/>
          <w:color w:val="000000" w:themeColor="text1"/>
          <w:sz w:val="28"/>
          <w:szCs w:val="28"/>
          <w:lang w:val="kk-KZ"/>
        </w:rPr>
        <w:t>тұжырымдама</w:t>
      </w:r>
      <w:r w:rsidR="00935F9C" w:rsidRPr="00A10FC2">
        <w:rPr>
          <w:rFonts w:ascii="Times New Roman" w:eastAsia="Calibri" w:hAnsi="Times New Roman" w:cs="Times New Roman"/>
          <w:color w:val="000000" w:themeColor="text1"/>
          <w:sz w:val="28"/>
          <w:szCs w:val="28"/>
          <w:lang w:val="kk-KZ"/>
        </w:rPr>
        <w:t>сын</w:t>
      </w:r>
      <w:r w:rsidR="00314264" w:rsidRPr="00A10FC2">
        <w:rPr>
          <w:rFonts w:ascii="Times New Roman" w:eastAsia="Calibri" w:hAnsi="Times New Roman" w:cs="Times New Roman"/>
          <w:color w:val="000000" w:themeColor="text1"/>
          <w:sz w:val="28"/>
          <w:szCs w:val="28"/>
          <w:lang w:val="kk-KZ"/>
        </w:rPr>
        <w:t xml:space="preserve"> зер</w:t>
      </w:r>
      <w:r w:rsidR="00503B86" w:rsidRPr="00A10FC2">
        <w:rPr>
          <w:rFonts w:ascii="Times New Roman" w:eastAsia="Calibri" w:hAnsi="Times New Roman" w:cs="Times New Roman"/>
          <w:color w:val="000000" w:themeColor="text1"/>
          <w:sz w:val="28"/>
          <w:szCs w:val="28"/>
          <w:lang w:val="kk-KZ"/>
        </w:rPr>
        <w:t>тте</w:t>
      </w:r>
      <w:r w:rsidR="009F6C88" w:rsidRPr="00A10FC2">
        <w:rPr>
          <w:rFonts w:ascii="Times New Roman" w:eastAsia="Calibri" w:hAnsi="Times New Roman" w:cs="Times New Roman"/>
          <w:color w:val="000000" w:themeColor="text1"/>
          <w:sz w:val="28"/>
          <w:szCs w:val="28"/>
          <w:lang w:val="kk-KZ"/>
        </w:rPr>
        <w:t>у</w:t>
      </w:r>
      <w:r w:rsidR="00B9237B" w:rsidRPr="00A10FC2">
        <w:rPr>
          <w:rFonts w:ascii="Times New Roman" w:eastAsia="Calibri" w:hAnsi="Times New Roman" w:cs="Times New Roman"/>
          <w:color w:val="000000" w:themeColor="text1"/>
          <w:sz w:val="28"/>
          <w:szCs w:val="28"/>
          <w:lang w:val="kk-KZ"/>
        </w:rPr>
        <w:t xml:space="preserve">, </w:t>
      </w:r>
      <w:r w:rsidR="00503B86" w:rsidRPr="00A10FC2">
        <w:rPr>
          <w:rFonts w:ascii="Times New Roman" w:eastAsia="Calibri" w:hAnsi="Times New Roman" w:cs="Times New Roman"/>
          <w:color w:val="000000" w:themeColor="text1"/>
          <w:sz w:val="28"/>
          <w:szCs w:val="28"/>
          <w:lang w:val="kk-KZ"/>
        </w:rPr>
        <w:t>жүйелендіру</w:t>
      </w:r>
      <w:r w:rsidR="00B9237B" w:rsidRPr="00A10FC2">
        <w:rPr>
          <w:rFonts w:ascii="Times New Roman" w:eastAsia="Calibri" w:hAnsi="Times New Roman" w:cs="Times New Roman"/>
          <w:color w:val="000000" w:themeColor="text1"/>
          <w:sz w:val="28"/>
          <w:szCs w:val="28"/>
          <w:lang w:val="kk-KZ"/>
        </w:rPr>
        <w:t xml:space="preserve">, </w:t>
      </w:r>
      <w:r w:rsidR="00314264" w:rsidRPr="00A10FC2">
        <w:rPr>
          <w:rFonts w:ascii="Times New Roman" w:hAnsi="Times New Roman" w:cs="Times New Roman"/>
          <w:color w:val="000000" w:themeColor="text1"/>
          <w:sz w:val="28"/>
          <w:szCs w:val="28"/>
          <w:lang w:val="kk-KZ"/>
        </w:rPr>
        <w:t>«</w:t>
      </w:r>
      <w:r w:rsidR="00B9237B" w:rsidRPr="00A10FC2">
        <w:rPr>
          <w:rFonts w:ascii="Times New Roman" w:hAnsi="Times New Roman" w:cs="Times New Roman"/>
          <w:color w:val="000000" w:themeColor="text1"/>
          <w:sz w:val="28"/>
          <w:szCs w:val="28"/>
          <w:lang w:val="kk-KZ"/>
        </w:rPr>
        <w:t>э</w:t>
      </w:r>
      <w:r w:rsidR="00503B86" w:rsidRPr="00A10FC2">
        <w:rPr>
          <w:rFonts w:ascii="Times New Roman" w:hAnsi="Times New Roman" w:cs="Times New Roman"/>
          <w:color w:val="000000" w:themeColor="text1"/>
          <w:sz w:val="28"/>
          <w:szCs w:val="28"/>
          <w:lang w:val="kk-KZ"/>
        </w:rPr>
        <w:t xml:space="preserve">кономикалық </w:t>
      </w:r>
      <w:r w:rsidR="00314264" w:rsidRPr="00A10FC2">
        <w:rPr>
          <w:rFonts w:ascii="Times New Roman" w:hAnsi="Times New Roman" w:cs="Times New Roman"/>
          <w:color w:val="000000" w:themeColor="text1"/>
          <w:sz w:val="28"/>
          <w:szCs w:val="28"/>
          <w:lang w:val="kk-KZ"/>
        </w:rPr>
        <w:t xml:space="preserve">өсу полюсі» </w:t>
      </w:r>
      <w:r w:rsidR="00B9237B" w:rsidRPr="00A10FC2">
        <w:rPr>
          <w:rFonts w:ascii="Times New Roman" w:hAnsi="Times New Roman" w:cs="Times New Roman"/>
          <w:color w:val="000000" w:themeColor="text1"/>
          <w:sz w:val="28"/>
          <w:szCs w:val="28"/>
          <w:lang w:val="kk-KZ"/>
        </w:rPr>
        <w:t>мен</w:t>
      </w:r>
      <w:r w:rsidR="00314264" w:rsidRPr="00A10FC2">
        <w:rPr>
          <w:rFonts w:ascii="Times New Roman" w:hAnsi="Times New Roman" w:cs="Times New Roman"/>
          <w:color w:val="000000" w:themeColor="text1"/>
          <w:sz w:val="28"/>
          <w:szCs w:val="28"/>
          <w:lang w:val="kk-KZ"/>
        </w:rPr>
        <w:t xml:space="preserve"> «</w:t>
      </w:r>
      <w:r w:rsidR="00B9237B" w:rsidRPr="00A10FC2">
        <w:rPr>
          <w:rFonts w:ascii="Times New Roman" w:hAnsi="Times New Roman" w:cs="Times New Roman"/>
          <w:color w:val="000000" w:themeColor="text1"/>
          <w:sz w:val="28"/>
          <w:szCs w:val="28"/>
          <w:lang w:val="kk-KZ"/>
        </w:rPr>
        <w:t>и</w:t>
      </w:r>
      <w:r w:rsidR="00314264" w:rsidRPr="00A10FC2">
        <w:rPr>
          <w:rFonts w:ascii="Times New Roman" w:hAnsi="Times New Roman" w:cs="Times New Roman"/>
          <w:color w:val="000000" w:themeColor="text1"/>
          <w:sz w:val="28"/>
          <w:szCs w:val="28"/>
          <w:lang w:val="kk-KZ"/>
        </w:rPr>
        <w:t>нновациялық даму</w:t>
      </w:r>
      <w:r w:rsidR="00567776" w:rsidRPr="00A10FC2">
        <w:rPr>
          <w:rFonts w:ascii="Times New Roman" w:hAnsi="Times New Roman" w:cs="Times New Roman"/>
          <w:color w:val="000000" w:themeColor="text1"/>
          <w:sz w:val="28"/>
          <w:szCs w:val="28"/>
          <w:lang w:val="kk-KZ"/>
        </w:rPr>
        <w:t xml:space="preserve"> полюсін</w:t>
      </w:r>
      <w:r w:rsidR="00314264" w:rsidRPr="00A10FC2">
        <w:rPr>
          <w:rFonts w:ascii="Times New Roman" w:hAnsi="Times New Roman" w:cs="Times New Roman"/>
          <w:color w:val="000000" w:themeColor="text1"/>
          <w:sz w:val="28"/>
          <w:szCs w:val="28"/>
          <w:lang w:val="kk-KZ"/>
        </w:rPr>
        <w:t>»</w:t>
      </w:r>
      <w:r w:rsidR="00B23E07" w:rsidRPr="00A10FC2">
        <w:rPr>
          <w:rFonts w:ascii="Times New Roman" w:hAnsi="Times New Roman" w:cs="Times New Roman"/>
          <w:color w:val="000000" w:themeColor="text1"/>
          <w:sz w:val="28"/>
          <w:szCs w:val="28"/>
          <w:lang w:val="kk-KZ"/>
        </w:rPr>
        <w:t xml:space="preserve"> </w:t>
      </w:r>
      <w:r w:rsidR="00567776" w:rsidRPr="00A10FC2">
        <w:rPr>
          <w:rFonts w:ascii="Times New Roman" w:hAnsi="Times New Roman" w:cs="Times New Roman"/>
          <w:color w:val="000000" w:themeColor="text1"/>
          <w:sz w:val="28"/>
          <w:szCs w:val="28"/>
          <w:lang w:val="kk-KZ"/>
        </w:rPr>
        <w:t>қалыптастырудың аймақтық деңгейінде нақты әдіснама</w:t>
      </w:r>
      <w:r w:rsidR="00B9237B" w:rsidRPr="00A10FC2">
        <w:rPr>
          <w:rFonts w:ascii="Times New Roman" w:hAnsi="Times New Roman" w:cs="Times New Roman"/>
          <w:color w:val="000000" w:themeColor="text1"/>
          <w:sz w:val="28"/>
          <w:szCs w:val="28"/>
          <w:lang w:val="kk-KZ"/>
        </w:rPr>
        <w:t>с</w:t>
      </w:r>
      <w:r w:rsidR="00567776" w:rsidRPr="00A10FC2">
        <w:rPr>
          <w:rFonts w:ascii="Times New Roman" w:hAnsi="Times New Roman" w:cs="Times New Roman"/>
          <w:color w:val="000000" w:themeColor="text1"/>
          <w:sz w:val="28"/>
          <w:szCs w:val="28"/>
          <w:lang w:val="kk-KZ"/>
        </w:rPr>
        <w:t>ы</w:t>
      </w:r>
      <w:r w:rsidR="00B9237B" w:rsidRPr="00A10FC2">
        <w:rPr>
          <w:rFonts w:ascii="Times New Roman" w:hAnsi="Times New Roman" w:cs="Times New Roman"/>
          <w:color w:val="000000" w:themeColor="text1"/>
          <w:sz w:val="28"/>
          <w:szCs w:val="28"/>
          <w:lang w:val="kk-KZ"/>
        </w:rPr>
        <w:t>н</w:t>
      </w:r>
      <w:r w:rsidR="00567776" w:rsidRPr="00A10FC2">
        <w:rPr>
          <w:rFonts w:ascii="Times New Roman" w:hAnsi="Times New Roman" w:cs="Times New Roman"/>
          <w:color w:val="000000" w:themeColor="text1"/>
          <w:sz w:val="28"/>
          <w:szCs w:val="28"/>
          <w:lang w:val="kk-KZ"/>
        </w:rPr>
        <w:t xml:space="preserve"> таңдау</w:t>
      </w:r>
      <w:r w:rsidRPr="00A10FC2">
        <w:rPr>
          <w:rFonts w:ascii="Times New Roman" w:eastAsia="Calibri" w:hAnsi="Times New Roman" w:cs="Times New Roman"/>
          <w:iCs/>
          <w:color w:val="000000" w:themeColor="text1"/>
          <w:sz w:val="28"/>
          <w:szCs w:val="28"/>
          <w:lang w:val="kk-KZ"/>
        </w:rPr>
        <w:t>.</w:t>
      </w:r>
    </w:p>
    <w:p w14:paraId="1028020C" w14:textId="53066A79" w:rsidR="00314264" w:rsidRPr="00A10FC2" w:rsidRDefault="00B9237B" w:rsidP="00E314FE">
      <w:pPr>
        <w:shd w:val="clear" w:color="auto" w:fill="FFFFFF"/>
        <w:tabs>
          <w:tab w:val="left" w:pos="851"/>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2</w:t>
      </w:r>
      <w:r w:rsidR="00BF6511" w:rsidRPr="00A10FC2">
        <w:rPr>
          <w:rFonts w:ascii="Times New Roman" w:eastAsia="Calibri" w:hAnsi="Times New Roman" w:cs="Times New Roman"/>
          <w:color w:val="000000" w:themeColor="text1"/>
          <w:sz w:val="28"/>
          <w:szCs w:val="28"/>
          <w:lang w:val="kk-KZ"/>
        </w:rPr>
        <w:t>.</w:t>
      </w:r>
      <w:r w:rsidR="00935F9C" w:rsidRPr="00A10FC2">
        <w:rPr>
          <w:rFonts w:ascii="Times New Roman" w:eastAsia="Calibri" w:hAnsi="Times New Roman" w:cs="Times New Roman"/>
          <w:color w:val="000000" w:themeColor="text1"/>
          <w:sz w:val="28"/>
          <w:szCs w:val="28"/>
          <w:lang w:val="kk-KZ"/>
        </w:rPr>
        <w:t xml:space="preserve"> </w:t>
      </w:r>
      <w:r w:rsidR="00011287" w:rsidRPr="00A10FC2">
        <w:rPr>
          <w:rFonts w:ascii="Times New Roman" w:eastAsia="Calibri" w:hAnsi="Times New Roman" w:cs="Times New Roman"/>
          <w:color w:val="000000" w:themeColor="text1"/>
          <w:sz w:val="28"/>
          <w:szCs w:val="28"/>
          <w:lang w:val="kk-KZ"/>
        </w:rPr>
        <w:t xml:space="preserve">Инновациялық даму полюстерін қамтамасыз ету бойынша дамыған шет елдер тәжірибесін  </w:t>
      </w:r>
      <w:r w:rsidRPr="00A10FC2">
        <w:rPr>
          <w:rFonts w:ascii="Times New Roman" w:eastAsia="Calibri" w:hAnsi="Times New Roman" w:cs="Times New Roman"/>
          <w:color w:val="000000" w:themeColor="text1"/>
          <w:sz w:val="28"/>
          <w:szCs w:val="28"/>
          <w:lang w:val="kk-KZ"/>
        </w:rPr>
        <w:t xml:space="preserve">салыстырмалы </w:t>
      </w:r>
      <w:r w:rsidR="00314264" w:rsidRPr="00A10FC2">
        <w:rPr>
          <w:rFonts w:ascii="Times New Roman" w:eastAsia="Calibri" w:hAnsi="Times New Roman" w:cs="Times New Roman"/>
          <w:color w:val="000000" w:themeColor="text1"/>
          <w:sz w:val="28"/>
          <w:szCs w:val="28"/>
          <w:lang w:val="kk-KZ"/>
        </w:rPr>
        <w:t>қ</w:t>
      </w:r>
      <w:r w:rsidR="00011287" w:rsidRPr="00A10FC2">
        <w:rPr>
          <w:rFonts w:ascii="Times New Roman" w:eastAsia="Calibri" w:hAnsi="Times New Roman" w:cs="Times New Roman"/>
          <w:color w:val="000000" w:themeColor="text1"/>
          <w:sz w:val="28"/>
          <w:szCs w:val="28"/>
          <w:lang w:val="kk-KZ"/>
        </w:rPr>
        <w:t>арастыру</w:t>
      </w:r>
      <w:r w:rsidR="00BF6511" w:rsidRPr="00A10FC2">
        <w:rPr>
          <w:rFonts w:ascii="Times New Roman" w:eastAsia="Calibri" w:hAnsi="Times New Roman" w:cs="Times New Roman"/>
          <w:color w:val="000000" w:themeColor="text1"/>
          <w:sz w:val="28"/>
          <w:szCs w:val="28"/>
          <w:lang w:val="kk-KZ"/>
        </w:rPr>
        <w:t>.</w:t>
      </w:r>
    </w:p>
    <w:p w14:paraId="69E342AD" w14:textId="141608F6" w:rsidR="00314264" w:rsidRPr="00A10FC2" w:rsidRDefault="00011287" w:rsidP="00E314FE">
      <w:pPr>
        <w:shd w:val="clear" w:color="auto" w:fill="FFFFFF"/>
        <w:tabs>
          <w:tab w:val="left" w:pos="851"/>
        </w:tabs>
        <w:spacing w:after="0" w:line="240" w:lineRule="auto"/>
        <w:ind w:firstLine="709"/>
        <w:jc w:val="both"/>
        <w:rPr>
          <w:rFonts w:ascii="Times New Roman" w:eastAsia="Calibri" w:hAnsi="Times New Roman" w:cs="Times New Roman"/>
          <w:color w:val="000000" w:themeColor="text1"/>
          <w:sz w:val="28"/>
          <w:szCs w:val="28"/>
          <w:lang w:val="kk-KZ"/>
        </w:rPr>
      </w:pPr>
      <w:bookmarkStart w:id="2" w:name="_Hlk40899998"/>
      <w:r w:rsidRPr="00A10FC2">
        <w:rPr>
          <w:rFonts w:ascii="Times New Roman" w:eastAsia="Calibri" w:hAnsi="Times New Roman" w:cs="Times New Roman"/>
          <w:color w:val="000000" w:themeColor="text1"/>
          <w:sz w:val="28"/>
          <w:szCs w:val="28"/>
          <w:lang w:val="kk-KZ"/>
        </w:rPr>
        <w:t>3</w:t>
      </w:r>
      <w:r w:rsidR="00BF6511" w:rsidRPr="00A10FC2">
        <w:rPr>
          <w:rFonts w:ascii="Times New Roman" w:eastAsia="Calibri" w:hAnsi="Times New Roman" w:cs="Times New Roman"/>
          <w:color w:val="000000" w:themeColor="text1"/>
          <w:sz w:val="28"/>
          <w:szCs w:val="28"/>
          <w:lang w:val="kk-KZ"/>
        </w:rPr>
        <w:t>.</w:t>
      </w:r>
      <w:r w:rsidR="00314264" w:rsidRPr="00A10FC2">
        <w:rPr>
          <w:rFonts w:ascii="Times New Roman" w:eastAsia="Calibri" w:hAnsi="Times New Roman" w:cs="Times New Roman"/>
          <w:color w:val="000000" w:themeColor="text1"/>
          <w:sz w:val="28"/>
          <w:szCs w:val="28"/>
          <w:lang w:val="kk-KZ"/>
        </w:rPr>
        <w:t xml:space="preserve"> </w:t>
      </w:r>
      <w:r w:rsidR="007543DF" w:rsidRPr="00A10FC2">
        <w:rPr>
          <w:rFonts w:ascii="Times New Roman" w:eastAsia="Calibri" w:hAnsi="Times New Roman" w:cs="Times New Roman"/>
          <w:color w:val="000000" w:themeColor="text1"/>
          <w:sz w:val="28"/>
          <w:szCs w:val="28"/>
          <w:lang w:val="kk-KZ"/>
        </w:rPr>
        <w:t>И</w:t>
      </w:r>
      <w:r w:rsidR="00314264" w:rsidRPr="00A10FC2">
        <w:rPr>
          <w:rFonts w:ascii="Times New Roman" w:eastAsia="Calibri" w:hAnsi="Times New Roman" w:cs="Times New Roman"/>
          <w:color w:val="000000" w:themeColor="text1"/>
          <w:sz w:val="28"/>
          <w:szCs w:val="28"/>
          <w:lang w:val="kk-KZ"/>
        </w:rPr>
        <w:t xml:space="preserve">нновациялық </w:t>
      </w:r>
      <w:r w:rsidR="000B38BF" w:rsidRPr="00A10FC2">
        <w:rPr>
          <w:rFonts w:ascii="Times New Roman" w:eastAsia="Calibri" w:hAnsi="Times New Roman" w:cs="Times New Roman"/>
          <w:color w:val="000000" w:themeColor="text1"/>
          <w:sz w:val="28"/>
          <w:szCs w:val="28"/>
          <w:lang w:val="kk-KZ"/>
        </w:rPr>
        <w:t xml:space="preserve">экономиканы қалыптастыруда </w:t>
      </w:r>
      <w:r w:rsidR="00314264" w:rsidRPr="00A10FC2">
        <w:rPr>
          <w:rFonts w:ascii="Times New Roman" w:eastAsia="Calibri" w:hAnsi="Times New Roman" w:cs="Times New Roman"/>
          <w:color w:val="000000" w:themeColor="text1"/>
          <w:sz w:val="28"/>
          <w:szCs w:val="28"/>
          <w:lang w:val="kk-KZ"/>
        </w:rPr>
        <w:t>өсу полюсі ретінде аймақтың жай-күйіне талдау және бағалау жүргізу, Атырау облысының инновациялық әлеуеті мен инновациялық белсенділігін, ықтимал инновациялық өсу нүктелерін анықтау</w:t>
      </w:r>
      <w:r w:rsidR="00BF6511" w:rsidRPr="00A10FC2">
        <w:rPr>
          <w:rFonts w:ascii="Times New Roman" w:eastAsia="Calibri" w:hAnsi="Times New Roman" w:cs="Times New Roman"/>
          <w:color w:val="000000" w:themeColor="text1"/>
          <w:sz w:val="28"/>
          <w:szCs w:val="28"/>
          <w:lang w:val="kk-KZ"/>
        </w:rPr>
        <w:t>.</w:t>
      </w:r>
      <w:r w:rsidR="00314264" w:rsidRPr="00A10FC2">
        <w:rPr>
          <w:rFonts w:ascii="Times New Roman" w:eastAsia="Calibri" w:hAnsi="Times New Roman" w:cs="Times New Roman"/>
          <w:color w:val="000000" w:themeColor="text1"/>
          <w:sz w:val="28"/>
          <w:szCs w:val="28"/>
          <w:lang w:val="kk-KZ"/>
        </w:rPr>
        <w:t xml:space="preserve"> </w:t>
      </w:r>
      <w:bookmarkEnd w:id="2"/>
    </w:p>
    <w:p w14:paraId="4E81C927" w14:textId="571BFBF3" w:rsidR="00314264" w:rsidRPr="00A10FC2" w:rsidRDefault="00011287" w:rsidP="00E314FE">
      <w:pPr>
        <w:shd w:val="clear" w:color="auto" w:fill="FFFFFF"/>
        <w:tabs>
          <w:tab w:val="left" w:pos="851"/>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4</w:t>
      </w:r>
      <w:r w:rsidR="00BF6511" w:rsidRPr="00A10FC2">
        <w:rPr>
          <w:rFonts w:ascii="Times New Roman" w:eastAsia="Calibri" w:hAnsi="Times New Roman" w:cs="Times New Roman"/>
          <w:color w:val="000000" w:themeColor="text1"/>
          <w:sz w:val="28"/>
          <w:szCs w:val="28"/>
          <w:lang w:val="kk-KZ"/>
        </w:rPr>
        <w:t>.</w:t>
      </w:r>
      <w:r w:rsidR="00935F9C" w:rsidRPr="00A10FC2">
        <w:rPr>
          <w:rFonts w:ascii="Times New Roman" w:eastAsia="Calibri" w:hAnsi="Times New Roman" w:cs="Times New Roman"/>
          <w:color w:val="000000" w:themeColor="text1"/>
          <w:sz w:val="28"/>
          <w:szCs w:val="28"/>
          <w:lang w:val="kk-KZ"/>
        </w:rPr>
        <w:t xml:space="preserve"> </w:t>
      </w:r>
      <w:r w:rsidR="007543DF" w:rsidRPr="00A10FC2">
        <w:rPr>
          <w:rFonts w:ascii="Times New Roman" w:eastAsia="Calibri" w:hAnsi="Times New Roman" w:cs="Times New Roman"/>
          <w:color w:val="000000" w:themeColor="text1"/>
          <w:sz w:val="28"/>
          <w:szCs w:val="28"/>
          <w:lang w:val="kk-KZ"/>
        </w:rPr>
        <w:t>А</w:t>
      </w:r>
      <w:r w:rsidR="00314264" w:rsidRPr="00A10FC2">
        <w:rPr>
          <w:rFonts w:ascii="Times New Roman" w:eastAsia="Calibri" w:hAnsi="Times New Roman" w:cs="Times New Roman"/>
          <w:color w:val="000000" w:themeColor="text1"/>
          <w:sz w:val="28"/>
          <w:szCs w:val="28"/>
          <w:lang w:val="kk-KZ"/>
        </w:rPr>
        <w:t xml:space="preserve">ймақта </w:t>
      </w:r>
      <w:r w:rsidR="000B38BF" w:rsidRPr="00A10FC2">
        <w:rPr>
          <w:rFonts w:ascii="Times New Roman" w:eastAsia="Calibri" w:hAnsi="Times New Roman" w:cs="Times New Roman"/>
          <w:color w:val="000000" w:themeColor="text1"/>
          <w:sz w:val="28"/>
          <w:szCs w:val="28"/>
          <w:lang w:val="kk-KZ"/>
        </w:rPr>
        <w:t xml:space="preserve">өсу полюсін қолдану арқылы </w:t>
      </w:r>
      <w:r w:rsidR="00314264" w:rsidRPr="00A10FC2">
        <w:rPr>
          <w:rFonts w:ascii="Times New Roman" w:eastAsia="Calibri" w:hAnsi="Times New Roman" w:cs="Times New Roman"/>
          <w:color w:val="000000" w:themeColor="text1"/>
          <w:sz w:val="28"/>
          <w:szCs w:val="28"/>
          <w:lang w:val="kk-KZ"/>
        </w:rPr>
        <w:t>инновациялық</w:t>
      </w:r>
      <w:r w:rsidR="000B38BF" w:rsidRPr="00A10FC2">
        <w:rPr>
          <w:rFonts w:ascii="Times New Roman" w:eastAsia="Calibri" w:hAnsi="Times New Roman" w:cs="Times New Roman"/>
          <w:color w:val="000000" w:themeColor="text1"/>
          <w:sz w:val="28"/>
          <w:szCs w:val="28"/>
          <w:lang w:val="kk-KZ"/>
        </w:rPr>
        <w:t xml:space="preserve"> экономикасын</w:t>
      </w:r>
      <w:r w:rsidR="00314264" w:rsidRPr="00A10FC2">
        <w:rPr>
          <w:rFonts w:ascii="Times New Roman" w:eastAsia="Calibri" w:hAnsi="Times New Roman" w:cs="Times New Roman"/>
          <w:color w:val="000000" w:themeColor="text1"/>
          <w:sz w:val="28"/>
          <w:szCs w:val="28"/>
          <w:lang w:val="kk-KZ"/>
        </w:rPr>
        <w:t xml:space="preserve"> қалыптастыру бойынша </w:t>
      </w:r>
      <w:r w:rsidR="00C1568C" w:rsidRPr="00A10FC2">
        <w:rPr>
          <w:rFonts w:ascii="Times New Roman" w:eastAsia="Calibri" w:hAnsi="Times New Roman" w:cs="Times New Roman"/>
          <w:color w:val="000000" w:themeColor="text1"/>
          <w:sz w:val="28"/>
          <w:szCs w:val="28"/>
          <w:lang w:val="kk-KZ"/>
        </w:rPr>
        <w:t>мәселелер</w:t>
      </w:r>
      <w:r w:rsidR="00314264" w:rsidRPr="00A10FC2">
        <w:rPr>
          <w:rFonts w:ascii="Times New Roman" w:eastAsia="Calibri" w:hAnsi="Times New Roman" w:cs="Times New Roman"/>
          <w:color w:val="000000" w:themeColor="text1"/>
          <w:sz w:val="28"/>
          <w:szCs w:val="28"/>
          <w:lang w:val="kk-KZ"/>
        </w:rPr>
        <w:t xml:space="preserve"> мен негізгі басым бағыттарды айқындау</w:t>
      </w:r>
      <w:r w:rsidR="00BF6511" w:rsidRPr="00A10FC2">
        <w:rPr>
          <w:rFonts w:ascii="Times New Roman" w:eastAsia="Calibri" w:hAnsi="Times New Roman" w:cs="Times New Roman"/>
          <w:color w:val="000000" w:themeColor="text1"/>
          <w:sz w:val="28"/>
          <w:szCs w:val="28"/>
          <w:lang w:val="kk-KZ"/>
        </w:rPr>
        <w:t>.</w:t>
      </w:r>
    </w:p>
    <w:p w14:paraId="640EC2FE" w14:textId="79529527" w:rsidR="00314264" w:rsidRPr="00A10FC2" w:rsidRDefault="00011287" w:rsidP="00BF6511">
      <w:pPr>
        <w:shd w:val="clear" w:color="auto" w:fill="FFFFFF"/>
        <w:tabs>
          <w:tab w:val="left" w:pos="851"/>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5</w:t>
      </w:r>
      <w:r w:rsidR="00BF6511" w:rsidRPr="00A10FC2">
        <w:rPr>
          <w:rFonts w:ascii="Times New Roman" w:eastAsia="Calibri" w:hAnsi="Times New Roman" w:cs="Times New Roman"/>
          <w:color w:val="000000" w:themeColor="text1"/>
          <w:sz w:val="28"/>
          <w:szCs w:val="28"/>
          <w:lang w:val="kk-KZ"/>
        </w:rPr>
        <w:t>.</w:t>
      </w:r>
      <w:r w:rsidR="00935F9C" w:rsidRPr="00A10FC2">
        <w:rPr>
          <w:rFonts w:ascii="Times New Roman" w:eastAsia="Calibri" w:hAnsi="Times New Roman" w:cs="Times New Roman"/>
          <w:color w:val="000000" w:themeColor="text1"/>
          <w:sz w:val="28"/>
          <w:szCs w:val="28"/>
          <w:lang w:val="kk-KZ"/>
        </w:rPr>
        <w:t xml:space="preserve"> </w:t>
      </w:r>
      <w:r w:rsidR="00314264" w:rsidRPr="00A10FC2">
        <w:rPr>
          <w:rFonts w:ascii="Times New Roman" w:eastAsia="Calibri" w:hAnsi="Times New Roman" w:cs="Times New Roman"/>
          <w:color w:val="000000" w:themeColor="text1"/>
          <w:sz w:val="28"/>
          <w:szCs w:val="28"/>
          <w:lang w:val="kk-KZ"/>
        </w:rPr>
        <w:t>Атырау облысы</w:t>
      </w:r>
      <w:r w:rsidR="000B38BF" w:rsidRPr="00A10FC2">
        <w:rPr>
          <w:rFonts w:ascii="Times New Roman" w:eastAsia="Calibri" w:hAnsi="Times New Roman" w:cs="Times New Roman"/>
          <w:color w:val="000000" w:themeColor="text1"/>
          <w:sz w:val="28"/>
          <w:szCs w:val="28"/>
          <w:lang w:val="kk-KZ"/>
        </w:rPr>
        <w:t xml:space="preserve"> экономикасында</w:t>
      </w:r>
      <w:r w:rsidR="00314264" w:rsidRPr="00A10FC2">
        <w:rPr>
          <w:rFonts w:ascii="Times New Roman" w:eastAsia="Calibri" w:hAnsi="Times New Roman" w:cs="Times New Roman"/>
          <w:color w:val="000000" w:themeColor="text1"/>
          <w:sz w:val="28"/>
          <w:szCs w:val="28"/>
          <w:lang w:val="kk-KZ"/>
        </w:rPr>
        <w:t xml:space="preserve"> өсу полюсін қамтамасыз ету</w:t>
      </w:r>
      <w:r w:rsidR="006F406B" w:rsidRPr="00A10FC2">
        <w:rPr>
          <w:rFonts w:ascii="Times New Roman" w:eastAsia="Calibri" w:hAnsi="Times New Roman" w:cs="Times New Roman"/>
          <w:color w:val="000000" w:themeColor="text1"/>
          <w:sz w:val="28"/>
          <w:szCs w:val="28"/>
          <w:lang w:val="kk-KZ"/>
        </w:rPr>
        <w:t>де</w:t>
      </w:r>
      <w:r w:rsidR="00314264" w:rsidRPr="00A10FC2">
        <w:rPr>
          <w:rFonts w:ascii="Times New Roman" w:eastAsia="Calibri" w:hAnsi="Times New Roman" w:cs="Times New Roman"/>
          <w:color w:val="000000" w:themeColor="text1"/>
          <w:sz w:val="28"/>
          <w:szCs w:val="28"/>
          <w:lang w:val="kk-KZ"/>
        </w:rPr>
        <w:t xml:space="preserve"> инновациялық </w:t>
      </w:r>
      <w:r w:rsidR="000B38BF" w:rsidRPr="00A10FC2">
        <w:rPr>
          <w:rFonts w:ascii="Times New Roman" w:eastAsia="Calibri" w:hAnsi="Times New Roman" w:cs="Times New Roman"/>
          <w:color w:val="000000" w:themeColor="text1"/>
          <w:sz w:val="28"/>
          <w:szCs w:val="28"/>
          <w:lang w:val="kk-KZ"/>
        </w:rPr>
        <w:t xml:space="preserve">өсу </w:t>
      </w:r>
      <w:r w:rsidR="00314264" w:rsidRPr="00A10FC2">
        <w:rPr>
          <w:rFonts w:ascii="Times New Roman" w:eastAsia="Calibri" w:hAnsi="Times New Roman" w:cs="Times New Roman"/>
          <w:color w:val="000000" w:themeColor="text1"/>
          <w:sz w:val="28"/>
          <w:szCs w:val="28"/>
          <w:lang w:val="kk-KZ"/>
        </w:rPr>
        <w:t>нүктелерін</w:t>
      </w:r>
      <w:r w:rsidR="00D11F27" w:rsidRPr="00A10FC2">
        <w:rPr>
          <w:rFonts w:ascii="Times New Roman" w:eastAsia="Calibri" w:hAnsi="Times New Roman" w:cs="Times New Roman"/>
          <w:color w:val="000000" w:themeColor="text1"/>
          <w:sz w:val="28"/>
          <w:szCs w:val="28"/>
          <w:lang w:val="kk-KZ"/>
        </w:rPr>
        <w:t xml:space="preserve"> </w:t>
      </w:r>
      <w:r w:rsidR="00314264" w:rsidRPr="00A10FC2">
        <w:rPr>
          <w:rFonts w:ascii="Times New Roman" w:eastAsia="Calibri" w:hAnsi="Times New Roman" w:cs="Times New Roman"/>
          <w:color w:val="000000" w:themeColor="text1"/>
          <w:sz w:val="28"/>
          <w:szCs w:val="28"/>
          <w:lang w:val="kk-KZ"/>
        </w:rPr>
        <w:t>болжау</w:t>
      </w:r>
      <w:r w:rsidR="006F406B" w:rsidRPr="00A10FC2">
        <w:rPr>
          <w:rFonts w:ascii="Times New Roman" w:eastAsia="Calibri" w:hAnsi="Times New Roman" w:cs="Times New Roman"/>
          <w:color w:val="000000" w:themeColor="text1"/>
          <w:sz w:val="28"/>
          <w:szCs w:val="28"/>
          <w:lang w:val="kk-KZ"/>
        </w:rPr>
        <w:t xml:space="preserve"> </w:t>
      </w:r>
      <w:r w:rsidR="00314264" w:rsidRPr="00A10FC2">
        <w:rPr>
          <w:rFonts w:ascii="Times New Roman" w:eastAsia="Calibri" w:hAnsi="Times New Roman" w:cs="Times New Roman"/>
          <w:color w:val="000000" w:themeColor="text1"/>
          <w:sz w:val="28"/>
          <w:szCs w:val="28"/>
          <w:lang w:val="kk-KZ"/>
        </w:rPr>
        <w:t xml:space="preserve">және тиімділігін </w:t>
      </w:r>
      <w:r w:rsidR="006F406B" w:rsidRPr="00A10FC2">
        <w:rPr>
          <w:rFonts w:ascii="Times New Roman" w:eastAsia="Calibri" w:hAnsi="Times New Roman" w:cs="Times New Roman"/>
          <w:color w:val="000000" w:themeColor="text1"/>
          <w:sz w:val="28"/>
          <w:szCs w:val="28"/>
          <w:lang w:val="kk-KZ"/>
        </w:rPr>
        <w:t xml:space="preserve">арттыру </w:t>
      </w:r>
      <w:r w:rsidR="00314264" w:rsidRPr="00A10FC2">
        <w:rPr>
          <w:rFonts w:ascii="Times New Roman" w:eastAsia="Calibri" w:hAnsi="Times New Roman" w:cs="Times New Roman"/>
          <w:color w:val="000000" w:themeColor="text1"/>
          <w:sz w:val="28"/>
          <w:szCs w:val="28"/>
          <w:lang w:val="kk-KZ"/>
        </w:rPr>
        <w:t>бойынша ұсыныстар әзірлеу.</w:t>
      </w:r>
    </w:p>
    <w:p w14:paraId="255B84B5" w14:textId="4B0EAADA" w:rsidR="00314264" w:rsidRPr="00A10FC2" w:rsidRDefault="00314264" w:rsidP="00BF6511">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iCs/>
          <w:color w:val="000000" w:themeColor="text1"/>
          <w:sz w:val="28"/>
          <w:szCs w:val="28"/>
          <w:lang w:val="kk-KZ"/>
        </w:rPr>
        <w:t>Диссертациялық зерттеудің жұмыс гипотезасы</w:t>
      </w:r>
      <w:r w:rsidR="00D11F27" w:rsidRPr="00A10FC2">
        <w:rPr>
          <w:rFonts w:ascii="Times New Roman" w:eastAsia="Calibri" w:hAnsi="Times New Roman" w:cs="Times New Roman"/>
          <w:b/>
          <w:iCs/>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Атырау облысының инновациялық </w:t>
      </w:r>
      <w:r w:rsidR="00577174" w:rsidRPr="00A10FC2">
        <w:rPr>
          <w:rFonts w:ascii="Times New Roman" w:eastAsia="Calibri" w:hAnsi="Times New Roman" w:cs="Times New Roman"/>
          <w:color w:val="000000" w:themeColor="text1"/>
          <w:sz w:val="28"/>
          <w:szCs w:val="28"/>
          <w:lang w:val="kk-KZ"/>
        </w:rPr>
        <w:t xml:space="preserve">даму полюстерін </w:t>
      </w:r>
      <w:r w:rsidRPr="00A10FC2">
        <w:rPr>
          <w:rFonts w:ascii="Times New Roman" w:eastAsia="Calibri" w:hAnsi="Times New Roman" w:cs="Times New Roman"/>
          <w:color w:val="000000" w:themeColor="text1"/>
          <w:sz w:val="28"/>
          <w:szCs w:val="28"/>
          <w:lang w:val="kk-KZ"/>
        </w:rPr>
        <w:t xml:space="preserve">қалыптастыру </w:t>
      </w:r>
      <w:r w:rsidR="000B38BF" w:rsidRPr="00A10FC2">
        <w:rPr>
          <w:rFonts w:ascii="Times New Roman" w:eastAsia="Calibri" w:hAnsi="Times New Roman" w:cs="Times New Roman"/>
          <w:color w:val="000000" w:themeColor="text1"/>
          <w:sz w:val="28"/>
          <w:szCs w:val="28"/>
          <w:lang w:val="kk-KZ"/>
        </w:rPr>
        <w:t xml:space="preserve">үшін </w:t>
      </w:r>
      <w:r w:rsidRPr="00A10FC2">
        <w:rPr>
          <w:rFonts w:ascii="Times New Roman" w:eastAsia="Calibri" w:hAnsi="Times New Roman" w:cs="Times New Roman"/>
          <w:color w:val="000000" w:themeColor="text1"/>
          <w:sz w:val="28"/>
          <w:szCs w:val="28"/>
          <w:lang w:val="kk-KZ"/>
        </w:rPr>
        <w:t>экономиканы дам</w:t>
      </w:r>
      <w:r w:rsidR="00A80D0F" w:rsidRPr="00A10FC2">
        <w:rPr>
          <w:rFonts w:ascii="Times New Roman" w:eastAsia="Calibri" w:hAnsi="Times New Roman" w:cs="Times New Roman"/>
          <w:color w:val="000000" w:themeColor="text1"/>
          <w:sz w:val="28"/>
          <w:szCs w:val="28"/>
          <w:lang w:val="kk-KZ"/>
        </w:rPr>
        <w:t>ыту</w:t>
      </w:r>
      <w:r w:rsidRPr="00A10FC2">
        <w:rPr>
          <w:rFonts w:ascii="Times New Roman" w:eastAsia="Calibri" w:hAnsi="Times New Roman" w:cs="Times New Roman"/>
          <w:color w:val="000000" w:themeColor="text1"/>
          <w:sz w:val="28"/>
          <w:szCs w:val="28"/>
          <w:lang w:val="kk-KZ"/>
        </w:rPr>
        <w:t xml:space="preserve"> резерв</w:t>
      </w:r>
      <w:r w:rsidR="00577174" w:rsidRPr="00A10FC2">
        <w:rPr>
          <w:rFonts w:ascii="Times New Roman" w:eastAsia="Calibri" w:hAnsi="Times New Roman" w:cs="Times New Roman"/>
          <w:color w:val="000000" w:themeColor="text1"/>
          <w:sz w:val="28"/>
          <w:szCs w:val="28"/>
          <w:lang w:val="kk-KZ"/>
        </w:rPr>
        <w:t>тер</w:t>
      </w:r>
      <w:r w:rsidRPr="00A10FC2">
        <w:rPr>
          <w:rFonts w:ascii="Times New Roman" w:eastAsia="Calibri" w:hAnsi="Times New Roman" w:cs="Times New Roman"/>
          <w:color w:val="000000" w:themeColor="text1"/>
          <w:sz w:val="28"/>
          <w:szCs w:val="28"/>
          <w:lang w:val="kk-KZ"/>
        </w:rPr>
        <w:t>ін, инновациялық қызметт</w:t>
      </w:r>
      <w:r w:rsidR="00577174" w:rsidRPr="00A10FC2">
        <w:rPr>
          <w:rFonts w:ascii="Times New Roman" w:eastAsia="Calibri" w:hAnsi="Times New Roman" w:cs="Times New Roman"/>
          <w:color w:val="000000" w:themeColor="text1"/>
          <w:sz w:val="28"/>
          <w:szCs w:val="28"/>
          <w:lang w:val="kk-KZ"/>
        </w:rPr>
        <w:t>ің</w:t>
      </w:r>
      <w:r w:rsidRPr="00A10FC2">
        <w:rPr>
          <w:rFonts w:ascii="Times New Roman" w:eastAsia="Calibri" w:hAnsi="Times New Roman" w:cs="Times New Roman"/>
          <w:color w:val="000000" w:themeColor="text1"/>
          <w:sz w:val="28"/>
          <w:szCs w:val="28"/>
          <w:lang w:val="kk-KZ"/>
        </w:rPr>
        <w:t xml:space="preserve"> және </w:t>
      </w:r>
      <w:r w:rsidR="00577174" w:rsidRPr="00A10FC2">
        <w:rPr>
          <w:rFonts w:ascii="Times New Roman" w:eastAsia="Calibri" w:hAnsi="Times New Roman" w:cs="Times New Roman"/>
          <w:color w:val="000000" w:themeColor="text1"/>
          <w:sz w:val="28"/>
          <w:szCs w:val="28"/>
          <w:lang w:val="kk-KZ"/>
        </w:rPr>
        <w:t xml:space="preserve">аймақтың </w:t>
      </w:r>
      <w:r w:rsidRPr="00A10FC2">
        <w:rPr>
          <w:rFonts w:ascii="Times New Roman" w:eastAsia="Calibri" w:hAnsi="Times New Roman" w:cs="Times New Roman"/>
          <w:color w:val="000000" w:themeColor="text1"/>
          <w:sz w:val="28"/>
          <w:szCs w:val="28"/>
          <w:lang w:val="kk-KZ"/>
        </w:rPr>
        <w:t xml:space="preserve"> қолда бар әлеуетін пайдалану </w:t>
      </w:r>
      <w:r w:rsidR="00577174" w:rsidRPr="00A10FC2">
        <w:rPr>
          <w:rFonts w:ascii="Times New Roman" w:eastAsia="Calibri" w:hAnsi="Times New Roman" w:cs="Times New Roman"/>
          <w:color w:val="000000" w:themeColor="text1"/>
          <w:sz w:val="28"/>
          <w:szCs w:val="28"/>
          <w:lang w:val="kk-KZ"/>
        </w:rPr>
        <w:t xml:space="preserve">мүмкіндіктерін жұмылдыру жөнінде </w:t>
      </w:r>
      <w:r w:rsidRPr="00A10FC2">
        <w:rPr>
          <w:rFonts w:ascii="Times New Roman" w:eastAsia="Calibri" w:hAnsi="Times New Roman" w:cs="Times New Roman"/>
          <w:color w:val="000000" w:themeColor="text1"/>
          <w:sz w:val="28"/>
          <w:szCs w:val="28"/>
          <w:lang w:val="kk-KZ"/>
        </w:rPr>
        <w:t xml:space="preserve">ғылыми жорамалға сүйенеді. </w:t>
      </w:r>
    </w:p>
    <w:p w14:paraId="42FEE5F3" w14:textId="74D05F53" w:rsidR="00314264" w:rsidRPr="00A10FC2" w:rsidRDefault="007543DF"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bCs/>
          <w:iCs/>
          <w:color w:val="000000" w:themeColor="text1"/>
          <w:sz w:val="28"/>
          <w:szCs w:val="28"/>
          <w:lang w:val="kk-KZ"/>
        </w:rPr>
        <w:lastRenderedPageBreak/>
        <w:t>Жүргізілген зерттеудің теориялық және әдіснамалық негізін</w:t>
      </w:r>
      <w:r w:rsidR="00D11F27" w:rsidRPr="00A10FC2">
        <w:rPr>
          <w:rFonts w:ascii="Times New Roman" w:eastAsia="Calibri" w:hAnsi="Times New Roman" w:cs="Times New Roman"/>
          <w:b/>
          <w:bCs/>
          <w:iCs/>
          <w:color w:val="000000" w:themeColor="text1"/>
          <w:sz w:val="28"/>
          <w:szCs w:val="28"/>
          <w:lang w:val="kk-KZ"/>
        </w:rPr>
        <w:t xml:space="preserve"> </w:t>
      </w:r>
      <w:r w:rsidR="00314264" w:rsidRPr="00A10FC2">
        <w:rPr>
          <w:rFonts w:ascii="Times New Roman" w:eastAsia="Calibri" w:hAnsi="Times New Roman" w:cs="Times New Roman"/>
          <w:bCs/>
          <w:iCs/>
          <w:color w:val="000000" w:themeColor="text1"/>
          <w:sz w:val="28"/>
          <w:szCs w:val="28"/>
          <w:lang w:val="kk-KZ"/>
        </w:rPr>
        <w:t xml:space="preserve">өсу полюстерінің теориясы, инновациялық даму теориясы, аймақтарды дамыту теориясы; стратегиялық аумақтық басқару және әкімшілік-аумақтық құрылымдарды әлеуметтік-экономикалық дамытуды талдау саласындағы отандық және шетелдік ғалымдардың ғылыми еңбектері; Қазақстан Республикасының мемлекеттік билік органдарының аймақтық даму мен инновациялық дамуды </w:t>
      </w:r>
      <w:r w:rsidR="00C4294B" w:rsidRPr="00A10FC2">
        <w:rPr>
          <w:rFonts w:ascii="Times New Roman" w:eastAsia="Calibri" w:hAnsi="Times New Roman" w:cs="Times New Roman"/>
          <w:bCs/>
          <w:iCs/>
          <w:color w:val="000000" w:themeColor="text1"/>
          <w:sz w:val="28"/>
          <w:szCs w:val="28"/>
          <w:lang w:val="kk-KZ"/>
        </w:rPr>
        <w:t>реттейтін</w:t>
      </w:r>
      <w:r w:rsidR="00314264" w:rsidRPr="00A10FC2">
        <w:rPr>
          <w:rFonts w:ascii="Times New Roman" w:eastAsia="Calibri" w:hAnsi="Times New Roman" w:cs="Times New Roman"/>
          <w:bCs/>
          <w:iCs/>
          <w:color w:val="000000" w:themeColor="text1"/>
          <w:sz w:val="28"/>
          <w:szCs w:val="28"/>
          <w:lang w:val="kk-KZ"/>
        </w:rPr>
        <w:t xml:space="preserve"> заңнамалық және нормативтік актілері, ҚР </w:t>
      </w:r>
      <w:r w:rsidR="003D28FF" w:rsidRPr="00A10FC2">
        <w:rPr>
          <w:rFonts w:ascii="Times New Roman" w:hAnsi="Times New Roman" w:cs="Times New Roman"/>
          <w:color w:val="000000" w:themeColor="text1"/>
          <w:sz w:val="28"/>
          <w:szCs w:val="28"/>
          <w:lang w:val="kk-KZ"/>
        </w:rPr>
        <w:t>Ұлттық статистика бюросының</w:t>
      </w:r>
      <w:r w:rsidR="00314264" w:rsidRPr="00A10FC2">
        <w:rPr>
          <w:rFonts w:ascii="Times New Roman" w:eastAsia="Calibri" w:hAnsi="Times New Roman" w:cs="Times New Roman"/>
          <w:bCs/>
          <w:iCs/>
          <w:color w:val="000000" w:themeColor="text1"/>
          <w:sz w:val="28"/>
          <w:szCs w:val="28"/>
          <w:lang w:val="kk-KZ"/>
        </w:rPr>
        <w:t>, Атырау облысы әкімдігінің, ҚР Қаржы министрлігінің мәліметтері,</w:t>
      </w:r>
      <w:r w:rsidR="00D11F27" w:rsidRPr="00A10FC2">
        <w:rPr>
          <w:rFonts w:ascii="Times New Roman" w:eastAsia="Calibri" w:hAnsi="Times New Roman" w:cs="Times New Roman"/>
          <w:bCs/>
          <w:iCs/>
          <w:color w:val="000000" w:themeColor="text1"/>
          <w:sz w:val="28"/>
          <w:szCs w:val="28"/>
          <w:lang w:val="kk-KZ"/>
        </w:rPr>
        <w:t xml:space="preserve"> </w:t>
      </w:r>
      <w:r w:rsidR="00314264" w:rsidRPr="00A10FC2">
        <w:rPr>
          <w:rFonts w:ascii="Times New Roman" w:eastAsia="Calibri" w:hAnsi="Times New Roman" w:cs="Times New Roman"/>
          <w:bCs/>
          <w:iCs/>
          <w:color w:val="000000" w:themeColor="text1"/>
          <w:sz w:val="28"/>
          <w:szCs w:val="28"/>
          <w:lang w:val="kk-KZ"/>
        </w:rPr>
        <w:t xml:space="preserve">ғылыми-зерттеу мекемелерінің әзірлемелері, Интернет </w:t>
      </w:r>
      <w:r w:rsidR="00314264" w:rsidRPr="00A10FC2">
        <w:rPr>
          <w:rFonts w:ascii="Times New Roman" w:eastAsia="Calibri" w:hAnsi="Times New Roman" w:cs="Times New Roman"/>
          <w:color w:val="000000" w:themeColor="text1"/>
          <w:sz w:val="28"/>
          <w:szCs w:val="28"/>
          <w:lang w:val="kk-KZ"/>
        </w:rPr>
        <w:t>web-сайттар</w:t>
      </w:r>
      <w:r w:rsidR="00E2797F" w:rsidRPr="00A10FC2">
        <w:rPr>
          <w:rFonts w:ascii="Times New Roman" w:eastAsia="Calibri" w:hAnsi="Times New Roman" w:cs="Times New Roman"/>
          <w:color w:val="000000" w:themeColor="text1"/>
          <w:sz w:val="28"/>
          <w:szCs w:val="28"/>
          <w:lang w:val="kk-KZ"/>
        </w:rPr>
        <w:t>ы</w:t>
      </w:r>
      <w:r w:rsidR="00314264" w:rsidRPr="00A10FC2">
        <w:rPr>
          <w:rFonts w:ascii="Times New Roman" w:eastAsia="Calibri" w:hAnsi="Times New Roman" w:cs="Times New Roman"/>
          <w:color w:val="000000" w:themeColor="text1"/>
          <w:sz w:val="28"/>
          <w:szCs w:val="28"/>
          <w:lang w:val="kk-KZ"/>
        </w:rPr>
        <w:t xml:space="preserve"> </w:t>
      </w:r>
      <w:r w:rsidR="00314264" w:rsidRPr="00A10FC2">
        <w:rPr>
          <w:rFonts w:ascii="Times New Roman" w:eastAsia="Calibri" w:hAnsi="Times New Roman" w:cs="Times New Roman"/>
          <w:bCs/>
          <w:iCs/>
          <w:color w:val="000000" w:themeColor="text1"/>
          <w:sz w:val="28"/>
          <w:szCs w:val="28"/>
          <w:lang w:val="kk-KZ"/>
        </w:rPr>
        <w:t xml:space="preserve">және бұқаралық ақпарат құралдарынан </w:t>
      </w:r>
      <w:r w:rsidR="00314264" w:rsidRPr="00A10FC2">
        <w:rPr>
          <w:rFonts w:ascii="Times New Roman" w:eastAsia="Calibri" w:hAnsi="Times New Roman" w:cs="Times New Roman"/>
          <w:color w:val="000000" w:themeColor="text1"/>
          <w:sz w:val="28"/>
          <w:szCs w:val="28"/>
          <w:lang w:val="kk-KZ"/>
        </w:rPr>
        <w:t>алынған нормативтік-анықтамалық мат</w:t>
      </w:r>
      <w:r w:rsidR="004B36B5" w:rsidRPr="00A10FC2">
        <w:rPr>
          <w:rFonts w:ascii="Times New Roman" w:eastAsia="Calibri" w:hAnsi="Times New Roman" w:cs="Times New Roman"/>
          <w:color w:val="000000" w:themeColor="text1"/>
          <w:sz w:val="28"/>
          <w:szCs w:val="28"/>
          <w:lang w:val="kk-KZ"/>
        </w:rPr>
        <w:t>е</w:t>
      </w:r>
      <w:r w:rsidR="00314264" w:rsidRPr="00A10FC2">
        <w:rPr>
          <w:rFonts w:ascii="Times New Roman" w:eastAsia="Calibri" w:hAnsi="Times New Roman" w:cs="Times New Roman"/>
          <w:color w:val="000000" w:themeColor="text1"/>
          <w:sz w:val="28"/>
          <w:szCs w:val="28"/>
          <w:lang w:val="kk-KZ"/>
        </w:rPr>
        <w:t xml:space="preserve">риалдар, деректер, сондай-ақ зерттеу барысында автор алған жекелеген кәсіпорындардың жедел материалдары құрайды. </w:t>
      </w:r>
    </w:p>
    <w:p w14:paraId="41F5BCCE" w14:textId="77777777" w:rsidR="009143DD" w:rsidRPr="00A10FC2" w:rsidRDefault="009143DD" w:rsidP="009143DD">
      <w:pPr>
        <w:spacing w:after="0" w:line="240" w:lineRule="auto"/>
        <w:ind w:firstLine="708"/>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b/>
          <w:iCs/>
          <w:color w:val="000000" w:themeColor="text1"/>
          <w:sz w:val="28"/>
          <w:szCs w:val="28"/>
          <w:lang w:val="kk-KZ"/>
        </w:rPr>
        <w:t xml:space="preserve">Зерттеу әдістері: </w:t>
      </w:r>
      <w:r w:rsidRPr="00A10FC2">
        <w:rPr>
          <w:rFonts w:ascii="Times New Roman" w:eastAsia="Calibri" w:hAnsi="Times New Roman" w:cs="Times New Roman"/>
          <w:color w:val="000000" w:themeColor="text1"/>
          <w:sz w:val="28"/>
          <w:szCs w:val="28"/>
          <w:lang w:val="kk-KZ"/>
        </w:rPr>
        <w:t>танымдық, статистикалық, талдамалық, есептік, экономика-математикалық.</w:t>
      </w:r>
    </w:p>
    <w:p w14:paraId="47C87F15" w14:textId="77777777" w:rsidR="007543DF" w:rsidRPr="00A10FC2" w:rsidRDefault="007543DF" w:rsidP="00BF6511">
      <w:pPr>
        <w:shd w:val="clear" w:color="auto" w:fill="FFFFFF"/>
        <w:spacing w:after="0" w:line="240" w:lineRule="auto"/>
        <w:ind w:firstLine="709"/>
        <w:jc w:val="both"/>
        <w:rPr>
          <w:rFonts w:ascii="Times New Roman" w:eastAsia="Calibri" w:hAnsi="Times New Roman" w:cs="Times New Roman"/>
          <w:b/>
          <w:iCs/>
          <w:color w:val="000000" w:themeColor="text1"/>
          <w:sz w:val="28"/>
          <w:szCs w:val="28"/>
          <w:lang w:val="kk-KZ"/>
        </w:rPr>
      </w:pPr>
      <w:r w:rsidRPr="00A10FC2">
        <w:rPr>
          <w:rFonts w:ascii="Times New Roman" w:eastAsia="Calibri" w:hAnsi="Times New Roman" w:cs="Times New Roman"/>
          <w:b/>
          <w:iCs/>
          <w:color w:val="000000" w:themeColor="text1"/>
          <w:sz w:val="28"/>
          <w:szCs w:val="28"/>
          <w:lang w:val="kk-KZ"/>
        </w:rPr>
        <w:t>Диссертациялық жұмыстың ғылыми жаңалығы болып табылады:</w:t>
      </w:r>
    </w:p>
    <w:p w14:paraId="71C0205E" w14:textId="099FAD51" w:rsidR="00314264" w:rsidRPr="00A10FC2" w:rsidRDefault="00314264"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Атырау облысының инновациялық </w:t>
      </w:r>
      <w:r w:rsidR="000B38BF" w:rsidRPr="00A10FC2">
        <w:rPr>
          <w:rFonts w:ascii="Times New Roman" w:eastAsia="Calibri" w:hAnsi="Times New Roman" w:cs="Times New Roman"/>
          <w:color w:val="000000" w:themeColor="text1"/>
          <w:sz w:val="28"/>
          <w:szCs w:val="28"/>
          <w:lang w:val="kk-KZ"/>
        </w:rPr>
        <w:t>экономикасын өсу</w:t>
      </w:r>
      <w:r w:rsidRPr="00A10FC2">
        <w:rPr>
          <w:rFonts w:ascii="Times New Roman" w:eastAsia="Calibri" w:hAnsi="Times New Roman" w:cs="Times New Roman"/>
          <w:color w:val="000000" w:themeColor="text1"/>
          <w:sz w:val="28"/>
          <w:szCs w:val="28"/>
          <w:lang w:val="kk-KZ"/>
        </w:rPr>
        <w:t xml:space="preserve"> полюс</w:t>
      </w:r>
      <w:r w:rsidR="000B38BF" w:rsidRPr="00A10FC2">
        <w:rPr>
          <w:rFonts w:ascii="Times New Roman" w:eastAsia="Calibri" w:hAnsi="Times New Roman" w:cs="Times New Roman"/>
          <w:color w:val="000000" w:themeColor="text1"/>
          <w:sz w:val="28"/>
          <w:szCs w:val="28"/>
          <w:lang w:val="kk-KZ"/>
        </w:rPr>
        <w:t>тері арқылы</w:t>
      </w:r>
      <w:r w:rsidRPr="00A10FC2">
        <w:rPr>
          <w:rFonts w:ascii="Times New Roman" w:eastAsia="Calibri" w:hAnsi="Times New Roman" w:cs="Times New Roman"/>
          <w:color w:val="000000" w:themeColor="text1"/>
          <w:sz w:val="28"/>
          <w:szCs w:val="28"/>
          <w:lang w:val="kk-KZ"/>
        </w:rPr>
        <w:t xml:space="preserve"> қалыптастыру</w:t>
      </w:r>
      <w:r w:rsidR="000B38BF" w:rsidRPr="00A10FC2">
        <w:rPr>
          <w:rFonts w:ascii="Times New Roman" w:eastAsia="Calibri" w:hAnsi="Times New Roman" w:cs="Times New Roman"/>
          <w:color w:val="000000" w:themeColor="text1"/>
          <w:sz w:val="28"/>
          <w:szCs w:val="28"/>
          <w:lang w:val="kk-KZ"/>
        </w:rPr>
        <w:t xml:space="preserve"> мен дамытудың </w:t>
      </w:r>
      <w:r w:rsidRPr="00A10FC2">
        <w:rPr>
          <w:rFonts w:ascii="Times New Roman" w:eastAsia="Calibri" w:hAnsi="Times New Roman" w:cs="Times New Roman"/>
          <w:color w:val="000000" w:themeColor="text1"/>
          <w:sz w:val="28"/>
          <w:szCs w:val="28"/>
          <w:lang w:val="kk-KZ"/>
        </w:rPr>
        <w:t>теориялық-әдіс</w:t>
      </w:r>
      <w:r w:rsidR="00D816AB" w:rsidRPr="00A10FC2">
        <w:rPr>
          <w:rFonts w:ascii="Times New Roman" w:eastAsia="Calibri" w:hAnsi="Times New Roman" w:cs="Times New Roman"/>
          <w:color w:val="000000" w:themeColor="text1"/>
          <w:sz w:val="28"/>
          <w:szCs w:val="28"/>
          <w:lang w:val="kk-KZ"/>
        </w:rPr>
        <w:t>намалық</w:t>
      </w:r>
      <w:r w:rsidRPr="00A10FC2">
        <w:rPr>
          <w:rFonts w:ascii="Times New Roman" w:eastAsia="Calibri" w:hAnsi="Times New Roman" w:cs="Times New Roman"/>
          <w:color w:val="000000" w:themeColor="text1"/>
          <w:sz w:val="28"/>
          <w:szCs w:val="28"/>
          <w:lang w:val="kk-KZ"/>
        </w:rPr>
        <w:t xml:space="preserve"> негіздерін, </w:t>
      </w:r>
      <w:r w:rsidR="00935F9C" w:rsidRPr="00A10FC2">
        <w:rPr>
          <w:rFonts w:ascii="Times New Roman" w:eastAsia="Calibri" w:hAnsi="Times New Roman" w:cs="Times New Roman"/>
          <w:color w:val="000000" w:themeColor="text1"/>
          <w:sz w:val="28"/>
          <w:szCs w:val="28"/>
          <w:lang w:val="kk-KZ"/>
        </w:rPr>
        <w:t>тәжірибелік</w:t>
      </w:r>
      <w:r w:rsidRPr="00A10FC2">
        <w:rPr>
          <w:rFonts w:ascii="Times New Roman" w:eastAsia="Calibri" w:hAnsi="Times New Roman" w:cs="Times New Roman"/>
          <w:color w:val="000000" w:themeColor="text1"/>
          <w:sz w:val="28"/>
          <w:szCs w:val="28"/>
          <w:lang w:val="kk-KZ"/>
        </w:rPr>
        <w:t xml:space="preserve"> тәсілдерін кешенді зерделеумен және ұсыныстар әзірлеумен анықталады.</w:t>
      </w:r>
    </w:p>
    <w:p w14:paraId="72A6AAE2" w14:textId="77777777" w:rsidR="00314264" w:rsidRPr="00A10FC2" w:rsidRDefault="00314264"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Зерттеудің айтарлықтай елеулі нәтижелері мен олардың </w:t>
      </w:r>
      <w:r w:rsidRPr="00A10FC2">
        <w:rPr>
          <w:rFonts w:ascii="Times New Roman" w:eastAsia="Calibri" w:hAnsi="Times New Roman" w:cs="Times New Roman"/>
          <w:b/>
          <w:bCs/>
          <w:color w:val="000000" w:themeColor="text1"/>
          <w:sz w:val="28"/>
          <w:szCs w:val="28"/>
          <w:lang w:val="kk-KZ"/>
        </w:rPr>
        <w:t xml:space="preserve">жаңалығы </w:t>
      </w:r>
      <w:r w:rsidRPr="00A10FC2">
        <w:rPr>
          <w:rFonts w:ascii="Times New Roman" w:eastAsia="Calibri" w:hAnsi="Times New Roman" w:cs="Times New Roman"/>
          <w:color w:val="000000" w:themeColor="text1"/>
          <w:sz w:val="28"/>
          <w:szCs w:val="28"/>
          <w:lang w:val="kk-KZ"/>
        </w:rPr>
        <w:t>келесілерден тұрады:</w:t>
      </w:r>
    </w:p>
    <w:p w14:paraId="3F3B348C" w14:textId="4AB9C2A5" w:rsidR="00935F9C" w:rsidRPr="00A10FC2" w:rsidRDefault="00BF6511"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1.</w:t>
      </w:r>
      <w:r w:rsidR="00935F9C" w:rsidRPr="00A10FC2">
        <w:rPr>
          <w:rFonts w:ascii="Times New Roman" w:eastAsia="Calibri" w:hAnsi="Times New Roman" w:cs="Times New Roman"/>
          <w:color w:val="000000" w:themeColor="text1"/>
          <w:sz w:val="28"/>
          <w:szCs w:val="28"/>
          <w:lang w:val="kk-KZ"/>
        </w:rPr>
        <w:t xml:space="preserve"> Өсу полюсінің аймақтарды дамытудағы теориялық ұстанымдарын қолданудың қажеттілігі мен мүмкіндігі, ондағы инновация факторының полюстер</w:t>
      </w:r>
      <w:r w:rsidR="00444041" w:rsidRPr="00A10FC2">
        <w:rPr>
          <w:rFonts w:ascii="Times New Roman" w:eastAsia="Calibri" w:hAnsi="Times New Roman" w:cs="Times New Roman"/>
          <w:color w:val="000000" w:themeColor="text1"/>
          <w:sz w:val="28"/>
          <w:szCs w:val="28"/>
          <w:lang w:val="kk-KZ"/>
        </w:rPr>
        <w:t>ді</w:t>
      </w:r>
      <w:r w:rsidR="00935F9C" w:rsidRPr="00A10FC2">
        <w:rPr>
          <w:rFonts w:ascii="Times New Roman" w:eastAsia="Calibri" w:hAnsi="Times New Roman" w:cs="Times New Roman"/>
          <w:color w:val="000000" w:themeColor="text1"/>
          <w:sz w:val="28"/>
          <w:szCs w:val="28"/>
          <w:lang w:val="kk-KZ"/>
        </w:rPr>
        <w:t xml:space="preserve"> қалыптастырудағы алатын рөлі тұжырымдалды</w:t>
      </w:r>
      <w:r w:rsidRPr="00A10FC2">
        <w:rPr>
          <w:rFonts w:ascii="Times New Roman" w:eastAsia="Calibri" w:hAnsi="Times New Roman" w:cs="Times New Roman"/>
          <w:color w:val="000000" w:themeColor="text1"/>
          <w:sz w:val="28"/>
          <w:szCs w:val="28"/>
          <w:lang w:val="kk-KZ"/>
        </w:rPr>
        <w:t>.</w:t>
      </w:r>
    </w:p>
    <w:p w14:paraId="5D5BBED7" w14:textId="7F4B6CF6" w:rsidR="00935F9C" w:rsidRPr="00A10FC2" w:rsidRDefault="00BF6511" w:rsidP="00BF6511">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2.</w:t>
      </w:r>
      <w:r w:rsidR="00935F9C" w:rsidRPr="00A10FC2">
        <w:rPr>
          <w:rFonts w:ascii="Times New Roman" w:eastAsia="Calibri" w:hAnsi="Times New Roman" w:cs="Times New Roman"/>
          <w:color w:val="000000" w:themeColor="text1"/>
          <w:sz w:val="28"/>
          <w:szCs w:val="28"/>
          <w:lang w:val="kk-KZ"/>
        </w:rPr>
        <w:t xml:space="preserve"> Аймақ</w:t>
      </w:r>
      <w:r w:rsidR="00425DBA" w:rsidRPr="00A10FC2">
        <w:rPr>
          <w:rFonts w:ascii="Times New Roman" w:eastAsia="Calibri" w:hAnsi="Times New Roman" w:cs="Times New Roman"/>
          <w:color w:val="000000" w:themeColor="text1"/>
          <w:sz w:val="28"/>
          <w:szCs w:val="28"/>
          <w:lang w:val="kk-KZ"/>
        </w:rPr>
        <w:t>тың</w:t>
      </w:r>
      <w:r w:rsidR="00935F9C" w:rsidRPr="00A10FC2">
        <w:rPr>
          <w:rFonts w:ascii="Times New Roman" w:eastAsia="Calibri" w:hAnsi="Times New Roman" w:cs="Times New Roman"/>
          <w:color w:val="000000" w:themeColor="text1"/>
          <w:sz w:val="28"/>
          <w:szCs w:val="28"/>
          <w:lang w:val="kk-KZ"/>
        </w:rPr>
        <w:t xml:space="preserve"> </w:t>
      </w:r>
      <w:r w:rsidR="00425DBA" w:rsidRPr="00A10FC2">
        <w:rPr>
          <w:rFonts w:ascii="Times New Roman" w:eastAsia="Calibri" w:hAnsi="Times New Roman" w:cs="Times New Roman"/>
          <w:color w:val="000000" w:themeColor="text1"/>
          <w:sz w:val="28"/>
          <w:szCs w:val="28"/>
          <w:lang w:val="kk-KZ"/>
        </w:rPr>
        <w:t>экономикалық әлеуеті мен инновациялық дамуының полюстерін сипаттайтын критерийлер мен негізгі көрсеткіштер айқындалды</w:t>
      </w:r>
      <w:r w:rsidRPr="00A10FC2">
        <w:rPr>
          <w:rFonts w:ascii="Times New Roman" w:eastAsia="Calibri" w:hAnsi="Times New Roman" w:cs="Times New Roman"/>
          <w:color w:val="000000" w:themeColor="text1"/>
          <w:sz w:val="28"/>
          <w:szCs w:val="28"/>
          <w:lang w:val="kk-KZ"/>
        </w:rPr>
        <w:t>.</w:t>
      </w:r>
    </w:p>
    <w:p w14:paraId="23B53219" w14:textId="23DCF21E" w:rsidR="00935F9C" w:rsidRPr="00A10FC2" w:rsidRDefault="00BF6511" w:rsidP="00E314FE">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3.</w:t>
      </w:r>
      <w:r w:rsidR="00935F9C" w:rsidRPr="00A10FC2">
        <w:rPr>
          <w:rFonts w:ascii="Times New Roman" w:eastAsia="Calibri" w:hAnsi="Times New Roman" w:cs="Times New Roman"/>
          <w:color w:val="000000" w:themeColor="text1"/>
          <w:sz w:val="28"/>
          <w:szCs w:val="28"/>
          <w:lang w:val="kk-KZ"/>
        </w:rPr>
        <w:t xml:space="preserve"> </w:t>
      </w:r>
      <w:r w:rsidR="00D37176" w:rsidRPr="00A10FC2">
        <w:rPr>
          <w:rFonts w:ascii="Times New Roman" w:eastAsia="Calibri" w:hAnsi="Times New Roman" w:cs="Times New Roman"/>
          <w:color w:val="000000" w:themeColor="text1"/>
          <w:sz w:val="28"/>
          <w:szCs w:val="28"/>
          <w:lang w:val="kk-KZ"/>
        </w:rPr>
        <w:t>Ө</w:t>
      </w:r>
      <w:r w:rsidR="00935F9C" w:rsidRPr="00A10FC2">
        <w:rPr>
          <w:rFonts w:ascii="Times New Roman" w:eastAsia="Calibri" w:hAnsi="Times New Roman" w:cs="Times New Roman"/>
          <w:color w:val="000000" w:themeColor="text1"/>
          <w:sz w:val="28"/>
          <w:szCs w:val="28"/>
          <w:lang w:val="kk-KZ"/>
        </w:rPr>
        <w:t xml:space="preserve">су полюстерін қалыптастыру бойынша </w:t>
      </w:r>
      <w:r w:rsidR="00B3549D" w:rsidRPr="00A10FC2">
        <w:rPr>
          <w:rFonts w:ascii="Times New Roman" w:eastAsia="Calibri" w:hAnsi="Times New Roman" w:cs="Times New Roman"/>
          <w:color w:val="000000" w:themeColor="text1"/>
          <w:sz w:val="28"/>
          <w:szCs w:val="28"/>
          <w:lang w:val="kk-KZ"/>
        </w:rPr>
        <w:t xml:space="preserve">экономикалық және инновациялық </w:t>
      </w:r>
      <w:r w:rsidR="00935F9C" w:rsidRPr="00A10FC2">
        <w:rPr>
          <w:rFonts w:ascii="Times New Roman" w:eastAsia="Calibri" w:hAnsi="Times New Roman" w:cs="Times New Roman"/>
          <w:color w:val="000000" w:themeColor="text1"/>
          <w:sz w:val="28"/>
          <w:szCs w:val="28"/>
          <w:lang w:val="kk-KZ"/>
        </w:rPr>
        <w:t>әлеует</w:t>
      </w:r>
      <w:r w:rsidR="00DC397E" w:rsidRPr="00A10FC2">
        <w:rPr>
          <w:rFonts w:ascii="Times New Roman" w:eastAsia="Calibri" w:hAnsi="Times New Roman" w:cs="Times New Roman"/>
          <w:color w:val="000000" w:themeColor="text1"/>
          <w:sz w:val="28"/>
          <w:szCs w:val="28"/>
          <w:lang w:val="kk-KZ"/>
        </w:rPr>
        <w:t>тері</w:t>
      </w:r>
      <w:r w:rsidR="005B0C8A" w:rsidRPr="00A10FC2">
        <w:rPr>
          <w:rFonts w:ascii="Times New Roman" w:eastAsia="Calibri" w:hAnsi="Times New Roman" w:cs="Times New Roman"/>
          <w:color w:val="000000" w:themeColor="text1"/>
          <w:sz w:val="28"/>
          <w:szCs w:val="28"/>
          <w:lang w:val="kk-KZ"/>
        </w:rPr>
        <w:t>н</w:t>
      </w:r>
      <w:r w:rsidR="00B3549D" w:rsidRPr="00A10FC2">
        <w:rPr>
          <w:rFonts w:ascii="Times New Roman" w:eastAsia="Calibri" w:hAnsi="Times New Roman" w:cs="Times New Roman"/>
          <w:color w:val="000000" w:themeColor="text1"/>
          <w:sz w:val="28"/>
          <w:szCs w:val="28"/>
          <w:lang w:val="kk-KZ"/>
        </w:rPr>
        <w:t xml:space="preserve"> анықта</w:t>
      </w:r>
      <w:r w:rsidR="00425DBA" w:rsidRPr="00A10FC2">
        <w:rPr>
          <w:rFonts w:ascii="Times New Roman" w:eastAsia="Calibri" w:hAnsi="Times New Roman" w:cs="Times New Roman"/>
          <w:color w:val="000000" w:themeColor="text1"/>
          <w:sz w:val="28"/>
          <w:szCs w:val="28"/>
          <w:lang w:val="kk-KZ"/>
        </w:rPr>
        <w:t xml:space="preserve">у </w:t>
      </w:r>
      <w:r w:rsidR="00B3549D" w:rsidRPr="00A10FC2">
        <w:rPr>
          <w:rFonts w:ascii="Times New Roman" w:eastAsia="Calibri" w:hAnsi="Times New Roman" w:cs="Times New Roman"/>
          <w:color w:val="000000" w:themeColor="text1"/>
          <w:sz w:val="28"/>
          <w:szCs w:val="28"/>
          <w:lang w:val="kk-KZ"/>
        </w:rPr>
        <w:t xml:space="preserve">және </w:t>
      </w:r>
      <w:r w:rsidR="00DC397E" w:rsidRPr="00A10FC2">
        <w:rPr>
          <w:rFonts w:ascii="Times New Roman" w:eastAsia="Calibri" w:hAnsi="Times New Roman" w:cs="Times New Roman"/>
          <w:color w:val="000000" w:themeColor="text1"/>
          <w:sz w:val="28"/>
          <w:szCs w:val="28"/>
          <w:lang w:val="kk-KZ"/>
        </w:rPr>
        <w:t>жүйеле</w:t>
      </w:r>
      <w:r w:rsidR="00425DBA" w:rsidRPr="00A10FC2">
        <w:rPr>
          <w:rFonts w:ascii="Times New Roman" w:eastAsia="Calibri" w:hAnsi="Times New Roman" w:cs="Times New Roman"/>
          <w:color w:val="000000" w:themeColor="text1"/>
          <w:sz w:val="28"/>
          <w:szCs w:val="28"/>
          <w:lang w:val="kk-KZ"/>
        </w:rPr>
        <w:t>у негізінде</w:t>
      </w:r>
      <w:r w:rsidR="00D37176" w:rsidRPr="00A10FC2">
        <w:rPr>
          <w:rFonts w:ascii="Times New Roman" w:eastAsia="Calibri" w:hAnsi="Times New Roman" w:cs="Times New Roman"/>
          <w:color w:val="000000" w:themeColor="text1"/>
          <w:sz w:val="28"/>
          <w:szCs w:val="28"/>
          <w:lang w:val="kk-KZ"/>
        </w:rPr>
        <w:t xml:space="preserve"> аймақтың </w:t>
      </w:r>
      <w:r w:rsidR="00425DBA" w:rsidRPr="00A10FC2">
        <w:rPr>
          <w:rFonts w:ascii="Times New Roman" w:eastAsia="Calibri" w:hAnsi="Times New Roman" w:cs="Times New Roman"/>
          <w:color w:val="000000" w:themeColor="text1"/>
          <w:sz w:val="28"/>
          <w:szCs w:val="28"/>
          <w:lang w:val="kk-KZ"/>
        </w:rPr>
        <w:t>инновациял</w:t>
      </w:r>
      <w:r w:rsidR="002716AF" w:rsidRPr="00A10FC2">
        <w:rPr>
          <w:rFonts w:ascii="Times New Roman" w:eastAsia="Calibri" w:hAnsi="Times New Roman" w:cs="Times New Roman"/>
          <w:color w:val="000000" w:themeColor="text1"/>
          <w:sz w:val="28"/>
          <w:szCs w:val="28"/>
          <w:lang w:val="kk-KZ"/>
        </w:rPr>
        <w:t>ық белсенділігі бағаланды</w:t>
      </w:r>
      <w:r w:rsidRPr="00A10FC2">
        <w:rPr>
          <w:rFonts w:ascii="Times New Roman" w:eastAsia="Calibri" w:hAnsi="Times New Roman" w:cs="Times New Roman"/>
          <w:color w:val="000000" w:themeColor="text1"/>
          <w:sz w:val="28"/>
          <w:szCs w:val="28"/>
          <w:lang w:val="kk-KZ"/>
        </w:rPr>
        <w:t>.</w:t>
      </w:r>
    </w:p>
    <w:p w14:paraId="794FA373" w14:textId="4D6658DB" w:rsidR="00935F9C" w:rsidRPr="00A10FC2" w:rsidRDefault="00BF6511" w:rsidP="00E314FE">
      <w:pP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4.</w:t>
      </w:r>
      <w:r w:rsidR="00935F9C" w:rsidRPr="00A10FC2">
        <w:rPr>
          <w:rFonts w:ascii="Times New Roman" w:eastAsia="Calibri" w:hAnsi="Times New Roman" w:cs="Times New Roman"/>
          <w:color w:val="000000" w:themeColor="text1"/>
          <w:sz w:val="28"/>
          <w:szCs w:val="28"/>
          <w:lang w:val="kk-KZ"/>
        </w:rPr>
        <w:t xml:space="preserve"> Атырау облысында өсу нүктелерімен инновациялық өсу полюстерін қалыптастыру және дамыту бойынша ұсыны</w:t>
      </w:r>
      <w:r w:rsidR="009A23BE" w:rsidRPr="00A10FC2">
        <w:rPr>
          <w:rFonts w:ascii="Times New Roman" w:eastAsia="Calibri" w:hAnsi="Times New Roman" w:cs="Times New Roman"/>
          <w:color w:val="000000" w:themeColor="text1"/>
          <w:sz w:val="28"/>
          <w:szCs w:val="28"/>
          <w:lang w:val="kk-KZ"/>
        </w:rPr>
        <w:t>ст</w:t>
      </w:r>
      <w:r w:rsidR="00935F9C" w:rsidRPr="00A10FC2">
        <w:rPr>
          <w:rFonts w:ascii="Times New Roman" w:eastAsia="Calibri" w:hAnsi="Times New Roman" w:cs="Times New Roman"/>
          <w:color w:val="000000" w:themeColor="text1"/>
          <w:sz w:val="28"/>
          <w:szCs w:val="28"/>
          <w:lang w:val="kk-KZ"/>
        </w:rPr>
        <w:t xml:space="preserve">ар әзірленді. </w:t>
      </w:r>
    </w:p>
    <w:p w14:paraId="16EB1A3F" w14:textId="77777777" w:rsidR="00935F9C" w:rsidRPr="00A10FC2" w:rsidRDefault="00935F9C" w:rsidP="00E314FE">
      <w:pPr>
        <w:spacing w:after="0" w:line="240" w:lineRule="auto"/>
        <w:ind w:firstLine="709"/>
        <w:jc w:val="both"/>
        <w:rPr>
          <w:rFonts w:ascii="Times New Roman" w:eastAsia="Calibri" w:hAnsi="Times New Roman" w:cs="Times New Roman"/>
          <w:b/>
          <w:color w:val="000000" w:themeColor="text1"/>
          <w:sz w:val="28"/>
          <w:szCs w:val="28"/>
          <w:lang w:val="kk-KZ"/>
        </w:rPr>
      </w:pPr>
      <w:r w:rsidRPr="00A10FC2">
        <w:rPr>
          <w:rFonts w:ascii="Times New Roman" w:eastAsia="Calibri" w:hAnsi="Times New Roman" w:cs="Times New Roman"/>
          <w:b/>
          <w:color w:val="000000" w:themeColor="text1"/>
          <w:sz w:val="28"/>
          <w:szCs w:val="28"/>
          <w:lang w:val="kk-KZ"/>
        </w:rPr>
        <w:t>Қорғауға шығарылатын негізгі қағидалар.</w:t>
      </w:r>
    </w:p>
    <w:p w14:paraId="0752671A" w14:textId="47FBBCB2" w:rsidR="00B20607" w:rsidRPr="00A10FC2" w:rsidRDefault="00BF6511" w:rsidP="00E314FE">
      <w:pPr>
        <w:tabs>
          <w:tab w:val="left" w:pos="540"/>
        </w:tabs>
        <w:spacing w:after="0" w:line="240" w:lineRule="auto"/>
        <w:ind w:firstLine="709"/>
        <w:jc w:val="both"/>
        <w:rPr>
          <w:rFonts w:ascii="Times New Roman" w:eastAsia="Calibri" w:hAnsi="Times New Roman" w:cs="Times New Roman"/>
          <w:sz w:val="28"/>
          <w:szCs w:val="28"/>
          <w:lang w:val="kk-KZ" w:eastAsia="ru-RU"/>
        </w:rPr>
      </w:pPr>
      <w:r w:rsidRPr="00A10FC2">
        <w:rPr>
          <w:rFonts w:ascii="Times New Roman" w:eastAsia="Calibri" w:hAnsi="Times New Roman" w:cs="Times New Roman"/>
          <w:color w:val="000000" w:themeColor="text1"/>
          <w:sz w:val="28"/>
          <w:szCs w:val="28"/>
          <w:lang w:val="kk-KZ" w:eastAsia="ru-RU"/>
        </w:rPr>
        <w:t>1.</w:t>
      </w:r>
      <w:r w:rsidR="00935F9C" w:rsidRPr="00A10FC2">
        <w:rPr>
          <w:rFonts w:ascii="Times New Roman" w:eastAsia="Calibri" w:hAnsi="Times New Roman" w:cs="Times New Roman"/>
          <w:color w:val="000000" w:themeColor="text1"/>
          <w:sz w:val="28"/>
          <w:szCs w:val="28"/>
          <w:lang w:val="kk-KZ" w:eastAsia="ru-RU"/>
        </w:rPr>
        <w:t xml:space="preserve"> </w:t>
      </w:r>
      <w:r w:rsidR="00F70EB0" w:rsidRPr="00A10FC2">
        <w:rPr>
          <w:rFonts w:ascii="Times New Roman" w:eastAsia="Calibri" w:hAnsi="Times New Roman" w:cs="Times New Roman"/>
          <w:color w:val="000000" w:themeColor="text1"/>
          <w:sz w:val="28"/>
          <w:szCs w:val="28"/>
          <w:lang w:val="kk-KZ" w:eastAsia="ru-RU"/>
        </w:rPr>
        <w:t>Ө</w:t>
      </w:r>
      <w:r w:rsidR="00F70EB0" w:rsidRPr="00A10FC2">
        <w:rPr>
          <w:rFonts w:ascii="Times New Roman" w:eastAsia="Calibri" w:hAnsi="Times New Roman" w:cs="Times New Roman"/>
          <w:bCs/>
          <w:sz w:val="28"/>
          <w:szCs w:val="28"/>
          <w:lang w:val="kk-KZ" w:eastAsia="ru-RU"/>
        </w:rPr>
        <w:t xml:space="preserve">су </w:t>
      </w:r>
      <w:r w:rsidR="00F70EB0" w:rsidRPr="00A10FC2">
        <w:rPr>
          <w:rFonts w:ascii="Times New Roman" w:eastAsia="Calibri" w:hAnsi="Times New Roman" w:cs="Times New Roman"/>
          <w:color w:val="000000" w:themeColor="text1"/>
          <w:sz w:val="28"/>
          <w:szCs w:val="28"/>
          <w:lang w:val="kk-KZ"/>
        </w:rPr>
        <w:t>полюсінің</w:t>
      </w:r>
      <w:r w:rsidR="00F70EB0" w:rsidRPr="00A10FC2">
        <w:rPr>
          <w:rFonts w:ascii="Times New Roman" w:eastAsia="Calibri" w:hAnsi="Times New Roman" w:cs="Times New Roman"/>
          <w:bCs/>
          <w:sz w:val="28"/>
          <w:szCs w:val="28"/>
          <w:lang w:val="kk-KZ" w:eastAsia="ru-RU"/>
        </w:rPr>
        <w:t xml:space="preserve"> теориялық аспектілерін нақтылау және тереңдету негізінде </w:t>
      </w:r>
      <w:r w:rsidR="00444041" w:rsidRPr="00A10FC2">
        <w:rPr>
          <w:rFonts w:ascii="Times New Roman" w:eastAsia="Calibri" w:hAnsi="Times New Roman" w:cs="Times New Roman"/>
          <w:bCs/>
          <w:sz w:val="28"/>
          <w:szCs w:val="28"/>
          <w:lang w:val="kk-KZ" w:eastAsia="ru-RU"/>
        </w:rPr>
        <w:t xml:space="preserve">аймақтың </w:t>
      </w:r>
      <w:r w:rsidR="0007000B" w:rsidRPr="00A10FC2">
        <w:rPr>
          <w:rFonts w:ascii="Times New Roman" w:eastAsia="Calibri" w:hAnsi="Times New Roman" w:cs="Times New Roman"/>
          <w:bCs/>
          <w:sz w:val="28"/>
          <w:szCs w:val="28"/>
          <w:lang w:val="kk-KZ" w:eastAsia="ru-RU"/>
        </w:rPr>
        <w:t>инновациялық экономикасын дамытудың тұжырымдамасы</w:t>
      </w:r>
      <w:r w:rsidR="001B2ADE" w:rsidRPr="00A10FC2">
        <w:rPr>
          <w:rFonts w:ascii="Times New Roman" w:eastAsia="Calibri" w:hAnsi="Times New Roman" w:cs="Times New Roman"/>
          <w:bCs/>
          <w:sz w:val="28"/>
          <w:szCs w:val="28"/>
          <w:lang w:val="kk-KZ" w:eastAsia="ru-RU"/>
        </w:rPr>
        <w:t>.</w:t>
      </w:r>
    </w:p>
    <w:p w14:paraId="7F0EC3CF" w14:textId="103426AF" w:rsidR="001D0944" w:rsidRPr="00A10FC2" w:rsidRDefault="00BF6511" w:rsidP="00E314FE">
      <w:pPr>
        <w:tabs>
          <w:tab w:val="left" w:pos="540"/>
        </w:tabs>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eastAsia="ru-RU"/>
        </w:rPr>
        <w:t>2.</w:t>
      </w:r>
      <w:r w:rsidR="001D0944" w:rsidRPr="00A10FC2">
        <w:rPr>
          <w:rFonts w:ascii="Times New Roman" w:eastAsia="Calibri" w:hAnsi="Times New Roman" w:cs="Times New Roman"/>
          <w:sz w:val="28"/>
          <w:szCs w:val="28"/>
          <w:lang w:val="kk-KZ" w:eastAsia="ru-RU"/>
        </w:rPr>
        <w:t xml:space="preserve"> Аймақтың инновациялық </w:t>
      </w:r>
      <w:r w:rsidR="0007000B" w:rsidRPr="00A10FC2">
        <w:rPr>
          <w:rFonts w:ascii="Times New Roman" w:eastAsia="Calibri" w:hAnsi="Times New Roman" w:cs="Times New Roman"/>
          <w:sz w:val="28"/>
          <w:szCs w:val="28"/>
          <w:lang w:val="kk-KZ" w:eastAsia="ru-RU"/>
        </w:rPr>
        <w:t>даму</w:t>
      </w:r>
      <w:r w:rsidR="001D0944" w:rsidRPr="00A10FC2">
        <w:rPr>
          <w:rFonts w:ascii="Times New Roman" w:eastAsia="Calibri" w:hAnsi="Times New Roman" w:cs="Times New Roman"/>
          <w:sz w:val="28"/>
          <w:szCs w:val="28"/>
          <w:lang w:val="kk-KZ" w:eastAsia="ru-RU"/>
        </w:rPr>
        <w:t xml:space="preserve"> полюсін кешенді бағалаудың әдіснамалық тәсілі</w:t>
      </w:r>
      <w:r w:rsidRPr="00A10FC2">
        <w:rPr>
          <w:rFonts w:ascii="Times New Roman" w:eastAsia="Calibri" w:hAnsi="Times New Roman" w:cs="Times New Roman"/>
          <w:sz w:val="28"/>
          <w:szCs w:val="28"/>
          <w:lang w:val="kk-KZ"/>
        </w:rPr>
        <w:t>.</w:t>
      </w:r>
      <w:r w:rsidR="001D0944" w:rsidRPr="00A10FC2">
        <w:rPr>
          <w:rFonts w:ascii="Times New Roman" w:eastAsia="Calibri" w:hAnsi="Times New Roman" w:cs="Times New Roman"/>
          <w:sz w:val="28"/>
          <w:szCs w:val="28"/>
          <w:lang w:val="kk-KZ"/>
        </w:rPr>
        <w:t xml:space="preserve"> </w:t>
      </w:r>
    </w:p>
    <w:p w14:paraId="747ACBEA" w14:textId="3415E90F" w:rsidR="001D0944" w:rsidRPr="00A10FC2" w:rsidRDefault="00BF6511" w:rsidP="00E314FE">
      <w:pPr>
        <w:tabs>
          <w:tab w:val="left" w:pos="540"/>
        </w:tabs>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eastAsia="ru-RU"/>
        </w:rPr>
        <w:t>3.</w:t>
      </w:r>
      <w:r w:rsidR="001D0944" w:rsidRPr="00A10FC2">
        <w:rPr>
          <w:rFonts w:ascii="Times New Roman" w:eastAsia="Calibri" w:hAnsi="Times New Roman" w:cs="Times New Roman"/>
          <w:sz w:val="28"/>
          <w:szCs w:val="28"/>
          <w:lang w:val="kk-KZ" w:eastAsia="ru-RU"/>
        </w:rPr>
        <w:t xml:space="preserve"> </w:t>
      </w:r>
      <w:r w:rsidR="001D0944" w:rsidRPr="00A10FC2">
        <w:rPr>
          <w:rFonts w:ascii="Times New Roman" w:eastAsia="Calibri" w:hAnsi="Times New Roman" w:cs="Times New Roman"/>
          <w:sz w:val="28"/>
          <w:szCs w:val="28"/>
          <w:lang w:val="kk-KZ"/>
        </w:rPr>
        <w:t>Атырау облысының экономикалық және инновациялық әлеуеті мен белсенділігін бағалау көрсеткіштері</w:t>
      </w:r>
      <w:r w:rsidRPr="00A10FC2">
        <w:rPr>
          <w:rFonts w:ascii="Times New Roman" w:eastAsia="Calibri" w:hAnsi="Times New Roman" w:cs="Times New Roman"/>
          <w:sz w:val="28"/>
          <w:szCs w:val="28"/>
          <w:lang w:val="kk-KZ"/>
        </w:rPr>
        <w:t>.</w:t>
      </w:r>
    </w:p>
    <w:p w14:paraId="25EDC99E" w14:textId="729C9016" w:rsidR="001D0944" w:rsidRPr="00A10FC2" w:rsidRDefault="00BF6511" w:rsidP="00E314FE">
      <w:pPr>
        <w:tabs>
          <w:tab w:val="left" w:pos="540"/>
        </w:tabs>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eastAsia="ru-RU"/>
        </w:rPr>
        <w:t>4.</w:t>
      </w:r>
      <w:r w:rsidR="001D0944" w:rsidRPr="00A10FC2">
        <w:rPr>
          <w:rFonts w:ascii="Times New Roman" w:eastAsia="Calibri" w:hAnsi="Times New Roman" w:cs="Times New Roman"/>
          <w:sz w:val="28"/>
          <w:szCs w:val="28"/>
          <w:lang w:val="kk-KZ" w:eastAsia="ru-RU"/>
        </w:rPr>
        <w:t xml:space="preserve"> </w:t>
      </w:r>
      <w:r w:rsidR="001D0944" w:rsidRPr="00A10FC2">
        <w:rPr>
          <w:rFonts w:ascii="Times New Roman" w:eastAsia="Calibri" w:hAnsi="Times New Roman" w:cs="Times New Roman"/>
          <w:sz w:val="28"/>
          <w:szCs w:val="28"/>
          <w:lang w:val="kk-KZ"/>
        </w:rPr>
        <w:t>Атырау облысында өсу нүктелерімен инновациялық даму полюсін қалыптастыру бойынша ұсын</w:t>
      </w:r>
      <w:r w:rsidR="0059196E" w:rsidRPr="00A10FC2">
        <w:rPr>
          <w:rFonts w:ascii="Times New Roman" w:eastAsia="Calibri" w:hAnsi="Times New Roman" w:cs="Times New Roman"/>
          <w:sz w:val="28"/>
          <w:szCs w:val="28"/>
          <w:lang w:val="kk-KZ"/>
        </w:rPr>
        <w:t>ыстар</w:t>
      </w:r>
      <w:r w:rsidR="001D0944" w:rsidRPr="00A10FC2">
        <w:rPr>
          <w:rFonts w:ascii="Times New Roman" w:eastAsia="Calibri" w:hAnsi="Times New Roman" w:cs="Times New Roman"/>
          <w:sz w:val="28"/>
          <w:szCs w:val="28"/>
          <w:lang w:val="kk-KZ"/>
        </w:rPr>
        <w:t xml:space="preserve">. </w:t>
      </w:r>
    </w:p>
    <w:p w14:paraId="367DC71A" w14:textId="4392C5E4" w:rsidR="007A2C28" w:rsidRPr="00A10FC2" w:rsidRDefault="007A2C28" w:rsidP="00E314FE">
      <w:pPr>
        <w:tabs>
          <w:tab w:val="left" w:pos="540"/>
        </w:tabs>
        <w:spacing w:after="0" w:line="240" w:lineRule="auto"/>
        <w:ind w:firstLine="709"/>
        <w:jc w:val="both"/>
        <w:rPr>
          <w:rFonts w:ascii="Times New Roman" w:eastAsia="Calibri" w:hAnsi="Times New Roman" w:cs="Times New Roman"/>
          <w:b/>
          <w:bCs/>
          <w:color w:val="000000" w:themeColor="text1"/>
          <w:sz w:val="28"/>
          <w:szCs w:val="28"/>
          <w:lang w:val="kk-KZ"/>
        </w:rPr>
      </w:pPr>
      <w:r w:rsidRPr="00A10FC2">
        <w:rPr>
          <w:rFonts w:ascii="Times New Roman" w:eastAsia="Calibri" w:hAnsi="Times New Roman" w:cs="Times New Roman"/>
          <w:b/>
          <w:bCs/>
          <w:color w:val="000000" w:themeColor="text1"/>
          <w:sz w:val="28"/>
          <w:szCs w:val="28"/>
          <w:lang w:val="kk-KZ"/>
        </w:rPr>
        <w:t>Зерттеу жұмысының ғылыми-тәжірибелік  маңыздылығы.</w:t>
      </w:r>
    </w:p>
    <w:p w14:paraId="6E7EB786" w14:textId="77777777" w:rsidR="001D0944" w:rsidRPr="00A10FC2" w:rsidRDefault="001D0944" w:rsidP="00E314FE">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Зерттеудің нәтижелері Атырау облысында экономикалық дамуды арттыру үшін инновациялық өсу полюсін қалыптастырудағы мәселелерін кешенді бағалау, инновациялық әлеуетті арттыру бойынша белсенділікті жоғарлату бойынша шаралар кешенін әзірлеу арқылы шешуге мүмкіндік беретіндігінен </w:t>
      </w:r>
      <w:r w:rsidRPr="00A10FC2">
        <w:rPr>
          <w:rFonts w:ascii="Times New Roman" w:eastAsia="Calibri" w:hAnsi="Times New Roman" w:cs="Times New Roman"/>
          <w:color w:val="000000" w:themeColor="text1"/>
          <w:sz w:val="28"/>
          <w:szCs w:val="28"/>
          <w:lang w:val="kk-KZ"/>
        </w:rPr>
        <w:lastRenderedPageBreak/>
        <w:t xml:space="preserve">тұрады. Диссертацияда қалыптастырылған ұсыныстарды қолдану осы аймақтың инновациялық өсу полюсін және экономикасын дамытудың стратегиялық перспективаларын қалыптастыру бойынша зерттеулердің теориялық-әдістемелік  базасын  күшейтуге және айтарлықтай жаңартуға мүмкіндік береді. Автор әзірлеген ғылыми негізделген нәтижелер  инновациялық даму полюсін қалыптастыру үшін аймақтық экономикада қолдануға болады. </w:t>
      </w:r>
    </w:p>
    <w:p w14:paraId="0E537210" w14:textId="77777777" w:rsidR="001D0944" w:rsidRPr="00A10FC2" w:rsidRDefault="001D0944" w:rsidP="00BF6511">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Бірқатар ережелер жоғары оқу орындарының оқу барысында пайдалану үшін ұсынылады. Зерттеу нәтижелерін жүзеге асырудағы тәжірибелік маңыздылық енгізу туралы актілермен расталған. Жұмыстың нәтижелері Атырау облысының әкімдігімен пайдаланылды.</w:t>
      </w:r>
    </w:p>
    <w:p w14:paraId="609C7B35" w14:textId="77777777" w:rsidR="001D0944" w:rsidRPr="00A10FC2" w:rsidRDefault="001D094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color w:val="000000" w:themeColor="text1"/>
          <w:sz w:val="28"/>
          <w:szCs w:val="28"/>
          <w:lang w:val="kk-KZ"/>
        </w:rPr>
        <w:t xml:space="preserve">Алынған нәтижелердің сенімділігі. </w:t>
      </w:r>
      <w:r w:rsidRPr="00A10FC2">
        <w:rPr>
          <w:rFonts w:ascii="Times New Roman" w:eastAsia="Calibri" w:hAnsi="Times New Roman" w:cs="Times New Roman"/>
          <w:color w:val="000000" w:themeColor="text1"/>
          <w:sz w:val="28"/>
          <w:szCs w:val="28"/>
          <w:lang w:val="kk-KZ"/>
        </w:rPr>
        <w:t xml:space="preserve">Ғылыми ережелер мен тұжырымдардың негізділігі мамандандырылған әдебиеттер мен әдіснамалық материалдарды ғылыми қорытумен, зерттеуде пайдаланылатын ақпараттың сенімділігімен, талдаудың қолданылатын әдістерінің дұрыстығымен, сондай-ақ жұмыста пайдаланылатын әдістемелік қағидалардың сәйкестігімен, заманауи талаптармен анықталады. </w:t>
      </w:r>
    </w:p>
    <w:p w14:paraId="6E2F85C7" w14:textId="77777777" w:rsidR="001D0944" w:rsidRPr="00A10FC2" w:rsidRDefault="001D094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b/>
          <w:color w:val="000000" w:themeColor="text1"/>
          <w:sz w:val="28"/>
          <w:szCs w:val="28"/>
          <w:lang w:val="kk-KZ"/>
        </w:rPr>
        <w:t xml:space="preserve">Зерттеу нәтижелерінің апробациялау. </w:t>
      </w:r>
      <w:r w:rsidRPr="00A10FC2">
        <w:rPr>
          <w:rFonts w:ascii="Times New Roman" w:eastAsia="Calibri" w:hAnsi="Times New Roman" w:cs="Times New Roman"/>
          <w:color w:val="000000" w:themeColor="text1"/>
          <w:sz w:val="28"/>
          <w:szCs w:val="28"/>
          <w:lang w:val="kk-KZ"/>
        </w:rPr>
        <w:t>Диссертацияның негізгі нәтижелері халықаралық және шетелдік ғылыми конференцияларда баяндалып, талқыланды.</w:t>
      </w:r>
    </w:p>
    <w:p w14:paraId="302C2838" w14:textId="39686004" w:rsidR="001D0944" w:rsidRPr="00A10FC2" w:rsidRDefault="001D0944" w:rsidP="00BF6511">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b/>
          <w:sz w:val="28"/>
          <w:szCs w:val="28"/>
          <w:lang w:val="kk-KZ"/>
        </w:rPr>
        <w:t xml:space="preserve">Диссертация тақырыбы бойынша жарияланымдар </w:t>
      </w:r>
      <w:r w:rsidRPr="00A10FC2">
        <w:rPr>
          <w:rFonts w:ascii="Times New Roman" w:eastAsia="Calibri" w:hAnsi="Times New Roman" w:cs="Times New Roman"/>
          <w:bCs/>
          <w:sz w:val="28"/>
          <w:szCs w:val="28"/>
          <w:lang w:val="kk-KZ"/>
        </w:rPr>
        <w:t>1</w:t>
      </w:r>
      <w:r w:rsidR="0059196E" w:rsidRPr="00A10FC2">
        <w:rPr>
          <w:rFonts w:ascii="Times New Roman" w:eastAsia="Calibri" w:hAnsi="Times New Roman" w:cs="Times New Roman"/>
          <w:bCs/>
          <w:sz w:val="28"/>
          <w:szCs w:val="28"/>
          <w:lang w:val="kk-KZ"/>
        </w:rPr>
        <w:t>8</w:t>
      </w:r>
      <w:r w:rsidRPr="00A10FC2">
        <w:rPr>
          <w:rFonts w:ascii="Times New Roman" w:eastAsia="Calibri" w:hAnsi="Times New Roman" w:cs="Times New Roman"/>
          <w:bCs/>
          <w:sz w:val="28"/>
          <w:szCs w:val="28"/>
          <w:lang w:val="kk-KZ"/>
        </w:rPr>
        <w:t xml:space="preserve"> ғылыми еңбекте</w:t>
      </w:r>
      <w:r w:rsidRPr="00A10FC2">
        <w:rPr>
          <w:rFonts w:ascii="Times New Roman" w:eastAsia="Calibri" w:hAnsi="Times New Roman" w:cs="Times New Roman"/>
          <w:sz w:val="28"/>
          <w:szCs w:val="28"/>
          <w:lang w:val="kk-KZ"/>
        </w:rPr>
        <w:t>, соның ішінде 1 ғылыми мақала</w:t>
      </w:r>
      <w:r w:rsidR="00BF6511"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 Скопус (Scopus) компанияларының мәліметтер базасына кіреді, 4 мақала</w:t>
      </w:r>
      <w:r w:rsidR="00BF6511"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 ҚР БҒМ Білім және ғылым саласында сапаны қамтамасыз ету комитеті ұсынған басылымдарда, 1</w:t>
      </w:r>
      <w:r w:rsidR="0059196E" w:rsidRPr="00A10FC2">
        <w:rPr>
          <w:rFonts w:ascii="Times New Roman" w:eastAsia="Calibri" w:hAnsi="Times New Roman" w:cs="Times New Roman"/>
          <w:sz w:val="28"/>
          <w:szCs w:val="28"/>
          <w:lang w:val="kk-KZ"/>
        </w:rPr>
        <w:t>3</w:t>
      </w:r>
      <w:r w:rsidRPr="00A10FC2">
        <w:rPr>
          <w:rFonts w:ascii="Times New Roman" w:eastAsia="Calibri" w:hAnsi="Times New Roman" w:cs="Times New Roman"/>
          <w:sz w:val="28"/>
          <w:szCs w:val="28"/>
          <w:lang w:val="kk-KZ"/>
        </w:rPr>
        <w:t xml:space="preserve"> мақала</w:t>
      </w:r>
      <w:r w:rsidR="00BF6511"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 республикалық және халықаралық ғылыми-</w:t>
      </w:r>
      <w:r w:rsidR="00E2631B" w:rsidRPr="00A10FC2">
        <w:rPr>
          <w:rFonts w:ascii="Times New Roman" w:eastAsia="Calibri" w:hAnsi="Times New Roman" w:cs="Times New Roman"/>
          <w:sz w:val="28"/>
          <w:szCs w:val="28"/>
          <w:lang w:val="kk-KZ"/>
        </w:rPr>
        <w:t>мәселе</w:t>
      </w:r>
      <w:r w:rsidRPr="00A10FC2">
        <w:rPr>
          <w:rFonts w:ascii="Times New Roman" w:eastAsia="Calibri" w:hAnsi="Times New Roman" w:cs="Times New Roman"/>
          <w:sz w:val="28"/>
          <w:szCs w:val="28"/>
          <w:lang w:val="kk-KZ"/>
        </w:rPr>
        <w:t>лық конференциялардың еңбектерінің жинағында жарияланды.</w:t>
      </w:r>
    </w:p>
    <w:p w14:paraId="290FA8D0" w14:textId="7438517E" w:rsidR="001D0944" w:rsidRPr="00A10FC2" w:rsidRDefault="001D0944" w:rsidP="00BF6511">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b/>
          <w:sz w:val="28"/>
          <w:szCs w:val="28"/>
          <w:lang w:val="kk-KZ"/>
        </w:rPr>
        <w:t xml:space="preserve">Диссертацияның құрылымы мен көлемі. </w:t>
      </w:r>
      <w:r w:rsidRPr="00A10FC2">
        <w:rPr>
          <w:rFonts w:ascii="Times New Roman" w:eastAsia="Calibri" w:hAnsi="Times New Roman" w:cs="Times New Roman"/>
          <w:bCs/>
          <w:sz w:val="28"/>
          <w:szCs w:val="28"/>
          <w:lang w:val="kk-KZ"/>
        </w:rPr>
        <w:t xml:space="preserve">Диссертация нормативтік сілтемелерден, белгілеулер мен қысқартулардан, </w:t>
      </w:r>
      <w:r w:rsidRPr="00A10FC2">
        <w:rPr>
          <w:rFonts w:ascii="Times New Roman" w:eastAsia="Calibri" w:hAnsi="Times New Roman" w:cs="Times New Roman"/>
          <w:sz w:val="28"/>
          <w:szCs w:val="28"/>
          <w:lang w:val="kk-KZ"/>
        </w:rPr>
        <w:t>кіріспеден, үш бөлімнен, қорытындыдан, пайдаланылған әдебиеттер тізімінен және қосымшалардан тұрады.</w:t>
      </w:r>
    </w:p>
    <w:p w14:paraId="4B1EC295" w14:textId="77777777" w:rsidR="00866238" w:rsidRPr="00A10FC2" w:rsidRDefault="00866238" w:rsidP="00BF6511">
      <w:pPr>
        <w:spacing w:after="0" w:line="240" w:lineRule="auto"/>
        <w:ind w:firstLine="709"/>
        <w:jc w:val="both"/>
        <w:rPr>
          <w:rFonts w:ascii="Times New Roman" w:eastAsia="Calibri" w:hAnsi="Times New Roman" w:cs="Times New Roman"/>
          <w:sz w:val="28"/>
          <w:szCs w:val="28"/>
          <w:lang w:val="kk-KZ"/>
        </w:rPr>
      </w:pPr>
    </w:p>
    <w:p w14:paraId="761B9B4D" w14:textId="77777777" w:rsidR="00866238" w:rsidRPr="00A10FC2" w:rsidRDefault="00866238" w:rsidP="00BF6511">
      <w:pPr>
        <w:spacing w:after="0" w:line="240" w:lineRule="auto"/>
        <w:ind w:firstLine="709"/>
        <w:jc w:val="both"/>
        <w:rPr>
          <w:rFonts w:ascii="Times New Roman" w:eastAsia="Calibri" w:hAnsi="Times New Roman" w:cs="Times New Roman"/>
          <w:sz w:val="28"/>
          <w:szCs w:val="28"/>
          <w:lang w:val="kk-KZ"/>
        </w:rPr>
      </w:pPr>
    </w:p>
    <w:p w14:paraId="1C21DCA0" w14:textId="77777777" w:rsidR="00866238" w:rsidRPr="00A10FC2" w:rsidRDefault="00866238" w:rsidP="00BF6511">
      <w:pPr>
        <w:spacing w:after="0" w:line="240" w:lineRule="auto"/>
        <w:ind w:firstLine="709"/>
        <w:jc w:val="both"/>
        <w:rPr>
          <w:rFonts w:ascii="Times New Roman" w:eastAsia="Calibri" w:hAnsi="Times New Roman" w:cs="Times New Roman"/>
          <w:sz w:val="28"/>
          <w:szCs w:val="28"/>
          <w:lang w:val="kk-KZ"/>
        </w:rPr>
      </w:pPr>
    </w:p>
    <w:p w14:paraId="5A199F25" w14:textId="77777777" w:rsidR="00866238" w:rsidRPr="00A10FC2" w:rsidRDefault="00866238" w:rsidP="00BF6511">
      <w:pPr>
        <w:spacing w:after="0" w:line="240" w:lineRule="auto"/>
        <w:ind w:firstLine="709"/>
        <w:jc w:val="both"/>
        <w:rPr>
          <w:rFonts w:ascii="Times New Roman" w:eastAsia="Calibri" w:hAnsi="Times New Roman" w:cs="Times New Roman"/>
          <w:sz w:val="28"/>
          <w:szCs w:val="28"/>
          <w:lang w:val="kk-KZ"/>
        </w:rPr>
      </w:pPr>
    </w:p>
    <w:p w14:paraId="2F9B3906" w14:textId="77777777" w:rsidR="0059196E" w:rsidRPr="00A10FC2" w:rsidRDefault="0059196E" w:rsidP="00BF6511">
      <w:pPr>
        <w:spacing w:after="0" w:line="240" w:lineRule="auto"/>
        <w:ind w:firstLine="709"/>
        <w:jc w:val="both"/>
        <w:rPr>
          <w:rFonts w:ascii="Times New Roman" w:eastAsia="Calibri" w:hAnsi="Times New Roman" w:cs="Times New Roman"/>
          <w:sz w:val="28"/>
          <w:szCs w:val="28"/>
          <w:lang w:val="kk-KZ"/>
        </w:rPr>
      </w:pPr>
    </w:p>
    <w:p w14:paraId="41BF6168" w14:textId="77777777" w:rsidR="00A8582A" w:rsidRPr="00A10FC2" w:rsidRDefault="00A8582A" w:rsidP="00BF6511">
      <w:pPr>
        <w:spacing w:after="0" w:line="240" w:lineRule="auto"/>
        <w:ind w:firstLine="709"/>
        <w:jc w:val="both"/>
        <w:rPr>
          <w:rFonts w:ascii="Times New Roman" w:hAnsi="Times New Roman" w:cs="Times New Roman"/>
          <w:b/>
          <w:color w:val="000000" w:themeColor="text1"/>
          <w:sz w:val="28"/>
          <w:szCs w:val="28"/>
          <w:lang w:val="kk-KZ"/>
        </w:rPr>
      </w:pPr>
      <w:r w:rsidRPr="00A10FC2">
        <w:rPr>
          <w:rFonts w:ascii="Times New Roman" w:hAnsi="Times New Roman" w:cs="Times New Roman"/>
          <w:b/>
          <w:color w:val="000000" w:themeColor="text1"/>
          <w:sz w:val="28"/>
          <w:szCs w:val="28"/>
          <w:lang w:val="kk-KZ"/>
        </w:rPr>
        <w:t>1 АЙМАҚТЫҢ ИННОВАЦИЯЛЫҚ ЭКОНОМИКАСЫНДА ДАМУ ПОЛЮСТЕРІН ҚАЛЫПТАСТЫРУДЫҢ ТЕОРИЯЛЫҚ-ӘДІСТЕМЕЛІК ТҰЖЫРЫМДАМАЛАРЫ</w:t>
      </w:r>
    </w:p>
    <w:p w14:paraId="1F2F9776" w14:textId="77777777" w:rsidR="00BF6511" w:rsidRPr="00A10FC2" w:rsidRDefault="00BF6511" w:rsidP="00BF6511">
      <w:pPr>
        <w:spacing w:after="0" w:line="240" w:lineRule="auto"/>
        <w:ind w:firstLine="709"/>
        <w:jc w:val="both"/>
        <w:rPr>
          <w:rFonts w:ascii="Times New Roman" w:hAnsi="Times New Roman" w:cs="Times New Roman"/>
          <w:b/>
          <w:bCs/>
          <w:color w:val="000000" w:themeColor="text1"/>
          <w:sz w:val="28"/>
          <w:szCs w:val="28"/>
          <w:lang w:val="kk-KZ"/>
        </w:rPr>
      </w:pPr>
    </w:p>
    <w:p w14:paraId="6608AC65" w14:textId="77777777" w:rsidR="0054531F" w:rsidRPr="00A10FC2" w:rsidRDefault="00352C52" w:rsidP="00BF6511">
      <w:pPr>
        <w:spacing w:after="0" w:line="240" w:lineRule="auto"/>
        <w:ind w:firstLine="709"/>
        <w:jc w:val="both"/>
        <w:rPr>
          <w:rFonts w:ascii="Times New Roman" w:hAnsi="Times New Roman" w:cs="Times New Roman"/>
          <w:b/>
          <w:bCs/>
          <w:color w:val="000000" w:themeColor="text1"/>
          <w:sz w:val="28"/>
          <w:szCs w:val="28"/>
          <w:lang w:val="kk-KZ"/>
        </w:rPr>
      </w:pPr>
      <w:r w:rsidRPr="00A10FC2">
        <w:rPr>
          <w:rFonts w:ascii="Times New Roman" w:hAnsi="Times New Roman" w:cs="Times New Roman"/>
          <w:b/>
          <w:bCs/>
          <w:color w:val="000000" w:themeColor="text1"/>
          <w:sz w:val="28"/>
          <w:szCs w:val="28"/>
          <w:lang w:val="kk-KZ"/>
        </w:rPr>
        <w:t xml:space="preserve">1.1 </w:t>
      </w:r>
      <w:r w:rsidR="00A8582A" w:rsidRPr="00A10FC2">
        <w:rPr>
          <w:rFonts w:ascii="Times New Roman" w:hAnsi="Times New Roman" w:cs="Times New Roman"/>
          <w:b/>
          <w:bCs/>
          <w:color w:val="000000" w:themeColor="text1"/>
          <w:sz w:val="28"/>
          <w:szCs w:val="28"/>
          <w:lang w:val="kk-KZ"/>
        </w:rPr>
        <w:t>Аймақтық инновациялық даму контексіндегі өсу полюстері теориясының эволюциясы</w:t>
      </w:r>
    </w:p>
    <w:p w14:paraId="303CFF55" w14:textId="77777777" w:rsidR="001D0944" w:rsidRPr="00A10FC2" w:rsidRDefault="001D094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Жалпы аймақтық өсу және даму теориясының тұжырымдамасында келесі бағыттар ерекшеленеді [1-3]: </w:t>
      </w:r>
    </w:p>
    <w:p w14:paraId="2F1C30F4" w14:textId="08196314"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 xml:space="preserve">1) </w:t>
      </w:r>
      <w:r w:rsidR="00BF6511" w:rsidRPr="00A10FC2">
        <w:rPr>
          <w:rFonts w:ascii="Times New Roman" w:hAnsi="Times New Roman" w:cs="Times New Roman"/>
          <w:color w:val="000000" w:themeColor="text1"/>
          <w:sz w:val="28"/>
          <w:szCs w:val="28"/>
          <w:lang w:val="kk-KZ"/>
        </w:rPr>
        <w:t>ө</w:t>
      </w:r>
      <w:r w:rsidRPr="00A10FC2">
        <w:rPr>
          <w:rFonts w:ascii="Times New Roman" w:hAnsi="Times New Roman" w:cs="Times New Roman"/>
          <w:color w:val="000000" w:themeColor="text1"/>
          <w:sz w:val="28"/>
          <w:szCs w:val="28"/>
          <w:lang w:val="kk-KZ"/>
        </w:rPr>
        <w:t xml:space="preserve">ндірістік функцияға негізделген </w:t>
      </w:r>
      <w:r w:rsidRPr="00A10FC2">
        <w:rPr>
          <w:rFonts w:ascii="Times New Roman" w:hAnsi="Times New Roman" w:cs="Times New Roman"/>
          <w:i/>
          <w:color w:val="000000" w:themeColor="text1"/>
          <w:sz w:val="28"/>
          <w:szCs w:val="28"/>
          <w:lang w:val="kk-KZ"/>
        </w:rPr>
        <w:t>неоклассикалық теориялар</w:t>
      </w:r>
      <w:r w:rsidRPr="00A10FC2">
        <w:rPr>
          <w:rFonts w:ascii="Times New Roman" w:hAnsi="Times New Roman" w:cs="Times New Roman"/>
          <w:color w:val="000000" w:themeColor="text1"/>
          <w:sz w:val="28"/>
          <w:szCs w:val="28"/>
          <w:lang w:val="kk-KZ"/>
        </w:rPr>
        <w:t>. Бұл теорияның ең танымал өкілдері Дж.</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Борт, Х.</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Зиберт, Р.</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Солоу, Г.</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Мэнкью және басқалары болып табылады; </w:t>
      </w:r>
    </w:p>
    <w:p w14:paraId="2070784C" w14:textId="24AAEA5D" w:rsidR="00415B3E"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 неокейнсиандық, институционалдық және экономикалық-географиялық </w:t>
      </w:r>
      <w:r w:rsidR="008566FA" w:rsidRPr="00A10FC2">
        <w:rPr>
          <w:rFonts w:ascii="Times New Roman" w:hAnsi="Times New Roman" w:cs="Times New Roman"/>
          <w:color w:val="000000" w:themeColor="text1"/>
          <w:sz w:val="28"/>
          <w:szCs w:val="28"/>
          <w:lang w:val="kk-KZ"/>
        </w:rPr>
        <w:t>модель</w:t>
      </w:r>
      <w:r w:rsidR="004B36B5" w:rsidRPr="00A10FC2">
        <w:rPr>
          <w:rFonts w:ascii="Times New Roman" w:hAnsi="Times New Roman" w:cs="Times New Roman"/>
          <w:color w:val="000000" w:themeColor="text1"/>
          <w:sz w:val="28"/>
          <w:szCs w:val="28"/>
          <w:lang w:val="kk-KZ"/>
        </w:rPr>
        <w:t>д</w:t>
      </w:r>
      <w:r w:rsidR="00415B3E" w:rsidRPr="00A10FC2">
        <w:rPr>
          <w:rFonts w:ascii="Times New Roman" w:hAnsi="Times New Roman" w:cs="Times New Roman"/>
          <w:color w:val="000000" w:themeColor="text1"/>
          <w:sz w:val="28"/>
          <w:szCs w:val="28"/>
          <w:lang w:val="kk-KZ"/>
        </w:rPr>
        <w:t>ердің</w:t>
      </w:r>
      <w:r w:rsidRPr="00A10FC2">
        <w:rPr>
          <w:rFonts w:ascii="Times New Roman" w:hAnsi="Times New Roman" w:cs="Times New Roman"/>
          <w:color w:val="000000" w:themeColor="text1"/>
          <w:sz w:val="28"/>
          <w:szCs w:val="28"/>
          <w:lang w:val="kk-KZ"/>
        </w:rPr>
        <w:t xml:space="preserve"> синтезі болып табылатын </w:t>
      </w:r>
      <w:r w:rsidRPr="00A10FC2">
        <w:rPr>
          <w:rFonts w:ascii="Times New Roman" w:hAnsi="Times New Roman" w:cs="Times New Roman"/>
          <w:i/>
          <w:color w:val="000000" w:themeColor="text1"/>
          <w:sz w:val="28"/>
          <w:szCs w:val="28"/>
          <w:lang w:val="kk-KZ"/>
        </w:rPr>
        <w:t>кумулятивтік өсу теориялары</w:t>
      </w:r>
      <w:r w:rsidRPr="00A10FC2">
        <w:rPr>
          <w:rFonts w:ascii="Times New Roman" w:hAnsi="Times New Roman" w:cs="Times New Roman"/>
          <w:color w:val="000000" w:themeColor="text1"/>
          <w:sz w:val="28"/>
          <w:szCs w:val="28"/>
          <w:lang w:val="kk-KZ"/>
        </w:rPr>
        <w:t xml:space="preserve">. </w:t>
      </w:r>
    </w:p>
    <w:p w14:paraId="678EC8A5" w14:textId="731A26E8"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Теорияның ең көрнекті өкілдері: Г.</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Мюрдаль, А.</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Хиршман, Ф.</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Перру, Х.</w:t>
      </w:r>
      <w:r w:rsidR="00BF6511"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Ричардсон, Дж.</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Фридман,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Хегерстранд, Т.Т.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Будвилл, П.</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Потье, Х.Т.</w:t>
      </w:r>
      <w:r w:rsidR="00E314FE">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Ласуэн,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Гирш және басқалары болып табылады;</w:t>
      </w:r>
    </w:p>
    <w:p w14:paraId="6BB45122" w14:textId="4AD18D99"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3) масштабтың өспелі және жетілмеген бәсекелестікке негізделген аймақтық өсудің </w:t>
      </w:r>
      <w:r w:rsidRPr="00A10FC2">
        <w:rPr>
          <w:rFonts w:ascii="Times New Roman" w:hAnsi="Times New Roman" w:cs="Times New Roman"/>
          <w:i/>
          <w:color w:val="000000" w:themeColor="text1"/>
          <w:sz w:val="28"/>
          <w:szCs w:val="28"/>
          <w:lang w:val="kk-KZ"/>
        </w:rPr>
        <w:t>жаңа теориялары</w:t>
      </w:r>
      <w:r w:rsidRPr="00A10FC2">
        <w:rPr>
          <w:rFonts w:ascii="Times New Roman" w:hAnsi="Times New Roman" w:cs="Times New Roman"/>
          <w:color w:val="000000" w:themeColor="text1"/>
          <w:sz w:val="28"/>
          <w:szCs w:val="28"/>
          <w:lang w:val="kk-KZ"/>
        </w:rPr>
        <w:t xml:space="preserve"> (П.</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Груман, М.</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Фуджит,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Мори, Дж.</w:t>
      </w:r>
      <w:r w:rsidR="00BF6511"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Харрис, А.</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Прэд және басқалары); </w:t>
      </w:r>
    </w:p>
    <w:p w14:paraId="7F997477" w14:textId="41BE997E"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4) өнеркәсіптік және өңірлік кластерлерге, қосылған құн тізбегіне, оқыту экономикасына, ұлттық және өңірлік инновациялар жүйесіне сүйенген </w:t>
      </w:r>
      <w:r w:rsidRPr="00A10FC2">
        <w:rPr>
          <w:rFonts w:ascii="Times New Roman" w:hAnsi="Times New Roman" w:cs="Times New Roman"/>
          <w:i/>
          <w:color w:val="000000" w:themeColor="text1"/>
          <w:sz w:val="28"/>
          <w:szCs w:val="28"/>
          <w:lang w:val="kk-KZ"/>
        </w:rPr>
        <w:t>өндірісті аумақтық ұйымдастырудың жаңа нысандары</w:t>
      </w:r>
      <w:r w:rsidRPr="00A10FC2">
        <w:rPr>
          <w:rFonts w:ascii="Times New Roman" w:hAnsi="Times New Roman" w:cs="Times New Roman"/>
          <w:color w:val="000000" w:themeColor="text1"/>
          <w:sz w:val="28"/>
          <w:szCs w:val="28"/>
          <w:lang w:val="kk-KZ"/>
        </w:rPr>
        <w:t xml:space="preserve"> (М.</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Фуджит,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Мори, Э.</w:t>
      </w:r>
      <w:r w:rsidR="00E314FE">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Венаблэс, Р.</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Фиани,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Холмс және басқалары); </w:t>
      </w:r>
    </w:p>
    <w:p w14:paraId="3D1607D2" w14:textId="52AF7F79"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5) аймақтық өсудің дербес немесе жеке мәселелерін түсіндіретін </w:t>
      </w:r>
      <w:r w:rsidRPr="00A10FC2">
        <w:rPr>
          <w:rFonts w:ascii="Times New Roman" w:hAnsi="Times New Roman" w:cs="Times New Roman"/>
          <w:i/>
          <w:color w:val="000000" w:themeColor="text1"/>
          <w:sz w:val="28"/>
          <w:szCs w:val="28"/>
          <w:lang w:val="kk-KZ"/>
        </w:rPr>
        <w:t>басқа теориялар</w:t>
      </w:r>
      <w:r w:rsidRPr="00A10FC2">
        <w:rPr>
          <w:rFonts w:ascii="Times New Roman" w:hAnsi="Times New Roman" w:cs="Times New Roman"/>
          <w:color w:val="000000" w:themeColor="text1"/>
          <w:sz w:val="28"/>
          <w:szCs w:val="28"/>
          <w:lang w:val="kk-KZ"/>
        </w:rPr>
        <w:t xml:space="preserve"> (Питер Де Ла Курт, В.Зомбарт, Х.Иннис, А.</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Фишер және басқалары).</w:t>
      </w:r>
    </w:p>
    <w:p w14:paraId="1136D03E" w14:textId="333697BE" w:rsidR="001D0944" w:rsidRPr="00A10FC2" w:rsidRDefault="001D0944" w:rsidP="00BF6511">
      <w:pPr>
        <w:spacing w:after="0" w:line="240" w:lineRule="auto"/>
        <w:ind w:firstLine="709"/>
        <w:jc w:val="both"/>
        <w:rPr>
          <w:rFonts w:ascii="Times New Roman" w:hAnsi="Times New Roman"/>
          <w:color w:val="000000" w:themeColor="text1"/>
          <w:sz w:val="28"/>
          <w:szCs w:val="28"/>
          <w:lang w:val="kk-KZ"/>
        </w:rPr>
      </w:pPr>
      <w:r w:rsidRPr="00A10FC2">
        <w:rPr>
          <w:rFonts w:ascii="Times New Roman" w:hAnsi="Times New Roman"/>
          <w:color w:val="000000" w:themeColor="text1"/>
          <w:sz w:val="28"/>
          <w:szCs w:val="28"/>
          <w:lang w:val="kk-KZ"/>
        </w:rPr>
        <w:t xml:space="preserve">Өсу полюстерінің теориясын білім мен инновацияға жататын аймақтық дамудың ең алғашқы теорияларының бірі ретінде қарастыруға болады. Бұл теория пропульсивті тармақтардың рөлін және олардың ортасының дамуына әсерін баса көрсетеді. </w:t>
      </w:r>
    </w:p>
    <w:p w14:paraId="7EDFA2E7" w14:textId="77777777" w:rsidR="001D0944" w:rsidRPr="00A10FC2" w:rsidRDefault="001D094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Біздің диссертациялық зерттеулерімізде куммулятивті өсу теориясын қарастырамыз, өйткені ол аймақтардың дамуы біркелкі емес, өндіруші күштердің орналасуы әркелкі және үлкен аумағы бар әлемнің көптеген елдері үшін ең тартымды болып табылады. Өсу полюстерінің теориясын білім мен инновацияға қатысты аймақтық дамудың ең алғашқы теорияларының бірі ретінде қарастыруға болады.</w:t>
      </w:r>
    </w:p>
    <w:p w14:paraId="64796397" w14:textId="10CF0CCF" w:rsidR="001D0944" w:rsidRPr="00A10FC2" w:rsidRDefault="001D0944"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Бұл</w:t>
      </w:r>
      <w:r w:rsidR="00397AE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Г.</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Мюрдальдің</w:t>
      </w:r>
      <w:r w:rsidR="00397AE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«Өзара және кумулятивті шарттылық» тұжырымдамасына негізделген аймақтық экономикалық өсу теорияларының бағыты</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[4].</w:t>
      </w:r>
      <w:r w:rsidR="004B36B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Тепе-теңдік теориясынан (</w:t>
      </w:r>
      <w:r w:rsidRPr="00A10FC2">
        <w:rPr>
          <w:rFonts w:ascii="Times New Roman" w:hAnsi="Times New Roman" w:cs="Times New Roman"/>
          <w:i/>
          <w:color w:val="000000" w:themeColor="text1"/>
          <w:sz w:val="28"/>
          <w:szCs w:val="28"/>
          <w:lang w:val="kk-KZ"/>
        </w:rPr>
        <w:t>неоклассикалық теориялар</w:t>
      </w:r>
      <w:r w:rsidRPr="00A10FC2">
        <w:rPr>
          <w:rFonts w:ascii="Times New Roman" w:hAnsi="Times New Roman" w:cs="Times New Roman"/>
          <w:color w:val="000000" w:themeColor="text1"/>
          <w:sz w:val="28"/>
          <w:szCs w:val="28"/>
          <w:lang w:val="kk-KZ"/>
        </w:rPr>
        <w:t xml:space="preserve">) айырмашылығы, тиісті күштер жүйені тыныштық күйіне қайтарады деп болжаса, кумулятивті даму теориясы олар басталып кейінгі дамуға жағдай жасайтын және бастапқы импульстен анағұрлым асып түсетін түпкілікті нәтижені қамтамасыз ететін </w:t>
      </w:r>
      <w:r w:rsidR="00415B3E" w:rsidRPr="00A10FC2">
        <w:rPr>
          <w:rFonts w:ascii="Times New Roman" w:hAnsi="Times New Roman" w:cs="Times New Roman"/>
          <w:color w:val="000000" w:themeColor="text1"/>
          <w:sz w:val="28"/>
          <w:szCs w:val="28"/>
          <w:lang w:val="kk-KZ"/>
        </w:rPr>
        <w:t>үдерістерді</w:t>
      </w:r>
      <w:r w:rsidRPr="00A10FC2">
        <w:rPr>
          <w:rFonts w:ascii="Times New Roman" w:hAnsi="Times New Roman" w:cs="Times New Roman"/>
          <w:color w:val="000000" w:themeColor="text1"/>
          <w:sz w:val="28"/>
          <w:szCs w:val="28"/>
          <w:lang w:val="kk-KZ"/>
        </w:rPr>
        <w:t xml:space="preserve"> алдыңғы қатарға жылжытады. Айта кету керек, барлық осы күштердің әрекеті бір бағытта жүзеге асырылады. Алайда, </w:t>
      </w:r>
      <w:r w:rsidR="007210AE" w:rsidRPr="00A10FC2">
        <w:rPr>
          <w:rFonts w:ascii="Times New Roman" w:hAnsi="Times New Roman" w:cs="Times New Roman"/>
          <w:color w:val="000000" w:themeColor="text1"/>
          <w:sz w:val="28"/>
          <w:szCs w:val="28"/>
          <w:lang w:val="kk-KZ"/>
        </w:rPr>
        <w:t>д</w:t>
      </w:r>
      <w:r w:rsidRPr="00A10FC2">
        <w:rPr>
          <w:rFonts w:ascii="Times New Roman" w:hAnsi="Times New Roman" w:cs="Times New Roman"/>
          <w:color w:val="000000" w:themeColor="text1"/>
          <w:sz w:val="28"/>
          <w:szCs w:val="28"/>
          <w:lang w:val="kk-KZ"/>
        </w:rPr>
        <w:t xml:space="preserve">аму барлық уақытта бір жерде немесе басқа жерде пайда болатын </w:t>
      </w:r>
      <w:r w:rsidRPr="00A10FC2">
        <w:rPr>
          <w:rFonts w:ascii="Times New Roman" w:hAnsi="Times New Roman" w:cs="Times New Roman"/>
          <w:sz w:val="28"/>
          <w:szCs w:val="28"/>
          <w:lang w:val="kk-KZ"/>
        </w:rPr>
        <w:t xml:space="preserve">импульстарға айналатын үдерістерінің белгілі бір бағытында дамиды. Бұл ретте </w:t>
      </w:r>
      <w:r w:rsidR="00415B3E" w:rsidRPr="00A10FC2">
        <w:rPr>
          <w:rFonts w:ascii="Times New Roman" w:hAnsi="Times New Roman" w:cs="Times New Roman"/>
          <w:sz w:val="28"/>
          <w:szCs w:val="28"/>
          <w:lang w:val="kk-KZ"/>
        </w:rPr>
        <w:t>аймақтардың</w:t>
      </w:r>
      <w:r w:rsidRPr="00A10FC2">
        <w:rPr>
          <w:rFonts w:ascii="Times New Roman" w:hAnsi="Times New Roman" w:cs="Times New Roman"/>
          <w:sz w:val="28"/>
          <w:szCs w:val="28"/>
          <w:lang w:val="kk-KZ"/>
        </w:rPr>
        <w:t xml:space="preserve"> экономикалық даму деңгейлері теңестірілмейді, тек олардың арасындағы қашықтық кемиді.</w:t>
      </w:r>
    </w:p>
    <w:p w14:paraId="19A94A0C" w14:textId="3F4461F4" w:rsidR="001D0944" w:rsidRPr="00A10FC2" w:rsidRDefault="001D094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«Өсу полюсінің» түсінігін ең алғаш рет </w:t>
      </w:r>
      <w:r w:rsidRPr="00A10FC2">
        <w:rPr>
          <w:rFonts w:ascii="Times New Roman" w:eastAsia="Calibri" w:hAnsi="Times New Roman" w:cs="Times New Roman"/>
          <w:color w:val="000000" w:themeColor="text1"/>
          <w:sz w:val="28"/>
          <w:szCs w:val="28"/>
          <w:lang w:val="kk-KZ"/>
        </w:rPr>
        <w:t xml:space="preserve">ХХ ғасырдың 50-ші жылдары француз экономисі Франсуа Перру ғылыми айналымға енгізді. </w:t>
      </w:r>
      <w:r w:rsidRPr="00A10FC2">
        <w:rPr>
          <w:rFonts w:ascii="Times New Roman" w:hAnsi="Times New Roman"/>
          <w:color w:val="000000" w:themeColor="text1"/>
          <w:sz w:val="28"/>
          <w:szCs w:val="28"/>
          <w:lang w:val="kk-KZ"/>
        </w:rPr>
        <w:t>«Ащы шындық мынадай: өсу бір уақытта барлық жерде көрінбейді: ол өзгермелі қарқындылығы бар өсу нүктелерінде немесе полюстерінде көрінеді; ол бүкіл экономика үшін өзгермелі түпкілікті нәтижелері бар әртүрлі арналар арқылы таралады»</w:t>
      </w:r>
      <w:r w:rsidR="00BF6511" w:rsidRPr="00A10FC2">
        <w:rPr>
          <w:rFonts w:ascii="Times New Roman" w:hAnsi="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[5].</w:t>
      </w:r>
    </w:p>
    <w:p w14:paraId="0E8A5E8B" w14:textId="193D7640" w:rsidR="001D0944" w:rsidRPr="00A10FC2" w:rsidRDefault="001D094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lastRenderedPageBreak/>
        <w:t xml:space="preserve">Өсу полюсі - бұл «қалалық жерде орналасқан және өзінің әсер ететін  бүкіл аумағында экономикалық белсенділіктің одан әрі дамуына ықпал ететін кеңейтілетін салалардың жиынтығы» үшін аймақтық және өнеркәсіптік жоспарлау </w:t>
      </w:r>
      <w:r w:rsidR="008566FA" w:rsidRPr="00A10FC2">
        <w:rPr>
          <w:rFonts w:ascii="Times New Roman" w:eastAsia="Calibri" w:hAnsi="Times New Roman" w:cs="Times New Roman"/>
          <w:color w:val="000000" w:themeColor="text1"/>
          <w:sz w:val="28"/>
          <w:szCs w:val="28"/>
          <w:lang w:val="kk-KZ"/>
        </w:rPr>
        <w:t>модель</w:t>
      </w:r>
      <w:r w:rsidR="00415B3E" w:rsidRPr="00A10FC2">
        <w:rPr>
          <w:rFonts w:ascii="Times New Roman" w:eastAsia="Calibri" w:hAnsi="Times New Roman" w:cs="Times New Roman"/>
          <w:color w:val="000000" w:themeColor="text1"/>
          <w:sz w:val="28"/>
          <w:szCs w:val="28"/>
          <w:lang w:val="kk-KZ"/>
        </w:rPr>
        <w:t>і</w:t>
      </w:r>
      <w:r w:rsidRPr="00A10FC2">
        <w:rPr>
          <w:rFonts w:ascii="Times New Roman" w:eastAsia="Calibri" w:hAnsi="Times New Roman" w:cs="Times New Roman"/>
          <w:color w:val="000000" w:themeColor="text1"/>
          <w:sz w:val="28"/>
          <w:szCs w:val="28"/>
          <w:lang w:val="kk-KZ"/>
        </w:rPr>
        <w:t>.</w:t>
      </w:r>
    </w:p>
    <w:p w14:paraId="6D59A61A" w14:textId="536529DA" w:rsidR="001D0944" w:rsidRPr="00A10FC2" w:rsidRDefault="001D0944" w:rsidP="00535864">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Ф.</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Перру және оның ізбасарлары Ж.</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Будвиль, Х.Р.</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Ласу</w:t>
      </w:r>
      <w:r w:rsidR="003C10A1" w:rsidRPr="00A10FC2">
        <w:rPr>
          <w:rFonts w:ascii="Times New Roman" w:eastAsia="Calibri" w:hAnsi="Times New Roman" w:cs="Times New Roman"/>
          <w:color w:val="000000" w:themeColor="text1"/>
          <w:sz w:val="28"/>
          <w:szCs w:val="28"/>
          <w:lang w:val="kk-KZ"/>
        </w:rPr>
        <w:t>э</w:t>
      </w:r>
      <w:r w:rsidRPr="00A10FC2">
        <w:rPr>
          <w:rFonts w:ascii="Times New Roman" w:eastAsia="Calibri" w:hAnsi="Times New Roman" w:cs="Times New Roman"/>
          <w:color w:val="000000" w:themeColor="text1"/>
          <w:sz w:val="28"/>
          <w:szCs w:val="28"/>
          <w:lang w:val="kk-KZ"/>
        </w:rPr>
        <w:t>н (</w:t>
      </w:r>
      <w:bookmarkStart w:id="3" w:name="_Hlk78840429"/>
      <w:r w:rsidRPr="00A10FC2">
        <w:rPr>
          <w:rFonts w:ascii="Times New Roman" w:eastAsia="Calibri" w:hAnsi="Times New Roman" w:cs="Times New Roman"/>
          <w:color w:val="000000" w:themeColor="text1"/>
          <w:sz w:val="28"/>
          <w:szCs w:val="28"/>
          <w:lang w:val="kk-KZ"/>
        </w:rPr>
        <w:t>1-кесте</w:t>
      </w:r>
      <w:bookmarkEnd w:id="3"/>
      <w:r w:rsidRPr="00A10FC2">
        <w:rPr>
          <w:rFonts w:ascii="Times New Roman" w:eastAsia="Calibri" w:hAnsi="Times New Roman" w:cs="Times New Roman"/>
          <w:color w:val="000000" w:themeColor="text1"/>
          <w:sz w:val="28"/>
          <w:szCs w:val="28"/>
          <w:lang w:val="kk-KZ"/>
        </w:rPr>
        <w:t>) «өсу полюстерін» қалыптастыру және алға бастыру үшін, оның ішінде ерекше қолдауды қажет ететін еліміздің аймақтарын дамытуды жандандыру мақсатында мемлекеттің көмегінің керек екендігін атап өтті. ӨПТ (бұдан әрі - өсу полюсі теориясы) - нарықтық кеңістікте шаруашылық қызметтің әртүрлі салаларының орналасу әркелкілігін түсіндіретін тұжырымдама. 1-кестеде түрлі авторлардың түсіндірмелері көрсетілген</w:t>
      </w:r>
      <w:r w:rsidR="000B7659" w:rsidRPr="00A10FC2">
        <w:rPr>
          <w:rFonts w:ascii="Times New Roman" w:eastAsia="Calibri" w:hAnsi="Times New Roman" w:cs="Times New Roman"/>
          <w:color w:val="000000" w:themeColor="text1"/>
          <w:sz w:val="28"/>
          <w:szCs w:val="28"/>
          <w:lang w:val="kk-KZ"/>
        </w:rPr>
        <w:t xml:space="preserve"> (Қосымша А)</w:t>
      </w:r>
      <w:r w:rsidRPr="00A10FC2">
        <w:rPr>
          <w:rFonts w:ascii="Times New Roman" w:eastAsia="Calibri" w:hAnsi="Times New Roman" w:cs="Times New Roman"/>
          <w:color w:val="000000" w:themeColor="text1"/>
          <w:sz w:val="28"/>
          <w:szCs w:val="28"/>
          <w:lang w:val="kk-KZ"/>
        </w:rPr>
        <w:t>.</w:t>
      </w:r>
    </w:p>
    <w:p w14:paraId="19E08F90" w14:textId="6B03720D" w:rsidR="00BF6511" w:rsidRPr="00A10FC2" w:rsidRDefault="00BF6511" w:rsidP="00BF6511">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Дәстүрлі формада алып қарасақ өсудің негізгі белгілері бұл экономикалық тиімділік деп түсіндіріледі, яғни рентабельдіктің өсуі, капитализация, өнімділік, жұмыспен қамту және т.б. экономикалық көрсеткіштер. Ф.</w:t>
      </w:r>
      <w:r w:rsidR="00E314FE">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 xml:space="preserve">Перру 1950 жылдардың басында өзінің негізгі теориясында полюстерді өсудің негізгі таратушылар (белсенді бірліктер) ретінде ірі үдемелі салаларын қарастырған. Сондықтанда ірі өндірістік кешендер автоматты түрде өсу полюстерімен байланыстырылды, ал экономикалық тиімділік бұл полюстік тиімділікпен байланыстырылады. Ғылыми тәжірибелік тұрғыдан алғанда экономикалық обьектілер ішінде өсу полюсінің өзін жеке сала ретінде қарастыру дамуды әрі қарай қиындата түсті. Яғни салалардың арасында өзара байланыс болуы қажет. </w:t>
      </w:r>
    </w:p>
    <w:p w14:paraId="56F04700" w14:textId="7E3B3F1A" w:rsidR="00BF6511" w:rsidRPr="00A10FC2" w:rsidRDefault="00BF6511" w:rsidP="00BF6511">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 xml:space="preserve">1960-1970 жылдары поляризация тиімділігі өсу полюстерінің нүктелерін оның бір бөлшегі ретінде қарастырды және бұл көрсеткіш агломерацияда тұрғындар санының артуымен тікелей байланысты. Поляризация тиімділігі өсу полюстерінің саладағы түрлерінен, өсу полюстерінің қаладағы формаларына қарай жылжитын агломерациялық тиімділік түсінігімен тығыз байланыстырылды. </w:t>
      </w:r>
    </w:p>
    <w:p w14:paraId="5FC4BF02" w14:textId="1D5A33A3" w:rsidR="00BF6511" w:rsidRPr="00A10FC2" w:rsidRDefault="00BF6511" w:rsidP="00BF6511">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sz w:val="28"/>
          <w:szCs w:val="28"/>
          <w:shd w:val="clear" w:color="auto" w:fill="FFFFFF"/>
          <w:lang w:val="kk-KZ" w:eastAsia="ru-RU"/>
        </w:rPr>
        <w:t xml:space="preserve">Экономикалық өсу полюстерінің қалыптасуы өндірістердің шоғырлануына, өнеркәсіптік орталықтардың пайда болуы мен өсуіне әкелетін өндіріс факторларының полюстеріне айналған дамушы салалардың  кәсіпорындары орналасқан орталықтар мен экономикалық кеңістіктер аймақтарында жүзеге асырылады. </w:t>
      </w:r>
      <w:r w:rsidRPr="00A10FC2">
        <w:rPr>
          <w:rFonts w:ascii="Times New Roman" w:eastAsia="Times New Roman" w:hAnsi="Times New Roman" w:cs="Times New Roman"/>
          <w:color w:val="000000" w:themeColor="text1"/>
          <w:sz w:val="28"/>
          <w:szCs w:val="28"/>
          <w:shd w:val="clear" w:color="auto" w:fill="FFFFFF"/>
          <w:lang w:val="kk-KZ" w:eastAsia="ru-RU"/>
        </w:rPr>
        <w:t>Бұл теория көптеген елдердегі аймақтар бағдарламасының негізінде қарастырылған.</w:t>
      </w:r>
    </w:p>
    <w:p w14:paraId="6FD5715E" w14:textId="77777777" w:rsidR="0020519B" w:rsidRPr="00A10FC2" w:rsidRDefault="0020519B" w:rsidP="00BF6511">
      <w:pPr>
        <w:spacing w:after="0" w:line="240" w:lineRule="auto"/>
        <w:ind w:firstLine="709"/>
        <w:jc w:val="both"/>
        <w:rPr>
          <w:rFonts w:ascii="Times New Roman" w:eastAsia="Calibri" w:hAnsi="Times New Roman" w:cs="Times New Roman"/>
          <w:color w:val="000000" w:themeColor="text1"/>
          <w:sz w:val="28"/>
          <w:szCs w:val="28"/>
          <w:lang w:val="kk-KZ"/>
        </w:rPr>
      </w:pPr>
    </w:p>
    <w:p w14:paraId="310747B6" w14:textId="24704624" w:rsidR="00A8582A" w:rsidRPr="00A10FC2" w:rsidRDefault="00A8582A" w:rsidP="00BF6511">
      <w:pPr>
        <w:spacing w:after="0" w:line="240" w:lineRule="auto"/>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Кесте 1 </w:t>
      </w:r>
      <w:r w:rsidR="00BF651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Өсу полюсі түсінігінің мәні </w:t>
      </w:r>
    </w:p>
    <w:p w14:paraId="6A6B297E" w14:textId="77777777" w:rsidR="0020519B" w:rsidRPr="00A10FC2" w:rsidRDefault="0020519B" w:rsidP="00BF6511">
      <w:pPr>
        <w:spacing w:after="0" w:line="240" w:lineRule="auto"/>
        <w:jc w:val="both"/>
        <w:rPr>
          <w:rFonts w:ascii="Times New Roman" w:eastAsia="Times New Roman" w:hAnsi="Times New Roman" w:cs="Times New Roman"/>
          <w:color w:val="000000" w:themeColor="text1"/>
          <w:sz w:val="16"/>
          <w:szCs w:val="16"/>
          <w:lang w:val="kk-KZ" w:eastAsia="ru-RU"/>
        </w:rPr>
      </w:pPr>
    </w:p>
    <w:tbl>
      <w:tblPr>
        <w:tblStyle w:val="a5"/>
        <w:tblW w:w="9589" w:type="dxa"/>
        <w:tblInd w:w="122" w:type="dxa"/>
        <w:tblLayout w:type="fixed"/>
        <w:tblLook w:val="04A0" w:firstRow="1" w:lastRow="0" w:firstColumn="1" w:lastColumn="0" w:noHBand="0" w:noVBand="1"/>
      </w:tblPr>
      <w:tblGrid>
        <w:gridCol w:w="2912"/>
        <w:gridCol w:w="3163"/>
        <w:gridCol w:w="3514"/>
      </w:tblGrid>
      <w:tr w:rsidR="00A8582A" w:rsidRPr="00A10FC2" w14:paraId="12868247" w14:textId="77777777" w:rsidTr="00636DD8">
        <w:tc>
          <w:tcPr>
            <w:tcW w:w="2912" w:type="dxa"/>
          </w:tcPr>
          <w:p w14:paraId="412DB0F5" w14:textId="77777777" w:rsidR="00A8582A" w:rsidRPr="00A10FC2" w:rsidRDefault="00A8582A" w:rsidP="00BF6511">
            <w:pPr>
              <w:ind w:firstLine="34"/>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bCs/>
                <w:color w:val="000000" w:themeColor="text1"/>
                <w:kern w:val="24"/>
                <w:sz w:val="24"/>
                <w:szCs w:val="24"/>
                <w:lang w:eastAsia="ru-RU"/>
              </w:rPr>
              <w:t>Ф. Перру</w:t>
            </w:r>
          </w:p>
        </w:tc>
        <w:tc>
          <w:tcPr>
            <w:tcW w:w="3163" w:type="dxa"/>
          </w:tcPr>
          <w:p w14:paraId="10EA78C1" w14:textId="77777777" w:rsidR="00A8582A" w:rsidRPr="00A10FC2" w:rsidRDefault="00A8582A" w:rsidP="00BF6511">
            <w:pPr>
              <w:ind w:firstLine="34"/>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bCs/>
                <w:color w:val="000000" w:themeColor="text1"/>
                <w:kern w:val="24"/>
                <w:sz w:val="24"/>
                <w:szCs w:val="24"/>
                <w:lang w:eastAsia="ru-RU"/>
              </w:rPr>
              <w:t>Ж. Будвиль</w:t>
            </w:r>
          </w:p>
        </w:tc>
        <w:tc>
          <w:tcPr>
            <w:tcW w:w="3514" w:type="dxa"/>
          </w:tcPr>
          <w:p w14:paraId="0E273E1C" w14:textId="5F782DA9" w:rsidR="00A8582A" w:rsidRPr="00A10FC2" w:rsidRDefault="00B52721" w:rsidP="00BF6511">
            <w:pPr>
              <w:ind w:firstLine="34"/>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bCs/>
                <w:color w:val="000000" w:themeColor="text1"/>
                <w:kern w:val="24"/>
                <w:sz w:val="24"/>
                <w:szCs w:val="24"/>
                <w:lang w:eastAsia="ru-RU"/>
              </w:rPr>
              <w:t>Х.</w:t>
            </w:r>
            <w:r w:rsidR="00A8582A" w:rsidRPr="00A10FC2">
              <w:rPr>
                <w:rFonts w:ascii="Times New Roman" w:eastAsia="Times New Roman" w:hAnsi="Times New Roman" w:cs="Times New Roman"/>
                <w:bCs/>
                <w:color w:val="000000" w:themeColor="text1"/>
                <w:kern w:val="24"/>
                <w:sz w:val="24"/>
                <w:szCs w:val="24"/>
                <w:lang w:eastAsia="ru-RU"/>
              </w:rPr>
              <w:t>Р. Ласуэн</w:t>
            </w:r>
          </w:p>
        </w:tc>
      </w:tr>
      <w:tr w:rsidR="00A8582A" w:rsidRPr="00A10FC2" w14:paraId="43B87EA3" w14:textId="77777777" w:rsidTr="00636DD8">
        <w:tc>
          <w:tcPr>
            <w:tcW w:w="2912" w:type="dxa"/>
          </w:tcPr>
          <w:p w14:paraId="4D40A9EB" w14:textId="5C14EA57" w:rsidR="00A8582A" w:rsidRPr="00A10FC2" w:rsidRDefault="00A8582A" w:rsidP="00BF6511">
            <w:pPr>
              <w:jc w:val="both"/>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color w:val="000000" w:themeColor="text1"/>
                <w:sz w:val="24"/>
                <w:szCs w:val="24"/>
              </w:rPr>
              <w:t>Экономикалық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өсу</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полюстерінің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қалыптасуы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жаңа</w:t>
            </w:r>
            <w:r w:rsidR="00A041CE">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тауарлар мен қызметтерді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өндіретін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серпінді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дамып</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келе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жатқан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салалардың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кәсіпо</w:t>
            </w:r>
            <w:r w:rsidR="00EE4B0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рындары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орналасқан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экономикалық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кеңістіктің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 xml:space="preserve">орталықтары мен </w:t>
            </w:r>
            <w:r w:rsidRPr="00A10FC2">
              <w:rPr>
                <w:rFonts w:ascii="Times New Roman" w:eastAsia="Calibri" w:hAnsi="Times New Roman" w:cs="Times New Roman"/>
                <w:color w:val="000000" w:themeColor="text1"/>
                <w:sz w:val="24"/>
                <w:szCs w:val="24"/>
              </w:rPr>
              <w:lastRenderedPageBreak/>
              <w:t>аудандарында</w:t>
            </w:r>
            <w:r w:rsidR="00D11F27" w:rsidRPr="00A10FC2">
              <w:rPr>
                <w:rFonts w:ascii="Times New Roman" w:eastAsia="Calibri" w:hAnsi="Times New Roman" w:cs="Times New Roman"/>
                <w:color w:val="000000" w:themeColor="text1"/>
                <w:sz w:val="24"/>
                <w:szCs w:val="24"/>
                <w:lang w:val="kk-KZ"/>
              </w:rPr>
              <w:t xml:space="preserve"> </w:t>
            </w:r>
            <w:r w:rsidR="00BF6511" w:rsidRPr="00A10FC2">
              <w:rPr>
                <w:rFonts w:ascii="Times New Roman" w:eastAsia="Calibri" w:hAnsi="Times New Roman" w:cs="Times New Roman"/>
                <w:color w:val="000000" w:themeColor="text1"/>
                <w:sz w:val="24"/>
                <w:szCs w:val="24"/>
              </w:rPr>
              <w:t>жүреді.</w:t>
            </w:r>
            <w:r w:rsidRPr="00A10FC2">
              <w:rPr>
                <w:rFonts w:ascii="Times New Roman" w:eastAsia="Calibri" w:hAnsi="Times New Roman" w:cs="Times New Roman"/>
                <w:color w:val="000000" w:themeColor="text1"/>
                <w:sz w:val="24"/>
                <w:szCs w:val="24"/>
              </w:rPr>
              <w:t xml:space="preserve"> Дәл осы аумақтар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өндіріс</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факторларын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тарту</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полюстеріне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айналады, бұл</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кәсіпорындарды</w:t>
            </w:r>
            <w:r w:rsidR="00D11F27" w:rsidRPr="00A10FC2">
              <w:rPr>
                <w:rFonts w:ascii="Times New Roman" w:eastAsia="Calibri" w:hAnsi="Times New Roman" w:cs="Times New Roman"/>
                <w:color w:val="000000" w:themeColor="text1"/>
                <w:sz w:val="24"/>
                <w:szCs w:val="24"/>
                <w:lang w:val="kk-KZ"/>
              </w:rPr>
              <w:t xml:space="preserve">ң </w:t>
            </w:r>
            <w:r w:rsidRPr="00A10FC2">
              <w:rPr>
                <w:rFonts w:ascii="Times New Roman" w:eastAsia="Calibri" w:hAnsi="Times New Roman" w:cs="Times New Roman"/>
                <w:color w:val="000000" w:themeColor="text1"/>
                <w:sz w:val="24"/>
                <w:szCs w:val="24"/>
              </w:rPr>
              <w:t>шоғырлануына, өндірістік</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орталықтардың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пайда</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болуы мен өсуіне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әкеледі</w:t>
            </w:r>
            <w:r w:rsidR="008E4EAF">
              <w:rPr>
                <w:rFonts w:ascii="Times New Roman" w:eastAsia="Calibri" w:hAnsi="Times New Roman" w:cs="Times New Roman"/>
                <w:color w:val="000000" w:themeColor="text1"/>
                <w:sz w:val="24"/>
                <w:szCs w:val="24"/>
              </w:rPr>
              <w:t>.</w:t>
            </w:r>
          </w:p>
        </w:tc>
        <w:tc>
          <w:tcPr>
            <w:tcW w:w="3163" w:type="dxa"/>
          </w:tcPr>
          <w:p w14:paraId="44C38B31" w14:textId="64FE4BDD" w:rsidR="00A8582A" w:rsidRPr="00A10FC2" w:rsidRDefault="00A8582A" w:rsidP="00BF6511">
            <w:pPr>
              <w:jc w:val="both"/>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lastRenderedPageBreak/>
              <w:t>Өсу</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полюсі</w:t>
            </w:r>
            <w:r w:rsidRPr="00A10FC2">
              <w:rPr>
                <w:rFonts w:ascii="Times New Roman" w:eastAsia="Calibri" w:hAnsi="Times New Roman" w:cs="Times New Roman"/>
                <w:color w:val="000000" w:themeColor="text1"/>
                <w:sz w:val="24"/>
                <w:szCs w:val="24"/>
                <w:lang w:val="kk-KZ"/>
              </w:rPr>
              <w:t>- бұл</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жетекші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салалардағы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кәсіпорындар</w:t>
            </w:r>
            <w:r w:rsidR="00BF6511"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дың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жиынтығын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ғана</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емес, сонымен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қатар ел</w:t>
            </w:r>
            <w:r w:rsidRPr="00A10FC2">
              <w:rPr>
                <w:rFonts w:ascii="Times New Roman" w:eastAsia="Calibri" w:hAnsi="Times New Roman" w:cs="Times New Roman"/>
                <w:color w:val="000000" w:themeColor="text1"/>
                <w:sz w:val="24"/>
                <w:szCs w:val="24"/>
                <w:lang w:val="kk-KZ"/>
              </w:rPr>
              <w:t>дің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немесе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аймақтың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экономикасында</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инновациялар м</w:t>
            </w:r>
            <w:r w:rsidRPr="00A10FC2">
              <w:rPr>
                <w:rFonts w:ascii="Times New Roman" w:eastAsia="Calibri" w:hAnsi="Times New Roman" w:cs="Times New Roman"/>
                <w:color w:val="000000" w:themeColor="text1"/>
                <w:sz w:val="24"/>
                <w:szCs w:val="24"/>
              </w:rPr>
              <w:t>ен</w:t>
            </w:r>
            <w:r w:rsidR="00D11F27" w:rsidRPr="00A10FC2">
              <w:rPr>
                <w:rFonts w:ascii="Times New Roman" w:eastAsia="Calibri" w:hAnsi="Times New Roman" w:cs="Times New Roman"/>
                <w:color w:val="000000" w:themeColor="text1"/>
                <w:sz w:val="24"/>
                <w:szCs w:val="24"/>
                <w:lang w:val="kk-KZ"/>
              </w:rPr>
              <w:t xml:space="preserve"> </w:t>
            </w:r>
            <w:r w:rsidR="00415B3E" w:rsidRPr="00A10FC2">
              <w:rPr>
                <w:rFonts w:ascii="Times New Roman" w:eastAsia="Calibri" w:hAnsi="Times New Roman" w:cs="Times New Roman"/>
                <w:color w:val="000000" w:themeColor="text1"/>
                <w:sz w:val="24"/>
                <w:szCs w:val="24"/>
                <w:lang w:val="kk-KZ"/>
              </w:rPr>
              <w:t>қарқын</w:t>
            </w:r>
            <w:r w:rsidR="00EE4B00" w:rsidRPr="00A10FC2">
              <w:rPr>
                <w:rFonts w:ascii="Times New Roman" w:eastAsia="Calibri" w:hAnsi="Times New Roman" w:cs="Times New Roman"/>
                <w:color w:val="000000" w:themeColor="text1"/>
                <w:sz w:val="24"/>
                <w:szCs w:val="24"/>
                <w:lang w:val="kk-KZ"/>
              </w:rPr>
              <w:t xml:space="preserve"> </w:t>
            </w:r>
            <w:r w:rsidR="00415B3E" w:rsidRPr="00A10FC2">
              <w:rPr>
                <w:rFonts w:ascii="Times New Roman" w:eastAsia="Calibri" w:hAnsi="Times New Roman" w:cs="Times New Roman"/>
                <w:color w:val="000000" w:themeColor="text1"/>
                <w:sz w:val="24"/>
                <w:szCs w:val="24"/>
                <w:lang w:val="kk-KZ"/>
              </w:rPr>
              <w:t>ды дамудың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қайнар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көзі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қызметін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атқаратын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нақты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lastRenderedPageBreak/>
              <w:t>аумақтар (елді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мекендер) бол</w:t>
            </w:r>
            <w:r w:rsidRPr="00A10FC2">
              <w:rPr>
                <w:rFonts w:ascii="Times New Roman" w:eastAsia="Calibri" w:hAnsi="Times New Roman" w:cs="Times New Roman"/>
                <w:color w:val="000000" w:themeColor="text1"/>
                <w:sz w:val="24"/>
                <w:szCs w:val="24"/>
                <w:lang w:val="kk-KZ"/>
              </w:rPr>
              <w:t>ып табыл</w:t>
            </w:r>
            <w:r w:rsidRPr="00A10FC2">
              <w:rPr>
                <w:rFonts w:ascii="Times New Roman" w:eastAsia="Calibri" w:hAnsi="Times New Roman" w:cs="Times New Roman"/>
                <w:color w:val="000000" w:themeColor="text1"/>
                <w:sz w:val="24"/>
                <w:szCs w:val="24"/>
              </w:rPr>
              <w:t>ады.</w:t>
            </w:r>
          </w:p>
          <w:p w14:paraId="1CBFA315" w14:textId="296EF09C" w:rsidR="00A8582A" w:rsidRPr="00A041CE" w:rsidRDefault="00A8582A" w:rsidP="00EE4B00">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bCs/>
                <w:i/>
                <w:color w:val="000000" w:themeColor="text1"/>
                <w:sz w:val="24"/>
                <w:szCs w:val="24"/>
              </w:rPr>
              <w:t>Өңірлік</w:t>
            </w:r>
            <w:r w:rsidR="00D11F27"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өсу</w:t>
            </w:r>
            <w:r w:rsidR="00D11F27"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полюсі</w:t>
            </w:r>
            <w:r w:rsidRPr="00A10FC2">
              <w:rPr>
                <w:rFonts w:ascii="Times New Roman" w:eastAsia="Calibri" w:hAnsi="Times New Roman" w:cs="Times New Roman"/>
                <w:color w:val="000000" w:themeColor="text1"/>
                <w:sz w:val="24"/>
                <w:szCs w:val="24"/>
              </w:rPr>
              <w:t xml:space="preserve"> </w:t>
            </w:r>
            <w:r w:rsidR="00D11F27" w:rsidRPr="00A10FC2">
              <w:rPr>
                <w:rFonts w:ascii="Times New Roman" w:eastAsia="Calibri" w:hAnsi="Times New Roman" w:cs="Times New Roman"/>
                <w:color w:val="000000" w:themeColor="text1"/>
                <w:sz w:val="24"/>
                <w:szCs w:val="24"/>
              </w:rPr>
              <w:t>–</w:t>
            </w:r>
            <w:r w:rsidRPr="00A10FC2">
              <w:rPr>
                <w:rFonts w:ascii="Times New Roman" w:eastAsia="Calibri" w:hAnsi="Times New Roman" w:cs="Times New Roman"/>
                <w:color w:val="000000" w:themeColor="text1"/>
                <w:sz w:val="24"/>
                <w:szCs w:val="24"/>
              </w:rPr>
              <w:t xml:space="preserve"> бұл</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урбанизацияланған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аймақта</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орналасқан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және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оның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 xml:space="preserve">бүкіл </w:t>
            </w:r>
            <w:r w:rsidRPr="00A10FC2">
              <w:rPr>
                <w:rFonts w:ascii="Times New Roman" w:eastAsia="Calibri" w:hAnsi="Times New Roman" w:cs="Times New Roman"/>
                <w:color w:val="000000" w:themeColor="text1"/>
                <w:sz w:val="24"/>
                <w:szCs w:val="24"/>
              </w:rPr>
              <w:t>әсер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ету</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аймағында</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экономи</w:t>
            </w:r>
            <w:r w:rsidR="00EE4B0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калық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қызметтің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одан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әрі</w:t>
            </w:r>
            <w:r w:rsidR="00D11F27" w:rsidRPr="00A10FC2">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да</w:t>
            </w:r>
            <w:r w:rsidR="00EE4B00" w:rsidRPr="00A041CE">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муына</w:t>
            </w:r>
            <w:r w:rsidR="00D11F27" w:rsidRPr="00A10FC2">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ықпал</w:t>
            </w:r>
            <w:r w:rsidR="00D11F27" w:rsidRPr="00A10FC2">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ететін</w:t>
            </w:r>
            <w:r w:rsidR="00D11F27" w:rsidRPr="00A10FC2">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дамушы</w:t>
            </w:r>
            <w:r w:rsidR="00D11F27" w:rsidRPr="00A10FC2">
              <w:rPr>
                <w:rFonts w:ascii="Times New Roman" w:eastAsia="Calibri" w:hAnsi="Times New Roman" w:cs="Times New Roman"/>
                <w:color w:val="000000" w:themeColor="text1"/>
                <w:sz w:val="24"/>
                <w:szCs w:val="24"/>
                <w:lang w:val="kk-KZ"/>
              </w:rPr>
              <w:t xml:space="preserve"> </w:t>
            </w:r>
            <w:r w:rsidRPr="00A041CE">
              <w:rPr>
                <w:rFonts w:ascii="Times New Roman" w:eastAsia="Calibri" w:hAnsi="Times New Roman" w:cs="Times New Roman"/>
                <w:color w:val="000000" w:themeColor="text1"/>
                <w:sz w:val="24"/>
                <w:szCs w:val="24"/>
                <w:lang w:val="kk-KZ"/>
              </w:rPr>
              <w:t>өндірістердің</w:t>
            </w:r>
            <w:r w:rsidR="00D11F27" w:rsidRPr="00A10FC2">
              <w:rPr>
                <w:rFonts w:ascii="Times New Roman" w:eastAsia="Calibri" w:hAnsi="Times New Roman" w:cs="Times New Roman"/>
                <w:color w:val="000000" w:themeColor="text1"/>
                <w:sz w:val="24"/>
                <w:szCs w:val="24"/>
                <w:lang w:val="kk-KZ"/>
              </w:rPr>
              <w:t xml:space="preserve"> </w:t>
            </w:r>
            <w:r w:rsidR="00636DD8" w:rsidRPr="00A041CE">
              <w:rPr>
                <w:rFonts w:ascii="Times New Roman" w:eastAsia="Calibri" w:hAnsi="Times New Roman" w:cs="Times New Roman"/>
                <w:color w:val="000000" w:themeColor="text1"/>
                <w:sz w:val="24"/>
                <w:szCs w:val="24"/>
                <w:lang w:val="kk-KZ"/>
              </w:rPr>
              <w:t>жиынтығы</w:t>
            </w:r>
            <w:r w:rsidR="008E4EAF">
              <w:rPr>
                <w:rFonts w:ascii="Times New Roman" w:eastAsia="Calibri" w:hAnsi="Times New Roman" w:cs="Times New Roman"/>
                <w:color w:val="000000" w:themeColor="text1"/>
                <w:sz w:val="24"/>
                <w:szCs w:val="24"/>
                <w:lang w:val="kk-KZ"/>
              </w:rPr>
              <w:t>.</w:t>
            </w:r>
          </w:p>
        </w:tc>
        <w:tc>
          <w:tcPr>
            <w:tcW w:w="3514" w:type="dxa"/>
          </w:tcPr>
          <w:p w14:paraId="7EE00CA8" w14:textId="77777777" w:rsidR="00A8582A" w:rsidRPr="00A10FC2" w:rsidRDefault="00A8582A" w:rsidP="00BF6511">
            <w:pPr>
              <w:ind w:firstLine="709"/>
              <w:jc w:val="both"/>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color w:val="000000" w:themeColor="text1"/>
                <w:sz w:val="24"/>
                <w:szCs w:val="24"/>
              </w:rPr>
              <w:lastRenderedPageBreak/>
              <w:t>Өсудің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полюстері</w:t>
            </w:r>
            <w:r w:rsidRPr="00A10FC2">
              <w:rPr>
                <w:rFonts w:ascii="Times New Roman" w:eastAsia="Times New Roman" w:hAnsi="Times New Roman" w:cs="Times New Roman"/>
                <w:color w:val="000000" w:themeColor="text1"/>
                <w:kern w:val="24"/>
                <w:sz w:val="24"/>
                <w:szCs w:val="24"/>
                <w:lang w:eastAsia="ru-RU"/>
              </w:rPr>
              <w:t>:</w:t>
            </w:r>
          </w:p>
          <w:p w14:paraId="7452736D" w14:textId="44467FA4" w:rsidR="00A8582A" w:rsidRPr="00A10FC2" w:rsidRDefault="00A8582A" w:rsidP="00BF6511">
            <w:pPr>
              <w:numPr>
                <w:ilvl w:val="0"/>
                <w:numId w:val="1"/>
              </w:numPr>
              <w:tabs>
                <w:tab w:val="num" w:pos="139"/>
                <w:tab w:val="left" w:pos="281"/>
              </w:tabs>
              <w:ind w:left="0" w:firstLine="2"/>
              <w:jc w:val="both"/>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color w:val="000000" w:themeColor="text1"/>
                <w:sz w:val="24"/>
                <w:szCs w:val="24"/>
              </w:rPr>
              <w:t>Аймақтың экспорты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мен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байланысты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аймақтық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кәсіпо</w:t>
            </w:r>
            <w:r w:rsidR="00EE4B0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рындар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кешені</w:t>
            </w:r>
            <w:r w:rsidR="00EE4B00" w:rsidRPr="00A10FC2">
              <w:rPr>
                <w:rFonts w:ascii="Times New Roman" w:eastAsia="Calibri" w:hAnsi="Times New Roman" w:cs="Times New Roman"/>
                <w:color w:val="000000" w:themeColor="text1"/>
                <w:sz w:val="24"/>
                <w:szCs w:val="24"/>
              </w:rPr>
              <w:t>.</w:t>
            </w:r>
            <w:r w:rsidRPr="00A10FC2">
              <w:rPr>
                <w:rFonts w:ascii="Times New Roman" w:eastAsia="Calibri" w:hAnsi="Times New Roman" w:cs="Times New Roman"/>
                <w:color w:val="000000" w:themeColor="text1"/>
                <w:sz w:val="24"/>
                <w:szCs w:val="24"/>
              </w:rPr>
              <w:t xml:space="preserve"> </w:t>
            </w:r>
          </w:p>
          <w:p w14:paraId="1A231A1B" w14:textId="23D0D4A8" w:rsidR="00A8582A" w:rsidRPr="00A10FC2" w:rsidRDefault="00A8582A" w:rsidP="00BF6511">
            <w:pPr>
              <w:numPr>
                <w:ilvl w:val="0"/>
                <w:numId w:val="1"/>
              </w:numPr>
              <w:tabs>
                <w:tab w:val="num" w:pos="139"/>
                <w:tab w:val="left" w:pos="281"/>
              </w:tabs>
              <w:ind w:left="0" w:firstLine="2"/>
              <w:jc w:val="both"/>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color w:val="000000" w:themeColor="text1"/>
                <w:sz w:val="24"/>
                <w:szCs w:val="24"/>
              </w:rPr>
              <w:t>Полюстер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жүйесі</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және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олардың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әрқайсысы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аймақтың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экспорттық секторы арқылы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берілетін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 xml:space="preserve">жалпы </w:t>
            </w:r>
            <w:r w:rsidRPr="00A10FC2">
              <w:rPr>
                <w:rFonts w:ascii="Times New Roman" w:eastAsia="Calibri" w:hAnsi="Times New Roman" w:cs="Times New Roman"/>
                <w:color w:val="000000" w:themeColor="text1"/>
                <w:sz w:val="24"/>
                <w:szCs w:val="24"/>
              </w:rPr>
              <w:t>ұлттық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сұра</w:t>
            </w:r>
            <w:r w:rsidR="00EE4B0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ныстың</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әсерінен</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 xml:space="preserve">туындайтын </w:t>
            </w:r>
            <w:r w:rsidRPr="00A10FC2">
              <w:rPr>
                <w:rFonts w:ascii="Times New Roman" w:eastAsia="Calibri" w:hAnsi="Times New Roman" w:cs="Times New Roman"/>
                <w:color w:val="000000" w:themeColor="text1"/>
                <w:sz w:val="24"/>
                <w:szCs w:val="24"/>
              </w:rPr>
              <w:lastRenderedPageBreak/>
              <w:t>импульстерге</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байланысты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өседі</w:t>
            </w:r>
            <w:r w:rsidR="00EE4B00" w:rsidRPr="00A10FC2">
              <w:rPr>
                <w:rFonts w:ascii="Times New Roman" w:eastAsia="Calibri" w:hAnsi="Times New Roman" w:cs="Times New Roman"/>
                <w:color w:val="000000" w:themeColor="text1"/>
                <w:sz w:val="24"/>
                <w:szCs w:val="24"/>
              </w:rPr>
              <w:t>.</w:t>
            </w:r>
            <w:r w:rsidRPr="00A10FC2">
              <w:rPr>
                <w:rFonts w:ascii="Times New Roman" w:eastAsia="Calibri" w:hAnsi="Times New Roman" w:cs="Times New Roman"/>
                <w:color w:val="000000" w:themeColor="text1"/>
                <w:sz w:val="24"/>
                <w:szCs w:val="24"/>
              </w:rPr>
              <w:t xml:space="preserve"> </w:t>
            </w:r>
          </w:p>
          <w:p w14:paraId="4FAD3AE0" w14:textId="201164D2" w:rsidR="00415B3E" w:rsidRPr="00A10FC2" w:rsidRDefault="00A8582A" w:rsidP="00BF6511">
            <w:pPr>
              <w:numPr>
                <w:ilvl w:val="0"/>
                <w:numId w:val="1"/>
              </w:numPr>
              <w:tabs>
                <w:tab w:val="num" w:pos="139"/>
                <w:tab w:val="left" w:pos="281"/>
              </w:tabs>
              <w:ind w:left="0" w:firstLine="2"/>
              <w:jc w:val="both"/>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color w:val="000000" w:themeColor="text1"/>
                <w:sz w:val="24"/>
                <w:szCs w:val="24"/>
              </w:rPr>
              <w:t>Өсу</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қарқыны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кәсіпорындар</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арасындағы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нарықтық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қатынас</w:t>
            </w:r>
            <w:r w:rsidR="00EE4B0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тар, сондай-ақ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географиялық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lang w:val="kk-KZ"/>
              </w:rPr>
              <w:t>шалғайлы</w:t>
            </w:r>
            <w:r w:rsidR="00C412FC" w:rsidRPr="00A10FC2">
              <w:rPr>
                <w:rFonts w:ascii="Times New Roman" w:eastAsia="Calibri" w:hAnsi="Times New Roman" w:cs="Times New Roman"/>
                <w:color w:val="000000" w:themeColor="text1"/>
                <w:sz w:val="24"/>
                <w:szCs w:val="24"/>
                <w:lang w:val="kk-KZ"/>
              </w:rPr>
              <w:t>қ</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арқылы</w:t>
            </w:r>
            <w:r w:rsidR="00D11F27"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kern w:val="24"/>
                <w:sz w:val="24"/>
                <w:szCs w:val="24"/>
                <w:lang w:eastAsia="ru-RU"/>
              </w:rPr>
              <w:t>екінші</w:t>
            </w:r>
            <w:r w:rsidR="00D11F27" w:rsidRPr="00A10FC2">
              <w:rPr>
                <w:rFonts w:ascii="Times New Roman" w:eastAsia="Times New Roman" w:hAnsi="Times New Roman" w:cs="Times New Roman"/>
                <w:color w:val="000000" w:themeColor="text1"/>
                <w:kern w:val="24"/>
                <w:sz w:val="24"/>
                <w:szCs w:val="24"/>
                <w:lang w:val="kk-KZ" w:eastAsia="ru-RU"/>
              </w:rPr>
              <w:t xml:space="preserve"> </w:t>
            </w:r>
            <w:r w:rsidRPr="00A10FC2">
              <w:rPr>
                <w:rFonts w:ascii="Times New Roman" w:eastAsia="Times New Roman" w:hAnsi="Times New Roman" w:cs="Times New Roman"/>
                <w:color w:val="000000" w:themeColor="text1"/>
                <w:kern w:val="24"/>
                <w:sz w:val="24"/>
                <w:szCs w:val="24"/>
                <w:lang w:eastAsia="ru-RU"/>
              </w:rPr>
              <w:t>дәрежелі</w:t>
            </w:r>
            <w:r w:rsidR="00D11F27" w:rsidRPr="00A10FC2">
              <w:rPr>
                <w:rFonts w:ascii="Times New Roman" w:eastAsia="Times New Roman" w:hAnsi="Times New Roman" w:cs="Times New Roman"/>
                <w:color w:val="000000" w:themeColor="text1"/>
                <w:kern w:val="24"/>
                <w:sz w:val="24"/>
                <w:szCs w:val="24"/>
                <w:lang w:val="kk-KZ" w:eastAsia="ru-RU"/>
              </w:rPr>
              <w:t xml:space="preserve"> </w:t>
            </w:r>
            <w:r w:rsidRPr="00A10FC2">
              <w:rPr>
                <w:rFonts w:ascii="Times New Roman" w:eastAsia="Times New Roman" w:hAnsi="Times New Roman" w:cs="Times New Roman"/>
                <w:color w:val="000000" w:themeColor="text1"/>
                <w:kern w:val="24"/>
                <w:sz w:val="24"/>
                <w:szCs w:val="24"/>
                <w:lang w:eastAsia="ru-RU"/>
              </w:rPr>
              <w:t>салаларға</w:t>
            </w:r>
            <w:r w:rsidR="00D11F27" w:rsidRPr="00A10FC2">
              <w:rPr>
                <w:rFonts w:ascii="Times New Roman" w:eastAsia="Times New Roman" w:hAnsi="Times New Roman" w:cs="Times New Roman"/>
                <w:color w:val="000000" w:themeColor="text1"/>
                <w:kern w:val="24"/>
                <w:sz w:val="24"/>
                <w:szCs w:val="24"/>
                <w:lang w:val="kk-KZ" w:eastAsia="ru-RU"/>
              </w:rPr>
              <w:t xml:space="preserve"> </w:t>
            </w:r>
            <w:r w:rsidRPr="00A10FC2">
              <w:rPr>
                <w:rFonts w:ascii="Times New Roman" w:eastAsia="Times New Roman" w:hAnsi="Times New Roman" w:cs="Times New Roman"/>
                <w:color w:val="000000" w:themeColor="text1"/>
                <w:kern w:val="24"/>
                <w:sz w:val="24"/>
                <w:szCs w:val="24"/>
                <w:lang w:eastAsia="ru-RU"/>
              </w:rPr>
              <w:t>беріледі</w:t>
            </w:r>
            <w:r w:rsidR="008E4EAF">
              <w:rPr>
                <w:rFonts w:ascii="Times New Roman" w:eastAsia="Times New Roman" w:hAnsi="Times New Roman" w:cs="Times New Roman"/>
                <w:color w:val="000000" w:themeColor="text1"/>
                <w:kern w:val="24"/>
                <w:sz w:val="24"/>
                <w:szCs w:val="24"/>
                <w:lang w:eastAsia="ru-RU"/>
              </w:rPr>
              <w:t>.</w:t>
            </w:r>
          </w:p>
        </w:tc>
      </w:tr>
      <w:tr w:rsidR="00A8582A" w:rsidRPr="00A10FC2" w14:paraId="2EBBFA2D" w14:textId="77777777" w:rsidTr="00397AE1">
        <w:trPr>
          <w:trHeight w:val="251"/>
        </w:trPr>
        <w:tc>
          <w:tcPr>
            <w:tcW w:w="2912" w:type="dxa"/>
          </w:tcPr>
          <w:p w14:paraId="51999987" w14:textId="7498D57C" w:rsidR="006512EE" w:rsidRPr="00A10FC2" w:rsidRDefault="006512EE"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lastRenderedPageBreak/>
              <w:t xml:space="preserve">Потье А. </w:t>
            </w:r>
          </w:p>
        </w:tc>
        <w:tc>
          <w:tcPr>
            <w:tcW w:w="3163" w:type="dxa"/>
          </w:tcPr>
          <w:p w14:paraId="7D153C24" w14:textId="44051E97" w:rsidR="00B02D5F" w:rsidRPr="00A10FC2" w:rsidRDefault="00B02D5F"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 xml:space="preserve">Дж. Фридман </w:t>
            </w:r>
          </w:p>
        </w:tc>
        <w:tc>
          <w:tcPr>
            <w:tcW w:w="3514" w:type="dxa"/>
          </w:tcPr>
          <w:p w14:paraId="53604175" w14:textId="551B8590" w:rsidR="00A8582A" w:rsidRPr="00A10FC2" w:rsidRDefault="00B02D5F" w:rsidP="00BF6511">
            <w:pPr>
              <w:jc w:val="both"/>
              <w:rPr>
                <w:rFonts w:ascii="Times New Roman" w:eastAsia="Calibri"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eastAsia="ru-RU"/>
              </w:rPr>
              <w:t>Т. Хегерстранд</w:t>
            </w:r>
          </w:p>
        </w:tc>
      </w:tr>
      <w:tr w:rsidR="00397AE1" w:rsidRPr="00E67F02" w14:paraId="6BA21EA0" w14:textId="77777777" w:rsidTr="0020519B">
        <w:trPr>
          <w:trHeight w:val="5233"/>
        </w:trPr>
        <w:tc>
          <w:tcPr>
            <w:tcW w:w="2912" w:type="dxa"/>
          </w:tcPr>
          <w:p w14:paraId="08926E29" w14:textId="23BB1B59" w:rsidR="00397AE1" w:rsidRPr="00A10FC2" w:rsidRDefault="00397AE1"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«Даму осьтері (дәліздері)» анықтамасын енгізеді</w:t>
            </w:r>
            <w:r w:rsidR="008E4EAF">
              <w:rPr>
                <w:rFonts w:ascii="Times New Roman" w:eastAsia="Calibri" w:hAnsi="Times New Roman" w:cs="Times New Roman"/>
                <w:color w:val="000000" w:themeColor="text1"/>
                <w:sz w:val="24"/>
                <w:szCs w:val="24"/>
                <w:lang w:val="kk-KZ"/>
              </w:rPr>
              <w:t>.</w:t>
            </w:r>
          </w:p>
          <w:p w14:paraId="71A908AC" w14:textId="56557F17" w:rsidR="00397AE1" w:rsidRPr="00A10FC2" w:rsidRDefault="00397AE1"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«Даму осьтері» өсу полюстерімен бірге өсу полюстерінің арасында орналасқан аумақтың экономикалық өсуінің кеңістіктік шеңберін құрайды, дамудың қосымша импульстерін алады, нәтижесінде олар даму өсіне айналады</w:t>
            </w:r>
            <w:r w:rsidR="008E4EAF">
              <w:rPr>
                <w:rFonts w:ascii="Times New Roman" w:eastAsia="Calibri" w:hAnsi="Times New Roman" w:cs="Times New Roman"/>
                <w:color w:val="000000" w:themeColor="text1"/>
                <w:sz w:val="24"/>
                <w:szCs w:val="24"/>
                <w:lang w:val="kk-KZ"/>
              </w:rPr>
              <w:t>.</w:t>
            </w:r>
          </w:p>
        </w:tc>
        <w:tc>
          <w:tcPr>
            <w:tcW w:w="3163" w:type="dxa"/>
          </w:tcPr>
          <w:p w14:paraId="7CBEA817" w14:textId="28F9750A" w:rsidR="00397AE1" w:rsidRPr="00A10FC2" w:rsidRDefault="00397AE1"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«Орталық ‒ шеткі аймақ» тұжырымдамасын ұсынды, географиялық кеңістікпен байланыстыратын «өсу орталығы» анықтамасын қолданды</w:t>
            </w:r>
            <w:r w:rsidR="008E4EAF">
              <w:rPr>
                <w:rFonts w:ascii="Times New Roman" w:eastAsia="Calibri" w:hAnsi="Times New Roman" w:cs="Times New Roman"/>
                <w:color w:val="000000" w:themeColor="text1"/>
                <w:sz w:val="24"/>
                <w:szCs w:val="24"/>
                <w:lang w:val="kk-KZ"/>
              </w:rPr>
              <w:t>.</w:t>
            </w:r>
          </w:p>
        </w:tc>
        <w:tc>
          <w:tcPr>
            <w:tcW w:w="3514" w:type="dxa"/>
          </w:tcPr>
          <w:p w14:paraId="39437311" w14:textId="050BD8C1" w:rsidR="00397AE1" w:rsidRPr="00A10FC2" w:rsidRDefault="00397AE1" w:rsidP="00BF6511">
            <w:pPr>
              <w:jc w:val="both"/>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color w:val="000000" w:themeColor="text1"/>
                <w:sz w:val="24"/>
                <w:szCs w:val="24"/>
                <w:lang w:val="kk-KZ" w:eastAsia="ru-RU"/>
              </w:rPr>
              <w:t xml:space="preserve">«Жаңа енгізілім» диффузиясы» немесе «жаңа енгізілім толқыны» </w:t>
            </w:r>
            <w:r w:rsidR="008566FA" w:rsidRPr="00A10FC2">
              <w:rPr>
                <w:rFonts w:ascii="Times New Roman" w:eastAsia="Times New Roman" w:hAnsi="Times New Roman" w:cs="Times New Roman"/>
                <w:color w:val="000000" w:themeColor="text1"/>
                <w:sz w:val="24"/>
                <w:szCs w:val="24"/>
                <w:lang w:val="kk-KZ" w:eastAsia="ru-RU"/>
              </w:rPr>
              <w:t>модель</w:t>
            </w:r>
            <w:r w:rsidRPr="00A10FC2">
              <w:rPr>
                <w:rFonts w:ascii="Times New Roman" w:eastAsia="Times New Roman" w:hAnsi="Times New Roman" w:cs="Times New Roman"/>
                <w:color w:val="000000" w:themeColor="text1"/>
                <w:sz w:val="24"/>
                <w:szCs w:val="24"/>
                <w:lang w:val="kk-KZ" w:eastAsia="ru-RU"/>
              </w:rPr>
              <w:t>сі «жаңа енгізілімдер толқынының» төрт кезеңін қамтиды. I диффузиялық үдерістің басталуы және жаңа енгізілім орталықтары мен шеткері аумақтар арасындағы айқын қайшылық. II шынайы диффузия, шалғай аудандарда жаңа тез дамып келе жатқан орталықтардың пайда болуы және бірінші кезеңге тән айқын аймақтық қарама-қайшылық</w:t>
            </w:r>
            <w:r w:rsidR="00BF6511"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val="kk-KZ" w:eastAsia="ru-RU"/>
              </w:rPr>
              <w:t>тардың азаюы басталады. III барлық үш жерде бірдей кеңей</w:t>
            </w:r>
            <w:r w:rsidR="00BF6511"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val="kk-KZ" w:eastAsia="ru-RU"/>
              </w:rPr>
              <w:t>ту жүреді. IV жалпы, бірақ баяу, максимумға дейін асимп</w:t>
            </w:r>
            <w:r w:rsidR="00BF6511"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val="kk-KZ" w:eastAsia="ru-RU"/>
              </w:rPr>
              <w:t>тотикалық көтерілу жүреді, қазіргі жағдайда болуы мүмкін</w:t>
            </w:r>
            <w:r w:rsidR="008E4EAF">
              <w:rPr>
                <w:rFonts w:ascii="Times New Roman" w:eastAsia="Times New Roman" w:hAnsi="Times New Roman" w:cs="Times New Roman"/>
                <w:color w:val="000000" w:themeColor="text1"/>
                <w:sz w:val="24"/>
                <w:szCs w:val="24"/>
                <w:lang w:val="kk-KZ" w:eastAsia="ru-RU"/>
              </w:rPr>
              <w:t>.</w:t>
            </w:r>
          </w:p>
        </w:tc>
      </w:tr>
      <w:tr w:rsidR="00A8582A" w:rsidRPr="00E67F02" w14:paraId="514C5A54" w14:textId="77777777" w:rsidTr="00636DD8">
        <w:tc>
          <w:tcPr>
            <w:tcW w:w="9589" w:type="dxa"/>
            <w:gridSpan w:val="3"/>
          </w:tcPr>
          <w:p w14:paraId="54A17683" w14:textId="2912ECF8" w:rsidR="00A8582A" w:rsidRPr="00A10FC2" w:rsidRDefault="00A8582A" w:rsidP="0020519B">
            <w:pPr>
              <w:pStyle w:val="a8"/>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color w:val="000000" w:themeColor="text1"/>
                <w:sz w:val="24"/>
                <w:szCs w:val="24"/>
                <w:lang w:val="kk-KZ" w:eastAsia="ru-RU"/>
              </w:rPr>
              <w:t>X. Ричардсон</w:t>
            </w:r>
            <w:r w:rsidR="0020519B" w:rsidRPr="00A10FC2">
              <w:rPr>
                <w:rFonts w:ascii="Times New Roman" w:eastAsia="Times New Roman" w:hAnsi="Times New Roman" w:cs="Times New Roman"/>
                <w:color w:val="000000" w:themeColor="text1"/>
                <w:sz w:val="24"/>
                <w:szCs w:val="24"/>
                <w:lang w:val="kk-KZ" w:eastAsia="ru-RU"/>
              </w:rPr>
              <w:t xml:space="preserve">. </w:t>
            </w:r>
            <w:r w:rsidR="00C97B55" w:rsidRPr="00A10FC2">
              <w:rPr>
                <w:rFonts w:ascii="Times New Roman" w:eastAsia="Times New Roman" w:hAnsi="Times New Roman" w:cs="Times New Roman"/>
                <w:color w:val="000000" w:themeColor="text1"/>
                <w:sz w:val="24"/>
                <w:szCs w:val="24"/>
                <w:lang w:val="kk-KZ" w:eastAsia="ru-RU"/>
              </w:rPr>
              <w:t xml:space="preserve">Дәл осы өңірлік агломерациялық үнемдеу техникалық </w:t>
            </w:r>
            <w:r w:rsidR="0047102E" w:rsidRPr="00A10FC2">
              <w:rPr>
                <w:rFonts w:ascii="Times New Roman" w:eastAsia="Times New Roman" w:hAnsi="Times New Roman" w:cs="Times New Roman"/>
                <w:color w:val="000000" w:themeColor="text1"/>
                <w:sz w:val="24"/>
                <w:szCs w:val="24"/>
                <w:lang w:val="kk-KZ" w:eastAsia="ru-RU"/>
              </w:rPr>
              <w:t>қарқынды даму</w:t>
            </w:r>
            <w:r w:rsidR="00C97B55" w:rsidRPr="00A10FC2">
              <w:rPr>
                <w:rFonts w:ascii="Times New Roman" w:eastAsia="Times New Roman" w:hAnsi="Times New Roman" w:cs="Times New Roman"/>
                <w:color w:val="000000" w:themeColor="text1"/>
                <w:sz w:val="24"/>
                <w:szCs w:val="24"/>
                <w:lang w:val="kk-KZ" w:eastAsia="ru-RU"/>
              </w:rPr>
              <w:t xml:space="preserve"> және еңбек өнімділігінің өсуін ынталандыра отырып, кәсіпорынды орналастыру </w:t>
            </w:r>
            <w:r w:rsidR="0047102E" w:rsidRPr="00A10FC2">
              <w:rPr>
                <w:rFonts w:ascii="Times New Roman" w:eastAsia="Times New Roman" w:hAnsi="Times New Roman" w:cs="Times New Roman"/>
                <w:color w:val="000000" w:themeColor="text1"/>
                <w:sz w:val="24"/>
                <w:szCs w:val="24"/>
                <w:lang w:val="kk-KZ" w:eastAsia="ru-RU"/>
              </w:rPr>
              <w:t>үдеріске</w:t>
            </w:r>
            <w:r w:rsidR="00C97B55" w:rsidRPr="00A10FC2">
              <w:rPr>
                <w:rFonts w:ascii="Times New Roman" w:eastAsia="Times New Roman" w:hAnsi="Times New Roman" w:cs="Times New Roman"/>
                <w:color w:val="000000" w:themeColor="text1"/>
                <w:sz w:val="24"/>
                <w:szCs w:val="24"/>
                <w:lang w:val="kk-KZ" w:eastAsia="ru-RU"/>
              </w:rPr>
              <w:t xml:space="preserve"> күшті әсер ет</w:t>
            </w:r>
            <w:r w:rsidR="009F0A34" w:rsidRPr="00A10FC2">
              <w:rPr>
                <w:rFonts w:ascii="Times New Roman" w:eastAsia="Times New Roman" w:hAnsi="Times New Roman" w:cs="Times New Roman"/>
                <w:color w:val="000000" w:themeColor="text1"/>
                <w:sz w:val="24"/>
                <w:szCs w:val="24"/>
                <w:lang w:val="kk-KZ" w:eastAsia="ru-RU"/>
              </w:rPr>
              <w:t>іп</w:t>
            </w:r>
            <w:r w:rsidR="00C97B55" w:rsidRPr="00A10FC2">
              <w:rPr>
                <w:rFonts w:ascii="Times New Roman" w:eastAsia="Times New Roman" w:hAnsi="Times New Roman" w:cs="Times New Roman"/>
                <w:color w:val="000000" w:themeColor="text1"/>
                <w:sz w:val="24"/>
                <w:szCs w:val="24"/>
                <w:lang w:val="kk-KZ" w:eastAsia="ru-RU"/>
              </w:rPr>
              <w:t xml:space="preserve"> негізгі рөл атқарады</w:t>
            </w:r>
            <w:r w:rsidR="0047102E" w:rsidRPr="00A10FC2">
              <w:rPr>
                <w:rFonts w:ascii="Times New Roman" w:eastAsia="Times New Roman" w:hAnsi="Times New Roman" w:cs="Times New Roman"/>
                <w:color w:val="000000" w:themeColor="text1"/>
                <w:sz w:val="24"/>
                <w:szCs w:val="24"/>
                <w:lang w:val="kk-KZ" w:eastAsia="ru-RU"/>
              </w:rPr>
              <w:t>.</w:t>
            </w:r>
          </w:p>
        </w:tc>
      </w:tr>
      <w:tr w:rsidR="00A8582A" w:rsidRPr="00A10FC2" w14:paraId="132BF0EF" w14:textId="77777777" w:rsidTr="00636DD8">
        <w:tc>
          <w:tcPr>
            <w:tcW w:w="9589" w:type="dxa"/>
            <w:gridSpan w:val="3"/>
          </w:tcPr>
          <w:p w14:paraId="79322114" w14:textId="75DFA099" w:rsidR="00A8582A" w:rsidRPr="00A10FC2" w:rsidRDefault="00BF6511" w:rsidP="00E314FE">
            <w:pPr>
              <w:ind w:firstLine="587"/>
              <w:jc w:val="both"/>
              <w:rPr>
                <w:rFonts w:ascii="Times New Roman" w:eastAsia="Times New Roman" w:hAnsi="Times New Roman" w:cs="Times New Roman"/>
                <w:iCs/>
                <w:color w:val="000000" w:themeColor="text1"/>
                <w:kern w:val="24"/>
                <w:sz w:val="24"/>
                <w:szCs w:val="24"/>
                <w:lang w:val="kk-KZ" w:eastAsia="ru-RU"/>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636DD8" w:rsidRPr="00A10FC2">
              <w:rPr>
                <w:rFonts w:ascii="Times New Roman" w:eastAsia="Calibri" w:hAnsi="Times New Roman" w:cs="Times New Roman"/>
                <w:bCs/>
                <w:sz w:val="24"/>
                <w:szCs w:val="24"/>
                <w:lang w:val="kk-KZ"/>
              </w:rPr>
              <w:t xml:space="preserve"> </w:t>
            </w:r>
            <w:r w:rsidR="003C10A1" w:rsidRPr="00A10FC2">
              <w:rPr>
                <w:rFonts w:ascii="Times New Roman" w:eastAsia="Calibri" w:hAnsi="Times New Roman" w:cs="Times New Roman"/>
                <w:iCs/>
                <w:color w:val="000000" w:themeColor="text1"/>
                <w:sz w:val="24"/>
                <w:szCs w:val="24"/>
                <w:lang w:val="kk-KZ"/>
              </w:rPr>
              <w:t>[6]</w:t>
            </w:r>
          </w:p>
        </w:tc>
      </w:tr>
    </w:tbl>
    <w:p w14:paraId="28FE3AD1" w14:textId="77777777" w:rsidR="00602228" w:rsidRPr="00A10FC2" w:rsidRDefault="00602228" w:rsidP="0020519B">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p>
    <w:p w14:paraId="3BF18BCD" w14:textId="23962B3A" w:rsidR="00636DD8" w:rsidRPr="00A10FC2" w:rsidRDefault="00636DD8" w:rsidP="0020519B">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Ф.</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Перрудің жұмыстарында өсу полюстерінің теориясы жеткілікті деңгейде қарастырылмаған. Дж.</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Фридман, Н.</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Калдор, Х.Р.</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Ласуэн, П.</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Потье және басқа зерттеушілердің еңбегінде бұл бағыт түрленіп қарастырылды.</w:t>
      </w:r>
    </w:p>
    <w:p w14:paraId="3C8D149C" w14:textId="10F959ED"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shd w:val="clear" w:color="auto" w:fill="FFFFFF"/>
          <w:lang w:val="kk-KZ" w:eastAsia="ru-RU"/>
        </w:rPr>
        <w:t>Өсу полюстерінің дамуына ерекше үлес қосқан Ж.Будвиль болды, ол өсу полюстері</w:t>
      </w:r>
      <w:r w:rsidR="00F672BE" w:rsidRPr="00A10FC2">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ретінде тек қана көшбасшы салалардағы кәсіпорындардың</w:t>
      </w:r>
      <w:r w:rsidR="00636DD8" w:rsidRPr="00A10FC2">
        <w:rPr>
          <w:rFonts w:ascii="Times New Roman" w:eastAsia="Times New Roman" w:hAnsi="Times New Roman" w:cs="Times New Roman"/>
          <w:color w:val="000000" w:themeColor="text1"/>
          <w:sz w:val="28"/>
          <w:szCs w:val="28"/>
          <w:shd w:val="clear" w:color="auto" w:fill="FFFFFF"/>
          <w:lang w:val="kk-KZ" w:eastAsia="ru-RU"/>
        </w:rPr>
        <w:t xml:space="preserve"> жиынтығын емес, сонымен қатар </w:t>
      </w:r>
      <w:r w:rsidRPr="00A10FC2">
        <w:rPr>
          <w:rFonts w:ascii="Times New Roman" w:eastAsia="Times New Roman" w:hAnsi="Times New Roman" w:cs="Times New Roman"/>
          <w:color w:val="000000" w:themeColor="text1"/>
          <w:sz w:val="28"/>
          <w:szCs w:val="28"/>
          <w:shd w:val="clear" w:color="auto" w:fill="FFFFFF"/>
          <w:lang w:val="kk-KZ" w:eastAsia="ru-RU"/>
        </w:rPr>
        <w:t xml:space="preserve">ел экономикасында немесе инновациямен үдерістердің пайда болуы қызметтерін атқаратын аймақтарда орындалатын нақты аумақтар да қарастырылатынын көрсетті. Х.Ричардсон өсу полюстерінің өзіндік ірі өнеркәсіптік орталықтарына айналған қалалардың қалыптасуы туралы жазды. </w:t>
      </w:r>
      <w:bookmarkStart w:id="4" w:name="_Hlk79537839"/>
      <w:r w:rsidRPr="00A10FC2">
        <w:rPr>
          <w:rFonts w:ascii="Times New Roman" w:eastAsia="Times New Roman" w:hAnsi="Times New Roman" w:cs="Times New Roman"/>
          <w:color w:val="000000" w:themeColor="text1"/>
          <w:sz w:val="28"/>
          <w:szCs w:val="28"/>
          <w:shd w:val="clear" w:color="auto" w:fill="FFFFFF"/>
          <w:lang w:val="kk-KZ" w:eastAsia="ru-RU"/>
        </w:rPr>
        <w:t xml:space="preserve">Х.Ричардсонның </w:t>
      </w:r>
      <w:bookmarkEnd w:id="4"/>
      <w:r w:rsidRPr="00A10FC2">
        <w:rPr>
          <w:rFonts w:ascii="Times New Roman" w:eastAsia="Times New Roman" w:hAnsi="Times New Roman" w:cs="Times New Roman"/>
          <w:color w:val="000000" w:themeColor="text1"/>
          <w:sz w:val="28"/>
          <w:szCs w:val="28"/>
          <w:shd w:val="clear" w:color="auto" w:fill="FFFFFF"/>
          <w:lang w:val="kk-KZ" w:eastAsia="ru-RU"/>
        </w:rPr>
        <w:t xml:space="preserve">пікірінше дәл осы аймақтық агломерациялық экономика өнеркәсіптердің орналасу үдерісіне қуатты түрде әсер етіп, техникалық </w:t>
      </w:r>
      <w:r w:rsidR="00CB1D52" w:rsidRPr="00A10FC2">
        <w:rPr>
          <w:rFonts w:ascii="Times New Roman" w:eastAsia="Times New Roman" w:hAnsi="Times New Roman" w:cs="Times New Roman"/>
          <w:color w:val="000000" w:themeColor="text1"/>
          <w:sz w:val="28"/>
          <w:szCs w:val="28"/>
          <w:shd w:val="clear" w:color="auto" w:fill="FFFFFF"/>
          <w:lang w:val="kk-KZ" w:eastAsia="ru-RU"/>
        </w:rPr>
        <w:t>қарқын</w:t>
      </w:r>
      <w:r w:rsidRPr="00A10FC2">
        <w:rPr>
          <w:rFonts w:ascii="Times New Roman" w:eastAsia="Times New Roman" w:hAnsi="Times New Roman" w:cs="Times New Roman"/>
          <w:color w:val="000000" w:themeColor="text1"/>
          <w:sz w:val="28"/>
          <w:szCs w:val="28"/>
          <w:shd w:val="clear" w:color="auto" w:fill="FFFFFF"/>
          <w:lang w:val="kk-KZ" w:eastAsia="ru-RU"/>
        </w:rPr>
        <w:t xml:space="preserve"> және еңбек өнімділігінің артуын ынталандыра отырып басты рөл атқарады. Х.Ричардсон </w:t>
      </w:r>
      <w:r w:rsidR="008566FA" w:rsidRPr="00A10FC2">
        <w:rPr>
          <w:rFonts w:ascii="Times New Roman" w:eastAsia="Times New Roman" w:hAnsi="Times New Roman" w:cs="Times New Roman"/>
          <w:color w:val="000000" w:themeColor="text1"/>
          <w:sz w:val="28"/>
          <w:szCs w:val="28"/>
          <w:shd w:val="clear" w:color="auto" w:fill="FFFFFF"/>
          <w:lang w:val="kk-KZ" w:eastAsia="ru-RU"/>
        </w:rPr>
        <w:t>модель</w:t>
      </w:r>
      <w:r w:rsidRPr="00A10FC2">
        <w:rPr>
          <w:rFonts w:ascii="Times New Roman" w:eastAsia="Times New Roman" w:hAnsi="Times New Roman" w:cs="Times New Roman"/>
          <w:color w:val="000000" w:themeColor="text1"/>
          <w:sz w:val="28"/>
          <w:szCs w:val="28"/>
          <w:shd w:val="clear" w:color="auto" w:fill="FFFFFF"/>
          <w:lang w:val="kk-KZ" w:eastAsia="ru-RU"/>
        </w:rPr>
        <w:t xml:space="preserve">інде агломерация тиімділігінен және </w:t>
      </w:r>
      <w:r w:rsidRPr="00A10FC2">
        <w:rPr>
          <w:rFonts w:ascii="Times New Roman" w:eastAsia="Times New Roman" w:hAnsi="Times New Roman" w:cs="Times New Roman"/>
          <w:color w:val="000000" w:themeColor="text1"/>
          <w:sz w:val="28"/>
          <w:szCs w:val="28"/>
          <w:shd w:val="clear" w:color="auto" w:fill="FFFFFF"/>
          <w:lang w:val="kk-KZ" w:eastAsia="ru-RU"/>
        </w:rPr>
        <w:lastRenderedPageBreak/>
        <w:t>инвесторлардың жеке тұлғалық мүдделерінен өзге негізгі рөлді техникалық үдеріс және әлеуметтік-саяси құраушы элементтер алады.</w:t>
      </w:r>
    </w:p>
    <w:p w14:paraId="0B5C760C" w14:textId="509D9334" w:rsidR="00A8582A" w:rsidRPr="00A10FC2" w:rsidRDefault="00636DD8"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Полюстер</w:t>
      </w:r>
      <w:r w:rsidR="00A8582A" w:rsidRPr="00A10FC2">
        <w:rPr>
          <w:rFonts w:ascii="Times New Roman" w:eastAsia="Calibri" w:hAnsi="Times New Roman" w:cs="Times New Roman"/>
          <w:iCs/>
          <w:color w:val="000000" w:themeColor="text1"/>
          <w:sz w:val="28"/>
          <w:szCs w:val="28"/>
          <w:lang w:val="kk-KZ"/>
        </w:rPr>
        <w:t xml:space="preserve"> тұжырымдамасы немесе өсу орталықтарының негізі</w:t>
      </w:r>
      <w:r w:rsidR="00A8582A" w:rsidRPr="00A10FC2">
        <w:rPr>
          <w:rFonts w:ascii="Times New Roman" w:eastAsia="Calibri" w:hAnsi="Times New Roman" w:cs="Times New Roman"/>
          <w:color w:val="000000" w:themeColor="text1"/>
          <w:sz w:val="28"/>
          <w:szCs w:val="28"/>
          <w:lang w:val="kk-KZ"/>
        </w:rPr>
        <w:t xml:space="preserve"> 1950 ж. </w:t>
      </w:r>
      <w:bookmarkStart w:id="5" w:name="_Hlk78994685"/>
      <w:r w:rsidR="00A8582A" w:rsidRPr="00A10FC2">
        <w:rPr>
          <w:rFonts w:ascii="Times New Roman" w:eastAsia="Calibri" w:hAnsi="Times New Roman" w:cs="Times New Roman"/>
          <w:color w:val="000000" w:themeColor="text1"/>
          <w:sz w:val="28"/>
          <w:szCs w:val="28"/>
          <w:lang w:val="kk-KZ"/>
        </w:rPr>
        <w:t>Ф.</w:t>
      </w:r>
      <w:r w:rsidR="00E314FE">
        <w:rPr>
          <w:rFonts w:ascii="Times New Roman" w:eastAsia="Calibri" w:hAnsi="Times New Roman" w:cs="Times New Roman"/>
          <w:color w:val="000000" w:themeColor="text1"/>
          <w:sz w:val="28"/>
          <w:szCs w:val="28"/>
          <w:lang w:val="kk-KZ"/>
        </w:rPr>
        <w:t> </w:t>
      </w:r>
      <w:r w:rsidR="00A8582A" w:rsidRPr="00A10FC2">
        <w:rPr>
          <w:rFonts w:ascii="Times New Roman" w:eastAsia="Calibri" w:hAnsi="Times New Roman" w:cs="Times New Roman"/>
          <w:color w:val="000000" w:themeColor="text1"/>
          <w:sz w:val="28"/>
          <w:szCs w:val="28"/>
          <w:lang w:val="kk-KZ"/>
        </w:rPr>
        <w:t xml:space="preserve">Перру </w:t>
      </w:r>
      <w:bookmarkEnd w:id="5"/>
      <w:r w:rsidR="00A8582A" w:rsidRPr="00A10FC2">
        <w:rPr>
          <w:rFonts w:ascii="Times New Roman" w:eastAsia="Calibri" w:hAnsi="Times New Roman" w:cs="Times New Roman"/>
          <w:color w:val="000000" w:themeColor="text1"/>
          <w:sz w:val="28"/>
          <w:szCs w:val="28"/>
          <w:lang w:val="kk-KZ"/>
        </w:rPr>
        <w:t>және Ж.</w:t>
      </w:r>
      <w:r w:rsidR="00E314FE">
        <w:rPr>
          <w:rFonts w:ascii="Times New Roman" w:eastAsia="Calibri" w:hAnsi="Times New Roman" w:cs="Times New Roman"/>
          <w:color w:val="000000" w:themeColor="text1"/>
          <w:sz w:val="28"/>
          <w:szCs w:val="28"/>
          <w:lang w:val="kk-KZ"/>
        </w:rPr>
        <w:t xml:space="preserve"> </w:t>
      </w:r>
      <w:r w:rsidR="0020519B" w:rsidRPr="00A10FC2">
        <w:rPr>
          <w:rFonts w:ascii="Times New Roman" w:eastAsia="Calibri" w:hAnsi="Times New Roman" w:cs="Times New Roman"/>
          <w:color w:val="000000" w:themeColor="text1"/>
          <w:sz w:val="28"/>
          <w:szCs w:val="28"/>
          <w:lang w:val="kk-KZ"/>
        </w:rPr>
        <w:t xml:space="preserve">Будвиль секілді </w:t>
      </w:r>
      <w:r w:rsidR="00A8582A" w:rsidRPr="00A10FC2">
        <w:rPr>
          <w:rFonts w:ascii="Times New Roman" w:eastAsia="Calibri" w:hAnsi="Times New Roman" w:cs="Times New Roman"/>
          <w:color w:val="000000" w:themeColor="text1"/>
          <w:sz w:val="28"/>
          <w:szCs w:val="28"/>
          <w:lang w:val="kk-KZ"/>
        </w:rPr>
        <w:t>француз ғалымдар арқылы қаланған еді. Ф.</w:t>
      </w:r>
      <w:r w:rsidR="00E314FE">
        <w:rPr>
          <w:rFonts w:ascii="Times New Roman" w:eastAsia="Calibri" w:hAnsi="Times New Roman" w:cs="Times New Roman"/>
          <w:color w:val="000000" w:themeColor="text1"/>
          <w:sz w:val="28"/>
          <w:szCs w:val="28"/>
          <w:lang w:val="kk-KZ"/>
        </w:rPr>
        <w:t> </w:t>
      </w:r>
      <w:r w:rsidR="00A8582A" w:rsidRPr="00A10FC2">
        <w:rPr>
          <w:rFonts w:ascii="Times New Roman" w:eastAsia="Calibri" w:hAnsi="Times New Roman" w:cs="Times New Roman"/>
          <w:color w:val="000000" w:themeColor="text1"/>
          <w:sz w:val="28"/>
          <w:szCs w:val="28"/>
          <w:lang w:val="kk-KZ"/>
        </w:rPr>
        <w:t>Перру ең алғаш рет «өсу полюсі» немесе «даму орт</w:t>
      </w:r>
      <w:r w:rsidR="00D372ED" w:rsidRPr="00A10FC2">
        <w:rPr>
          <w:rFonts w:ascii="Times New Roman" w:eastAsia="Calibri" w:hAnsi="Times New Roman" w:cs="Times New Roman"/>
          <w:color w:val="000000" w:themeColor="text1"/>
          <w:sz w:val="28"/>
          <w:szCs w:val="28"/>
          <w:lang w:val="kk-KZ"/>
        </w:rPr>
        <w:t>алықтары» деген терминді ұсынды</w:t>
      </w:r>
      <w:r w:rsidR="0020519B" w:rsidRPr="00A10FC2">
        <w:rPr>
          <w:rFonts w:ascii="Times New Roman" w:eastAsia="Calibri" w:hAnsi="Times New Roman" w:cs="Times New Roman"/>
          <w:color w:val="000000" w:themeColor="text1"/>
          <w:sz w:val="28"/>
          <w:szCs w:val="28"/>
          <w:lang w:val="kk-KZ"/>
        </w:rPr>
        <w:t xml:space="preserve"> </w:t>
      </w:r>
      <w:r w:rsidR="00A64514" w:rsidRPr="00A10FC2">
        <w:rPr>
          <w:rFonts w:ascii="Times New Roman" w:eastAsia="Times New Roman" w:hAnsi="Times New Roman" w:cs="Arial"/>
          <w:sz w:val="28"/>
          <w:szCs w:val="28"/>
          <w:lang w:val="kk-KZ"/>
        </w:rPr>
        <w:t xml:space="preserve">[6, </w:t>
      </w:r>
      <w:r w:rsidR="0020519B" w:rsidRPr="00A10FC2">
        <w:rPr>
          <w:rFonts w:ascii="Times New Roman" w:eastAsia="Times New Roman" w:hAnsi="Times New Roman" w:cs="Arial"/>
          <w:sz w:val="28"/>
          <w:szCs w:val="28"/>
          <w:lang w:val="kk-KZ"/>
        </w:rPr>
        <w:t xml:space="preserve">с. </w:t>
      </w:r>
      <w:r w:rsidR="00A64514" w:rsidRPr="00A10FC2">
        <w:rPr>
          <w:rFonts w:ascii="Times New Roman" w:eastAsia="Times New Roman" w:hAnsi="Times New Roman" w:cs="Arial"/>
          <w:sz w:val="28"/>
          <w:szCs w:val="28"/>
          <w:lang w:val="kk-KZ"/>
        </w:rPr>
        <w:t>7].</w:t>
      </w:r>
    </w:p>
    <w:p w14:paraId="752967DF" w14:textId="2F68A58C"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Даму орталықтары - өндірістік және басқа қызметтерге деген артып келе жатқан сұраныстар арқылы автоматты түрде, яғни нарықтық эко</w:t>
      </w:r>
      <w:r w:rsidR="0020519B" w:rsidRPr="00A10FC2">
        <w:rPr>
          <w:rFonts w:ascii="Times New Roman" w:eastAsia="Calibri" w:hAnsi="Times New Roman" w:cs="Times New Roman"/>
          <w:color w:val="000000" w:themeColor="text1"/>
          <w:sz w:val="28"/>
          <w:szCs w:val="28"/>
          <w:lang w:val="kk-KZ"/>
        </w:rPr>
        <w:t xml:space="preserve">номика механизмі әрекеттерінің </w:t>
      </w:r>
      <w:r w:rsidRPr="00A10FC2">
        <w:rPr>
          <w:rFonts w:ascii="Times New Roman" w:eastAsia="Calibri" w:hAnsi="Times New Roman" w:cs="Times New Roman"/>
          <w:color w:val="000000" w:themeColor="text1"/>
          <w:sz w:val="28"/>
          <w:szCs w:val="28"/>
          <w:lang w:val="kk-KZ"/>
        </w:rPr>
        <w:t>әсері арқылы кешенді дамиды.</w:t>
      </w:r>
    </w:p>
    <w:p w14:paraId="5082DB15" w14:textId="4825080F" w:rsidR="00A8582A" w:rsidRPr="00A10FC2" w:rsidRDefault="0020519B" w:rsidP="0020519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Calibri" w:hAnsi="Times New Roman" w:cs="Times New Roman"/>
          <w:color w:val="000000" w:themeColor="text1"/>
          <w:sz w:val="28"/>
          <w:szCs w:val="28"/>
          <w:lang w:val="kk-KZ"/>
        </w:rPr>
        <w:t xml:space="preserve">Ынталандыру ең </w:t>
      </w:r>
      <w:r w:rsidR="00A8582A" w:rsidRPr="00A10FC2">
        <w:rPr>
          <w:rFonts w:ascii="Times New Roman" w:eastAsia="Calibri" w:hAnsi="Times New Roman" w:cs="Times New Roman"/>
          <w:color w:val="000000" w:themeColor="text1"/>
          <w:sz w:val="28"/>
          <w:szCs w:val="28"/>
          <w:lang w:val="kk-KZ"/>
        </w:rPr>
        <w:t>алдымен көмекші, қосымша және қызмет көрсетуші  өндіріс есебінен жүзеге асырылады, нәтижесінде даму полюсін көрсетеді, ал  олардың белгілі бір аймақтарда шоғырлануы даму орталықтарының қалыптасуына алып келеді. Ф.</w:t>
      </w:r>
      <w:r w:rsidR="00E314FE">
        <w:rPr>
          <w:rFonts w:ascii="Times New Roman" w:eastAsia="Calibri" w:hAnsi="Times New Roman" w:cs="Times New Roman"/>
          <w:color w:val="000000" w:themeColor="text1"/>
          <w:sz w:val="28"/>
          <w:szCs w:val="28"/>
          <w:lang w:val="kk-KZ"/>
        </w:rPr>
        <w:t xml:space="preserve"> </w:t>
      </w:r>
      <w:r w:rsidR="00A8582A" w:rsidRPr="00A10FC2">
        <w:rPr>
          <w:rFonts w:ascii="Times New Roman" w:eastAsia="Calibri" w:hAnsi="Times New Roman" w:cs="Times New Roman"/>
          <w:color w:val="000000" w:themeColor="text1"/>
          <w:sz w:val="28"/>
          <w:szCs w:val="28"/>
          <w:lang w:val="kk-KZ"/>
        </w:rPr>
        <w:t>Перру экономикалық бірліктер арасындағы қатынастардың сапалық өзгеруінен тұратын «басым болу әсері» негізінен экономикалық бірліктер біртұтас (макро-бірліктер) ретінде болатын сала</w:t>
      </w:r>
      <w:r w:rsidR="00974A23" w:rsidRPr="00A10FC2">
        <w:rPr>
          <w:rFonts w:ascii="Times New Roman" w:eastAsia="Calibri" w:hAnsi="Times New Roman" w:cs="Times New Roman"/>
          <w:color w:val="000000" w:themeColor="text1"/>
          <w:sz w:val="28"/>
          <w:szCs w:val="28"/>
          <w:lang w:val="kk-KZ"/>
        </w:rPr>
        <w:t xml:space="preserve">лар айналасындағы «кеңістіктер </w:t>
      </w:r>
      <w:r w:rsidR="00A8582A" w:rsidRPr="00A10FC2">
        <w:rPr>
          <w:rFonts w:ascii="Times New Roman" w:eastAsia="Calibri" w:hAnsi="Times New Roman" w:cs="Times New Roman"/>
          <w:color w:val="000000" w:themeColor="text1"/>
          <w:sz w:val="28"/>
          <w:szCs w:val="28"/>
          <w:lang w:val="kk-KZ"/>
        </w:rPr>
        <w:t>поляризациясына» әкелетінін түсіндірді. Бұл ретте «өсу ошақтары» - неғұрлым перспективалы кәсіпорындар басқаларының алдында басым болып табылады, яғни экономикалық өс</w:t>
      </w:r>
      <w:r w:rsidR="00F3679B" w:rsidRPr="00A10FC2">
        <w:rPr>
          <w:rFonts w:ascii="Times New Roman" w:eastAsia="Calibri" w:hAnsi="Times New Roman" w:cs="Times New Roman"/>
          <w:color w:val="000000" w:themeColor="text1"/>
          <w:sz w:val="28"/>
          <w:szCs w:val="28"/>
          <w:lang w:val="kk-KZ"/>
        </w:rPr>
        <w:t>у</w:t>
      </w:r>
      <w:r w:rsidR="00A8582A" w:rsidRPr="00A10FC2">
        <w:rPr>
          <w:rFonts w:ascii="Times New Roman" w:eastAsia="Calibri" w:hAnsi="Times New Roman" w:cs="Times New Roman"/>
          <w:color w:val="000000" w:themeColor="text1"/>
          <w:sz w:val="28"/>
          <w:szCs w:val="28"/>
          <w:lang w:val="kk-KZ"/>
        </w:rPr>
        <w:t xml:space="preserve"> барлық жерде бол</w:t>
      </w:r>
      <w:r w:rsidR="00F3679B" w:rsidRPr="00A10FC2">
        <w:rPr>
          <w:rFonts w:ascii="Times New Roman" w:eastAsia="Calibri" w:hAnsi="Times New Roman" w:cs="Times New Roman"/>
          <w:color w:val="000000" w:themeColor="text1"/>
          <w:sz w:val="28"/>
          <w:szCs w:val="28"/>
          <w:lang w:val="kk-KZ"/>
        </w:rPr>
        <w:t>майды</w:t>
      </w:r>
      <w:r w:rsidR="00A8582A" w:rsidRPr="00A10FC2">
        <w:rPr>
          <w:rFonts w:ascii="Times New Roman" w:eastAsia="Calibri" w:hAnsi="Times New Roman" w:cs="Times New Roman"/>
          <w:color w:val="000000" w:themeColor="text1"/>
          <w:sz w:val="28"/>
          <w:szCs w:val="28"/>
          <w:lang w:val="kk-KZ"/>
        </w:rPr>
        <w:t xml:space="preserve"> </w:t>
      </w:r>
      <w:r w:rsidR="00D372ED" w:rsidRPr="00A10FC2">
        <w:rPr>
          <w:rFonts w:ascii="Times New Roman" w:eastAsia="Times New Roman" w:hAnsi="Times New Roman" w:cs="Times New Roman"/>
          <w:color w:val="000000" w:themeColor="text1"/>
          <w:sz w:val="28"/>
          <w:szCs w:val="28"/>
          <w:lang w:val="kk-KZ" w:eastAsia="ru-RU"/>
        </w:rPr>
        <w:t>(теңестірілмеген өсу теориясы)</w:t>
      </w:r>
      <w:r w:rsidRPr="00A10FC2">
        <w:rPr>
          <w:rFonts w:ascii="Times New Roman" w:eastAsia="Times New Roman" w:hAnsi="Times New Roman" w:cs="Times New Roman"/>
          <w:color w:val="000000" w:themeColor="text1"/>
          <w:sz w:val="28"/>
          <w:szCs w:val="28"/>
          <w:lang w:val="kk-KZ" w:eastAsia="ru-RU"/>
        </w:rPr>
        <w:t xml:space="preserve"> </w:t>
      </w:r>
      <w:r w:rsidR="00A64514" w:rsidRPr="00A10FC2">
        <w:rPr>
          <w:rFonts w:ascii="Times New Roman" w:eastAsia="Times New Roman" w:hAnsi="Times New Roman" w:cs="Arial"/>
          <w:sz w:val="28"/>
          <w:szCs w:val="28"/>
          <w:lang w:val="kk-KZ"/>
        </w:rPr>
        <w:t xml:space="preserve">[6, </w:t>
      </w:r>
      <w:r w:rsidRPr="00A10FC2">
        <w:rPr>
          <w:rFonts w:ascii="Times New Roman" w:eastAsia="Times New Roman" w:hAnsi="Times New Roman" w:cs="Arial"/>
          <w:sz w:val="28"/>
          <w:szCs w:val="28"/>
          <w:lang w:val="kk-KZ"/>
        </w:rPr>
        <w:t xml:space="preserve">с. </w:t>
      </w:r>
      <w:r w:rsidR="00A64514" w:rsidRPr="00A10FC2">
        <w:rPr>
          <w:rFonts w:ascii="Times New Roman" w:eastAsia="Times New Roman" w:hAnsi="Times New Roman" w:cs="Arial"/>
          <w:sz w:val="28"/>
          <w:szCs w:val="28"/>
          <w:lang w:val="kk-KZ"/>
        </w:rPr>
        <w:t>48].</w:t>
      </w:r>
    </w:p>
    <w:p w14:paraId="471BA53F" w14:textId="2411055B"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Ж.</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Будвильдің осы сала бойынша негізгі жетістіктері бұл Ф.</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Перрудің негізгі даму идеяларын жетілдіріп қана қойған жоқ, оның негізгі теориясын нақты географиялық аймақтарға немесе кеңістіктерге байланыстырды және өсу полюстеріне өңірлік түсінік берді. Ж.Будвиль «аймақтардың өсу полюсі бұл урбандалған аймақтардағы және барлық аймақтардың экономикалық қызметінің әрі қарай дамуына мүмкіндік беретін дамушы және кеңеюші салалардың жиынтығы болып келеді» деп жазады. Және одан әрі «өсу полюсін белсенділіктің географиялық агломерация ретінде қарастыруымыз қажет деді. Қысқаша айтқанда, өсу полюсі бұл үдемелі салалар кешенінде орналасқан қалалар болып табылады [</w:t>
      </w:r>
      <w:r w:rsidR="00C008C9" w:rsidRPr="00A10FC2">
        <w:rPr>
          <w:rFonts w:ascii="Times New Roman" w:eastAsia="Calibri" w:hAnsi="Times New Roman" w:cs="Times New Roman"/>
          <w:color w:val="000000" w:themeColor="text1"/>
          <w:sz w:val="28"/>
          <w:szCs w:val="28"/>
          <w:lang w:val="kk-KZ"/>
        </w:rPr>
        <w:t>7</w:t>
      </w:r>
      <w:r w:rsidRPr="00A10FC2">
        <w:rPr>
          <w:rFonts w:ascii="Times New Roman" w:eastAsia="Calibri" w:hAnsi="Times New Roman" w:cs="Times New Roman"/>
          <w:color w:val="000000" w:themeColor="text1"/>
          <w:sz w:val="28"/>
          <w:szCs w:val="28"/>
          <w:lang w:val="kk-KZ"/>
        </w:rPr>
        <w:t>]</w:t>
      </w:r>
      <w:r w:rsidR="00974A23" w:rsidRPr="00A10FC2">
        <w:rPr>
          <w:rFonts w:ascii="Times New Roman" w:eastAsia="Calibri" w:hAnsi="Times New Roman" w:cs="Times New Roman"/>
          <w:color w:val="000000" w:themeColor="text1"/>
          <w:sz w:val="28"/>
          <w:szCs w:val="28"/>
          <w:lang w:val="kk-KZ"/>
        </w:rPr>
        <w:t>.</w:t>
      </w:r>
    </w:p>
    <w:p w14:paraId="0A9F3BF4" w14:textId="420EFCC7"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Өсу полюсі әсерінің кеңістік формулалары тауарлар, қызметтер және капитал ағымы арқылы анықталады. Бұл салада көп жағдайда қарқынды полюстерге тәуелді болатын миграциялық үдерістер де ерекше орын алады. Қарқынды полюстер бұл белгілі деңгейдегі меншіктік сипаттамаларға байланысты қоршаған аймақтармен өзара тығыз әрекет етеді</w:t>
      </w:r>
      <w:r w:rsidR="0020519B"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w:t>
      </w:r>
      <w:r w:rsidR="00C008C9" w:rsidRPr="00A10FC2">
        <w:rPr>
          <w:rFonts w:ascii="Times New Roman" w:eastAsia="Calibri" w:hAnsi="Times New Roman" w:cs="Times New Roman"/>
          <w:color w:val="000000" w:themeColor="text1"/>
          <w:sz w:val="28"/>
          <w:szCs w:val="28"/>
          <w:lang w:val="kk-KZ"/>
        </w:rPr>
        <w:t>8</w:t>
      </w:r>
      <w:r w:rsidRPr="00A10FC2">
        <w:rPr>
          <w:rFonts w:ascii="Times New Roman" w:eastAsia="Calibri" w:hAnsi="Times New Roman" w:cs="Times New Roman"/>
          <w:color w:val="000000" w:themeColor="text1"/>
          <w:sz w:val="28"/>
          <w:szCs w:val="28"/>
          <w:lang w:val="kk-KZ"/>
        </w:rPr>
        <w:t>]</w:t>
      </w:r>
      <w:r w:rsidR="00974A23"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w:t>
      </w:r>
    </w:p>
    <w:p w14:paraId="19CBBFDB" w14:textId="231863CD"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Өсу полюсі (growth pole) және өсу орталықтары (growth centre) ұғымы  алғашқы жағдайда салалардың жиынтығы деп түсіндірілсе, ал өсу орталығы немесе даму орталығы полюстердің географиялық түсіндірілуі, яғни, нақты орталықтар, қалалар болып табылады. Осы арқылы көрсетілген екі ұғымның функционалдық және г</w:t>
      </w:r>
      <w:r w:rsidR="00D372ED" w:rsidRPr="00A10FC2">
        <w:rPr>
          <w:rFonts w:ascii="Times New Roman" w:eastAsia="Calibri" w:hAnsi="Times New Roman" w:cs="Times New Roman"/>
          <w:color w:val="000000" w:themeColor="text1"/>
          <w:sz w:val="28"/>
          <w:szCs w:val="28"/>
          <w:lang w:val="kk-KZ"/>
        </w:rPr>
        <w:t>еографиялық бөлігі белгіленеді</w:t>
      </w:r>
      <w:r w:rsidR="0020519B" w:rsidRPr="00A10FC2">
        <w:rPr>
          <w:rFonts w:ascii="Times New Roman" w:eastAsia="Calibri" w:hAnsi="Times New Roman" w:cs="Times New Roman"/>
          <w:color w:val="000000" w:themeColor="text1"/>
          <w:sz w:val="28"/>
          <w:szCs w:val="28"/>
          <w:lang w:val="kk-KZ"/>
        </w:rPr>
        <w:t xml:space="preserve"> </w:t>
      </w:r>
      <w:r w:rsidR="00E67D87" w:rsidRPr="00A10FC2">
        <w:rPr>
          <w:rFonts w:ascii="Times New Roman" w:eastAsia="Times New Roman" w:hAnsi="Times New Roman" w:cs="Arial"/>
          <w:sz w:val="28"/>
          <w:szCs w:val="28"/>
          <w:lang w:val="kk-KZ"/>
        </w:rPr>
        <w:t>[8,</w:t>
      </w:r>
      <w:r w:rsidR="0020519B" w:rsidRPr="00A10FC2">
        <w:rPr>
          <w:rFonts w:ascii="Times New Roman" w:eastAsia="Times New Roman" w:hAnsi="Times New Roman" w:cs="Arial"/>
          <w:sz w:val="28"/>
          <w:szCs w:val="28"/>
          <w:lang w:val="kk-KZ"/>
        </w:rPr>
        <w:t xml:space="preserve"> с. </w:t>
      </w:r>
      <w:r w:rsidR="00E67D87" w:rsidRPr="00A10FC2">
        <w:rPr>
          <w:rFonts w:ascii="Times New Roman" w:eastAsia="Times New Roman" w:hAnsi="Times New Roman" w:cs="Arial"/>
          <w:sz w:val="28"/>
          <w:szCs w:val="28"/>
          <w:lang w:val="kk-KZ"/>
        </w:rPr>
        <w:t>1</w:t>
      </w:r>
      <w:r w:rsidR="0020519B" w:rsidRPr="00A10FC2">
        <w:rPr>
          <w:rFonts w:ascii="Times New Roman" w:eastAsia="Times New Roman" w:hAnsi="Times New Roman" w:cs="Arial"/>
          <w:sz w:val="28"/>
          <w:szCs w:val="28"/>
          <w:lang w:val="kk-KZ"/>
        </w:rPr>
        <w:t>0</w:t>
      </w:r>
      <w:r w:rsidR="00E67D87" w:rsidRPr="00A10FC2">
        <w:rPr>
          <w:rFonts w:ascii="Times New Roman" w:eastAsia="Times New Roman" w:hAnsi="Times New Roman" w:cs="Arial"/>
          <w:sz w:val="28"/>
          <w:szCs w:val="28"/>
          <w:lang w:val="kk-KZ"/>
        </w:rPr>
        <w:t>7].</w:t>
      </w:r>
    </w:p>
    <w:p w14:paraId="740345B1" w14:textId="0161E766" w:rsidR="00263320"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Сонымен, полюстер және өсу орталықтарының тұжырымдамалық иде</w:t>
      </w:r>
      <w:r w:rsidR="008E4EAF">
        <w:rPr>
          <w:rFonts w:ascii="Times New Roman" w:eastAsia="Calibri" w:hAnsi="Times New Roman" w:cs="Times New Roman"/>
          <w:color w:val="000000" w:themeColor="text1"/>
          <w:sz w:val="28"/>
          <w:szCs w:val="28"/>
          <w:lang w:val="kk-KZ"/>
        </w:rPr>
        <w:t>о</w:t>
      </w:r>
      <w:r w:rsidRPr="00A10FC2">
        <w:rPr>
          <w:rFonts w:ascii="Times New Roman" w:eastAsia="Calibri" w:hAnsi="Times New Roman" w:cs="Times New Roman"/>
          <w:color w:val="000000" w:themeColor="text1"/>
          <w:sz w:val="28"/>
          <w:szCs w:val="28"/>
          <w:lang w:val="kk-KZ"/>
        </w:rPr>
        <w:t xml:space="preserve">логиясы аймақтардың «даму импульсі» болып табылатын инновацияның әсерінен қызмет көрсететін дамушы салаларда тірек нүктелерін құрудан тұрады. </w:t>
      </w:r>
      <w:bookmarkStart w:id="6" w:name="_Hlk81952704"/>
      <w:r w:rsidRPr="00A10FC2">
        <w:rPr>
          <w:rFonts w:ascii="Times New Roman" w:eastAsia="Calibri" w:hAnsi="Times New Roman" w:cs="Times New Roman"/>
          <w:color w:val="000000" w:themeColor="text1"/>
          <w:sz w:val="28"/>
          <w:szCs w:val="28"/>
          <w:lang w:val="kk-KZ"/>
        </w:rPr>
        <w:t xml:space="preserve">Өсу полюстерінің </w:t>
      </w:r>
      <w:bookmarkEnd w:id="6"/>
      <w:r w:rsidRPr="00A10FC2">
        <w:rPr>
          <w:rFonts w:ascii="Times New Roman" w:eastAsia="Calibri" w:hAnsi="Times New Roman" w:cs="Times New Roman"/>
          <w:color w:val="000000" w:themeColor="text1"/>
          <w:sz w:val="28"/>
          <w:szCs w:val="28"/>
          <w:lang w:val="kk-KZ"/>
        </w:rPr>
        <w:t xml:space="preserve">тиімді қызмет етуі және  дамуы нәтижесінде  оның жаңа салаларымен немесе қалыптасып келе жатқан салаларымен </w:t>
      </w:r>
      <w:r w:rsidR="000D041C" w:rsidRPr="00A10FC2">
        <w:rPr>
          <w:rFonts w:ascii="Times New Roman" w:eastAsia="Calibri" w:hAnsi="Times New Roman" w:cs="Times New Roman"/>
          <w:color w:val="000000" w:themeColor="text1"/>
          <w:sz w:val="28"/>
          <w:szCs w:val="28"/>
          <w:lang w:val="kk-KZ"/>
        </w:rPr>
        <w:t xml:space="preserve">қарқынды </w:t>
      </w:r>
      <w:r w:rsidRPr="00A10FC2">
        <w:rPr>
          <w:rFonts w:ascii="Times New Roman" w:eastAsia="Calibri" w:hAnsi="Times New Roman" w:cs="Times New Roman"/>
          <w:color w:val="000000" w:themeColor="text1"/>
          <w:sz w:val="28"/>
          <w:szCs w:val="28"/>
          <w:lang w:val="kk-KZ"/>
        </w:rPr>
        <w:t xml:space="preserve">әрекет ету </w:t>
      </w:r>
      <w:r w:rsidRPr="00A10FC2">
        <w:rPr>
          <w:rFonts w:ascii="Times New Roman" w:eastAsia="Calibri" w:hAnsi="Times New Roman" w:cs="Times New Roman"/>
          <w:color w:val="000000" w:themeColor="text1"/>
          <w:sz w:val="28"/>
          <w:szCs w:val="28"/>
          <w:lang w:val="kk-KZ"/>
        </w:rPr>
        <w:lastRenderedPageBreak/>
        <w:t xml:space="preserve">нәтижесінде кеңістіктегі даму орталықтары қалыптасады.  Дамудың бұл түрі шаруашылықтың аймақтық құрылымына ерекше әсер етеді. </w:t>
      </w:r>
      <w:r w:rsidR="00263320" w:rsidRPr="00A10FC2">
        <w:rPr>
          <w:rFonts w:ascii="Times New Roman" w:eastAsia="Calibri" w:hAnsi="Times New Roman" w:cs="Times New Roman"/>
          <w:color w:val="000000" w:themeColor="text1"/>
          <w:sz w:val="28"/>
          <w:szCs w:val="28"/>
          <w:lang w:val="kk-KZ"/>
        </w:rPr>
        <w:t xml:space="preserve">  </w:t>
      </w:r>
    </w:p>
    <w:p w14:paraId="388C0196" w14:textId="012FE803"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Аймақтарда</w:t>
      </w:r>
      <w:r w:rsidR="0026332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өсу</w:t>
      </w:r>
      <w:r w:rsidR="0026332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полюстері</w:t>
      </w:r>
      <w:r w:rsidR="0026332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мен</w:t>
      </w:r>
      <w:r w:rsidR="0026332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даму орталықтарының қалыптасуы кәсіпорындардың аймақтық тізімін қалыптастыратын өндірісті шоғырландырады және экономикалық жоғары нәтижеге қол жеткізуге мүмкіндік береді. Бұл тұжырымдаманың жүзеге асырылуы дамуды ынталандырады және кеңістік даму ұяшығының қалыптасуы арқылы а</w:t>
      </w:r>
      <w:r w:rsidR="001E7DA0" w:rsidRPr="00A10FC2">
        <w:rPr>
          <w:rFonts w:ascii="Times New Roman" w:eastAsia="Calibri" w:hAnsi="Times New Roman" w:cs="Times New Roman"/>
          <w:color w:val="000000" w:themeColor="text1"/>
          <w:sz w:val="28"/>
          <w:szCs w:val="28"/>
          <w:lang w:val="kk-KZ"/>
        </w:rPr>
        <w:t xml:space="preserve">ймақтық экономикалық жүйелерді </w:t>
      </w:r>
      <w:r w:rsidRPr="00A10FC2">
        <w:rPr>
          <w:rFonts w:ascii="Times New Roman" w:eastAsia="Calibri" w:hAnsi="Times New Roman" w:cs="Times New Roman"/>
          <w:color w:val="000000" w:themeColor="text1"/>
          <w:sz w:val="28"/>
          <w:szCs w:val="28"/>
          <w:lang w:val="kk-KZ"/>
        </w:rPr>
        <w:t xml:space="preserve">жетілдіру мен дамытуды ынталандырады. </w:t>
      </w:r>
    </w:p>
    <w:p w14:paraId="6E25A6D7" w14:textId="67AE9CFD" w:rsidR="00A8582A" w:rsidRPr="00A10FC2" w:rsidRDefault="00A8582A"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Өсу полюстерінің теориясы</w:t>
      </w:r>
      <w:r w:rsidR="00397AE1"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П.Потьенің даму осьтері туралы жұмыстарында да қарастырылады. Бұл автордың негізгі идеясы өсу полюсі арасында орналасқан және тасымалдау байланысын қамтамасыз ететін аймақтар және жүк ағымының артуы инновацияның таралуы және инфрақұрылымның дамуы нәтижесінде қосымша  өсу импульстарының пайда болуынан тұрады. Сондықтан олар үлкен аймақтың немесе елдің экономикалық өсуінің кеңістіктегі негізінің өсу полюстерімен бірге анықталатын даму осьіне айналады</w:t>
      </w:r>
      <w:r w:rsidR="00E67D87" w:rsidRPr="00A10FC2">
        <w:rPr>
          <w:rFonts w:ascii="Times New Roman" w:eastAsia="Calibri" w:hAnsi="Times New Roman" w:cs="Times New Roman"/>
          <w:color w:val="000000" w:themeColor="text1"/>
          <w:sz w:val="28"/>
          <w:szCs w:val="28"/>
          <w:lang w:val="kk-KZ"/>
        </w:rPr>
        <w:t>, бұл 1-суретте көрсетілді</w:t>
      </w:r>
      <w:r w:rsidRPr="00A10FC2">
        <w:rPr>
          <w:rFonts w:ascii="Times New Roman" w:eastAsia="Calibri" w:hAnsi="Times New Roman" w:cs="Times New Roman"/>
          <w:color w:val="000000" w:themeColor="text1"/>
          <w:sz w:val="28"/>
          <w:szCs w:val="28"/>
          <w:lang w:val="kk-KZ"/>
        </w:rPr>
        <w:t xml:space="preserve">. </w:t>
      </w:r>
    </w:p>
    <w:p w14:paraId="357E6DA8" w14:textId="77777777" w:rsidR="0054531F" w:rsidRPr="00A10FC2" w:rsidRDefault="0054531F" w:rsidP="0020519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1960-1970 жылдары поляризация тиімділігі өсу полюстерінің нүктелерін өсу полюстерінің бір бөлшегі ретінде қарастырды және бұл көрсеткіш агломерацияда тұрғындар санының артуымен тікелей байланысты. Поляризация тиімділігі өсу полюстерінің саладағ</w:t>
      </w:r>
      <w:r w:rsidR="00DC3796" w:rsidRPr="00A10FC2">
        <w:rPr>
          <w:rFonts w:ascii="Times New Roman" w:eastAsia="Calibri" w:hAnsi="Times New Roman" w:cs="Times New Roman"/>
          <w:color w:val="000000" w:themeColor="text1"/>
          <w:sz w:val="28"/>
          <w:szCs w:val="28"/>
          <w:lang w:val="kk-KZ"/>
        </w:rPr>
        <w:t xml:space="preserve">ы түрлерінен, өсу полюстерінің </w:t>
      </w:r>
      <w:r w:rsidRPr="00A10FC2">
        <w:rPr>
          <w:rFonts w:ascii="Times New Roman" w:eastAsia="Calibri" w:hAnsi="Times New Roman" w:cs="Times New Roman"/>
          <w:color w:val="000000" w:themeColor="text1"/>
          <w:sz w:val="28"/>
          <w:szCs w:val="28"/>
          <w:lang w:val="kk-KZ"/>
        </w:rPr>
        <w:t xml:space="preserve">қаладағы формаларына қарай жылжитын агломерациялық тиімділік түсінігімен тығыз байланыстырылды. </w:t>
      </w:r>
    </w:p>
    <w:p w14:paraId="4E41A112" w14:textId="207CA6FB" w:rsidR="0054531F" w:rsidRPr="00A10FC2" w:rsidRDefault="0054531F" w:rsidP="0020519B">
      <w:pPr>
        <w:pStyle w:val="a4"/>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i/>
          <w:color w:val="000000" w:themeColor="text1"/>
          <w:sz w:val="28"/>
          <w:szCs w:val="28"/>
          <w:lang w:val="kk-KZ"/>
        </w:rPr>
        <w:t xml:space="preserve">Алғашқы бағыт «Жаңа парадигамалар және аймақтардың тұжырымдамалары». </w:t>
      </w:r>
      <w:r w:rsidRPr="00A10FC2">
        <w:rPr>
          <w:rFonts w:ascii="Times New Roman" w:eastAsia="Calibri" w:hAnsi="Times New Roman" w:cs="Times New Roman"/>
          <w:color w:val="000000" w:themeColor="text1"/>
          <w:sz w:val="28"/>
          <w:szCs w:val="28"/>
          <w:lang w:val="kk-KZ"/>
        </w:rPr>
        <w:t xml:space="preserve">Алғашында экономикалық әдебиеттерде аймақтық негізін қалаушылардың еңбектерінде аймақтар экономикасы табиғи ресурстардың, тұрғындардың, өндіріс және тауарлар тұтыну, қызмет көрсету салаларының шоғырлануы деп түсіндірілген болатын. Аймақтар экономикалық қарым-қатынастар субъектісі ретінде және экономикалық маңызды мүдделерді таратушылар ретінде қарастырылмады, керісінше заманауи теорияларда аймақтар көп қызметті және көп салалы жүйелер ретінде қарастырылды. </w:t>
      </w:r>
    </w:p>
    <w:p w14:paraId="46CCFD9D" w14:textId="77777777" w:rsidR="00591E86" w:rsidRPr="00A10FC2" w:rsidRDefault="00591E86" w:rsidP="00BF6511">
      <w:pPr>
        <w:pStyle w:val="a4"/>
        <w:spacing w:after="0" w:line="240" w:lineRule="auto"/>
        <w:ind w:left="0" w:right="-1" w:firstLine="709"/>
        <w:jc w:val="both"/>
        <w:rPr>
          <w:rFonts w:ascii="Times New Roman" w:eastAsia="Calibri" w:hAnsi="Times New Roman" w:cs="Times New Roman"/>
          <w:color w:val="000000" w:themeColor="text1"/>
          <w:sz w:val="28"/>
          <w:szCs w:val="28"/>
          <w:lang w:val="kk-KZ"/>
        </w:rPr>
      </w:pPr>
    </w:p>
    <w:p w14:paraId="412A5437" w14:textId="77777777" w:rsidR="00A8582A" w:rsidRPr="00A10FC2" w:rsidRDefault="00A8582A" w:rsidP="00EE4B00">
      <w:pPr>
        <w:spacing w:after="0" w:line="240" w:lineRule="auto"/>
        <w:ind w:firstLine="567"/>
        <w:jc w:val="both"/>
        <w:rPr>
          <w:rFonts w:ascii="Times New Roman" w:eastAsia="Calibri" w:hAnsi="Times New Roman" w:cs="Times New Roman"/>
          <w:strike/>
          <w:color w:val="000000" w:themeColor="text1"/>
          <w:sz w:val="28"/>
          <w:szCs w:val="28"/>
          <w:lang w:val="kk-KZ"/>
        </w:rPr>
      </w:pPr>
      <w:r w:rsidRPr="00A10FC2">
        <w:rPr>
          <w:rFonts w:ascii="Times New Roman" w:eastAsia="Times New Roman" w:hAnsi="Times New Roman" w:cs="Times New Roman"/>
          <w:strike/>
          <w:noProof/>
          <w:color w:val="000000" w:themeColor="text1"/>
          <w:sz w:val="28"/>
          <w:szCs w:val="28"/>
          <w:lang w:eastAsia="ru-RU"/>
        </w:rPr>
        <w:drawing>
          <wp:inline distT="0" distB="0" distL="0" distR="0" wp14:anchorId="7B099817" wp14:editId="1CB681A5">
            <wp:extent cx="5477774" cy="2449902"/>
            <wp:effectExtent l="38100" t="0" r="4699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FED9634" w14:textId="77777777" w:rsidR="00591E86" w:rsidRPr="00A10FC2" w:rsidRDefault="00591E86" w:rsidP="00BF6511">
      <w:pPr>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28A802A9" w14:textId="5226CEF3" w:rsidR="00A8582A" w:rsidRPr="00A10FC2" w:rsidRDefault="00A8582A" w:rsidP="00BF6511">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eastAsia="ru-RU"/>
        </w:rPr>
        <w:t>Сурет</w:t>
      </w:r>
      <w:r w:rsidRPr="00A10FC2">
        <w:rPr>
          <w:rFonts w:ascii="Times New Roman" w:eastAsia="Times New Roman" w:hAnsi="Times New Roman" w:cs="Times New Roman"/>
          <w:color w:val="000000" w:themeColor="text1"/>
          <w:sz w:val="28"/>
          <w:szCs w:val="28"/>
          <w:lang w:eastAsia="ru-RU"/>
        </w:rPr>
        <w:t xml:space="preserve"> 1 </w:t>
      </w:r>
      <w:r w:rsidR="0020519B" w:rsidRPr="00A10FC2">
        <w:rPr>
          <w:rFonts w:ascii="Times New Roman" w:eastAsia="Times New Roman" w:hAnsi="Times New Roman" w:cs="Times New Roman"/>
          <w:color w:val="000000" w:themeColor="text1"/>
          <w:sz w:val="28"/>
          <w:szCs w:val="28"/>
          <w:lang w:eastAsia="ru-RU"/>
        </w:rPr>
        <w:t>–</w:t>
      </w:r>
      <w:r w:rsidRPr="00A10FC2">
        <w:rPr>
          <w:rFonts w:ascii="Times New Roman" w:eastAsia="Times New Roman" w:hAnsi="Times New Roman" w:cs="Times New Roman"/>
          <w:color w:val="000000" w:themeColor="text1"/>
          <w:sz w:val="28"/>
          <w:szCs w:val="28"/>
          <w:lang w:eastAsia="ru-RU"/>
        </w:rPr>
        <w:t xml:space="preserve"> </w:t>
      </w:r>
      <w:r w:rsidRPr="00A10FC2">
        <w:rPr>
          <w:rFonts w:ascii="Times New Roman" w:eastAsia="Times New Roman" w:hAnsi="Times New Roman" w:cs="Times New Roman"/>
          <w:color w:val="000000" w:themeColor="text1"/>
          <w:sz w:val="28"/>
          <w:szCs w:val="28"/>
          <w:lang w:val="kk-KZ" w:eastAsia="ru-RU"/>
        </w:rPr>
        <w:t>Полюстер т</w:t>
      </w:r>
      <w:r w:rsidRPr="00A10FC2">
        <w:rPr>
          <w:rFonts w:ascii="Times New Roman" w:eastAsia="Times New Roman" w:hAnsi="Times New Roman" w:cs="Times New Roman"/>
          <w:color w:val="000000" w:themeColor="text1"/>
          <w:sz w:val="28"/>
          <w:szCs w:val="28"/>
        </w:rPr>
        <w:t>еория</w:t>
      </w:r>
      <w:r w:rsidRPr="00A10FC2">
        <w:rPr>
          <w:rFonts w:ascii="Times New Roman" w:eastAsia="Times New Roman" w:hAnsi="Times New Roman" w:cs="Times New Roman"/>
          <w:color w:val="000000" w:themeColor="text1"/>
          <w:sz w:val="28"/>
          <w:szCs w:val="28"/>
          <w:lang w:val="kk-KZ"/>
        </w:rPr>
        <w:t>сы</w:t>
      </w:r>
      <w:r w:rsidRPr="00A10FC2">
        <w:rPr>
          <w:rFonts w:ascii="Times New Roman" w:eastAsia="Times New Roman" w:hAnsi="Times New Roman" w:cs="Times New Roman"/>
          <w:color w:val="000000" w:themeColor="text1"/>
          <w:sz w:val="28"/>
          <w:szCs w:val="28"/>
        </w:rPr>
        <w:t xml:space="preserve"> - П. Потье</w:t>
      </w:r>
      <w:r w:rsidR="00AC71EA"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даму осьтері туралы</w:t>
      </w:r>
    </w:p>
    <w:p w14:paraId="507AE8F5" w14:textId="77777777" w:rsidR="00591E86" w:rsidRPr="00A10FC2" w:rsidRDefault="00591E86" w:rsidP="0020519B">
      <w:pPr>
        <w:spacing w:after="0" w:line="240" w:lineRule="auto"/>
        <w:ind w:firstLine="709"/>
        <w:jc w:val="both"/>
        <w:rPr>
          <w:rFonts w:ascii="Times New Roman" w:eastAsia="Calibri" w:hAnsi="Times New Roman" w:cs="Times New Roman"/>
          <w:iCs/>
          <w:color w:val="000000" w:themeColor="text1"/>
          <w:sz w:val="16"/>
          <w:szCs w:val="16"/>
          <w:lang w:val="kk-KZ"/>
        </w:rPr>
      </w:pPr>
    </w:p>
    <w:p w14:paraId="6D517F30" w14:textId="2582B83A" w:rsidR="00A820C7" w:rsidRPr="00A10FC2" w:rsidRDefault="00A8582A" w:rsidP="0020519B">
      <w:pPr>
        <w:spacing w:after="0" w:line="240" w:lineRule="auto"/>
        <w:ind w:firstLine="709"/>
        <w:jc w:val="both"/>
        <w:rPr>
          <w:rFonts w:ascii="Times New Roman" w:eastAsia="Times New Roman" w:hAnsi="Times New Roman" w:cs="Times New Roman"/>
          <w:iCs/>
          <w:color w:val="000000" w:themeColor="text1"/>
          <w:sz w:val="24"/>
          <w:szCs w:val="24"/>
          <w:lang w:val="kk-KZ" w:eastAsia="ru-RU"/>
        </w:rPr>
      </w:pPr>
      <w:r w:rsidRPr="00A10FC2">
        <w:rPr>
          <w:rFonts w:ascii="Times New Roman" w:eastAsia="Calibri" w:hAnsi="Times New Roman" w:cs="Times New Roman"/>
          <w:iCs/>
          <w:color w:val="000000" w:themeColor="text1"/>
          <w:sz w:val="24"/>
          <w:szCs w:val="24"/>
          <w:lang w:val="kk-KZ"/>
        </w:rPr>
        <w:t>Ескерту</w:t>
      </w:r>
      <w:r w:rsidRPr="00A10FC2">
        <w:rPr>
          <w:rFonts w:ascii="Times New Roman" w:eastAsia="Times New Roman" w:hAnsi="Times New Roman" w:cs="Times New Roman"/>
          <w:iCs/>
          <w:color w:val="000000" w:themeColor="text1"/>
          <w:sz w:val="24"/>
          <w:szCs w:val="24"/>
          <w:lang w:val="kk-KZ" w:eastAsia="ru-RU"/>
        </w:rPr>
        <w:t xml:space="preserve"> </w:t>
      </w:r>
      <w:r w:rsidR="0020519B" w:rsidRPr="00A10FC2">
        <w:rPr>
          <w:rFonts w:ascii="Times New Roman" w:eastAsia="Times New Roman" w:hAnsi="Times New Roman" w:cs="Times New Roman"/>
          <w:iCs/>
          <w:color w:val="000000" w:themeColor="text1"/>
          <w:sz w:val="24"/>
          <w:szCs w:val="24"/>
          <w:lang w:val="kk-KZ" w:eastAsia="ru-RU"/>
        </w:rPr>
        <w:t>–</w:t>
      </w:r>
      <w:r w:rsidR="00974A23" w:rsidRPr="00A10FC2">
        <w:rPr>
          <w:rFonts w:ascii="Times New Roman" w:eastAsia="Times New Roman" w:hAnsi="Times New Roman" w:cs="Times New Roman"/>
          <w:iCs/>
          <w:color w:val="000000" w:themeColor="text1"/>
          <w:sz w:val="24"/>
          <w:szCs w:val="24"/>
          <w:lang w:val="kk-KZ" w:eastAsia="ru-RU"/>
        </w:rPr>
        <w:t xml:space="preserve"> А</w:t>
      </w:r>
      <w:r w:rsidRPr="00A10FC2">
        <w:rPr>
          <w:rFonts w:ascii="Times New Roman" w:eastAsia="Times New Roman" w:hAnsi="Times New Roman" w:cs="Times New Roman"/>
          <w:iCs/>
          <w:color w:val="000000" w:themeColor="text1"/>
          <w:sz w:val="24"/>
          <w:szCs w:val="24"/>
          <w:lang w:val="kk-KZ" w:eastAsia="ru-RU"/>
        </w:rPr>
        <w:t>втор құрастырған</w:t>
      </w:r>
    </w:p>
    <w:p w14:paraId="76B3D384" w14:textId="77777777" w:rsidR="0020519B" w:rsidRPr="00A10FC2" w:rsidRDefault="0020519B" w:rsidP="00BF6511">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p>
    <w:p w14:paraId="43751215" w14:textId="77777777" w:rsidR="0020519B" w:rsidRPr="00A10FC2" w:rsidRDefault="0020519B" w:rsidP="0020519B">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Даму полюстері теориясына қызығушылық 90-шы жылдар зерттеулері аясында кеңінен таралып, аумақтық даму мәселелеріне ерекше көңіл бөліне бастады, мысалы, «өндірістік дистриктер» </w:t>
      </w:r>
      <w:r w:rsidRPr="00A10FC2">
        <w:rPr>
          <w:rFonts w:ascii="Times New Roman" w:eastAsia="Times New Roman" w:hAnsi="Times New Roman" w:cs="Times New Roman"/>
          <w:color w:val="000000" w:themeColor="text1"/>
          <w:sz w:val="28"/>
          <w:szCs w:val="28"/>
          <w:lang w:val="kk-KZ" w:eastAsia="ru-RU"/>
        </w:rPr>
        <w:t>{IndustrIal dIstrIcts)</w:t>
      </w:r>
      <w:r w:rsidRPr="00A10FC2">
        <w:rPr>
          <w:rFonts w:ascii="Times New Roman" w:hAnsi="Times New Roman" w:cs="Times New Roman"/>
          <w:color w:val="000000" w:themeColor="text1"/>
          <w:sz w:val="28"/>
          <w:szCs w:val="28"/>
          <w:lang w:val="kk-KZ"/>
        </w:rPr>
        <w:t xml:space="preserve"> теориясында.</w:t>
      </w:r>
    </w:p>
    <w:p w14:paraId="7D43983A" w14:textId="77777777" w:rsidR="0020519B" w:rsidRPr="00A10FC2" w:rsidRDefault="0020519B" w:rsidP="0020519B">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Зерттеушілер даму үдерісінің бірқатар қызықты сәттеріне назар аударды: </w:t>
      </w:r>
    </w:p>
    <w:p w14:paraId="2533D8CA" w14:textId="77777777" w:rsidR="0020519B" w:rsidRPr="00A10FC2" w:rsidRDefault="0020519B" w:rsidP="0020519B">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1) өсудің ауқымды көздері ретінде шағын кәсіпорындарға қатысты жергілікті өндірістік жүйелер болуы мүмкін;</w:t>
      </w:r>
    </w:p>
    <w:p w14:paraId="511090A1" w14:textId="77777777" w:rsidR="0020519B" w:rsidRPr="00A10FC2" w:rsidRDefault="0020519B" w:rsidP="0020519B">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 бұндай жүйелердің дамуы нәтижесінде жалпы экономикалық аймақтың бәсекелестік мәртебесі өзгереді; </w:t>
      </w:r>
    </w:p>
    <w:p w14:paraId="038942C3" w14:textId="77777777" w:rsidR="0020519B" w:rsidRPr="00A10FC2" w:rsidRDefault="0020519B" w:rsidP="0020519B">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3) осы секілді жүйелерді қалыптастырудың ауқымды жобалары мемлекеттік және жеке сектордың серіктестігінің негізінде жүзеге асырылады.</w:t>
      </w:r>
    </w:p>
    <w:p w14:paraId="6BC663B0" w14:textId="4D476B46" w:rsidR="0020519B" w:rsidRPr="00A10FC2" w:rsidRDefault="0020519B" w:rsidP="0020519B">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Айта кетуіміз қажет, аймақтардың дамуындағы әркелкілік, кез-келген ұлттық экономиканың, тіпті кешенді шаруашылық дамуға қатысты экономикалық даму қарқыны жоғарғы елдердің өзінде салалық немесе аймақтық диспропорцияның бар екенін көрсетеді</w:t>
      </w:r>
      <w:r w:rsidR="00B52721" w:rsidRPr="00A10FC2">
        <w:rPr>
          <w:rFonts w:ascii="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eastAsia="ru-RU"/>
        </w:rPr>
        <w:t xml:space="preserve">[9]. </w:t>
      </w:r>
      <w:r w:rsidRPr="00A10FC2">
        <w:rPr>
          <w:rFonts w:ascii="Times New Roman" w:hAnsi="Times New Roman" w:cs="Times New Roman"/>
          <w:color w:val="000000" w:themeColor="text1"/>
          <w:sz w:val="28"/>
          <w:szCs w:val="28"/>
          <w:lang w:val="kk-KZ"/>
        </w:rPr>
        <w:t>Экономикалық өсу импульсі мәселелерін зерделеу өсу полюсінің инновациялық дамуымен байланысты және аймақтар экономикасының бәсекеге қабілеттілігін қалыптастырудың қажеттігін көрсетеді және сонымен қатар әлеуметтік-экономикалық даму мәселелерінде оның үлесін ұлғайтуды қамтамасыз ететін жоғары технологиялық құралдарға негізделген аймақтың бәсекеге қабілетті экономикасын қалыптастыру қажеттілігімен байланысты.</w:t>
      </w:r>
    </w:p>
    <w:p w14:paraId="64C03BE8" w14:textId="1FB8CE50" w:rsidR="00A8582A" w:rsidRPr="00A10FC2" w:rsidRDefault="00A8582A" w:rsidP="00BF6511">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Бұл мәселенің негізгі күрделілігі инновацияның аймақтық дамуға әсерін анықтаудың теориялық тәсілдерінің алуан түрлілігімен байланыстырылады. Сондықтан бұл жердегі ең маңызды қадам аймақтардың экономикалық даму стратегиясы мен саясатын жасақтау негізінде инновацияға негізделген экономикалық өсу теориясындағы маңызды жағдайлардың орын алуы болып табылады (</w:t>
      </w:r>
      <w:r w:rsidR="00C41D90" w:rsidRPr="00A10FC2">
        <w:rPr>
          <w:rFonts w:ascii="Times New Roman" w:hAnsi="Times New Roman" w:cs="Times New Roman"/>
          <w:color w:val="000000" w:themeColor="text1"/>
          <w:sz w:val="28"/>
          <w:szCs w:val="28"/>
          <w:lang w:val="kk-KZ"/>
        </w:rPr>
        <w:t>Қосымша А</w:t>
      </w:r>
      <w:r w:rsidRPr="00A10FC2">
        <w:rPr>
          <w:rFonts w:ascii="Times New Roman" w:hAnsi="Times New Roman" w:cs="Times New Roman"/>
          <w:color w:val="000000" w:themeColor="text1"/>
          <w:sz w:val="28"/>
          <w:szCs w:val="28"/>
          <w:lang w:val="kk-KZ"/>
        </w:rPr>
        <w:t>).</w:t>
      </w:r>
    </w:p>
    <w:p w14:paraId="3DC71596" w14:textId="30C99238" w:rsidR="00A8582A" w:rsidRPr="00A10FC2" w:rsidRDefault="00A8582A" w:rsidP="00BF6511">
      <w:pPr>
        <w:pStyle w:val="a4"/>
        <w:tabs>
          <w:tab w:val="left" w:pos="9072"/>
        </w:tabs>
        <w:spacing w:after="0" w:line="240" w:lineRule="auto"/>
        <w:ind w:left="0" w:right="55"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Зерттеуші</w:t>
      </w:r>
      <w:r w:rsidR="00535864" w:rsidRPr="00A10FC2">
        <w:rPr>
          <w:rFonts w:ascii="Times New Roman"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И.Д.</w:t>
      </w:r>
      <w:r w:rsidR="00E314FE">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Тургель </w:t>
      </w:r>
      <w:r w:rsidRPr="00A10FC2">
        <w:rPr>
          <w:rFonts w:ascii="Times New Roman" w:hAnsi="Times New Roman" w:cs="Times New Roman"/>
          <w:color w:val="000000" w:themeColor="text1"/>
          <w:sz w:val="28"/>
          <w:szCs w:val="28"/>
          <w:lang w:val="kk-KZ"/>
        </w:rPr>
        <w:t>шетелде аймақтар, аймақтық экономиканың дамуы үш бағытта жүріп жатқанын көрсетеді</w:t>
      </w:r>
      <w:r w:rsidR="00A068D1" w:rsidRPr="00A10FC2">
        <w:rPr>
          <w:rFonts w:ascii="Times New Roman"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w:t>
      </w:r>
      <w:r w:rsidR="00C00FBC" w:rsidRPr="00A10FC2">
        <w:rPr>
          <w:rFonts w:ascii="Times New Roman" w:eastAsia="Calibri" w:hAnsi="Times New Roman" w:cs="Times New Roman"/>
          <w:color w:val="000000" w:themeColor="text1"/>
          <w:sz w:val="28"/>
          <w:szCs w:val="28"/>
          <w:lang w:val="kk-KZ"/>
        </w:rPr>
        <w:t>10</w:t>
      </w:r>
      <w:r w:rsidRPr="00A10FC2">
        <w:rPr>
          <w:rFonts w:ascii="Times New Roman" w:eastAsia="Calibri" w:hAnsi="Times New Roman" w:cs="Times New Roman"/>
          <w:color w:val="000000" w:themeColor="text1"/>
          <w:sz w:val="28"/>
          <w:szCs w:val="28"/>
          <w:lang w:val="kk-KZ"/>
        </w:rPr>
        <w:t>]</w:t>
      </w:r>
      <w:r w:rsidR="0066020B" w:rsidRPr="00A10FC2">
        <w:rPr>
          <w:rFonts w:ascii="Times New Roman" w:eastAsia="Calibri" w:hAnsi="Times New Roman" w:cs="Times New Roman"/>
          <w:color w:val="000000" w:themeColor="text1"/>
          <w:sz w:val="28"/>
          <w:szCs w:val="28"/>
          <w:lang w:val="kk-KZ"/>
        </w:rPr>
        <w:t>:</w:t>
      </w:r>
    </w:p>
    <w:p w14:paraId="19940153" w14:textId="3E1D87B4" w:rsidR="00A8582A" w:rsidRPr="00A10FC2" w:rsidRDefault="00A068D1" w:rsidP="00BF6511">
      <w:pPr>
        <w:pStyle w:val="a4"/>
        <w:tabs>
          <w:tab w:val="left" w:pos="9072"/>
        </w:tabs>
        <w:spacing w:after="0" w:line="240" w:lineRule="auto"/>
        <w:ind w:left="0" w:right="-284"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 xml:space="preserve"> жаңа парадиаграмалар және аймақтардың тұжырымдамасы;</w:t>
      </w:r>
    </w:p>
    <w:p w14:paraId="5E037ADB" w14:textId="2943F6F1" w:rsidR="00A8582A" w:rsidRPr="00A10FC2" w:rsidRDefault="00A068D1" w:rsidP="00BF6511">
      <w:pPr>
        <w:pStyle w:val="a4"/>
        <w:tabs>
          <w:tab w:val="left" w:pos="9072"/>
        </w:tabs>
        <w:spacing w:after="0" w:line="240" w:lineRule="auto"/>
        <w:ind w:left="0" w:right="-284"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 xml:space="preserve"> қызметтердің орналастырылуы; </w:t>
      </w:r>
    </w:p>
    <w:p w14:paraId="468D1C1E" w14:textId="58372C4D" w:rsidR="00A8582A" w:rsidRPr="00A10FC2" w:rsidRDefault="00A068D1" w:rsidP="00BF6511">
      <w:pPr>
        <w:pStyle w:val="a4"/>
        <w:tabs>
          <w:tab w:val="left" w:pos="9072"/>
        </w:tabs>
        <w:spacing w:after="0" w:line="240" w:lineRule="auto"/>
        <w:ind w:left="0" w:right="-284"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 xml:space="preserve"> экономиканың кеңістіктегі орналасуы</w:t>
      </w:r>
      <w:r w:rsidR="00A8582A" w:rsidRPr="00A10FC2">
        <w:rPr>
          <w:rFonts w:ascii="Times New Roman" w:eastAsia="Calibri" w:hAnsi="Times New Roman" w:cs="Times New Roman"/>
          <w:color w:val="000000" w:themeColor="text1"/>
          <w:sz w:val="28"/>
          <w:szCs w:val="28"/>
          <w:lang w:val="kk-KZ"/>
        </w:rPr>
        <w:t>.</w:t>
      </w:r>
    </w:p>
    <w:p w14:paraId="2E7C8EB4" w14:textId="098190EF" w:rsidR="00A8582A" w:rsidRPr="00A10FC2" w:rsidRDefault="00A8582A" w:rsidP="00BF6511">
      <w:pPr>
        <w:spacing w:after="0" w:line="240" w:lineRule="auto"/>
        <w:ind w:right="-1"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i/>
          <w:iCs/>
          <w:color w:val="000000" w:themeColor="text1"/>
          <w:sz w:val="28"/>
          <w:szCs w:val="28"/>
          <w:lang w:val="kk-KZ"/>
        </w:rPr>
        <w:t xml:space="preserve">Екінші </w:t>
      </w:r>
      <w:r w:rsidRPr="00A10FC2">
        <w:rPr>
          <w:rFonts w:ascii="Times New Roman" w:hAnsi="Times New Roman" w:cs="Times New Roman"/>
          <w:i/>
          <w:color w:val="000000" w:themeColor="text1"/>
          <w:sz w:val="28"/>
          <w:szCs w:val="28"/>
          <w:lang w:val="kk-KZ"/>
        </w:rPr>
        <w:t>бағыты</w:t>
      </w:r>
      <w:r w:rsidRPr="00A10FC2">
        <w:rPr>
          <w:rFonts w:ascii="Times New Roman" w:hAnsi="Times New Roman" w:cs="Times New Roman"/>
          <w:i/>
          <w:iCs/>
          <w:color w:val="000000" w:themeColor="text1"/>
          <w:sz w:val="28"/>
          <w:szCs w:val="28"/>
          <w:lang w:val="kk-KZ"/>
        </w:rPr>
        <w:t xml:space="preserve"> «қызметтердің орналасу теориясы». </w:t>
      </w:r>
      <w:r w:rsidRPr="00A10FC2">
        <w:rPr>
          <w:rFonts w:ascii="Times New Roman" w:hAnsi="Times New Roman" w:cs="Times New Roman"/>
          <w:iCs/>
          <w:color w:val="000000" w:themeColor="text1"/>
          <w:sz w:val="28"/>
          <w:szCs w:val="28"/>
          <w:lang w:val="kk-KZ"/>
        </w:rPr>
        <w:t>Б</w:t>
      </w:r>
      <w:r w:rsidRPr="00A10FC2">
        <w:rPr>
          <w:rFonts w:ascii="Times New Roman" w:hAnsi="Times New Roman" w:cs="Times New Roman"/>
          <w:color w:val="000000" w:themeColor="text1"/>
          <w:sz w:val="28"/>
          <w:szCs w:val="28"/>
          <w:lang w:val="kk-KZ"/>
        </w:rPr>
        <w:t xml:space="preserve">ұл теориялардың даму қарқыны жаңа материалды емес салаларға және орналастыру факторларына (мәдениет саласы мен </w:t>
      </w:r>
      <w:r w:rsidRPr="00A10FC2">
        <w:rPr>
          <w:rFonts w:ascii="Times New Roman" w:eastAsia="Calibri" w:hAnsi="Times New Roman" w:cs="Times New Roman"/>
          <w:color w:val="000000" w:themeColor="text1"/>
          <w:sz w:val="28"/>
          <w:szCs w:val="28"/>
          <w:lang w:val="kk-KZ"/>
        </w:rPr>
        <w:t>рекреация</w:t>
      </w:r>
      <w:r w:rsidRPr="00A10FC2">
        <w:rPr>
          <w:rFonts w:ascii="Times New Roman" w:hAnsi="Times New Roman" w:cs="Times New Roman"/>
          <w:color w:val="000000" w:themeColor="text1"/>
          <w:sz w:val="28"/>
          <w:szCs w:val="28"/>
          <w:lang w:val="kk-KZ"/>
        </w:rPr>
        <w:t>лық қызмет саласының әртүрлігі мен сапасы; шығармашылық ахуал, экология) бағытталған орналастыру заңдылығы жеке тұлғалық және аймақтық корпоративтілік және мемлекеттік мүдделерді талдау негізімен түсіндіріледі</w:t>
      </w:r>
      <w:r w:rsidR="00A068D1" w:rsidRPr="00A10FC2">
        <w:rPr>
          <w:rFonts w:ascii="Times New Roman"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w:t>
      </w:r>
      <w:r w:rsidR="0066020B" w:rsidRPr="00A10FC2">
        <w:rPr>
          <w:rFonts w:ascii="Times New Roman" w:eastAsia="Calibri" w:hAnsi="Times New Roman" w:cs="Times New Roman"/>
          <w:color w:val="000000" w:themeColor="text1"/>
          <w:sz w:val="28"/>
          <w:szCs w:val="28"/>
          <w:lang w:val="kk-KZ"/>
        </w:rPr>
        <w:t>11</w:t>
      </w:r>
      <w:r w:rsidRPr="00A10FC2">
        <w:rPr>
          <w:rFonts w:ascii="Times New Roman" w:eastAsia="Calibri" w:hAnsi="Times New Roman" w:cs="Times New Roman"/>
          <w:color w:val="000000" w:themeColor="text1"/>
          <w:sz w:val="28"/>
          <w:szCs w:val="28"/>
          <w:lang w:val="kk-KZ"/>
        </w:rPr>
        <w:t>].</w:t>
      </w:r>
    </w:p>
    <w:p w14:paraId="7B7B6721" w14:textId="3FFB2EEF" w:rsidR="00A8582A" w:rsidRPr="00A10FC2" w:rsidRDefault="00A8582A"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Осы ғылыми бағыт аясында инновация диффузиясының теориясын атап өткен жөн (авторы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Хегерстрант). Бұл теорияда инновация диффузиясының толқын іспеттес сипатын көрсетеді. Бұл теорияға сәйкес инновация диффузиясының үш түрі бар: </w:t>
      </w:r>
    </w:p>
    <w:p w14:paraId="483051BA" w14:textId="3D93DD0F" w:rsidR="00A8582A" w:rsidRPr="00A10FC2" w:rsidRDefault="00A068D1"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w:t>
      </w:r>
      <w:r w:rsidR="00A8582A" w:rsidRPr="00A10FC2">
        <w:rPr>
          <w:rFonts w:ascii="Times New Roman" w:hAnsi="Times New Roman" w:cs="Times New Roman"/>
          <w:color w:val="000000" w:themeColor="text1"/>
          <w:sz w:val="28"/>
          <w:szCs w:val="28"/>
          <w:lang w:val="kk-KZ"/>
        </w:rPr>
        <w:t xml:space="preserve"> кеңею диффузиясы, мұнда инновациялар пайда болу кезеңінен барлық бағыттар бойынша барлық аймақтарға тең бөлінеді</w:t>
      </w:r>
      <w:r w:rsidR="00B26092" w:rsidRPr="00A10FC2">
        <w:rPr>
          <w:rFonts w:ascii="Times New Roman" w:hAnsi="Times New Roman" w:cs="Times New Roman"/>
          <w:color w:val="000000" w:themeColor="text1"/>
          <w:sz w:val="28"/>
          <w:szCs w:val="28"/>
          <w:lang w:val="kk-KZ"/>
        </w:rPr>
        <w:t>;</w:t>
      </w:r>
    </w:p>
    <w:p w14:paraId="00BC266A" w14:textId="129FCD2A" w:rsidR="00A8582A" w:rsidRPr="00A10FC2" w:rsidRDefault="00A068D1"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 xml:space="preserve"> орналасу диффузиясы (белгілі бір бағыттардың таратылуы);</w:t>
      </w:r>
    </w:p>
    <w:p w14:paraId="4D1A5BD1" w14:textId="37BF56DB" w:rsidR="00A8582A" w:rsidRPr="00A10FC2" w:rsidRDefault="00A068D1"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 xml:space="preserve"> аралас тип, мұнда инновацияның бір ағымының өзі төрт кезеңнен тұрады: пайда болуы, диффузия, жинақталуы және толығуы</w:t>
      </w:r>
      <w:r w:rsidRPr="00A10FC2">
        <w:rPr>
          <w:rFonts w:ascii="Times New Roman" w:hAnsi="Times New Roman" w:cs="Times New Roman"/>
          <w:color w:val="000000" w:themeColor="text1"/>
          <w:sz w:val="28"/>
          <w:szCs w:val="28"/>
          <w:lang w:val="kk-KZ"/>
        </w:rPr>
        <w:t xml:space="preserve"> </w:t>
      </w:r>
      <w:r w:rsidR="00A8582A" w:rsidRPr="00A10FC2">
        <w:rPr>
          <w:rFonts w:ascii="Times New Roman" w:eastAsia="Calibri" w:hAnsi="Times New Roman" w:cs="Times New Roman"/>
          <w:color w:val="000000" w:themeColor="text1"/>
          <w:sz w:val="28"/>
          <w:szCs w:val="28"/>
          <w:lang w:val="kk-KZ"/>
        </w:rPr>
        <w:t>[</w:t>
      </w:r>
      <w:r w:rsidR="0066020B" w:rsidRPr="00A10FC2">
        <w:rPr>
          <w:rFonts w:ascii="Times New Roman" w:eastAsia="Calibri" w:hAnsi="Times New Roman" w:cs="Times New Roman"/>
          <w:color w:val="000000" w:themeColor="text1"/>
          <w:sz w:val="28"/>
          <w:szCs w:val="28"/>
          <w:lang w:val="kk-KZ"/>
        </w:rPr>
        <w:t>12</w:t>
      </w:r>
      <w:r w:rsidR="00A8582A" w:rsidRPr="00A10FC2">
        <w:rPr>
          <w:rFonts w:ascii="Times New Roman" w:eastAsia="Calibri"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w:t>
      </w:r>
    </w:p>
    <w:p w14:paraId="07413A52" w14:textId="109E42E7" w:rsidR="00A8582A" w:rsidRPr="00A10FC2" w:rsidRDefault="00A8582A" w:rsidP="00E314FE">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«Қызметті орналастыру теориясы» бағытын зерттей отырып, аймақтық экономикалық саясат дамуы төмен аймақтарда инновациялық кезең үшін қолайлы жағдайлар құруға негізделуі қажет деп айта аламыз. Мысалы, ғылыми білім беру орталықтарының және технополюстердің және т.</w:t>
      </w:r>
      <w:r w:rsidR="006152C7" w:rsidRPr="00A10FC2">
        <w:rPr>
          <w:rFonts w:ascii="Times New Roman" w:hAnsi="Times New Roman" w:cs="Times New Roman"/>
          <w:color w:val="000000" w:themeColor="text1"/>
          <w:sz w:val="28"/>
          <w:szCs w:val="28"/>
          <w:lang w:val="kk-KZ"/>
        </w:rPr>
        <w:t>б</w:t>
      </w:r>
      <w:r w:rsidRPr="00A10FC2">
        <w:rPr>
          <w:rFonts w:ascii="Times New Roman" w:hAnsi="Times New Roman" w:cs="Times New Roman"/>
          <w:color w:val="000000" w:themeColor="text1"/>
          <w:sz w:val="28"/>
          <w:szCs w:val="28"/>
          <w:lang w:val="kk-KZ"/>
        </w:rPr>
        <w:t xml:space="preserve"> құру түрінде. </w:t>
      </w:r>
    </w:p>
    <w:p w14:paraId="6C670F1D" w14:textId="7A88580A" w:rsidR="00A8582A" w:rsidRPr="00A10FC2" w:rsidRDefault="00A8582A" w:rsidP="00E314FE">
      <w:pPr>
        <w:pStyle w:val="a4"/>
        <w:tabs>
          <w:tab w:val="left" w:pos="9072"/>
        </w:tabs>
        <w:spacing w:after="0" w:line="240" w:lineRule="auto"/>
        <w:ind w:left="0" w:right="-1" w:firstLine="709"/>
        <w:jc w:val="both"/>
        <w:rPr>
          <w:rFonts w:ascii="Times New Roman" w:hAnsi="Times New Roman" w:cs="Times New Roman"/>
          <w:sz w:val="28"/>
          <w:szCs w:val="28"/>
          <w:lang w:val="kk-KZ"/>
        </w:rPr>
      </w:pPr>
      <w:r w:rsidRPr="00A10FC2">
        <w:rPr>
          <w:rFonts w:ascii="Times New Roman" w:hAnsi="Times New Roman" w:cs="Times New Roman"/>
          <w:i/>
          <w:iCs/>
          <w:color w:val="000000" w:themeColor="text1"/>
          <w:sz w:val="28"/>
          <w:szCs w:val="28"/>
          <w:lang w:val="kk-KZ"/>
        </w:rPr>
        <w:t xml:space="preserve">Үшінші бағыты «Экономиканы кеңістікте ұйымдастыру». </w:t>
      </w:r>
      <w:r w:rsidRPr="00A10FC2">
        <w:rPr>
          <w:rFonts w:ascii="Times New Roman" w:hAnsi="Times New Roman" w:cs="Times New Roman"/>
          <w:iCs/>
          <w:color w:val="000000" w:themeColor="text1"/>
          <w:sz w:val="28"/>
          <w:szCs w:val="28"/>
          <w:lang w:val="kk-KZ"/>
        </w:rPr>
        <w:t>Б</w:t>
      </w:r>
      <w:r w:rsidRPr="00A10FC2">
        <w:rPr>
          <w:rFonts w:ascii="Times New Roman" w:hAnsi="Times New Roman" w:cs="Times New Roman"/>
          <w:color w:val="000000" w:themeColor="text1"/>
          <w:sz w:val="28"/>
          <w:szCs w:val="28"/>
          <w:lang w:val="kk-KZ"/>
        </w:rPr>
        <w:t xml:space="preserve">ұл бағыт аясында өсу полюстері теориясында қызықты мүдделер ашылады. Көшбасшы салалардағы кәсіпорындар орналасқан экономикалық кеңістік орталықтары өндіріс факторларының полюстері болып табылады, өйткені оларды тиімді қолдануды қамтамасыз етеді. Өсу полюстері ретінде тек кәсіпорындардың жиынтығын емес, елдің экономикасында инновация </w:t>
      </w:r>
      <w:r w:rsidR="00A820C7" w:rsidRPr="00A10FC2">
        <w:rPr>
          <w:rFonts w:ascii="Times New Roman" w:hAnsi="Times New Roman" w:cs="Times New Roman"/>
          <w:sz w:val="28"/>
          <w:szCs w:val="28"/>
          <w:lang w:val="kk-KZ"/>
        </w:rPr>
        <w:t xml:space="preserve">саласында маңызды болып саналатын қызметтерді орындайтын нақты елді мекендер де қарастырылады </w:t>
      </w:r>
      <w:r w:rsidR="00E67D87" w:rsidRPr="00A10FC2">
        <w:rPr>
          <w:rFonts w:ascii="Times New Roman" w:hAnsi="Times New Roman" w:cs="Times New Roman"/>
          <w:color w:val="000000" w:themeColor="text1"/>
          <w:sz w:val="28"/>
          <w:szCs w:val="28"/>
          <w:lang w:val="kk-KZ"/>
        </w:rPr>
        <w:t>[8,</w:t>
      </w:r>
      <w:r w:rsidR="00A068D1" w:rsidRPr="00A10FC2">
        <w:rPr>
          <w:rFonts w:ascii="Times New Roman" w:hAnsi="Times New Roman" w:cs="Times New Roman"/>
          <w:color w:val="000000" w:themeColor="text1"/>
          <w:sz w:val="28"/>
          <w:szCs w:val="28"/>
          <w:lang w:val="kk-KZ"/>
        </w:rPr>
        <w:t> с. 107-110</w:t>
      </w:r>
      <w:r w:rsidR="00E67D87"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w:t>
      </w:r>
    </w:p>
    <w:p w14:paraId="48BBB5A2" w14:textId="5BA68339" w:rsidR="00A8582A" w:rsidRPr="00A10FC2" w:rsidRDefault="00A8582A" w:rsidP="00E314FE">
      <w:pPr>
        <w:pStyle w:val="a4"/>
        <w:tabs>
          <w:tab w:val="left" w:pos="9072"/>
        </w:tabs>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Ресей</w:t>
      </w:r>
      <w:r w:rsidR="00535864"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ғалымы</w:t>
      </w:r>
      <w:r w:rsidR="00535864" w:rsidRPr="00A10FC2">
        <w:rPr>
          <w:rFonts w:ascii="Times New Roman" w:eastAsia="Calibri" w:hAnsi="Times New Roman" w:cs="Times New Roman"/>
          <w:color w:val="000000" w:themeColor="text1"/>
          <w:sz w:val="28"/>
          <w:szCs w:val="28"/>
          <w:lang w:val="kk-KZ"/>
        </w:rPr>
        <w:t xml:space="preserve"> </w:t>
      </w:r>
      <w:r w:rsidR="00E71D9C" w:rsidRPr="00A10FC2">
        <w:rPr>
          <w:rFonts w:ascii="Times New Roman" w:eastAsia="Calibri" w:hAnsi="Times New Roman" w:cs="Times New Roman"/>
          <w:color w:val="000000" w:themeColor="text1"/>
          <w:sz w:val="28"/>
          <w:szCs w:val="28"/>
          <w:lang w:val="kk-KZ"/>
        </w:rPr>
        <w:t>Ф</w:t>
      </w:r>
      <w:r w:rsidRPr="00A10FC2">
        <w:rPr>
          <w:rFonts w:ascii="Times New Roman" w:eastAsia="Calibri" w:hAnsi="Times New Roman" w:cs="Times New Roman"/>
          <w:color w:val="000000" w:themeColor="text1"/>
          <w:sz w:val="28"/>
          <w:szCs w:val="28"/>
          <w:lang w:val="kk-KZ"/>
        </w:rPr>
        <w:t>.А.</w:t>
      </w:r>
      <w:r w:rsidR="00E314FE">
        <w:rPr>
          <w:rFonts w:ascii="Times New Roman" w:eastAsia="Calibri" w:hAnsi="Times New Roman" w:cs="Times New Roman"/>
          <w:color w:val="000000" w:themeColor="text1"/>
          <w:sz w:val="28"/>
          <w:szCs w:val="28"/>
          <w:lang w:val="kk-KZ"/>
        </w:rPr>
        <w:t xml:space="preserve"> </w:t>
      </w:r>
      <w:r w:rsidR="00E71D9C" w:rsidRPr="00A10FC2">
        <w:rPr>
          <w:rFonts w:ascii="Times New Roman" w:eastAsia="Calibri" w:hAnsi="Times New Roman" w:cs="Times New Roman"/>
          <w:color w:val="000000" w:themeColor="text1"/>
          <w:sz w:val="28"/>
          <w:szCs w:val="28"/>
          <w:lang w:val="kk-KZ"/>
        </w:rPr>
        <w:t>Ко</w:t>
      </w:r>
      <w:r w:rsidRPr="00A10FC2">
        <w:rPr>
          <w:rFonts w:ascii="Times New Roman" w:eastAsia="Calibri" w:hAnsi="Times New Roman" w:cs="Times New Roman"/>
          <w:color w:val="000000" w:themeColor="text1"/>
          <w:sz w:val="28"/>
          <w:szCs w:val="28"/>
          <w:lang w:val="kk-KZ"/>
        </w:rPr>
        <w:t>жиева</w:t>
      </w:r>
      <w:r w:rsidR="00B43476" w:rsidRPr="00A10FC2">
        <w:rPr>
          <w:rFonts w:ascii="Times New Roman" w:eastAsia="Calibri"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w:t>
      </w:r>
      <w:r w:rsidR="0081179E" w:rsidRPr="00A10FC2">
        <w:rPr>
          <w:rFonts w:ascii="Times New Roman" w:hAnsi="Times New Roman" w:cs="Times New Roman"/>
          <w:color w:val="000000" w:themeColor="text1"/>
          <w:sz w:val="28"/>
          <w:szCs w:val="28"/>
          <w:lang w:val="kk-KZ"/>
        </w:rPr>
        <w:t>13</w:t>
      </w:r>
      <w:r w:rsidRPr="00A10FC2">
        <w:rPr>
          <w:rFonts w:ascii="Times New Roman" w:hAnsi="Times New Roman" w:cs="Times New Roman"/>
          <w:color w:val="000000" w:themeColor="text1"/>
          <w:sz w:val="28"/>
          <w:szCs w:val="28"/>
          <w:lang w:val="kk-KZ"/>
        </w:rPr>
        <w:t>]</w:t>
      </w:r>
      <w:r w:rsidR="00B26092" w:rsidRPr="00A10FC2">
        <w:rPr>
          <w:rFonts w:ascii="Times New Roman" w:hAnsi="Times New Roman" w:cs="Times New Roman"/>
          <w:color w:val="000000" w:themeColor="text1"/>
          <w:sz w:val="28"/>
          <w:szCs w:val="28"/>
          <w:lang w:val="kk-KZ"/>
        </w:rPr>
        <w:t>,</w:t>
      </w:r>
      <w:r w:rsidR="0053586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өсу полюстері» және «өсу орталықтары» түсініктерін кеңістіктегі түрлі типтермен байланыстырады. Бірінші жағдайда экономикалық кеңістіктегі іскерлік белсенділіктің шоғырлануы көрсетіледі, ал екінші жағдайда белсенділіктің географиялық орында орналасуын қарастырды. </w:t>
      </w:r>
    </w:p>
    <w:p w14:paraId="6433E97B" w14:textId="77777777" w:rsidR="00A8582A" w:rsidRPr="00A10FC2" w:rsidRDefault="00A8582A" w:rsidP="00BF6511">
      <w:pPr>
        <w:pStyle w:val="a4"/>
        <w:tabs>
          <w:tab w:val="left" w:pos="9072"/>
        </w:tabs>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«Өсу нүктесі» термині фирма немесе салалар деңгейіндегі шаруашылық субъектілерін сипаттау үшін қолданылады.</w:t>
      </w:r>
    </w:p>
    <w:p w14:paraId="36910786" w14:textId="371DC3AB" w:rsidR="00A8582A" w:rsidRPr="00A10FC2" w:rsidRDefault="00A8582A" w:rsidP="00BF6511">
      <w:pPr>
        <w:pStyle w:val="a4"/>
        <w:tabs>
          <w:tab w:val="left" w:pos="9072"/>
        </w:tabs>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«Экономикалық өсу объектісі» ретінде тек меншікті даму мәселелерін </w:t>
      </w:r>
      <w:r w:rsidR="00955F87" w:rsidRPr="00A10FC2">
        <w:rPr>
          <w:rFonts w:ascii="Times New Roman" w:eastAsia="Calibri" w:hAnsi="Times New Roman" w:cs="Times New Roman"/>
          <w:sz w:val="28"/>
          <w:szCs w:val="28"/>
          <w:lang w:val="kk-KZ"/>
        </w:rPr>
        <w:t>қарастыратын</w:t>
      </w:r>
      <w:r w:rsidRPr="00A10FC2">
        <w:rPr>
          <w:rFonts w:ascii="Times New Roman" w:eastAsia="Calibri" w:hAnsi="Times New Roman" w:cs="Times New Roman"/>
          <w:color w:val="000000" w:themeColor="text1"/>
          <w:sz w:val="28"/>
          <w:szCs w:val="28"/>
          <w:lang w:val="kk-KZ"/>
        </w:rPr>
        <w:t>, қоршаған аудан немесе қызметтер аясында әлеуметтік-экономикалық жағдайлардың жақсаруына ықпал ететін экономикалық аймақт</w:t>
      </w:r>
      <w:r w:rsidR="001B5D98" w:rsidRPr="00A10FC2">
        <w:rPr>
          <w:rFonts w:ascii="Times New Roman" w:eastAsia="Calibri" w:hAnsi="Times New Roman" w:cs="Times New Roman"/>
          <w:color w:val="000000" w:themeColor="text1"/>
          <w:sz w:val="28"/>
          <w:szCs w:val="28"/>
          <w:lang w:val="kk-KZ"/>
        </w:rPr>
        <w:t>ар немесе ұйымдар түсіндіріледі</w:t>
      </w:r>
      <w:r w:rsidR="00A068D1" w:rsidRPr="00A10FC2">
        <w:rPr>
          <w:rFonts w:ascii="Times New Roman" w:eastAsia="Calibri" w:hAnsi="Times New Roman" w:cs="Times New Roman"/>
          <w:color w:val="000000" w:themeColor="text1"/>
          <w:sz w:val="28"/>
          <w:szCs w:val="28"/>
          <w:lang w:val="kk-KZ"/>
        </w:rPr>
        <w:t xml:space="preserve"> </w:t>
      </w:r>
      <w:r w:rsidR="00E67D87" w:rsidRPr="00A10FC2">
        <w:rPr>
          <w:rFonts w:ascii="Times New Roman" w:hAnsi="Times New Roman" w:cs="Times New Roman"/>
          <w:color w:val="000000" w:themeColor="text1"/>
          <w:sz w:val="28"/>
          <w:szCs w:val="28"/>
          <w:lang w:val="kk-KZ"/>
        </w:rPr>
        <w:t xml:space="preserve">[13, </w:t>
      </w:r>
      <w:r w:rsidR="00A068D1" w:rsidRPr="00A10FC2">
        <w:rPr>
          <w:rFonts w:ascii="Times New Roman" w:hAnsi="Times New Roman" w:cs="Times New Roman"/>
          <w:color w:val="000000" w:themeColor="text1"/>
          <w:sz w:val="28"/>
          <w:szCs w:val="28"/>
          <w:lang w:val="kk-KZ"/>
        </w:rPr>
        <w:t>с. 5</w:t>
      </w:r>
      <w:r w:rsidR="009F14B0" w:rsidRPr="00A10FC2">
        <w:rPr>
          <w:rFonts w:ascii="Times New Roman" w:hAnsi="Times New Roman" w:cs="Times New Roman"/>
          <w:color w:val="000000" w:themeColor="text1"/>
          <w:sz w:val="28"/>
          <w:szCs w:val="28"/>
          <w:lang w:val="kk-KZ"/>
        </w:rPr>
        <w:t>78</w:t>
      </w:r>
      <w:r w:rsidR="00E67D87" w:rsidRPr="00A10FC2">
        <w:rPr>
          <w:rFonts w:ascii="Times New Roman" w:hAnsi="Times New Roman" w:cs="Times New Roman"/>
          <w:color w:val="000000" w:themeColor="text1"/>
          <w:sz w:val="28"/>
          <w:szCs w:val="28"/>
          <w:lang w:val="kk-KZ"/>
        </w:rPr>
        <w:t>]</w:t>
      </w:r>
      <w:r w:rsidRPr="00E314FE">
        <w:rPr>
          <w:rFonts w:ascii="Times New Roman" w:eastAsia="Calibri" w:hAnsi="Times New Roman" w:cs="Times New Roman"/>
          <w:sz w:val="28"/>
          <w:szCs w:val="28"/>
          <w:lang w:val="kk-KZ"/>
        </w:rPr>
        <w:t>.</w:t>
      </w:r>
    </w:p>
    <w:p w14:paraId="7BFB1036" w14:textId="19A5160F" w:rsidR="00A8582A" w:rsidRPr="00A10FC2" w:rsidRDefault="00A8582A" w:rsidP="00BF6511">
      <w:pPr>
        <w:pStyle w:val="a4"/>
        <w:tabs>
          <w:tab w:val="left" w:pos="9072"/>
        </w:tabs>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Кеңістіктік экономикалық дамудың қазіргі тәжірибесінде өсу полюстері идеясы </w:t>
      </w:r>
      <w:r w:rsidRPr="00A10FC2">
        <w:rPr>
          <w:rFonts w:ascii="Times New Roman" w:eastAsia="Calibri" w:hAnsi="Times New Roman" w:cs="Times New Roman"/>
          <w:i/>
          <w:color w:val="000000" w:themeColor="text1"/>
          <w:sz w:val="28"/>
          <w:szCs w:val="28"/>
          <w:lang w:val="kk-KZ"/>
        </w:rPr>
        <w:t>еркін (ерекше) экономикалық аймақтар, технополюстер, технопарктер</w:t>
      </w:r>
      <w:r w:rsidRPr="00A10FC2">
        <w:rPr>
          <w:rFonts w:ascii="Times New Roman" w:eastAsia="Calibri" w:hAnsi="Times New Roman" w:cs="Times New Roman"/>
          <w:color w:val="000000" w:themeColor="text1"/>
          <w:sz w:val="28"/>
          <w:szCs w:val="28"/>
          <w:lang w:val="kk-KZ"/>
        </w:rPr>
        <w:t xml:space="preserve"> құруда жүзеге асырылады. Қазіргі уақытта инновациялар негізінде экономиканың даму саласында жүйелік тәсілге негізделген және аумақтардың экономикалық өсуінің негізгі факторларының бірі - институционалдық фактор ретінде бөліп көрсететін бірнеше ғылыми теориялар-институционалдық фактор бар: 1.</w:t>
      </w:r>
      <w:r w:rsidR="00DF437B"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Технологиялық құрылымдар тұжырымд</w:t>
      </w:r>
      <w:r w:rsidR="00B26092" w:rsidRPr="00A10FC2">
        <w:rPr>
          <w:rFonts w:ascii="Times New Roman" w:eastAsia="Calibri" w:hAnsi="Times New Roman" w:cs="Times New Roman"/>
          <w:color w:val="000000" w:themeColor="text1"/>
          <w:sz w:val="28"/>
          <w:szCs w:val="28"/>
          <w:lang w:val="kk-KZ"/>
        </w:rPr>
        <w:t xml:space="preserve">амасы (технологиялық жүйелер). </w:t>
      </w:r>
      <w:r w:rsidRPr="00A10FC2">
        <w:rPr>
          <w:rFonts w:ascii="Times New Roman" w:eastAsia="Calibri" w:hAnsi="Times New Roman" w:cs="Times New Roman"/>
          <w:color w:val="000000" w:themeColor="text1"/>
          <w:sz w:val="28"/>
          <w:szCs w:val="28"/>
          <w:lang w:val="kk-KZ"/>
        </w:rPr>
        <w:t>2.</w:t>
      </w:r>
      <w:r w:rsidR="00DF437B"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Кластерлер тұжырымдамасы. 3.</w:t>
      </w:r>
      <w:r w:rsidR="00EE4B00" w:rsidRPr="00A10FC2">
        <w:rPr>
          <w:rFonts w:ascii="Times New Roman" w:eastAsia="Calibri" w:hAnsi="Times New Roman" w:cs="Times New Roman"/>
          <w:color w:val="000000" w:themeColor="text1"/>
          <w:sz w:val="28"/>
          <w:szCs w:val="28"/>
          <w:lang w:val="kk-KZ"/>
        </w:rPr>
        <w:t> </w:t>
      </w:r>
      <w:r w:rsidRPr="00A10FC2">
        <w:rPr>
          <w:rFonts w:ascii="Times New Roman" w:eastAsia="Calibri" w:hAnsi="Times New Roman" w:cs="Times New Roman"/>
          <w:color w:val="000000" w:themeColor="text1"/>
          <w:sz w:val="28"/>
          <w:szCs w:val="28"/>
          <w:lang w:val="kk-KZ"/>
        </w:rPr>
        <w:t xml:space="preserve">Ұлттық иновациялық жүйелер тұжырымдамасы. </w:t>
      </w:r>
    </w:p>
    <w:p w14:paraId="69A9D276" w14:textId="77777777" w:rsidR="00A8582A" w:rsidRPr="00A10FC2" w:rsidRDefault="00A8582A" w:rsidP="00BF6511">
      <w:pPr>
        <w:tabs>
          <w:tab w:val="left" w:pos="9072"/>
        </w:tabs>
        <w:spacing w:after="0" w:line="240" w:lineRule="auto"/>
        <w:ind w:right="-1"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Экономикалық өсу және институтардың өзара байланысы бір жағынан институттар экономикалық өсуге ықпал етуі немесе кедергі болуы мүмкін болса, екінші жағынан институттардың дамуына және трансформациясына әсер ететінінен тұрады. </w:t>
      </w:r>
    </w:p>
    <w:p w14:paraId="32FBF9F8" w14:textId="427D6126" w:rsidR="00A8582A" w:rsidRPr="00A10FC2" w:rsidRDefault="00A8582A" w:rsidP="00BF6511">
      <w:pPr>
        <w:tabs>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Инновациялық дамудың заманауи теория</w:t>
      </w:r>
      <w:r w:rsidR="007247BA" w:rsidRPr="00A10FC2">
        <w:rPr>
          <w:rFonts w:ascii="Times New Roman" w:eastAsia="Times New Roman" w:hAnsi="Times New Roman" w:cs="Times New Roman"/>
          <w:color w:val="000000" w:themeColor="text1"/>
          <w:sz w:val="28"/>
          <w:szCs w:val="28"/>
          <w:shd w:val="clear" w:color="auto" w:fill="FFFFFF"/>
          <w:lang w:val="kk-KZ" w:eastAsia="ru-RU"/>
        </w:rPr>
        <w:t>сын</w:t>
      </w:r>
      <w:r w:rsidRPr="00A10FC2">
        <w:rPr>
          <w:rFonts w:ascii="Times New Roman" w:eastAsia="Times New Roman" w:hAnsi="Times New Roman" w:cs="Times New Roman"/>
          <w:color w:val="000000" w:themeColor="text1"/>
          <w:sz w:val="28"/>
          <w:szCs w:val="28"/>
          <w:shd w:val="clear" w:color="auto" w:fill="FFFFFF"/>
          <w:lang w:val="kk-KZ" w:eastAsia="ru-RU"/>
        </w:rPr>
        <w:t>дағы жетекші бағыттардың бірі  технологиялық құрылымдар тұжырымдамасы болып табылады</w:t>
      </w:r>
      <w:r w:rsidR="007247BA" w:rsidRPr="00A10FC2">
        <w:rPr>
          <w:rFonts w:ascii="Times New Roman" w:eastAsia="Times New Roman" w:hAnsi="Times New Roman" w:cs="Times New Roman"/>
          <w:color w:val="000000" w:themeColor="text1"/>
          <w:sz w:val="28"/>
          <w:szCs w:val="28"/>
          <w:shd w:val="clear" w:color="auto" w:fill="FFFFFF"/>
          <w:lang w:val="kk-KZ" w:eastAsia="ru-RU"/>
        </w:rPr>
        <w:t>.</w:t>
      </w:r>
      <w:r w:rsidRPr="00A10FC2">
        <w:rPr>
          <w:rFonts w:ascii="Times New Roman" w:eastAsia="Times New Roman" w:hAnsi="Times New Roman" w:cs="Times New Roman"/>
          <w:color w:val="000000" w:themeColor="text1"/>
          <w:sz w:val="28"/>
          <w:szCs w:val="28"/>
          <w:shd w:val="clear" w:color="auto" w:fill="FFFFFF"/>
          <w:lang w:val="kk-KZ" w:eastAsia="ru-RU"/>
        </w:rPr>
        <w:t xml:space="preserve"> </w:t>
      </w:r>
      <w:r w:rsidR="007247BA" w:rsidRPr="00A10FC2">
        <w:rPr>
          <w:rFonts w:ascii="Times New Roman" w:eastAsia="Times New Roman" w:hAnsi="Times New Roman" w:cs="Times New Roman"/>
          <w:color w:val="000000" w:themeColor="text1"/>
          <w:sz w:val="28"/>
          <w:szCs w:val="28"/>
          <w:shd w:val="clear" w:color="auto" w:fill="FFFFFF"/>
          <w:lang w:val="kk-KZ" w:eastAsia="ru-RU"/>
        </w:rPr>
        <w:t>А</w:t>
      </w:r>
      <w:r w:rsidRPr="00A10FC2">
        <w:rPr>
          <w:rFonts w:ascii="Times New Roman" w:eastAsia="Times New Roman" w:hAnsi="Times New Roman" w:cs="Times New Roman"/>
          <w:color w:val="000000" w:themeColor="text1"/>
          <w:sz w:val="28"/>
          <w:szCs w:val="28"/>
          <w:shd w:val="clear" w:color="auto" w:fill="FFFFFF"/>
          <w:lang w:val="kk-KZ" w:eastAsia="ru-RU"/>
        </w:rPr>
        <w:t>вторлары ресей ғалымдары С.</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Глазьев және Д.</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 xml:space="preserve">Львов. Ұзақ мерзімді экономикалық даму </w:t>
      </w:r>
      <w:r w:rsidRPr="00A10FC2">
        <w:rPr>
          <w:rFonts w:ascii="Times New Roman" w:eastAsia="Times New Roman" w:hAnsi="Times New Roman" w:cs="Times New Roman"/>
          <w:color w:val="000000" w:themeColor="text1"/>
          <w:sz w:val="28"/>
          <w:szCs w:val="28"/>
          <w:shd w:val="clear" w:color="auto" w:fill="FFFFFF"/>
          <w:lang w:val="kk-KZ" w:eastAsia="ru-RU"/>
        </w:rPr>
        <w:lastRenderedPageBreak/>
        <w:t xml:space="preserve">заңдылықтарын зерттеу технологиялық жүйелер - технологиялық түйіндес өндірістер мен оларға сәйкес келетін техникалық парадигмалар тұтас кешендері теориясында жинақталған, кейін орын алмастырудың кезеңдік </w:t>
      </w:r>
      <w:r w:rsidR="007247BA" w:rsidRPr="00A10FC2">
        <w:rPr>
          <w:rFonts w:ascii="Times New Roman" w:eastAsia="Times New Roman" w:hAnsi="Times New Roman" w:cs="Times New Roman"/>
          <w:color w:val="000000" w:themeColor="text1"/>
          <w:sz w:val="28"/>
          <w:szCs w:val="28"/>
          <w:shd w:val="clear" w:color="auto" w:fill="FFFFFF"/>
          <w:lang w:val="kk-KZ" w:eastAsia="ru-RU"/>
        </w:rPr>
        <w:t>үдерісін</w:t>
      </w:r>
      <w:r w:rsidRPr="00A10FC2">
        <w:rPr>
          <w:rFonts w:ascii="Times New Roman" w:eastAsia="Times New Roman" w:hAnsi="Times New Roman" w:cs="Times New Roman"/>
          <w:color w:val="000000" w:themeColor="text1"/>
          <w:sz w:val="28"/>
          <w:szCs w:val="28"/>
          <w:shd w:val="clear" w:color="auto" w:fill="FFFFFF"/>
          <w:lang w:val="kk-KZ" w:eastAsia="ru-RU"/>
        </w:rPr>
        <w:t xml:space="preserve"> заманауи экономикалық өсудің «ұзақ толқынды» ритмі айқындайды. Әрбір құрылымдық дағдарыстың және әрбір күрделі жағдайлардың барысында экономикалық сәттіліктің жаңа мүмкіндіктері ашылады. Тоқырау фазасында жаңа қалыптасып келе жатқан техникалық-экономикалық парадигмалар мен қалыптасқан институционалдық құрылымдар арасындағы сәйкессіздік байқалады, ал оны еңсеру технологиялық ілгерілеу жағдайына сәйкес әлеуметтік тәртіп пен институттардың жалпы өзгерісінің қажеттілігі туындайды. </w:t>
      </w:r>
    </w:p>
    <w:p w14:paraId="07B177AA" w14:textId="43469F45" w:rsidR="00A8582A" w:rsidRPr="00A10FC2" w:rsidRDefault="00A8582A" w:rsidP="00BF6511">
      <w:pPr>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hAnsi="Times New Roman" w:cs="Times New Roman"/>
          <w:color w:val="000000" w:themeColor="text1"/>
          <w:sz w:val="28"/>
          <w:szCs w:val="28"/>
          <w:lang w:val="kk-KZ"/>
        </w:rPr>
        <w:t xml:space="preserve">Инновациялардың қатысуымен аймақтық экономикалық дамуының келесі тәсілі </w:t>
      </w:r>
      <w:r w:rsidRPr="00A10FC2">
        <w:rPr>
          <w:rFonts w:ascii="Times New Roman" w:hAnsi="Times New Roman" w:cs="Times New Roman"/>
          <w:i/>
          <w:color w:val="000000" w:themeColor="text1"/>
          <w:sz w:val="28"/>
          <w:szCs w:val="28"/>
          <w:lang w:val="kk-KZ"/>
        </w:rPr>
        <w:t>кластерлер теориясында</w:t>
      </w:r>
      <w:r w:rsidRPr="00A10FC2">
        <w:rPr>
          <w:rFonts w:ascii="Times New Roman" w:hAnsi="Times New Roman" w:cs="Times New Roman"/>
          <w:color w:val="000000" w:themeColor="text1"/>
          <w:sz w:val="28"/>
          <w:szCs w:val="28"/>
          <w:lang w:val="kk-KZ"/>
        </w:rPr>
        <w:t xml:space="preserve"> баяндалған. Алғаш рет кластерлік тәсілдің негізін </w:t>
      </w:r>
      <w:r w:rsidRPr="00A10FC2">
        <w:rPr>
          <w:rFonts w:ascii="Times New Roman" w:eastAsia="Times New Roman" w:hAnsi="Times New Roman" w:cs="Times New Roman"/>
          <w:color w:val="000000" w:themeColor="text1"/>
          <w:sz w:val="28"/>
          <w:szCs w:val="28"/>
          <w:shd w:val="clear" w:color="auto" w:fill="FFFFFF"/>
          <w:lang w:val="kk-KZ" w:eastAsia="ru-RU"/>
        </w:rPr>
        <w:t>Н.Д.</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Кондратьев жаңашылдық қарқыны</w:t>
      </w:r>
      <w:r w:rsidR="001A6AA8" w:rsidRPr="00A10FC2">
        <w:rPr>
          <w:rFonts w:ascii="Times New Roman" w:eastAsia="Times New Roman" w:hAnsi="Times New Roman" w:cs="Times New Roman"/>
          <w:color w:val="000000" w:themeColor="text1"/>
          <w:sz w:val="28"/>
          <w:szCs w:val="28"/>
          <w:shd w:val="clear" w:color="auto" w:fill="FFFFFF"/>
          <w:lang w:val="kk-KZ" w:eastAsia="ru-RU"/>
        </w:rPr>
        <w:t>н</w:t>
      </w:r>
      <w:r w:rsidRPr="00A10FC2">
        <w:rPr>
          <w:rFonts w:ascii="Times New Roman" w:eastAsia="Times New Roman" w:hAnsi="Times New Roman" w:cs="Times New Roman"/>
          <w:color w:val="000000" w:themeColor="text1"/>
          <w:sz w:val="28"/>
          <w:szCs w:val="28"/>
          <w:shd w:val="clear" w:color="auto" w:fill="FFFFFF"/>
          <w:lang w:val="kk-KZ" w:eastAsia="ru-RU"/>
        </w:rPr>
        <w:t xml:space="preserve"> зерттеу барысында қолданған болатын. Н.Д.</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Кондратьев жаңашылдықтар топтармен яғни, кластерлермен пайда бола отырып уақыт бойынша бөлінетінін көрсетті. Кейін Й.</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Шумпетер конъюнктураның төмен жиілікті тербелістерінде көрінетін экономиканың тепе-теңдік күйден ұзақ уақыт артта қалушылығын кезең бойынша жүзеге асырылатын кластерлердегі жаңашылдықпен шоғырландыруымен және олардың әрі қарай синхронды таралуымен байланыстырады</w:t>
      </w:r>
      <w:r w:rsidR="00A068D1" w:rsidRPr="00A10FC2">
        <w:rPr>
          <w:rFonts w:ascii="Times New Roman" w:eastAsia="Times New Roman" w:hAnsi="Times New Roman" w:cs="Times New Roman"/>
          <w:color w:val="000000" w:themeColor="text1"/>
          <w:sz w:val="28"/>
          <w:szCs w:val="28"/>
          <w:shd w:val="clear" w:color="auto" w:fill="FFFFFF"/>
          <w:lang w:val="kk-KZ" w:eastAsia="ru-RU"/>
        </w:rPr>
        <w:t xml:space="preserve"> </w:t>
      </w:r>
      <w:r w:rsidR="001B5D98" w:rsidRPr="00A10FC2">
        <w:rPr>
          <w:rFonts w:ascii="Times New Roman" w:eastAsia="Times New Roman" w:hAnsi="Times New Roman" w:cs="Times New Roman"/>
          <w:color w:val="000000" w:themeColor="text1"/>
          <w:sz w:val="28"/>
          <w:szCs w:val="28"/>
          <w:shd w:val="clear" w:color="auto" w:fill="FFFFFF"/>
          <w:lang w:val="kk-KZ" w:eastAsia="ru-RU"/>
        </w:rPr>
        <w:t>[14].</w:t>
      </w:r>
      <w:r w:rsidRPr="00A10FC2">
        <w:rPr>
          <w:rFonts w:ascii="Times New Roman" w:eastAsia="Times New Roman" w:hAnsi="Times New Roman" w:cs="Times New Roman"/>
          <w:color w:val="000000" w:themeColor="text1"/>
          <w:sz w:val="28"/>
          <w:szCs w:val="28"/>
          <w:shd w:val="clear" w:color="auto" w:fill="FFFFFF"/>
          <w:lang w:val="kk-KZ" w:eastAsia="ru-RU"/>
        </w:rPr>
        <w:t xml:space="preserve"> Кластерлер теориясының дамуына үлкен үлес қосқан  американдық ғалым Майкл Портер болды</w:t>
      </w:r>
      <w:r w:rsidR="001B5D98" w:rsidRPr="00A10FC2">
        <w:rPr>
          <w:rFonts w:ascii="Times New Roman" w:eastAsia="Times New Roman" w:hAnsi="Times New Roman" w:cs="Times New Roman"/>
          <w:color w:val="000000" w:themeColor="text1"/>
          <w:sz w:val="28"/>
          <w:szCs w:val="28"/>
          <w:shd w:val="clear" w:color="auto" w:fill="FFFFFF"/>
          <w:lang w:val="kk-KZ" w:eastAsia="ru-RU"/>
        </w:rPr>
        <w:t>.</w:t>
      </w:r>
      <w:r w:rsidRPr="00A10FC2">
        <w:rPr>
          <w:rFonts w:ascii="Times New Roman" w:eastAsia="Times New Roman" w:hAnsi="Times New Roman" w:cs="Times New Roman"/>
          <w:color w:val="000000" w:themeColor="text1"/>
          <w:sz w:val="28"/>
          <w:szCs w:val="28"/>
          <w:shd w:val="clear" w:color="auto" w:fill="FFFFFF"/>
          <w:lang w:val="kk-KZ" w:eastAsia="ru-RU"/>
        </w:rPr>
        <w:t xml:space="preserve"> </w:t>
      </w:r>
    </w:p>
    <w:p w14:paraId="3E485CB2" w14:textId="5C76D034" w:rsidR="00A8582A" w:rsidRPr="00A10FC2" w:rsidRDefault="00A8582A"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Ұлттық инновациялық жүйелердің қалыптасу тұжырымдамасы (ҰИЖ) өткен ғасырдың 80-90 жылдары дамыды. Бұл ретте  «ұлттық» деген түсінік «мемлекеттік» инновациялық жүйе ретінде бір</w:t>
      </w:r>
      <w:r w:rsidR="001544F9" w:rsidRPr="00A10FC2">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мағыналы түсіндіріледі. Ұлттық инновациялық жүйелер тұжырымдамасын негізгі әзірлеушілер К.</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Фримен (1987), Б.</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Лундвалл (1992), Р.</w:t>
      </w:r>
      <w:r w:rsidR="00E314FE">
        <w:rPr>
          <w:rFonts w:ascii="Times New Roman" w:eastAsia="Times New Roman" w:hAnsi="Times New Roman" w:cs="Times New Roman"/>
          <w:color w:val="000000" w:themeColor="text1"/>
          <w:sz w:val="28"/>
          <w:szCs w:val="28"/>
          <w:shd w:val="clear" w:color="auto" w:fill="FFFFFF"/>
          <w:lang w:val="kk-KZ" w:eastAsia="ru-RU"/>
        </w:rPr>
        <w:t xml:space="preserve"> </w:t>
      </w:r>
      <w:r w:rsidRPr="00A10FC2">
        <w:rPr>
          <w:rFonts w:ascii="Times New Roman" w:eastAsia="Times New Roman" w:hAnsi="Times New Roman" w:cs="Times New Roman"/>
          <w:color w:val="000000" w:themeColor="text1"/>
          <w:sz w:val="28"/>
          <w:szCs w:val="28"/>
          <w:shd w:val="clear" w:color="auto" w:fill="FFFFFF"/>
          <w:lang w:val="kk-KZ" w:eastAsia="ru-RU"/>
        </w:rPr>
        <w:t xml:space="preserve">Нельсон (1993) болды. Ұлттық инновациялық жүйелер тұжырымдамасының авторлары олардың институционалдық </w:t>
      </w:r>
      <w:r w:rsidR="007247BA" w:rsidRPr="00A10FC2">
        <w:rPr>
          <w:rFonts w:ascii="Times New Roman" w:eastAsia="Times New Roman" w:hAnsi="Times New Roman" w:cs="Times New Roman"/>
          <w:color w:val="000000" w:themeColor="text1"/>
          <w:sz w:val="28"/>
          <w:szCs w:val="28"/>
          <w:shd w:val="clear" w:color="auto" w:fill="FFFFFF"/>
          <w:lang w:val="kk-KZ" w:eastAsia="ru-RU"/>
        </w:rPr>
        <w:t>тұжырымдамасына</w:t>
      </w:r>
      <w:r w:rsidRPr="00A10FC2">
        <w:rPr>
          <w:rFonts w:ascii="Times New Roman" w:eastAsia="Times New Roman" w:hAnsi="Times New Roman" w:cs="Times New Roman"/>
          <w:color w:val="000000" w:themeColor="text1"/>
          <w:sz w:val="28"/>
          <w:szCs w:val="28"/>
          <w:shd w:val="clear" w:color="auto" w:fill="FFFFFF"/>
          <w:lang w:val="kk-KZ" w:eastAsia="ru-RU"/>
        </w:rPr>
        <w:t xml:space="preserve"> (яғни, осы </w:t>
      </w:r>
      <w:r w:rsidR="007247BA" w:rsidRPr="00A10FC2">
        <w:rPr>
          <w:rFonts w:ascii="Times New Roman" w:eastAsia="Times New Roman" w:hAnsi="Times New Roman" w:cs="Times New Roman"/>
          <w:color w:val="000000" w:themeColor="text1"/>
          <w:sz w:val="28"/>
          <w:szCs w:val="28"/>
          <w:shd w:val="clear" w:color="auto" w:fill="FFFFFF"/>
          <w:lang w:val="kk-KZ" w:eastAsia="ru-RU"/>
        </w:rPr>
        <w:t>үдерістерді</w:t>
      </w:r>
      <w:r w:rsidRPr="00A10FC2">
        <w:rPr>
          <w:rFonts w:ascii="Times New Roman" w:eastAsia="Times New Roman" w:hAnsi="Times New Roman" w:cs="Times New Roman"/>
          <w:color w:val="000000" w:themeColor="text1"/>
          <w:sz w:val="28"/>
          <w:szCs w:val="28"/>
          <w:shd w:val="clear" w:color="auto" w:fill="FFFFFF"/>
          <w:lang w:val="kk-KZ" w:eastAsia="ru-RU"/>
        </w:rPr>
        <w:t xml:space="preserve"> жүзеге асырылатын ұйымдарға, қағидаларға және формаларға) және инновациялық қызметтің</w:t>
      </w:r>
      <w:r w:rsidR="00EE4B00" w:rsidRPr="00A10FC2">
        <w:rPr>
          <w:rFonts w:ascii="Times New Roman" w:eastAsia="Times New Roman" w:hAnsi="Times New Roman" w:cs="Times New Roman"/>
          <w:color w:val="000000" w:themeColor="text1"/>
          <w:sz w:val="28"/>
          <w:szCs w:val="28"/>
          <w:shd w:val="clear" w:color="auto" w:fill="FFFFFF"/>
          <w:lang w:val="kk-KZ" w:eastAsia="ru-RU"/>
        </w:rPr>
        <w:t xml:space="preserve"> институционалдық контекстінің </w:t>
      </w:r>
      <w:r w:rsidRPr="00A10FC2">
        <w:rPr>
          <w:rFonts w:ascii="Times New Roman" w:eastAsia="Times New Roman" w:hAnsi="Times New Roman" w:cs="Times New Roman"/>
          <w:color w:val="000000" w:themeColor="text1"/>
          <w:sz w:val="28"/>
          <w:szCs w:val="28"/>
          <w:shd w:val="clear" w:color="auto" w:fill="FFFFFF"/>
          <w:lang w:val="kk-KZ" w:eastAsia="ru-RU"/>
        </w:rPr>
        <w:t xml:space="preserve">оның құрылымы мен мазмұнына тікелей ықпалына ерекше көңіл бөле отырып, оқыту және білімнің жинақталу </w:t>
      </w:r>
      <w:r w:rsidR="007247BA" w:rsidRPr="00A10FC2">
        <w:rPr>
          <w:rFonts w:ascii="Times New Roman" w:eastAsia="Times New Roman" w:hAnsi="Times New Roman" w:cs="Times New Roman"/>
          <w:color w:val="000000" w:themeColor="text1"/>
          <w:sz w:val="28"/>
          <w:szCs w:val="28"/>
          <w:shd w:val="clear" w:color="auto" w:fill="FFFFFF"/>
          <w:lang w:val="kk-KZ" w:eastAsia="ru-RU"/>
        </w:rPr>
        <w:t>үдерістерін</w:t>
      </w:r>
      <w:r w:rsidRPr="00A10FC2">
        <w:rPr>
          <w:rFonts w:ascii="Times New Roman" w:eastAsia="Times New Roman" w:hAnsi="Times New Roman" w:cs="Times New Roman"/>
          <w:color w:val="000000" w:themeColor="text1"/>
          <w:sz w:val="28"/>
          <w:szCs w:val="28"/>
          <w:shd w:val="clear" w:color="auto" w:fill="FFFFFF"/>
          <w:lang w:val="kk-KZ" w:eastAsia="ru-RU"/>
        </w:rPr>
        <w:t xml:space="preserve"> маңызды бағыт ретінде санады. Инновациялық қызметтегі  білім алудың басымдылық идеясы осы </w:t>
      </w:r>
      <w:r w:rsidR="007247BA" w:rsidRPr="00A10FC2">
        <w:rPr>
          <w:rFonts w:ascii="Times New Roman" w:eastAsia="Times New Roman" w:hAnsi="Times New Roman" w:cs="Times New Roman"/>
          <w:color w:val="000000" w:themeColor="text1"/>
          <w:sz w:val="28"/>
          <w:szCs w:val="28"/>
          <w:shd w:val="clear" w:color="auto" w:fill="FFFFFF"/>
          <w:lang w:val="kk-KZ" w:eastAsia="ru-RU"/>
        </w:rPr>
        <w:t>үдерістің</w:t>
      </w:r>
      <w:r w:rsidRPr="00A10FC2">
        <w:rPr>
          <w:rFonts w:ascii="Times New Roman" w:eastAsia="Times New Roman" w:hAnsi="Times New Roman" w:cs="Times New Roman"/>
          <w:color w:val="000000" w:themeColor="text1"/>
          <w:sz w:val="28"/>
          <w:szCs w:val="28"/>
          <w:shd w:val="clear" w:color="auto" w:fill="FFFFFF"/>
          <w:lang w:val="kk-KZ" w:eastAsia="ru-RU"/>
        </w:rPr>
        <w:t xml:space="preserve"> жалпы, ұжымдық сипатта болатындығымен және үнемі формалды институттардың, қоғамдық нормалар мен құндылықтардың болуымен дәлелденеді. Инновациялардың құрылу</w:t>
      </w:r>
      <w:r w:rsidR="007247BA" w:rsidRPr="00A10FC2">
        <w:rPr>
          <w:rFonts w:ascii="Times New Roman" w:eastAsia="Times New Roman" w:hAnsi="Times New Roman" w:cs="Times New Roman"/>
          <w:color w:val="000000" w:themeColor="text1"/>
          <w:sz w:val="28"/>
          <w:szCs w:val="28"/>
          <w:shd w:val="clear" w:color="auto" w:fill="FFFFFF"/>
          <w:lang w:val="kk-KZ" w:eastAsia="ru-RU"/>
        </w:rPr>
        <w:t>ы</w:t>
      </w:r>
      <w:r w:rsidRPr="00A10FC2">
        <w:rPr>
          <w:rFonts w:ascii="Times New Roman" w:eastAsia="Times New Roman" w:hAnsi="Times New Roman" w:cs="Times New Roman"/>
          <w:color w:val="000000" w:themeColor="text1"/>
          <w:sz w:val="28"/>
          <w:szCs w:val="28"/>
          <w:shd w:val="clear" w:color="auto" w:fill="FFFFFF"/>
          <w:lang w:val="kk-KZ" w:eastAsia="ru-RU"/>
        </w:rPr>
        <w:t xml:space="preserve"> және таралу ауқымы мен динамикасы бірқатар өзара байланысты институционалдық кезеңдерге байланысты [</w:t>
      </w:r>
      <w:r w:rsidR="00C207D0" w:rsidRPr="00A10FC2">
        <w:rPr>
          <w:rFonts w:ascii="Times New Roman" w:eastAsia="Times New Roman" w:hAnsi="Times New Roman" w:cs="Times New Roman"/>
          <w:sz w:val="28"/>
          <w:szCs w:val="28"/>
          <w:shd w:val="clear" w:color="auto" w:fill="FFFFFF"/>
          <w:lang w:val="kk-KZ" w:eastAsia="ru-RU"/>
        </w:rPr>
        <w:t>15</w:t>
      </w:r>
      <w:r w:rsidRPr="00A10FC2">
        <w:rPr>
          <w:rFonts w:ascii="Times New Roman" w:eastAsia="Times New Roman" w:hAnsi="Times New Roman" w:cs="Times New Roman"/>
          <w:color w:val="000000" w:themeColor="text1"/>
          <w:sz w:val="28"/>
          <w:szCs w:val="28"/>
          <w:shd w:val="clear" w:color="auto" w:fill="FFFFFF"/>
          <w:lang w:val="kk-KZ" w:eastAsia="ru-RU"/>
        </w:rPr>
        <w:t xml:space="preserve">]: </w:t>
      </w:r>
    </w:p>
    <w:p w14:paraId="7918EB62" w14:textId="2268BA94" w:rsidR="00A8582A" w:rsidRPr="00A10FC2" w:rsidRDefault="00A068D1" w:rsidP="00BF6511">
      <w:pPr>
        <w:tabs>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w:t>
      </w:r>
      <w:r w:rsidR="00A8582A" w:rsidRPr="00A10FC2">
        <w:rPr>
          <w:rFonts w:ascii="Times New Roman" w:eastAsia="Times New Roman" w:hAnsi="Times New Roman" w:cs="Times New Roman"/>
          <w:color w:val="000000" w:themeColor="text1"/>
          <w:sz w:val="28"/>
          <w:szCs w:val="28"/>
          <w:shd w:val="clear" w:color="auto" w:fill="FFFFFF"/>
          <w:lang w:val="kk-KZ" w:eastAsia="ru-RU"/>
        </w:rPr>
        <w:t xml:space="preserve"> арнайы мамандандырылған ұйымдардың болуы (университеттер, институттар, ҒЗИ және конструкторлық бюро және т.</w:t>
      </w:r>
      <w:r w:rsidR="001544F9" w:rsidRPr="00A10FC2">
        <w:rPr>
          <w:rFonts w:ascii="Times New Roman" w:eastAsia="Times New Roman" w:hAnsi="Times New Roman" w:cs="Times New Roman"/>
          <w:color w:val="000000" w:themeColor="text1"/>
          <w:sz w:val="28"/>
          <w:szCs w:val="28"/>
          <w:shd w:val="clear" w:color="auto" w:fill="FFFFFF"/>
          <w:lang w:val="kk-KZ" w:eastAsia="ru-RU"/>
        </w:rPr>
        <w:t>б</w:t>
      </w:r>
      <w:r w:rsidR="00A8582A" w:rsidRPr="00A10FC2">
        <w:rPr>
          <w:rFonts w:ascii="Times New Roman" w:eastAsia="Times New Roman" w:hAnsi="Times New Roman" w:cs="Times New Roman"/>
          <w:color w:val="000000" w:themeColor="text1"/>
          <w:sz w:val="28"/>
          <w:szCs w:val="28"/>
          <w:shd w:val="clear" w:color="auto" w:fill="FFFFFF"/>
          <w:lang w:val="kk-KZ" w:eastAsia="ru-RU"/>
        </w:rPr>
        <w:t xml:space="preserve">); </w:t>
      </w:r>
    </w:p>
    <w:p w14:paraId="4C0AFCD2" w14:textId="5E9A0B0C" w:rsidR="00A8582A" w:rsidRPr="00A10FC2" w:rsidRDefault="00A068D1" w:rsidP="00BF6511">
      <w:pPr>
        <w:tabs>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w:t>
      </w:r>
      <w:r w:rsidR="00A8582A" w:rsidRPr="00A10FC2">
        <w:rPr>
          <w:rFonts w:ascii="Times New Roman" w:eastAsia="Times New Roman" w:hAnsi="Times New Roman" w:cs="Times New Roman"/>
          <w:color w:val="000000" w:themeColor="text1"/>
          <w:sz w:val="28"/>
          <w:szCs w:val="28"/>
          <w:shd w:val="clear" w:color="auto" w:fill="FFFFFF"/>
          <w:lang w:val="kk-KZ" w:eastAsia="ru-RU"/>
        </w:rPr>
        <w:t xml:space="preserve"> олардың басқа қоғамдық институттармен (заңды шектеулер, дәстүрлер, құндылықтармен) сәйкестігі;</w:t>
      </w:r>
    </w:p>
    <w:p w14:paraId="5C91E59F" w14:textId="554422DC" w:rsidR="00A8582A" w:rsidRPr="00A10FC2" w:rsidRDefault="00A068D1" w:rsidP="00BF6511">
      <w:pPr>
        <w:tabs>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w:t>
      </w:r>
      <w:r w:rsidR="00A8582A" w:rsidRPr="00A10FC2">
        <w:rPr>
          <w:rFonts w:ascii="Times New Roman" w:eastAsia="Times New Roman" w:hAnsi="Times New Roman" w:cs="Times New Roman"/>
          <w:color w:val="000000" w:themeColor="text1"/>
          <w:sz w:val="28"/>
          <w:szCs w:val="28"/>
          <w:shd w:val="clear" w:color="auto" w:fill="FFFFFF"/>
          <w:lang w:val="kk-KZ" w:eastAsia="ru-RU"/>
        </w:rPr>
        <w:t xml:space="preserve"> білімді пайдалану және құрудың ұжымдық жүйесінің элементтері ретінде олардың бір-бірімен өзара әрекеттесуі. </w:t>
      </w:r>
    </w:p>
    <w:p w14:paraId="6422DCBA" w14:textId="77777777" w:rsidR="00A8582A" w:rsidRPr="00A10FC2" w:rsidRDefault="00A8582A" w:rsidP="00BF6511">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lastRenderedPageBreak/>
        <w:t>Ұлттық инновациялық даму деп инновациялық үдеріске әсер ететін саясатты қалыптастыру және жүзеге асыру үшін үкіметтерге қызмет ететін ұйымдық-құқықтық негіздемені қалыптастыра отырып, жаңа технологияларды құруға және таратуға бірге және әрқайсысы жеке өз үлестерін қосатын түрлі институттардың жиынтығын түсінеді.</w:t>
      </w:r>
    </w:p>
    <w:p w14:paraId="287AAEDA" w14:textId="77777777" w:rsidR="00A8582A" w:rsidRPr="00A10FC2" w:rsidRDefault="00A8582A" w:rsidP="00BF6511">
      <w:pPr>
        <w:tabs>
          <w:tab w:val="left" w:pos="709"/>
          <w:tab w:val="left" w:pos="9072"/>
        </w:tabs>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«Экономикалық өсу нүктелері» түсінігін ұғынудың екі қағидалық тәсілі  бар</w:t>
      </w:r>
      <w:r w:rsidR="00B26092" w:rsidRPr="00A10FC2">
        <w:rPr>
          <w:rFonts w:ascii="Times New Roman" w:eastAsia="Times New Roman" w:hAnsi="Times New Roman" w:cs="Times New Roman"/>
          <w:color w:val="000000" w:themeColor="text1"/>
          <w:sz w:val="28"/>
          <w:szCs w:val="28"/>
          <w:shd w:val="clear" w:color="auto" w:fill="FFFFFF"/>
          <w:lang w:val="kk-KZ" w:eastAsia="ru-RU"/>
        </w:rPr>
        <w:t>:</w:t>
      </w:r>
      <w:r w:rsidRPr="00A10FC2">
        <w:rPr>
          <w:rFonts w:ascii="Times New Roman" w:eastAsia="Times New Roman" w:hAnsi="Times New Roman" w:cs="Times New Roman"/>
          <w:color w:val="000000" w:themeColor="text1"/>
          <w:sz w:val="28"/>
          <w:szCs w:val="28"/>
          <w:shd w:val="clear" w:color="auto" w:fill="FFFFFF"/>
          <w:lang w:val="kk-KZ" w:eastAsia="ru-RU"/>
        </w:rPr>
        <w:t xml:space="preserve"> </w:t>
      </w:r>
    </w:p>
    <w:p w14:paraId="0592AE86" w14:textId="644B5692" w:rsidR="00A8582A" w:rsidRPr="00A10FC2" w:rsidRDefault="00A8582A" w:rsidP="00BF6511">
      <w:pPr>
        <w:tabs>
          <w:tab w:val="left" w:pos="851"/>
          <w:tab w:val="left" w:pos="9072"/>
        </w:tabs>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1) өз бетінше даму мүмкіндігіне ие қаржылық тұрғыдан өз-өзіне жеткілікті табысты жұмыс жасайтын кәсіпорындар</w:t>
      </w:r>
      <w:r w:rsidR="00A068D1" w:rsidRPr="00A10FC2">
        <w:rPr>
          <w:rFonts w:ascii="Times New Roman" w:eastAsia="Times New Roman" w:hAnsi="Times New Roman" w:cs="Times New Roman"/>
          <w:color w:val="000000" w:themeColor="text1"/>
          <w:sz w:val="28"/>
          <w:szCs w:val="28"/>
          <w:shd w:val="clear" w:color="auto" w:fill="FFFFFF"/>
          <w:lang w:val="kk-KZ" w:eastAsia="ru-RU"/>
        </w:rPr>
        <w:t>;</w:t>
      </w:r>
    </w:p>
    <w:p w14:paraId="44F64144" w14:textId="77777777" w:rsidR="00C3694B" w:rsidRPr="00A10FC2" w:rsidRDefault="00A8582A" w:rsidP="00BF6511">
      <w:pPr>
        <w:tabs>
          <w:tab w:val="left" w:pos="851"/>
          <w:tab w:val="left" w:pos="9072"/>
        </w:tabs>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 xml:space="preserve">2) </w:t>
      </w:r>
      <w:r w:rsidR="00C3694B" w:rsidRPr="00A10FC2">
        <w:rPr>
          <w:rFonts w:ascii="Times New Roman" w:eastAsia="Times New Roman" w:hAnsi="Times New Roman" w:cs="Times New Roman"/>
          <w:color w:val="000000" w:themeColor="text1"/>
          <w:sz w:val="28"/>
          <w:szCs w:val="28"/>
          <w:shd w:val="clear" w:color="auto" w:fill="FFFFFF"/>
          <w:lang w:val="kk-KZ" w:eastAsia="ru-RU"/>
        </w:rPr>
        <w:t>экономикалық даму әлеуетіне ие кәсіпорындар, алайда оны сыртқы (мемлекеттік, демеушілік) қаржылық қолдау болған кезде ғана  іске асыру мүмкіндігі бар.</w:t>
      </w:r>
    </w:p>
    <w:p w14:paraId="52E6F833" w14:textId="3632B9FA" w:rsidR="00A8582A" w:rsidRPr="00A10FC2" w:rsidRDefault="00A8582A" w:rsidP="00BF6511">
      <w:pPr>
        <w:tabs>
          <w:tab w:val="left" w:pos="851"/>
          <w:tab w:val="left" w:pos="9072"/>
        </w:tabs>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 xml:space="preserve">Бірінші позицияны ұстанатын авторлар нарықты аймақтың және тұтастай елдің шаруашылығының экономикалық тиімділігіне жауап беретін өз-өзіне жеткілікті компонент ретінде таниды. Мұндай ұстаным либералды және консервативті экономикалық ілімге тән </w:t>
      </w:r>
      <w:r w:rsidRPr="00A10FC2">
        <w:rPr>
          <w:rFonts w:ascii="Times New Roman" w:eastAsia="Calibri" w:hAnsi="Times New Roman" w:cs="Times New Roman"/>
          <w:color w:val="000000" w:themeColor="text1"/>
          <w:sz w:val="28"/>
          <w:szCs w:val="28"/>
          <w:lang w:val="kk-KZ"/>
        </w:rPr>
        <w:t>[</w:t>
      </w:r>
      <w:r w:rsidR="00BF1117" w:rsidRPr="00A10FC2">
        <w:rPr>
          <w:rFonts w:ascii="Times New Roman" w:eastAsia="Calibri" w:hAnsi="Times New Roman" w:cs="Times New Roman"/>
          <w:color w:val="000000" w:themeColor="text1"/>
          <w:sz w:val="28"/>
          <w:szCs w:val="28"/>
          <w:lang w:val="kk-KZ"/>
        </w:rPr>
        <w:t>16</w:t>
      </w:r>
      <w:r w:rsidRPr="00A10FC2">
        <w:rPr>
          <w:rFonts w:ascii="Times New Roman" w:eastAsia="Calibri"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shd w:val="clear" w:color="auto" w:fill="FFFFFF"/>
          <w:lang w:val="kk-KZ" w:eastAsia="ru-RU"/>
        </w:rPr>
        <w:t>.</w:t>
      </w:r>
    </w:p>
    <w:p w14:paraId="01CC98EB" w14:textId="67E63143" w:rsidR="00A8582A" w:rsidRPr="00A10FC2" w:rsidRDefault="00A8582A" w:rsidP="00BF6511">
      <w:pPr>
        <w:tabs>
          <w:tab w:val="left" w:pos="851"/>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Екінші жағдайда нарықтық ынталандырудың маңызды рөлін жоққа шығармай, авторлар олар үшін ерекше экономикалық тәртіп белгілеуде перспективалы «өсу полюстерін» қолдауда аймақтың-мемлекеттің жән</w:t>
      </w:r>
      <w:r w:rsidR="006519B2" w:rsidRPr="00A10FC2">
        <w:rPr>
          <w:rFonts w:ascii="Times New Roman" w:eastAsia="Times New Roman" w:hAnsi="Times New Roman" w:cs="Times New Roman"/>
          <w:color w:val="000000" w:themeColor="text1"/>
          <w:sz w:val="28"/>
          <w:szCs w:val="28"/>
          <w:shd w:val="clear" w:color="auto" w:fill="FFFFFF"/>
          <w:lang w:val="kk-KZ" w:eastAsia="ru-RU"/>
        </w:rPr>
        <w:t xml:space="preserve">е </w:t>
      </w:r>
      <w:r w:rsidRPr="00A10FC2">
        <w:rPr>
          <w:rFonts w:ascii="Times New Roman" w:eastAsia="Times New Roman" w:hAnsi="Times New Roman" w:cs="Times New Roman"/>
          <w:color w:val="000000" w:themeColor="text1"/>
          <w:sz w:val="28"/>
          <w:szCs w:val="28"/>
          <w:shd w:val="clear" w:color="auto" w:fill="FFFFFF"/>
          <w:lang w:val="kk-KZ" w:eastAsia="ru-RU"/>
        </w:rPr>
        <w:t xml:space="preserve">компаниялар - «донорлардың» экономикалық жүйесі үшін «сыртқы» компоненттердің маңызды рөлін көрсетеді. </w:t>
      </w:r>
    </w:p>
    <w:p w14:paraId="2113216D" w14:textId="03133906" w:rsidR="00A8582A" w:rsidRPr="00A10FC2" w:rsidRDefault="00A8582A" w:rsidP="00BF6511">
      <w:pPr>
        <w:tabs>
          <w:tab w:val="left" w:pos="851"/>
          <w:tab w:val="left" w:pos="9072"/>
        </w:tabs>
        <w:spacing w:after="0" w:line="240" w:lineRule="auto"/>
        <w:ind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eastAsia="Times New Roman" w:hAnsi="Times New Roman" w:cs="Times New Roman"/>
          <w:color w:val="000000" w:themeColor="text1"/>
          <w:sz w:val="28"/>
          <w:szCs w:val="28"/>
          <w:shd w:val="clear" w:color="auto" w:fill="FFFFFF"/>
          <w:lang w:val="kk-KZ" w:eastAsia="ru-RU"/>
        </w:rPr>
        <w:t>Соңғы (экономикалық тәртіп – неміс тілінде «ордо») ешқандай «сыртқы араласусыз» осы аймақ үшін табиғи бәсекелестік жағдайына тән болатындай даму қарқынымен салыстырғанда сапасы бойынша жед</w:t>
      </w:r>
      <w:r w:rsidR="00E314FE">
        <w:rPr>
          <w:rFonts w:ascii="Times New Roman" w:eastAsia="Times New Roman" w:hAnsi="Times New Roman" w:cs="Times New Roman"/>
          <w:color w:val="000000" w:themeColor="text1"/>
          <w:sz w:val="28"/>
          <w:szCs w:val="28"/>
          <w:shd w:val="clear" w:color="auto" w:fill="FFFFFF"/>
          <w:lang w:val="kk-KZ" w:eastAsia="ru-RU"/>
        </w:rPr>
        <w:t xml:space="preserve">елдетілген және «жақсартылған» </w:t>
      </w:r>
      <w:r w:rsidRPr="00A10FC2">
        <w:rPr>
          <w:rFonts w:ascii="Times New Roman" w:eastAsia="Times New Roman" w:hAnsi="Times New Roman" w:cs="Times New Roman"/>
          <w:color w:val="000000" w:themeColor="text1"/>
          <w:sz w:val="28"/>
          <w:szCs w:val="28"/>
          <w:shd w:val="clear" w:color="auto" w:fill="FFFFFF"/>
          <w:lang w:val="kk-KZ" w:eastAsia="ru-RU"/>
        </w:rPr>
        <w:t>даму қарқынын қамтамасыз етуге арналған.</w:t>
      </w:r>
    </w:p>
    <w:p w14:paraId="75F612F6" w14:textId="44348F56" w:rsidR="001A6AA8" w:rsidRPr="00A10FC2" w:rsidRDefault="001A6AA8"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Олардың </w:t>
      </w:r>
      <w:r w:rsidR="008566FA" w:rsidRPr="00A10FC2">
        <w:rPr>
          <w:rFonts w:ascii="Times New Roman" w:eastAsia="Times New Roman" w:hAnsi="Times New Roman" w:cs="Times New Roman"/>
          <w:color w:val="000000" w:themeColor="text1"/>
          <w:sz w:val="28"/>
          <w:szCs w:val="28"/>
          <w:lang w:val="kk-KZ"/>
        </w:rPr>
        <w:t>модель</w:t>
      </w:r>
      <w:r w:rsidR="001544F9" w:rsidRPr="00A10FC2">
        <w:rPr>
          <w:rFonts w:ascii="Times New Roman" w:eastAsia="Times New Roman" w:hAnsi="Times New Roman" w:cs="Times New Roman"/>
          <w:color w:val="000000" w:themeColor="text1"/>
          <w:sz w:val="28"/>
          <w:szCs w:val="28"/>
          <w:lang w:val="kk-KZ"/>
        </w:rPr>
        <w:t>д</w:t>
      </w:r>
      <w:r w:rsidR="00C3694B" w:rsidRPr="00A10FC2">
        <w:rPr>
          <w:rFonts w:ascii="Times New Roman" w:eastAsia="Times New Roman" w:hAnsi="Times New Roman" w:cs="Times New Roman"/>
          <w:color w:val="000000" w:themeColor="text1"/>
          <w:sz w:val="28"/>
          <w:szCs w:val="28"/>
          <w:lang w:val="kk-KZ"/>
        </w:rPr>
        <w:t>ер</w:t>
      </w:r>
      <w:r w:rsidRPr="00A10FC2">
        <w:rPr>
          <w:rFonts w:ascii="Times New Roman" w:eastAsia="Times New Roman" w:hAnsi="Times New Roman" w:cs="Times New Roman"/>
          <w:color w:val="000000" w:themeColor="text1"/>
          <w:sz w:val="28"/>
          <w:szCs w:val="28"/>
          <w:lang w:val="kk-KZ"/>
        </w:rPr>
        <w:t>інің негізі</w:t>
      </w:r>
      <w:r w:rsidR="00C3694B" w:rsidRPr="00A10FC2">
        <w:rPr>
          <w:rFonts w:ascii="Times New Roman" w:eastAsia="Times New Roman" w:hAnsi="Times New Roman" w:cs="Times New Roman"/>
          <w:color w:val="000000" w:themeColor="text1"/>
          <w:sz w:val="28"/>
          <w:szCs w:val="28"/>
          <w:lang w:val="kk-KZ"/>
        </w:rPr>
        <w:t>н</w:t>
      </w:r>
      <w:r w:rsidRPr="00A10FC2">
        <w:rPr>
          <w:rFonts w:ascii="Times New Roman" w:eastAsia="Times New Roman" w:hAnsi="Times New Roman" w:cs="Times New Roman"/>
          <w:color w:val="000000" w:themeColor="text1"/>
          <w:sz w:val="28"/>
          <w:szCs w:val="28"/>
          <w:lang w:val="kk-KZ"/>
        </w:rPr>
        <w:t xml:space="preserve"> өсу орталықтарының пайда болуы және олардың кеңістіктік экономикада таралу арналары, агломерация мен орталық орындардың қалыптасуы, жаңа енгізілімдер диффузиясы, шеткері аумақтардың дамуы, еркін бәсекелестік жағдайында біркелкі емес өсу сияқты негізгі ережелер құрайды.</w:t>
      </w:r>
    </w:p>
    <w:p w14:paraId="7C425954" w14:textId="77777777" w:rsidR="001A6AA8" w:rsidRPr="00A10FC2" w:rsidRDefault="001A6AA8"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Экономикалық өсудің кеңістіктік факторларының құрамына мамандану немесе аумақтық еңбек бөлінісі, көлік шығындары, өндіріс факторларының ұтқырлығы, инновация, басқа да </w:t>
      </w:r>
      <w:r w:rsidR="005735F6" w:rsidRPr="00A10FC2">
        <w:rPr>
          <w:rFonts w:ascii="Times New Roman" w:eastAsia="Times New Roman" w:hAnsi="Times New Roman" w:cs="Times New Roman"/>
          <w:color w:val="000000" w:themeColor="text1"/>
          <w:sz w:val="28"/>
          <w:szCs w:val="28"/>
          <w:lang w:val="kk-KZ"/>
        </w:rPr>
        <w:t>жаңа енгізілімдер</w:t>
      </w:r>
      <w:r w:rsidRPr="00A10FC2">
        <w:rPr>
          <w:rFonts w:ascii="Times New Roman" w:eastAsia="Times New Roman" w:hAnsi="Times New Roman" w:cs="Times New Roman"/>
          <w:color w:val="000000" w:themeColor="text1"/>
          <w:sz w:val="28"/>
          <w:szCs w:val="28"/>
          <w:lang w:val="kk-KZ"/>
        </w:rPr>
        <w:t>, олардың таралу арналары және аймақтардың жеке ерекшеліктері кіреді.</w:t>
      </w:r>
    </w:p>
    <w:p w14:paraId="1869F65C" w14:textId="77777777" w:rsidR="001A6AA8" w:rsidRPr="00A10FC2" w:rsidRDefault="001A6AA8"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Өсу полюстері теориясының артықшылықтары</w:t>
      </w:r>
      <w:r w:rsidR="005735F6" w:rsidRPr="00A10FC2">
        <w:rPr>
          <w:rFonts w:ascii="Times New Roman" w:eastAsia="Times New Roman" w:hAnsi="Times New Roman" w:cs="Times New Roman"/>
          <w:color w:val="000000" w:themeColor="text1"/>
          <w:sz w:val="28"/>
          <w:szCs w:val="28"/>
          <w:lang w:val="kk-KZ"/>
        </w:rPr>
        <w:t xml:space="preserve"> мы</w:t>
      </w:r>
      <w:r w:rsidR="000A71F3" w:rsidRPr="00A10FC2">
        <w:rPr>
          <w:rFonts w:ascii="Times New Roman" w:eastAsia="Times New Roman" w:hAnsi="Times New Roman" w:cs="Times New Roman"/>
          <w:color w:val="000000" w:themeColor="text1"/>
          <w:sz w:val="28"/>
          <w:szCs w:val="28"/>
          <w:lang w:val="kk-KZ"/>
        </w:rPr>
        <w:t>н</w:t>
      </w:r>
      <w:r w:rsidR="005735F6" w:rsidRPr="00A10FC2">
        <w:rPr>
          <w:rFonts w:ascii="Times New Roman" w:eastAsia="Times New Roman" w:hAnsi="Times New Roman" w:cs="Times New Roman"/>
          <w:color w:val="000000" w:themeColor="text1"/>
          <w:sz w:val="28"/>
          <w:szCs w:val="28"/>
          <w:lang w:val="kk-KZ"/>
        </w:rPr>
        <w:t>алар</w:t>
      </w:r>
      <w:r w:rsidRPr="00A10FC2">
        <w:rPr>
          <w:rFonts w:ascii="Times New Roman" w:eastAsia="Times New Roman" w:hAnsi="Times New Roman" w:cs="Times New Roman"/>
          <w:color w:val="000000" w:themeColor="text1"/>
          <w:sz w:val="28"/>
          <w:szCs w:val="28"/>
          <w:lang w:val="kk-KZ"/>
        </w:rPr>
        <w:t>:</w:t>
      </w:r>
    </w:p>
    <w:p w14:paraId="341CF13A" w14:textId="2ADDC9EE" w:rsidR="005735F6"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5F6" w:rsidRPr="00A10FC2">
        <w:rPr>
          <w:rFonts w:ascii="Times New Roman" w:hAnsi="Times New Roman" w:cs="Times New Roman"/>
          <w:color w:val="000000" w:themeColor="text1"/>
          <w:sz w:val="28"/>
          <w:szCs w:val="28"/>
          <w:lang w:val="kk-KZ"/>
        </w:rPr>
        <w:t xml:space="preserve"> нақты аймақтық факторларды ескереді; </w:t>
      </w:r>
    </w:p>
    <w:p w14:paraId="555F14B0" w14:textId="0B4B46FC" w:rsidR="005735F6"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5F6" w:rsidRPr="00A10FC2">
        <w:rPr>
          <w:rFonts w:ascii="Times New Roman" w:hAnsi="Times New Roman" w:cs="Times New Roman"/>
          <w:color w:val="000000" w:themeColor="text1"/>
          <w:sz w:val="28"/>
          <w:szCs w:val="28"/>
          <w:lang w:val="kk-KZ"/>
        </w:rPr>
        <w:t xml:space="preserve"> инновацияларды, олардың таралу арналарын аумақтардың өсу факторлары ретінде таниды; </w:t>
      </w:r>
    </w:p>
    <w:p w14:paraId="3BA97CE1" w14:textId="2647B82C" w:rsidR="005735F6"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5F6" w:rsidRPr="00A10FC2">
        <w:rPr>
          <w:rFonts w:ascii="Times New Roman" w:hAnsi="Times New Roman" w:cs="Times New Roman"/>
          <w:color w:val="000000" w:themeColor="text1"/>
          <w:sz w:val="28"/>
          <w:szCs w:val="28"/>
          <w:lang w:val="kk-KZ"/>
        </w:rPr>
        <w:t xml:space="preserve"> дамудың сәйкессіздіктерін теңестіру мүмкіндіктерін қарастырады.</w:t>
      </w:r>
    </w:p>
    <w:p w14:paraId="70288E84" w14:textId="77777777" w:rsidR="005735F6" w:rsidRPr="00A10FC2" w:rsidRDefault="005735F6"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Сонымен бірге өсу полюстері теориясының келесі кемшіліктері бар;</w:t>
      </w:r>
    </w:p>
    <w:p w14:paraId="5EF0426E" w14:textId="182ACEE0" w:rsidR="005735F6"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5F6" w:rsidRPr="00A10FC2">
        <w:rPr>
          <w:rFonts w:ascii="Times New Roman" w:hAnsi="Times New Roman" w:cs="Times New Roman"/>
          <w:color w:val="000000" w:themeColor="text1"/>
          <w:sz w:val="28"/>
          <w:szCs w:val="28"/>
          <w:lang w:val="kk-KZ"/>
        </w:rPr>
        <w:t xml:space="preserve"> шағын кәсіпорындардың рөлін, өңірлік өндірістік жүйенің келісімділігін, өңірлік экономикалық кеңістікті дамытудағы трансұлттық фирмалардың табиғатын ескермейді; </w:t>
      </w:r>
    </w:p>
    <w:p w14:paraId="42316621" w14:textId="23521A7E" w:rsidR="005735F6"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w:t>
      </w:r>
      <w:r w:rsidR="005735F6" w:rsidRPr="00A10FC2">
        <w:rPr>
          <w:rFonts w:ascii="Times New Roman" w:hAnsi="Times New Roman" w:cs="Times New Roman"/>
          <w:color w:val="000000" w:themeColor="text1"/>
          <w:sz w:val="28"/>
          <w:szCs w:val="28"/>
          <w:lang w:val="kk-KZ"/>
        </w:rPr>
        <w:t xml:space="preserve"> масштабтың өс</w:t>
      </w:r>
      <w:r w:rsidR="000A71F3" w:rsidRPr="00A10FC2">
        <w:rPr>
          <w:rFonts w:ascii="Times New Roman" w:hAnsi="Times New Roman" w:cs="Times New Roman"/>
          <w:color w:val="000000" w:themeColor="text1"/>
          <w:sz w:val="28"/>
          <w:szCs w:val="28"/>
          <w:lang w:val="kk-KZ"/>
        </w:rPr>
        <w:t>пелі</w:t>
      </w:r>
      <w:r w:rsidR="005735F6" w:rsidRPr="00A10FC2">
        <w:rPr>
          <w:rFonts w:ascii="Times New Roman" w:hAnsi="Times New Roman" w:cs="Times New Roman"/>
          <w:color w:val="000000" w:themeColor="text1"/>
          <w:sz w:val="28"/>
          <w:szCs w:val="28"/>
          <w:lang w:val="kk-KZ"/>
        </w:rPr>
        <w:t xml:space="preserve"> қайтарымын, нарық ауқымының әсерін және нақты жетілмеген (монополиялық) бәсекелестікті елемейді;</w:t>
      </w:r>
    </w:p>
    <w:p w14:paraId="7C27D69A" w14:textId="671BF3FA" w:rsidR="000A71F3" w:rsidRPr="00A10FC2" w:rsidRDefault="00A068D1"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0A71F3" w:rsidRPr="00A10FC2">
        <w:rPr>
          <w:rFonts w:ascii="Times New Roman" w:hAnsi="Times New Roman" w:cs="Times New Roman"/>
          <w:color w:val="000000" w:themeColor="text1"/>
          <w:sz w:val="28"/>
          <w:szCs w:val="28"/>
          <w:lang w:val="kk-KZ"/>
        </w:rPr>
        <w:t xml:space="preserve"> өсудің жаңа теориясы мен сауданың жаңа теориясының негізгі ережелерін жоққа шығарады [</w:t>
      </w:r>
      <w:r w:rsidR="00034B93" w:rsidRPr="00A10FC2">
        <w:rPr>
          <w:rFonts w:ascii="Times New Roman" w:hAnsi="Times New Roman" w:cs="Times New Roman"/>
          <w:color w:val="000000" w:themeColor="text1"/>
          <w:sz w:val="28"/>
          <w:szCs w:val="28"/>
          <w:lang w:val="kk-KZ"/>
        </w:rPr>
        <w:t>17</w:t>
      </w:r>
      <w:r w:rsidR="000A71F3" w:rsidRPr="00A10FC2">
        <w:rPr>
          <w:rFonts w:ascii="Times New Roman" w:hAnsi="Times New Roman" w:cs="Times New Roman"/>
          <w:color w:val="000000" w:themeColor="text1"/>
          <w:sz w:val="28"/>
          <w:szCs w:val="28"/>
          <w:lang w:val="kk-KZ"/>
        </w:rPr>
        <w:t>].</w:t>
      </w:r>
    </w:p>
    <w:p w14:paraId="1F60D140" w14:textId="77777777" w:rsidR="00A8582A" w:rsidRPr="00A10FC2" w:rsidRDefault="00A8582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Экономикада инновациялық дамудың басым бағыты өсу полюстерінің қалыптасуы болып табылады. «Өсу полюсі» («экономикалық өсу нүктесі») - бұл аумақтарға шоғырландырылған және интенсивті инновациялық үдерістермен ерекшеленетін кәсіпорындардың агломерациясы.</w:t>
      </w:r>
    </w:p>
    <w:p w14:paraId="60484F1A" w14:textId="6DBCFAE2" w:rsidR="008F21EC" w:rsidRPr="00A10FC2" w:rsidRDefault="008F21EC"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Кеңестік типтегі жоспарлы экономикадан нарықтық экономикаға көшу </w:t>
      </w:r>
      <w:r w:rsidR="00A91424"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w:t>
      </w:r>
      <w:r w:rsidR="00A91424"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саясатын экономикалық тұрғыдан негізделген пайдалануды қоса алғанда, осы мәселені шешу әдіснамасы бойынша </w:t>
      </w:r>
      <w:r w:rsidR="00A91424" w:rsidRPr="00A10FC2">
        <w:rPr>
          <w:rFonts w:ascii="Times New Roman" w:eastAsia="Times New Roman" w:hAnsi="Times New Roman" w:cs="Times New Roman"/>
          <w:color w:val="000000" w:themeColor="text1"/>
          <w:sz w:val="28"/>
          <w:szCs w:val="28"/>
          <w:lang w:val="kk-KZ" w:eastAsia="ru-RU"/>
        </w:rPr>
        <w:t>ө</w:t>
      </w:r>
      <w:r w:rsidRPr="00A10FC2">
        <w:rPr>
          <w:rFonts w:ascii="Times New Roman" w:eastAsia="Times New Roman" w:hAnsi="Times New Roman" w:cs="Times New Roman"/>
          <w:color w:val="000000" w:themeColor="text1"/>
          <w:sz w:val="28"/>
          <w:szCs w:val="28"/>
          <w:lang w:val="kk-KZ" w:eastAsia="ru-RU"/>
        </w:rPr>
        <w:t>ндіргіш күштерді орналастыруды оңтайландырудың маңыздылығын төм</w:t>
      </w:r>
      <w:r w:rsidR="00A91424" w:rsidRPr="00A10FC2">
        <w:rPr>
          <w:rFonts w:ascii="Times New Roman" w:eastAsia="Times New Roman" w:hAnsi="Times New Roman" w:cs="Times New Roman"/>
          <w:color w:val="000000" w:themeColor="text1"/>
          <w:sz w:val="28"/>
          <w:szCs w:val="28"/>
          <w:lang w:val="kk-KZ" w:eastAsia="ru-RU"/>
        </w:rPr>
        <w:t>ендеткен жоқ. Осыған байланысты</w:t>
      </w:r>
      <w:r w:rsidRPr="00A10FC2">
        <w:rPr>
          <w:rFonts w:ascii="Times New Roman" w:eastAsia="Times New Roman" w:hAnsi="Times New Roman" w:cs="Times New Roman"/>
          <w:color w:val="000000" w:themeColor="text1"/>
          <w:sz w:val="28"/>
          <w:szCs w:val="28"/>
          <w:lang w:val="kk-KZ" w:eastAsia="ru-RU"/>
        </w:rPr>
        <w:t xml:space="preserve"> экономиканы басқарудың теориясы мен </w:t>
      </w:r>
      <w:r w:rsidR="00C3694B" w:rsidRPr="00A10FC2">
        <w:rPr>
          <w:rFonts w:ascii="Times New Roman" w:eastAsia="Times New Roman" w:hAnsi="Times New Roman" w:cs="Times New Roman"/>
          <w:color w:val="000000" w:themeColor="text1"/>
          <w:sz w:val="28"/>
          <w:szCs w:val="28"/>
          <w:lang w:val="kk-KZ" w:eastAsia="ru-RU"/>
        </w:rPr>
        <w:t>тәжірибесінд</w:t>
      </w:r>
      <w:r w:rsidR="00F56866" w:rsidRPr="00A10FC2">
        <w:rPr>
          <w:rFonts w:ascii="Times New Roman" w:eastAsia="Times New Roman" w:hAnsi="Times New Roman" w:cs="Times New Roman"/>
          <w:color w:val="000000" w:themeColor="text1"/>
          <w:sz w:val="28"/>
          <w:szCs w:val="28"/>
          <w:lang w:val="kk-KZ" w:eastAsia="ru-RU"/>
        </w:rPr>
        <w:t>е</w:t>
      </w:r>
      <w:r w:rsidRPr="00A10FC2">
        <w:rPr>
          <w:rFonts w:ascii="Times New Roman" w:eastAsia="Times New Roman" w:hAnsi="Times New Roman" w:cs="Times New Roman"/>
          <w:color w:val="000000" w:themeColor="text1"/>
          <w:sz w:val="28"/>
          <w:szCs w:val="28"/>
          <w:lang w:val="kk-KZ" w:eastAsia="ru-RU"/>
        </w:rPr>
        <w:t xml:space="preserve">, оның ішінде кеңістіктік реттеу </w:t>
      </w:r>
      <w:r w:rsidR="006519B2" w:rsidRPr="00A10FC2">
        <w:rPr>
          <w:rFonts w:ascii="Times New Roman" w:eastAsia="Times New Roman" w:hAnsi="Times New Roman" w:cs="Times New Roman"/>
          <w:color w:val="000000" w:themeColor="text1"/>
          <w:sz w:val="28"/>
          <w:szCs w:val="28"/>
          <w:lang w:val="kk-KZ" w:eastAsia="ru-RU"/>
        </w:rPr>
        <w:t>мәселелері</w:t>
      </w:r>
      <w:r w:rsidRPr="00A10FC2">
        <w:rPr>
          <w:rFonts w:ascii="Times New Roman" w:eastAsia="Times New Roman" w:hAnsi="Times New Roman" w:cs="Times New Roman"/>
          <w:color w:val="000000" w:themeColor="text1"/>
          <w:sz w:val="28"/>
          <w:szCs w:val="28"/>
          <w:lang w:val="kk-KZ" w:eastAsia="ru-RU"/>
        </w:rPr>
        <w:t xml:space="preserve"> тұрғысынан</w:t>
      </w:r>
      <w:r w:rsidR="00A91424"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өсу нүктелерін</w:t>
      </w:r>
      <w:r w:rsidR="00A91424"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бөліп көрсету негізінде тарихи түрде бұрын да, қазір де </w:t>
      </w:r>
      <w:r w:rsidR="00A91424" w:rsidRPr="00A10FC2">
        <w:rPr>
          <w:rFonts w:ascii="Times New Roman" w:eastAsia="Times New Roman" w:hAnsi="Times New Roman" w:cs="Times New Roman"/>
          <w:color w:val="000000" w:themeColor="text1"/>
          <w:sz w:val="28"/>
          <w:szCs w:val="28"/>
          <w:lang w:val="kk-KZ" w:eastAsia="ru-RU"/>
        </w:rPr>
        <w:t xml:space="preserve">өз </w:t>
      </w:r>
      <w:r w:rsidRPr="00A10FC2">
        <w:rPr>
          <w:rFonts w:ascii="Times New Roman" w:eastAsia="Times New Roman" w:hAnsi="Times New Roman" w:cs="Times New Roman"/>
          <w:color w:val="000000" w:themeColor="text1"/>
          <w:sz w:val="28"/>
          <w:szCs w:val="28"/>
          <w:lang w:val="kk-KZ" w:eastAsia="ru-RU"/>
        </w:rPr>
        <w:t>жақтаушылары да, қарсыластары да болғанын атап өткен жөн. Жақтаушылар басқарудың тек осы</w:t>
      </w:r>
      <w:r w:rsidR="00A91424" w:rsidRPr="00A10FC2">
        <w:rPr>
          <w:rFonts w:ascii="Times New Roman" w:eastAsia="Times New Roman" w:hAnsi="Times New Roman" w:cs="Times New Roman"/>
          <w:color w:val="000000" w:themeColor="text1"/>
          <w:sz w:val="28"/>
          <w:szCs w:val="28"/>
          <w:lang w:val="kk-KZ" w:eastAsia="ru-RU"/>
        </w:rPr>
        <w:t>ндай</w:t>
      </w:r>
      <w:r w:rsidRPr="00A10FC2">
        <w:rPr>
          <w:rFonts w:ascii="Times New Roman" w:eastAsia="Times New Roman" w:hAnsi="Times New Roman" w:cs="Times New Roman"/>
          <w:color w:val="000000" w:themeColor="text1"/>
          <w:sz w:val="28"/>
          <w:szCs w:val="28"/>
          <w:lang w:val="kk-KZ" w:eastAsia="ru-RU"/>
        </w:rPr>
        <w:t xml:space="preserve"> әдісі ресурстарды әлеуметтік-экономикалық және ғылыми-технологиялық дамудың серпінді бағыттарына шоғырландыруға мүмкіндік береді, осылайша өндірістің тұрақты өсуіне және әлеуметтік </w:t>
      </w:r>
      <w:r w:rsidR="00A91424" w:rsidRPr="00A10FC2">
        <w:rPr>
          <w:rFonts w:ascii="Times New Roman" w:eastAsia="Times New Roman" w:hAnsi="Times New Roman" w:cs="Times New Roman"/>
          <w:color w:val="000000" w:themeColor="text1"/>
          <w:sz w:val="28"/>
          <w:szCs w:val="28"/>
          <w:lang w:val="kk-KZ" w:eastAsia="ru-RU"/>
        </w:rPr>
        <w:t xml:space="preserve">сипаттағы </w:t>
      </w:r>
      <w:r w:rsidRPr="00A10FC2">
        <w:rPr>
          <w:rFonts w:ascii="Times New Roman" w:eastAsia="Times New Roman" w:hAnsi="Times New Roman" w:cs="Times New Roman"/>
          <w:color w:val="000000" w:themeColor="text1"/>
          <w:sz w:val="28"/>
          <w:szCs w:val="28"/>
          <w:lang w:val="kk-KZ" w:eastAsia="ru-RU"/>
        </w:rPr>
        <w:t xml:space="preserve">мәселелерді шешуге негіз жасайды деп сендіреді. Керісінше, қарсыластар белгілі бір шектеуден тыс мемлекеттік саясаттың </w:t>
      </w:r>
      <w:r w:rsidR="00A91424"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нүктелеріне</w:t>
      </w:r>
      <w:r w:rsidR="001544F9"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баса назар аударуы ұлттық </w:t>
      </w:r>
      <w:r w:rsidR="00A91424" w:rsidRPr="00A10FC2">
        <w:rPr>
          <w:rFonts w:ascii="Times New Roman" w:eastAsia="Times New Roman" w:hAnsi="Times New Roman" w:cs="Times New Roman"/>
          <w:color w:val="000000" w:themeColor="text1"/>
          <w:sz w:val="28"/>
          <w:szCs w:val="28"/>
          <w:lang w:val="kk-KZ" w:eastAsia="ru-RU"/>
        </w:rPr>
        <w:t>шаруашылығы</w:t>
      </w:r>
      <w:r w:rsidRPr="00A10FC2">
        <w:rPr>
          <w:rFonts w:ascii="Times New Roman" w:eastAsia="Times New Roman" w:hAnsi="Times New Roman" w:cs="Times New Roman"/>
          <w:color w:val="000000" w:themeColor="text1"/>
          <w:sz w:val="28"/>
          <w:szCs w:val="28"/>
          <w:lang w:val="kk-KZ" w:eastAsia="ru-RU"/>
        </w:rPr>
        <w:t xml:space="preserve">ның тепе-теңдігіне нұқсан келтіреді, </w:t>
      </w:r>
      <w:r w:rsidR="00A91424" w:rsidRPr="00A10FC2">
        <w:rPr>
          <w:rFonts w:ascii="Times New Roman" w:eastAsia="Times New Roman" w:hAnsi="Times New Roman" w:cs="Times New Roman"/>
          <w:color w:val="000000" w:themeColor="text1"/>
          <w:sz w:val="28"/>
          <w:szCs w:val="28"/>
          <w:lang w:val="kk-KZ" w:eastAsia="ru-RU"/>
        </w:rPr>
        <w:t>б</w:t>
      </w:r>
      <w:r w:rsidRPr="00A10FC2">
        <w:rPr>
          <w:rFonts w:ascii="Times New Roman" w:eastAsia="Times New Roman" w:hAnsi="Times New Roman" w:cs="Times New Roman"/>
          <w:color w:val="000000" w:themeColor="text1"/>
          <w:sz w:val="28"/>
          <w:szCs w:val="28"/>
          <w:lang w:val="kk-KZ" w:eastAsia="ru-RU"/>
        </w:rPr>
        <w:t xml:space="preserve">іртұтас экономикалық және әлеуметтік кеңістікті бұзады, аймақтардың экономикалық теңсіздігін және </w:t>
      </w:r>
      <w:r w:rsidR="00A91424" w:rsidRPr="00A10FC2">
        <w:rPr>
          <w:rFonts w:ascii="Times New Roman" w:eastAsia="Times New Roman" w:hAnsi="Times New Roman" w:cs="Times New Roman"/>
          <w:color w:val="000000" w:themeColor="text1"/>
          <w:sz w:val="28"/>
          <w:szCs w:val="28"/>
          <w:lang w:val="kk-KZ" w:eastAsia="ru-RU"/>
        </w:rPr>
        <w:t>сәйке</w:t>
      </w:r>
      <w:r w:rsidRPr="00A10FC2">
        <w:rPr>
          <w:rFonts w:ascii="Times New Roman" w:eastAsia="Times New Roman" w:hAnsi="Times New Roman" w:cs="Times New Roman"/>
          <w:color w:val="000000" w:themeColor="text1"/>
          <w:sz w:val="28"/>
          <w:szCs w:val="28"/>
          <w:lang w:val="kk-KZ" w:eastAsia="ru-RU"/>
        </w:rPr>
        <w:t xml:space="preserve">сінше, ыдырау </w:t>
      </w:r>
      <w:r w:rsidR="00F56866" w:rsidRPr="00A10FC2">
        <w:rPr>
          <w:rFonts w:ascii="Times New Roman" w:eastAsia="Times New Roman" w:hAnsi="Times New Roman" w:cs="Times New Roman"/>
          <w:color w:val="000000" w:themeColor="text1"/>
          <w:sz w:val="28"/>
          <w:szCs w:val="28"/>
          <w:lang w:val="kk-KZ" w:eastAsia="ru-RU"/>
        </w:rPr>
        <w:t>үдері</w:t>
      </w:r>
      <w:r w:rsidRPr="00A10FC2">
        <w:rPr>
          <w:rFonts w:ascii="Times New Roman" w:eastAsia="Times New Roman" w:hAnsi="Times New Roman" w:cs="Times New Roman"/>
          <w:color w:val="000000" w:themeColor="text1"/>
          <w:sz w:val="28"/>
          <w:szCs w:val="28"/>
          <w:lang w:val="kk-KZ" w:eastAsia="ru-RU"/>
        </w:rPr>
        <w:t>стерін күшейтеді деп сендіреді.</w:t>
      </w:r>
    </w:p>
    <w:p w14:paraId="510F83E4" w14:textId="137F4884" w:rsidR="00581EB4" w:rsidRPr="00A10FC2" w:rsidRDefault="00581EB4"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Бұл ұстаным ресей экономистерінің еңбектерінде де дамыды. Академик А.Г.</w:t>
      </w:r>
      <w:r w:rsidR="00E314FE">
        <w:rPr>
          <w:rFonts w:ascii="Times New Roman" w:eastAsia="Times New Roman" w:hAnsi="Times New Roman" w:cs="Times New Roman"/>
          <w:color w:val="000000" w:themeColor="text1"/>
          <w:sz w:val="28"/>
          <w:szCs w:val="28"/>
          <w:lang w:val="kk-KZ" w:eastAsia="ru-RU"/>
        </w:rPr>
        <w:t> </w:t>
      </w:r>
      <w:r w:rsidRPr="00A10FC2">
        <w:rPr>
          <w:rFonts w:ascii="Times New Roman" w:eastAsia="Times New Roman" w:hAnsi="Times New Roman" w:cs="Times New Roman"/>
          <w:color w:val="000000" w:themeColor="text1"/>
          <w:sz w:val="28"/>
          <w:szCs w:val="28"/>
          <w:lang w:val="kk-KZ" w:eastAsia="ru-RU"/>
        </w:rPr>
        <w:t>Гранбергтің пікірінше, өсу полюстері мен даму</w:t>
      </w:r>
      <w:r w:rsidR="00D35FC1" w:rsidRPr="00A10FC2">
        <w:rPr>
          <w:rFonts w:ascii="Times New Roman" w:eastAsia="Times New Roman" w:hAnsi="Times New Roman" w:cs="Times New Roman"/>
          <w:color w:val="000000" w:themeColor="text1"/>
          <w:sz w:val="28"/>
          <w:szCs w:val="28"/>
          <w:lang w:val="kk-KZ" w:eastAsia="ru-RU"/>
        </w:rPr>
        <w:t>ы</w:t>
      </w:r>
      <w:r w:rsidRPr="00A10FC2">
        <w:rPr>
          <w:rFonts w:ascii="Times New Roman" w:eastAsia="Times New Roman" w:hAnsi="Times New Roman" w:cs="Times New Roman"/>
          <w:color w:val="000000" w:themeColor="text1"/>
          <w:sz w:val="28"/>
          <w:szCs w:val="28"/>
          <w:lang w:val="kk-KZ" w:eastAsia="ru-RU"/>
        </w:rPr>
        <w:t xml:space="preserve"> өсі үлкен аймақтың немесе тұтастай елдің экономикалық өсуінің кеңістіктік шеңберін құрайды [</w:t>
      </w:r>
      <w:r w:rsidR="00501893" w:rsidRPr="00A10FC2">
        <w:rPr>
          <w:rFonts w:ascii="Times New Roman" w:eastAsia="Times New Roman" w:hAnsi="Times New Roman" w:cs="Times New Roman"/>
          <w:color w:val="000000" w:themeColor="text1"/>
          <w:sz w:val="28"/>
          <w:szCs w:val="28"/>
          <w:lang w:val="kk-KZ" w:eastAsia="ru-RU"/>
        </w:rPr>
        <w:t>18</w:t>
      </w:r>
      <w:r w:rsidRPr="00A10FC2">
        <w:rPr>
          <w:rFonts w:ascii="Times New Roman" w:eastAsia="Times New Roman" w:hAnsi="Times New Roman" w:cs="Times New Roman"/>
          <w:color w:val="000000" w:themeColor="text1"/>
          <w:sz w:val="28"/>
          <w:szCs w:val="28"/>
          <w:lang w:val="kk-KZ" w:eastAsia="ru-RU"/>
        </w:rPr>
        <w:t xml:space="preserve">]. Өндірістік күштерді орналастыру теориясы саласындағы басқа да ресейлік және қазақстандық экономистер – мамандар осыған ұқсас немесе жақын ұстанымдарды білдірді, оның ғылыми және </w:t>
      </w:r>
      <w:r w:rsidR="00F56866" w:rsidRPr="00A10FC2">
        <w:rPr>
          <w:rFonts w:ascii="Times New Roman" w:eastAsia="Times New Roman" w:hAnsi="Times New Roman" w:cs="Times New Roman"/>
          <w:color w:val="000000" w:themeColor="text1"/>
          <w:sz w:val="28"/>
          <w:szCs w:val="28"/>
          <w:lang w:val="kk-KZ" w:eastAsia="ru-RU"/>
        </w:rPr>
        <w:t>тәжірибелік</w:t>
      </w:r>
      <w:r w:rsidRPr="00A10FC2">
        <w:rPr>
          <w:rFonts w:ascii="Times New Roman" w:eastAsia="Times New Roman" w:hAnsi="Times New Roman" w:cs="Times New Roman"/>
          <w:color w:val="000000" w:themeColor="text1"/>
          <w:sz w:val="28"/>
          <w:szCs w:val="28"/>
          <w:lang w:val="kk-KZ" w:eastAsia="ru-RU"/>
        </w:rPr>
        <w:t xml:space="preserve"> мән</w:t>
      </w:r>
      <w:r w:rsidR="00D35FC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мәтініне дәстүрлі түрде өсу «нүктелері» немесе «полюстері» туралы мәселе де енгізілген</w:t>
      </w:r>
      <w:r w:rsidR="00C70B20" w:rsidRPr="00A10FC2">
        <w:rPr>
          <w:rFonts w:ascii="Times New Roman" w:eastAsia="Times New Roman" w:hAnsi="Times New Roman" w:cs="Times New Roman"/>
          <w:color w:val="000000" w:themeColor="text1"/>
          <w:sz w:val="28"/>
          <w:szCs w:val="28"/>
          <w:lang w:val="kk-KZ" w:eastAsia="ru-RU"/>
        </w:rPr>
        <w:t>.</w:t>
      </w:r>
    </w:p>
    <w:p w14:paraId="5B43ADCC" w14:textId="49EDE675" w:rsidR="00A8582A" w:rsidRPr="00A10FC2" w:rsidRDefault="00A8582A" w:rsidP="00535864">
      <w:pPr>
        <w:tabs>
          <w:tab w:val="left" w:pos="9072"/>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Экономикалық өсу нүктелері ұғымында қазақстандық ғалымдар</w:t>
      </w:r>
      <w:r w:rsidRPr="00A10FC2">
        <w:rPr>
          <w:rFonts w:ascii="Times New Roman" w:eastAsia="Calibri" w:hAnsi="Times New Roman" w:cs="Times New Roman"/>
          <w:color w:val="000000" w:themeColor="text1"/>
          <w:sz w:val="28"/>
          <w:szCs w:val="28"/>
          <w:lang w:val="kk-KZ"/>
        </w:rPr>
        <w:t xml:space="preserve"> А.А.</w:t>
      </w:r>
      <w:r w:rsidR="00E314FE">
        <w:rPr>
          <w:rFonts w:ascii="Times New Roman" w:eastAsia="Calibri" w:hAnsi="Times New Roman" w:cs="Times New Roman"/>
          <w:color w:val="000000" w:themeColor="text1"/>
          <w:sz w:val="28"/>
          <w:szCs w:val="28"/>
          <w:lang w:val="kk-KZ"/>
        </w:rPr>
        <w:t> </w:t>
      </w:r>
      <w:r w:rsidRPr="00A10FC2">
        <w:rPr>
          <w:rFonts w:ascii="Times New Roman" w:eastAsia="Calibri" w:hAnsi="Times New Roman" w:cs="Times New Roman"/>
          <w:color w:val="000000" w:themeColor="text1"/>
          <w:sz w:val="28"/>
          <w:szCs w:val="28"/>
          <w:lang w:val="kk-KZ"/>
        </w:rPr>
        <w:t>Киреева,</w:t>
      </w:r>
      <w:r w:rsidR="00535864"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Н.К</w:t>
      </w:r>
      <w:r w:rsidRPr="00A10FC2">
        <w:rPr>
          <w:rFonts w:ascii="Times New Roman" w:eastAsia="Calibri" w:hAnsi="Times New Roman" w:cs="Times New Roman"/>
          <w:b/>
          <w:bCs/>
          <w:color w:val="000000" w:themeColor="text1"/>
          <w:sz w:val="28"/>
          <w:szCs w:val="28"/>
          <w:lang w:val="kk-KZ"/>
        </w:rPr>
        <w:t>.</w:t>
      </w:r>
      <w:r w:rsidR="00E314FE">
        <w:rPr>
          <w:rFonts w:ascii="Times New Roman" w:eastAsia="Calibri" w:hAnsi="Times New Roman" w:cs="Times New Roman"/>
          <w:b/>
          <w:bCs/>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Нурланова, </w:t>
      </w:r>
      <w:r w:rsidRPr="00A10FC2">
        <w:rPr>
          <w:rFonts w:ascii="Times New Roman" w:eastAsia="Times New Roman" w:hAnsi="Times New Roman" w:cs="Times New Roman"/>
          <w:color w:val="000000" w:themeColor="text1"/>
          <w:sz w:val="28"/>
          <w:szCs w:val="28"/>
          <w:lang w:val="kk-KZ" w:eastAsia="ru-RU"/>
        </w:rPr>
        <w:t>А.А.</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Сатыб</w:t>
      </w:r>
      <w:r w:rsidR="00F62438" w:rsidRPr="00A10FC2">
        <w:rPr>
          <w:rFonts w:ascii="Times New Roman" w:eastAsia="Times New Roman" w:hAnsi="Times New Roman" w:cs="Times New Roman"/>
          <w:color w:val="000000" w:themeColor="text1"/>
          <w:sz w:val="28"/>
          <w:szCs w:val="28"/>
          <w:lang w:val="kk-KZ" w:eastAsia="ru-RU"/>
        </w:rPr>
        <w:t>ал</w:t>
      </w:r>
      <w:r w:rsidRPr="00A10FC2">
        <w:rPr>
          <w:rFonts w:ascii="Times New Roman" w:eastAsia="Times New Roman" w:hAnsi="Times New Roman" w:cs="Times New Roman"/>
          <w:color w:val="000000" w:themeColor="text1"/>
          <w:sz w:val="28"/>
          <w:szCs w:val="28"/>
          <w:lang w:val="kk-KZ" w:eastAsia="ru-RU"/>
        </w:rPr>
        <w:t>дин, Ф.М.</w:t>
      </w:r>
      <w:r w:rsidR="00E314FE">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Днишев, Н.Ж.</w:t>
      </w:r>
      <w:r w:rsidR="00E314FE">
        <w:rPr>
          <w:rFonts w:ascii="Times New Roman" w:eastAsia="Times New Roman" w:hAnsi="Times New Roman" w:cs="Times New Roman"/>
          <w:color w:val="000000" w:themeColor="text1"/>
          <w:sz w:val="28"/>
          <w:szCs w:val="28"/>
          <w:lang w:val="kk-KZ" w:eastAsia="ru-RU"/>
        </w:rPr>
        <w:t> </w:t>
      </w:r>
      <w:r w:rsidR="00B26092" w:rsidRPr="00A10FC2">
        <w:rPr>
          <w:rFonts w:ascii="Times New Roman" w:eastAsia="Times New Roman" w:hAnsi="Times New Roman" w:cs="Times New Roman"/>
          <w:color w:val="000000" w:themeColor="text1"/>
          <w:sz w:val="28"/>
          <w:szCs w:val="28"/>
          <w:lang w:val="kk-KZ" w:eastAsia="ru-RU"/>
        </w:rPr>
        <w:t xml:space="preserve">Бримбетова </w:t>
      </w:r>
      <w:r w:rsidR="00D35FC1" w:rsidRPr="00A10FC2">
        <w:rPr>
          <w:rFonts w:ascii="Times New Roman" w:eastAsia="Times New Roman" w:hAnsi="Times New Roman" w:cs="Times New Roman"/>
          <w:color w:val="000000" w:themeColor="text1"/>
          <w:sz w:val="28"/>
          <w:szCs w:val="28"/>
          <w:lang w:val="kk-KZ" w:eastAsia="ru-RU"/>
        </w:rPr>
        <w:t>сияқты т.б</w:t>
      </w:r>
      <w:r w:rsidR="00AC226A"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Calibri" w:hAnsi="Times New Roman" w:cs="Times New Roman"/>
          <w:color w:val="000000" w:themeColor="text1"/>
          <w:sz w:val="28"/>
          <w:szCs w:val="28"/>
          <w:lang w:val="kk-KZ"/>
        </w:rPr>
        <w:t>үлкен үлес қосты, олар ел деңгейінде өз ұстанымдарын растайды, олардың пікірінше Қазақстандағы «өсу нүктелері» бұрыннан қалыптасқан, бұған экономиканың ерекше аймақтық құрылымы ықпал етті, оны саралау жеке орталықтарды қалыптастыру арқылы аймақтардың өңірлерін шаруашылық игерудің объективті алғышарты болып табылады. Нәтижесінде қазақстандық аймақтық және экономикалық кеңістік бастапқыда күшпен полизацияланды, яғни өсу нүктелері белгілі сызбалар бойынша нақты жүзеге асырылады, мұнда қандай да бір өзекті қала бүкіл іргелес аймақ үшін бастаушы ұйымдастырушы фукциясын атқарады [</w:t>
      </w:r>
      <w:r w:rsidR="005113E1" w:rsidRPr="00A10FC2">
        <w:rPr>
          <w:rFonts w:ascii="Times New Roman" w:eastAsia="Calibri" w:hAnsi="Times New Roman" w:cs="Times New Roman"/>
          <w:color w:val="000000" w:themeColor="text1"/>
          <w:sz w:val="28"/>
          <w:szCs w:val="28"/>
          <w:lang w:val="kk-KZ"/>
        </w:rPr>
        <w:t>1</w:t>
      </w:r>
      <w:r w:rsidR="00C70B20" w:rsidRPr="00A10FC2">
        <w:rPr>
          <w:rFonts w:ascii="Times New Roman" w:eastAsia="Calibri" w:hAnsi="Times New Roman" w:cs="Times New Roman"/>
          <w:color w:val="000000" w:themeColor="text1"/>
          <w:sz w:val="28"/>
          <w:szCs w:val="28"/>
          <w:lang w:val="kk-KZ"/>
        </w:rPr>
        <w:t>9</w:t>
      </w:r>
      <w:r w:rsidR="005113E1" w:rsidRPr="00A10FC2">
        <w:rPr>
          <w:rFonts w:ascii="Times New Roman" w:eastAsia="Calibri" w:hAnsi="Times New Roman" w:cs="Times New Roman"/>
          <w:color w:val="000000" w:themeColor="text1"/>
          <w:sz w:val="28"/>
          <w:szCs w:val="28"/>
          <w:lang w:val="kk-KZ"/>
        </w:rPr>
        <w:t>-2</w:t>
      </w:r>
      <w:r w:rsidR="00E217A7" w:rsidRPr="00A10FC2">
        <w:rPr>
          <w:rFonts w:ascii="Times New Roman" w:eastAsia="Calibri" w:hAnsi="Times New Roman" w:cs="Times New Roman"/>
          <w:color w:val="000000" w:themeColor="text1"/>
          <w:sz w:val="28"/>
          <w:szCs w:val="28"/>
          <w:lang w:val="kk-KZ"/>
        </w:rPr>
        <w:t>2</w:t>
      </w:r>
      <w:r w:rsidR="000B4465" w:rsidRPr="00A10FC2">
        <w:rPr>
          <w:rFonts w:ascii="Times New Roman" w:eastAsia="Times New Roman" w:hAnsi="Times New Roman" w:cs="Times New Roman"/>
          <w:color w:val="000000" w:themeColor="text1"/>
          <w:sz w:val="28"/>
          <w:szCs w:val="28"/>
          <w:lang w:val="kk-KZ" w:eastAsia="ru-RU"/>
        </w:rPr>
        <w:t>]</w:t>
      </w:r>
      <w:r w:rsidR="00C70B2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Ал агломерацияларды өсу нүктесі және айналасында шағын қалалар мен елді мекен – спутниктер орналасатын экономикалық әлеуеттің шоғырлануы ретінде дамыту.</w:t>
      </w:r>
    </w:p>
    <w:p w14:paraId="4E6F617F" w14:textId="5201D64C" w:rsidR="0094003A" w:rsidRPr="00A10FC2" w:rsidRDefault="0094003A"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lastRenderedPageBreak/>
        <w:t xml:space="preserve">Негізінде, «өсу нүктелері» саясатына «жақтайтын» және «қарсы» дәлелдер бүгін де өзекті. Алайда, біздің ойымызша, ғылыми әдебиеттерде жиі талқыланатын «жалпы экономиканың өсу нүктелері немесе өсуі (жаңаруы)» қарама-қайшылығы бізге ойдан шығарылған болып көрінеді. Бұл экономиканы жаңартуды қалай жүзеге асыру туралы емес: «өсу нүктелері» арқылы немесе </w:t>
      </w:r>
      <w:r w:rsidR="00FA336A" w:rsidRPr="00A10FC2">
        <w:rPr>
          <w:rFonts w:ascii="Times New Roman" w:eastAsia="Times New Roman" w:hAnsi="Times New Roman" w:cs="Times New Roman"/>
          <w:color w:val="000000" w:themeColor="text1"/>
          <w:sz w:val="28"/>
          <w:szCs w:val="28"/>
          <w:lang w:val="kk-KZ" w:eastAsia="ru-RU"/>
        </w:rPr>
        <w:t>өзге жолмен</w:t>
      </w:r>
      <w:r w:rsidRPr="00A10FC2">
        <w:rPr>
          <w:rFonts w:ascii="Times New Roman" w:eastAsia="Times New Roman" w:hAnsi="Times New Roman" w:cs="Times New Roman"/>
          <w:color w:val="000000" w:themeColor="text1"/>
          <w:sz w:val="28"/>
          <w:szCs w:val="28"/>
          <w:lang w:val="kk-KZ" w:eastAsia="ru-RU"/>
        </w:rPr>
        <w:t>.</w:t>
      </w:r>
      <w:r w:rsidR="00A2014E"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Ең бастысы–</w:t>
      </w:r>
      <w:r w:rsidR="00A2014E"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«өсу нүктелерінің» табиғатын, олардың функционалды мамандануы мен оңтайлы аумақтық орналасуын анықтау; олардың тығыз өзара әрекеттесуімен және олардың тиімді жұмыс режимін қамтамасыз етумен анықтау. Бұл </w:t>
      </w:r>
      <w:r w:rsidR="0048065A" w:rsidRPr="00A10FC2">
        <w:rPr>
          <w:rFonts w:ascii="Times New Roman" w:eastAsia="Times New Roman" w:hAnsi="Times New Roman" w:cs="Times New Roman"/>
          <w:color w:val="000000" w:themeColor="text1"/>
          <w:sz w:val="28"/>
          <w:szCs w:val="28"/>
          <w:lang w:val="kk-KZ" w:eastAsia="ru-RU"/>
        </w:rPr>
        <w:t>– «</w:t>
      </w:r>
      <w:r w:rsidRPr="00A10FC2">
        <w:rPr>
          <w:rFonts w:ascii="Times New Roman" w:eastAsia="Times New Roman" w:hAnsi="Times New Roman" w:cs="Times New Roman"/>
          <w:color w:val="000000" w:themeColor="text1"/>
          <w:sz w:val="28"/>
          <w:szCs w:val="28"/>
          <w:lang w:val="kk-KZ" w:eastAsia="ru-RU"/>
        </w:rPr>
        <w:t>өсу нүктелерінде</w:t>
      </w:r>
      <w:r w:rsidR="0048065A"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қол жеткізілген әсер оларда оқшауланбайтын, бүкіл экономика бойынша – оның салалық және кеңістіктік бөлігінде жаңарудың күшті оң импульстарын беретін режим. Басқаша айтқанда, кеңістіктік дамудың нәтижелі саясаты үшін </w:t>
      </w:r>
      <w:r w:rsidR="0048065A"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нүктелеріне</w:t>
      </w:r>
      <w:r w:rsidR="0048065A"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қажетті қосымша өңірлер мен тұтастай елдің эк</w:t>
      </w:r>
      <w:r w:rsidR="0048065A" w:rsidRPr="00A10FC2">
        <w:rPr>
          <w:rFonts w:ascii="Times New Roman" w:eastAsia="Times New Roman" w:hAnsi="Times New Roman" w:cs="Times New Roman"/>
          <w:color w:val="000000" w:themeColor="text1"/>
          <w:sz w:val="28"/>
          <w:szCs w:val="28"/>
          <w:lang w:val="kk-KZ" w:eastAsia="ru-RU"/>
        </w:rPr>
        <w:t>ономикасына олардың оң әсерлері</w:t>
      </w:r>
      <w:r w:rsidRPr="00A10FC2">
        <w:rPr>
          <w:rFonts w:ascii="Times New Roman" w:eastAsia="Times New Roman" w:hAnsi="Times New Roman" w:cs="Times New Roman"/>
          <w:color w:val="000000" w:themeColor="text1"/>
          <w:sz w:val="28"/>
          <w:szCs w:val="28"/>
          <w:lang w:val="kk-KZ" w:eastAsia="ru-RU"/>
        </w:rPr>
        <w:t xml:space="preserve"> трансферт</w:t>
      </w:r>
      <w:r w:rsidR="0048065A" w:rsidRPr="00A10FC2">
        <w:rPr>
          <w:rFonts w:ascii="Times New Roman" w:eastAsia="Times New Roman" w:hAnsi="Times New Roman" w:cs="Times New Roman"/>
          <w:color w:val="000000" w:themeColor="text1"/>
          <w:sz w:val="28"/>
          <w:szCs w:val="28"/>
          <w:lang w:val="kk-KZ" w:eastAsia="ru-RU"/>
        </w:rPr>
        <w:t>ін</w:t>
      </w:r>
      <w:r w:rsidRPr="00A10FC2">
        <w:rPr>
          <w:rFonts w:ascii="Times New Roman" w:eastAsia="Times New Roman" w:hAnsi="Times New Roman" w:cs="Times New Roman"/>
          <w:color w:val="000000" w:themeColor="text1"/>
          <w:sz w:val="28"/>
          <w:szCs w:val="28"/>
          <w:lang w:val="kk-KZ" w:eastAsia="ru-RU"/>
        </w:rPr>
        <w:t>ің ұйымдастыру-құқықтық және шаруашылық-басқару тетіктері болып табылады.</w:t>
      </w:r>
    </w:p>
    <w:p w14:paraId="21FC1EAE" w14:textId="78E210FC" w:rsidR="0048065A" w:rsidRPr="00A10FC2" w:rsidRDefault="0048065A"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Отандық ғылым</w:t>
      </w:r>
      <w:r w:rsidR="00FA336A" w:rsidRPr="00A10FC2">
        <w:rPr>
          <w:rFonts w:ascii="Times New Roman" w:eastAsia="Times New Roman" w:hAnsi="Times New Roman" w:cs="Times New Roman"/>
          <w:color w:val="000000" w:themeColor="text1"/>
          <w:sz w:val="28"/>
          <w:szCs w:val="28"/>
          <w:lang w:val="kk-KZ" w:eastAsia="ru-RU"/>
        </w:rPr>
        <w:t xml:space="preserve"> мен</w:t>
      </w:r>
      <w:r w:rsidRPr="00A10FC2">
        <w:rPr>
          <w:rFonts w:ascii="Times New Roman" w:eastAsia="Times New Roman" w:hAnsi="Times New Roman" w:cs="Times New Roman"/>
          <w:color w:val="000000" w:themeColor="text1"/>
          <w:sz w:val="28"/>
          <w:szCs w:val="28"/>
          <w:lang w:val="kk-KZ" w:eastAsia="ru-RU"/>
        </w:rPr>
        <w:t xml:space="preserve"> экономиканың кеңістіктік дамуын реттеу құралы ретінде </w:t>
      </w:r>
      <w:r w:rsidR="00DA5D5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нүктелерінің</w:t>
      </w:r>
      <w:r w:rsidR="00DA5D5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экономикалық, құқықтық және институционалдық мазмұнын түсінуге өте икемді, іс жүзінде маңызды тәсілді көрсетуі де қағидатты түрде маңызды. Басқаша айтқанда, белгілі бір аумақтардың табиғи-географиялық, әлеуметтік-экономикалық және басқа сипаттамаларына тығыз байланысты олар үшін </w:t>
      </w:r>
      <w:r w:rsidR="00DA5D57" w:rsidRPr="00A10FC2">
        <w:rPr>
          <w:rFonts w:ascii="Times New Roman" w:eastAsia="Times New Roman" w:hAnsi="Times New Roman" w:cs="Times New Roman"/>
          <w:color w:val="000000" w:themeColor="text1"/>
          <w:sz w:val="28"/>
          <w:szCs w:val="28"/>
          <w:lang w:val="kk-KZ" w:eastAsia="ru-RU"/>
        </w:rPr>
        <w:t>оңтайлы «</w:t>
      </w:r>
      <w:r w:rsidRPr="00A10FC2">
        <w:rPr>
          <w:rFonts w:ascii="Times New Roman" w:eastAsia="Times New Roman" w:hAnsi="Times New Roman" w:cs="Times New Roman"/>
          <w:color w:val="000000" w:themeColor="text1"/>
          <w:sz w:val="28"/>
          <w:szCs w:val="28"/>
          <w:lang w:val="kk-KZ" w:eastAsia="ru-RU"/>
        </w:rPr>
        <w:t>өсу нүктелерін</w:t>
      </w:r>
      <w:r w:rsidR="00DA5D5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ұйымда</w:t>
      </w:r>
      <w:r w:rsidR="00DA5D57" w:rsidRPr="00A10FC2">
        <w:rPr>
          <w:rFonts w:ascii="Times New Roman" w:eastAsia="Times New Roman" w:hAnsi="Times New Roman" w:cs="Times New Roman"/>
          <w:color w:val="000000" w:themeColor="text1"/>
          <w:sz w:val="28"/>
          <w:szCs w:val="28"/>
          <w:lang w:val="kk-KZ" w:eastAsia="ru-RU"/>
        </w:rPr>
        <w:t>стыру әртүрлі болуы мүмкін және</w:t>
      </w:r>
      <w:r w:rsidRPr="00A10FC2">
        <w:rPr>
          <w:rFonts w:ascii="Times New Roman" w:eastAsia="Times New Roman" w:hAnsi="Times New Roman" w:cs="Times New Roman"/>
          <w:color w:val="000000" w:themeColor="text1"/>
          <w:sz w:val="28"/>
          <w:szCs w:val="28"/>
          <w:lang w:val="kk-KZ" w:eastAsia="ru-RU"/>
        </w:rPr>
        <w:t xml:space="preserve"> керісінше, </w:t>
      </w:r>
      <w:r w:rsidR="00DA5D5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полюстерін</w:t>
      </w:r>
      <w:r w:rsidR="00DA5D5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қалыптастырудың кейбір әмбебап тәсілдері тиімсіз болуы мүмкін.</w:t>
      </w:r>
    </w:p>
    <w:p w14:paraId="6031AF02" w14:textId="023423A7" w:rsidR="0048065A" w:rsidRPr="00A10FC2" w:rsidRDefault="000A1DF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Қазіргі жағдайда «өсу нүктелері» саясатының сәттілігі көбінесе бұл саясаттың ел мен оның өңірлерінің стратегиялық әлеуметтік-экономикалық дамуының жалпы саясатына қаншалықты сәйкес келетіндігімен анықталады. Стратегиялық жоспарлау әдістері ғана оң әсерді толық көлемде іске асыруға қабілетті, оның таралуы өзара байланысты салалық кешендер тізбегі бойынша инновациялық импульсті ілгерілету мағынасында да, барлық іргелес аумақтардың үдемелі әлеуметтік</w:t>
      </w:r>
      <w:r w:rsidR="00A068D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экономикалық даму тетігі ретінде де (кеңістіктік импульс) «өсу нүктелерінің» жұмыс істеу тетіктерін (институттарын) қамтамасыз етуі тиіс</w:t>
      </w:r>
      <w:r w:rsidR="00A068D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w:t>
      </w:r>
      <w:r w:rsidR="001541A5" w:rsidRPr="00A10FC2">
        <w:rPr>
          <w:rFonts w:ascii="Times New Roman" w:eastAsia="Times New Roman" w:hAnsi="Times New Roman" w:cs="Times New Roman"/>
          <w:color w:val="000000" w:themeColor="text1"/>
          <w:sz w:val="28"/>
          <w:szCs w:val="28"/>
          <w:lang w:val="kk-KZ" w:eastAsia="ru-RU"/>
        </w:rPr>
        <w:t>2</w:t>
      </w:r>
      <w:r w:rsidR="00C70B20" w:rsidRPr="00A10FC2">
        <w:rPr>
          <w:rFonts w:ascii="Times New Roman" w:eastAsia="Times New Roman" w:hAnsi="Times New Roman" w:cs="Times New Roman"/>
          <w:color w:val="000000" w:themeColor="text1"/>
          <w:sz w:val="28"/>
          <w:szCs w:val="28"/>
          <w:lang w:val="kk-KZ" w:eastAsia="ru-RU"/>
        </w:rPr>
        <w:t>3</w:t>
      </w:r>
      <w:r w:rsidRPr="00A10FC2">
        <w:rPr>
          <w:rFonts w:ascii="Times New Roman" w:eastAsia="Times New Roman" w:hAnsi="Times New Roman" w:cs="Times New Roman"/>
          <w:color w:val="000000" w:themeColor="text1"/>
          <w:sz w:val="28"/>
          <w:szCs w:val="28"/>
          <w:lang w:val="kk-KZ" w:eastAsia="ru-RU"/>
        </w:rPr>
        <w:t>].</w:t>
      </w:r>
    </w:p>
    <w:p w14:paraId="6D13C999" w14:textId="5318FA02" w:rsidR="00FB59DF" w:rsidRPr="00A10FC2" w:rsidRDefault="00FB59DF"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Қазіргі уақытта </w:t>
      </w:r>
      <w:r w:rsidR="000132CE"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w:t>
      </w:r>
      <w:r w:rsidR="000132CE" w:rsidRPr="00A10FC2">
        <w:rPr>
          <w:rFonts w:ascii="Times New Roman" w:eastAsia="Times New Roman" w:hAnsi="Times New Roman" w:cs="Times New Roman"/>
          <w:color w:val="000000" w:themeColor="text1"/>
          <w:sz w:val="28"/>
          <w:szCs w:val="28"/>
          <w:lang w:val="kk-KZ" w:eastAsia="ru-RU"/>
        </w:rPr>
        <w:t>»</w:t>
      </w:r>
      <w:r w:rsidR="00A2014E" w:rsidRPr="00A10FC2">
        <w:rPr>
          <w:rFonts w:ascii="Times New Roman" w:eastAsia="Times New Roman" w:hAnsi="Times New Roman" w:cs="Times New Roman"/>
          <w:color w:val="000000" w:themeColor="text1"/>
          <w:sz w:val="28"/>
          <w:szCs w:val="28"/>
          <w:lang w:val="kk-KZ" w:eastAsia="ru-RU"/>
        </w:rPr>
        <w:t xml:space="preserve"> </w:t>
      </w:r>
      <w:r w:rsidR="000132CE" w:rsidRPr="00A10FC2">
        <w:rPr>
          <w:rFonts w:ascii="Times New Roman" w:eastAsia="Times New Roman" w:hAnsi="Times New Roman" w:cs="Times New Roman"/>
          <w:color w:val="000000" w:themeColor="text1"/>
          <w:sz w:val="28"/>
          <w:szCs w:val="28"/>
          <w:lang w:val="kk-KZ" w:eastAsia="ru-RU"/>
        </w:rPr>
        <w:t>ретінде</w:t>
      </w:r>
      <w:r w:rsidRPr="00A10FC2">
        <w:rPr>
          <w:rFonts w:ascii="Times New Roman" w:eastAsia="Times New Roman" w:hAnsi="Times New Roman" w:cs="Times New Roman"/>
          <w:color w:val="000000" w:themeColor="text1"/>
          <w:sz w:val="28"/>
          <w:szCs w:val="28"/>
          <w:lang w:val="kk-KZ" w:eastAsia="ru-RU"/>
        </w:rPr>
        <w:t xml:space="preserve"> экономиканы жаңғырту және құрылымдық қайта құру тетіктерін пайдалану жолдары Президенттің 28.08.2006 жылғы</w:t>
      </w:r>
      <w:r w:rsidR="00A068D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№167 Жарлығымен қабылданған Қазақстанның 2015 жылға дейінгі аумақтық даму стратегиясында, одан әрі </w:t>
      </w:r>
      <w:r w:rsidR="000132CE" w:rsidRPr="00A10FC2">
        <w:rPr>
          <w:rFonts w:ascii="Times New Roman" w:eastAsia="Times New Roman" w:hAnsi="Times New Roman" w:cs="Times New Roman"/>
          <w:color w:val="000000" w:themeColor="text1"/>
          <w:sz w:val="28"/>
          <w:szCs w:val="28"/>
          <w:lang w:val="kk-KZ" w:eastAsia="ru-RU"/>
        </w:rPr>
        <w:t xml:space="preserve">қазақстандық экономиканы дамытудың </w:t>
      </w:r>
      <w:r w:rsidRPr="00A10FC2">
        <w:rPr>
          <w:rFonts w:ascii="Times New Roman" w:eastAsia="Times New Roman" w:hAnsi="Times New Roman" w:cs="Times New Roman"/>
          <w:color w:val="000000" w:themeColor="text1"/>
          <w:sz w:val="28"/>
          <w:szCs w:val="28"/>
          <w:lang w:val="kk-KZ" w:eastAsia="ru-RU"/>
        </w:rPr>
        <w:t>кеңістікті</w:t>
      </w:r>
      <w:r w:rsidR="00FE74A1" w:rsidRPr="00A10FC2">
        <w:rPr>
          <w:rFonts w:ascii="Times New Roman" w:eastAsia="Times New Roman" w:hAnsi="Times New Roman" w:cs="Times New Roman"/>
          <w:color w:val="000000" w:themeColor="text1"/>
          <w:sz w:val="28"/>
          <w:szCs w:val="28"/>
          <w:lang w:val="kk-KZ" w:eastAsia="ru-RU"/>
        </w:rPr>
        <w:t>к</w:t>
      </w:r>
      <w:r w:rsidR="00FA336A" w:rsidRPr="00A10FC2">
        <w:rPr>
          <w:rFonts w:ascii="Times New Roman" w:eastAsia="Times New Roman" w:hAnsi="Times New Roman" w:cs="Times New Roman"/>
          <w:color w:val="000000" w:themeColor="text1"/>
          <w:sz w:val="28"/>
          <w:szCs w:val="28"/>
          <w:lang w:val="kk-KZ" w:eastAsia="ru-RU"/>
        </w:rPr>
        <w:t xml:space="preserve"> тұжырымдамаларын</w:t>
      </w:r>
      <w:r w:rsidR="00FE74A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реттеуді көздейтін </w:t>
      </w:r>
      <w:r w:rsidR="00FE74A1" w:rsidRPr="00A10FC2">
        <w:rPr>
          <w:rFonts w:ascii="Times New Roman" w:eastAsia="Times New Roman" w:hAnsi="Times New Roman" w:cs="Times New Roman"/>
          <w:color w:val="000000" w:themeColor="text1"/>
          <w:sz w:val="28"/>
          <w:szCs w:val="28"/>
          <w:lang w:val="kk-KZ" w:eastAsia="ru-RU"/>
        </w:rPr>
        <w:t>ө</w:t>
      </w:r>
      <w:r w:rsidRPr="00A10FC2">
        <w:rPr>
          <w:rFonts w:ascii="Times New Roman" w:eastAsia="Times New Roman" w:hAnsi="Times New Roman" w:cs="Times New Roman"/>
          <w:color w:val="000000" w:themeColor="text1"/>
          <w:sz w:val="28"/>
          <w:szCs w:val="28"/>
          <w:lang w:val="kk-KZ" w:eastAsia="ru-RU"/>
        </w:rPr>
        <w:t>ңірлерді дамытудың басқа құжаттарында (2015-2019 ж</w:t>
      </w:r>
      <w:r w:rsidR="00EE4B00" w:rsidRPr="00A10FC2">
        <w:rPr>
          <w:rFonts w:ascii="Times New Roman" w:eastAsia="Times New Roman" w:hAnsi="Times New Roman" w:cs="Times New Roman"/>
          <w:color w:val="000000" w:themeColor="text1"/>
          <w:sz w:val="28"/>
          <w:szCs w:val="28"/>
          <w:lang w:val="kk-KZ" w:eastAsia="ru-RU"/>
        </w:rPr>
        <w:t>ж.</w:t>
      </w:r>
      <w:r w:rsidRPr="00A10FC2">
        <w:rPr>
          <w:rFonts w:ascii="Times New Roman" w:eastAsia="Times New Roman" w:hAnsi="Times New Roman" w:cs="Times New Roman"/>
          <w:color w:val="000000" w:themeColor="text1"/>
          <w:sz w:val="28"/>
          <w:szCs w:val="28"/>
          <w:lang w:val="kk-KZ" w:eastAsia="ru-RU"/>
        </w:rPr>
        <w:t xml:space="preserve"> және 2020-2025 ж</w:t>
      </w:r>
      <w:r w:rsidR="00EE4B00" w:rsidRPr="00A10FC2">
        <w:rPr>
          <w:rFonts w:ascii="Times New Roman" w:eastAsia="Times New Roman" w:hAnsi="Times New Roman" w:cs="Times New Roman"/>
          <w:color w:val="000000" w:themeColor="text1"/>
          <w:sz w:val="28"/>
          <w:szCs w:val="28"/>
          <w:lang w:val="kk-KZ" w:eastAsia="ru-RU"/>
        </w:rPr>
        <w:t>ж.</w:t>
      </w:r>
      <w:r w:rsidRPr="00A10FC2">
        <w:rPr>
          <w:rFonts w:ascii="Times New Roman" w:eastAsia="Times New Roman" w:hAnsi="Times New Roman" w:cs="Times New Roman"/>
          <w:color w:val="000000" w:themeColor="text1"/>
          <w:sz w:val="28"/>
          <w:szCs w:val="28"/>
          <w:lang w:val="kk-KZ" w:eastAsia="ru-RU"/>
        </w:rPr>
        <w:t xml:space="preserve"> арналған </w:t>
      </w:r>
      <w:r w:rsidR="00FE74A1" w:rsidRPr="00A10FC2">
        <w:rPr>
          <w:rFonts w:ascii="Times New Roman" w:eastAsia="Times New Roman" w:hAnsi="Times New Roman" w:cs="Times New Roman"/>
          <w:color w:val="000000" w:themeColor="text1"/>
          <w:sz w:val="28"/>
          <w:szCs w:val="28"/>
          <w:lang w:val="kk-KZ" w:eastAsia="ru-RU"/>
        </w:rPr>
        <w:t>ө</w:t>
      </w:r>
      <w:r w:rsidRPr="00A10FC2">
        <w:rPr>
          <w:rFonts w:ascii="Times New Roman" w:eastAsia="Times New Roman" w:hAnsi="Times New Roman" w:cs="Times New Roman"/>
          <w:color w:val="000000" w:themeColor="text1"/>
          <w:sz w:val="28"/>
          <w:szCs w:val="28"/>
          <w:lang w:val="kk-KZ" w:eastAsia="ru-RU"/>
        </w:rPr>
        <w:t>ңірлерді дамыту бағдарлама</w:t>
      </w:r>
      <w:r w:rsidR="00FE74A1" w:rsidRPr="00A10FC2">
        <w:rPr>
          <w:rFonts w:ascii="Times New Roman" w:eastAsia="Times New Roman" w:hAnsi="Times New Roman" w:cs="Times New Roman"/>
          <w:color w:val="000000" w:themeColor="text1"/>
          <w:sz w:val="28"/>
          <w:szCs w:val="28"/>
          <w:lang w:val="kk-KZ" w:eastAsia="ru-RU"/>
        </w:rPr>
        <w:t>лар</w:t>
      </w:r>
      <w:r w:rsidRPr="00A10FC2">
        <w:rPr>
          <w:rFonts w:ascii="Times New Roman" w:eastAsia="Times New Roman" w:hAnsi="Times New Roman" w:cs="Times New Roman"/>
          <w:color w:val="000000" w:themeColor="text1"/>
          <w:sz w:val="28"/>
          <w:szCs w:val="28"/>
          <w:lang w:val="kk-KZ" w:eastAsia="ru-RU"/>
        </w:rPr>
        <w:t>ы) белсенді түрде ұсынылған.</w:t>
      </w:r>
    </w:p>
    <w:p w14:paraId="2B29E5AC" w14:textId="77777777" w:rsidR="00A628A0" w:rsidRPr="00A10FC2" w:rsidRDefault="00A628A0"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Бұл құжаттарда өңірлік дамудың мемлекеттік саясатының мақсаттарына қол жеткізу үшін технологиялық және инновациялық дамудың қажетті шарты ретінде экономиканың «өсу нүктелерінің» санын арттырудың, өңірлік экономиканың инвестициялық тартымдылығы мен бәсекеге қабілеттілігін арттырудың маңызды мәні бар екендігі көрсетілген.</w:t>
      </w:r>
    </w:p>
    <w:p w14:paraId="015CD154" w14:textId="77777777" w:rsidR="00A628A0" w:rsidRPr="00A10FC2" w:rsidRDefault="00A628A0"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lastRenderedPageBreak/>
        <w:t xml:space="preserve">Алайда, жоғарыда айтылғандай, </w:t>
      </w:r>
      <w:r w:rsidR="00AE10A6"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w:t>
      </w:r>
      <w:r w:rsidR="00AE10A6"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саясаты аймақтық экономикадағы кез-келген жағдай</w:t>
      </w:r>
      <w:r w:rsidR="00AE10A6" w:rsidRPr="00A10FC2">
        <w:rPr>
          <w:rFonts w:ascii="Times New Roman" w:eastAsia="Times New Roman" w:hAnsi="Times New Roman" w:cs="Times New Roman"/>
          <w:color w:val="000000" w:themeColor="text1"/>
          <w:sz w:val="28"/>
          <w:szCs w:val="28"/>
          <w:lang w:val="kk-KZ" w:eastAsia="ru-RU"/>
        </w:rPr>
        <w:t xml:space="preserve"> кезінде</w:t>
      </w:r>
      <w:r w:rsidRPr="00A10FC2">
        <w:rPr>
          <w:rFonts w:ascii="Times New Roman" w:eastAsia="Times New Roman" w:hAnsi="Times New Roman" w:cs="Times New Roman"/>
          <w:color w:val="000000" w:themeColor="text1"/>
          <w:sz w:val="28"/>
          <w:szCs w:val="28"/>
          <w:lang w:val="kk-KZ" w:eastAsia="ru-RU"/>
        </w:rPr>
        <w:t xml:space="preserve"> әлеуметтік-экономикалық және кеңістіктік дамуға қатысты барлық мәселелерді шешпейді. Мұндай жағдайларда </w:t>
      </w:r>
      <w:r w:rsidR="00AE10A6"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өсу нүктелерінің</w:t>
      </w:r>
      <w:r w:rsidR="00AE10A6"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институционалдық-құқықтық және экономикалық табиғатын өңірлік дамудың қазіргі заманғы саясаты ретінде, олардың негізгі функциялары мен осы функцияларды табысты іске асыруға болатын жағдайларды нақты </w:t>
      </w:r>
      <w:r w:rsidR="00AE10A6" w:rsidRPr="00A10FC2">
        <w:rPr>
          <w:rFonts w:ascii="Times New Roman" w:eastAsia="Times New Roman" w:hAnsi="Times New Roman" w:cs="Times New Roman"/>
          <w:color w:val="000000" w:themeColor="text1"/>
          <w:sz w:val="28"/>
          <w:szCs w:val="28"/>
          <w:lang w:val="kk-KZ" w:eastAsia="ru-RU"/>
        </w:rPr>
        <w:t>сәйкестендіру</w:t>
      </w:r>
      <w:r w:rsidRPr="00A10FC2">
        <w:rPr>
          <w:rFonts w:ascii="Times New Roman" w:eastAsia="Times New Roman" w:hAnsi="Times New Roman" w:cs="Times New Roman"/>
          <w:color w:val="000000" w:themeColor="text1"/>
          <w:sz w:val="28"/>
          <w:szCs w:val="28"/>
          <w:lang w:val="kk-KZ" w:eastAsia="ru-RU"/>
        </w:rPr>
        <w:t xml:space="preserve"> аса маңызды болады.</w:t>
      </w:r>
    </w:p>
    <w:p w14:paraId="60D72ED3" w14:textId="790EB526" w:rsidR="00AE10A6" w:rsidRPr="00A10FC2" w:rsidRDefault="008566F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Модель</w:t>
      </w:r>
      <w:r w:rsidR="00910685" w:rsidRPr="00A10FC2">
        <w:rPr>
          <w:rFonts w:ascii="Times New Roman" w:hAnsi="Times New Roman" w:cs="Times New Roman"/>
          <w:color w:val="000000" w:themeColor="text1"/>
          <w:sz w:val="28"/>
          <w:szCs w:val="28"/>
          <w:lang w:val="kk-KZ"/>
        </w:rPr>
        <w:t>д</w:t>
      </w:r>
      <w:r w:rsidR="001C4F7C" w:rsidRPr="00A10FC2">
        <w:rPr>
          <w:rFonts w:ascii="Times New Roman" w:hAnsi="Times New Roman" w:cs="Times New Roman"/>
          <w:color w:val="000000" w:themeColor="text1"/>
          <w:sz w:val="28"/>
          <w:szCs w:val="28"/>
          <w:lang w:val="kk-KZ"/>
        </w:rPr>
        <w:t>ер</w:t>
      </w:r>
      <w:r w:rsidR="00AF6159" w:rsidRPr="00A10FC2">
        <w:rPr>
          <w:rFonts w:ascii="Times New Roman" w:hAnsi="Times New Roman" w:cs="Times New Roman"/>
          <w:color w:val="000000" w:themeColor="text1"/>
          <w:sz w:val="28"/>
          <w:szCs w:val="28"/>
          <w:lang w:val="kk-KZ"/>
        </w:rPr>
        <w:t xml:space="preserve"> мен теорияларды жалпы және жүйелі талдау олардың үлкен саны мен алуан түрлілігін көрсетеді. Теориялардың әрқайсысын жасаушылар нақты бір экономикалық және аумақтық кеңістікте (ел, аймақ) әзірлеп, қарастырғанын ескеру қажет. Осы сипаттамалар шетелдік теориялар мен </w:t>
      </w:r>
      <w:r w:rsidRPr="00A10FC2">
        <w:rPr>
          <w:rFonts w:ascii="Times New Roman" w:hAnsi="Times New Roman" w:cs="Times New Roman"/>
          <w:color w:val="000000" w:themeColor="text1"/>
          <w:sz w:val="28"/>
          <w:szCs w:val="28"/>
          <w:lang w:val="kk-KZ"/>
        </w:rPr>
        <w:t>модель</w:t>
      </w:r>
      <w:r w:rsidR="009B4137" w:rsidRPr="00A10FC2">
        <w:rPr>
          <w:rFonts w:ascii="Times New Roman" w:hAnsi="Times New Roman" w:cs="Times New Roman"/>
          <w:color w:val="000000" w:themeColor="text1"/>
          <w:sz w:val="28"/>
          <w:szCs w:val="28"/>
          <w:lang w:val="kk-KZ"/>
        </w:rPr>
        <w:t>д</w:t>
      </w:r>
      <w:r w:rsidR="00CE1D70" w:rsidRPr="00A10FC2">
        <w:rPr>
          <w:rFonts w:ascii="Times New Roman" w:hAnsi="Times New Roman" w:cs="Times New Roman"/>
          <w:color w:val="000000" w:themeColor="text1"/>
          <w:sz w:val="28"/>
          <w:szCs w:val="28"/>
          <w:lang w:val="kk-KZ"/>
        </w:rPr>
        <w:t>ер</w:t>
      </w:r>
      <w:r w:rsidR="00AF6159" w:rsidRPr="00A10FC2">
        <w:rPr>
          <w:rFonts w:ascii="Times New Roman" w:hAnsi="Times New Roman" w:cs="Times New Roman"/>
          <w:color w:val="000000" w:themeColor="text1"/>
          <w:sz w:val="28"/>
          <w:szCs w:val="28"/>
          <w:lang w:val="kk-KZ"/>
        </w:rPr>
        <w:t>д</w:t>
      </w:r>
      <w:r w:rsidR="00CE1D70" w:rsidRPr="00A10FC2">
        <w:rPr>
          <w:rFonts w:ascii="Times New Roman" w:hAnsi="Times New Roman" w:cs="Times New Roman"/>
          <w:color w:val="000000" w:themeColor="text1"/>
          <w:sz w:val="28"/>
          <w:szCs w:val="28"/>
          <w:lang w:val="kk-KZ"/>
        </w:rPr>
        <w:t>е және</w:t>
      </w:r>
      <w:r w:rsidR="00AF6159" w:rsidRPr="00A10FC2">
        <w:rPr>
          <w:rFonts w:ascii="Times New Roman" w:hAnsi="Times New Roman" w:cs="Times New Roman"/>
          <w:color w:val="000000" w:themeColor="text1"/>
          <w:sz w:val="28"/>
          <w:szCs w:val="28"/>
          <w:lang w:val="kk-KZ"/>
        </w:rPr>
        <w:t xml:space="preserve"> олардың біздің шындыққа бейімделу </w:t>
      </w:r>
      <w:r w:rsidR="00CE1D70" w:rsidRPr="00A10FC2">
        <w:rPr>
          <w:rFonts w:ascii="Times New Roman" w:hAnsi="Times New Roman" w:cs="Times New Roman"/>
          <w:color w:val="000000" w:themeColor="text1"/>
          <w:sz w:val="28"/>
          <w:szCs w:val="28"/>
          <w:lang w:val="kk-KZ"/>
        </w:rPr>
        <w:t>үдерісін</w:t>
      </w:r>
      <w:r w:rsidR="00AF6159" w:rsidRPr="00A10FC2">
        <w:rPr>
          <w:rFonts w:ascii="Times New Roman" w:hAnsi="Times New Roman" w:cs="Times New Roman"/>
          <w:color w:val="000000" w:themeColor="text1"/>
          <w:sz w:val="28"/>
          <w:szCs w:val="28"/>
          <w:lang w:val="kk-KZ"/>
        </w:rPr>
        <w:t xml:space="preserve"> тікелей алу мүмкіндігін жоққа шығарады.</w:t>
      </w:r>
    </w:p>
    <w:p w14:paraId="4BEF35AF" w14:textId="639EAA9A" w:rsidR="00AF6159" w:rsidRPr="00A10FC2" w:rsidRDefault="00A8582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Қорыта келе, біздің ойымызша</w:t>
      </w:r>
      <w:r w:rsidR="0081462C" w:rsidRPr="00A10FC2">
        <w:rPr>
          <w:rFonts w:ascii="Times New Roman" w:hAnsi="Times New Roman" w:cs="Times New Roman"/>
          <w:color w:val="000000" w:themeColor="text1"/>
          <w:sz w:val="28"/>
          <w:szCs w:val="28"/>
          <w:lang w:val="kk-KZ"/>
        </w:rPr>
        <w:t xml:space="preserve"> б</w:t>
      </w:r>
      <w:r w:rsidR="00AF6159" w:rsidRPr="00A10FC2">
        <w:rPr>
          <w:rFonts w:ascii="Times New Roman" w:hAnsi="Times New Roman" w:cs="Times New Roman"/>
          <w:color w:val="000000" w:themeColor="text1"/>
          <w:sz w:val="28"/>
          <w:szCs w:val="28"/>
          <w:lang w:val="kk-KZ"/>
        </w:rPr>
        <w:t xml:space="preserve">іріншіден, кумулятивтік даму теориясында (өңірлер экономикасының өсу полюстері) өсу нүктесінің негізгі факторлары: агломерация, инвестиция, инновация, көлік, </w:t>
      </w:r>
      <w:r w:rsidR="00753D70" w:rsidRPr="00A10FC2">
        <w:rPr>
          <w:rFonts w:ascii="Times New Roman" w:hAnsi="Times New Roman" w:cs="Times New Roman"/>
          <w:color w:val="000000" w:themeColor="text1"/>
          <w:sz w:val="28"/>
          <w:szCs w:val="28"/>
          <w:lang w:val="kk-KZ"/>
        </w:rPr>
        <w:t>масштаб</w:t>
      </w:r>
      <w:r w:rsidR="00AF6159" w:rsidRPr="00A10FC2">
        <w:rPr>
          <w:rFonts w:ascii="Times New Roman" w:hAnsi="Times New Roman" w:cs="Times New Roman"/>
          <w:color w:val="000000" w:themeColor="text1"/>
          <w:sz w:val="28"/>
          <w:szCs w:val="28"/>
          <w:lang w:val="kk-KZ"/>
        </w:rPr>
        <w:t xml:space="preserve"> әсері және мамандандыру болып табылады</w:t>
      </w:r>
      <w:r w:rsidR="00B26092" w:rsidRPr="00A10FC2">
        <w:rPr>
          <w:rFonts w:ascii="Times New Roman" w:hAnsi="Times New Roman" w:cs="Times New Roman"/>
          <w:color w:val="000000" w:themeColor="text1"/>
          <w:sz w:val="28"/>
          <w:szCs w:val="28"/>
          <w:lang w:val="kk-KZ"/>
        </w:rPr>
        <w:t>.</w:t>
      </w:r>
    </w:p>
    <w:p w14:paraId="54561947" w14:textId="2839172D" w:rsidR="0081462C" w:rsidRPr="00A10FC2" w:rsidRDefault="0081462C" w:rsidP="00BF6511">
      <w:pPr>
        <w:spacing w:after="0" w:line="240" w:lineRule="auto"/>
        <w:ind w:firstLine="567"/>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Екіншіден, Қазақстанның қазіргі жағдайында өңірлерді дамыту үшін кумулятивтік өсу теориясынан – өсу полюстері теориясына, неоклассикалық теориядан - өсудің өндірістік факторларын ғана емес, сондай-ақ елдің әлеуметтік, саяси, институционалдық факторлары мен географиялық орналасуын да ескеретін Р.</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Холл мен</w:t>
      </w:r>
      <w:r w:rsidR="00A2014E"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Ч.</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Джонс </w:t>
      </w:r>
      <w:r w:rsidR="008566FA" w:rsidRPr="00A10FC2">
        <w:rPr>
          <w:rFonts w:ascii="Times New Roman" w:hAnsi="Times New Roman" w:cs="Times New Roman"/>
          <w:color w:val="000000" w:themeColor="text1"/>
          <w:sz w:val="28"/>
          <w:szCs w:val="28"/>
          <w:lang w:val="kk-KZ"/>
        </w:rPr>
        <w:t>модель</w:t>
      </w:r>
      <w:r w:rsidR="009B4137" w:rsidRPr="00A10FC2">
        <w:rPr>
          <w:rFonts w:ascii="Times New Roman" w:hAnsi="Times New Roman" w:cs="Times New Roman"/>
          <w:color w:val="000000" w:themeColor="text1"/>
          <w:sz w:val="28"/>
          <w:szCs w:val="28"/>
          <w:lang w:val="kk-KZ"/>
        </w:rPr>
        <w:t>д</w:t>
      </w:r>
      <w:r w:rsidRPr="00A10FC2">
        <w:rPr>
          <w:rFonts w:ascii="Times New Roman" w:hAnsi="Times New Roman" w:cs="Times New Roman"/>
          <w:color w:val="000000" w:themeColor="text1"/>
          <w:sz w:val="28"/>
          <w:szCs w:val="28"/>
          <w:lang w:val="kk-KZ"/>
        </w:rPr>
        <w:t xml:space="preserve">ерінен тұратын құрамдастырылған </w:t>
      </w:r>
      <w:r w:rsidR="008566FA" w:rsidRPr="00A10FC2">
        <w:rPr>
          <w:rFonts w:ascii="Times New Roman" w:hAnsi="Times New Roman" w:cs="Times New Roman"/>
          <w:color w:val="000000" w:themeColor="text1"/>
          <w:sz w:val="28"/>
          <w:szCs w:val="28"/>
          <w:lang w:val="kk-KZ"/>
        </w:rPr>
        <w:t>модель</w:t>
      </w:r>
      <w:r w:rsidR="009B4137" w:rsidRPr="00A10FC2">
        <w:rPr>
          <w:rFonts w:ascii="Times New Roman" w:hAnsi="Times New Roman" w:cs="Times New Roman"/>
          <w:color w:val="000000" w:themeColor="text1"/>
          <w:sz w:val="28"/>
          <w:szCs w:val="28"/>
          <w:lang w:val="kk-KZ"/>
        </w:rPr>
        <w:t>д</w:t>
      </w:r>
      <w:r w:rsidRPr="00A10FC2">
        <w:rPr>
          <w:rFonts w:ascii="Times New Roman" w:hAnsi="Times New Roman" w:cs="Times New Roman"/>
          <w:color w:val="000000" w:themeColor="text1"/>
          <w:sz w:val="28"/>
          <w:szCs w:val="28"/>
          <w:lang w:val="kk-KZ"/>
        </w:rPr>
        <w:t>ерді пайдалануға болады; аймақтық экономикалық өсудің жаңа теорияларынан - М.</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Фуджит,</w:t>
      </w:r>
      <w:r w:rsidR="00A2014E"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Кругман, Т.</w:t>
      </w:r>
      <w:r w:rsidR="00E314FE">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Мори </w:t>
      </w:r>
      <w:r w:rsidR="008566FA" w:rsidRPr="00A10FC2">
        <w:rPr>
          <w:rFonts w:ascii="Times New Roman" w:hAnsi="Times New Roman" w:cs="Times New Roman"/>
          <w:color w:val="000000" w:themeColor="text1"/>
          <w:sz w:val="28"/>
          <w:szCs w:val="28"/>
          <w:lang w:val="kk-KZ"/>
        </w:rPr>
        <w:t>модель</w:t>
      </w:r>
      <w:r w:rsidR="009B4137" w:rsidRPr="00A10FC2">
        <w:rPr>
          <w:rFonts w:ascii="Times New Roman" w:hAnsi="Times New Roman" w:cs="Times New Roman"/>
          <w:color w:val="000000" w:themeColor="text1"/>
          <w:sz w:val="28"/>
          <w:szCs w:val="28"/>
          <w:lang w:val="kk-KZ"/>
        </w:rPr>
        <w:t>д</w:t>
      </w:r>
      <w:r w:rsidRPr="00A10FC2">
        <w:rPr>
          <w:rFonts w:ascii="Times New Roman" w:hAnsi="Times New Roman" w:cs="Times New Roman"/>
          <w:color w:val="000000" w:themeColor="text1"/>
          <w:sz w:val="28"/>
          <w:szCs w:val="28"/>
          <w:lang w:val="kk-KZ"/>
        </w:rPr>
        <w:t>ерін қолдануға болады, онда экономика бірнеше өнеркәсіптік салалардың құрамында қарастырылады; өндірісті аумақтық ұйымдастырудың жаңа нысанынан – өнеркәсіптік, өңірлік және инновациялық кластерлерді пайдалануға болады.</w:t>
      </w:r>
    </w:p>
    <w:p w14:paraId="0B81FC1F" w14:textId="5633A361" w:rsidR="00A8582A" w:rsidRPr="00A10FC2" w:rsidRDefault="00AF6159" w:rsidP="00BF6511">
      <w:pPr>
        <w:tabs>
          <w:tab w:val="left" w:pos="9072"/>
        </w:tabs>
        <w:spacing w:after="0" w:line="240" w:lineRule="auto"/>
        <w:ind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Үшіншіден,</w:t>
      </w:r>
      <w:r w:rsidR="00A8582A" w:rsidRPr="00A10FC2">
        <w:rPr>
          <w:rFonts w:ascii="Times New Roman" w:hAnsi="Times New Roman" w:cs="Times New Roman"/>
          <w:color w:val="000000" w:themeColor="text1"/>
          <w:sz w:val="28"/>
          <w:szCs w:val="28"/>
          <w:lang w:val="kk-KZ"/>
        </w:rPr>
        <w:t xml:space="preserve"> «Аймақтардың инновациялық дамуының өсу полюстерінің қалыптасуы» ресурстық және ұйымдық-экономикалық, инновациялық әлеуеттерді жандандыру нәтижесінде аймақ экономикасының құрылымын әртараптандыруды, оңтайландыруды қамтамасыз етуге қабілетті экономикалық (шаруашылық) субъектісі, сала немесе қызмет түрі, бұл өсу нүктелерінің немесе импульстерінің дамуына ықпал ететін синергетикалық нәтиже береді, бұл ретте өсу нүктелері түрлі инновациялық-өнеркәсіптік, инновациялық-білім беру, инновациялық-әлеуметтік, инновациялық-шекаралық, инновациялық-стратегиялық, ғылыми-инновациялық, инновациялық-технологиялық және нақты аймақтағы тұрғындардың өмір сүру сапасын арттыратын түрлі байланысты салалардан тұрады (субъектілер: мемлекеттік органдар, кластерлер, технополюстер, АЭА, технопарктер, жетекші салалардағы кәсіпорындар, банктер, студенттердің ҒЗЖ, ЖОО, делдалдар, көлік ұйымдары, жеке кәсіпорындар, ғылыми өнеркәсіптік кешендер, бизнес-инкубаторлар, инновациялық-технологиялық орталықтар, техно</w:t>
      </w:r>
      <w:r w:rsidR="00B52721" w:rsidRPr="00A10FC2">
        <w:rPr>
          <w:rFonts w:ascii="Times New Roman" w:hAnsi="Times New Roman" w:cs="Times New Roman"/>
          <w:color w:val="000000" w:themeColor="text1"/>
          <w:sz w:val="28"/>
          <w:szCs w:val="28"/>
          <w:lang w:val="kk-KZ"/>
        </w:rPr>
        <w:t xml:space="preserve">логияларды тарату орталықтары, </w:t>
      </w:r>
      <w:r w:rsidR="00A8582A" w:rsidRPr="00A10FC2">
        <w:rPr>
          <w:rFonts w:ascii="Times New Roman" w:hAnsi="Times New Roman" w:cs="Times New Roman"/>
          <w:color w:val="000000" w:themeColor="text1"/>
          <w:sz w:val="28"/>
          <w:szCs w:val="28"/>
          <w:lang w:val="kk-KZ"/>
        </w:rPr>
        <w:t>коммерцияландыру орталықтары және т.б</w:t>
      </w:r>
      <w:r w:rsidR="00974A23" w:rsidRPr="00A10FC2">
        <w:rPr>
          <w:rFonts w:ascii="Times New Roman" w:hAnsi="Times New Roman" w:cs="Times New Roman"/>
          <w:color w:val="000000" w:themeColor="text1"/>
          <w:sz w:val="28"/>
          <w:szCs w:val="28"/>
          <w:lang w:val="kk-KZ"/>
        </w:rPr>
        <w:t>.</w:t>
      </w:r>
      <w:r w:rsidR="00A8582A" w:rsidRPr="00A10FC2">
        <w:rPr>
          <w:rFonts w:ascii="Times New Roman" w:hAnsi="Times New Roman" w:cs="Times New Roman"/>
          <w:color w:val="000000" w:themeColor="text1"/>
          <w:sz w:val="28"/>
          <w:szCs w:val="28"/>
          <w:lang w:val="kk-KZ"/>
        </w:rPr>
        <w:t>).</w:t>
      </w:r>
    </w:p>
    <w:p w14:paraId="14B1D861" w14:textId="77777777" w:rsidR="00A8582A" w:rsidRPr="00A10FC2" w:rsidRDefault="00A8582A" w:rsidP="00BF6511">
      <w:pPr>
        <w:spacing w:after="0" w:line="240" w:lineRule="auto"/>
        <w:ind w:firstLine="709"/>
        <w:rPr>
          <w:rFonts w:ascii="Times New Roman" w:eastAsia="Times New Roman" w:hAnsi="Times New Roman" w:cs="Times New Roman"/>
          <w:color w:val="000000" w:themeColor="text1"/>
          <w:sz w:val="28"/>
          <w:szCs w:val="28"/>
          <w:lang w:val="kk-KZ" w:eastAsia="ru-RU"/>
        </w:rPr>
      </w:pPr>
    </w:p>
    <w:p w14:paraId="05C6ADAD" w14:textId="74DBB464" w:rsidR="009F7373" w:rsidRPr="00A10FC2" w:rsidRDefault="009F7373" w:rsidP="00BF6511">
      <w:pPr>
        <w:tabs>
          <w:tab w:val="left" w:pos="9072"/>
        </w:tabs>
        <w:spacing w:after="0" w:line="240" w:lineRule="auto"/>
        <w:ind w:right="-1" w:firstLine="709"/>
        <w:jc w:val="both"/>
        <w:rPr>
          <w:rFonts w:ascii="Times New Roman" w:hAnsi="Times New Roman" w:cs="Times New Roman"/>
          <w:b/>
          <w:bCs/>
          <w:color w:val="000000" w:themeColor="text1"/>
          <w:sz w:val="28"/>
          <w:szCs w:val="28"/>
          <w:lang w:val="kk-KZ"/>
        </w:rPr>
      </w:pPr>
      <w:r w:rsidRPr="00A10FC2">
        <w:rPr>
          <w:rFonts w:ascii="Times New Roman" w:eastAsia="Calibri" w:hAnsi="Times New Roman" w:cs="Times New Roman"/>
          <w:b/>
          <w:bCs/>
          <w:color w:val="000000" w:themeColor="text1"/>
          <w:sz w:val="28"/>
          <w:szCs w:val="28"/>
          <w:lang w:val="kk-KZ"/>
        </w:rPr>
        <w:lastRenderedPageBreak/>
        <w:t xml:space="preserve">1.2 </w:t>
      </w:r>
      <w:r w:rsidR="001E3671" w:rsidRPr="00A10FC2">
        <w:rPr>
          <w:rFonts w:ascii="Times New Roman" w:hAnsi="Times New Roman" w:cs="Times New Roman"/>
          <w:b/>
          <w:bCs/>
          <w:color w:val="000000" w:themeColor="text1"/>
          <w:sz w:val="28"/>
          <w:szCs w:val="28"/>
          <w:lang w:val="kk-KZ"/>
        </w:rPr>
        <w:t>Аймақтық инновациялық даму полюстерін қалыптастырудың бағалау әдіс</w:t>
      </w:r>
      <w:r w:rsidR="00AC6AD7" w:rsidRPr="00A10FC2">
        <w:rPr>
          <w:rFonts w:ascii="Times New Roman" w:hAnsi="Times New Roman" w:cs="Times New Roman"/>
          <w:b/>
          <w:bCs/>
          <w:color w:val="000000" w:themeColor="text1"/>
          <w:sz w:val="28"/>
          <w:szCs w:val="28"/>
          <w:lang w:val="kk-KZ"/>
        </w:rPr>
        <w:t>темесі</w:t>
      </w:r>
    </w:p>
    <w:p w14:paraId="32016E4F" w14:textId="48E7493B" w:rsidR="00A8195A" w:rsidRPr="00A10FC2" w:rsidRDefault="00A8195A" w:rsidP="00BF6511">
      <w:pPr>
        <w:pStyle w:val="a4"/>
        <w:tabs>
          <w:tab w:val="left" w:pos="9072"/>
        </w:tabs>
        <w:spacing w:after="0" w:line="240" w:lineRule="auto"/>
        <w:ind w:left="0"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w:t>
      </w:r>
      <w:r w:rsidR="00A2014E" w:rsidRPr="00A10FC2">
        <w:rPr>
          <w:rFonts w:ascii="Times New Roman" w:hAnsi="Times New Roman" w:cs="Times New Roman"/>
          <w:color w:val="000000" w:themeColor="text1"/>
          <w:sz w:val="28"/>
          <w:szCs w:val="28"/>
          <w:lang w:val="kk-KZ"/>
        </w:rPr>
        <w:t>й</w:t>
      </w:r>
      <w:r w:rsidRPr="00A10FC2">
        <w:rPr>
          <w:rFonts w:ascii="Times New Roman" w:hAnsi="Times New Roman" w:cs="Times New Roman"/>
          <w:color w:val="000000" w:themeColor="text1"/>
          <w:sz w:val="28"/>
          <w:szCs w:val="28"/>
          <w:lang w:val="kk-KZ"/>
        </w:rPr>
        <w:t>мақты дамытудың стратегиялық жоспарын әзірлеу кезінде дамуы а</w:t>
      </w:r>
      <w:r w:rsidR="00A2014E" w:rsidRPr="00A10FC2">
        <w:rPr>
          <w:rFonts w:ascii="Times New Roman" w:hAnsi="Times New Roman" w:cs="Times New Roman"/>
          <w:color w:val="000000" w:themeColor="text1"/>
          <w:sz w:val="28"/>
          <w:szCs w:val="28"/>
          <w:lang w:val="kk-KZ"/>
        </w:rPr>
        <w:t>й</w:t>
      </w:r>
      <w:r w:rsidRPr="00A10FC2">
        <w:rPr>
          <w:rFonts w:ascii="Times New Roman" w:hAnsi="Times New Roman" w:cs="Times New Roman"/>
          <w:color w:val="000000" w:themeColor="text1"/>
          <w:sz w:val="28"/>
          <w:szCs w:val="28"/>
          <w:lang w:val="kk-KZ"/>
        </w:rPr>
        <w:t xml:space="preserve">мақтың экономикалық базасы үшін мультипликативтік әсермен қатар жүретін «өсу нүктелерін» анықтау қажет. Бұл </w:t>
      </w:r>
      <w:r w:rsidR="0081462C" w:rsidRPr="00A10FC2">
        <w:rPr>
          <w:rFonts w:ascii="Times New Roman" w:hAnsi="Times New Roman" w:cs="Times New Roman"/>
          <w:color w:val="000000" w:themeColor="text1"/>
          <w:sz w:val="28"/>
          <w:szCs w:val="28"/>
          <w:lang w:val="kk-KZ"/>
        </w:rPr>
        <w:t>мәселе</w:t>
      </w:r>
      <w:r w:rsidRPr="00A10FC2">
        <w:rPr>
          <w:rFonts w:ascii="Times New Roman" w:hAnsi="Times New Roman" w:cs="Times New Roman"/>
          <w:color w:val="000000" w:themeColor="text1"/>
          <w:sz w:val="28"/>
          <w:szCs w:val="28"/>
          <w:lang w:val="kk-KZ"/>
        </w:rPr>
        <w:t xml:space="preserve"> әсіресе қаржы ресурстарының шектеулі жағдайында өзекті болып отыр.</w:t>
      </w:r>
    </w:p>
    <w:p w14:paraId="7BF1A9D5" w14:textId="716F30FA" w:rsidR="00497DF6" w:rsidRPr="00A10FC2" w:rsidRDefault="000A1D39"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Өңірлердің </w:t>
      </w:r>
      <w:r w:rsidR="00A2014E" w:rsidRPr="00A10FC2">
        <w:rPr>
          <w:rFonts w:ascii="Times New Roman" w:hAnsi="Times New Roman" w:cs="Times New Roman"/>
          <w:color w:val="000000" w:themeColor="text1"/>
          <w:sz w:val="28"/>
          <w:szCs w:val="28"/>
          <w:lang w:val="kk-KZ"/>
        </w:rPr>
        <w:t>аймақ</w:t>
      </w:r>
      <w:r w:rsidRPr="00A10FC2">
        <w:rPr>
          <w:rFonts w:ascii="Times New Roman" w:hAnsi="Times New Roman" w:cs="Times New Roman"/>
          <w:color w:val="000000" w:themeColor="text1"/>
          <w:sz w:val="28"/>
          <w:szCs w:val="28"/>
          <w:lang w:val="kk-KZ"/>
        </w:rPr>
        <w:t>аралық теңсіздігін (конвергенция/дивергенция) талдау кезінде өңірлерді саралаудың әртүрлі есептік көрсеткіштері пайдаланылады. Көбінесе аймақаралық теңсіздікті бағалау үшін вариация коэффициенті қолданылады - орташа мәннен орташа квадраттық ауытқудың қатынасы (</w:t>
      </w:r>
      <w:r w:rsidRPr="00A10FC2">
        <w:rPr>
          <w:rFonts w:ascii="Times New Roman" w:hAnsi="Times New Roman" w:cs="Times New Roman"/>
          <w:color w:val="000000" w:themeColor="text1"/>
          <w:sz w:val="28"/>
          <w:szCs w:val="28"/>
        </w:rPr>
        <w:t>σ</w:t>
      </w:r>
      <w:r w:rsidRPr="00A10FC2">
        <w:rPr>
          <w:rFonts w:ascii="Times New Roman" w:hAnsi="Times New Roman" w:cs="Times New Roman"/>
          <w:color w:val="000000" w:themeColor="text1"/>
          <w:sz w:val="28"/>
          <w:szCs w:val="28"/>
          <w:lang w:val="kk-KZ"/>
        </w:rPr>
        <w:t xml:space="preserve"> – конвергенцияның болуын талдау) - атап айтқанда, тиісті кезеңдердегі жан басына шаққандағы ЖӨӨ ауытқу динамикасы. Алайда, егер өлшенбеген көрсеткіштерді, мысалы, халықтың тығыздығы бойынша қолданатын болса, онда бағалар дұрыс болмауы мүмкін [</w:t>
      </w:r>
      <w:r w:rsidR="00D14D07" w:rsidRPr="00A10FC2">
        <w:rPr>
          <w:rFonts w:ascii="Times New Roman" w:hAnsi="Times New Roman" w:cs="Times New Roman"/>
          <w:color w:val="000000" w:themeColor="text1"/>
          <w:sz w:val="28"/>
          <w:szCs w:val="28"/>
          <w:lang w:val="kk-KZ"/>
        </w:rPr>
        <w:t>2</w:t>
      </w:r>
      <w:r w:rsidR="00714791" w:rsidRPr="00A10FC2">
        <w:rPr>
          <w:rFonts w:ascii="Times New Roman" w:hAnsi="Times New Roman" w:cs="Times New Roman"/>
          <w:color w:val="000000" w:themeColor="text1"/>
          <w:sz w:val="28"/>
          <w:szCs w:val="28"/>
          <w:lang w:val="kk-KZ"/>
        </w:rPr>
        <w:t>4</w:t>
      </w:r>
      <w:r w:rsidRPr="00A10FC2">
        <w:rPr>
          <w:rFonts w:ascii="Times New Roman" w:hAnsi="Times New Roman" w:cs="Times New Roman"/>
          <w:color w:val="000000" w:themeColor="text1"/>
          <w:sz w:val="28"/>
          <w:szCs w:val="28"/>
          <w:lang w:val="kk-KZ"/>
        </w:rPr>
        <w:t>].</w:t>
      </w:r>
    </w:p>
    <w:p w14:paraId="010D481E" w14:textId="25DB1328" w:rsidR="000A1D39" w:rsidRPr="00A10FC2" w:rsidRDefault="000A1D39" w:rsidP="00BF6511">
      <w:pPr>
        <w:pStyle w:val="a4"/>
        <w:tabs>
          <w:tab w:val="left" w:pos="9072"/>
        </w:tabs>
        <w:spacing w:after="0" w:line="240" w:lineRule="auto"/>
        <w:ind w:left="0"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Өңірлердің экономикалық дамуының негізгі индикаторы номиналды мәндегі немесе нақты өңірдегі өмір сүру құнына түзетумен ЖӨӨ көрсеткіші болып табылады. Нақты кірістерді пайдалану </w:t>
      </w:r>
      <w:r w:rsidR="00A2014E" w:rsidRPr="00A10FC2">
        <w:rPr>
          <w:rFonts w:ascii="Times New Roman" w:hAnsi="Times New Roman" w:cs="Times New Roman"/>
          <w:color w:val="000000" w:themeColor="text1"/>
          <w:sz w:val="28"/>
          <w:szCs w:val="28"/>
          <w:lang w:val="kk-KZ"/>
        </w:rPr>
        <w:t>оларды</w:t>
      </w:r>
      <w:r w:rsidRPr="00A10FC2">
        <w:rPr>
          <w:rFonts w:ascii="Times New Roman" w:hAnsi="Times New Roman" w:cs="Times New Roman"/>
          <w:color w:val="000000" w:themeColor="text1"/>
          <w:sz w:val="28"/>
          <w:szCs w:val="28"/>
          <w:lang w:val="kk-KZ"/>
        </w:rPr>
        <w:t xml:space="preserve"> уақыт пен кеңістікте салыстыру қажеттілігіне байланысты</w:t>
      </w:r>
      <w:r w:rsidR="0081462C" w:rsidRPr="00A10FC2">
        <w:rPr>
          <w:rFonts w:ascii="Times New Roman" w:hAnsi="Times New Roman" w:cs="Times New Roman"/>
          <w:color w:val="000000" w:themeColor="text1"/>
          <w:sz w:val="28"/>
          <w:szCs w:val="28"/>
          <w:lang w:val="kk-KZ"/>
        </w:rPr>
        <w:t xml:space="preserve"> жүзеге асырылады</w:t>
      </w:r>
      <w:r w:rsidRPr="00A10FC2">
        <w:rPr>
          <w:rFonts w:ascii="Times New Roman" w:hAnsi="Times New Roman" w:cs="Times New Roman"/>
          <w:color w:val="000000" w:themeColor="text1"/>
          <w:sz w:val="28"/>
          <w:szCs w:val="28"/>
          <w:lang w:val="kk-KZ"/>
        </w:rPr>
        <w:t>.</w:t>
      </w:r>
    </w:p>
    <w:p w14:paraId="7801CCFE" w14:textId="65256687" w:rsidR="00854083" w:rsidRPr="00A10FC2" w:rsidRDefault="00854083"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Сондай</w:t>
      </w:r>
      <w:r w:rsidR="009E0F1E"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ақ бағалау нәтижелері өңірдің әл-ауқатының индикаторы ретінде қандай көрсеткіш алынатынына - номиналды немесе нақты ЖӨӨ-ге байланысты ерекшеленеді. Әр жұмыста ЖӨӨ-ні номиналды шамадан нақты шамаға қайта есептеудің әртүрлі әдіснамасы қолданылады, сондықтан бағалау нәтижелері біршама бөлінеді.</w:t>
      </w:r>
    </w:p>
    <w:p w14:paraId="58E2D4F5" w14:textId="5C60476A" w:rsidR="00492A9D" w:rsidRPr="00A10FC2" w:rsidRDefault="00492A9D"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Өсу полюсін әр қырынан және әртүрлі деңгейлерде қарастыруға болады және қажет, сондықтан оның ең </w:t>
      </w:r>
      <w:r w:rsidR="00A2014E" w:rsidRPr="00A10FC2">
        <w:rPr>
          <w:rFonts w:ascii="Times New Roman" w:hAnsi="Times New Roman" w:cs="Times New Roman"/>
          <w:color w:val="000000" w:themeColor="text1"/>
          <w:sz w:val="28"/>
          <w:szCs w:val="28"/>
          <w:lang w:val="kk-KZ"/>
        </w:rPr>
        <w:t>тиімді</w:t>
      </w:r>
      <w:r w:rsidRPr="00A10FC2">
        <w:rPr>
          <w:rFonts w:ascii="Times New Roman" w:hAnsi="Times New Roman" w:cs="Times New Roman"/>
          <w:color w:val="000000" w:themeColor="text1"/>
          <w:sz w:val="28"/>
          <w:szCs w:val="28"/>
          <w:lang w:val="kk-KZ"/>
        </w:rPr>
        <w:t xml:space="preserve"> нұсқасын таңдауды іздеу қажет.</w:t>
      </w:r>
    </w:p>
    <w:p w14:paraId="1110AEEC" w14:textId="313AD391" w:rsidR="002734F4" w:rsidRPr="00A10FC2" w:rsidRDefault="002734F4"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Бұл ретте</w:t>
      </w:r>
      <w:r w:rsidR="00A2014E"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негізінде оның элементтерін таңдау жүзеге асырылатын нақты әдістер мен көрсеткіштерді әзірлеу үлкен маңызға ие. Сонымен, экономикалық дамуды бақылау кезінде талдау маңызды құрылымдық циклдерді зерттеу үшін Л.А.</w:t>
      </w:r>
      <w:r w:rsidR="00E314FE">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 xml:space="preserve">Дедов шығарылымның құрылымдық икемділігі ұғымын қолданады: </w:t>
      </w:r>
      <w:r w:rsidRPr="00A10FC2">
        <w:rPr>
          <w:rFonts w:ascii="Times New Roman" w:hAnsi="Times New Roman" w:cs="Times New Roman"/>
          <w:i/>
          <w:color w:val="000000" w:themeColor="text1"/>
          <w:sz w:val="28"/>
          <w:szCs w:val="28"/>
          <w:lang w:val="kk-KZ"/>
        </w:rPr>
        <w:t>Е=n1/n2</w:t>
      </w:r>
      <w:r w:rsidRPr="00A10FC2">
        <w:rPr>
          <w:rFonts w:ascii="Times New Roman" w:hAnsi="Times New Roman" w:cs="Times New Roman"/>
          <w:color w:val="000000" w:themeColor="text1"/>
          <w:sz w:val="28"/>
          <w:szCs w:val="28"/>
          <w:lang w:val="kk-KZ"/>
        </w:rPr>
        <w:t xml:space="preserve">, мұндағы </w:t>
      </w:r>
      <w:r w:rsidRPr="00A10FC2">
        <w:rPr>
          <w:rFonts w:ascii="Times New Roman" w:hAnsi="Times New Roman" w:cs="Times New Roman"/>
          <w:i/>
          <w:color w:val="000000" w:themeColor="text1"/>
          <w:sz w:val="28"/>
          <w:szCs w:val="28"/>
          <w:lang w:val="kk-KZ"/>
        </w:rPr>
        <w:t>n1</w:t>
      </w:r>
      <w:r w:rsidRPr="00A10FC2">
        <w:rPr>
          <w:rFonts w:ascii="Times New Roman" w:hAnsi="Times New Roman" w:cs="Times New Roman"/>
          <w:color w:val="000000" w:themeColor="text1"/>
          <w:sz w:val="28"/>
          <w:szCs w:val="28"/>
          <w:lang w:val="kk-KZ"/>
        </w:rPr>
        <w:t xml:space="preserve"> – өсу нормасының консервативті (инерциялық), ал </w:t>
      </w:r>
      <w:r w:rsidRPr="00A10FC2">
        <w:rPr>
          <w:rFonts w:ascii="Times New Roman" w:hAnsi="Times New Roman" w:cs="Times New Roman"/>
          <w:i/>
          <w:color w:val="000000" w:themeColor="text1"/>
          <w:sz w:val="28"/>
          <w:szCs w:val="28"/>
          <w:lang w:val="kk-KZ"/>
        </w:rPr>
        <w:t>n2</w:t>
      </w:r>
      <w:r w:rsidRPr="00A10FC2">
        <w:rPr>
          <w:rFonts w:ascii="Times New Roman" w:hAnsi="Times New Roman" w:cs="Times New Roman"/>
          <w:color w:val="000000" w:themeColor="text1"/>
          <w:sz w:val="28"/>
          <w:szCs w:val="28"/>
          <w:lang w:val="kk-KZ"/>
        </w:rPr>
        <w:t xml:space="preserve"> </w:t>
      </w:r>
      <w:r w:rsidR="00A068D1" w:rsidRPr="00A10FC2">
        <w:rPr>
          <w:rFonts w:ascii="Times New Roman" w:hAnsi="Times New Roman" w:cs="Times New Roman"/>
          <w:color w:val="000000" w:themeColor="text1"/>
          <w:sz w:val="28"/>
          <w:szCs w:val="28"/>
          <w:lang w:val="kk-KZ"/>
        </w:rPr>
        <w:t xml:space="preserve">– реконструктивті (құрылымдық) </w:t>
      </w:r>
      <w:r w:rsidRPr="00A10FC2">
        <w:rPr>
          <w:rFonts w:ascii="Times New Roman" w:hAnsi="Times New Roman" w:cs="Times New Roman"/>
          <w:color w:val="000000" w:themeColor="text1"/>
          <w:sz w:val="28"/>
          <w:szCs w:val="28"/>
          <w:lang w:val="kk-KZ"/>
        </w:rPr>
        <w:t>компоненті</w:t>
      </w:r>
      <w:r w:rsidR="00A068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[2</w:t>
      </w:r>
      <w:r w:rsidR="00714791" w:rsidRPr="00A10FC2">
        <w:rPr>
          <w:rFonts w:ascii="Times New Roman" w:hAnsi="Times New Roman" w:cs="Times New Roman"/>
          <w:color w:val="000000" w:themeColor="text1"/>
          <w:sz w:val="28"/>
          <w:szCs w:val="28"/>
          <w:lang w:val="kk-KZ"/>
        </w:rPr>
        <w:t>5</w:t>
      </w:r>
      <w:r w:rsidRPr="00A10FC2">
        <w:rPr>
          <w:rFonts w:ascii="Times New Roman" w:hAnsi="Times New Roman" w:cs="Times New Roman"/>
          <w:color w:val="000000" w:themeColor="text1"/>
          <w:sz w:val="28"/>
          <w:szCs w:val="28"/>
          <w:lang w:val="kk-KZ"/>
        </w:rPr>
        <w:t>].</w:t>
      </w:r>
    </w:p>
    <w:p w14:paraId="48134723" w14:textId="65B077BF" w:rsidR="007F7EB5" w:rsidRPr="00A10FC2" w:rsidRDefault="001E68AB" w:rsidP="00BF6511">
      <w:pPr>
        <w:tabs>
          <w:tab w:val="left" w:pos="9072"/>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Өсу нүктелерін анықтауға арналған корреляциялық-регрессиялық </w:t>
      </w:r>
      <w:r w:rsidR="008566FA" w:rsidRPr="00A10FC2">
        <w:rPr>
          <w:rFonts w:ascii="Times New Roman" w:hAnsi="Times New Roman" w:cs="Times New Roman"/>
          <w:color w:val="000000" w:themeColor="text1"/>
          <w:sz w:val="28"/>
          <w:szCs w:val="28"/>
          <w:lang w:val="kk-KZ"/>
        </w:rPr>
        <w:t>модель</w:t>
      </w:r>
      <w:r w:rsidRPr="00A10FC2">
        <w:rPr>
          <w:rFonts w:ascii="Times New Roman" w:hAnsi="Times New Roman" w:cs="Times New Roman"/>
          <w:color w:val="000000" w:themeColor="text1"/>
          <w:sz w:val="28"/>
          <w:szCs w:val="28"/>
          <w:lang w:val="kk-KZ"/>
        </w:rPr>
        <w:t xml:space="preserve"> әдістері</w:t>
      </w:r>
      <w:r w:rsidR="0020328E" w:rsidRPr="00A10FC2">
        <w:rPr>
          <w:rFonts w:ascii="Times New Roman" w:hAnsi="Times New Roman" w:cs="Times New Roman"/>
          <w:color w:val="000000" w:themeColor="text1"/>
          <w:sz w:val="28"/>
          <w:szCs w:val="28"/>
          <w:lang w:val="kk-KZ"/>
        </w:rPr>
        <w:t xml:space="preserve"> М.О. Одинцовтың еңбегінде қарастырылған</w:t>
      </w:r>
      <w:r w:rsidRPr="00A10FC2">
        <w:rPr>
          <w:rFonts w:ascii="Times New Roman" w:hAnsi="Times New Roman" w:cs="Times New Roman"/>
          <w:color w:val="000000" w:themeColor="text1"/>
          <w:sz w:val="28"/>
          <w:szCs w:val="28"/>
          <w:lang w:val="kk-KZ"/>
        </w:rPr>
        <w:t xml:space="preserve"> </w:t>
      </w:r>
      <w:bookmarkStart w:id="7" w:name="_Hlk100415138"/>
      <w:r w:rsidR="007F7EB5" w:rsidRPr="00A10FC2">
        <w:rPr>
          <w:rFonts w:ascii="Times New Roman" w:hAnsi="Times New Roman" w:cs="Times New Roman"/>
          <w:color w:val="000000" w:themeColor="text1"/>
          <w:sz w:val="28"/>
          <w:szCs w:val="28"/>
          <w:lang w:val="kk-KZ"/>
        </w:rPr>
        <w:t>[26].</w:t>
      </w:r>
    </w:p>
    <w:bookmarkEnd w:id="7"/>
    <w:p w14:paraId="269CD46C" w14:textId="341BDD0D" w:rsidR="001E68AB" w:rsidRPr="00A10FC2" w:rsidRDefault="001E68AB"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Мұндай бағалауға арналған құрал эконометрикалық талдау болып табылады</w:t>
      </w:r>
      <w:r w:rsidR="00217992"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w:t>
      </w:r>
      <w:r w:rsidR="00D14D07" w:rsidRPr="00A10FC2">
        <w:rPr>
          <w:rFonts w:ascii="Times New Roman" w:hAnsi="Times New Roman" w:cs="Times New Roman"/>
          <w:color w:val="000000" w:themeColor="text1"/>
          <w:sz w:val="28"/>
          <w:szCs w:val="28"/>
          <w:lang w:val="kk-KZ"/>
        </w:rPr>
        <w:t>2</w:t>
      </w:r>
      <w:r w:rsidR="007F7EB5" w:rsidRPr="00A10FC2">
        <w:rPr>
          <w:rFonts w:ascii="Times New Roman" w:hAnsi="Times New Roman" w:cs="Times New Roman"/>
          <w:color w:val="000000" w:themeColor="text1"/>
          <w:sz w:val="28"/>
          <w:szCs w:val="28"/>
          <w:lang w:val="kk-KZ"/>
        </w:rPr>
        <w:t>7</w:t>
      </w:r>
      <w:r w:rsidR="00D14D07" w:rsidRPr="00A10FC2">
        <w:rPr>
          <w:rFonts w:ascii="Times New Roman" w:hAnsi="Times New Roman" w:cs="Times New Roman"/>
          <w:color w:val="000000" w:themeColor="text1"/>
          <w:sz w:val="28"/>
          <w:szCs w:val="28"/>
          <w:lang w:val="kk-KZ"/>
        </w:rPr>
        <w:t>-3</w:t>
      </w:r>
      <w:r w:rsidR="007F7EB5" w:rsidRPr="00A10FC2">
        <w:rPr>
          <w:rFonts w:ascii="Times New Roman" w:hAnsi="Times New Roman" w:cs="Times New Roman"/>
          <w:color w:val="000000" w:themeColor="text1"/>
          <w:sz w:val="28"/>
          <w:szCs w:val="28"/>
          <w:lang w:val="kk-KZ"/>
        </w:rPr>
        <w:t>0</w:t>
      </w:r>
      <w:r w:rsidRPr="00A10FC2">
        <w:rPr>
          <w:rFonts w:ascii="Times New Roman" w:hAnsi="Times New Roman" w:cs="Times New Roman"/>
          <w:color w:val="000000" w:themeColor="text1"/>
          <w:sz w:val="28"/>
          <w:szCs w:val="28"/>
          <w:lang w:val="kk-KZ"/>
        </w:rPr>
        <w:t>]. Шын мәнінде олардың аймақтық динамикаға әсер етуінің сандық мөлшерін анықтайтын факторларды таңдау мүмкіндігі қолжетімді статистикалық базамен шектелген, талдауға енгізілген статистикалық көрсеткіштердің саны және олардың жиынтығы зерттеудің мазмұнды  бастапқы ақпараттың болуымен анықталады. Ақпараттық қиындықтар эконометрикалық бағалауды жүргізуді қиындатады, сонымен қатар олар құрылымдық өзгерістерді аймақаралық салыстыруды жүргізуге мүмкіндік бермейді.</w:t>
      </w:r>
    </w:p>
    <w:p w14:paraId="13CE4718" w14:textId="2DFC74C8" w:rsidR="00497DF6" w:rsidRPr="00A10FC2" w:rsidRDefault="00BD0221" w:rsidP="00EE4B00">
      <w:pPr>
        <w:tabs>
          <w:tab w:val="left" w:pos="9072"/>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Жалпы қарастырылған эконометрикалық зерттеулерде анықталған бірнеше жалпы трендтерді бөліп көрсетуге болады</w:t>
      </w:r>
      <w:r w:rsidR="00EE4B0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1) аймақаралық теңсіздік төмендемейді, ұлғаяды</w:t>
      </w:r>
      <w:r w:rsidR="00974A23"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2) теңсіздік мұнайлы өңірлердің әл-ауқатының өсуі </w:t>
      </w:r>
      <w:r w:rsidRPr="00A10FC2">
        <w:rPr>
          <w:rFonts w:ascii="Times New Roman" w:hAnsi="Times New Roman" w:cs="Times New Roman"/>
          <w:color w:val="000000" w:themeColor="text1"/>
          <w:sz w:val="28"/>
          <w:szCs w:val="28"/>
          <w:lang w:val="kk-KZ"/>
        </w:rPr>
        <w:lastRenderedPageBreak/>
        <w:t>есебінен ұлғаяды</w:t>
      </w:r>
      <w:r w:rsidR="00974A23"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3) сонымен бірге көптеген зерттеулерде β-конвергенция туралы гипотеза расталады, оған сәйкес кедей өңірлер бай өңірлерге қарағанда жылдам қарқынмен өседі. Алайда жалпы аймақаралық теңсіздік күшейе түседі.</w:t>
      </w:r>
    </w:p>
    <w:p w14:paraId="6B8A1C5D" w14:textId="6204BA7C" w:rsidR="00A611BF" w:rsidRPr="00A10FC2" w:rsidRDefault="00A611BF"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Жұмыста</w:t>
      </w:r>
      <w:r w:rsidR="00217992" w:rsidRPr="00A10FC2">
        <w:rPr>
          <w:rFonts w:ascii="Times New Roman" w:hAnsi="Times New Roman" w:cs="Times New Roman"/>
          <w:color w:val="000000" w:themeColor="text1"/>
          <w:sz w:val="28"/>
          <w:szCs w:val="28"/>
          <w:lang w:val="kk-KZ"/>
        </w:rPr>
        <w:t xml:space="preserve"> </w:t>
      </w:r>
      <w:r w:rsidR="005C529C" w:rsidRPr="00A10FC2">
        <w:rPr>
          <w:rFonts w:ascii="Times New Roman" w:hAnsi="Times New Roman" w:cs="Times New Roman"/>
          <w:color w:val="000000" w:themeColor="text1"/>
          <w:sz w:val="28"/>
          <w:szCs w:val="28"/>
          <w:lang w:val="kk-KZ"/>
        </w:rPr>
        <w:t>[31]</w:t>
      </w:r>
      <w:r w:rsidR="00AC226A" w:rsidRPr="00A10FC2">
        <w:rPr>
          <w:rFonts w:ascii="Times New Roman" w:hAnsi="Times New Roman" w:cs="Times New Roman"/>
          <w:color w:val="000000" w:themeColor="text1"/>
          <w:sz w:val="28"/>
          <w:szCs w:val="28"/>
          <w:lang w:val="kk-KZ"/>
        </w:rPr>
        <w:t>,</w:t>
      </w:r>
      <w:r w:rsidR="005C529C"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халықаралық көлік дәліздерін құру жобаларын орындауды интегралдық бағалау технологиясын қалыптастыру алгоритмі ұсыныл</w:t>
      </w:r>
      <w:r w:rsidR="00A2014E" w:rsidRPr="00A10FC2">
        <w:rPr>
          <w:rFonts w:ascii="Times New Roman" w:hAnsi="Times New Roman" w:cs="Times New Roman"/>
          <w:color w:val="000000" w:themeColor="text1"/>
          <w:sz w:val="28"/>
          <w:szCs w:val="28"/>
          <w:lang w:val="kk-KZ"/>
        </w:rPr>
        <w:t>ады</w:t>
      </w:r>
      <w:r w:rsidRPr="00A10FC2">
        <w:rPr>
          <w:rFonts w:ascii="Times New Roman" w:hAnsi="Times New Roman" w:cs="Times New Roman"/>
          <w:color w:val="000000" w:themeColor="text1"/>
          <w:sz w:val="28"/>
          <w:szCs w:val="28"/>
          <w:lang w:val="kk-KZ"/>
        </w:rPr>
        <w:t>, халықаралық көлік дәліздерін құрудың инновациялық жобаларын интегралдық бағалау өлшем</w:t>
      </w:r>
      <w:r w:rsidR="0085408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шарттары жүйесі негіздел</w:t>
      </w:r>
      <w:r w:rsidR="00A2014E" w:rsidRPr="00A10FC2">
        <w:rPr>
          <w:rFonts w:ascii="Times New Roman" w:hAnsi="Times New Roman" w:cs="Times New Roman"/>
          <w:color w:val="000000" w:themeColor="text1"/>
          <w:sz w:val="28"/>
          <w:szCs w:val="28"/>
          <w:lang w:val="kk-KZ"/>
        </w:rPr>
        <w:t>еді</w:t>
      </w:r>
      <w:r w:rsidRPr="00A10FC2">
        <w:rPr>
          <w:rFonts w:ascii="Times New Roman" w:hAnsi="Times New Roman" w:cs="Times New Roman"/>
          <w:color w:val="000000" w:themeColor="text1"/>
          <w:sz w:val="28"/>
          <w:szCs w:val="28"/>
          <w:lang w:val="kk-KZ"/>
        </w:rPr>
        <w:t>.</w:t>
      </w:r>
    </w:p>
    <w:p w14:paraId="2C6F01EA" w14:textId="17427952" w:rsidR="00933325" w:rsidRPr="00A10FC2" w:rsidRDefault="00B72DBA"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Жұмыста</w:t>
      </w:r>
      <w:r w:rsidR="00217992" w:rsidRPr="00A10FC2">
        <w:rPr>
          <w:rFonts w:ascii="Times New Roman" w:hAnsi="Times New Roman" w:cs="Times New Roman"/>
          <w:color w:val="000000" w:themeColor="text1"/>
          <w:sz w:val="28"/>
          <w:szCs w:val="28"/>
          <w:lang w:val="kk-KZ"/>
        </w:rPr>
        <w:t xml:space="preserve"> </w:t>
      </w:r>
      <w:r w:rsidR="00E9596C" w:rsidRPr="00A10FC2">
        <w:rPr>
          <w:rFonts w:ascii="Times New Roman" w:hAnsi="Times New Roman" w:cs="Times New Roman"/>
          <w:color w:val="000000" w:themeColor="text1"/>
          <w:sz w:val="28"/>
          <w:szCs w:val="28"/>
          <w:lang w:val="kk-KZ"/>
        </w:rPr>
        <w:t>[32</w:t>
      </w:r>
      <w:r w:rsidR="00591E86" w:rsidRPr="00A10FC2">
        <w:rPr>
          <w:rFonts w:ascii="Times New Roman" w:hAnsi="Times New Roman" w:cs="Times New Roman"/>
          <w:color w:val="000000" w:themeColor="text1"/>
          <w:sz w:val="28"/>
          <w:szCs w:val="28"/>
          <w:lang w:val="kk-KZ"/>
        </w:rPr>
        <w:t>-</w:t>
      </w:r>
      <w:r w:rsidR="00E9596C" w:rsidRPr="00A10FC2">
        <w:rPr>
          <w:rFonts w:ascii="Times New Roman" w:hAnsi="Times New Roman" w:cs="Times New Roman"/>
          <w:color w:val="000000" w:themeColor="text1"/>
          <w:sz w:val="28"/>
          <w:szCs w:val="28"/>
          <w:lang w:val="kk-KZ"/>
        </w:rPr>
        <w:t>34]</w:t>
      </w:r>
      <w:r w:rsidR="00546504" w:rsidRPr="00A10FC2">
        <w:rPr>
          <w:rFonts w:ascii="Times New Roman" w:hAnsi="Times New Roman" w:cs="Times New Roman"/>
          <w:color w:val="FF0000"/>
          <w:sz w:val="28"/>
          <w:szCs w:val="28"/>
          <w:lang w:val="kk-KZ"/>
        </w:rPr>
        <w:t xml:space="preserve"> </w:t>
      </w:r>
      <w:r w:rsidR="00A611BF" w:rsidRPr="00A10FC2">
        <w:rPr>
          <w:rFonts w:ascii="Times New Roman" w:hAnsi="Times New Roman" w:cs="Times New Roman"/>
          <w:color w:val="000000" w:themeColor="text1"/>
          <w:sz w:val="28"/>
          <w:szCs w:val="28"/>
          <w:lang w:val="kk-KZ"/>
        </w:rPr>
        <w:t>тұрақты және озық даму аумақтарын анықтау мақсатында өсу полюстерін зер</w:t>
      </w:r>
      <w:r w:rsidRPr="00A10FC2">
        <w:rPr>
          <w:rFonts w:ascii="Times New Roman" w:hAnsi="Times New Roman" w:cs="Times New Roman"/>
          <w:color w:val="000000" w:themeColor="text1"/>
          <w:sz w:val="28"/>
          <w:szCs w:val="28"/>
          <w:lang w:val="kk-KZ"/>
        </w:rPr>
        <w:t>делеуд</w:t>
      </w:r>
      <w:r w:rsidR="00A611BF" w:rsidRPr="00A10FC2">
        <w:rPr>
          <w:rFonts w:ascii="Times New Roman" w:hAnsi="Times New Roman" w:cs="Times New Roman"/>
          <w:color w:val="000000" w:themeColor="text1"/>
          <w:sz w:val="28"/>
          <w:szCs w:val="28"/>
          <w:lang w:val="kk-KZ"/>
        </w:rPr>
        <w:t xml:space="preserve">ің негізгі </w:t>
      </w:r>
      <w:r w:rsidR="008566FA" w:rsidRPr="00A10FC2">
        <w:rPr>
          <w:rFonts w:ascii="Times New Roman" w:hAnsi="Times New Roman" w:cs="Times New Roman"/>
          <w:color w:val="000000" w:themeColor="text1"/>
          <w:sz w:val="28"/>
          <w:szCs w:val="28"/>
          <w:lang w:val="kk-KZ"/>
        </w:rPr>
        <w:t>модель</w:t>
      </w:r>
      <w:r w:rsidR="00D7134F" w:rsidRPr="00A10FC2">
        <w:rPr>
          <w:rFonts w:ascii="Times New Roman" w:hAnsi="Times New Roman" w:cs="Times New Roman"/>
          <w:color w:val="000000" w:themeColor="text1"/>
          <w:sz w:val="28"/>
          <w:szCs w:val="28"/>
          <w:lang w:val="kk-KZ"/>
        </w:rPr>
        <w:t>д</w:t>
      </w:r>
      <w:r w:rsidR="00A611BF" w:rsidRPr="00A10FC2">
        <w:rPr>
          <w:rFonts w:ascii="Times New Roman" w:hAnsi="Times New Roman" w:cs="Times New Roman"/>
          <w:color w:val="000000" w:themeColor="text1"/>
          <w:sz w:val="28"/>
          <w:szCs w:val="28"/>
          <w:lang w:val="kk-KZ"/>
        </w:rPr>
        <w:t xml:space="preserve">ері талданады, өсу полюстерінің кеңістіктік жылжуын анықтау және кеңістіктік қимадағы өсу полюстерін </w:t>
      </w:r>
      <w:r w:rsidR="00C036B3" w:rsidRPr="00A10FC2">
        <w:rPr>
          <w:rFonts w:ascii="Times New Roman" w:hAnsi="Times New Roman" w:cs="Times New Roman"/>
          <w:color w:val="000000" w:themeColor="text1"/>
          <w:sz w:val="28"/>
          <w:szCs w:val="28"/>
          <w:lang w:val="kk-KZ"/>
        </w:rPr>
        <w:t>сәйкестендіру</w:t>
      </w:r>
      <w:r w:rsidR="00A611BF" w:rsidRPr="00A10FC2">
        <w:rPr>
          <w:rFonts w:ascii="Times New Roman" w:hAnsi="Times New Roman" w:cs="Times New Roman"/>
          <w:color w:val="000000" w:themeColor="text1"/>
          <w:sz w:val="28"/>
          <w:szCs w:val="28"/>
          <w:lang w:val="kk-KZ"/>
        </w:rPr>
        <w:t xml:space="preserve"> алгоритмдері ұсынылады. Осылайша, бұл талдау экономика</w:t>
      </w:r>
      <w:r w:rsidR="00C036B3" w:rsidRPr="00A10FC2">
        <w:rPr>
          <w:rFonts w:ascii="Times New Roman" w:hAnsi="Times New Roman" w:cs="Times New Roman"/>
          <w:color w:val="000000" w:themeColor="text1"/>
          <w:sz w:val="28"/>
          <w:szCs w:val="28"/>
          <w:lang w:val="kk-KZ"/>
        </w:rPr>
        <w:t>сы</w:t>
      </w:r>
      <w:r w:rsidR="00A611BF" w:rsidRPr="00A10FC2">
        <w:rPr>
          <w:rFonts w:ascii="Times New Roman" w:hAnsi="Times New Roman" w:cs="Times New Roman"/>
          <w:color w:val="000000" w:themeColor="text1"/>
          <w:sz w:val="28"/>
          <w:szCs w:val="28"/>
          <w:lang w:val="kk-KZ"/>
        </w:rPr>
        <w:t xml:space="preserve">ның урбанистік </w:t>
      </w:r>
      <w:r w:rsidR="00854083" w:rsidRPr="00A10FC2">
        <w:rPr>
          <w:rFonts w:ascii="Times New Roman" w:hAnsi="Times New Roman" w:cs="Times New Roman"/>
          <w:color w:val="000000" w:themeColor="text1"/>
          <w:sz w:val="28"/>
          <w:szCs w:val="28"/>
          <w:lang w:val="kk-KZ"/>
        </w:rPr>
        <w:t>үдеріст</w:t>
      </w:r>
      <w:r w:rsidR="00A611BF" w:rsidRPr="00A10FC2">
        <w:rPr>
          <w:rFonts w:ascii="Times New Roman" w:hAnsi="Times New Roman" w:cs="Times New Roman"/>
          <w:color w:val="000000" w:themeColor="text1"/>
          <w:sz w:val="28"/>
          <w:szCs w:val="28"/>
          <w:lang w:val="kk-KZ"/>
        </w:rPr>
        <w:t>ерге, кеңістіктік-инновациялық қаңқаның ерекшелігіне және аумақтардың экономикалық базасының ерекшеліктеріне сәйкес өзін-өзі дамыту әлеуеті бар өсу полюстерінің тіз</w:t>
      </w:r>
      <w:r w:rsidR="00C036B3" w:rsidRPr="00A10FC2">
        <w:rPr>
          <w:rFonts w:ascii="Times New Roman" w:hAnsi="Times New Roman" w:cs="Times New Roman"/>
          <w:color w:val="000000" w:themeColor="text1"/>
          <w:sz w:val="28"/>
          <w:szCs w:val="28"/>
          <w:lang w:val="kk-KZ"/>
        </w:rPr>
        <w:t>бес</w:t>
      </w:r>
      <w:r w:rsidR="00A611BF" w:rsidRPr="00A10FC2">
        <w:rPr>
          <w:rFonts w:ascii="Times New Roman" w:hAnsi="Times New Roman" w:cs="Times New Roman"/>
          <w:color w:val="000000" w:themeColor="text1"/>
          <w:sz w:val="28"/>
          <w:szCs w:val="28"/>
          <w:lang w:val="kk-KZ"/>
        </w:rPr>
        <w:t>ін жасауға мүмкіндік береді.</w:t>
      </w:r>
    </w:p>
    <w:p w14:paraId="39A937AA" w14:textId="0ED7B595" w:rsidR="00892A60" w:rsidRPr="00A10FC2" w:rsidRDefault="00217992"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Басымдықтарды/өсу</w:t>
      </w:r>
      <w:r w:rsidR="00D7134F" w:rsidRPr="00A10FC2">
        <w:rPr>
          <w:rFonts w:ascii="Times New Roman" w:eastAsia="TimesNewRoman" w:hAnsi="Times New Roman" w:cs="Times New Roman"/>
          <w:color w:val="000000" w:themeColor="text1"/>
          <w:sz w:val="28"/>
          <w:szCs w:val="28"/>
          <w:lang w:val="kk-KZ"/>
        </w:rPr>
        <w:t xml:space="preserve"> </w:t>
      </w:r>
      <w:r w:rsidR="00892A60" w:rsidRPr="00A10FC2">
        <w:rPr>
          <w:rFonts w:ascii="Times New Roman" w:eastAsia="TimesNewRoman" w:hAnsi="Times New Roman" w:cs="Times New Roman"/>
          <w:color w:val="000000" w:themeColor="text1"/>
          <w:sz w:val="28"/>
          <w:szCs w:val="28"/>
          <w:lang w:val="kk-KZ"/>
        </w:rPr>
        <w:t>нүктелерін/полюстерін таңдаудың дұрыстығы олардың елдің ЖІӨ-нің өсуіне қаншалықты ықпал еткенімен анықталады, бұл өз кезегінде көрсеткіштердің екі тобымен бағаланады:</w:t>
      </w:r>
    </w:p>
    <w:p w14:paraId="2BC93D71" w14:textId="0ED2986B" w:rsidR="00892A60" w:rsidRPr="00A10FC2" w:rsidRDefault="00217992"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w:t>
      </w:r>
      <w:r w:rsidR="00892A60" w:rsidRPr="00A10FC2">
        <w:rPr>
          <w:rFonts w:ascii="Times New Roman" w:eastAsia="TimesNewRoman" w:hAnsi="Times New Roman" w:cs="Times New Roman"/>
          <w:color w:val="000000" w:themeColor="text1"/>
          <w:sz w:val="28"/>
          <w:szCs w:val="28"/>
          <w:lang w:val="kk-KZ"/>
        </w:rPr>
        <w:t xml:space="preserve"> осы басымдықтардың/өсу нүктелерінің/полюстерінің өсу қарқыны (ЖІӨ индексі) және олардың ЖІӨ-дегі үлес салмағы</w:t>
      </w:r>
      <w:r w:rsidR="00854083" w:rsidRPr="00A10FC2">
        <w:rPr>
          <w:rFonts w:ascii="Times New Roman" w:eastAsia="TimesNewRoman" w:hAnsi="Times New Roman" w:cs="Times New Roman"/>
          <w:color w:val="000000" w:themeColor="text1"/>
          <w:sz w:val="28"/>
          <w:szCs w:val="28"/>
          <w:lang w:val="kk-KZ"/>
        </w:rPr>
        <w:t>мен</w:t>
      </w:r>
      <w:r w:rsidR="00892A60" w:rsidRPr="00A10FC2">
        <w:rPr>
          <w:rFonts w:ascii="Times New Roman" w:eastAsia="TimesNewRoman" w:hAnsi="Times New Roman" w:cs="Times New Roman"/>
          <w:color w:val="000000" w:themeColor="text1"/>
          <w:sz w:val="28"/>
          <w:szCs w:val="28"/>
          <w:lang w:val="kk-KZ"/>
        </w:rPr>
        <w:t>;</w:t>
      </w:r>
    </w:p>
    <w:p w14:paraId="6246D2DE" w14:textId="40EF2A61" w:rsidR="00892A60" w:rsidRPr="00A10FC2" w:rsidRDefault="00217992"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w:t>
      </w:r>
      <w:r w:rsidR="00892A60" w:rsidRPr="00A10FC2">
        <w:rPr>
          <w:rFonts w:ascii="Times New Roman" w:eastAsia="TimesNewRoman" w:hAnsi="Times New Roman" w:cs="Times New Roman"/>
          <w:color w:val="000000" w:themeColor="text1"/>
          <w:sz w:val="28"/>
          <w:szCs w:val="28"/>
          <w:lang w:val="kk-KZ"/>
        </w:rPr>
        <w:t xml:space="preserve"> осы басымдықтардың/өсу нүктелерінің/полюстерінің экономиканың басқа салаларына оң мультипликациялық әсер ету қабілетімен.</w:t>
      </w:r>
    </w:p>
    <w:p w14:paraId="52147F0A" w14:textId="3BAA8660" w:rsidR="00CE27F9" w:rsidRPr="00A10FC2" w:rsidRDefault="00854083"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 xml:space="preserve">Жұмыста </w:t>
      </w:r>
      <w:r w:rsidR="009F14B0" w:rsidRPr="00A10FC2">
        <w:rPr>
          <w:rFonts w:ascii="Times New Roman" w:eastAsia="TimesNewRoman" w:hAnsi="Times New Roman" w:cs="Times New Roman"/>
          <w:color w:val="000000" w:themeColor="text1"/>
          <w:sz w:val="28"/>
          <w:szCs w:val="28"/>
          <w:lang w:val="kk-KZ"/>
        </w:rPr>
        <w:t>С</w:t>
      </w:r>
      <w:r w:rsidR="00892A60" w:rsidRPr="00A10FC2">
        <w:rPr>
          <w:rFonts w:ascii="Times New Roman" w:eastAsia="TimesNewRoman" w:hAnsi="Times New Roman" w:cs="Times New Roman"/>
          <w:color w:val="000000" w:themeColor="text1"/>
          <w:sz w:val="28"/>
          <w:szCs w:val="28"/>
          <w:lang w:val="kk-KZ"/>
        </w:rPr>
        <w:t>трангтың</w:t>
      </w:r>
      <w:r w:rsidR="00A771E6" w:rsidRPr="00A10FC2">
        <w:rPr>
          <w:rFonts w:ascii="Times New Roman" w:eastAsia="TimesNewRoman" w:hAnsi="Times New Roman" w:cs="Times New Roman"/>
          <w:color w:val="000000" w:themeColor="text1"/>
          <w:sz w:val="28"/>
          <w:szCs w:val="28"/>
          <w:lang w:val="kk-KZ"/>
        </w:rPr>
        <w:t xml:space="preserve"> </w:t>
      </w:r>
      <w:r w:rsidR="00892A60" w:rsidRPr="00A10FC2">
        <w:rPr>
          <w:rFonts w:ascii="Times New Roman" w:eastAsia="TimesNewRoman" w:hAnsi="Times New Roman" w:cs="Times New Roman"/>
          <w:color w:val="000000" w:themeColor="text1"/>
          <w:sz w:val="28"/>
          <w:szCs w:val="28"/>
          <w:lang w:val="kk-KZ"/>
        </w:rPr>
        <w:t>[</w:t>
      </w:r>
      <w:r w:rsidR="00FB3D11" w:rsidRPr="00A10FC2">
        <w:rPr>
          <w:rFonts w:ascii="Times New Roman" w:eastAsia="TimesNewRoman" w:hAnsi="Times New Roman" w:cs="Times New Roman"/>
          <w:color w:val="000000" w:themeColor="text1"/>
          <w:sz w:val="28"/>
          <w:szCs w:val="28"/>
          <w:lang w:val="kk-KZ"/>
        </w:rPr>
        <w:t>3</w:t>
      </w:r>
      <w:r w:rsidR="00D63FB4" w:rsidRPr="00A10FC2">
        <w:rPr>
          <w:rFonts w:ascii="Times New Roman" w:eastAsia="TimesNewRoman" w:hAnsi="Times New Roman" w:cs="Times New Roman"/>
          <w:color w:val="000000" w:themeColor="text1"/>
          <w:sz w:val="28"/>
          <w:szCs w:val="28"/>
          <w:lang w:val="kk-KZ"/>
        </w:rPr>
        <w:t>5</w:t>
      </w:r>
      <w:r w:rsidR="00892A60" w:rsidRPr="00A10FC2">
        <w:rPr>
          <w:rFonts w:ascii="Times New Roman" w:eastAsia="TimesNewRoman" w:hAnsi="Times New Roman" w:cs="Times New Roman"/>
          <w:color w:val="000000" w:themeColor="text1"/>
          <w:sz w:val="28"/>
          <w:szCs w:val="28"/>
          <w:lang w:val="kk-KZ"/>
        </w:rPr>
        <w:t xml:space="preserve">] тәсілі кеңінен қолданылды, ол агломерациялық </w:t>
      </w:r>
      <w:r w:rsidRPr="00A10FC2">
        <w:rPr>
          <w:rFonts w:ascii="Times New Roman" w:eastAsia="TimesNewRoman" w:hAnsi="Times New Roman" w:cs="Times New Roman"/>
          <w:color w:val="000000" w:themeColor="text1"/>
          <w:sz w:val="28"/>
          <w:szCs w:val="28"/>
          <w:lang w:val="kk-KZ"/>
        </w:rPr>
        <w:t>үдері</w:t>
      </w:r>
      <w:r w:rsidR="00892A60" w:rsidRPr="00A10FC2">
        <w:rPr>
          <w:rFonts w:ascii="Times New Roman" w:eastAsia="TimesNewRoman" w:hAnsi="Times New Roman" w:cs="Times New Roman"/>
          <w:color w:val="000000" w:themeColor="text1"/>
          <w:sz w:val="28"/>
          <w:szCs w:val="28"/>
          <w:lang w:val="kk-KZ"/>
        </w:rPr>
        <w:t>стерді зерделеу аясында қалалардың тығыздығы динамикасының өзгеруін талда</w:t>
      </w:r>
      <w:r w:rsidR="00A2014E" w:rsidRPr="00A10FC2">
        <w:rPr>
          <w:rFonts w:ascii="Times New Roman" w:eastAsia="TimesNewRoman" w:hAnsi="Times New Roman" w:cs="Times New Roman"/>
          <w:color w:val="000000" w:themeColor="text1"/>
          <w:sz w:val="28"/>
          <w:szCs w:val="28"/>
          <w:lang w:val="kk-KZ"/>
        </w:rPr>
        <w:t>уға мүмкіндік береді</w:t>
      </w:r>
      <w:r w:rsidR="00892A60" w:rsidRPr="00A10FC2">
        <w:rPr>
          <w:rFonts w:ascii="Times New Roman" w:eastAsia="TimesNewRoman" w:hAnsi="Times New Roman" w:cs="Times New Roman"/>
          <w:color w:val="000000" w:themeColor="text1"/>
          <w:sz w:val="28"/>
          <w:szCs w:val="28"/>
          <w:lang w:val="kk-KZ"/>
        </w:rPr>
        <w:t>.</w:t>
      </w:r>
    </w:p>
    <w:p w14:paraId="775A8E27" w14:textId="208A9B7E" w:rsidR="005A10FE" w:rsidRPr="00A10FC2" w:rsidRDefault="00CE27F9" w:rsidP="00BF6511">
      <w:pPr>
        <w:pStyle w:val="a4"/>
        <w:tabs>
          <w:tab w:val="left" w:pos="9072"/>
        </w:tabs>
        <w:spacing w:after="0" w:line="240" w:lineRule="auto"/>
        <w:ind w:left="0"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Өсу полюстерін анықтаудың барлық әдістерін саралай келе ол</w:t>
      </w:r>
      <w:r w:rsidR="00CE1D70" w:rsidRPr="00A10FC2">
        <w:rPr>
          <w:rFonts w:ascii="Times New Roman" w:hAnsi="Times New Roman" w:cs="Times New Roman"/>
          <w:color w:val="000000" w:themeColor="text1"/>
          <w:sz w:val="28"/>
          <w:szCs w:val="28"/>
          <w:lang w:val="kk-KZ"/>
        </w:rPr>
        <w:t>а</w:t>
      </w:r>
      <w:r w:rsidRPr="00A10FC2">
        <w:rPr>
          <w:rFonts w:ascii="Times New Roman" w:hAnsi="Times New Roman" w:cs="Times New Roman"/>
          <w:color w:val="000000" w:themeColor="text1"/>
          <w:sz w:val="28"/>
          <w:szCs w:val="28"/>
          <w:lang w:val="kk-KZ"/>
        </w:rPr>
        <w:t>рдың түрлі жағдайларға байланысты қолданы</w:t>
      </w:r>
      <w:r w:rsidR="00B951A9" w:rsidRPr="00A10FC2">
        <w:rPr>
          <w:rFonts w:ascii="Times New Roman" w:hAnsi="Times New Roman" w:cs="Times New Roman"/>
          <w:color w:val="000000" w:themeColor="text1"/>
          <w:sz w:val="28"/>
          <w:szCs w:val="28"/>
          <w:lang w:val="kk-KZ"/>
        </w:rPr>
        <w:t>латының көріп отырмыз.</w:t>
      </w:r>
      <w:r w:rsidRPr="00A10FC2">
        <w:rPr>
          <w:rFonts w:ascii="Times New Roman" w:hAnsi="Times New Roman" w:cs="Times New Roman"/>
          <w:color w:val="000000" w:themeColor="text1"/>
          <w:sz w:val="28"/>
          <w:szCs w:val="28"/>
          <w:lang w:val="kk-KZ"/>
        </w:rPr>
        <w:t xml:space="preserve"> </w:t>
      </w:r>
      <w:r w:rsidR="00B951A9" w:rsidRPr="00A10FC2">
        <w:rPr>
          <w:rFonts w:ascii="Times New Roman" w:hAnsi="Times New Roman" w:cs="Times New Roman"/>
          <w:color w:val="000000" w:themeColor="text1"/>
          <w:sz w:val="28"/>
          <w:szCs w:val="28"/>
          <w:lang w:val="kk-KZ"/>
        </w:rPr>
        <w:t>З</w:t>
      </w:r>
      <w:r w:rsidRPr="00A10FC2">
        <w:rPr>
          <w:rFonts w:ascii="Times New Roman" w:hAnsi="Times New Roman" w:cs="Times New Roman"/>
          <w:color w:val="000000" w:themeColor="text1"/>
          <w:sz w:val="28"/>
          <w:szCs w:val="28"/>
          <w:lang w:val="kk-KZ"/>
        </w:rPr>
        <w:t>ерттеу</w:t>
      </w:r>
      <w:r w:rsidR="00C23AC9" w:rsidRPr="00A10FC2">
        <w:rPr>
          <w:rFonts w:ascii="Times New Roman" w:hAnsi="Times New Roman" w:cs="Times New Roman"/>
          <w:color w:val="000000" w:themeColor="text1"/>
          <w:sz w:val="28"/>
          <w:szCs w:val="28"/>
          <w:lang w:val="kk-KZ"/>
        </w:rPr>
        <w:t xml:space="preserve"> барысында</w:t>
      </w:r>
      <w:r w:rsidRPr="00A10FC2">
        <w:rPr>
          <w:rFonts w:ascii="Times New Roman" w:hAnsi="Times New Roman" w:cs="Times New Roman"/>
          <w:color w:val="000000" w:themeColor="text1"/>
          <w:sz w:val="28"/>
          <w:szCs w:val="28"/>
          <w:lang w:val="kk-KZ"/>
        </w:rPr>
        <w:t xml:space="preserve"> өсу полюсін анықтауда инновациялық факторларға байланысты өзгеруін анықтауды жөн көр</w:t>
      </w:r>
      <w:r w:rsidR="00B951A9" w:rsidRPr="00A10FC2">
        <w:rPr>
          <w:rFonts w:ascii="Times New Roman" w:hAnsi="Times New Roman" w:cs="Times New Roman"/>
          <w:color w:val="000000" w:themeColor="text1"/>
          <w:sz w:val="28"/>
          <w:szCs w:val="28"/>
          <w:lang w:val="kk-KZ"/>
        </w:rPr>
        <w:t>іп отырмыз</w:t>
      </w:r>
      <w:r w:rsidRPr="00A10FC2">
        <w:rPr>
          <w:rFonts w:ascii="Times New Roman" w:hAnsi="Times New Roman" w:cs="Times New Roman"/>
          <w:color w:val="000000" w:themeColor="text1"/>
          <w:sz w:val="28"/>
          <w:szCs w:val="28"/>
          <w:lang w:val="kk-KZ"/>
        </w:rPr>
        <w:t>. Себебі, біздің ойымызша инновациялық</w:t>
      </w:r>
      <w:r w:rsidR="00787A11" w:rsidRPr="00A10FC2">
        <w:rPr>
          <w:rFonts w:ascii="Times New Roman" w:hAnsi="Times New Roman" w:cs="Times New Roman"/>
          <w:color w:val="000000" w:themeColor="text1"/>
          <w:sz w:val="28"/>
          <w:szCs w:val="28"/>
          <w:lang w:val="kk-KZ"/>
        </w:rPr>
        <w:t xml:space="preserve"> экономиканы қалыптастыруда өсу полюсінің ролі </w:t>
      </w:r>
      <w:r w:rsidR="00CE1D70" w:rsidRPr="00A10FC2">
        <w:rPr>
          <w:rFonts w:ascii="Times New Roman" w:hAnsi="Times New Roman" w:cs="Times New Roman"/>
          <w:color w:val="000000" w:themeColor="text1"/>
          <w:sz w:val="28"/>
          <w:szCs w:val="28"/>
          <w:lang w:val="kk-KZ"/>
        </w:rPr>
        <w:t>басқа факторларға қарағанда</w:t>
      </w:r>
      <w:r w:rsidR="00B226BC" w:rsidRPr="00A10FC2">
        <w:rPr>
          <w:rFonts w:ascii="Times New Roman" w:hAnsi="Times New Roman" w:cs="Times New Roman"/>
          <w:color w:val="000000" w:themeColor="text1"/>
          <w:sz w:val="28"/>
          <w:szCs w:val="28"/>
          <w:lang w:val="kk-KZ"/>
        </w:rPr>
        <w:t xml:space="preserve"> </w:t>
      </w:r>
      <w:r w:rsidR="00787A11" w:rsidRPr="00A10FC2">
        <w:rPr>
          <w:rFonts w:ascii="Times New Roman" w:hAnsi="Times New Roman" w:cs="Times New Roman"/>
          <w:color w:val="000000" w:themeColor="text1"/>
          <w:sz w:val="28"/>
          <w:szCs w:val="28"/>
          <w:lang w:val="kk-KZ"/>
        </w:rPr>
        <w:t>өте жоғары</w:t>
      </w:r>
      <w:r w:rsidR="00CE1D70" w:rsidRPr="00A10FC2">
        <w:rPr>
          <w:rFonts w:ascii="Times New Roman" w:hAnsi="Times New Roman" w:cs="Times New Roman"/>
          <w:color w:val="000000" w:themeColor="text1"/>
          <w:sz w:val="28"/>
          <w:szCs w:val="28"/>
          <w:lang w:val="kk-KZ"/>
        </w:rPr>
        <w:t>.</w:t>
      </w:r>
    </w:p>
    <w:p w14:paraId="680C611B" w14:textId="6A7B45BF" w:rsidR="00144773" w:rsidRPr="00A10FC2" w:rsidRDefault="008642ED" w:rsidP="00BF6511">
      <w:pPr>
        <w:shd w:val="clear" w:color="auto" w:fill="FFFFFF"/>
        <w:spacing w:after="0" w:line="240" w:lineRule="auto"/>
        <w:ind w:right="-1"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Инновациялық әлеуетті қалыптастыру үшін негіз ретінде экономикалық әлеуеттің рөлі маңызды</w:t>
      </w:r>
      <w:r w:rsidR="00D66981"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бұл аумақтың экономикалық көрсеткіштерін көтеруі мүмкін аймақтың барлық қолда бар </w:t>
      </w:r>
      <w:r w:rsidR="00D66981" w:rsidRPr="00A10FC2">
        <w:rPr>
          <w:rFonts w:ascii="Times New Roman" w:eastAsia="Calibri" w:hAnsi="Times New Roman" w:cs="Times New Roman"/>
          <w:color w:val="000000" w:themeColor="text1"/>
          <w:sz w:val="28"/>
          <w:szCs w:val="28"/>
          <w:lang w:val="kk-KZ"/>
        </w:rPr>
        <w:t>ресурс</w:t>
      </w:r>
      <w:r w:rsidRPr="00A10FC2">
        <w:rPr>
          <w:rFonts w:ascii="Times New Roman" w:eastAsia="Calibri" w:hAnsi="Times New Roman" w:cs="Times New Roman"/>
          <w:color w:val="000000" w:themeColor="text1"/>
          <w:sz w:val="28"/>
          <w:szCs w:val="28"/>
          <w:lang w:val="kk-KZ"/>
        </w:rPr>
        <w:t>тар</w:t>
      </w:r>
      <w:r w:rsidR="00D66981" w:rsidRPr="00A10FC2">
        <w:rPr>
          <w:rFonts w:ascii="Times New Roman" w:eastAsia="Calibri" w:hAnsi="Times New Roman" w:cs="Times New Roman"/>
          <w:color w:val="000000" w:themeColor="text1"/>
          <w:sz w:val="28"/>
          <w:szCs w:val="28"/>
          <w:lang w:val="kk-KZ"/>
        </w:rPr>
        <w:t>ы</w:t>
      </w:r>
      <w:r w:rsidR="00B226BC" w:rsidRPr="00A10FC2">
        <w:rPr>
          <w:rFonts w:ascii="Times New Roman" w:eastAsia="Calibri" w:hAnsi="Times New Roman" w:cs="Times New Roman"/>
          <w:color w:val="000000" w:themeColor="text1"/>
          <w:sz w:val="28"/>
          <w:szCs w:val="28"/>
          <w:lang w:val="kk-KZ"/>
        </w:rPr>
        <w:t xml:space="preserve"> болып саналады</w:t>
      </w:r>
      <w:r w:rsidR="00D66981" w:rsidRPr="00A10FC2">
        <w:rPr>
          <w:rFonts w:ascii="Times New Roman" w:eastAsia="Calibri" w:hAnsi="Times New Roman" w:cs="Times New Roman"/>
          <w:color w:val="000000" w:themeColor="text1"/>
          <w:sz w:val="28"/>
          <w:szCs w:val="28"/>
          <w:lang w:val="kk-KZ"/>
        </w:rPr>
        <w:t>.</w:t>
      </w:r>
    </w:p>
    <w:p w14:paraId="3DF63B39" w14:textId="77777777" w:rsidR="0082786A" w:rsidRPr="00A10FC2" w:rsidRDefault="00D66981"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shd w:val="clear" w:color="auto" w:fill="FFFFFF"/>
          <w:lang w:val="kk-KZ"/>
        </w:rPr>
      </w:pPr>
      <w:r w:rsidRPr="00A10FC2">
        <w:rPr>
          <w:rFonts w:ascii="Times New Roman" w:hAnsi="Times New Roman" w:cs="Times New Roman"/>
          <w:color w:val="000000" w:themeColor="text1"/>
          <w:sz w:val="28"/>
          <w:szCs w:val="28"/>
          <w:shd w:val="clear" w:color="auto" w:fill="FFFFFF"/>
          <w:lang w:val="kk-KZ"/>
        </w:rPr>
        <w:t>Экономи</w:t>
      </w:r>
      <w:r w:rsidR="0082786A" w:rsidRPr="00A10FC2">
        <w:rPr>
          <w:rFonts w:ascii="Times New Roman" w:hAnsi="Times New Roman" w:cs="Times New Roman"/>
          <w:color w:val="000000" w:themeColor="text1"/>
          <w:sz w:val="28"/>
          <w:szCs w:val="28"/>
          <w:shd w:val="clear" w:color="auto" w:fill="FFFFFF"/>
          <w:lang w:val="kk-KZ"/>
        </w:rPr>
        <w:t>калық әлеует экономика салаларының абсолютті</w:t>
      </w:r>
      <w:r w:rsidR="00591221" w:rsidRPr="00A10FC2">
        <w:rPr>
          <w:rFonts w:ascii="Times New Roman" w:hAnsi="Times New Roman" w:cs="Times New Roman"/>
          <w:color w:val="000000" w:themeColor="text1"/>
          <w:sz w:val="28"/>
          <w:szCs w:val="28"/>
          <w:shd w:val="clear" w:color="auto" w:fill="FFFFFF"/>
          <w:lang w:val="kk-KZ"/>
        </w:rPr>
        <w:t xml:space="preserve"> өндірістік мүмкіндіктеріне және оларды пайдалану дәрежесіне байланысты. Өндірістік кү</w:t>
      </w:r>
      <w:r w:rsidR="00234115" w:rsidRPr="00A10FC2">
        <w:rPr>
          <w:rFonts w:ascii="Times New Roman" w:hAnsi="Times New Roman" w:cs="Times New Roman"/>
          <w:color w:val="000000" w:themeColor="text1"/>
          <w:sz w:val="28"/>
          <w:szCs w:val="28"/>
          <w:shd w:val="clear" w:color="auto" w:fill="FFFFFF"/>
          <w:lang w:val="kk-KZ"/>
        </w:rPr>
        <w:t>ш</w:t>
      </w:r>
      <w:r w:rsidR="00591221" w:rsidRPr="00A10FC2">
        <w:rPr>
          <w:rFonts w:ascii="Times New Roman" w:hAnsi="Times New Roman" w:cs="Times New Roman"/>
          <w:color w:val="000000" w:themeColor="text1"/>
          <w:sz w:val="28"/>
          <w:szCs w:val="28"/>
          <w:shd w:val="clear" w:color="auto" w:fill="FFFFFF"/>
          <w:lang w:val="kk-KZ"/>
        </w:rPr>
        <w:t xml:space="preserve">тері дамыған, </w:t>
      </w:r>
      <w:r w:rsidR="00234115" w:rsidRPr="00A10FC2">
        <w:rPr>
          <w:rFonts w:ascii="Times New Roman" w:hAnsi="Times New Roman" w:cs="Times New Roman"/>
          <w:color w:val="000000" w:themeColor="text1"/>
          <w:sz w:val="28"/>
          <w:szCs w:val="28"/>
          <w:shd w:val="clear" w:color="auto" w:fill="FFFFFF"/>
          <w:lang w:val="kk-KZ"/>
        </w:rPr>
        <w:t>ү</w:t>
      </w:r>
      <w:r w:rsidR="00591221" w:rsidRPr="00A10FC2">
        <w:rPr>
          <w:rFonts w:ascii="Times New Roman" w:hAnsi="Times New Roman" w:cs="Times New Roman"/>
          <w:color w:val="000000" w:themeColor="text1"/>
          <w:sz w:val="28"/>
          <w:szCs w:val="28"/>
          <w:shd w:val="clear" w:color="auto" w:fill="FFFFFF"/>
          <w:lang w:val="kk-KZ"/>
        </w:rPr>
        <w:t xml:space="preserve">лкен ұлттық байлығы бар мемлекеттердің ірі аймақтарының экономикалық </w:t>
      </w:r>
      <w:r w:rsidR="001A3D16" w:rsidRPr="00A10FC2">
        <w:rPr>
          <w:rFonts w:ascii="Times New Roman" w:hAnsi="Times New Roman" w:cs="Times New Roman"/>
          <w:color w:val="000000" w:themeColor="text1"/>
          <w:sz w:val="28"/>
          <w:szCs w:val="28"/>
          <w:shd w:val="clear" w:color="auto" w:fill="FFFFFF"/>
          <w:lang w:val="kk-KZ"/>
        </w:rPr>
        <w:t>әле</w:t>
      </w:r>
      <w:r w:rsidR="00591221" w:rsidRPr="00A10FC2">
        <w:rPr>
          <w:rFonts w:ascii="Times New Roman" w:hAnsi="Times New Roman" w:cs="Times New Roman"/>
          <w:color w:val="000000" w:themeColor="text1"/>
          <w:sz w:val="28"/>
          <w:szCs w:val="28"/>
          <w:shd w:val="clear" w:color="auto" w:fill="FFFFFF"/>
          <w:lang w:val="kk-KZ"/>
        </w:rPr>
        <w:t>уетінің деңгейі жоғары болады.</w:t>
      </w:r>
    </w:p>
    <w:p w14:paraId="2A4AE18F" w14:textId="68D4FE0E" w:rsidR="007A7451" w:rsidRPr="00A10FC2" w:rsidRDefault="009F7373"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Дамытудың инновациялық полюстер</w:t>
      </w:r>
      <w:r w:rsidR="007A7451" w:rsidRPr="00A10FC2">
        <w:rPr>
          <w:rFonts w:ascii="Times New Roman" w:hAnsi="Times New Roman" w:cs="Times New Roman"/>
          <w:color w:val="000000" w:themeColor="text1"/>
          <w:sz w:val="28"/>
          <w:szCs w:val="28"/>
          <w:lang w:val="kk-KZ"/>
        </w:rPr>
        <w:t>ін табысты</w:t>
      </w:r>
      <w:r w:rsidRPr="00A10FC2">
        <w:rPr>
          <w:rFonts w:ascii="Times New Roman" w:hAnsi="Times New Roman" w:cs="Times New Roman"/>
          <w:color w:val="000000" w:themeColor="text1"/>
          <w:sz w:val="28"/>
          <w:szCs w:val="28"/>
          <w:lang w:val="kk-KZ"/>
        </w:rPr>
        <w:t xml:space="preserve"> қалыптастырудың</w:t>
      </w:r>
      <w:r w:rsidR="0015508C" w:rsidRPr="00A10FC2">
        <w:rPr>
          <w:rFonts w:ascii="Times New Roman" w:hAnsi="Times New Roman" w:cs="Times New Roman"/>
          <w:color w:val="000000" w:themeColor="text1"/>
          <w:sz w:val="28"/>
          <w:szCs w:val="28"/>
          <w:lang w:val="kk-KZ"/>
        </w:rPr>
        <w:t xml:space="preserve"> басты шарт</w:t>
      </w:r>
      <w:r w:rsidR="007A7451" w:rsidRPr="00A10FC2">
        <w:rPr>
          <w:rFonts w:ascii="Times New Roman" w:hAnsi="Times New Roman" w:cs="Times New Roman"/>
          <w:color w:val="000000" w:themeColor="text1"/>
          <w:sz w:val="28"/>
          <w:szCs w:val="28"/>
          <w:lang w:val="kk-KZ"/>
        </w:rPr>
        <w:t>ы</w:t>
      </w:r>
      <w:r w:rsidR="0015508C" w:rsidRPr="00A10FC2">
        <w:rPr>
          <w:rFonts w:ascii="Times New Roman" w:hAnsi="Times New Roman" w:cs="Times New Roman"/>
          <w:color w:val="000000" w:themeColor="text1"/>
          <w:sz w:val="28"/>
          <w:szCs w:val="28"/>
          <w:lang w:val="kk-KZ"/>
        </w:rPr>
        <w:t xml:space="preserve"> инновациялық қызметті жүзеге асырудың </w:t>
      </w:r>
      <w:r w:rsidR="007A7451" w:rsidRPr="00A10FC2">
        <w:rPr>
          <w:rFonts w:ascii="Times New Roman" w:hAnsi="Times New Roman" w:cs="Times New Roman"/>
          <w:color w:val="000000" w:themeColor="text1"/>
          <w:sz w:val="28"/>
          <w:szCs w:val="28"/>
          <w:lang w:val="kk-KZ"/>
        </w:rPr>
        <w:t>түбегейлі</w:t>
      </w:r>
      <w:r w:rsidR="0015508C" w:rsidRPr="00A10FC2">
        <w:rPr>
          <w:rFonts w:ascii="Times New Roman" w:hAnsi="Times New Roman" w:cs="Times New Roman"/>
          <w:color w:val="000000" w:themeColor="text1"/>
          <w:sz w:val="28"/>
          <w:szCs w:val="28"/>
          <w:lang w:val="kk-KZ"/>
        </w:rPr>
        <w:t xml:space="preserve"> мүмкіндіктерін бағалау болып табылады</w:t>
      </w:r>
      <w:r w:rsidR="007A7451" w:rsidRPr="00A10FC2">
        <w:rPr>
          <w:rFonts w:ascii="Times New Roman" w:hAnsi="Times New Roman" w:cs="Times New Roman"/>
          <w:color w:val="000000" w:themeColor="text1"/>
          <w:sz w:val="28"/>
          <w:szCs w:val="28"/>
          <w:lang w:val="kk-KZ"/>
        </w:rPr>
        <w:t>, я</w:t>
      </w:r>
      <w:r w:rsidR="0015508C" w:rsidRPr="00A10FC2">
        <w:rPr>
          <w:rFonts w:ascii="Times New Roman" w:hAnsi="Times New Roman" w:cs="Times New Roman"/>
          <w:color w:val="000000" w:themeColor="text1"/>
          <w:sz w:val="28"/>
          <w:szCs w:val="28"/>
          <w:lang w:val="kk-KZ"/>
        </w:rPr>
        <w:t>ғни инновациялық қызметті</w:t>
      </w:r>
      <w:r w:rsidR="00A771E6" w:rsidRPr="00A10FC2">
        <w:rPr>
          <w:rFonts w:ascii="Times New Roman" w:hAnsi="Times New Roman" w:cs="Times New Roman"/>
          <w:color w:val="000000" w:themeColor="text1"/>
          <w:sz w:val="28"/>
          <w:szCs w:val="28"/>
          <w:lang w:val="kk-KZ"/>
        </w:rPr>
        <w:t xml:space="preserve"> </w:t>
      </w:r>
      <w:r w:rsidR="0015508C" w:rsidRPr="00A10FC2">
        <w:rPr>
          <w:rFonts w:ascii="Times New Roman" w:hAnsi="Times New Roman" w:cs="Times New Roman"/>
          <w:color w:val="000000" w:themeColor="text1"/>
          <w:sz w:val="28"/>
          <w:szCs w:val="28"/>
          <w:lang w:val="kk-KZ"/>
        </w:rPr>
        <w:t>(ин</w:t>
      </w:r>
      <w:r w:rsidR="00156C65" w:rsidRPr="00A10FC2">
        <w:rPr>
          <w:rFonts w:ascii="Times New Roman" w:hAnsi="Times New Roman" w:cs="Times New Roman"/>
          <w:color w:val="000000" w:themeColor="text1"/>
          <w:sz w:val="28"/>
          <w:szCs w:val="28"/>
          <w:lang w:val="kk-KZ"/>
        </w:rPr>
        <w:t>н</w:t>
      </w:r>
      <w:r w:rsidR="0015508C" w:rsidRPr="00A10FC2">
        <w:rPr>
          <w:rFonts w:ascii="Times New Roman" w:hAnsi="Times New Roman" w:cs="Times New Roman"/>
          <w:color w:val="000000" w:themeColor="text1"/>
          <w:sz w:val="28"/>
          <w:szCs w:val="28"/>
          <w:lang w:val="kk-KZ"/>
        </w:rPr>
        <w:t xml:space="preserve">овациялық </w:t>
      </w:r>
      <w:r w:rsidR="00A91F0B" w:rsidRPr="00A10FC2">
        <w:rPr>
          <w:rFonts w:ascii="Times New Roman" w:hAnsi="Times New Roman" w:cs="Times New Roman"/>
          <w:color w:val="000000" w:themeColor="text1"/>
          <w:sz w:val="28"/>
          <w:szCs w:val="28"/>
          <w:lang w:val="kk-KZ"/>
        </w:rPr>
        <w:t>бейімділік</w:t>
      </w:r>
      <w:r w:rsidR="0015508C" w:rsidRPr="00A10FC2">
        <w:rPr>
          <w:rFonts w:ascii="Times New Roman" w:hAnsi="Times New Roman" w:cs="Times New Roman"/>
          <w:color w:val="000000" w:themeColor="text1"/>
          <w:sz w:val="28"/>
          <w:szCs w:val="28"/>
          <w:lang w:val="kk-KZ"/>
        </w:rPr>
        <w:t xml:space="preserve"> және инновациялық белсенділік</w:t>
      </w:r>
      <w:r w:rsidR="00C15C48" w:rsidRPr="00A10FC2">
        <w:rPr>
          <w:rFonts w:ascii="Times New Roman" w:hAnsi="Times New Roman" w:cs="Times New Roman"/>
          <w:color w:val="000000" w:themeColor="text1"/>
          <w:sz w:val="28"/>
          <w:szCs w:val="28"/>
          <w:lang w:val="kk-KZ"/>
        </w:rPr>
        <w:t>)</w:t>
      </w:r>
      <w:r w:rsidR="00217992" w:rsidRPr="00A10FC2">
        <w:rPr>
          <w:rFonts w:ascii="Times New Roman" w:hAnsi="Times New Roman" w:cs="Times New Roman"/>
          <w:color w:val="000000" w:themeColor="text1"/>
          <w:sz w:val="28"/>
          <w:szCs w:val="28"/>
          <w:lang w:val="kk-KZ"/>
        </w:rPr>
        <w:t xml:space="preserve"> </w:t>
      </w:r>
      <w:r w:rsidR="007A7451" w:rsidRPr="00A10FC2">
        <w:rPr>
          <w:rFonts w:ascii="Times New Roman" w:hAnsi="Times New Roman" w:cs="Times New Roman"/>
          <w:color w:val="000000" w:themeColor="text1"/>
          <w:sz w:val="28"/>
          <w:szCs w:val="28"/>
          <w:lang w:val="kk-KZ"/>
        </w:rPr>
        <w:t>[</w:t>
      </w:r>
      <w:r w:rsidR="00FB3D11" w:rsidRPr="00A10FC2">
        <w:rPr>
          <w:rFonts w:ascii="Times New Roman" w:hAnsi="Times New Roman" w:cs="Times New Roman"/>
          <w:color w:val="000000" w:themeColor="text1"/>
          <w:sz w:val="28"/>
          <w:szCs w:val="28"/>
          <w:lang w:val="kk-KZ"/>
        </w:rPr>
        <w:t>3</w:t>
      </w:r>
      <w:r w:rsidR="00C457D2" w:rsidRPr="00A10FC2">
        <w:rPr>
          <w:rFonts w:ascii="Times New Roman" w:hAnsi="Times New Roman" w:cs="Times New Roman"/>
          <w:color w:val="000000" w:themeColor="text1"/>
          <w:sz w:val="28"/>
          <w:szCs w:val="28"/>
          <w:lang w:val="kk-KZ"/>
        </w:rPr>
        <w:t>6</w:t>
      </w:r>
      <w:r w:rsidR="007A7451" w:rsidRPr="00A10FC2">
        <w:rPr>
          <w:rFonts w:ascii="Times New Roman" w:hAnsi="Times New Roman" w:cs="Times New Roman"/>
          <w:color w:val="000000" w:themeColor="text1"/>
          <w:sz w:val="28"/>
          <w:szCs w:val="28"/>
          <w:lang w:val="kk-KZ"/>
        </w:rPr>
        <w:t xml:space="preserve">] </w:t>
      </w:r>
      <w:r w:rsidR="0015508C" w:rsidRPr="00A10FC2">
        <w:rPr>
          <w:rFonts w:ascii="Times New Roman" w:hAnsi="Times New Roman" w:cs="Times New Roman"/>
          <w:color w:val="000000" w:themeColor="text1"/>
          <w:sz w:val="28"/>
          <w:szCs w:val="28"/>
          <w:lang w:val="kk-KZ"/>
        </w:rPr>
        <w:t>жүзеге асыру элементтерінің жиынтығы</w:t>
      </w:r>
      <w:r w:rsidR="007A7451" w:rsidRPr="00A10FC2">
        <w:rPr>
          <w:rFonts w:ascii="Times New Roman" w:hAnsi="Times New Roman" w:cs="Times New Roman"/>
          <w:color w:val="000000" w:themeColor="text1"/>
          <w:sz w:val="28"/>
          <w:szCs w:val="28"/>
          <w:lang w:val="kk-KZ"/>
        </w:rPr>
        <w:t xml:space="preserve"> болып келетін </w:t>
      </w:r>
      <w:r w:rsidR="0015508C" w:rsidRPr="00A10FC2">
        <w:rPr>
          <w:rFonts w:ascii="Times New Roman" w:hAnsi="Times New Roman" w:cs="Times New Roman"/>
          <w:i/>
          <w:color w:val="000000" w:themeColor="text1"/>
          <w:sz w:val="28"/>
          <w:szCs w:val="28"/>
          <w:lang w:val="kk-KZ"/>
        </w:rPr>
        <w:t>инновациялық әлеует</w:t>
      </w:r>
      <w:r w:rsidR="00217992" w:rsidRPr="00A10FC2">
        <w:rPr>
          <w:rFonts w:ascii="Times New Roman" w:hAnsi="Times New Roman" w:cs="Times New Roman"/>
          <w:i/>
          <w:color w:val="000000" w:themeColor="text1"/>
          <w:sz w:val="28"/>
          <w:szCs w:val="28"/>
          <w:lang w:val="kk-KZ"/>
        </w:rPr>
        <w:t xml:space="preserve"> </w:t>
      </w:r>
      <w:r w:rsidR="007A7451" w:rsidRPr="00A10FC2">
        <w:rPr>
          <w:rFonts w:ascii="Times New Roman" w:hAnsi="Times New Roman" w:cs="Times New Roman"/>
          <w:color w:val="000000" w:themeColor="text1"/>
          <w:sz w:val="28"/>
          <w:szCs w:val="28"/>
          <w:lang w:val="kk-KZ"/>
        </w:rPr>
        <w:t>[</w:t>
      </w:r>
      <w:r w:rsidR="00FB3D11" w:rsidRPr="00A10FC2">
        <w:rPr>
          <w:rFonts w:ascii="Times New Roman" w:hAnsi="Times New Roman" w:cs="Times New Roman"/>
          <w:color w:val="000000" w:themeColor="text1"/>
          <w:sz w:val="28"/>
          <w:szCs w:val="28"/>
          <w:lang w:val="kk-KZ"/>
        </w:rPr>
        <w:t>3</w:t>
      </w:r>
      <w:r w:rsidR="00C457D2" w:rsidRPr="00A10FC2">
        <w:rPr>
          <w:rFonts w:ascii="Times New Roman" w:hAnsi="Times New Roman" w:cs="Times New Roman"/>
          <w:color w:val="000000" w:themeColor="text1"/>
          <w:sz w:val="28"/>
          <w:szCs w:val="28"/>
          <w:lang w:val="kk-KZ"/>
        </w:rPr>
        <w:t>7</w:t>
      </w:r>
      <w:r w:rsidR="007A7451" w:rsidRPr="00A10FC2">
        <w:rPr>
          <w:rFonts w:ascii="Times New Roman" w:hAnsi="Times New Roman" w:cs="Times New Roman"/>
          <w:color w:val="000000" w:themeColor="text1"/>
          <w:sz w:val="28"/>
          <w:szCs w:val="28"/>
          <w:lang w:val="kk-KZ"/>
        </w:rPr>
        <w:t>]</w:t>
      </w:r>
      <w:r w:rsidR="00B226BC" w:rsidRPr="00A10FC2">
        <w:rPr>
          <w:rFonts w:ascii="Times New Roman" w:hAnsi="Times New Roman" w:cs="Times New Roman"/>
          <w:color w:val="000000" w:themeColor="text1"/>
          <w:sz w:val="28"/>
          <w:szCs w:val="28"/>
          <w:lang w:val="kk-KZ"/>
        </w:rPr>
        <w:t xml:space="preserve"> ретінде сипатталады.</w:t>
      </w:r>
    </w:p>
    <w:p w14:paraId="15BBFB5A" w14:textId="007BEED1" w:rsidR="00594E3A" w:rsidRPr="00A10FC2" w:rsidRDefault="003A085F"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 xml:space="preserve">Сонымен </w:t>
      </w:r>
      <w:r w:rsidR="0015508C" w:rsidRPr="00A10FC2">
        <w:rPr>
          <w:rFonts w:ascii="Times New Roman" w:hAnsi="Times New Roman" w:cs="Times New Roman"/>
          <w:i/>
          <w:color w:val="000000" w:themeColor="text1"/>
          <w:sz w:val="28"/>
          <w:szCs w:val="28"/>
          <w:lang w:val="kk-KZ"/>
        </w:rPr>
        <w:t>инновациялық белсенділік</w:t>
      </w:r>
      <w:r w:rsidR="0015508C" w:rsidRPr="00A10FC2">
        <w:rPr>
          <w:rFonts w:ascii="Times New Roman" w:hAnsi="Times New Roman" w:cs="Times New Roman"/>
          <w:color w:val="000000" w:themeColor="text1"/>
          <w:sz w:val="28"/>
          <w:szCs w:val="28"/>
          <w:lang w:val="kk-KZ"/>
        </w:rPr>
        <w:t xml:space="preserve"> дегеніміз</w:t>
      </w:r>
      <w:r w:rsidRPr="00A10FC2">
        <w:rPr>
          <w:rFonts w:ascii="Times New Roman" w:hAnsi="Times New Roman" w:cs="Times New Roman"/>
          <w:color w:val="000000" w:themeColor="text1"/>
          <w:sz w:val="28"/>
          <w:szCs w:val="28"/>
          <w:lang w:val="kk-KZ"/>
        </w:rPr>
        <w:t xml:space="preserve"> –</w:t>
      </w:r>
      <w:r w:rsidR="00B951A9"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бұл </w:t>
      </w:r>
      <w:r w:rsidR="0015508C" w:rsidRPr="00A10FC2">
        <w:rPr>
          <w:rFonts w:ascii="Times New Roman" w:hAnsi="Times New Roman" w:cs="Times New Roman"/>
          <w:color w:val="000000" w:themeColor="text1"/>
          <w:sz w:val="28"/>
          <w:szCs w:val="28"/>
          <w:lang w:val="kk-KZ"/>
        </w:rPr>
        <w:t xml:space="preserve">енгізілетін жаңашылықтардың </w:t>
      </w:r>
      <w:r w:rsidRPr="00A10FC2">
        <w:rPr>
          <w:rFonts w:ascii="Times New Roman" w:hAnsi="Times New Roman" w:cs="Times New Roman"/>
          <w:color w:val="000000" w:themeColor="text1"/>
          <w:sz w:val="28"/>
          <w:szCs w:val="28"/>
          <w:lang w:val="kk-KZ"/>
        </w:rPr>
        <w:t>қарқындылығыны</w:t>
      </w:r>
      <w:r w:rsidR="0015508C" w:rsidRPr="00A10FC2">
        <w:rPr>
          <w:rFonts w:ascii="Times New Roman" w:hAnsi="Times New Roman" w:cs="Times New Roman"/>
          <w:color w:val="000000" w:themeColor="text1"/>
          <w:sz w:val="28"/>
          <w:szCs w:val="28"/>
          <w:lang w:val="kk-KZ"/>
        </w:rPr>
        <w:t>ң деңгейі</w:t>
      </w:r>
      <w:r w:rsidR="00C15C48" w:rsidRPr="00A10FC2">
        <w:rPr>
          <w:rFonts w:ascii="Times New Roman" w:hAnsi="Times New Roman" w:cs="Times New Roman"/>
          <w:color w:val="000000" w:themeColor="text1"/>
          <w:sz w:val="28"/>
          <w:szCs w:val="28"/>
          <w:lang w:val="kk-KZ"/>
        </w:rPr>
        <w:t>,</w:t>
      </w:r>
      <w:r w:rsidR="0015508C" w:rsidRPr="00A10FC2">
        <w:rPr>
          <w:rFonts w:ascii="Times New Roman" w:hAnsi="Times New Roman" w:cs="Times New Roman"/>
          <w:color w:val="000000" w:themeColor="text1"/>
          <w:sz w:val="28"/>
          <w:szCs w:val="28"/>
          <w:lang w:val="kk-KZ"/>
        </w:rPr>
        <w:t xml:space="preserve"> яғни салалардың инновациялық </w:t>
      </w:r>
      <w:r w:rsidR="00A91F0B" w:rsidRPr="00A10FC2">
        <w:rPr>
          <w:rFonts w:ascii="Times New Roman" w:hAnsi="Times New Roman" w:cs="Times New Roman"/>
          <w:color w:val="000000" w:themeColor="text1"/>
          <w:sz w:val="28"/>
          <w:szCs w:val="28"/>
          <w:lang w:val="kk-KZ"/>
        </w:rPr>
        <w:t>бейімділі</w:t>
      </w:r>
      <w:r w:rsidR="00B226BC" w:rsidRPr="00A10FC2">
        <w:rPr>
          <w:rFonts w:ascii="Times New Roman" w:hAnsi="Times New Roman" w:cs="Times New Roman"/>
          <w:color w:val="000000" w:themeColor="text1"/>
          <w:sz w:val="28"/>
          <w:szCs w:val="28"/>
          <w:lang w:val="kk-KZ"/>
        </w:rPr>
        <w:t>гінің</w:t>
      </w:r>
      <w:r w:rsidR="00156C65" w:rsidRPr="00A10FC2">
        <w:rPr>
          <w:rFonts w:ascii="Times New Roman" w:hAnsi="Times New Roman" w:cs="Times New Roman"/>
          <w:color w:val="000000" w:themeColor="text1"/>
          <w:sz w:val="28"/>
          <w:szCs w:val="28"/>
          <w:lang w:val="kk-KZ"/>
        </w:rPr>
        <w:t xml:space="preserve"> негізгі сипаттамалар</w:t>
      </w:r>
      <w:r w:rsidR="00594E3A" w:rsidRPr="00A10FC2">
        <w:rPr>
          <w:rFonts w:ascii="Times New Roman" w:hAnsi="Times New Roman" w:cs="Times New Roman"/>
          <w:color w:val="000000" w:themeColor="text1"/>
          <w:sz w:val="28"/>
          <w:szCs w:val="28"/>
          <w:lang w:val="kk-KZ"/>
        </w:rPr>
        <w:t>ын</w:t>
      </w:r>
      <w:r w:rsidR="00156C65" w:rsidRPr="00A10FC2">
        <w:rPr>
          <w:rFonts w:ascii="Times New Roman" w:hAnsi="Times New Roman" w:cs="Times New Roman"/>
          <w:color w:val="000000" w:themeColor="text1"/>
          <w:sz w:val="28"/>
          <w:szCs w:val="28"/>
          <w:lang w:val="kk-KZ"/>
        </w:rPr>
        <w:t>ың бірі болып табылады.</w:t>
      </w:r>
    </w:p>
    <w:p w14:paraId="67A65B59" w14:textId="4E23564C" w:rsidR="00594E3A" w:rsidRPr="00A10FC2" w:rsidRDefault="00156C65" w:rsidP="00BF6511">
      <w:pPr>
        <w:pStyle w:val="a4"/>
        <w:tabs>
          <w:tab w:val="left" w:pos="9072"/>
        </w:tabs>
        <w:spacing w:after="0" w:line="240" w:lineRule="auto"/>
        <w:ind w:left="0" w:right="-1" w:firstLine="709"/>
        <w:jc w:val="both"/>
        <w:rPr>
          <w:rFonts w:ascii="Times New Roman" w:eastAsia="Times New Roman" w:hAnsi="Times New Roman" w:cs="Times New Roman"/>
          <w:color w:val="000000" w:themeColor="text1"/>
          <w:sz w:val="28"/>
          <w:szCs w:val="28"/>
          <w:shd w:val="clear" w:color="auto" w:fill="FFFFFF"/>
          <w:lang w:val="kk-KZ" w:eastAsia="ru-RU"/>
        </w:rPr>
      </w:pPr>
      <w:r w:rsidRPr="00A10FC2">
        <w:rPr>
          <w:rFonts w:ascii="Times New Roman" w:hAnsi="Times New Roman" w:cs="Times New Roman"/>
          <w:i/>
          <w:color w:val="000000" w:themeColor="text1"/>
          <w:sz w:val="28"/>
          <w:szCs w:val="28"/>
          <w:lang w:val="kk-KZ"/>
        </w:rPr>
        <w:t xml:space="preserve">Инновациялық </w:t>
      </w:r>
      <w:r w:rsidR="00A91F0B" w:rsidRPr="00A10FC2">
        <w:rPr>
          <w:rFonts w:ascii="Times New Roman" w:hAnsi="Times New Roman" w:cs="Times New Roman"/>
          <w:i/>
          <w:color w:val="000000" w:themeColor="text1"/>
          <w:sz w:val="28"/>
          <w:szCs w:val="28"/>
          <w:lang w:val="kk-KZ"/>
        </w:rPr>
        <w:t>бейімділік</w:t>
      </w:r>
      <w:r w:rsidR="00594E3A" w:rsidRPr="00A10FC2">
        <w:rPr>
          <w:rFonts w:ascii="Times New Roman" w:hAnsi="Times New Roman" w:cs="Times New Roman"/>
          <w:color w:val="000000" w:themeColor="text1"/>
          <w:sz w:val="28"/>
          <w:szCs w:val="28"/>
          <w:lang w:val="kk-KZ"/>
        </w:rPr>
        <w:t xml:space="preserve"> кез</w:t>
      </w:r>
      <w:r w:rsidR="00A37B21"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келген жүйенің өзгеріске тез бейімделуі және жаңашылдық</w:t>
      </w:r>
      <w:r w:rsidR="00CE14B6" w:rsidRPr="00A10FC2">
        <w:rPr>
          <w:rFonts w:ascii="Times New Roman" w:hAnsi="Times New Roman" w:cs="Times New Roman"/>
          <w:color w:val="000000" w:themeColor="text1"/>
          <w:sz w:val="28"/>
          <w:szCs w:val="28"/>
          <w:lang w:val="kk-KZ"/>
        </w:rPr>
        <w:t>ты тиімді игеру</w:t>
      </w:r>
      <w:r w:rsidR="00150082" w:rsidRPr="00A10FC2">
        <w:rPr>
          <w:rFonts w:ascii="Times New Roman" w:hAnsi="Times New Roman" w:cs="Times New Roman"/>
          <w:color w:val="000000" w:themeColor="text1"/>
          <w:sz w:val="28"/>
          <w:szCs w:val="28"/>
          <w:lang w:val="kk-KZ"/>
        </w:rPr>
        <w:t>ге</w:t>
      </w:r>
      <w:r w:rsidR="00594E3A" w:rsidRPr="00A10FC2">
        <w:rPr>
          <w:rFonts w:ascii="Times New Roman" w:hAnsi="Times New Roman" w:cs="Times New Roman"/>
          <w:color w:val="000000" w:themeColor="text1"/>
          <w:sz w:val="28"/>
          <w:szCs w:val="28"/>
          <w:lang w:val="kk-KZ"/>
        </w:rPr>
        <w:t>, бұл үшін қажетті ұ</w:t>
      </w:r>
      <w:r w:rsidR="00CE14B6" w:rsidRPr="00A10FC2">
        <w:rPr>
          <w:rFonts w:ascii="Times New Roman" w:hAnsi="Times New Roman" w:cs="Times New Roman"/>
          <w:color w:val="000000" w:themeColor="text1"/>
          <w:sz w:val="28"/>
          <w:szCs w:val="28"/>
          <w:lang w:val="kk-KZ"/>
        </w:rPr>
        <w:t xml:space="preserve">йымдық және басқада </w:t>
      </w:r>
      <w:r w:rsidR="00594E3A" w:rsidRPr="00A10FC2">
        <w:rPr>
          <w:rFonts w:ascii="Times New Roman" w:hAnsi="Times New Roman" w:cs="Times New Roman"/>
          <w:color w:val="000000" w:themeColor="text1"/>
          <w:sz w:val="28"/>
          <w:szCs w:val="28"/>
          <w:lang w:val="kk-KZ"/>
        </w:rPr>
        <w:t>жағдайларды құруға</w:t>
      </w:r>
      <w:r w:rsidR="00B226BC" w:rsidRPr="00A10FC2">
        <w:rPr>
          <w:rFonts w:ascii="Times New Roman" w:hAnsi="Times New Roman" w:cs="Times New Roman"/>
          <w:color w:val="000000" w:themeColor="text1"/>
          <w:sz w:val="28"/>
          <w:szCs w:val="28"/>
          <w:lang w:val="kk-KZ"/>
        </w:rPr>
        <w:t xml:space="preserve"> </w:t>
      </w:r>
      <w:r w:rsidR="00594E3A" w:rsidRPr="00A10FC2">
        <w:rPr>
          <w:rFonts w:ascii="Times New Roman" w:hAnsi="Times New Roman" w:cs="Times New Roman"/>
          <w:color w:val="000000" w:themeColor="text1"/>
          <w:sz w:val="28"/>
          <w:szCs w:val="28"/>
          <w:lang w:val="kk-KZ"/>
        </w:rPr>
        <w:t>қабілеттілігін сипаттайды, я</w:t>
      </w:r>
      <w:r w:rsidR="00CE14B6" w:rsidRPr="00A10FC2">
        <w:rPr>
          <w:rFonts w:ascii="Times New Roman" w:hAnsi="Times New Roman" w:cs="Times New Roman"/>
          <w:color w:val="000000" w:themeColor="text1"/>
          <w:sz w:val="28"/>
          <w:szCs w:val="28"/>
          <w:lang w:val="kk-KZ"/>
        </w:rPr>
        <w:t>ғни экономикалық суб</w:t>
      </w:r>
      <w:r w:rsidR="00594E3A" w:rsidRPr="00A10FC2">
        <w:rPr>
          <w:rFonts w:ascii="Times New Roman" w:hAnsi="Times New Roman" w:cs="Times New Roman"/>
          <w:color w:val="000000" w:themeColor="text1"/>
          <w:sz w:val="28"/>
          <w:szCs w:val="28"/>
          <w:lang w:val="kk-KZ"/>
        </w:rPr>
        <w:t>ъ</w:t>
      </w:r>
      <w:r w:rsidR="00CE14B6" w:rsidRPr="00A10FC2">
        <w:rPr>
          <w:rFonts w:ascii="Times New Roman" w:hAnsi="Times New Roman" w:cs="Times New Roman"/>
          <w:color w:val="000000" w:themeColor="text1"/>
          <w:sz w:val="28"/>
          <w:szCs w:val="28"/>
          <w:lang w:val="kk-KZ"/>
        </w:rPr>
        <w:t xml:space="preserve">ектінің </w:t>
      </w:r>
      <w:r w:rsidR="00594E3A" w:rsidRPr="00A10FC2">
        <w:rPr>
          <w:rFonts w:ascii="Times New Roman" w:hAnsi="Times New Roman" w:cs="Times New Roman"/>
          <w:color w:val="000000" w:themeColor="text1"/>
          <w:sz w:val="28"/>
          <w:szCs w:val="28"/>
          <w:lang w:val="kk-KZ"/>
        </w:rPr>
        <w:t xml:space="preserve">нақты қазіргі </w:t>
      </w:r>
      <w:r w:rsidR="00CE14B6" w:rsidRPr="00A10FC2">
        <w:rPr>
          <w:rFonts w:ascii="Times New Roman" w:hAnsi="Times New Roman" w:cs="Times New Roman"/>
          <w:color w:val="000000" w:themeColor="text1"/>
          <w:sz w:val="28"/>
          <w:szCs w:val="28"/>
          <w:lang w:val="kk-KZ"/>
        </w:rPr>
        <w:t>инновациялық деңгейін</w:t>
      </w:r>
      <w:r w:rsidR="00594E3A" w:rsidRPr="00A10FC2">
        <w:rPr>
          <w:rFonts w:ascii="Times New Roman" w:hAnsi="Times New Roman" w:cs="Times New Roman"/>
          <w:color w:val="000000" w:themeColor="text1"/>
          <w:sz w:val="28"/>
          <w:szCs w:val="28"/>
          <w:lang w:val="kk-KZ"/>
        </w:rPr>
        <w:t xml:space="preserve"> сипаттайды</w:t>
      </w:r>
      <w:r w:rsidR="00217992" w:rsidRPr="00A10FC2">
        <w:rPr>
          <w:rFonts w:ascii="Times New Roman" w:hAnsi="Times New Roman" w:cs="Times New Roman"/>
          <w:color w:val="000000" w:themeColor="text1"/>
          <w:sz w:val="28"/>
          <w:szCs w:val="28"/>
          <w:lang w:val="kk-KZ"/>
        </w:rPr>
        <w:t xml:space="preserve"> </w:t>
      </w:r>
      <w:r w:rsidR="00594E3A" w:rsidRPr="00A10FC2">
        <w:rPr>
          <w:rFonts w:ascii="Times New Roman" w:eastAsia="Times New Roman" w:hAnsi="Times New Roman" w:cs="Times New Roman"/>
          <w:color w:val="000000" w:themeColor="text1"/>
          <w:sz w:val="28"/>
          <w:szCs w:val="28"/>
          <w:shd w:val="clear" w:color="auto" w:fill="FFFFFF"/>
          <w:lang w:val="kk-KZ" w:eastAsia="ru-RU"/>
        </w:rPr>
        <w:t>[</w:t>
      </w:r>
      <w:r w:rsidR="00606D00" w:rsidRPr="00A10FC2">
        <w:rPr>
          <w:rFonts w:ascii="Times New Roman" w:eastAsia="Times New Roman" w:hAnsi="Times New Roman" w:cs="Times New Roman"/>
          <w:color w:val="000000" w:themeColor="text1"/>
          <w:sz w:val="28"/>
          <w:szCs w:val="28"/>
          <w:shd w:val="clear" w:color="auto" w:fill="FFFFFF"/>
          <w:lang w:val="kk-KZ" w:eastAsia="ru-RU"/>
        </w:rPr>
        <w:t>38</w:t>
      </w:r>
      <w:r w:rsidR="00594E3A" w:rsidRPr="00A10FC2">
        <w:rPr>
          <w:rFonts w:ascii="Times New Roman" w:eastAsia="Times New Roman" w:hAnsi="Times New Roman" w:cs="Times New Roman"/>
          <w:color w:val="000000" w:themeColor="text1"/>
          <w:sz w:val="28"/>
          <w:szCs w:val="28"/>
          <w:shd w:val="clear" w:color="auto" w:fill="FFFFFF"/>
          <w:lang w:val="kk-KZ" w:eastAsia="ru-RU"/>
        </w:rPr>
        <w:t>]</w:t>
      </w:r>
      <w:r w:rsidR="00974A23" w:rsidRPr="00A10FC2">
        <w:rPr>
          <w:rFonts w:ascii="Times New Roman" w:eastAsia="Times New Roman" w:hAnsi="Times New Roman" w:cs="Times New Roman"/>
          <w:color w:val="000000" w:themeColor="text1"/>
          <w:sz w:val="28"/>
          <w:szCs w:val="28"/>
          <w:shd w:val="clear" w:color="auto" w:fill="FFFFFF"/>
          <w:lang w:val="kk-KZ" w:eastAsia="ru-RU"/>
        </w:rPr>
        <w:t>.</w:t>
      </w:r>
    </w:p>
    <w:p w14:paraId="740B5340" w14:textId="4CB0C805" w:rsidR="00597CD6" w:rsidRPr="00A10FC2" w:rsidRDefault="00594E3A" w:rsidP="00BF6511">
      <w:pPr>
        <w:pStyle w:val="a4"/>
        <w:tabs>
          <w:tab w:val="left" w:pos="9072"/>
        </w:tabs>
        <w:spacing w:after="0" w:line="240" w:lineRule="auto"/>
        <w:ind w:left="0" w:right="-1"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w:t>
      </w:r>
      <w:r w:rsidR="00CE14B6" w:rsidRPr="00A10FC2">
        <w:rPr>
          <w:rFonts w:ascii="Times New Roman" w:hAnsi="Times New Roman" w:cs="Times New Roman"/>
          <w:color w:val="000000" w:themeColor="text1"/>
          <w:sz w:val="28"/>
          <w:szCs w:val="28"/>
          <w:lang w:val="kk-KZ"/>
        </w:rPr>
        <w:t>ймақты</w:t>
      </w:r>
      <w:r w:rsidR="001A3D16" w:rsidRPr="00A10FC2">
        <w:rPr>
          <w:rFonts w:ascii="Times New Roman" w:hAnsi="Times New Roman" w:cs="Times New Roman"/>
          <w:color w:val="000000" w:themeColor="text1"/>
          <w:sz w:val="28"/>
          <w:szCs w:val="28"/>
          <w:lang w:val="kk-KZ"/>
        </w:rPr>
        <w:t>ң</w:t>
      </w:r>
      <w:r w:rsidR="00AC226A" w:rsidRPr="00A10FC2">
        <w:rPr>
          <w:rFonts w:ascii="Times New Roman" w:hAnsi="Times New Roman" w:cs="Times New Roman"/>
          <w:color w:val="000000" w:themeColor="text1"/>
          <w:sz w:val="28"/>
          <w:szCs w:val="28"/>
          <w:lang w:val="kk-KZ"/>
        </w:rPr>
        <w:t xml:space="preserve"> </w:t>
      </w:r>
      <w:r w:rsidR="00CE14B6" w:rsidRPr="00A10FC2">
        <w:rPr>
          <w:rFonts w:ascii="Times New Roman" w:hAnsi="Times New Roman" w:cs="Times New Roman"/>
          <w:color w:val="000000" w:themeColor="text1"/>
          <w:sz w:val="28"/>
          <w:szCs w:val="28"/>
          <w:lang w:val="kk-KZ"/>
        </w:rPr>
        <w:t>инновациялық әлеуетін бағала</w:t>
      </w:r>
      <w:r w:rsidR="00150082" w:rsidRPr="00A10FC2">
        <w:rPr>
          <w:rFonts w:ascii="Times New Roman" w:hAnsi="Times New Roman" w:cs="Times New Roman"/>
          <w:color w:val="000000" w:themeColor="text1"/>
          <w:sz w:val="28"/>
          <w:szCs w:val="28"/>
          <w:lang w:val="kk-KZ"/>
        </w:rPr>
        <w:t>уды</w:t>
      </w:r>
      <w:r w:rsidR="00CE14B6" w:rsidRPr="00A10FC2">
        <w:rPr>
          <w:rFonts w:ascii="Times New Roman" w:hAnsi="Times New Roman" w:cs="Times New Roman"/>
          <w:color w:val="000000" w:themeColor="text1"/>
          <w:sz w:val="28"/>
          <w:szCs w:val="28"/>
          <w:lang w:val="kk-KZ"/>
        </w:rPr>
        <w:t xml:space="preserve"> және оның а</w:t>
      </w:r>
      <w:r w:rsidR="00150082" w:rsidRPr="00A10FC2">
        <w:rPr>
          <w:rFonts w:ascii="Times New Roman" w:hAnsi="Times New Roman" w:cs="Times New Roman"/>
          <w:color w:val="000000" w:themeColor="text1"/>
          <w:sz w:val="28"/>
          <w:szCs w:val="28"/>
          <w:lang w:val="kk-KZ"/>
        </w:rPr>
        <w:t>у</w:t>
      </w:r>
      <w:r w:rsidR="00CE14B6" w:rsidRPr="00A10FC2">
        <w:rPr>
          <w:rFonts w:ascii="Times New Roman" w:hAnsi="Times New Roman" w:cs="Times New Roman"/>
          <w:color w:val="000000" w:themeColor="text1"/>
          <w:sz w:val="28"/>
          <w:szCs w:val="28"/>
          <w:lang w:val="kk-KZ"/>
        </w:rPr>
        <w:t>мақтардағы</w:t>
      </w:r>
      <w:r w:rsidR="00803FDF" w:rsidRPr="00A10FC2">
        <w:rPr>
          <w:rFonts w:ascii="Times New Roman" w:hAnsi="Times New Roman" w:cs="Times New Roman"/>
          <w:color w:val="000000" w:themeColor="text1"/>
          <w:sz w:val="28"/>
          <w:szCs w:val="28"/>
          <w:lang w:val="kk-KZ"/>
        </w:rPr>
        <w:t xml:space="preserve"> инновациялық</w:t>
      </w:r>
      <w:r w:rsidR="00CE14B6" w:rsidRPr="00A10FC2">
        <w:rPr>
          <w:rFonts w:ascii="Times New Roman" w:hAnsi="Times New Roman" w:cs="Times New Roman"/>
          <w:color w:val="000000" w:themeColor="text1"/>
          <w:sz w:val="28"/>
          <w:szCs w:val="28"/>
          <w:lang w:val="kk-KZ"/>
        </w:rPr>
        <w:t xml:space="preserve"> қызмет</w:t>
      </w:r>
      <w:r w:rsidRPr="00A10FC2">
        <w:rPr>
          <w:rFonts w:ascii="Times New Roman" w:hAnsi="Times New Roman" w:cs="Times New Roman"/>
          <w:color w:val="000000" w:themeColor="text1"/>
          <w:sz w:val="28"/>
          <w:szCs w:val="28"/>
          <w:lang w:val="kk-KZ"/>
        </w:rPr>
        <w:t>тің</w:t>
      </w:r>
      <w:r w:rsidR="00CE14B6" w:rsidRPr="00A10FC2">
        <w:rPr>
          <w:rFonts w:ascii="Times New Roman" w:hAnsi="Times New Roman" w:cs="Times New Roman"/>
          <w:color w:val="000000" w:themeColor="text1"/>
          <w:sz w:val="28"/>
          <w:szCs w:val="28"/>
          <w:lang w:val="kk-KZ"/>
        </w:rPr>
        <w:t xml:space="preserve"> маңызды көрсеткіштері</w:t>
      </w:r>
      <w:r w:rsidRPr="00A10FC2">
        <w:rPr>
          <w:rFonts w:ascii="Times New Roman" w:hAnsi="Times New Roman" w:cs="Times New Roman"/>
          <w:color w:val="000000" w:themeColor="text1"/>
          <w:sz w:val="28"/>
          <w:szCs w:val="28"/>
          <w:lang w:val="kk-KZ"/>
        </w:rPr>
        <w:t>нің</w:t>
      </w:r>
      <w:r w:rsidR="00CE14B6" w:rsidRPr="00A10FC2">
        <w:rPr>
          <w:rFonts w:ascii="Times New Roman" w:hAnsi="Times New Roman" w:cs="Times New Roman"/>
          <w:color w:val="000000" w:themeColor="text1"/>
          <w:sz w:val="28"/>
          <w:szCs w:val="28"/>
          <w:lang w:val="kk-KZ"/>
        </w:rPr>
        <w:t xml:space="preserve"> өзгер</w:t>
      </w:r>
      <w:r w:rsidRPr="00A10FC2">
        <w:rPr>
          <w:rFonts w:ascii="Times New Roman" w:hAnsi="Times New Roman" w:cs="Times New Roman"/>
          <w:color w:val="000000" w:themeColor="text1"/>
          <w:sz w:val="28"/>
          <w:szCs w:val="28"/>
          <w:lang w:val="kk-KZ"/>
        </w:rPr>
        <w:t>у жағдайы</w:t>
      </w:r>
      <w:r w:rsidR="00CE14B6" w:rsidRPr="00A10FC2">
        <w:rPr>
          <w:rFonts w:ascii="Times New Roman" w:hAnsi="Times New Roman" w:cs="Times New Roman"/>
          <w:color w:val="000000" w:themeColor="text1"/>
          <w:sz w:val="28"/>
          <w:szCs w:val="28"/>
          <w:lang w:val="kk-KZ"/>
        </w:rPr>
        <w:t xml:space="preserve"> мен бағыттарының </w:t>
      </w:r>
      <w:r w:rsidRPr="00A10FC2">
        <w:rPr>
          <w:rFonts w:ascii="Times New Roman" w:hAnsi="Times New Roman" w:cs="Times New Roman"/>
          <w:color w:val="000000" w:themeColor="text1"/>
          <w:sz w:val="28"/>
          <w:szCs w:val="28"/>
          <w:lang w:val="kk-KZ"/>
        </w:rPr>
        <w:t>динамикасына мониторингті</w:t>
      </w:r>
      <w:r w:rsidR="00CE14B6" w:rsidRPr="00A10FC2">
        <w:rPr>
          <w:rFonts w:ascii="Times New Roman" w:hAnsi="Times New Roman" w:cs="Times New Roman"/>
          <w:color w:val="000000" w:themeColor="text1"/>
          <w:sz w:val="28"/>
          <w:szCs w:val="28"/>
          <w:lang w:val="kk-KZ"/>
        </w:rPr>
        <w:t xml:space="preserve"> ескеретін ин</w:t>
      </w:r>
      <w:r w:rsidRPr="00A10FC2">
        <w:rPr>
          <w:rFonts w:ascii="Times New Roman" w:hAnsi="Times New Roman" w:cs="Times New Roman"/>
          <w:color w:val="000000" w:themeColor="text1"/>
          <w:sz w:val="28"/>
          <w:szCs w:val="28"/>
          <w:lang w:val="kk-KZ"/>
        </w:rPr>
        <w:t xml:space="preserve">новациялық қызмет кластерлерін сәйкестендіруге және </w:t>
      </w:r>
      <w:r w:rsidR="00CE14B6" w:rsidRPr="00A10FC2">
        <w:rPr>
          <w:rFonts w:ascii="Times New Roman" w:hAnsi="Times New Roman" w:cs="Times New Roman"/>
          <w:color w:val="000000" w:themeColor="text1"/>
          <w:sz w:val="28"/>
          <w:szCs w:val="28"/>
          <w:lang w:val="kk-KZ"/>
        </w:rPr>
        <w:t>қалыптас</w:t>
      </w:r>
      <w:r w:rsidR="00150082" w:rsidRPr="00A10FC2">
        <w:rPr>
          <w:rFonts w:ascii="Times New Roman" w:hAnsi="Times New Roman" w:cs="Times New Roman"/>
          <w:color w:val="000000" w:themeColor="text1"/>
          <w:sz w:val="28"/>
          <w:szCs w:val="28"/>
          <w:lang w:val="kk-KZ"/>
        </w:rPr>
        <w:t>тыр</w:t>
      </w:r>
      <w:r w:rsidR="00CE14B6" w:rsidRPr="00A10FC2">
        <w:rPr>
          <w:rFonts w:ascii="Times New Roman" w:hAnsi="Times New Roman" w:cs="Times New Roman"/>
          <w:color w:val="000000" w:themeColor="text1"/>
          <w:sz w:val="28"/>
          <w:szCs w:val="28"/>
          <w:lang w:val="kk-KZ"/>
        </w:rPr>
        <w:t>у</w:t>
      </w:r>
      <w:r w:rsidR="00150082" w:rsidRPr="00A10FC2">
        <w:rPr>
          <w:rFonts w:ascii="Times New Roman" w:hAnsi="Times New Roman" w:cs="Times New Roman"/>
          <w:color w:val="000000" w:themeColor="text1"/>
          <w:sz w:val="28"/>
          <w:szCs w:val="28"/>
          <w:lang w:val="kk-KZ"/>
        </w:rPr>
        <w:t>ғ</w:t>
      </w:r>
      <w:r w:rsidRPr="00A10FC2">
        <w:rPr>
          <w:rFonts w:ascii="Times New Roman" w:hAnsi="Times New Roman" w:cs="Times New Roman"/>
          <w:color w:val="000000" w:themeColor="text1"/>
          <w:sz w:val="28"/>
          <w:szCs w:val="28"/>
          <w:lang w:val="kk-KZ"/>
        </w:rPr>
        <w:t>а әсерін</w:t>
      </w:r>
      <w:r w:rsidR="00CE14B6" w:rsidRPr="00A10FC2">
        <w:rPr>
          <w:rFonts w:ascii="Times New Roman" w:hAnsi="Times New Roman" w:cs="Times New Roman"/>
          <w:color w:val="000000" w:themeColor="text1"/>
          <w:sz w:val="28"/>
          <w:szCs w:val="28"/>
          <w:lang w:val="kk-KZ"/>
        </w:rPr>
        <w:t xml:space="preserve"> қарастырамыз. </w:t>
      </w:r>
      <w:r w:rsidR="00803FDF" w:rsidRPr="00A10FC2">
        <w:rPr>
          <w:rFonts w:ascii="Times New Roman" w:hAnsi="Times New Roman" w:cs="Times New Roman"/>
          <w:color w:val="000000" w:themeColor="text1"/>
          <w:sz w:val="28"/>
          <w:szCs w:val="28"/>
          <w:lang w:val="kk-KZ"/>
        </w:rPr>
        <w:t>Ұсыныл</w:t>
      </w:r>
      <w:r w:rsidRPr="00A10FC2">
        <w:rPr>
          <w:rFonts w:ascii="Times New Roman" w:hAnsi="Times New Roman" w:cs="Times New Roman"/>
          <w:color w:val="000000" w:themeColor="text1"/>
          <w:sz w:val="28"/>
          <w:szCs w:val="28"/>
          <w:lang w:val="kk-KZ"/>
        </w:rPr>
        <w:t>аты</w:t>
      </w:r>
      <w:r w:rsidR="00803FDF" w:rsidRPr="00A10FC2">
        <w:rPr>
          <w:rFonts w:ascii="Times New Roman" w:hAnsi="Times New Roman" w:cs="Times New Roman"/>
          <w:color w:val="000000" w:themeColor="text1"/>
          <w:sz w:val="28"/>
          <w:szCs w:val="28"/>
          <w:lang w:val="kk-KZ"/>
        </w:rPr>
        <w:t xml:space="preserve">н әдістемелік </w:t>
      </w:r>
      <w:r w:rsidRPr="00A10FC2">
        <w:rPr>
          <w:rFonts w:ascii="Times New Roman" w:hAnsi="Times New Roman" w:cs="Times New Roman"/>
          <w:color w:val="000000" w:themeColor="text1"/>
          <w:sz w:val="28"/>
          <w:szCs w:val="28"/>
          <w:lang w:val="kk-KZ"/>
        </w:rPr>
        <w:t xml:space="preserve">тәсілдер </w:t>
      </w:r>
      <w:r w:rsidR="00803FDF" w:rsidRPr="00A10FC2">
        <w:rPr>
          <w:rFonts w:ascii="Times New Roman" w:hAnsi="Times New Roman" w:cs="Times New Roman"/>
          <w:color w:val="000000" w:themeColor="text1"/>
          <w:sz w:val="28"/>
          <w:szCs w:val="28"/>
          <w:lang w:val="kk-KZ"/>
        </w:rPr>
        <w:t>аймақтарды</w:t>
      </w:r>
      <w:r w:rsidRPr="00A10FC2">
        <w:rPr>
          <w:rFonts w:ascii="Times New Roman" w:hAnsi="Times New Roman" w:cs="Times New Roman"/>
          <w:color w:val="000000" w:themeColor="text1"/>
          <w:sz w:val="28"/>
          <w:szCs w:val="28"/>
          <w:lang w:val="kk-KZ"/>
        </w:rPr>
        <w:t xml:space="preserve"> саралауға немесе </w:t>
      </w:r>
      <w:r w:rsidR="00803FDF" w:rsidRPr="00A10FC2">
        <w:rPr>
          <w:rFonts w:ascii="Times New Roman" w:hAnsi="Times New Roman" w:cs="Times New Roman"/>
          <w:color w:val="000000" w:themeColor="text1"/>
          <w:sz w:val="28"/>
          <w:szCs w:val="28"/>
          <w:lang w:val="kk-KZ"/>
        </w:rPr>
        <w:t>рэнкинг</w:t>
      </w:r>
      <w:r w:rsidRPr="00A10FC2">
        <w:rPr>
          <w:rFonts w:ascii="Times New Roman" w:hAnsi="Times New Roman" w:cs="Times New Roman"/>
          <w:color w:val="000000" w:themeColor="text1"/>
          <w:sz w:val="28"/>
          <w:szCs w:val="28"/>
          <w:lang w:val="kk-KZ"/>
        </w:rPr>
        <w:t>і</w:t>
      </w:r>
      <w:r w:rsidR="00803FDF" w:rsidRPr="00A10FC2">
        <w:rPr>
          <w:rFonts w:ascii="Times New Roman" w:hAnsi="Times New Roman" w:cs="Times New Roman"/>
          <w:color w:val="000000" w:themeColor="text1"/>
          <w:sz w:val="28"/>
          <w:szCs w:val="28"/>
          <w:lang w:val="kk-KZ"/>
        </w:rPr>
        <w:t>сіне (ағылшын тілін</w:t>
      </w:r>
      <w:r w:rsidR="00150082" w:rsidRPr="00A10FC2">
        <w:rPr>
          <w:rFonts w:ascii="Times New Roman" w:hAnsi="Times New Roman" w:cs="Times New Roman"/>
          <w:color w:val="000000" w:themeColor="text1"/>
          <w:sz w:val="28"/>
          <w:szCs w:val="28"/>
          <w:lang w:val="kk-KZ"/>
        </w:rPr>
        <w:t>д</w:t>
      </w:r>
      <w:r w:rsidR="00803FDF" w:rsidRPr="00A10FC2">
        <w:rPr>
          <w:rFonts w:ascii="Times New Roman" w:hAnsi="Times New Roman" w:cs="Times New Roman"/>
          <w:color w:val="000000" w:themeColor="text1"/>
          <w:sz w:val="28"/>
          <w:szCs w:val="28"/>
          <w:lang w:val="kk-KZ"/>
        </w:rPr>
        <w:t>е</w:t>
      </w:r>
      <w:r w:rsidR="00150082" w:rsidRPr="00A10FC2">
        <w:rPr>
          <w:rFonts w:ascii="Times New Roman" w:eastAsia="Calibri" w:hAnsi="Times New Roman" w:cs="Times New Roman"/>
          <w:color w:val="000000" w:themeColor="text1"/>
          <w:sz w:val="28"/>
          <w:szCs w:val="28"/>
          <w:lang w:val="kk-KZ"/>
        </w:rPr>
        <w:t xml:space="preserve"> ranking of the regions)</w:t>
      </w:r>
      <w:r w:rsidR="00803FDF" w:rsidRPr="00A10FC2">
        <w:rPr>
          <w:rFonts w:ascii="Times New Roman" w:hAnsi="Times New Roman" w:cs="Times New Roman"/>
          <w:color w:val="000000" w:themeColor="text1"/>
          <w:sz w:val="28"/>
          <w:szCs w:val="28"/>
          <w:lang w:val="kk-KZ"/>
        </w:rPr>
        <w:t xml:space="preserve"> негізделген</w:t>
      </w:r>
      <w:r w:rsidRPr="00A10FC2">
        <w:rPr>
          <w:rFonts w:ascii="Times New Roman" w:hAnsi="Times New Roman" w:cs="Times New Roman"/>
          <w:color w:val="000000" w:themeColor="text1"/>
          <w:sz w:val="28"/>
          <w:szCs w:val="28"/>
          <w:lang w:val="kk-KZ"/>
        </w:rPr>
        <w:t>,</w:t>
      </w:r>
      <w:r w:rsidR="00803FDF" w:rsidRPr="00A10FC2">
        <w:rPr>
          <w:rFonts w:ascii="Times New Roman" w:hAnsi="Times New Roman" w:cs="Times New Roman"/>
          <w:color w:val="000000" w:themeColor="text1"/>
          <w:sz w:val="28"/>
          <w:szCs w:val="28"/>
          <w:lang w:val="kk-KZ"/>
        </w:rPr>
        <w:t xml:space="preserve"> бұл </w:t>
      </w:r>
      <w:r w:rsidRPr="00A10FC2">
        <w:rPr>
          <w:rFonts w:ascii="Times New Roman" w:hAnsi="Times New Roman" w:cs="Times New Roman"/>
          <w:color w:val="000000" w:themeColor="text1"/>
          <w:sz w:val="28"/>
          <w:szCs w:val="28"/>
          <w:lang w:val="kk-KZ"/>
        </w:rPr>
        <w:t>олардың</w:t>
      </w:r>
      <w:r w:rsidR="00803FDF" w:rsidRPr="00A10FC2">
        <w:rPr>
          <w:rFonts w:ascii="Times New Roman" w:hAnsi="Times New Roman" w:cs="Times New Roman"/>
          <w:color w:val="000000" w:themeColor="text1"/>
          <w:sz w:val="28"/>
          <w:szCs w:val="28"/>
          <w:lang w:val="kk-KZ"/>
        </w:rPr>
        <w:t xml:space="preserve"> ерекшеліктерін</w:t>
      </w:r>
      <w:r w:rsidRPr="00A10FC2">
        <w:rPr>
          <w:rFonts w:ascii="Times New Roman" w:hAnsi="Times New Roman" w:cs="Times New Roman"/>
          <w:color w:val="000000" w:themeColor="text1"/>
          <w:sz w:val="28"/>
          <w:szCs w:val="28"/>
          <w:lang w:val="kk-KZ"/>
        </w:rPr>
        <w:t>, артықшылықтары мен</w:t>
      </w:r>
      <w:r w:rsidR="00803FDF" w:rsidRPr="00A10FC2">
        <w:rPr>
          <w:rFonts w:ascii="Times New Roman" w:hAnsi="Times New Roman" w:cs="Times New Roman"/>
          <w:color w:val="000000" w:themeColor="text1"/>
          <w:sz w:val="28"/>
          <w:szCs w:val="28"/>
          <w:lang w:val="kk-KZ"/>
        </w:rPr>
        <w:t xml:space="preserve"> кемшіліктерін </w:t>
      </w:r>
      <w:r w:rsidR="00597CD6" w:rsidRPr="00A10FC2">
        <w:rPr>
          <w:rFonts w:ascii="Times New Roman" w:hAnsi="Times New Roman" w:cs="Times New Roman"/>
          <w:color w:val="000000" w:themeColor="text1"/>
          <w:sz w:val="28"/>
          <w:szCs w:val="28"/>
          <w:lang w:val="kk-KZ"/>
        </w:rPr>
        <w:t>анықтауға</w:t>
      </w:r>
      <w:r w:rsidR="00803FDF" w:rsidRPr="00A10FC2">
        <w:rPr>
          <w:rFonts w:ascii="Times New Roman" w:hAnsi="Times New Roman" w:cs="Times New Roman"/>
          <w:color w:val="000000" w:themeColor="text1"/>
          <w:sz w:val="28"/>
          <w:szCs w:val="28"/>
          <w:lang w:val="kk-KZ"/>
        </w:rPr>
        <w:t xml:space="preserve"> мүмкінді</w:t>
      </w:r>
      <w:r w:rsidR="00597CD6" w:rsidRPr="00A10FC2">
        <w:rPr>
          <w:rFonts w:ascii="Times New Roman" w:hAnsi="Times New Roman" w:cs="Times New Roman"/>
          <w:color w:val="000000" w:themeColor="text1"/>
          <w:sz w:val="28"/>
          <w:szCs w:val="28"/>
          <w:lang w:val="kk-KZ"/>
        </w:rPr>
        <w:t xml:space="preserve">к береді. Шетелдік және отандық </w:t>
      </w:r>
      <w:r w:rsidR="00803FDF" w:rsidRPr="00A10FC2">
        <w:rPr>
          <w:rFonts w:ascii="Times New Roman" w:hAnsi="Times New Roman" w:cs="Times New Roman"/>
          <w:color w:val="000000" w:themeColor="text1"/>
          <w:sz w:val="28"/>
          <w:szCs w:val="28"/>
          <w:lang w:val="kk-KZ"/>
        </w:rPr>
        <w:t xml:space="preserve">тәжірибелерде бүгінге дейін аймақтардың инновациялық әлеуетін бағалаудың </w:t>
      </w:r>
      <w:r w:rsidR="00803FDF" w:rsidRPr="00A10FC2">
        <w:rPr>
          <w:rFonts w:ascii="Times New Roman" w:eastAsia="Calibri" w:hAnsi="Times New Roman" w:cs="Times New Roman"/>
          <w:color w:val="000000" w:themeColor="text1"/>
          <w:sz w:val="28"/>
          <w:szCs w:val="28"/>
          <w:lang w:val="kk-KZ"/>
        </w:rPr>
        <w:t xml:space="preserve">және оларды кешенді </w:t>
      </w:r>
      <w:r w:rsidR="00597CD6" w:rsidRPr="00A10FC2">
        <w:rPr>
          <w:rFonts w:ascii="Times New Roman" w:eastAsia="Calibri" w:hAnsi="Times New Roman" w:cs="Times New Roman"/>
          <w:color w:val="000000" w:themeColor="text1"/>
          <w:sz w:val="28"/>
          <w:szCs w:val="28"/>
          <w:lang w:val="kk-KZ"/>
        </w:rPr>
        <w:t>саралаудың</w:t>
      </w:r>
      <w:r w:rsidR="00B226BC" w:rsidRPr="00A10FC2">
        <w:rPr>
          <w:rFonts w:ascii="Times New Roman" w:eastAsia="Calibri" w:hAnsi="Times New Roman" w:cs="Times New Roman"/>
          <w:color w:val="000000" w:themeColor="text1"/>
          <w:sz w:val="28"/>
          <w:szCs w:val="28"/>
          <w:lang w:val="kk-KZ"/>
        </w:rPr>
        <w:t xml:space="preserve"> </w:t>
      </w:r>
      <w:r w:rsidR="00BF4AEE" w:rsidRPr="00A10FC2">
        <w:rPr>
          <w:rFonts w:ascii="Times New Roman" w:eastAsia="Calibri" w:hAnsi="Times New Roman" w:cs="Times New Roman"/>
          <w:color w:val="000000" w:themeColor="text1"/>
          <w:sz w:val="28"/>
          <w:szCs w:val="28"/>
          <w:lang w:val="kk-KZ"/>
        </w:rPr>
        <w:t>бірыңғай</w:t>
      </w:r>
      <w:r w:rsidR="00597CD6" w:rsidRPr="00A10FC2">
        <w:rPr>
          <w:rFonts w:ascii="Times New Roman" w:eastAsia="Calibri" w:hAnsi="Times New Roman" w:cs="Times New Roman"/>
          <w:color w:val="000000" w:themeColor="text1"/>
          <w:sz w:val="28"/>
          <w:szCs w:val="28"/>
          <w:lang w:val="kk-KZ"/>
        </w:rPr>
        <w:t xml:space="preserve"> әдістемесі жоқ</w:t>
      </w:r>
      <w:r w:rsidR="00803FDF" w:rsidRPr="00A10FC2">
        <w:rPr>
          <w:rFonts w:ascii="Times New Roman" w:eastAsia="Calibri" w:hAnsi="Times New Roman" w:cs="Times New Roman"/>
          <w:color w:val="000000" w:themeColor="text1"/>
          <w:sz w:val="28"/>
          <w:szCs w:val="28"/>
          <w:lang w:val="kk-KZ"/>
        </w:rPr>
        <w:t xml:space="preserve">. </w:t>
      </w:r>
    </w:p>
    <w:p w14:paraId="7185A9FF" w14:textId="3404F485" w:rsidR="00E30905" w:rsidRPr="00A10FC2" w:rsidRDefault="007C0C5B" w:rsidP="00BF6511">
      <w:pPr>
        <w:pStyle w:val="a4"/>
        <w:tabs>
          <w:tab w:val="left" w:pos="9072"/>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Бұл әдістеменің </w:t>
      </w:r>
      <w:r w:rsidR="006978C7" w:rsidRPr="00A10FC2">
        <w:rPr>
          <w:rFonts w:ascii="Times New Roman" w:eastAsia="Calibri" w:hAnsi="Times New Roman" w:cs="Times New Roman"/>
          <w:color w:val="000000" w:themeColor="text1"/>
          <w:sz w:val="28"/>
          <w:szCs w:val="28"/>
          <w:lang w:val="kk-KZ"/>
        </w:rPr>
        <w:t>маңызды</w:t>
      </w:r>
      <w:r w:rsidRPr="00A10FC2">
        <w:rPr>
          <w:rFonts w:ascii="Times New Roman" w:eastAsia="Calibri" w:hAnsi="Times New Roman" w:cs="Times New Roman"/>
          <w:color w:val="000000" w:themeColor="text1"/>
          <w:sz w:val="28"/>
          <w:szCs w:val="28"/>
          <w:lang w:val="kk-KZ"/>
        </w:rPr>
        <w:t xml:space="preserve"> компоненті аймақтың </w:t>
      </w:r>
      <w:r w:rsidR="0090168D" w:rsidRPr="00A10FC2">
        <w:rPr>
          <w:rFonts w:ascii="Times New Roman" w:eastAsia="Calibri" w:hAnsi="Times New Roman" w:cs="Times New Roman"/>
          <w:color w:val="000000" w:themeColor="text1"/>
          <w:sz w:val="28"/>
          <w:szCs w:val="28"/>
          <w:lang w:val="kk-KZ"/>
        </w:rPr>
        <w:t>инновациялық әлеуетін-</w:t>
      </w:r>
      <w:r w:rsidRPr="00A10FC2">
        <w:rPr>
          <w:rFonts w:ascii="Times New Roman" w:eastAsia="Calibri" w:hAnsi="Times New Roman" w:cs="Times New Roman"/>
          <w:color w:val="000000" w:themeColor="text1"/>
          <w:sz w:val="28"/>
          <w:szCs w:val="28"/>
          <w:lang w:val="kk-KZ"/>
        </w:rPr>
        <w:t xml:space="preserve">инновациялық </w:t>
      </w:r>
      <w:r w:rsidR="00475113" w:rsidRPr="00A10FC2">
        <w:rPr>
          <w:rFonts w:ascii="Times New Roman" w:eastAsia="Calibri" w:hAnsi="Times New Roman" w:cs="Times New Roman"/>
          <w:color w:val="000000" w:themeColor="text1"/>
          <w:sz w:val="28"/>
          <w:szCs w:val="28"/>
          <w:lang w:val="kk-KZ"/>
        </w:rPr>
        <w:t>бейімділік</w:t>
      </w:r>
      <w:r w:rsidR="004A5676" w:rsidRPr="00A10FC2">
        <w:rPr>
          <w:rFonts w:ascii="Times New Roman" w:eastAsia="Calibri" w:hAnsi="Times New Roman" w:cs="Times New Roman"/>
          <w:color w:val="000000" w:themeColor="text1"/>
          <w:sz w:val="28"/>
          <w:szCs w:val="28"/>
          <w:lang w:val="kk-KZ"/>
        </w:rPr>
        <w:t xml:space="preserve"> </w:t>
      </w:r>
      <w:r w:rsidR="00475113" w:rsidRPr="00A10FC2">
        <w:rPr>
          <w:rFonts w:ascii="Times New Roman" w:eastAsia="Calibri" w:hAnsi="Times New Roman" w:cs="Times New Roman"/>
          <w:color w:val="000000" w:themeColor="text1"/>
          <w:sz w:val="28"/>
          <w:szCs w:val="28"/>
          <w:lang w:val="kk-KZ"/>
        </w:rPr>
        <w:t>п</w:t>
      </w:r>
      <w:r w:rsidR="006978C7" w:rsidRPr="00A10FC2">
        <w:rPr>
          <w:rFonts w:ascii="Times New Roman" w:eastAsia="Calibri" w:hAnsi="Times New Roman" w:cs="Times New Roman"/>
          <w:color w:val="000000" w:themeColor="text1"/>
          <w:sz w:val="28"/>
          <w:szCs w:val="28"/>
          <w:lang w:val="kk-KZ"/>
        </w:rPr>
        <w:t>ен</w:t>
      </w:r>
      <w:r w:rsidRPr="00A10FC2">
        <w:rPr>
          <w:rFonts w:ascii="Times New Roman" w:eastAsia="Calibri" w:hAnsi="Times New Roman" w:cs="Times New Roman"/>
          <w:color w:val="000000" w:themeColor="text1"/>
          <w:sz w:val="28"/>
          <w:szCs w:val="28"/>
          <w:lang w:val="kk-KZ"/>
        </w:rPr>
        <w:t xml:space="preserve"> инновациялық белсенділігін сипаттайтын көрсеткіштер кешеніне негізделген аймақтардың инновациялық бәсекеге қабіле</w:t>
      </w:r>
      <w:r w:rsidR="006978C7" w:rsidRPr="00A10FC2">
        <w:rPr>
          <w:rFonts w:ascii="Times New Roman" w:eastAsia="Calibri" w:hAnsi="Times New Roman" w:cs="Times New Roman"/>
          <w:color w:val="000000" w:themeColor="text1"/>
          <w:sz w:val="28"/>
          <w:szCs w:val="28"/>
          <w:lang w:val="kk-KZ"/>
        </w:rPr>
        <w:t>т</w:t>
      </w:r>
      <w:r w:rsidRPr="00A10FC2">
        <w:rPr>
          <w:rFonts w:ascii="Times New Roman" w:eastAsia="Calibri" w:hAnsi="Times New Roman" w:cs="Times New Roman"/>
          <w:color w:val="000000" w:themeColor="text1"/>
          <w:sz w:val="28"/>
          <w:szCs w:val="28"/>
          <w:lang w:val="kk-KZ"/>
        </w:rPr>
        <w:t>тілігін рейтингтік бағалау</w:t>
      </w:r>
      <w:r w:rsidR="008352FA" w:rsidRPr="00A10FC2">
        <w:rPr>
          <w:rFonts w:ascii="Times New Roman" w:eastAsia="Calibri" w:hAnsi="Times New Roman" w:cs="Times New Roman"/>
          <w:color w:val="000000" w:themeColor="text1"/>
          <w:sz w:val="28"/>
          <w:szCs w:val="28"/>
          <w:lang w:val="kk-KZ"/>
        </w:rPr>
        <w:t>ды қолдану болып табылады</w:t>
      </w:r>
      <w:r w:rsidR="00217992" w:rsidRPr="00A10FC2">
        <w:rPr>
          <w:rFonts w:ascii="Times New Roman" w:eastAsia="Calibri" w:hAnsi="Times New Roman" w:cs="Times New Roman"/>
          <w:color w:val="000000" w:themeColor="text1"/>
          <w:sz w:val="28"/>
          <w:szCs w:val="28"/>
          <w:lang w:val="kk-KZ"/>
        </w:rPr>
        <w:t xml:space="preserve"> </w:t>
      </w:r>
      <w:r w:rsidR="0090168D" w:rsidRPr="00A10FC2">
        <w:rPr>
          <w:rFonts w:ascii="Times New Roman" w:eastAsia="Times New Roman" w:hAnsi="Times New Roman" w:cs="Times New Roman"/>
          <w:color w:val="000000" w:themeColor="text1"/>
          <w:sz w:val="28"/>
          <w:szCs w:val="28"/>
          <w:shd w:val="clear" w:color="auto" w:fill="FFFFFF"/>
          <w:lang w:val="kk-KZ" w:eastAsia="ru-RU"/>
        </w:rPr>
        <w:t>[</w:t>
      </w:r>
      <w:r w:rsidR="00E772EF" w:rsidRPr="00A10FC2">
        <w:rPr>
          <w:rFonts w:ascii="Times New Roman" w:eastAsia="Times New Roman" w:hAnsi="Times New Roman" w:cs="Times New Roman"/>
          <w:color w:val="000000" w:themeColor="text1"/>
          <w:sz w:val="28"/>
          <w:szCs w:val="28"/>
          <w:shd w:val="clear" w:color="auto" w:fill="FFFFFF"/>
          <w:lang w:val="kk-KZ" w:eastAsia="ru-RU"/>
        </w:rPr>
        <w:t>39</w:t>
      </w:r>
      <w:r w:rsidR="0090168D" w:rsidRPr="00A10FC2">
        <w:rPr>
          <w:rFonts w:ascii="Times New Roman" w:eastAsia="Times New Roman" w:hAnsi="Times New Roman" w:cs="Times New Roman"/>
          <w:color w:val="000000" w:themeColor="text1"/>
          <w:sz w:val="28"/>
          <w:szCs w:val="28"/>
          <w:shd w:val="clear" w:color="auto" w:fill="FFFFFF"/>
          <w:lang w:val="kk-KZ" w:eastAsia="ru-RU"/>
        </w:rPr>
        <w:t>]</w:t>
      </w:r>
      <w:r w:rsidR="008352FA" w:rsidRPr="00A10FC2">
        <w:rPr>
          <w:rFonts w:ascii="Times New Roman" w:eastAsia="Calibri" w:hAnsi="Times New Roman" w:cs="Times New Roman"/>
          <w:color w:val="000000" w:themeColor="text1"/>
          <w:sz w:val="28"/>
          <w:szCs w:val="28"/>
          <w:lang w:val="kk-KZ"/>
        </w:rPr>
        <w:t xml:space="preserve">. Инновациялық </w:t>
      </w:r>
      <w:r w:rsidR="00475113" w:rsidRPr="00A10FC2">
        <w:rPr>
          <w:rFonts w:ascii="Times New Roman" w:eastAsia="Calibri" w:hAnsi="Times New Roman" w:cs="Times New Roman"/>
          <w:color w:val="000000" w:themeColor="text1"/>
          <w:sz w:val="28"/>
          <w:szCs w:val="28"/>
          <w:lang w:val="kk-KZ"/>
        </w:rPr>
        <w:t>бейімділік</w:t>
      </w:r>
      <w:r w:rsidR="00A771E6" w:rsidRPr="00A10FC2">
        <w:rPr>
          <w:rFonts w:ascii="Times New Roman" w:eastAsia="Calibri" w:hAnsi="Times New Roman" w:cs="Times New Roman"/>
          <w:color w:val="000000" w:themeColor="text1"/>
          <w:sz w:val="28"/>
          <w:szCs w:val="28"/>
          <w:lang w:val="kk-KZ"/>
        </w:rPr>
        <w:t xml:space="preserve"> </w:t>
      </w:r>
      <w:r w:rsidR="0090168D" w:rsidRPr="00A10FC2">
        <w:rPr>
          <w:rFonts w:ascii="Times New Roman" w:eastAsia="Calibri" w:hAnsi="Times New Roman" w:cs="Times New Roman"/>
          <w:color w:val="000000" w:themeColor="text1"/>
          <w:sz w:val="28"/>
          <w:szCs w:val="28"/>
          <w:lang w:val="kk-KZ"/>
        </w:rPr>
        <w:t>-</w:t>
      </w:r>
      <w:r w:rsidR="008352FA" w:rsidRPr="00A10FC2">
        <w:rPr>
          <w:rFonts w:ascii="Times New Roman" w:eastAsia="Calibri" w:hAnsi="Times New Roman" w:cs="Times New Roman"/>
          <w:color w:val="000000" w:themeColor="text1"/>
          <w:sz w:val="28"/>
          <w:szCs w:val="28"/>
          <w:lang w:val="kk-KZ"/>
        </w:rPr>
        <w:t xml:space="preserve"> бұл аймақтардың ақпараттық кеңістікте инновацияларды анықтауға</w:t>
      </w:r>
      <w:r w:rsidR="0090168D" w:rsidRPr="00A10FC2">
        <w:rPr>
          <w:rFonts w:ascii="Times New Roman" w:eastAsia="Calibri" w:hAnsi="Times New Roman" w:cs="Times New Roman"/>
          <w:color w:val="000000" w:themeColor="text1"/>
          <w:sz w:val="28"/>
          <w:szCs w:val="28"/>
          <w:lang w:val="kk-KZ"/>
        </w:rPr>
        <w:t>,</w:t>
      </w:r>
      <w:r w:rsidR="008352FA" w:rsidRPr="00A10FC2">
        <w:rPr>
          <w:rFonts w:ascii="Times New Roman" w:eastAsia="Calibri" w:hAnsi="Times New Roman" w:cs="Times New Roman"/>
          <w:color w:val="000000" w:themeColor="text1"/>
          <w:sz w:val="28"/>
          <w:szCs w:val="28"/>
          <w:lang w:val="kk-KZ"/>
        </w:rPr>
        <w:t xml:space="preserve"> олардың жеке белгілерін ажыратуға және </w:t>
      </w:r>
      <w:r w:rsidR="0090168D" w:rsidRPr="00A10FC2">
        <w:rPr>
          <w:rFonts w:ascii="Times New Roman" w:eastAsia="Calibri" w:hAnsi="Times New Roman" w:cs="Times New Roman"/>
          <w:color w:val="000000" w:themeColor="text1"/>
          <w:sz w:val="28"/>
          <w:szCs w:val="28"/>
          <w:lang w:val="kk-KZ"/>
        </w:rPr>
        <w:t>сәйкестендіру</w:t>
      </w:r>
      <w:r w:rsidR="00E2484F" w:rsidRPr="00A10FC2">
        <w:rPr>
          <w:rFonts w:ascii="Times New Roman" w:eastAsia="Calibri" w:hAnsi="Times New Roman" w:cs="Times New Roman"/>
          <w:color w:val="000000" w:themeColor="text1"/>
          <w:sz w:val="28"/>
          <w:szCs w:val="28"/>
          <w:lang w:val="kk-KZ"/>
        </w:rPr>
        <w:t>ге,</w:t>
      </w:r>
      <w:r w:rsidR="00B226BC" w:rsidRPr="00A10FC2">
        <w:rPr>
          <w:rFonts w:ascii="Times New Roman" w:eastAsia="Calibri" w:hAnsi="Times New Roman" w:cs="Times New Roman"/>
          <w:color w:val="000000" w:themeColor="text1"/>
          <w:sz w:val="28"/>
          <w:szCs w:val="28"/>
          <w:lang w:val="kk-KZ"/>
        </w:rPr>
        <w:t xml:space="preserve"> </w:t>
      </w:r>
      <w:r w:rsidR="008352FA" w:rsidRPr="00A10FC2">
        <w:rPr>
          <w:rFonts w:ascii="Times New Roman" w:eastAsia="Calibri" w:hAnsi="Times New Roman" w:cs="Times New Roman"/>
          <w:color w:val="000000" w:themeColor="text1"/>
          <w:sz w:val="28"/>
          <w:szCs w:val="28"/>
          <w:lang w:val="kk-KZ"/>
        </w:rPr>
        <w:t>оларды</w:t>
      </w:r>
      <w:r w:rsidR="00E2484F" w:rsidRPr="00A10FC2">
        <w:rPr>
          <w:rFonts w:ascii="Times New Roman" w:eastAsia="Calibri" w:hAnsi="Times New Roman" w:cs="Times New Roman"/>
          <w:color w:val="000000" w:themeColor="text1"/>
          <w:sz w:val="28"/>
          <w:szCs w:val="28"/>
          <w:lang w:val="kk-KZ"/>
        </w:rPr>
        <w:t>ң ақпараттық мазмұнын,</w:t>
      </w:r>
      <w:r w:rsidR="00A771E6" w:rsidRPr="00A10FC2">
        <w:rPr>
          <w:rFonts w:ascii="Times New Roman" w:eastAsia="Calibri" w:hAnsi="Times New Roman" w:cs="Times New Roman"/>
          <w:color w:val="000000" w:themeColor="text1"/>
          <w:sz w:val="28"/>
          <w:szCs w:val="28"/>
          <w:lang w:val="kk-KZ"/>
        </w:rPr>
        <w:t xml:space="preserve"> </w:t>
      </w:r>
      <w:r w:rsidR="001F48CC" w:rsidRPr="00A10FC2">
        <w:rPr>
          <w:rFonts w:ascii="Times New Roman" w:eastAsia="Calibri" w:hAnsi="Times New Roman" w:cs="Times New Roman"/>
          <w:color w:val="000000" w:themeColor="text1"/>
          <w:sz w:val="28"/>
          <w:szCs w:val="28"/>
          <w:lang w:val="kk-KZ"/>
        </w:rPr>
        <w:t xml:space="preserve">әрекеттердің адекватты мақсаттарын, </w:t>
      </w:r>
      <w:r w:rsidR="006978C7" w:rsidRPr="00A10FC2">
        <w:rPr>
          <w:rFonts w:ascii="Times New Roman" w:eastAsia="Calibri" w:hAnsi="Times New Roman" w:cs="Times New Roman"/>
          <w:color w:val="000000" w:themeColor="text1"/>
          <w:sz w:val="28"/>
          <w:szCs w:val="28"/>
          <w:lang w:val="kk-KZ"/>
        </w:rPr>
        <w:t>ұйым даму</w:t>
      </w:r>
      <w:r w:rsidR="001F48CC" w:rsidRPr="00A10FC2">
        <w:rPr>
          <w:rFonts w:ascii="Times New Roman" w:eastAsia="Calibri" w:hAnsi="Times New Roman" w:cs="Times New Roman"/>
          <w:color w:val="000000" w:themeColor="text1"/>
          <w:sz w:val="28"/>
          <w:szCs w:val="28"/>
          <w:lang w:val="kk-KZ"/>
        </w:rPr>
        <w:t>ының қалыптасқан бейнесін</w:t>
      </w:r>
      <w:r w:rsidR="007364CE" w:rsidRPr="00A10FC2">
        <w:rPr>
          <w:rFonts w:ascii="Times New Roman" w:eastAsia="Calibri" w:hAnsi="Times New Roman" w:cs="Times New Roman"/>
          <w:color w:val="000000" w:themeColor="text1"/>
          <w:sz w:val="28"/>
          <w:szCs w:val="28"/>
          <w:lang w:val="kk-KZ"/>
        </w:rPr>
        <w:t xml:space="preserve"> </w:t>
      </w:r>
      <w:r w:rsidR="00E2484F" w:rsidRPr="00A10FC2">
        <w:rPr>
          <w:rFonts w:ascii="Times New Roman" w:eastAsia="Calibri" w:hAnsi="Times New Roman" w:cs="Times New Roman"/>
          <w:color w:val="000000" w:themeColor="text1"/>
          <w:sz w:val="28"/>
          <w:szCs w:val="28"/>
          <w:lang w:val="kk-KZ"/>
        </w:rPr>
        <w:t xml:space="preserve">бөліп көрсету </w:t>
      </w:r>
      <w:r w:rsidR="008352FA" w:rsidRPr="00A10FC2">
        <w:rPr>
          <w:rFonts w:ascii="Times New Roman" w:eastAsia="Calibri" w:hAnsi="Times New Roman" w:cs="Times New Roman"/>
          <w:color w:val="000000" w:themeColor="text1"/>
          <w:sz w:val="28"/>
          <w:szCs w:val="28"/>
          <w:lang w:val="kk-KZ"/>
        </w:rPr>
        <w:t>және өз</w:t>
      </w:r>
      <w:r w:rsidR="00E30905" w:rsidRPr="00A10FC2">
        <w:rPr>
          <w:rFonts w:ascii="Times New Roman" w:eastAsia="Calibri" w:hAnsi="Times New Roman" w:cs="Times New Roman"/>
          <w:color w:val="000000" w:themeColor="text1"/>
          <w:sz w:val="28"/>
          <w:szCs w:val="28"/>
          <w:lang w:val="kk-KZ"/>
        </w:rPr>
        <w:t>інің</w:t>
      </w:r>
      <w:r w:rsidR="008352FA" w:rsidRPr="00A10FC2">
        <w:rPr>
          <w:rFonts w:ascii="Times New Roman" w:eastAsia="Calibri" w:hAnsi="Times New Roman" w:cs="Times New Roman"/>
          <w:color w:val="000000" w:themeColor="text1"/>
          <w:sz w:val="28"/>
          <w:szCs w:val="28"/>
          <w:lang w:val="kk-KZ"/>
        </w:rPr>
        <w:t xml:space="preserve"> бәсекеге қабілеттілігін арттыру мақсатында </w:t>
      </w:r>
      <w:r w:rsidR="00E30905" w:rsidRPr="00A10FC2">
        <w:rPr>
          <w:rFonts w:ascii="Times New Roman" w:eastAsia="Calibri" w:hAnsi="Times New Roman" w:cs="Times New Roman"/>
          <w:color w:val="000000" w:themeColor="text1"/>
          <w:sz w:val="28"/>
          <w:szCs w:val="28"/>
          <w:lang w:val="kk-KZ"/>
        </w:rPr>
        <w:t xml:space="preserve">инновацияны </w:t>
      </w:r>
      <w:r w:rsidR="008352FA" w:rsidRPr="00A10FC2">
        <w:rPr>
          <w:rFonts w:ascii="Times New Roman" w:eastAsia="Calibri" w:hAnsi="Times New Roman" w:cs="Times New Roman"/>
          <w:color w:val="000000" w:themeColor="text1"/>
          <w:sz w:val="28"/>
          <w:szCs w:val="28"/>
          <w:lang w:val="kk-KZ"/>
        </w:rPr>
        <w:t>қабылдау</w:t>
      </w:r>
      <w:r w:rsidR="00E30905" w:rsidRPr="00A10FC2">
        <w:rPr>
          <w:rFonts w:ascii="Times New Roman" w:eastAsia="Calibri" w:hAnsi="Times New Roman" w:cs="Times New Roman"/>
          <w:color w:val="000000" w:themeColor="text1"/>
          <w:sz w:val="28"/>
          <w:szCs w:val="28"/>
          <w:lang w:val="kk-KZ"/>
        </w:rPr>
        <w:t xml:space="preserve">ға қабілеттілігін бағалау </w:t>
      </w:r>
      <w:r w:rsidR="00E30905" w:rsidRPr="00A10FC2">
        <w:rPr>
          <w:rFonts w:ascii="Times New Roman" w:eastAsia="Times New Roman" w:hAnsi="Times New Roman" w:cs="Times New Roman"/>
          <w:color w:val="000000" w:themeColor="text1"/>
          <w:sz w:val="28"/>
          <w:szCs w:val="28"/>
          <w:shd w:val="clear" w:color="auto" w:fill="FFFFFF"/>
          <w:lang w:val="kk-KZ" w:eastAsia="ru-RU"/>
        </w:rPr>
        <w:t>[4</w:t>
      </w:r>
      <w:r w:rsidR="00F62438" w:rsidRPr="00A10FC2">
        <w:rPr>
          <w:rFonts w:ascii="Times New Roman" w:eastAsia="Times New Roman" w:hAnsi="Times New Roman" w:cs="Times New Roman"/>
          <w:color w:val="000000" w:themeColor="text1"/>
          <w:sz w:val="28"/>
          <w:szCs w:val="28"/>
          <w:shd w:val="clear" w:color="auto" w:fill="FFFFFF"/>
          <w:lang w:val="kk-KZ" w:eastAsia="ru-RU"/>
        </w:rPr>
        <w:t>0</w:t>
      </w:r>
      <w:r w:rsidR="00E30905" w:rsidRPr="00A10FC2">
        <w:rPr>
          <w:rFonts w:ascii="Times New Roman" w:eastAsia="Times New Roman" w:hAnsi="Times New Roman" w:cs="Times New Roman"/>
          <w:color w:val="000000" w:themeColor="text1"/>
          <w:sz w:val="28"/>
          <w:szCs w:val="28"/>
          <w:shd w:val="clear" w:color="auto" w:fill="FFFFFF"/>
          <w:lang w:val="kk-KZ" w:eastAsia="ru-RU"/>
        </w:rPr>
        <w:t>]</w:t>
      </w:r>
      <w:r w:rsidR="00E30905" w:rsidRPr="00A10FC2">
        <w:rPr>
          <w:rFonts w:ascii="Times New Roman" w:eastAsia="Calibri" w:hAnsi="Times New Roman" w:cs="Times New Roman"/>
          <w:color w:val="000000" w:themeColor="text1"/>
          <w:sz w:val="28"/>
          <w:szCs w:val="28"/>
          <w:lang w:val="kk-KZ"/>
        </w:rPr>
        <w:t>.</w:t>
      </w:r>
    </w:p>
    <w:p w14:paraId="2FD77D45" w14:textId="35428320" w:rsidR="003944C0" w:rsidRPr="00A10FC2" w:rsidRDefault="008352FA" w:rsidP="00BF6511">
      <w:pPr>
        <w:pStyle w:val="a4"/>
        <w:tabs>
          <w:tab w:val="left" w:pos="9072"/>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i/>
          <w:color w:val="000000" w:themeColor="text1"/>
          <w:sz w:val="28"/>
          <w:szCs w:val="28"/>
          <w:lang w:val="kk-KZ"/>
        </w:rPr>
        <w:t xml:space="preserve">Инновациялық </w:t>
      </w:r>
      <w:r w:rsidR="005813F7" w:rsidRPr="00A10FC2">
        <w:rPr>
          <w:rFonts w:ascii="Times New Roman" w:eastAsia="Calibri" w:hAnsi="Times New Roman" w:cs="Times New Roman"/>
          <w:i/>
          <w:color w:val="000000" w:themeColor="text1"/>
          <w:sz w:val="28"/>
          <w:szCs w:val="28"/>
          <w:lang w:val="kk-KZ"/>
        </w:rPr>
        <w:t>бейімділік</w:t>
      </w:r>
      <w:r w:rsidRPr="00A10FC2">
        <w:rPr>
          <w:rFonts w:ascii="Times New Roman" w:eastAsia="Calibri" w:hAnsi="Times New Roman" w:cs="Times New Roman"/>
          <w:color w:val="000000" w:themeColor="text1"/>
          <w:sz w:val="28"/>
          <w:szCs w:val="28"/>
          <w:lang w:val="kk-KZ"/>
        </w:rPr>
        <w:t xml:space="preserve"> бұл үш индикатордан тұра</w:t>
      </w:r>
      <w:r w:rsidR="00327DA7" w:rsidRPr="00A10FC2">
        <w:rPr>
          <w:rFonts w:ascii="Times New Roman" w:eastAsia="Calibri" w:hAnsi="Times New Roman" w:cs="Times New Roman"/>
          <w:color w:val="000000" w:themeColor="text1"/>
          <w:sz w:val="28"/>
          <w:szCs w:val="28"/>
          <w:lang w:val="kk-KZ"/>
        </w:rPr>
        <w:t>тын топ</w:t>
      </w:r>
      <w:r w:rsidR="00BC3735" w:rsidRPr="00A10FC2">
        <w:rPr>
          <w:rFonts w:ascii="Times New Roman" w:eastAsia="Calibri" w:hAnsi="Times New Roman" w:cs="Times New Roman"/>
          <w:color w:val="000000" w:themeColor="text1"/>
          <w:sz w:val="28"/>
          <w:szCs w:val="28"/>
          <w:lang w:val="kk-KZ"/>
        </w:rPr>
        <w:t>пен</w:t>
      </w:r>
      <w:r w:rsidR="00327DA7" w:rsidRPr="00A10FC2">
        <w:rPr>
          <w:rFonts w:ascii="Times New Roman" w:eastAsia="Calibri" w:hAnsi="Times New Roman" w:cs="Times New Roman"/>
          <w:color w:val="000000" w:themeColor="text1"/>
          <w:sz w:val="28"/>
          <w:szCs w:val="28"/>
          <w:lang w:val="kk-KZ"/>
        </w:rPr>
        <w:t xml:space="preserve"> берілген</w:t>
      </w:r>
      <w:r w:rsidR="001A3D16" w:rsidRPr="00A10FC2">
        <w:rPr>
          <w:rFonts w:ascii="Times New Roman" w:eastAsia="Calibri" w:hAnsi="Times New Roman" w:cs="Times New Roman"/>
          <w:color w:val="000000" w:themeColor="text1"/>
          <w:sz w:val="28"/>
          <w:szCs w:val="28"/>
          <w:lang w:val="kk-KZ"/>
        </w:rPr>
        <w:t xml:space="preserve"> көрсеткіштер: </w:t>
      </w:r>
      <w:r w:rsidR="00C508FC" w:rsidRPr="00A10FC2">
        <w:rPr>
          <w:rFonts w:ascii="Times New Roman" w:eastAsia="Calibri" w:hAnsi="Times New Roman" w:cs="Times New Roman"/>
          <w:color w:val="000000" w:themeColor="text1"/>
          <w:sz w:val="28"/>
          <w:szCs w:val="28"/>
          <w:lang w:val="kk-KZ"/>
        </w:rPr>
        <w:t>н</w:t>
      </w:r>
      <w:r w:rsidRPr="00A10FC2">
        <w:rPr>
          <w:rFonts w:ascii="Times New Roman" w:eastAsia="Calibri" w:hAnsi="Times New Roman" w:cs="Times New Roman"/>
          <w:color w:val="000000" w:themeColor="text1"/>
          <w:sz w:val="28"/>
          <w:szCs w:val="28"/>
          <w:lang w:val="kk-KZ"/>
        </w:rPr>
        <w:t>егізді құралдарды қолдануд</w:t>
      </w:r>
      <w:r w:rsidR="00652366" w:rsidRPr="00A10FC2">
        <w:rPr>
          <w:rFonts w:ascii="Times New Roman" w:eastAsia="Calibri" w:hAnsi="Times New Roman" w:cs="Times New Roman"/>
          <w:color w:val="000000" w:themeColor="text1"/>
          <w:sz w:val="28"/>
          <w:szCs w:val="28"/>
          <w:lang w:val="kk-KZ"/>
        </w:rPr>
        <w:t>ың</w:t>
      </w:r>
      <w:r w:rsidRPr="00A10FC2">
        <w:rPr>
          <w:rFonts w:ascii="Times New Roman" w:eastAsia="Calibri" w:hAnsi="Times New Roman" w:cs="Times New Roman"/>
          <w:color w:val="000000" w:themeColor="text1"/>
          <w:sz w:val="28"/>
          <w:szCs w:val="28"/>
          <w:lang w:val="kk-KZ"/>
        </w:rPr>
        <w:t xml:space="preserve"> қайтарымдылы</w:t>
      </w:r>
      <w:r w:rsidR="00652366" w:rsidRPr="00A10FC2">
        <w:rPr>
          <w:rFonts w:ascii="Times New Roman" w:eastAsia="Calibri" w:hAnsi="Times New Roman" w:cs="Times New Roman"/>
          <w:color w:val="000000" w:themeColor="text1"/>
          <w:sz w:val="28"/>
          <w:szCs w:val="28"/>
          <w:lang w:val="kk-KZ"/>
        </w:rPr>
        <w:t>ғы</w:t>
      </w:r>
      <w:r w:rsidR="00C508FC"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еңбек өнімділігі және өндіріс деңгейінің экологиялы</w:t>
      </w:r>
      <w:r w:rsidR="00C508FC" w:rsidRPr="00A10FC2">
        <w:rPr>
          <w:rFonts w:ascii="Times New Roman" w:eastAsia="Calibri" w:hAnsi="Times New Roman" w:cs="Times New Roman"/>
          <w:color w:val="000000" w:themeColor="text1"/>
          <w:sz w:val="28"/>
          <w:szCs w:val="28"/>
          <w:lang w:val="kk-KZ"/>
        </w:rPr>
        <w:t>ғы</w:t>
      </w:r>
      <w:r w:rsidRPr="00A10FC2">
        <w:rPr>
          <w:rFonts w:ascii="Times New Roman" w:eastAsia="Calibri" w:hAnsi="Times New Roman" w:cs="Times New Roman"/>
          <w:color w:val="000000" w:themeColor="text1"/>
          <w:sz w:val="28"/>
          <w:szCs w:val="28"/>
          <w:lang w:val="kk-KZ"/>
        </w:rPr>
        <w:t xml:space="preserve">. </w:t>
      </w:r>
    </w:p>
    <w:p w14:paraId="78ED8D9D" w14:textId="77777777" w:rsidR="00476EF2" w:rsidRPr="00A10FC2" w:rsidRDefault="003944C0" w:rsidP="00BF6511">
      <w:pPr>
        <w:pStyle w:val="a4"/>
        <w:tabs>
          <w:tab w:val="left" w:pos="9072"/>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00B5704B" w:rsidRPr="00A10FC2">
        <w:rPr>
          <w:rFonts w:ascii="Times New Roman" w:eastAsia="Calibri" w:hAnsi="Times New Roman" w:cs="Times New Roman"/>
          <w:color w:val="000000" w:themeColor="text1"/>
          <w:sz w:val="28"/>
          <w:szCs w:val="28"/>
          <w:lang w:val="kk-KZ"/>
        </w:rPr>
        <w:t>оэффиц</w:t>
      </w:r>
      <w:r w:rsidRPr="00A10FC2">
        <w:rPr>
          <w:rFonts w:ascii="Times New Roman" w:eastAsia="Calibri" w:hAnsi="Times New Roman" w:cs="Times New Roman"/>
          <w:color w:val="000000" w:themeColor="text1"/>
          <w:sz w:val="28"/>
          <w:szCs w:val="28"/>
          <w:lang w:val="kk-KZ"/>
        </w:rPr>
        <w:t>и</w:t>
      </w:r>
      <w:r w:rsidR="00B5704B" w:rsidRPr="00A10FC2">
        <w:rPr>
          <w:rFonts w:ascii="Times New Roman" w:eastAsia="Calibri" w:hAnsi="Times New Roman" w:cs="Times New Roman"/>
          <w:color w:val="000000" w:themeColor="text1"/>
          <w:sz w:val="28"/>
          <w:szCs w:val="28"/>
          <w:lang w:val="kk-KZ"/>
        </w:rPr>
        <w:t>ент</w:t>
      </w:r>
      <w:r w:rsidRPr="00A10FC2">
        <w:rPr>
          <w:rFonts w:ascii="Times New Roman" w:eastAsia="Calibri" w:hAnsi="Times New Roman" w:cs="Times New Roman"/>
          <w:color w:val="000000" w:themeColor="text1"/>
          <w:sz w:val="28"/>
          <w:szCs w:val="28"/>
          <w:lang w:val="kk-KZ"/>
        </w:rPr>
        <w:t xml:space="preserve">тің жоғары мәні бар </w:t>
      </w:r>
      <w:r w:rsidR="00BE5629" w:rsidRPr="00A10FC2">
        <w:rPr>
          <w:rFonts w:ascii="Times New Roman" w:eastAsia="Calibri" w:hAnsi="Times New Roman" w:cs="Times New Roman"/>
          <w:color w:val="000000" w:themeColor="text1"/>
          <w:sz w:val="28"/>
          <w:szCs w:val="28"/>
          <w:lang w:val="kk-KZ"/>
        </w:rPr>
        <w:t>және</w:t>
      </w:r>
      <w:r w:rsidR="00B5704B" w:rsidRPr="00A10FC2">
        <w:rPr>
          <w:rFonts w:ascii="Times New Roman" w:eastAsia="Calibri" w:hAnsi="Times New Roman" w:cs="Times New Roman"/>
          <w:color w:val="000000" w:themeColor="text1"/>
          <w:sz w:val="28"/>
          <w:szCs w:val="28"/>
          <w:lang w:val="kk-KZ"/>
        </w:rPr>
        <w:t xml:space="preserve"> 100%</w:t>
      </w:r>
      <w:r w:rsidR="00BE5629" w:rsidRPr="00A10FC2">
        <w:rPr>
          <w:rFonts w:ascii="Times New Roman" w:eastAsia="Calibri" w:hAnsi="Times New Roman" w:cs="Times New Roman"/>
          <w:color w:val="000000" w:themeColor="text1"/>
          <w:sz w:val="28"/>
          <w:szCs w:val="28"/>
          <w:lang w:val="kk-KZ"/>
        </w:rPr>
        <w:t xml:space="preserve"> ретінде қабылданатын </w:t>
      </w:r>
      <w:r w:rsidR="00476EF2" w:rsidRPr="00A10FC2">
        <w:rPr>
          <w:rFonts w:ascii="Times New Roman" w:eastAsia="Calibri" w:hAnsi="Times New Roman" w:cs="Times New Roman"/>
          <w:color w:val="000000" w:themeColor="text1"/>
          <w:sz w:val="28"/>
          <w:szCs w:val="28"/>
          <w:lang w:val="kk-KZ"/>
        </w:rPr>
        <w:t>алдың</w:t>
      </w:r>
      <w:r w:rsidR="00B5704B" w:rsidRPr="00A10FC2">
        <w:rPr>
          <w:rFonts w:ascii="Times New Roman" w:eastAsia="Calibri" w:hAnsi="Times New Roman" w:cs="Times New Roman"/>
          <w:color w:val="000000" w:themeColor="text1"/>
          <w:sz w:val="28"/>
          <w:szCs w:val="28"/>
          <w:lang w:val="kk-KZ"/>
        </w:rPr>
        <w:t xml:space="preserve">ғы қатарлы аймақты </w:t>
      </w:r>
      <w:r w:rsidR="00476EF2" w:rsidRPr="00A10FC2">
        <w:rPr>
          <w:rFonts w:ascii="Times New Roman" w:eastAsia="Calibri" w:hAnsi="Times New Roman" w:cs="Times New Roman"/>
          <w:color w:val="000000" w:themeColor="text1"/>
          <w:sz w:val="28"/>
          <w:szCs w:val="28"/>
          <w:lang w:val="kk-KZ"/>
        </w:rPr>
        <w:t xml:space="preserve">(озық аймақты) </w:t>
      </w:r>
      <w:r w:rsidR="00B5704B" w:rsidRPr="00A10FC2">
        <w:rPr>
          <w:rFonts w:ascii="Times New Roman" w:eastAsia="Calibri" w:hAnsi="Times New Roman" w:cs="Times New Roman"/>
          <w:color w:val="000000" w:themeColor="text1"/>
          <w:sz w:val="28"/>
          <w:szCs w:val="28"/>
          <w:lang w:val="kk-KZ"/>
        </w:rPr>
        <w:t xml:space="preserve">анықтап алу қажет. </w:t>
      </w:r>
    </w:p>
    <w:p w14:paraId="4C5EC02A" w14:textId="108C6AD5" w:rsidR="009F7373" w:rsidRPr="00A10FC2" w:rsidRDefault="00B5704B" w:rsidP="00BF6511">
      <w:pPr>
        <w:pStyle w:val="a4"/>
        <w:tabs>
          <w:tab w:val="left" w:pos="9072"/>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Есептеу</w:t>
      </w:r>
      <w:r w:rsidR="00476EF2" w:rsidRPr="00A10FC2">
        <w:rPr>
          <w:rFonts w:ascii="Times New Roman" w:eastAsia="Calibri" w:hAnsi="Times New Roman" w:cs="Times New Roman"/>
          <w:color w:val="000000" w:themeColor="text1"/>
          <w:sz w:val="28"/>
          <w:szCs w:val="28"/>
          <w:lang w:val="kk-KZ"/>
        </w:rPr>
        <w:t>д</w:t>
      </w:r>
      <w:r w:rsidRPr="00A10FC2">
        <w:rPr>
          <w:rFonts w:ascii="Times New Roman" w:eastAsia="Calibri" w:hAnsi="Times New Roman" w:cs="Times New Roman"/>
          <w:color w:val="000000" w:themeColor="text1"/>
          <w:sz w:val="28"/>
          <w:szCs w:val="28"/>
          <w:lang w:val="kk-KZ"/>
        </w:rPr>
        <w:t xml:space="preserve">егі келесі қадам бұл </w:t>
      </w:r>
      <w:r w:rsidR="00C22E8F" w:rsidRPr="00A10FC2">
        <w:rPr>
          <w:rFonts w:ascii="Times New Roman" w:eastAsia="Calibri" w:hAnsi="Times New Roman" w:cs="Times New Roman"/>
          <w:color w:val="000000" w:themeColor="text1"/>
          <w:sz w:val="28"/>
          <w:szCs w:val="28"/>
          <w:lang w:val="kk-KZ"/>
        </w:rPr>
        <w:t>жетекші</w:t>
      </w:r>
      <w:r w:rsidRPr="00A10FC2">
        <w:rPr>
          <w:rFonts w:ascii="Times New Roman" w:eastAsia="Calibri" w:hAnsi="Times New Roman" w:cs="Times New Roman"/>
          <w:color w:val="000000" w:themeColor="text1"/>
          <w:sz w:val="28"/>
          <w:szCs w:val="28"/>
          <w:lang w:val="kk-KZ"/>
        </w:rPr>
        <w:t xml:space="preserve"> аймаққа қатысты келесі </w:t>
      </w:r>
      <w:r w:rsidR="00217992" w:rsidRPr="00A10FC2">
        <w:rPr>
          <w:rFonts w:ascii="Times New Roman" w:eastAsia="Calibri" w:hAnsi="Times New Roman" w:cs="Times New Roman"/>
          <w:color w:val="000000" w:themeColor="text1"/>
          <w:sz w:val="28"/>
          <w:szCs w:val="28"/>
          <w:lang w:val="kk-KZ"/>
        </w:rPr>
        <w:t xml:space="preserve">(1) </w:t>
      </w:r>
      <w:r w:rsidRPr="00A10FC2">
        <w:rPr>
          <w:rFonts w:ascii="Times New Roman" w:eastAsia="Calibri" w:hAnsi="Times New Roman" w:cs="Times New Roman"/>
          <w:color w:val="000000" w:themeColor="text1"/>
          <w:sz w:val="28"/>
          <w:szCs w:val="28"/>
          <w:lang w:val="kk-KZ"/>
        </w:rPr>
        <w:t>формула бойынша басқа аймақтардың сәйкес параметрлері</w:t>
      </w:r>
      <w:r w:rsidR="00476EF2" w:rsidRPr="00A10FC2">
        <w:rPr>
          <w:rFonts w:ascii="Times New Roman" w:eastAsia="Calibri" w:hAnsi="Times New Roman" w:cs="Times New Roman"/>
          <w:color w:val="000000" w:themeColor="text1"/>
          <w:sz w:val="28"/>
          <w:szCs w:val="28"/>
          <w:lang w:val="kk-KZ"/>
        </w:rPr>
        <w:t xml:space="preserve"> қайта есептеледі:</w:t>
      </w:r>
    </w:p>
    <w:p w14:paraId="69FED61C" w14:textId="77777777" w:rsidR="00B5704B" w:rsidRPr="00A10FC2" w:rsidRDefault="00B5704B" w:rsidP="00BF6511">
      <w:pPr>
        <w:pStyle w:val="a4"/>
        <w:tabs>
          <w:tab w:val="left" w:pos="9072"/>
        </w:tabs>
        <w:spacing w:after="0" w:line="240" w:lineRule="auto"/>
        <w:ind w:left="-142" w:right="-284"/>
        <w:rPr>
          <w:rFonts w:ascii="Times New Roman" w:eastAsia="Calibri" w:hAnsi="Times New Roman" w:cs="Times New Roman"/>
          <w:color w:val="000000" w:themeColor="text1"/>
          <w:sz w:val="28"/>
          <w:szCs w:val="28"/>
          <w:lang w:val="kk-KZ"/>
        </w:rPr>
      </w:pPr>
    </w:p>
    <w:p w14:paraId="01BE2860" w14:textId="32BE3A3E" w:rsidR="00B5704B" w:rsidRPr="00A10FC2" w:rsidRDefault="00B5704B" w:rsidP="00217992">
      <w:pPr>
        <w:pStyle w:val="a4"/>
        <w:tabs>
          <w:tab w:val="left" w:pos="9072"/>
        </w:tabs>
        <w:spacing w:after="0" w:line="240" w:lineRule="auto"/>
        <w:ind w:left="0" w:right="-1" w:firstLine="3402"/>
        <w:jc w:val="right"/>
        <w:rPr>
          <w:rFonts w:ascii="Times New Roman" w:eastAsia="Calibri" w:hAnsi="Times New Roman" w:cs="Times New Roman"/>
          <w:color w:val="000000" w:themeColor="text1"/>
          <w:sz w:val="28"/>
          <w:szCs w:val="28"/>
          <w:lang w:val="kk-KZ"/>
        </w:rPr>
      </w:pPr>
      <w:bookmarkStart w:id="8" w:name="_Hlk76591355"/>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0"/>
          <w:szCs w:val="20"/>
          <w:lang w:val="kk-KZ"/>
        </w:rPr>
        <w:t>X</w:t>
      </w:r>
      <w:bookmarkEnd w:id="8"/>
      <w:r w:rsidR="001A3D16" w:rsidRPr="00A10FC2">
        <w:rPr>
          <w:rFonts w:ascii="Times New Roman" w:eastAsia="Calibri" w:hAnsi="Times New Roman" w:cs="Times New Roman"/>
          <w:color w:val="000000" w:themeColor="text1"/>
          <w:sz w:val="28"/>
          <w:szCs w:val="28"/>
          <w:lang w:val="kk-KZ"/>
        </w:rPr>
        <w:t xml:space="preserve"> = (</w:t>
      </w:r>
      <w:r w:rsidRPr="00A10FC2">
        <w:rPr>
          <w:rFonts w:ascii="Times New Roman" w:eastAsia="Calibri" w:hAnsi="Times New Roman" w:cs="Times New Roman"/>
          <w:color w:val="000000" w:themeColor="text1"/>
          <w:sz w:val="28"/>
          <w:szCs w:val="28"/>
          <w:lang w:val="kk-KZ"/>
        </w:rPr>
        <w:t>X/I</w:t>
      </w:r>
      <w:r w:rsidRPr="00A10FC2">
        <w:rPr>
          <w:rFonts w:ascii="Times New Roman" w:eastAsia="Calibri" w:hAnsi="Times New Roman" w:cs="Times New Roman"/>
          <w:color w:val="000000" w:themeColor="text1"/>
          <w:sz w:val="24"/>
          <w:szCs w:val="24"/>
          <w:vertAlign w:val="subscript"/>
          <w:lang w:val="kk-KZ"/>
        </w:rPr>
        <w:t>max</w:t>
      </w:r>
      <w:r w:rsidRPr="00A10FC2">
        <w:rPr>
          <w:rFonts w:ascii="Times New Roman" w:eastAsia="Calibri" w:hAnsi="Times New Roman" w:cs="Times New Roman"/>
          <w:color w:val="000000" w:themeColor="text1"/>
          <w:sz w:val="28"/>
          <w:szCs w:val="28"/>
          <w:lang w:val="kk-KZ"/>
        </w:rPr>
        <w:t>) х 100%</w:t>
      </w:r>
      <w:r w:rsidR="00974A23" w:rsidRPr="00A10FC2">
        <w:rPr>
          <w:rFonts w:ascii="Times New Roman" w:eastAsia="Calibri" w:hAnsi="Times New Roman" w:cs="Times New Roman"/>
          <w:color w:val="000000" w:themeColor="text1"/>
          <w:sz w:val="28"/>
          <w:szCs w:val="28"/>
          <w:lang w:val="kk-KZ"/>
        </w:rPr>
        <w:t xml:space="preserve">  </w:t>
      </w:r>
      <w:r w:rsidR="00FC547B" w:rsidRPr="00A10FC2">
        <w:rPr>
          <w:rFonts w:ascii="Times New Roman" w:eastAsia="Calibri" w:hAnsi="Times New Roman" w:cs="Times New Roman"/>
          <w:color w:val="000000" w:themeColor="text1"/>
          <w:sz w:val="28"/>
          <w:szCs w:val="28"/>
          <w:lang w:val="kk-KZ"/>
        </w:rPr>
        <w:t xml:space="preserve">           </w:t>
      </w:r>
      <w:r w:rsidR="00217992" w:rsidRPr="00A10FC2">
        <w:rPr>
          <w:rFonts w:ascii="Times New Roman" w:eastAsia="Calibri" w:hAnsi="Times New Roman" w:cs="Times New Roman"/>
          <w:color w:val="000000" w:themeColor="text1"/>
          <w:sz w:val="28"/>
          <w:szCs w:val="28"/>
          <w:lang w:val="kk-KZ"/>
        </w:rPr>
        <w:t xml:space="preserve">       </w:t>
      </w:r>
      <w:r w:rsidR="00FC547B" w:rsidRPr="00A10FC2">
        <w:rPr>
          <w:rFonts w:ascii="Times New Roman" w:eastAsia="Calibri" w:hAnsi="Times New Roman" w:cs="Times New Roman"/>
          <w:color w:val="000000" w:themeColor="text1"/>
          <w:sz w:val="28"/>
          <w:szCs w:val="28"/>
          <w:lang w:val="kk-KZ"/>
        </w:rPr>
        <w:t xml:space="preserve">                     </w:t>
      </w:r>
      <w:r w:rsidR="00974A23" w:rsidRPr="00A10FC2">
        <w:rPr>
          <w:rFonts w:ascii="Times New Roman" w:eastAsia="Calibri" w:hAnsi="Times New Roman" w:cs="Times New Roman"/>
          <w:color w:val="000000" w:themeColor="text1"/>
          <w:sz w:val="28"/>
          <w:szCs w:val="28"/>
          <w:lang w:val="kk-KZ"/>
        </w:rPr>
        <w:t xml:space="preserve">   </w:t>
      </w:r>
      <w:r w:rsidR="00B226BC" w:rsidRPr="00A10FC2">
        <w:rPr>
          <w:rFonts w:ascii="Times New Roman" w:eastAsia="Calibri" w:hAnsi="Times New Roman" w:cs="Times New Roman"/>
          <w:color w:val="000000" w:themeColor="text1"/>
          <w:sz w:val="28"/>
          <w:szCs w:val="28"/>
          <w:lang w:val="kk-KZ"/>
        </w:rPr>
        <w:t>(1)</w:t>
      </w:r>
    </w:p>
    <w:p w14:paraId="26285D19" w14:textId="77777777" w:rsidR="00217992" w:rsidRPr="00A10FC2" w:rsidRDefault="00217992" w:rsidP="00BF6511">
      <w:pPr>
        <w:spacing w:after="0" w:line="240" w:lineRule="auto"/>
        <w:jc w:val="both"/>
        <w:rPr>
          <w:rFonts w:ascii="Times New Roman" w:eastAsia="Calibri" w:hAnsi="Times New Roman" w:cs="Times New Roman"/>
          <w:color w:val="000000" w:themeColor="text1"/>
          <w:sz w:val="28"/>
          <w:szCs w:val="28"/>
          <w:lang w:val="kk-KZ"/>
        </w:rPr>
      </w:pPr>
    </w:p>
    <w:p w14:paraId="771F949B" w14:textId="4145E1F0" w:rsidR="00B5704B" w:rsidRPr="00A10FC2" w:rsidRDefault="00476EF2"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мұнда </w:t>
      </w:r>
      <w:r w:rsidR="00B5704B" w:rsidRPr="00A10FC2">
        <w:rPr>
          <w:rFonts w:ascii="Times New Roman" w:eastAsia="Calibri" w:hAnsi="Times New Roman" w:cs="Times New Roman"/>
          <w:color w:val="000000" w:themeColor="text1"/>
          <w:sz w:val="28"/>
          <w:szCs w:val="28"/>
          <w:lang w:val="kk-KZ"/>
        </w:rPr>
        <w:t xml:space="preserve">X – аймақтың </w:t>
      </w:r>
      <w:r w:rsidRPr="00A10FC2">
        <w:rPr>
          <w:rFonts w:ascii="Times New Roman" w:eastAsia="Calibri" w:hAnsi="Times New Roman" w:cs="Times New Roman"/>
          <w:color w:val="000000" w:themeColor="text1"/>
          <w:sz w:val="28"/>
          <w:szCs w:val="28"/>
          <w:lang w:val="kk-KZ"/>
        </w:rPr>
        <w:t>нөмірі</w:t>
      </w:r>
      <w:r w:rsidR="00B5704B" w:rsidRPr="00A10FC2">
        <w:rPr>
          <w:rFonts w:ascii="Times New Roman" w:eastAsia="Calibri" w:hAnsi="Times New Roman" w:cs="Times New Roman"/>
          <w:color w:val="000000" w:themeColor="text1"/>
          <w:sz w:val="28"/>
          <w:szCs w:val="28"/>
          <w:lang w:val="kk-KZ"/>
        </w:rPr>
        <w:t xml:space="preserve">; </w:t>
      </w:r>
    </w:p>
    <w:p w14:paraId="1195052F" w14:textId="77777777" w:rsidR="00B5704B" w:rsidRPr="00A10FC2" w:rsidRDefault="00B5704B" w:rsidP="00BF6511">
      <w:pPr>
        <w:spacing w:after="0" w:line="240" w:lineRule="auto"/>
        <w:ind w:firstLine="784"/>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I</w:t>
      </w:r>
      <w:r w:rsidRPr="00A10FC2">
        <w:rPr>
          <w:rFonts w:ascii="Times New Roman" w:eastAsia="Calibri" w:hAnsi="Times New Roman" w:cs="Times New Roman"/>
          <w:color w:val="000000" w:themeColor="text1"/>
          <w:sz w:val="24"/>
          <w:szCs w:val="24"/>
          <w:vertAlign w:val="subscript"/>
          <w:lang w:val="kk-KZ"/>
        </w:rPr>
        <w:t>max</w:t>
      </w:r>
      <w:r w:rsidRPr="00A10FC2">
        <w:rPr>
          <w:rFonts w:ascii="Times New Roman" w:eastAsia="Calibri" w:hAnsi="Times New Roman" w:cs="Times New Roman"/>
          <w:color w:val="000000" w:themeColor="text1"/>
          <w:sz w:val="28"/>
          <w:szCs w:val="28"/>
          <w:lang w:val="kk-KZ"/>
        </w:rPr>
        <w:t xml:space="preserve"> –</w:t>
      </w:r>
      <w:r w:rsidR="00C22E8F" w:rsidRPr="00A10FC2">
        <w:rPr>
          <w:rFonts w:ascii="Times New Roman" w:eastAsia="Calibri" w:hAnsi="Times New Roman" w:cs="Times New Roman"/>
          <w:color w:val="000000" w:themeColor="text1"/>
          <w:sz w:val="28"/>
          <w:szCs w:val="28"/>
          <w:lang w:val="kk-KZ"/>
        </w:rPr>
        <w:t xml:space="preserve"> жетекші</w:t>
      </w:r>
      <w:r w:rsidRPr="00A10FC2">
        <w:rPr>
          <w:rFonts w:ascii="Times New Roman" w:eastAsia="Calibri" w:hAnsi="Times New Roman" w:cs="Times New Roman"/>
          <w:color w:val="000000" w:themeColor="text1"/>
          <w:sz w:val="28"/>
          <w:szCs w:val="28"/>
          <w:lang w:val="kk-KZ"/>
        </w:rPr>
        <w:t xml:space="preserve"> аймақ индексінің мәні;</w:t>
      </w:r>
    </w:p>
    <w:p w14:paraId="1CF4A4D5" w14:textId="62E101F2" w:rsidR="00476EF2" w:rsidRPr="00A10FC2" w:rsidRDefault="00B5704B" w:rsidP="00BF6511">
      <w:pPr>
        <w:spacing w:after="0" w:line="240" w:lineRule="auto"/>
        <w:ind w:firstLine="784"/>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X</w:t>
      </w:r>
      <w:r w:rsidRPr="00A10FC2">
        <w:rPr>
          <w:rFonts w:ascii="Times New Roman" w:eastAsia="Calibri" w:hAnsi="Times New Roman" w:cs="Times New Roman"/>
          <w:color w:val="000000" w:themeColor="text1"/>
          <w:sz w:val="28"/>
          <w:szCs w:val="28"/>
          <w:lang w:val="kk-KZ"/>
        </w:rPr>
        <w:t xml:space="preserve"> – Х аймақтың </w:t>
      </w:r>
      <w:r w:rsidR="00C22E8F" w:rsidRPr="00A10FC2">
        <w:rPr>
          <w:rFonts w:ascii="Times New Roman" w:eastAsia="Calibri" w:hAnsi="Times New Roman" w:cs="Times New Roman"/>
          <w:color w:val="000000" w:themeColor="text1"/>
          <w:sz w:val="28"/>
          <w:szCs w:val="28"/>
          <w:lang w:val="kk-KZ"/>
        </w:rPr>
        <w:t xml:space="preserve">жетекші </w:t>
      </w:r>
      <w:r w:rsidRPr="00A10FC2">
        <w:rPr>
          <w:rFonts w:ascii="Times New Roman" w:eastAsia="Calibri" w:hAnsi="Times New Roman" w:cs="Times New Roman"/>
          <w:color w:val="000000" w:themeColor="text1"/>
          <w:sz w:val="28"/>
          <w:szCs w:val="28"/>
          <w:lang w:val="kk-KZ"/>
        </w:rPr>
        <w:t xml:space="preserve">аймаққа қатысты </w:t>
      </w:r>
      <w:r w:rsidR="00476EF2" w:rsidRPr="00A10FC2">
        <w:rPr>
          <w:rFonts w:ascii="Times New Roman" w:eastAsia="Calibri" w:hAnsi="Times New Roman" w:cs="Times New Roman"/>
          <w:color w:val="000000" w:themeColor="text1"/>
          <w:sz w:val="28"/>
          <w:szCs w:val="28"/>
          <w:lang w:val="kk-KZ"/>
        </w:rPr>
        <w:t xml:space="preserve">параметрі мәндерінің </w:t>
      </w:r>
      <w:r w:rsidR="00B226BC"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пайыздық </w:t>
      </w:r>
      <w:r w:rsidR="00476EF2" w:rsidRPr="00A10FC2">
        <w:rPr>
          <w:rFonts w:ascii="Times New Roman" w:eastAsia="Calibri" w:hAnsi="Times New Roman" w:cs="Times New Roman"/>
          <w:color w:val="000000" w:themeColor="text1"/>
          <w:sz w:val="28"/>
          <w:szCs w:val="28"/>
          <w:lang w:val="kk-KZ"/>
        </w:rPr>
        <w:t xml:space="preserve">қатынасының </w:t>
      </w:r>
      <w:r w:rsidRPr="00A10FC2">
        <w:rPr>
          <w:rFonts w:ascii="Times New Roman" w:eastAsia="Calibri" w:hAnsi="Times New Roman" w:cs="Times New Roman"/>
          <w:color w:val="000000" w:themeColor="text1"/>
          <w:sz w:val="28"/>
          <w:szCs w:val="28"/>
          <w:lang w:val="kk-KZ"/>
        </w:rPr>
        <w:t>коэффициенті</w:t>
      </w:r>
      <w:r w:rsidR="00476EF2" w:rsidRPr="00A10FC2">
        <w:rPr>
          <w:rFonts w:ascii="Times New Roman" w:eastAsia="Calibri" w:hAnsi="Times New Roman" w:cs="Times New Roman"/>
          <w:color w:val="000000" w:themeColor="text1"/>
          <w:sz w:val="28"/>
          <w:szCs w:val="28"/>
          <w:lang w:val="kk-KZ"/>
        </w:rPr>
        <w:t>.</w:t>
      </w:r>
    </w:p>
    <w:p w14:paraId="7064412A" w14:textId="2AB89963" w:rsidR="006F7319" w:rsidRPr="00A10FC2" w:rsidRDefault="00476EF2" w:rsidP="00BF6511">
      <w:pPr>
        <w:spacing w:after="0" w:line="240" w:lineRule="auto"/>
        <w:ind w:firstLine="851"/>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Одан </w:t>
      </w:r>
      <w:r w:rsidR="00B5704B" w:rsidRPr="00A10FC2">
        <w:rPr>
          <w:rFonts w:ascii="Times New Roman" w:eastAsia="Calibri" w:hAnsi="Times New Roman" w:cs="Times New Roman"/>
          <w:color w:val="000000" w:themeColor="text1"/>
          <w:sz w:val="28"/>
          <w:szCs w:val="28"/>
          <w:lang w:val="kk-KZ"/>
        </w:rPr>
        <w:t xml:space="preserve">әрі инновациялық </w:t>
      </w:r>
      <w:r w:rsidR="005813F7" w:rsidRPr="00A10FC2">
        <w:rPr>
          <w:rFonts w:ascii="Times New Roman" w:eastAsia="Calibri" w:hAnsi="Times New Roman" w:cs="Times New Roman"/>
          <w:color w:val="000000" w:themeColor="text1"/>
          <w:sz w:val="28"/>
          <w:szCs w:val="28"/>
          <w:lang w:val="kk-KZ"/>
        </w:rPr>
        <w:t>бейімділік</w:t>
      </w:r>
      <w:r w:rsidR="00FC547B" w:rsidRPr="00A10FC2">
        <w:rPr>
          <w:rFonts w:ascii="Times New Roman" w:eastAsia="Calibri" w:hAnsi="Times New Roman" w:cs="Times New Roman"/>
          <w:color w:val="000000" w:themeColor="text1"/>
          <w:sz w:val="28"/>
          <w:szCs w:val="28"/>
          <w:lang w:val="kk-KZ"/>
        </w:rPr>
        <w:t xml:space="preserve"> </w:t>
      </w:r>
      <w:r w:rsidR="00B5704B" w:rsidRPr="00A10FC2">
        <w:rPr>
          <w:rFonts w:ascii="Times New Roman" w:eastAsia="Calibri" w:hAnsi="Times New Roman" w:cs="Times New Roman"/>
          <w:color w:val="000000" w:themeColor="text1"/>
          <w:sz w:val="28"/>
          <w:szCs w:val="28"/>
          <w:lang w:val="kk-KZ"/>
        </w:rPr>
        <w:t xml:space="preserve">және инновациялық белсенділік </w:t>
      </w:r>
      <w:r w:rsidR="006F7319" w:rsidRPr="00A10FC2">
        <w:rPr>
          <w:rFonts w:ascii="Times New Roman" w:eastAsia="Calibri" w:hAnsi="Times New Roman" w:cs="Times New Roman"/>
          <w:color w:val="000000" w:themeColor="text1"/>
          <w:sz w:val="28"/>
          <w:szCs w:val="28"/>
          <w:lang w:val="kk-KZ"/>
        </w:rPr>
        <w:t>индикаторлар</w:t>
      </w:r>
      <w:r w:rsidRPr="00A10FC2">
        <w:rPr>
          <w:rFonts w:ascii="Times New Roman" w:eastAsia="Calibri" w:hAnsi="Times New Roman" w:cs="Times New Roman"/>
          <w:color w:val="000000" w:themeColor="text1"/>
          <w:sz w:val="28"/>
          <w:szCs w:val="28"/>
          <w:lang w:val="kk-KZ"/>
        </w:rPr>
        <w:t>ын</w:t>
      </w:r>
      <w:r w:rsidR="006F7319" w:rsidRPr="00A10FC2">
        <w:rPr>
          <w:rFonts w:ascii="Times New Roman" w:eastAsia="Calibri" w:hAnsi="Times New Roman" w:cs="Times New Roman"/>
          <w:color w:val="000000" w:themeColor="text1"/>
          <w:sz w:val="28"/>
          <w:szCs w:val="28"/>
          <w:lang w:val="kk-KZ"/>
        </w:rPr>
        <w:t xml:space="preserve"> қолдану негізінде рэнкинг есептеледі</w:t>
      </w:r>
      <w:r w:rsidRPr="00A10FC2">
        <w:rPr>
          <w:rFonts w:ascii="Times New Roman" w:eastAsia="Calibri" w:hAnsi="Times New Roman" w:cs="Times New Roman"/>
          <w:color w:val="000000" w:themeColor="text1"/>
          <w:sz w:val="28"/>
          <w:szCs w:val="28"/>
          <w:lang w:val="kk-KZ"/>
        </w:rPr>
        <w:t>, ол</w:t>
      </w:r>
      <w:r w:rsidR="006F7319" w:rsidRPr="00A10FC2">
        <w:rPr>
          <w:rFonts w:ascii="Times New Roman" w:eastAsia="Calibri" w:hAnsi="Times New Roman" w:cs="Times New Roman"/>
          <w:color w:val="000000" w:themeColor="text1"/>
          <w:sz w:val="28"/>
          <w:szCs w:val="28"/>
          <w:lang w:val="kk-KZ"/>
        </w:rPr>
        <w:t xml:space="preserve"> келесі</w:t>
      </w:r>
      <w:r w:rsidR="00B52721" w:rsidRPr="00A10FC2">
        <w:rPr>
          <w:rFonts w:ascii="Times New Roman" w:eastAsia="Calibri" w:hAnsi="Times New Roman" w:cs="Times New Roman"/>
          <w:color w:val="000000" w:themeColor="text1"/>
          <w:sz w:val="28"/>
          <w:szCs w:val="28"/>
          <w:lang w:val="kk-KZ"/>
        </w:rPr>
        <w:t xml:space="preserve"> (2),</w:t>
      </w:r>
      <w:r w:rsidR="006F7319" w:rsidRPr="00A10FC2">
        <w:rPr>
          <w:rFonts w:ascii="Times New Roman" w:eastAsia="Calibri" w:hAnsi="Times New Roman" w:cs="Times New Roman"/>
          <w:color w:val="000000" w:themeColor="text1"/>
          <w:sz w:val="28"/>
          <w:szCs w:val="28"/>
          <w:lang w:val="kk-KZ"/>
        </w:rPr>
        <w:t xml:space="preserve"> </w:t>
      </w:r>
      <w:r w:rsidR="00B52721" w:rsidRPr="00A10FC2">
        <w:rPr>
          <w:rFonts w:ascii="Times New Roman" w:eastAsia="Calibri" w:hAnsi="Times New Roman" w:cs="Times New Roman"/>
          <w:color w:val="000000" w:themeColor="text1"/>
          <w:sz w:val="28"/>
          <w:szCs w:val="28"/>
          <w:lang w:val="kk-KZ"/>
        </w:rPr>
        <w:t xml:space="preserve">(3) </w:t>
      </w:r>
      <w:r w:rsidR="006F7319" w:rsidRPr="00A10FC2">
        <w:rPr>
          <w:rFonts w:ascii="Times New Roman" w:eastAsia="Calibri" w:hAnsi="Times New Roman" w:cs="Times New Roman"/>
          <w:color w:val="000000" w:themeColor="text1"/>
          <w:sz w:val="28"/>
          <w:szCs w:val="28"/>
          <w:lang w:val="kk-KZ"/>
        </w:rPr>
        <w:t>формула</w:t>
      </w:r>
      <w:r w:rsidRPr="00A10FC2">
        <w:rPr>
          <w:rFonts w:ascii="Times New Roman" w:eastAsia="Calibri" w:hAnsi="Times New Roman" w:cs="Times New Roman"/>
          <w:color w:val="000000" w:themeColor="text1"/>
          <w:sz w:val="28"/>
          <w:szCs w:val="28"/>
          <w:lang w:val="kk-KZ"/>
        </w:rPr>
        <w:t xml:space="preserve">лар </w:t>
      </w:r>
      <w:r w:rsidR="006F7319" w:rsidRPr="00A10FC2">
        <w:rPr>
          <w:rFonts w:ascii="Times New Roman" w:eastAsia="Calibri" w:hAnsi="Times New Roman" w:cs="Times New Roman"/>
          <w:color w:val="000000" w:themeColor="text1"/>
          <w:sz w:val="28"/>
          <w:szCs w:val="28"/>
          <w:lang w:val="kk-KZ"/>
        </w:rPr>
        <w:t xml:space="preserve">бойынша </w:t>
      </w:r>
      <w:r w:rsidRPr="00A10FC2">
        <w:rPr>
          <w:rFonts w:ascii="Times New Roman" w:eastAsia="Calibri" w:hAnsi="Times New Roman" w:cs="Times New Roman"/>
          <w:color w:val="000000" w:themeColor="text1"/>
          <w:sz w:val="28"/>
          <w:szCs w:val="28"/>
          <w:lang w:val="kk-KZ"/>
        </w:rPr>
        <w:t>анықталады:</w:t>
      </w:r>
    </w:p>
    <w:p w14:paraId="5124D487" w14:textId="77777777" w:rsidR="006F7319" w:rsidRPr="00A10FC2" w:rsidRDefault="006F7319" w:rsidP="00BF6511">
      <w:pPr>
        <w:spacing w:after="0" w:line="240" w:lineRule="auto"/>
        <w:ind w:firstLine="567"/>
        <w:jc w:val="center"/>
        <w:rPr>
          <w:rFonts w:ascii="Times New Roman" w:eastAsia="Calibri" w:hAnsi="Times New Roman" w:cs="Times New Roman"/>
          <w:color w:val="000000" w:themeColor="text1"/>
          <w:sz w:val="28"/>
          <w:szCs w:val="28"/>
          <w:lang w:val="kk-KZ"/>
        </w:rPr>
      </w:pPr>
    </w:p>
    <w:p w14:paraId="74510879" w14:textId="6E007EC5" w:rsidR="00B5704B" w:rsidRPr="00A10FC2" w:rsidRDefault="00D05F98" w:rsidP="00217992">
      <w:pPr>
        <w:spacing w:after="0" w:line="240" w:lineRule="auto"/>
        <w:ind w:firstLine="3402"/>
        <w:jc w:val="right"/>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ab/>
      </w:r>
      <w:r w:rsidR="009E07A3" w:rsidRPr="00A10FC2">
        <w:rPr>
          <w:rFonts w:ascii="Times New Roman" w:eastAsia="Calibri" w:hAnsi="Times New Roman" w:cs="Times New Roman"/>
          <w:color w:val="000000" w:themeColor="text1"/>
          <w:sz w:val="28"/>
          <w:szCs w:val="28"/>
          <w:lang w:val="kk-KZ"/>
        </w:rPr>
        <w:t>I</w:t>
      </w:r>
      <w:r w:rsidR="009E07A3" w:rsidRPr="00A10FC2">
        <w:rPr>
          <w:rFonts w:ascii="Times New Roman" w:eastAsia="Calibri" w:hAnsi="Times New Roman" w:cs="Times New Roman"/>
          <w:color w:val="000000" w:themeColor="text1"/>
          <w:sz w:val="24"/>
          <w:szCs w:val="24"/>
          <w:vertAlign w:val="subscript"/>
          <w:lang w:val="kk-KZ"/>
        </w:rPr>
        <w:t>ИВ</w:t>
      </w:r>
      <w:r w:rsidR="006F7319" w:rsidRPr="00A10FC2">
        <w:rPr>
          <w:rFonts w:ascii="Times New Roman" w:eastAsia="Calibri" w:hAnsi="Times New Roman" w:cs="Times New Roman"/>
          <w:color w:val="000000" w:themeColor="text1"/>
          <w:sz w:val="28"/>
          <w:szCs w:val="28"/>
          <w:lang w:val="kk-KZ"/>
        </w:rPr>
        <w:t>= (</w:t>
      </w:r>
      <w:r w:rsidR="009E07A3" w:rsidRPr="00A10FC2">
        <w:rPr>
          <w:rFonts w:ascii="Times New Roman" w:eastAsia="Calibri" w:hAnsi="Times New Roman" w:cs="Times New Roman"/>
          <w:color w:val="000000" w:themeColor="text1"/>
          <w:sz w:val="28"/>
          <w:szCs w:val="28"/>
          <w:lang w:val="kk-KZ"/>
        </w:rPr>
        <w:t>К</w:t>
      </w:r>
      <w:r w:rsidR="009E07A3" w:rsidRPr="00A10FC2">
        <w:rPr>
          <w:rFonts w:ascii="Times New Roman" w:eastAsia="Calibri" w:hAnsi="Times New Roman" w:cs="Times New Roman"/>
          <w:color w:val="000000" w:themeColor="text1"/>
          <w:sz w:val="24"/>
          <w:szCs w:val="24"/>
          <w:vertAlign w:val="subscript"/>
          <w:lang w:val="kk-KZ"/>
        </w:rPr>
        <w:t>ПТ</w:t>
      </w:r>
      <w:r w:rsidR="006F7319" w:rsidRPr="00A10FC2">
        <w:rPr>
          <w:rFonts w:ascii="Times New Roman" w:eastAsia="Calibri" w:hAnsi="Times New Roman" w:cs="Times New Roman"/>
          <w:color w:val="000000" w:themeColor="text1"/>
          <w:sz w:val="28"/>
          <w:szCs w:val="28"/>
          <w:lang w:val="kk-KZ"/>
        </w:rPr>
        <w:t xml:space="preserve"> + </w:t>
      </w:r>
      <w:r w:rsidR="009E07A3" w:rsidRPr="00A10FC2">
        <w:rPr>
          <w:rFonts w:ascii="Times New Roman" w:eastAsia="Calibri" w:hAnsi="Times New Roman" w:cs="Times New Roman"/>
          <w:color w:val="000000" w:themeColor="text1"/>
          <w:sz w:val="28"/>
          <w:szCs w:val="28"/>
          <w:lang w:val="kk-KZ"/>
        </w:rPr>
        <w:t>К</w:t>
      </w:r>
      <w:r w:rsidR="009E07A3" w:rsidRPr="00A10FC2">
        <w:rPr>
          <w:rFonts w:ascii="Times New Roman" w:eastAsia="Calibri" w:hAnsi="Times New Roman" w:cs="Times New Roman"/>
          <w:color w:val="000000" w:themeColor="text1"/>
          <w:sz w:val="24"/>
          <w:szCs w:val="24"/>
          <w:vertAlign w:val="subscript"/>
          <w:lang w:val="kk-KZ"/>
        </w:rPr>
        <w:t>ООС</w:t>
      </w:r>
      <w:r w:rsidR="006F7319" w:rsidRPr="00A10FC2">
        <w:rPr>
          <w:rFonts w:ascii="Times New Roman" w:eastAsia="Calibri" w:hAnsi="Times New Roman" w:cs="Times New Roman"/>
          <w:color w:val="000000" w:themeColor="text1"/>
          <w:sz w:val="28"/>
          <w:szCs w:val="28"/>
          <w:lang w:val="kk-KZ"/>
        </w:rPr>
        <w:t xml:space="preserve"> + </w:t>
      </w:r>
      <w:r w:rsidR="009E07A3" w:rsidRPr="00A10FC2">
        <w:rPr>
          <w:rFonts w:ascii="Times New Roman" w:eastAsia="Calibri" w:hAnsi="Times New Roman" w:cs="Times New Roman"/>
          <w:color w:val="000000" w:themeColor="text1"/>
          <w:sz w:val="28"/>
          <w:szCs w:val="28"/>
          <w:lang w:val="kk-KZ"/>
        </w:rPr>
        <w:t>К</w:t>
      </w:r>
      <w:r w:rsidR="009E07A3" w:rsidRPr="00A10FC2">
        <w:rPr>
          <w:rFonts w:ascii="Times New Roman" w:eastAsia="Calibri" w:hAnsi="Times New Roman" w:cs="Times New Roman"/>
          <w:color w:val="000000" w:themeColor="text1"/>
          <w:sz w:val="24"/>
          <w:szCs w:val="24"/>
          <w:vertAlign w:val="subscript"/>
          <w:lang w:val="kk-KZ"/>
        </w:rPr>
        <w:t>Э</w:t>
      </w:r>
      <w:r w:rsidR="006F7319" w:rsidRPr="00A10FC2">
        <w:rPr>
          <w:rFonts w:ascii="Times New Roman" w:eastAsia="Calibri" w:hAnsi="Times New Roman" w:cs="Times New Roman"/>
          <w:color w:val="000000" w:themeColor="text1"/>
          <w:sz w:val="28"/>
          <w:szCs w:val="28"/>
          <w:lang w:val="kk-KZ"/>
        </w:rPr>
        <w:t>)/</w:t>
      </w:r>
      <w:r w:rsidR="001A3D16" w:rsidRPr="00A10FC2">
        <w:rPr>
          <w:rFonts w:ascii="Times New Roman" w:eastAsia="Calibri" w:hAnsi="Times New Roman" w:cs="Times New Roman"/>
          <w:color w:val="000000" w:themeColor="text1"/>
          <w:sz w:val="28"/>
          <w:szCs w:val="28"/>
          <w:lang w:val="kk-KZ"/>
        </w:rPr>
        <w:t>n</w:t>
      </w:r>
      <w:r w:rsidR="00974A23" w:rsidRPr="00A10FC2">
        <w:rPr>
          <w:rFonts w:ascii="Times New Roman" w:eastAsia="Calibri" w:hAnsi="Times New Roman" w:cs="Times New Roman"/>
          <w:color w:val="000000" w:themeColor="text1"/>
          <w:sz w:val="28"/>
          <w:szCs w:val="28"/>
          <w:lang w:val="kk-KZ"/>
        </w:rPr>
        <w:t xml:space="preserve">                   </w:t>
      </w:r>
      <w:r w:rsidR="00217992" w:rsidRPr="00A10FC2">
        <w:rPr>
          <w:rFonts w:ascii="Times New Roman" w:eastAsia="Calibri" w:hAnsi="Times New Roman" w:cs="Times New Roman"/>
          <w:color w:val="000000" w:themeColor="text1"/>
          <w:sz w:val="28"/>
          <w:szCs w:val="28"/>
          <w:lang w:val="kk-KZ"/>
        </w:rPr>
        <w:t xml:space="preserve">          </w:t>
      </w:r>
      <w:r w:rsidR="00974A23" w:rsidRPr="00A10FC2">
        <w:rPr>
          <w:rFonts w:ascii="Times New Roman" w:eastAsia="Calibri" w:hAnsi="Times New Roman" w:cs="Times New Roman"/>
          <w:color w:val="000000" w:themeColor="text1"/>
          <w:sz w:val="28"/>
          <w:szCs w:val="28"/>
          <w:lang w:val="kk-KZ"/>
        </w:rPr>
        <w:t xml:space="preserve">           </w:t>
      </w:r>
      <w:r w:rsidR="006F7319" w:rsidRPr="00A10FC2">
        <w:rPr>
          <w:rFonts w:ascii="Times New Roman" w:eastAsia="Calibri" w:hAnsi="Times New Roman" w:cs="Times New Roman"/>
          <w:color w:val="000000" w:themeColor="text1"/>
          <w:sz w:val="28"/>
          <w:szCs w:val="28"/>
          <w:lang w:val="kk-KZ"/>
        </w:rPr>
        <w:t xml:space="preserve">  (</w:t>
      </w:r>
      <w:r w:rsidR="004E71A5" w:rsidRPr="00A10FC2">
        <w:rPr>
          <w:rFonts w:ascii="Times New Roman" w:eastAsia="Calibri" w:hAnsi="Times New Roman" w:cs="Times New Roman"/>
          <w:color w:val="000000" w:themeColor="text1"/>
          <w:sz w:val="28"/>
          <w:szCs w:val="28"/>
          <w:lang w:val="kk-KZ"/>
        </w:rPr>
        <w:t>2</w:t>
      </w:r>
      <w:r w:rsidR="006F7319" w:rsidRPr="00A10FC2">
        <w:rPr>
          <w:rFonts w:ascii="Times New Roman" w:eastAsia="Calibri" w:hAnsi="Times New Roman" w:cs="Times New Roman"/>
          <w:color w:val="000000" w:themeColor="text1"/>
          <w:sz w:val="28"/>
          <w:szCs w:val="28"/>
          <w:lang w:val="kk-KZ"/>
        </w:rPr>
        <w:t>)</w:t>
      </w:r>
    </w:p>
    <w:p w14:paraId="6DE10EC5" w14:textId="77777777" w:rsidR="00217992" w:rsidRPr="00A10FC2" w:rsidRDefault="00217992" w:rsidP="00BF6511">
      <w:pPr>
        <w:spacing w:after="0" w:line="240" w:lineRule="auto"/>
        <w:jc w:val="both"/>
        <w:rPr>
          <w:rFonts w:ascii="Times New Roman" w:eastAsia="Calibri" w:hAnsi="Times New Roman" w:cs="Times New Roman"/>
          <w:color w:val="000000" w:themeColor="text1"/>
          <w:sz w:val="28"/>
          <w:szCs w:val="28"/>
          <w:lang w:val="kk-KZ"/>
        </w:rPr>
      </w:pPr>
    </w:p>
    <w:p w14:paraId="76D8BDAC" w14:textId="4A4C5837" w:rsidR="009F14B0" w:rsidRPr="00A10FC2" w:rsidRDefault="00476EF2"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мұнда </w:t>
      </w:r>
      <w:r w:rsidR="006F7319" w:rsidRPr="00A10FC2">
        <w:rPr>
          <w:rFonts w:ascii="Times New Roman" w:eastAsia="Calibri" w:hAnsi="Times New Roman" w:cs="Times New Roman"/>
          <w:color w:val="000000" w:themeColor="text1"/>
          <w:sz w:val="28"/>
          <w:szCs w:val="28"/>
          <w:lang w:val="kk-KZ"/>
        </w:rPr>
        <w:t>I</w:t>
      </w:r>
      <w:r w:rsidR="006F7319" w:rsidRPr="00A10FC2">
        <w:rPr>
          <w:rFonts w:ascii="Times New Roman" w:eastAsia="Calibri" w:hAnsi="Times New Roman" w:cs="Times New Roman"/>
          <w:color w:val="000000" w:themeColor="text1"/>
          <w:sz w:val="24"/>
          <w:szCs w:val="24"/>
          <w:vertAlign w:val="subscript"/>
          <w:lang w:val="kk-KZ"/>
        </w:rPr>
        <w:t>ИВ</w:t>
      </w:r>
      <w:r w:rsidR="006F7319" w:rsidRPr="00A10FC2">
        <w:rPr>
          <w:rFonts w:ascii="Times New Roman" w:eastAsia="Calibri" w:hAnsi="Times New Roman" w:cs="Times New Roman"/>
          <w:color w:val="000000" w:themeColor="text1"/>
          <w:sz w:val="28"/>
          <w:szCs w:val="28"/>
          <w:lang w:val="kk-KZ"/>
        </w:rPr>
        <w:t xml:space="preserve"> – аймақтың инновациялық </w:t>
      </w:r>
      <w:r w:rsidR="005813F7" w:rsidRPr="00A10FC2">
        <w:rPr>
          <w:rFonts w:ascii="Times New Roman" w:eastAsia="Calibri" w:hAnsi="Times New Roman" w:cs="Times New Roman"/>
          <w:color w:val="000000" w:themeColor="text1"/>
          <w:sz w:val="28"/>
          <w:szCs w:val="28"/>
          <w:lang w:val="kk-KZ"/>
        </w:rPr>
        <w:t>бейімділік</w:t>
      </w:r>
      <w:r w:rsidR="006F7319" w:rsidRPr="00A10FC2">
        <w:rPr>
          <w:rFonts w:ascii="Times New Roman" w:eastAsia="Calibri" w:hAnsi="Times New Roman" w:cs="Times New Roman"/>
          <w:color w:val="000000" w:themeColor="text1"/>
          <w:sz w:val="28"/>
          <w:szCs w:val="28"/>
          <w:lang w:val="kk-KZ"/>
        </w:rPr>
        <w:t xml:space="preserve"> деңгейінің рэнкинг</w:t>
      </w:r>
      <w:r w:rsidR="00405023" w:rsidRPr="00A10FC2">
        <w:rPr>
          <w:rFonts w:ascii="Times New Roman" w:eastAsia="Calibri" w:hAnsi="Times New Roman" w:cs="Times New Roman"/>
          <w:color w:val="000000" w:themeColor="text1"/>
          <w:sz w:val="28"/>
          <w:szCs w:val="28"/>
          <w:lang w:val="kk-KZ"/>
        </w:rPr>
        <w:t>і</w:t>
      </w:r>
      <w:r w:rsidR="006F7319" w:rsidRPr="00A10FC2">
        <w:rPr>
          <w:rFonts w:ascii="Times New Roman" w:eastAsia="Calibri" w:hAnsi="Times New Roman" w:cs="Times New Roman"/>
          <w:color w:val="000000" w:themeColor="text1"/>
          <w:sz w:val="28"/>
          <w:szCs w:val="28"/>
          <w:lang w:val="kk-KZ"/>
        </w:rPr>
        <w:t>;</w:t>
      </w:r>
    </w:p>
    <w:p w14:paraId="32EA1929" w14:textId="69C0939E" w:rsidR="006F7319" w:rsidRPr="00A10FC2" w:rsidRDefault="006F7319"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ПТ</w:t>
      </w:r>
      <w:r w:rsidRPr="00A10FC2">
        <w:rPr>
          <w:rFonts w:ascii="Times New Roman" w:eastAsia="Calibri" w:hAnsi="Times New Roman" w:cs="Times New Roman"/>
          <w:color w:val="000000" w:themeColor="text1"/>
          <w:sz w:val="28"/>
          <w:szCs w:val="28"/>
          <w:lang w:val="kk-KZ"/>
        </w:rPr>
        <w:t xml:space="preserve"> –</w:t>
      </w:r>
      <w:r w:rsidR="00405023" w:rsidRPr="00A10FC2">
        <w:rPr>
          <w:rFonts w:ascii="Times New Roman" w:eastAsia="Calibri" w:hAnsi="Times New Roman" w:cs="Times New Roman"/>
          <w:color w:val="000000" w:themeColor="text1"/>
          <w:sz w:val="28"/>
          <w:szCs w:val="28"/>
          <w:lang w:val="kk-KZ"/>
        </w:rPr>
        <w:t xml:space="preserve"> аймақ экономикасында</w:t>
      </w:r>
      <w:r w:rsidR="00F813C8" w:rsidRPr="00A10FC2">
        <w:rPr>
          <w:rFonts w:ascii="Times New Roman" w:eastAsia="Calibri" w:hAnsi="Times New Roman" w:cs="Times New Roman"/>
          <w:color w:val="000000" w:themeColor="text1"/>
          <w:sz w:val="28"/>
          <w:szCs w:val="28"/>
          <w:lang w:val="kk-KZ"/>
        </w:rPr>
        <w:t xml:space="preserve">ғы </w:t>
      </w:r>
      <w:r w:rsidRPr="00A10FC2">
        <w:rPr>
          <w:rFonts w:ascii="Times New Roman" w:eastAsia="Calibri" w:hAnsi="Times New Roman" w:cs="Times New Roman"/>
          <w:color w:val="000000" w:themeColor="text1"/>
          <w:sz w:val="28"/>
          <w:szCs w:val="28"/>
          <w:lang w:val="kk-KZ"/>
        </w:rPr>
        <w:t>еңбек өнімділігінің жиынты</w:t>
      </w:r>
      <w:r w:rsidR="00661117" w:rsidRPr="00A10FC2">
        <w:rPr>
          <w:rFonts w:ascii="Times New Roman" w:eastAsia="Calibri" w:hAnsi="Times New Roman" w:cs="Times New Roman"/>
          <w:color w:val="000000" w:themeColor="text1"/>
          <w:sz w:val="28"/>
          <w:szCs w:val="28"/>
          <w:lang w:val="kk-KZ"/>
        </w:rPr>
        <w:t>ғында</w:t>
      </w:r>
      <w:r w:rsidR="00FC547B" w:rsidRPr="00A10FC2">
        <w:rPr>
          <w:rFonts w:ascii="Times New Roman" w:eastAsia="Calibri" w:hAnsi="Times New Roman" w:cs="Times New Roman"/>
          <w:color w:val="000000" w:themeColor="text1"/>
          <w:sz w:val="28"/>
          <w:szCs w:val="28"/>
          <w:lang w:val="kk-KZ"/>
        </w:rPr>
        <w:t xml:space="preserve"> </w:t>
      </w:r>
      <w:r w:rsidR="00F813C8" w:rsidRPr="00A10FC2">
        <w:rPr>
          <w:rFonts w:ascii="Times New Roman" w:eastAsia="Calibri" w:hAnsi="Times New Roman" w:cs="Times New Roman"/>
          <w:color w:val="000000" w:themeColor="text1"/>
          <w:sz w:val="28"/>
          <w:szCs w:val="28"/>
          <w:lang w:val="kk-KZ"/>
        </w:rPr>
        <w:t>жоғары мәніне</w:t>
      </w:r>
      <w:r w:rsidRPr="00A10FC2">
        <w:rPr>
          <w:rFonts w:ascii="Times New Roman" w:eastAsia="Calibri" w:hAnsi="Times New Roman" w:cs="Times New Roman"/>
          <w:color w:val="000000" w:themeColor="text1"/>
          <w:sz w:val="28"/>
          <w:szCs w:val="28"/>
          <w:lang w:val="kk-KZ"/>
        </w:rPr>
        <w:t xml:space="preserve"> пайыздық қатынас</w:t>
      </w:r>
      <w:r w:rsidR="007E64D3" w:rsidRPr="00A10FC2">
        <w:rPr>
          <w:rFonts w:ascii="Times New Roman" w:eastAsia="Calibri" w:hAnsi="Times New Roman" w:cs="Times New Roman"/>
          <w:color w:val="000000" w:themeColor="text1"/>
          <w:sz w:val="28"/>
          <w:szCs w:val="28"/>
          <w:lang w:val="kk-KZ"/>
        </w:rPr>
        <w:t>ы</w:t>
      </w:r>
      <w:r w:rsidRPr="00A10FC2">
        <w:rPr>
          <w:rFonts w:ascii="Times New Roman" w:eastAsia="Calibri" w:hAnsi="Times New Roman" w:cs="Times New Roman"/>
          <w:color w:val="000000" w:themeColor="text1"/>
          <w:sz w:val="28"/>
          <w:szCs w:val="28"/>
          <w:lang w:val="kk-KZ"/>
        </w:rPr>
        <w:t>ның коэффициент</w:t>
      </w:r>
      <w:r w:rsidR="00F813C8" w:rsidRPr="00A10FC2">
        <w:rPr>
          <w:rFonts w:ascii="Times New Roman" w:eastAsia="Calibri" w:hAnsi="Times New Roman" w:cs="Times New Roman"/>
          <w:color w:val="000000" w:themeColor="text1"/>
          <w:sz w:val="28"/>
          <w:szCs w:val="28"/>
          <w:lang w:val="kk-KZ"/>
        </w:rPr>
        <w:t>і</w:t>
      </w:r>
      <w:r w:rsidRPr="00A10FC2">
        <w:rPr>
          <w:rFonts w:ascii="Times New Roman" w:eastAsia="Calibri" w:hAnsi="Times New Roman" w:cs="Times New Roman"/>
          <w:color w:val="000000" w:themeColor="text1"/>
          <w:sz w:val="28"/>
          <w:szCs w:val="28"/>
          <w:lang w:val="kk-KZ"/>
        </w:rPr>
        <w:t>;</w:t>
      </w:r>
    </w:p>
    <w:p w14:paraId="59D4045F" w14:textId="1B5A5A19" w:rsidR="006F7319" w:rsidRPr="00A10FC2" w:rsidRDefault="006F7319"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ООС</w:t>
      </w:r>
      <w:r w:rsidR="00974A23"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8"/>
          <w:szCs w:val="28"/>
          <w:lang w:val="kk-KZ"/>
        </w:rPr>
        <w:t>–</w:t>
      </w:r>
      <w:bookmarkStart w:id="9" w:name="_Hlk79963236"/>
      <w:r w:rsidR="00661117" w:rsidRPr="00A10FC2">
        <w:rPr>
          <w:rFonts w:ascii="Times New Roman" w:eastAsia="Calibri" w:hAnsi="Times New Roman" w:cs="Times New Roman"/>
          <w:color w:val="000000" w:themeColor="text1"/>
          <w:sz w:val="28"/>
          <w:szCs w:val="28"/>
          <w:lang w:val="kk-KZ"/>
        </w:rPr>
        <w:t xml:space="preserve"> аймақ </w:t>
      </w:r>
      <w:r w:rsidRPr="00A10FC2">
        <w:rPr>
          <w:rFonts w:ascii="Times New Roman" w:eastAsia="Calibri" w:hAnsi="Times New Roman" w:cs="Times New Roman"/>
          <w:color w:val="000000" w:themeColor="text1"/>
          <w:sz w:val="28"/>
          <w:szCs w:val="28"/>
          <w:lang w:val="kk-KZ"/>
        </w:rPr>
        <w:t>экономика</w:t>
      </w:r>
      <w:r w:rsidR="00661117" w:rsidRPr="00A10FC2">
        <w:rPr>
          <w:rFonts w:ascii="Times New Roman" w:eastAsia="Calibri" w:hAnsi="Times New Roman" w:cs="Times New Roman"/>
          <w:color w:val="000000" w:themeColor="text1"/>
          <w:sz w:val="28"/>
          <w:szCs w:val="28"/>
          <w:lang w:val="kk-KZ"/>
        </w:rPr>
        <w:t>сын</w:t>
      </w:r>
      <w:r w:rsidRPr="00A10FC2">
        <w:rPr>
          <w:rFonts w:ascii="Times New Roman" w:eastAsia="Calibri" w:hAnsi="Times New Roman" w:cs="Times New Roman"/>
          <w:color w:val="000000" w:themeColor="text1"/>
          <w:sz w:val="28"/>
          <w:szCs w:val="28"/>
          <w:lang w:val="kk-KZ"/>
        </w:rPr>
        <w:t xml:space="preserve">дағы негізгі құралдар </w:t>
      </w:r>
      <w:r w:rsidR="007E64D3" w:rsidRPr="00A10FC2">
        <w:rPr>
          <w:rFonts w:ascii="Times New Roman" w:eastAsia="Calibri" w:hAnsi="Times New Roman" w:cs="Times New Roman"/>
          <w:color w:val="000000" w:themeColor="text1"/>
          <w:sz w:val="28"/>
          <w:szCs w:val="28"/>
          <w:lang w:val="kk-KZ"/>
        </w:rPr>
        <w:t>қайтарымдылығының</w:t>
      </w:r>
      <w:r w:rsidR="00217992" w:rsidRPr="00A10FC2">
        <w:rPr>
          <w:rFonts w:ascii="Times New Roman" w:eastAsia="Calibri" w:hAnsi="Times New Roman" w:cs="Times New Roman"/>
          <w:color w:val="000000" w:themeColor="text1"/>
          <w:sz w:val="28"/>
          <w:szCs w:val="28"/>
          <w:lang w:val="kk-KZ"/>
        </w:rPr>
        <w:t xml:space="preserve"> </w:t>
      </w:r>
      <w:r w:rsidR="00661117" w:rsidRPr="00A10FC2">
        <w:rPr>
          <w:rFonts w:ascii="Times New Roman" w:eastAsia="Calibri" w:hAnsi="Times New Roman" w:cs="Times New Roman"/>
          <w:color w:val="000000" w:themeColor="text1"/>
          <w:sz w:val="28"/>
          <w:szCs w:val="28"/>
          <w:lang w:val="kk-KZ"/>
        </w:rPr>
        <w:t>жиынтығында</w:t>
      </w:r>
      <w:r w:rsidR="007E64D3" w:rsidRPr="00A10FC2">
        <w:rPr>
          <w:rFonts w:ascii="Times New Roman" w:eastAsia="Calibri" w:hAnsi="Times New Roman" w:cs="Times New Roman"/>
          <w:color w:val="000000" w:themeColor="text1"/>
          <w:sz w:val="28"/>
          <w:szCs w:val="28"/>
          <w:lang w:val="kk-KZ"/>
        </w:rPr>
        <w:t xml:space="preserve"> жоғары мәнге пайыздық қатынас</w:t>
      </w:r>
      <w:r w:rsidR="005F0026" w:rsidRPr="00A10FC2">
        <w:rPr>
          <w:rFonts w:ascii="Times New Roman" w:eastAsia="Calibri" w:hAnsi="Times New Roman" w:cs="Times New Roman"/>
          <w:color w:val="000000" w:themeColor="text1"/>
          <w:sz w:val="28"/>
          <w:szCs w:val="28"/>
          <w:lang w:val="kk-KZ"/>
        </w:rPr>
        <w:t>ын</w:t>
      </w:r>
      <w:r w:rsidR="007E64D3" w:rsidRPr="00A10FC2">
        <w:rPr>
          <w:rFonts w:ascii="Times New Roman" w:eastAsia="Calibri" w:hAnsi="Times New Roman" w:cs="Times New Roman"/>
          <w:color w:val="000000" w:themeColor="text1"/>
          <w:sz w:val="28"/>
          <w:szCs w:val="28"/>
          <w:lang w:val="kk-KZ"/>
        </w:rPr>
        <w:t>ы</w:t>
      </w:r>
      <w:r w:rsidR="00661117" w:rsidRPr="00A10FC2">
        <w:rPr>
          <w:rFonts w:ascii="Times New Roman" w:eastAsia="Calibri" w:hAnsi="Times New Roman" w:cs="Times New Roman"/>
          <w:color w:val="000000" w:themeColor="text1"/>
          <w:sz w:val="28"/>
          <w:szCs w:val="28"/>
          <w:lang w:val="kk-KZ"/>
        </w:rPr>
        <w:t>ң</w:t>
      </w:r>
      <w:r w:rsidR="00FC547B"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коэффициент</w:t>
      </w:r>
      <w:bookmarkEnd w:id="9"/>
      <w:r w:rsidR="007E64D3" w:rsidRPr="00A10FC2">
        <w:rPr>
          <w:rFonts w:ascii="Times New Roman" w:eastAsia="Calibri" w:hAnsi="Times New Roman" w:cs="Times New Roman"/>
          <w:color w:val="000000" w:themeColor="text1"/>
          <w:sz w:val="28"/>
          <w:szCs w:val="28"/>
          <w:lang w:val="kk-KZ"/>
        </w:rPr>
        <w:t>і;</w:t>
      </w:r>
    </w:p>
    <w:p w14:paraId="35B89F7B" w14:textId="3864115A" w:rsidR="006F7319" w:rsidRPr="00A10FC2" w:rsidRDefault="006F7319"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Э</w:t>
      </w:r>
      <w:r w:rsidRPr="00A10FC2">
        <w:rPr>
          <w:rFonts w:ascii="Times New Roman" w:eastAsia="Calibri" w:hAnsi="Times New Roman" w:cs="Times New Roman"/>
          <w:color w:val="000000" w:themeColor="text1"/>
          <w:sz w:val="28"/>
          <w:szCs w:val="28"/>
          <w:lang w:val="kk-KZ"/>
        </w:rPr>
        <w:t xml:space="preserve"> –</w:t>
      </w:r>
      <w:r w:rsidR="00880573" w:rsidRPr="00A10FC2">
        <w:rPr>
          <w:rFonts w:ascii="Times New Roman" w:eastAsia="Calibri" w:hAnsi="Times New Roman" w:cs="Times New Roman"/>
          <w:color w:val="000000" w:themeColor="text1"/>
          <w:sz w:val="28"/>
          <w:szCs w:val="28"/>
          <w:lang w:val="kk-KZ"/>
        </w:rPr>
        <w:t xml:space="preserve"> аймақ </w:t>
      </w:r>
      <w:r w:rsidR="007E64D3" w:rsidRPr="00A10FC2">
        <w:rPr>
          <w:rFonts w:ascii="Times New Roman" w:eastAsia="Calibri" w:hAnsi="Times New Roman" w:cs="Times New Roman"/>
          <w:color w:val="000000" w:themeColor="text1"/>
          <w:sz w:val="28"/>
          <w:szCs w:val="28"/>
          <w:lang w:val="kk-KZ"/>
        </w:rPr>
        <w:t>экономикадағы экологиялықтың жиынты</w:t>
      </w:r>
      <w:r w:rsidR="00880573" w:rsidRPr="00A10FC2">
        <w:rPr>
          <w:rFonts w:ascii="Times New Roman" w:eastAsia="Calibri" w:hAnsi="Times New Roman" w:cs="Times New Roman"/>
          <w:color w:val="000000" w:themeColor="text1"/>
          <w:sz w:val="28"/>
          <w:szCs w:val="28"/>
          <w:lang w:val="kk-KZ"/>
        </w:rPr>
        <w:t>ғында</w:t>
      </w:r>
      <w:r w:rsidR="007E64D3" w:rsidRPr="00A10FC2">
        <w:rPr>
          <w:rFonts w:ascii="Times New Roman" w:eastAsia="Calibri" w:hAnsi="Times New Roman" w:cs="Times New Roman"/>
          <w:color w:val="000000" w:themeColor="text1"/>
          <w:sz w:val="28"/>
          <w:szCs w:val="28"/>
          <w:lang w:val="kk-KZ"/>
        </w:rPr>
        <w:t xml:space="preserve"> жоғары </w:t>
      </w:r>
      <w:r w:rsidR="00880573" w:rsidRPr="00A10FC2">
        <w:rPr>
          <w:rFonts w:ascii="Times New Roman" w:eastAsia="Calibri" w:hAnsi="Times New Roman" w:cs="Times New Roman"/>
          <w:color w:val="000000" w:themeColor="text1"/>
          <w:sz w:val="28"/>
          <w:szCs w:val="28"/>
          <w:lang w:val="kk-KZ"/>
        </w:rPr>
        <w:t>мәнге</w:t>
      </w:r>
      <w:r w:rsidR="007E64D3" w:rsidRPr="00A10FC2">
        <w:rPr>
          <w:rFonts w:ascii="Times New Roman" w:eastAsia="Calibri" w:hAnsi="Times New Roman" w:cs="Times New Roman"/>
          <w:color w:val="000000" w:themeColor="text1"/>
          <w:sz w:val="28"/>
          <w:szCs w:val="28"/>
          <w:lang w:val="kk-KZ"/>
        </w:rPr>
        <w:t xml:space="preserve"> пайыздық қатынасының коэффициенті;</w:t>
      </w:r>
    </w:p>
    <w:p w14:paraId="06CB0BE7" w14:textId="2FD79000" w:rsidR="006F7319" w:rsidRPr="00A10FC2" w:rsidRDefault="001A3D16"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n </w:t>
      </w:r>
      <w:r w:rsidR="00217992"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w:t>
      </w:r>
      <w:r w:rsidR="00EB5DA5" w:rsidRPr="00A10FC2">
        <w:rPr>
          <w:rFonts w:ascii="Times New Roman" w:eastAsia="Calibri" w:hAnsi="Times New Roman" w:cs="Times New Roman"/>
          <w:color w:val="000000" w:themeColor="text1"/>
          <w:sz w:val="28"/>
          <w:szCs w:val="28"/>
          <w:lang w:val="kk-KZ"/>
        </w:rPr>
        <w:t>топ ішіндегі көрсеткіштер саны.</w:t>
      </w:r>
    </w:p>
    <w:p w14:paraId="369444B5" w14:textId="77777777" w:rsidR="00EB5DA5" w:rsidRPr="00A10FC2" w:rsidRDefault="00EB5DA5" w:rsidP="00BF6511">
      <w:pPr>
        <w:spacing w:after="0" w:line="240" w:lineRule="auto"/>
        <w:ind w:firstLine="567"/>
        <w:jc w:val="both"/>
        <w:rPr>
          <w:rFonts w:ascii="Times New Roman" w:eastAsia="Calibri" w:hAnsi="Times New Roman" w:cs="Times New Roman"/>
          <w:color w:val="000000" w:themeColor="text1"/>
          <w:sz w:val="28"/>
          <w:szCs w:val="28"/>
          <w:lang w:val="kk-KZ"/>
        </w:rPr>
      </w:pPr>
    </w:p>
    <w:p w14:paraId="7114B63A" w14:textId="11557287" w:rsidR="007E64D3" w:rsidRPr="00A10FC2" w:rsidRDefault="006F7319" w:rsidP="00217992">
      <w:pPr>
        <w:spacing w:after="0" w:line="240" w:lineRule="auto"/>
        <w:ind w:firstLine="3119"/>
        <w:jc w:val="right"/>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I</w:t>
      </w:r>
      <w:r w:rsidR="001E715E" w:rsidRPr="00A10FC2">
        <w:rPr>
          <w:rFonts w:ascii="Times New Roman" w:eastAsia="Calibri" w:hAnsi="Times New Roman" w:cs="Times New Roman"/>
          <w:color w:val="000000" w:themeColor="text1"/>
          <w:sz w:val="24"/>
          <w:szCs w:val="24"/>
          <w:vertAlign w:val="subscript"/>
          <w:lang w:val="kk-KZ"/>
        </w:rPr>
        <w:t>ИA</w:t>
      </w:r>
      <w:r w:rsidRPr="00A10FC2">
        <w:rPr>
          <w:rFonts w:ascii="Times New Roman" w:eastAsia="Calibri" w:hAnsi="Times New Roman" w:cs="Times New Roman"/>
          <w:color w:val="000000" w:themeColor="text1"/>
          <w:sz w:val="28"/>
          <w:szCs w:val="28"/>
          <w:lang w:val="kk-KZ"/>
        </w:rPr>
        <w:t xml:space="preserve"> = (К</w:t>
      </w:r>
      <w:r w:rsidR="001E715E" w:rsidRPr="00A10FC2">
        <w:rPr>
          <w:rFonts w:ascii="Times New Roman" w:eastAsia="Calibri" w:hAnsi="Times New Roman" w:cs="Times New Roman"/>
          <w:color w:val="000000" w:themeColor="text1"/>
          <w:sz w:val="24"/>
          <w:szCs w:val="24"/>
          <w:vertAlign w:val="subscript"/>
          <w:lang w:val="kk-KZ"/>
        </w:rPr>
        <w:t>ЗТИ</w:t>
      </w:r>
      <w:r w:rsidRPr="00A10FC2">
        <w:rPr>
          <w:rFonts w:ascii="Times New Roman" w:eastAsia="Calibri" w:hAnsi="Times New Roman" w:cs="Times New Roman"/>
          <w:color w:val="000000" w:themeColor="text1"/>
          <w:sz w:val="28"/>
          <w:szCs w:val="28"/>
          <w:lang w:val="kk-KZ"/>
        </w:rPr>
        <w:t>+ К</w:t>
      </w:r>
      <w:r w:rsidRPr="00A10FC2">
        <w:rPr>
          <w:rFonts w:ascii="Times New Roman" w:eastAsia="Calibri" w:hAnsi="Times New Roman" w:cs="Times New Roman"/>
          <w:color w:val="000000" w:themeColor="text1"/>
          <w:sz w:val="24"/>
          <w:szCs w:val="24"/>
          <w:vertAlign w:val="subscript"/>
          <w:lang w:val="kk-KZ"/>
        </w:rPr>
        <w:t>ЗИА</w:t>
      </w:r>
      <w:r w:rsidRPr="00A10FC2">
        <w:rPr>
          <w:rFonts w:ascii="Times New Roman" w:eastAsia="Calibri" w:hAnsi="Times New Roman" w:cs="Times New Roman"/>
          <w:color w:val="000000" w:themeColor="text1"/>
          <w:sz w:val="28"/>
          <w:szCs w:val="28"/>
          <w:lang w:val="kk-KZ"/>
        </w:rPr>
        <w:t>+ К</w:t>
      </w:r>
      <w:r w:rsidRPr="00A10FC2">
        <w:rPr>
          <w:rFonts w:ascii="Times New Roman" w:eastAsia="Calibri" w:hAnsi="Times New Roman" w:cs="Times New Roman"/>
          <w:color w:val="000000" w:themeColor="text1"/>
          <w:sz w:val="24"/>
          <w:szCs w:val="24"/>
          <w:vertAlign w:val="subscript"/>
          <w:lang w:val="kk-KZ"/>
        </w:rPr>
        <w:t>ВИП</w:t>
      </w:r>
      <w:r w:rsidRPr="00A10FC2">
        <w:rPr>
          <w:rFonts w:ascii="Times New Roman" w:eastAsia="Calibri" w:hAnsi="Times New Roman" w:cs="Times New Roman"/>
          <w:color w:val="000000" w:themeColor="text1"/>
          <w:sz w:val="28"/>
          <w:szCs w:val="28"/>
          <w:lang w:val="kk-KZ"/>
        </w:rPr>
        <w:t xml:space="preserve"> )/</w:t>
      </w:r>
      <w:r w:rsidR="00EB5DA5" w:rsidRPr="00A10FC2">
        <w:rPr>
          <w:rFonts w:ascii="Times New Roman" w:eastAsia="Calibri" w:hAnsi="Times New Roman" w:cs="Times New Roman"/>
          <w:color w:val="000000" w:themeColor="text1"/>
          <w:sz w:val="28"/>
          <w:szCs w:val="28"/>
          <w:lang w:val="kk-KZ"/>
        </w:rPr>
        <w:t>n</w:t>
      </w:r>
      <w:r w:rsidR="00974A23"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w:t>
      </w:r>
      <w:r w:rsidR="004E71A5" w:rsidRPr="00A10FC2">
        <w:rPr>
          <w:rFonts w:ascii="Times New Roman" w:eastAsia="Calibri" w:hAnsi="Times New Roman" w:cs="Times New Roman"/>
          <w:color w:val="000000" w:themeColor="text1"/>
          <w:sz w:val="28"/>
          <w:szCs w:val="28"/>
          <w:lang w:val="kk-KZ"/>
        </w:rPr>
        <w:t>3</w:t>
      </w:r>
      <w:r w:rsidRPr="00A10FC2">
        <w:rPr>
          <w:rFonts w:ascii="Times New Roman" w:eastAsia="Calibri" w:hAnsi="Times New Roman" w:cs="Times New Roman"/>
          <w:color w:val="000000" w:themeColor="text1"/>
          <w:sz w:val="28"/>
          <w:szCs w:val="28"/>
          <w:lang w:val="kk-KZ"/>
        </w:rPr>
        <w:t>)</w:t>
      </w:r>
    </w:p>
    <w:p w14:paraId="7BBC0B1D" w14:textId="77777777" w:rsidR="00217992" w:rsidRPr="00A10FC2" w:rsidRDefault="00217992" w:rsidP="00BF6511">
      <w:pPr>
        <w:spacing w:after="0" w:line="240" w:lineRule="auto"/>
        <w:jc w:val="both"/>
        <w:rPr>
          <w:rFonts w:ascii="Times New Roman" w:eastAsia="Calibri" w:hAnsi="Times New Roman" w:cs="Times New Roman"/>
          <w:color w:val="000000" w:themeColor="text1"/>
          <w:sz w:val="28"/>
          <w:szCs w:val="28"/>
          <w:lang w:val="kk-KZ"/>
        </w:rPr>
      </w:pPr>
    </w:p>
    <w:p w14:paraId="793DBB56" w14:textId="5048CB07" w:rsidR="009F14B0" w:rsidRPr="00A10FC2" w:rsidRDefault="00EB5DA5"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м</w:t>
      </w:r>
      <w:r w:rsidR="00880573" w:rsidRPr="00A10FC2">
        <w:rPr>
          <w:rFonts w:ascii="Times New Roman" w:eastAsia="Calibri" w:hAnsi="Times New Roman" w:cs="Times New Roman"/>
          <w:color w:val="000000" w:themeColor="text1"/>
          <w:sz w:val="28"/>
          <w:szCs w:val="28"/>
          <w:lang w:val="kk-KZ"/>
        </w:rPr>
        <w:t>ұнда</w:t>
      </w:r>
      <w:r w:rsidR="00974A23" w:rsidRPr="00A10FC2">
        <w:rPr>
          <w:rFonts w:ascii="Times New Roman" w:eastAsia="Calibri" w:hAnsi="Times New Roman" w:cs="Times New Roman"/>
          <w:color w:val="000000" w:themeColor="text1"/>
          <w:sz w:val="28"/>
          <w:szCs w:val="28"/>
          <w:lang w:val="kk-KZ"/>
        </w:rPr>
        <w:t xml:space="preserve"> </w:t>
      </w:r>
      <w:r w:rsidR="007E64D3" w:rsidRPr="00A10FC2">
        <w:rPr>
          <w:rFonts w:ascii="Times New Roman" w:eastAsia="Calibri" w:hAnsi="Times New Roman" w:cs="Times New Roman"/>
          <w:color w:val="000000" w:themeColor="text1"/>
          <w:sz w:val="28"/>
          <w:szCs w:val="28"/>
          <w:lang w:val="kk-KZ"/>
        </w:rPr>
        <w:t>I</w:t>
      </w:r>
      <w:r w:rsidR="007E64D3" w:rsidRPr="00A10FC2">
        <w:rPr>
          <w:rFonts w:ascii="Times New Roman" w:eastAsia="Calibri" w:hAnsi="Times New Roman" w:cs="Times New Roman"/>
          <w:color w:val="000000" w:themeColor="text1"/>
          <w:sz w:val="24"/>
          <w:szCs w:val="24"/>
          <w:vertAlign w:val="subscript"/>
          <w:lang w:val="kk-KZ"/>
        </w:rPr>
        <w:t>ИA</w:t>
      </w:r>
      <w:r w:rsidR="00974A23" w:rsidRPr="00A10FC2">
        <w:rPr>
          <w:rFonts w:ascii="Times New Roman" w:eastAsia="Calibri" w:hAnsi="Times New Roman" w:cs="Times New Roman"/>
          <w:color w:val="000000" w:themeColor="text1"/>
          <w:sz w:val="24"/>
          <w:szCs w:val="24"/>
          <w:lang w:val="kk-KZ"/>
        </w:rPr>
        <w:t xml:space="preserve"> </w:t>
      </w:r>
      <w:r w:rsidR="007E64D3" w:rsidRPr="00A10FC2">
        <w:rPr>
          <w:rFonts w:ascii="Times New Roman" w:eastAsia="Calibri" w:hAnsi="Times New Roman" w:cs="Times New Roman"/>
          <w:color w:val="000000" w:themeColor="text1"/>
          <w:sz w:val="28"/>
          <w:szCs w:val="28"/>
          <w:lang w:val="kk-KZ"/>
        </w:rPr>
        <w:t xml:space="preserve">– </w:t>
      </w:r>
      <w:r w:rsidR="00C3038A" w:rsidRPr="00A10FC2">
        <w:rPr>
          <w:rFonts w:ascii="Times New Roman" w:eastAsia="Calibri" w:hAnsi="Times New Roman" w:cs="Times New Roman"/>
          <w:color w:val="000000" w:themeColor="text1"/>
          <w:sz w:val="28"/>
          <w:szCs w:val="28"/>
          <w:lang w:val="kk-KZ"/>
        </w:rPr>
        <w:t>аймақ</w:t>
      </w:r>
      <w:r w:rsidR="00880573" w:rsidRPr="00A10FC2">
        <w:rPr>
          <w:rFonts w:ascii="Times New Roman" w:eastAsia="Calibri" w:hAnsi="Times New Roman" w:cs="Times New Roman"/>
          <w:color w:val="000000" w:themeColor="text1"/>
          <w:sz w:val="28"/>
          <w:szCs w:val="28"/>
          <w:lang w:val="kk-KZ"/>
        </w:rPr>
        <w:t>тың</w:t>
      </w:r>
      <w:r w:rsidR="00C3038A" w:rsidRPr="00A10FC2">
        <w:rPr>
          <w:rFonts w:ascii="Times New Roman" w:eastAsia="Calibri" w:hAnsi="Times New Roman" w:cs="Times New Roman"/>
          <w:color w:val="000000" w:themeColor="text1"/>
          <w:sz w:val="28"/>
          <w:szCs w:val="28"/>
          <w:lang w:val="kk-KZ"/>
        </w:rPr>
        <w:t xml:space="preserve"> инновациялық белсенділік деңгейінің</w:t>
      </w:r>
      <w:r w:rsidR="00880573" w:rsidRPr="00A10FC2">
        <w:rPr>
          <w:rFonts w:ascii="Times New Roman" w:eastAsia="Calibri" w:hAnsi="Times New Roman" w:cs="Times New Roman"/>
          <w:color w:val="000000" w:themeColor="text1"/>
          <w:sz w:val="28"/>
          <w:szCs w:val="28"/>
          <w:lang w:val="kk-KZ"/>
        </w:rPr>
        <w:t xml:space="preserve"> р</w:t>
      </w:r>
      <w:r w:rsidR="007E64D3" w:rsidRPr="00A10FC2">
        <w:rPr>
          <w:rFonts w:ascii="Times New Roman" w:eastAsia="Calibri" w:hAnsi="Times New Roman" w:cs="Times New Roman"/>
          <w:color w:val="000000" w:themeColor="text1"/>
          <w:sz w:val="28"/>
          <w:szCs w:val="28"/>
          <w:lang w:val="kk-KZ"/>
        </w:rPr>
        <w:t>энкинг</w:t>
      </w:r>
      <w:r w:rsidR="00880573" w:rsidRPr="00A10FC2">
        <w:rPr>
          <w:rFonts w:ascii="Times New Roman" w:eastAsia="Calibri" w:hAnsi="Times New Roman" w:cs="Times New Roman"/>
          <w:color w:val="000000" w:themeColor="text1"/>
          <w:sz w:val="28"/>
          <w:szCs w:val="28"/>
          <w:lang w:val="kk-KZ"/>
        </w:rPr>
        <w:t>і</w:t>
      </w:r>
      <w:r w:rsidR="007E64D3" w:rsidRPr="00A10FC2">
        <w:rPr>
          <w:rFonts w:ascii="Times New Roman" w:eastAsia="Calibri" w:hAnsi="Times New Roman" w:cs="Times New Roman"/>
          <w:color w:val="000000" w:themeColor="text1"/>
          <w:sz w:val="28"/>
          <w:szCs w:val="28"/>
          <w:lang w:val="kk-KZ"/>
        </w:rPr>
        <w:t>;</w:t>
      </w:r>
    </w:p>
    <w:p w14:paraId="08E2368A" w14:textId="444F09FF" w:rsidR="007E64D3" w:rsidRPr="00A10FC2" w:rsidRDefault="007E64D3"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ЗИА</w:t>
      </w:r>
      <w:r w:rsidR="00974A23"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8"/>
          <w:szCs w:val="28"/>
          <w:lang w:val="kk-KZ"/>
        </w:rPr>
        <w:t>–</w:t>
      </w:r>
      <w:r w:rsidR="00974A23" w:rsidRPr="00A10FC2">
        <w:rPr>
          <w:rFonts w:ascii="Times New Roman" w:eastAsia="Calibri" w:hAnsi="Times New Roman" w:cs="Times New Roman"/>
          <w:color w:val="000000" w:themeColor="text1"/>
          <w:sz w:val="28"/>
          <w:szCs w:val="28"/>
          <w:lang w:val="kk-KZ"/>
        </w:rPr>
        <w:t xml:space="preserve"> </w:t>
      </w:r>
      <w:r w:rsidR="00C3038A" w:rsidRPr="00A10FC2">
        <w:rPr>
          <w:rFonts w:ascii="Times New Roman" w:eastAsia="Calibri" w:hAnsi="Times New Roman" w:cs="Times New Roman"/>
          <w:color w:val="000000" w:themeColor="text1"/>
          <w:sz w:val="28"/>
          <w:szCs w:val="28"/>
          <w:lang w:val="kk-KZ"/>
        </w:rPr>
        <w:t xml:space="preserve">бір қызметкерге шаққандағы зерттеу және </w:t>
      </w:r>
      <w:r w:rsidR="00880573" w:rsidRPr="00A10FC2">
        <w:rPr>
          <w:rFonts w:ascii="Times New Roman" w:eastAsia="Calibri" w:hAnsi="Times New Roman" w:cs="Times New Roman"/>
          <w:color w:val="000000" w:themeColor="text1"/>
          <w:sz w:val="28"/>
          <w:szCs w:val="28"/>
          <w:lang w:val="kk-KZ"/>
        </w:rPr>
        <w:t>әзірлеу</w:t>
      </w:r>
      <w:r w:rsidR="00C3038A" w:rsidRPr="00A10FC2">
        <w:rPr>
          <w:rFonts w:ascii="Times New Roman" w:eastAsia="Calibri" w:hAnsi="Times New Roman" w:cs="Times New Roman"/>
          <w:color w:val="000000" w:themeColor="text1"/>
          <w:sz w:val="28"/>
          <w:szCs w:val="28"/>
          <w:lang w:val="kk-KZ"/>
        </w:rPr>
        <w:t xml:space="preserve"> шығындарының</w:t>
      </w:r>
      <w:r w:rsidR="00217992" w:rsidRPr="00A10FC2">
        <w:rPr>
          <w:rFonts w:ascii="Times New Roman" w:eastAsia="Calibri" w:hAnsi="Times New Roman" w:cs="Times New Roman"/>
          <w:color w:val="000000" w:themeColor="text1"/>
          <w:sz w:val="28"/>
          <w:szCs w:val="28"/>
          <w:lang w:val="kk-KZ"/>
        </w:rPr>
        <w:t xml:space="preserve"> </w:t>
      </w:r>
      <w:r w:rsidR="00C3038A" w:rsidRPr="00A10FC2">
        <w:rPr>
          <w:rFonts w:ascii="Times New Roman" w:eastAsia="Calibri" w:hAnsi="Times New Roman" w:cs="Times New Roman"/>
          <w:color w:val="000000" w:themeColor="text1"/>
          <w:sz w:val="28"/>
          <w:szCs w:val="28"/>
          <w:lang w:val="kk-KZ"/>
        </w:rPr>
        <w:t>жиынты</w:t>
      </w:r>
      <w:r w:rsidR="00880573" w:rsidRPr="00A10FC2">
        <w:rPr>
          <w:rFonts w:ascii="Times New Roman" w:eastAsia="Calibri" w:hAnsi="Times New Roman" w:cs="Times New Roman"/>
          <w:color w:val="000000" w:themeColor="text1"/>
          <w:sz w:val="28"/>
          <w:szCs w:val="28"/>
          <w:lang w:val="kk-KZ"/>
        </w:rPr>
        <w:t>ғында жоғары</w:t>
      </w:r>
      <w:r w:rsidR="00C3038A" w:rsidRPr="00A10FC2">
        <w:rPr>
          <w:rFonts w:ascii="Times New Roman" w:eastAsia="Calibri" w:hAnsi="Times New Roman" w:cs="Times New Roman"/>
          <w:color w:val="000000" w:themeColor="text1"/>
          <w:sz w:val="28"/>
          <w:szCs w:val="28"/>
          <w:lang w:val="kk-KZ"/>
        </w:rPr>
        <w:t xml:space="preserve"> мәнге пайыздық қатынас</w:t>
      </w:r>
      <w:r w:rsidR="00880573" w:rsidRPr="00A10FC2">
        <w:rPr>
          <w:rFonts w:ascii="Times New Roman" w:eastAsia="Calibri" w:hAnsi="Times New Roman" w:cs="Times New Roman"/>
          <w:color w:val="000000" w:themeColor="text1"/>
          <w:sz w:val="28"/>
          <w:szCs w:val="28"/>
          <w:lang w:val="kk-KZ"/>
        </w:rPr>
        <w:t>ын</w:t>
      </w:r>
      <w:r w:rsidR="00C3038A" w:rsidRPr="00A10FC2">
        <w:rPr>
          <w:rFonts w:ascii="Times New Roman" w:eastAsia="Calibri" w:hAnsi="Times New Roman" w:cs="Times New Roman"/>
          <w:color w:val="000000" w:themeColor="text1"/>
          <w:sz w:val="28"/>
          <w:szCs w:val="28"/>
          <w:lang w:val="kk-KZ"/>
        </w:rPr>
        <w:t xml:space="preserve">ың </w:t>
      </w:r>
      <w:bookmarkStart w:id="10" w:name="_Hlk79964329"/>
      <w:r w:rsidRPr="00A10FC2">
        <w:rPr>
          <w:rFonts w:ascii="Times New Roman" w:eastAsia="Calibri" w:hAnsi="Times New Roman" w:cs="Times New Roman"/>
          <w:color w:val="000000" w:themeColor="text1"/>
          <w:sz w:val="28"/>
          <w:szCs w:val="28"/>
          <w:lang w:val="kk-KZ"/>
        </w:rPr>
        <w:t>коэффициент</w:t>
      </w:r>
      <w:r w:rsidR="00C3038A" w:rsidRPr="00A10FC2">
        <w:rPr>
          <w:rFonts w:ascii="Times New Roman" w:eastAsia="Calibri" w:hAnsi="Times New Roman" w:cs="Times New Roman"/>
          <w:color w:val="000000" w:themeColor="text1"/>
          <w:sz w:val="28"/>
          <w:szCs w:val="28"/>
          <w:lang w:val="kk-KZ"/>
        </w:rPr>
        <w:t>і</w:t>
      </w:r>
      <w:r w:rsidRPr="00A10FC2">
        <w:rPr>
          <w:rFonts w:ascii="Times New Roman" w:eastAsia="Calibri" w:hAnsi="Times New Roman" w:cs="Times New Roman"/>
          <w:color w:val="000000" w:themeColor="text1"/>
          <w:sz w:val="28"/>
          <w:szCs w:val="28"/>
          <w:lang w:val="kk-KZ"/>
        </w:rPr>
        <w:t>;</w:t>
      </w:r>
    </w:p>
    <w:bookmarkEnd w:id="10"/>
    <w:p w14:paraId="695312DD" w14:textId="636922B8" w:rsidR="007E64D3" w:rsidRPr="00A10FC2" w:rsidRDefault="007E64D3"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ЗТИ</w:t>
      </w:r>
      <w:r w:rsidR="00974A23" w:rsidRPr="00A10FC2">
        <w:rPr>
          <w:rFonts w:ascii="Times New Roman" w:eastAsia="Calibri" w:hAnsi="Times New Roman" w:cs="Times New Roman"/>
          <w:color w:val="000000" w:themeColor="text1"/>
          <w:sz w:val="24"/>
          <w:szCs w:val="24"/>
          <w:vertAlign w:val="subscript"/>
          <w:lang w:val="kk-KZ"/>
        </w:rPr>
        <w:t xml:space="preserve"> </w:t>
      </w:r>
      <w:r w:rsidRPr="00A10FC2">
        <w:rPr>
          <w:rFonts w:ascii="Times New Roman" w:eastAsia="Calibri" w:hAnsi="Times New Roman" w:cs="Times New Roman"/>
          <w:color w:val="000000" w:themeColor="text1"/>
          <w:sz w:val="28"/>
          <w:szCs w:val="28"/>
          <w:lang w:val="kk-KZ"/>
        </w:rPr>
        <w:t>–</w:t>
      </w:r>
      <w:r w:rsidR="00974A23" w:rsidRPr="00A10FC2">
        <w:rPr>
          <w:rFonts w:ascii="Times New Roman" w:eastAsia="Calibri" w:hAnsi="Times New Roman" w:cs="Times New Roman"/>
          <w:color w:val="000000" w:themeColor="text1"/>
          <w:sz w:val="28"/>
          <w:szCs w:val="28"/>
          <w:lang w:val="kk-KZ"/>
        </w:rPr>
        <w:t xml:space="preserve"> </w:t>
      </w:r>
      <w:r w:rsidR="00C3038A" w:rsidRPr="00A10FC2">
        <w:rPr>
          <w:rFonts w:ascii="Times New Roman" w:eastAsia="Calibri" w:hAnsi="Times New Roman" w:cs="Times New Roman"/>
          <w:color w:val="000000" w:themeColor="text1"/>
          <w:sz w:val="28"/>
          <w:szCs w:val="28"/>
          <w:lang w:val="kk-KZ"/>
        </w:rPr>
        <w:t xml:space="preserve">бір қызметкерге шаққандағы технологиялық инновациялар шығынының </w:t>
      </w:r>
      <w:r w:rsidR="00917E1A" w:rsidRPr="00A10FC2">
        <w:rPr>
          <w:rFonts w:ascii="Times New Roman" w:eastAsia="Calibri" w:hAnsi="Times New Roman" w:cs="Times New Roman"/>
          <w:color w:val="000000" w:themeColor="text1"/>
          <w:sz w:val="28"/>
          <w:szCs w:val="28"/>
          <w:lang w:val="kk-KZ"/>
        </w:rPr>
        <w:t>жиынтығында жоғары мәнге пайыздық қатынасының</w:t>
      </w:r>
      <w:r w:rsidR="00217992" w:rsidRPr="00A10FC2">
        <w:rPr>
          <w:rFonts w:ascii="Times New Roman" w:eastAsia="Calibri" w:hAnsi="Times New Roman" w:cs="Times New Roman"/>
          <w:color w:val="000000" w:themeColor="text1"/>
          <w:sz w:val="28"/>
          <w:szCs w:val="28"/>
          <w:lang w:val="kk-KZ"/>
        </w:rPr>
        <w:t xml:space="preserve"> </w:t>
      </w:r>
      <w:r w:rsidR="00917E1A" w:rsidRPr="00A10FC2">
        <w:rPr>
          <w:rFonts w:ascii="Times New Roman" w:eastAsia="Calibri" w:hAnsi="Times New Roman" w:cs="Times New Roman"/>
          <w:color w:val="000000" w:themeColor="text1"/>
          <w:sz w:val="28"/>
          <w:szCs w:val="28"/>
          <w:lang w:val="kk-KZ"/>
        </w:rPr>
        <w:t>коэффициенті</w:t>
      </w:r>
      <w:r w:rsidR="00C3038A" w:rsidRPr="00A10FC2">
        <w:rPr>
          <w:rFonts w:ascii="Times New Roman" w:eastAsia="Calibri" w:hAnsi="Times New Roman" w:cs="Times New Roman"/>
          <w:color w:val="000000" w:themeColor="text1"/>
          <w:sz w:val="28"/>
          <w:szCs w:val="28"/>
          <w:lang w:val="kk-KZ"/>
        </w:rPr>
        <w:t>;</w:t>
      </w:r>
    </w:p>
    <w:p w14:paraId="3307941C" w14:textId="21850C3D" w:rsidR="007E64D3" w:rsidRPr="00A10FC2" w:rsidRDefault="007E64D3" w:rsidP="00B52721">
      <w:pPr>
        <w:spacing w:after="0" w:line="240" w:lineRule="auto"/>
        <w:ind w:firstLine="840"/>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Pr="00A10FC2">
        <w:rPr>
          <w:rFonts w:ascii="Times New Roman" w:eastAsia="Calibri" w:hAnsi="Times New Roman" w:cs="Times New Roman"/>
          <w:color w:val="000000" w:themeColor="text1"/>
          <w:sz w:val="24"/>
          <w:szCs w:val="24"/>
          <w:vertAlign w:val="subscript"/>
          <w:lang w:val="kk-KZ"/>
        </w:rPr>
        <w:t>ВИП</w:t>
      </w:r>
      <w:r w:rsidR="00974A23" w:rsidRPr="00A10FC2">
        <w:rPr>
          <w:rFonts w:ascii="Times New Roman" w:eastAsia="Calibri" w:hAnsi="Times New Roman" w:cs="Times New Roman"/>
          <w:color w:val="000000" w:themeColor="text1"/>
          <w:sz w:val="24"/>
          <w:szCs w:val="24"/>
          <w:vertAlign w:val="subscript"/>
          <w:lang w:val="kk-KZ"/>
        </w:rPr>
        <w:t xml:space="preserve"> </w:t>
      </w:r>
      <w:r w:rsidRPr="00A10FC2">
        <w:rPr>
          <w:rFonts w:ascii="Times New Roman" w:eastAsia="Calibri" w:hAnsi="Times New Roman" w:cs="Times New Roman"/>
          <w:color w:val="000000" w:themeColor="text1"/>
          <w:sz w:val="28"/>
          <w:szCs w:val="28"/>
          <w:lang w:val="kk-KZ"/>
        </w:rPr>
        <w:t>–</w:t>
      </w:r>
      <w:r w:rsidR="00C3038A" w:rsidRPr="00A10FC2">
        <w:rPr>
          <w:rFonts w:ascii="Times New Roman" w:eastAsia="Calibri" w:hAnsi="Times New Roman" w:cs="Times New Roman"/>
          <w:color w:val="000000" w:themeColor="text1"/>
          <w:sz w:val="28"/>
          <w:szCs w:val="28"/>
          <w:lang w:val="kk-KZ"/>
        </w:rPr>
        <w:t xml:space="preserve"> бұл аймақтағы тұрғындардың жан басына шаққандағы инновациялық өнімдер өндірісі көлемінің жиын</w:t>
      </w:r>
      <w:r w:rsidR="00A85ADA" w:rsidRPr="00A10FC2">
        <w:rPr>
          <w:rFonts w:ascii="Times New Roman" w:eastAsia="Calibri" w:hAnsi="Times New Roman" w:cs="Times New Roman"/>
          <w:color w:val="000000" w:themeColor="text1"/>
          <w:sz w:val="28"/>
          <w:szCs w:val="28"/>
          <w:lang w:val="kk-KZ"/>
        </w:rPr>
        <w:t>т</w:t>
      </w:r>
      <w:r w:rsidR="00C3038A" w:rsidRPr="00A10FC2">
        <w:rPr>
          <w:rFonts w:ascii="Times New Roman" w:eastAsia="Calibri" w:hAnsi="Times New Roman" w:cs="Times New Roman"/>
          <w:color w:val="000000" w:themeColor="text1"/>
          <w:sz w:val="28"/>
          <w:szCs w:val="28"/>
          <w:lang w:val="kk-KZ"/>
        </w:rPr>
        <w:t>ы</w:t>
      </w:r>
      <w:r w:rsidR="00A85ADA" w:rsidRPr="00A10FC2">
        <w:rPr>
          <w:rFonts w:ascii="Times New Roman" w:eastAsia="Calibri" w:hAnsi="Times New Roman" w:cs="Times New Roman"/>
          <w:color w:val="000000" w:themeColor="text1"/>
          <w:sz w:val="28"/>
          <w:szCs w:val="28"/>
          <w:lang w:val="kk-KZ"/>
        </w:rPr>
        <w:t xml:space="preserve">ғында жоғары </w:t>
      </w:r>
      <w:r w:rsidR="00C3038A" w:rsidRPr="00A10FC2">
        <w:rPr>
          <w:rFonts w:ascii="Times New Roman" w:eastAsia="Calibri" w:hAnsi="Times New Roman" w:cs="Times New Roman"/>
          <w:color w:val="000000" w:themeColor="text1"/>
          <w:sz w:val="28"/>
          <w:szCs w:val="28"/>
          <w:lang w:val="kk-KZ"/>
        </w:rPr>
        <w:t>мәнге пайыздық қатынас</w:t>
      </w:r>
      <w:r w:rsidR="00216D84" w:rsidRPr="00A10FC2">
        <w:rPr>
          <w:rFonts w:ascii="Times New Roman" w:eastAsia="Calibri" w:hAnsi="Times New Roman" w:cs="Times New Roman"/>
          <w:color w:val="000000" w:themeColor="text1"/>
          <w:sz w:val="28"/>
          <w:szCs w:val="28"/>
          <w:lang w:val="kk-KZ"/>
        </w:rPr>
        <w:t>ының коэффициенті</w:t>
      </w:r>
      <w:r w:rsidR="00A85ADA" w:rsidRPr="00A10FC2">
        <w:rPr>
          <w:rFonts w:ascii="Times New Roman" w:eastAsia="Calibri" w:hAnsi="Times New Roman" w:cs="Times New Roman"/>
          <w:color w:val="000000" w:themeColor="text1"/>
          <w:sz w:val="28"/>
          <w:szCs w:val="28"/>
          <w:lang w:val="kk-KZ"/>
        </w:rPr>
        <w:t xml:space="preserve">. </w:t>
      </w:r>
      <w:r w:rsidR="00216D84" w:rsidRPr="00A10FC2">
        <w:rPr>
          <w:rFonts w:ascii="Times New Roman" w:eastAsia="Calibri" w:hAnsi="Times New Roman" w:cs="Times New Roman"/>
          <w:color w:val="000000" w:themeColor="text1"/>
          <w:sz w:val="28"/>
          <w:szCs w:val="28"/>
          <w:lang w:val="kk-KZ"/>
        </w:rPr>
        <w:t>Осылайша аймақты инновациялық дамыту деңгейін бағалаудың агрега</w:t>
      </w:r>
      <w:r w:rsidR="00A85ADA" w:rsidRPr="00A10FC2">
        <w:rPr>
          <w:rFonts w:ascii="Times New Roman" w:eastAsia="Calibri" w:hAnsi="Times New Roman" w:cs="Times New Roman"/>
          <w:color w:val="000000" w:themeColor="text1"/>
          <w:sz w:val="28"/>
          <w:szCs w:val="28"/>
          <w:lang w:val="kk-KZ"/>
        </w:rPr>
        <w:t>тталған</w:t>
      </w:r>
      <w:r w:rsidR="00216D84" w:rsidRPr="00A10FC2">
        <w:rPr>
          <w:rFonts w:ascii="Times New Roman" w:eastAsia="Calibri" w:hAnsi="Times New Roman" w:cs="Times New Roman"/>
          <w:color w:val="000000" w:themeColor="text1"/>
          <w:sz w:val="28"/>
          <w:szCs w:val="28"/>
          <w:lang w:val="kk-KZ"/>
        </w:rPr>
        <w:t xml:space="preserve"> индексі келесі </w:t>
      </w:r>
      <w:r w:rsidR="00217992" w:rsidRPr="00A10FC2">
        <w:rPr>
          <w:rFonts w:ascii="Times New Roman" w:eastAsia="Calibri" w:hAnsi="Times New Roman" w:cs="Times New Roman"/>
          <w:color w:val="000000" w:themeColor="text1"/>
          <w:sz w:val="28"/>
          <w:szCs w:val="28"/>
          <w:lang w:val="kk-KZ"/>
        </w:rPr>
        <w:t xml:space="preserve">(4) </w:t>
      </w:r>
      <w:r w:rsidR="00216D84" w:rsidRPr="00A10FC2">
        <w:rPr>
          <w:rFonts w:ascii="Times New Roman" w:eastAsia="Calibri" w:hAnsi="Times New Roman" w:cs="Times New Roman"/>
          <w:color w:val="000000" w:themeColor="text1"/>
          <w:sz w:val="28"/>
          <w:szCs w:val="28"/>
          <w:lang w:val="kk-KZ"/>
        </w:rPr>
        <w:t>формула бойынша есептелінеді</w:t>
      </w:r>
      <w:r w:rsidRPr="00A10FC2">
        <w:rPr>
          <w:rFonts w:ascii="Times New Roman" w:eastAsia="Calibri" w:hAnsi="Times New Roman" w:cs="Times New Roman"/>
          <w:color w:val="000000" w:themeColor="text1"/>
          <w:sz w:val="28"/>
          <w:szCs w:val="28"/>
          <w:lang w:val="kk-KZ"/>
        </w:rPr>
        <w:t xml:space="preserve">: </w:t>
      </w:r>
    </w:p>
    <w:p w14:paraId="44C9B842" w14:textId="77777777" w:rsidR="00216D84" w:rsidRPr="00A10FC2" w:rsidRDefault="00216D84" w:rsidP="00BF6511">
      <w:pPr>
        <w:spacing w:after="0" w:line="240" w:lineRule="auto"/>
        <w:ind w:firstLine="709"/>
        <w:jc w:val="both"/>
        <w:rPr>
          <w:rFonts w:ascii="Times New Roman" w:eastAsia="Calibri" w:hAnsi="Times New Roman" w:cs="Times New Roman"/>
          <w:color w:val="000000" w:themeColor="text1"/>
          <w:sz w:val="28"/>
          <w:szCs w:val="28"/>
          <w:lang w:val="kk-KZ"/>
        </w:rPr>
      </w:pPr>
    </w:p>
    <w:p w14:paraId="0AE6F6E5" w14:textId="6896BE06" w:rsidR="00216D84" w:rsidRPr="00A10FC2" w:rsidRDefault="00216D84" w:rsidP="00BF6511">
      <w:pPr>
        <w:spacing w:after="0" w:line="240" w:lineRule="auto"/>
        <w:ind w:firstLine="3828"/>
        <w:jc w:val="center"/>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I</w:t>
      </w:r>
      <w:r w:rsidRPr="00A10FC2">
        <w:rPr>
          <w:rFonts w:ascii="Times New Roman" w:eastAsia="Calibri" w:hAnsi="Times New Roman" w:cs="Times New Roman"/>
          <w:color w:val="000000" w:themeColor="text1"/>
          <w:sz w:val="24"/>
          <w:szCs w:val="24"/>
          <w:vertAlign w:val="subscript"/>
          <w:lang w:val="kk-KZ"/>
        </w:rPr>
        <w:t>ИВ</w:t>
      </w:r>
      <w:r w:rsidRPr="00A10FC2">
        <w:rPr>
          <w:rFonts w:ascii="Times New Roman" w:eastAsia="Calibri" w:hAnsi="Times New Roman" w:cs="Times New Roman"/>
          <w:color w:val="000000" w:themeColor="text1"/>
          <w:sz w:val="28"/>
          <w:szCs w:val="28"/>
          <w:lang w:val="kk-KZ"/>
        </w:rPr>
        <w:t xml:space="preserve"> I</w:t>
      </w:r>
      <w:r w:rsidRPr="00A10FC2">
        <w:rPr>
          <w:rFonts w:ascii="Times New Roman" w:eastAsia="Calibri" w:hAnsi="Times New Roman" w:cs="Times New Roman"/>
          <w:color w:val="000000" w:themeColor="text1"/>
          <w:sz w:val="24"/>
          <w:szCs w:val="24"/>
          <w:vertAlign w:val="subscript"/>
          <w:lang w:val="kk-KZ"/>
        </w:rPr>
        <w:t>ИА</w:t>
      </w:r>
      <w:r w:rsidRPr="00A10FC2">
        <w:rPr>
          <w:rFonts w:ascii="Times New Roman" w:eastAsia="Calibri" w:hAnsi="Times New Roman" w:cs="Times New Roman"/>
          <w:color w:val="000000" w:themeColor="text1"/>
          <w:sz w:val="28"/>
          <w:szCs w:val="28"/>
          <w:lang w:val="kk-KZ"/>
        </w:rPr>
        <w:t xml:space="preserve"> = (I</w:t>
      </w:r>
      <w:r w:rsidRPr="00A10FC2">
        <w:rPr>
          <w:rFonts w:ascii="Times New Roman" w:eastAsia="Calibri" w:hAnsi="Times New Roman" w:cs="Times New Roman"/>
          <w:color w:val="000000" w:themeColor="text1"/>
          <w:sz w:val="24"/>
          <w:szCs w:val="24"/>
          <w:vertAlign w:val="subscript"/>
          <w:lang w:val="kk-KZ"/>
        </w:rPr>
        <w:t>ИВ</w:t>
      </w:r>
      <w:r w:rsidRPr="00A10FC2">
        <w:rPr>
          <w:rFonts w:ascii="Times New Roman" w:eastAsia="Calibri" w:hAnsi="Times New Roman" w:cs="Times New Roman"/>
          <w:color w:val="000000" w:themeColor="text1"/>
          <w:sz w:val="28"/>
          <w:szCs w:val="28"/>
          <w:lang w:val="kk-KZ"/>
        </w:rPr>
        <w:t xml:space="preserve"> + I</w:t>
      </w:r>
      <w:r w:rsidRPr="00A10FC2">
        <w:rPr>
          <w:rFonts w:ascii="Times New Roman" w:eastAsia="Calibri" w:hAnsi="Times New Roman" w:cs="Times New Roman"/>
          <w:color w:val="000000" w:themeColor="text1"/>
          <w:sz w:val="24"/>
          <w:szCs w:val="24"/>
          <w:vertAlign w:val="subscript"/>
          <w:lang w:val="kk-KZ"/>
        </w:rPr>
        <w:t>ИА</w:t>
      </w:r>
      <w:r w:rsidRPr="00A10FC2">
        <w:rPr>
          <w:rFonts w:ascii="Times New Roman" w:eastAsia="Calibri" w:hAnsi="Times New Roman" w:cs="Times New Roman"/>
          <w:color w:val="000000" w:themeColor="text1"/>
          <w:sz w:val="28"/>
          <w:szCs w:val="28"/>
          <w:lang w:val="kk-KZ"/>
        </w:rPr>
        <w:t>)/2</w:t>
      </w:r>
      <w:r w:rsidR="00974A23"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(4)</w:t>
      </w:r>
    </w:p>
    <w:p w14:paraId="06E13E70" w14:textId="77777777" w:rsidR="00B52721" w:rsidRPr="00A10FC2" w:rsidRDefault="00B52721" w:rsidP="00BF6511">
      <w:pPr>
        <w:spacing w:after="0" w:line="240" w:lineRule="auto"/>
        <w:jc w:val="both"/>
        <w:rPr>
          <w:rFonts w:ascii="Times New Roman" w:eastAsia="Calibri" w:hAnsi="Times New Roman" w:cs="Times New Roman"/>
          <w:color w:val="000000" w:themeColor="text1"/>
          <w:sz w:val="28"/>
          <w:szCs w:val="28"/>
          <w:lang w:val="kk-KZ"/>
        </w:rPr>
      </w:pPr>
    </w:p>
    <w:p w14:paraId="1530F2DF" w14:textId="7D11DB29" w:rsidR="00FC547B" w:rsidRPr="00A10FC2" w:rsidRDefault="00A85ADA"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мұнда</w:t>
      </w:r>
      <w:r w:rsidR="007E64D3" w:rsidRPr="00A10FC2">
        <w:rPr>
          <w:rFonts w:ascii="Times New Roman" w:eastAsia="Calibri" w:hAnsi="Times New Roman" w:cs="Times New Roman"/>
          <w:color w:val="000000" w:themeColor="text1"/>
          <w:sz w:val="28"/>
          <w:szCs w:val="28"/>
          <w:lang w:val="kk-KZ"/>
        </w:rPr>
        <w:t xml:space="preserve"> I</w:t>
      </w:r>
      <w:r w:rsidR="007E64D3" w:rsidRPr="00A10FC2">
        <w:rPr>
          <w:rFonts w:ascii="Times New Roman" w:eastAsia="Calibri" w:hAnsi="Times New Roman" w:cs="Times New Roman"/>
          <w:color w:val="000000" w:themeColor="text1"/>
          <w:sz w:val="24"/>
          <w:szCs w:val="24"/>
          <w:vertAlign w:val="subscript"/>
          <w:lang w:val="kk-KZ"/>
        </w:rPr>
        <w:t>ИВ</w:t>
      </w:r>
      <w:r w:rsidR="007E64D3" w:rsidRPr="00A10FC2">
        <w:rPr>
          <w:rFonts w:ascii="Times New Roman" w:eastAsia="Calibri" w:hAnsi="Times New Roman" w:cs="Times New Roman"/>
          <w:color w:val="000000" w:themeColor="text1"/>
          <w:sz w:val="28"/>
          <w:szCs w:val="28"/>
          <w:lang w:val="kk-KZ"/>
        </w:rPr>
        <w:t>I</w:t>
      </w:r>
      <w:r w:rsidR="007E64D3" w:rsidRPr="00A10FC2">
        <w:rPr>
          <w:rFonts w:ascii="Times New Roman" w:eastAsia="Calibri" w:hAnsi="Times New Roman" w:cs="Times New Roman"/>
          <w:color w:val="000000" w:themeColor="text1"/>
          <w:sz w:val="24"/>
          <w:szCs w:val="24"/>
          <w:vertAlign w:val="subscript"/>
          <w:lang w:val="kk-KZ"/>
        </w:rPr>
        <w:t>ИА</w:t>
      </w:r>
      <w:r w:rsidR="007E64D3" w:rsidRPr="00A10FC2">
        <w:rPr>
          <w:rFonts w:ascii="Times New Roman" w:eastAsia="Calibri" w:hAnsi="Times New Roman" w:cs="Times New Roman"/>
          <w:color w:val="000000" w:themeColor="text1"/>
          <w:sz w:val="28"/>
          <w:szCs w:val="28"/>
          <w:lang w:val="kk-KZ"/>
        </w:rPr>
        <w:t xml:space="preserve"> – </w:t>
      </w:r>
      <w:r w:rsidR="00216D84" w:rsidRPr="00A10FC2">
        <w:rPr>
          <w:rFonts w:ascii="Times New Roman" w:eastAsia="Calibri" w:hAnsi="Times New Roman" w:cs="Times New Roman"/>
          <w:color w:val="000000" w:themeColor="text1"/>
          <w:sz w:val="28"/>
          <w:szCs w:val="28"/>
          <w:lang w:val="kk-KZ"/>
        </w:rPr>
        <w:t xml:space="preserve">аймақты инновациялық дамытудың </w:t>
      </w:r>
      <w:r w:rsidR="007E64D3" w:rsidRPr="00A10FC2">
        <w:rPr>
          <w:rFonts w:ascii="Times New Roman" w:eastAsia="Calibri" w:hAnsi="Times New Roman" w:cs="Times New Roman"/>
          <w:color w:val="000000" w:themeColor="text1"/>
          <w:sz w:val="28"/>
          <w:szCs w:val="28"/>
          <w:lang w:val="kk-KZ"/>
        </w:rPr>
        <w:t>агрег</w:t>
      </w:r>
      <w:r w:rsidR="00216D84" w:rsidRPr="00A10FC2">
        <w:rPr>
          <w:rFonts w:ascii="Times New Roman" w:eastAsia="Calibri" w:hAnsi="Times New Roman" w:cs="Times New Roman"/>
          <w:color w:val="000000" w:themeColor="text1"/>
          <w:sz w:val="28"/>
          <w:szCs w:val="28"/>
          <w:lang w:val="kk-KZ"/>
        </w:rPr>
        <w:t>атт</w:t>
      </w:r>
      <w:r w:rsidRPr="00A10FC2">
        <w:rPr>
          <w:rFonts w:ascii="Times New Roman" w:eastAsia="Calibri" w:hAnsi="Times New Roman" w:cs="Times New Roman"/>
          <w:color w:val="000000" w:themeColor="text1"/>
          <w:sz w:val="28"/>
          <w:szCs w:val="28"/>
          <w:lang w:val="kk-KZ"/>
        </w:rPr>
        <w:t>алған</w:t>
      </w:r>
      <w:r w:rsidR="00FC547B" w:rsidRPr="00A10FC2">
        <w:rPr>
          <w:rFonts w:ascii="Times New Roman" w:eastAsia="Calibri" w:hAnsi="Times New Roman" w:cs="Times New Roman"/>
          <w:color w:val="000000" w:themeColor="text1"/>
          <w:sz w:val="28"/>
          <w:szCs w:val="28"/>
          <w:lang w:val="kk-KZ"/>
        </w:rPr>
        <w:t xml:space="preserve"> </w:t>
      </w:r>
      <w:r w:rsidR="007E64D3" w:rsidRPr="00A10FC2">
        <w:rPr>
          <w:rFonts w:ascii="Times New Roman" w:eastAsia="Calibri" w:hAnsi="Times New Roman" w:cs="Times New Roman"/>
          <w:color w:val="000000" w:themeColor="text1"/>
          <w:sz w:val="28"/>
          <w:szCs w:val="28"/>
          <w:lang w:val="kk-KZ"/>
        </w:rPr>
        <w:t>индекс</w:t>
      </w:r>
      <w:r w:rsidR="00216D84" w:rsidRPr="00A10FC2">
        <w:rPr>
          <w:rFonts w:ascii="Times New Roman" w:eastAsia="Calibri" w:hAnsi="Times New Roman" w:cs="Times New Roman"/>
          <w:color w:val="000000" w:themeColor="text1"/>
          <w:sz w:val="28"/>
          <w:szCs w:val="28"/>
          <w:lang w:val="kk-KZ"/>
        </w:rPr>
        <w:t>і</w:t>
      </w:r>
      <w:r w:rsidR="00974A23" w:rsidRPr="00A10FC2">
        <w:rPr>
          <w:rFonts w:ascii="Times New Roman" w:eastAsia="Calibri" w:hAnsi="Times New Roman" w:cs="Times New Roman"/>
          <w:color w:val="000000" w:themeColor="text1"/>
          <w:sz w:val="28"/>
          <w:szCs w:val="28"/>
          <w:lang w:val="kk-KZ"/>
        </w:rPr>
        <w:t>.</w:t>
      </w:r>
    </w:p>
    <w:p w14:paraId="107DA62E" w14:textId="626907A8" w:rsidR="006906F7" w:rsidRPr="00A10FC2" w:rsidRDefault="00216D8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Аймақтарды инновациялық </w:t>
      </w:r>
      <w:r w:rsidR="00A83EE8" w:rsidRPr="00A10FC2">
        <w:rPr>
          <w:rFonts w:ascii="Times New Roman" w:eastAsia="Calibri" w:hAnsi="Times New Roman" w:cs="Times New Roman"/>
          <w:color w:val="000000" w:themeColor="text1"/>
          <w:sz w:val="28"/>
          <w:szCs w:val="28"/>
          <w:lang w:val="kk-KZ"/>
        </w:rPr>
        <w:t>дамыту деңгейін бағалаудың агрегатт</w:t>
      </w:r>
      <w:r w:rsidR="00A85ADA" w:rsidRPr="00A10FC2">
        <w:rPr>
          <w:rFonts w:ascii="Times New Roman" w:eastAsia="Calibri" w:hAnsi="Times New Roman" w:cs="Times New Roman"/>
          <w:color w:val="000000" w:themeColor="text1"/>
          <w:sz w:val="28"/>
          <w:szCs w:val="28"/>
          <w:lang w:val="kk-KZ"/>
        </w:rPr>
        <w:t>алған</w:t>
      </w:r>
      <w:r w:rsidR="00FC547B" w:rsidRPr="00A10FC2">
        <w:rPr>
          <w:rFonts w:ascii="Times New Roman" w:eastAsia="Calibri" w:hAnsi="Times New Roman" w:cs="Times New Roman"/>
          <w:color w:val="000000" w:themeColor="text1"/>
          <w:sz w:val="28"/>
          <w:szCs w:val="28"/>
          <w:lang w:val="kk-KZ"/>
        </w:rPr>
        <w:t xml:space="preserve"> </w:t>
      </w:r>
      <w:r w:rsidR="00A85ADA" w:rsidRPr="00A10FC2">
        <w:rPr>
          <w:rFonts w:ascii="Times New Roman" w:eastAsia="Calibri" w:hAnsi="Times New Roman" w:cs="Times New Roman"/>
          <w:color w:val="000000" w:themeColor="text1"/>
          <w:sz w:val="28"/>
          <w:szCs w:val="28"/>
          <w:lang w:val="kk-KZ"/>
        </w:rPr>
        <w:t>(</w:t>
      </w:r>
      <w:r w:rsidR="00A83EE8" w:rsidRPr="00A10FC2">
        <w:rPr>
          <w:rFonts w:ascii="Times New Roman" w:eastAsia="Calibri" w:hAnsi="Times New Roman" w:cs="Times New Roman"/>
          <w:color w:val="000000" w:themeColor="text1"/>
          <w:sz w:val="28"/>
          <w:szCs w:val="28"/>
          <w:lang w:val="kk-KZ"/>
        </w:rPr>
        <w:t>интегралды</w:t>
      </w:r>
      <w:r w:rsidR="00A85ADA" w:rsidRPr="00A10FC2">
        <w:rPr>
          <w:rFonts w:ascii="Times New Roman" w:eastAsia="Calibri" w:hAnsi="Times New Roman" w:cs="Times New Roman"/>
          <w:color w:val="000000" w:themeColor="text1"/>
          <w:sz w:val="28"/>
          <w:szCs w:val="28"/>
          <w:lang w:val="kk-KZ"/>
        </w:rPr>
        <w:t>)</w:t>
      </w:r>
      <w:r w:rsidR="00A83EE8" w:rsidRPr="00A10FC2">
        <w:rPr>
          <w:rFonts w:ascii="Times New Roman" w:eastAsia="Calibri" w:hAnsi="Times New Roman" w:cs="Times New Roman"/>
          <w:color w:val="000000" w:themeColor="text1"/>
          <w:sz w:val="28"/>
          <w:szCs w:val="28"/>
          <w:lang w:val="kk-KZ"/>
        </w:rPr>
        <w:t xml:space="preserve"> индексі бұл I</w:t>
      </w:r>
      <w:r w:rsidR="00A83EE8" w:rsidRPr="00A10FC2">
        <w:rPr>
          <w:rFonts w:ascii="Times New Roman" w:eastAsia="Calibri" w:hAnsi="Times New Roman" w:cs="Times New Roman"/>
          <w:color w:val="000000" w:themeColor="text1"/>
          <w:sz w:val="24"/>
          <w:szCs w:val="24"/>
          <w:vertAlign w:val="subscript"/>
          <w:lang w:val="kk-KZ"/>
        </w:rPr>
        <w:t>И</w:t>
      </w:r>
      <w:r w:rsidR="00FC547B" w:rsidRPr="00A10FC2">
        <w:rPr>
          <w:rFonts w:ascii="Times New Roman" w:eastAsia="Calibri" w:hAnsi="Times New Roman" w:cs="Times New Roman"/>
          <w:color w:val="000000" w:themeColor="text1"/>
          <w:sz w:val="24"/>
          <w:szCs w:val="24"/>
          <w:vertAlign w:val="subscript"/>
          <w:lang w:val="kk-KZ"/>
        </w:rPr>
        <w:t>Б</w:t>
      </w:r>
      <w:r w:rsidR="00AC226A" w:rsidRPr="00A10FC2">
        <w:rPr>
          <w:rFonts w:ascii="Times New Roman" w:eastAsia="Calibri" w:hAnsi="Times New Roman" w:cs="Times New Roman"/>
          <w:color w:val="000000" w:themeColor="text1"/>
          <w:sz w:val="28"/>
          <w:szCs w:val="28"/>
          <w:lang w:val="kk-KZ"/>
        </w:rPr>
        <w:t xml:space="preserve"> </w:t>
      </w:r>
      <w:r w:rsidR="00A85ADA" w:rsidRPr="00A10FC2">
        <w:rPr>
          <w:rFonts w:ascii="Times New Roman" w:eastAsia="Calibri" w:hAnsi="Times New Roman" w:cs="Times New Roman"/>
          <w:color w:val="000000" w:themeColor="text1"/>
          <w:sz w:val="28"/>
          <w:szCs w:val="28"/>
          <w:lang w:val="kk-KZ"/>
        </w:rPr>
        <w:t>пен</w:t>
      </w:r>
      <w:r w:rsidR="00A83EE8" w:rsidRPr="00A10FC2">
        <w:rPr>
          <w:rFonts w:ascii="Times New Roman" w:eastAsia="Calibri" w:hAnsi="Times New Roman" w:cs="Times New Roman"/>
          <w:color w:val="000000" w:themeColor="text1"/>
          <w:sz w:val="28"/>
          <w:szCs w:val="28"/>
          <w:lang w:val="kk-KZ"/>
        </w:rPr>
        <w:t xml:space="preserve"> I</w:t>
      </w:r>
      <w:r w:rsidR="00A83EE8" w:rsidRPr="00A10FC2">
        <w:rPr>
          <w:rFonts w:ascii="Times New Roman" w:eastAsia="Calibri" w:hAnsi="Times New Roman" w:cs="Times New Roman"/>
          <w:color w:val="000000" w:themeColor="text1"/>
          <w:sz w:val="24"/>
          <w:szCs w:val="24"/>
          <w:vertAlign w:val="subscript"/>
          <w:lang w:val="kk-KZ"/>
        </w:rPr>
        <w:t>И</w:t>
      </w:r>
      <w:r w:rsidR="00FC547B" w:rsidRPr="00A10FC2">
        <w:rPr>
          <w:rFonts w:ascii="Times New Roman" w:eastAsia="Calibri" w:hAnsi="Times New Roman" w:cs="Times New Roman"/>
          <w:color w:val="000000" w:themeColor="text1"/>
          <w:sz w:val="24"/>
          <w:szCs w:val="24"/>
          <w:vertAlign w:val="subscript"/>
          <w:lang w:val="kk-KZ"/>
        </w:rPr>
        <w:t>Б</w:t>
      </w:r>
      <w:r w:rsidR="00AC226A" w:rsidRPr="00A10FC2">
        <w:rPr>
          <w:rFonts w:ascii="Times New Roman" w:eastAsia="Calibri" w:hAnsi="Times New Roman" w:cs="Times New Roman"/>
          <w:color w:val="000000" w:themeColor="text1"/>
          <w:sz w:val="24"/>
          <w:szCs w:val="24"/>
          <w:vertAlign w:val="subscript"/>
          <w:lang w:val="kk-KZ"/>
        </w:rPr>
        <w:t xml:space="preserve"> </w:t>
      </w:r>
      <w:r w:rsidR="00A83EE8" w:rsidRPr="00A10FC2">
        <w:rPr>
          <w:rFonts w:ascii="Times New Roman" w:eastAsia="Calibri" w:hAnsi="Times New Roman" w:cs="Times New Roman"/>
          <w:color w:val="000000" w:themeColor="text1"/>
          <w:sz w:val="28"/>
          <w:szCs w:val="28"/>
          <w:lang w:val="kk-KZ"/>
        </w:rPr>
        <w:t xml:space="preserve">(инновациялық </w:t>
      </w:r>
      <w:r w:rsidR="005813F7" w:rsidRPr="00A10FC2">
        <w:rPr>
          <w:rFonts w:ascii="Times New Roman" w:eastAsia="Calibri" w:hAnsi="Times New Roman" w:cs="Times New Roman"/>
          <w:color w:val="000000" w:themeColor="text1"/>
          <w:sz w:val="28"/>
          <w:szCs w:val="28"/>
          <w:lang w:val="kk-KZ"/>
        </w:rPr>
        <w:t>бейімділік</w:t>
      </w:r>
      <w:r w:rsidR="00A83EE8" w:rsidRPr="00A10FC2">
        <w:rPr>
          <w:rFonts w:ascii="Times New Roman" w:eastAsia="Calibri" w:hAnsi="Times New Roman" w:cs="Times New Roman"/>
          <w:color w:val="000000" w:themeColor="text1"/>
          <w:sz w:val="28"/>
          <w:szCs w:val="28"/>
          <w:lang w:val="kk-KZ"/>
        </w:rPr>
        <w:t xml:space="preserve"> және инновациялық белсенділік индекстер</w:t>
      </w:r>
      <w:r w:rsidR="00A85ADA" w:rsidRPr="00A10FC2">
        <w:rPr>
          <w:rFonts w:ascii="Times New Roman" w:eastAsia="Calibri" w:hAnsi="Times New Roman" w:cs="Times New Roman"/>
          <w:color w:val="000000" w:themeColor="text1"/>
          <w:sz w:val="28"/>
          <w:szCs w:val="28"/>
          <w:lang w:val="kk-KZ"/>
        </w:rPr>
        <w:t>і</w:t>
      </w:r>
      <w:r w:rsidR="00A83EE8" w:rsidRPr="00A10FC2">
        <w:rPr>
          <w:rFonts w:ascii="Times New Roman" w:eastAsia="Calibri" w:hAnsi="Times New Roman" w:cs="Times New Roman"/>
          <w:color w:val="000000" w:themeColor="text1"/>
          <w:sz w:val="28"/>
          <w:szCs w:val="28"/>
          <w:lang w:val="kk-KZ"/>
        </w:rPr>
        <w:t xml:space="preserve"> арасындағы</w:t>
      </w:r>
      <w:r w:rsidR="00A85ADA" w:rsidRPr="00A10FC2">
        <w:rPr>
          <w:rFonts w:ascii="Times New Roman" w:eastAsia="Calibri" w:hAnsi="Times New Roman" w:cs="Times New Roman"/>
          <w:color w:val="000000" w:themeColor="text1"/>
          <w:sz w:val="28"/>
          <w:szCs w:val="28"/>
          <w:lang w:val="kk-KZ"/>
        </w:rPr>
        <w:t>) арасындағы</w:t>
      </w:r>
      <w:r w:rsidR="00A83EE8" w:rsidRPr="00A10FC2">
        <w:rPr>
          <w:rFonts w:ascii="Times New Roman" w:eastAsia="Calibri" w:hAnsi="Times New Roman" w:cs="Times New Roman"/>
          <w:color w:val="000000" w:themeColor="text1"/>
          <w:sz w:val="28"/>
          <w:szCs w:val="28"/>
          <w:lang w:val="kk-KZ"/>
        </w:rPr>
        <w:t xml:space="preserve"> орташа арифметикалық</w:t>
      </w:r>
      <w:r w:rsidR="006906F7" w:rsidRPr="00A10FC2">
        <w:rPr>
          <w:rFonts w:ascii="Times New Roman" w:eastAsia="Calibri" w:hAnsi="Times New Roman" w:cs="Times New Roman"/>
          <w:color w:val="000000" w:themeColor="text1"/>
          <w:sz w:val="28"/>
          <w:szCs w:val="28"/>
          <w:lang w:val="kk-KZ"/>
        </w:rPr>
        <w:t xml:space="preserve"> мәндер</w:t>
      </w:r>
      <w:r w:rsidR="00A85ADA" w:rsidRPr="00A10FC2">
        <w:rPr>
          <w:rFonts w:ascii="Times New Roman" w:eastAsia="Calibri" w:hAnsi="Times New Roman" w:cs="Times New Roman"/>
          <w:color w:val="000000" w:themeColor="text1"/>
          <w:sz w:val="28"/>
          <w:szCs w:val="28"/>
          <w:lang w:val="kk-KZ"/>
        </w:rPr>
        <w:t xml:space="preserve">, </w:t>
      </w:r>
      <w:r w:rsidR="006906F7" w:rsidRPr="00A10FC2">
        <w:rPr>
          <w:rFonts w:ascii="Times New Roman" w:eastAsia="Calibri" w:hAnsi="Times New Roman" w:cs="Times New Roman"/>
          <w:color w:val="000000" w:themeColor="text1"/>
          <w:sz w:val="28"/>
          <w:szCs w:val="28"/>
          <w:lang w:val="kk-KZ"/>
        </w:rPr>
        <w:t>яғни</w:t>
      </w:r>
      <w:r w:rsidR="00AD370D" w:rsidRPr="00A10FC2">
        <w:rPr>
          <w:rFonts w:ascii="Times New Roman" w:eastAsia="Calibri" w:hAnsi="Times New Roman" w:cs="Times New Roman"/>
          <w:color w:val="000000" w:themeColor="text1"/>
          <w:sz w:val="28"/>
          <w:szCs w:val="28"/>
          <w:lang w:val="kk-KZ"/>
        </w:rPr>
        <w:t xml:space="preserve"> </w:t>
      </w:r>
      <w:r w:rsidR="006906F7" w:rsidRPr="00A10FC2">
        <w:rPr>
          <w:rFonts w:ascii="Times New Roman" w:eastAsia="Calibri" w:hAnsi="Times New Roman" w:cs="Times New Roman"/>
          <w:color w:val="000000" w:themeColor="text1"/>
          <w:sz w:val="28"/>
          <w:szCs w:val="28"/>
          <w:lang w:val="kk-KZ"/>
        </w:rPr>
        <w:t xml:space="preserve">осы </w:t>
      </w:r>
      <w:r w:rsidR="00A83EE8" w:rsidRPr="00A10FC2">
        <w:rPr>
          <w:rFonts w:ascii="Times New Roman" w:eastAsia="Calibri" w:hAnsi="Times New Roman" w:cs="Times New Roman"/>
          <w:color w:val="000000" w:themeColor="text1"/>
          <w:sz w:val="28"/>
          <w:szCs w:val="28"/>
          <w:lang w:val="kk-KZ"/>
        </w:rPr>
        <w:t xml:space="preserve">индекстердің </w:t>
      </w:r>
      <w:r w:rsidR="00A40878" w:rsidRPr="00A10FC2">
        <w:rPr>
          <w:rFonts w:ascii="Times New Roman" w:eastAsia="Calibri" w:hAnsi="Times New Roman" w:cs="Times New Roman"/>
          <w:color w:val="000000" w:themeColor="text1"/>
          <w:sz w:val="28"/>
          <w:szCs w:val="28"/>
          <w:lang w:val="kk-KZ"/>
        </w:rPr>
        <w:t xml:space="preserve">салмақтық </w:t>
      </w:r>
      <w:r w:rsidR="00A83EE8" w:rsidRPr="00A10FC2">
        <w:rPr>
          <w:rFonts w:ascii="Times New Roman" w:eastAsia="Calibri" w:hAnsi="Times New Roman" w:cs="Times New Roman"/>
          <w:color w:val="000000" w:themeColor="text1"/>
          <w:sz w:val="28"/>
          <w:szCs w:val="28"/>
          <w:lang w:val="kk-KZ"/>
        </w:rPr>
        <w:t>мән</w:t>
      </w:r>
      <w:r w:rsidR="00A40878" w:rsidRPr="00A10FC2">
        <w:rPr>
          <w:rFonts w:ascii="Times New Roman" w:eastAsia="Calibri" w:hAnsi="Times New Roman" w:cs="Times New Roman"/>
          <w:color w:val="000000" w:themeColor="text1"/>
          <w:sz w:val="28"/>
          <w:szCs w:val="28"/>
          <w:lang w:val="kk-KZ"/>
        </w:rPr>
        <w:t>дер</w:t>
      </w:r>
      <w:r w:rsidR="00A83EE8" w:rsidRPr="00A10FC2">
        <w:rPr>
          <w:rFonts w:ascii="Times New Roman" w:eastAsia="Calibri" w:hAnsi="Times New Roman" w:cs="Times New Roman"/>
          <w:color w:val="000000" w:themeColor="text1"/>
          <w:sz w:val="28"/>
          <w:szCs w:val="28"/>
          <w:lang w:val="kk-KZ"/>
        </w:rPr>
        <w:t xml:space="preserve">і авторлық әдістемеге сәйкес </w:t>
      </w:r>
      <w:r w:rsidR="006906F7" w:rsidRPr="00A10FC2">
        <w:rPr>
          <w:rFonts w:ascii="Times New Roman" w:eastAsia="Calibri" w:hAnsi="Times New Roman" w:cs="Times New Roman"/>
          <w:color w:val="000000" w:themeColor="text1"/>
          <w:sz w:val="28"/>
          <w:szCs w:val="28"/>
          <w:lang w:val="kk-KZ"/>
        </w:rPr>
        <w:t>тепе-</w:t>
      </w:r>
      <w:r w:rsidR="00A83EE8" w:rsidRPr="00A10FC2">
        <w:rPr>
          <w:rFonts w:ascii="Times New Roman" w:eastAsia="Calibri" w:hAnsi="Times New Roman" w:cs="Times New Roman"/>
          <w:color w:val="000000" w:themeColor="text1"/>
          <w:sz w:val="28"/>
          <w:szCs w:val="28"/>
          <w:lang w:val="kk-KZ"/>
        </w:rPr>
        <w:t xml:space="preserve">тең </w:t>
      </w:r>
      <w:r w:rsidR="000B4C26" w:rsidRPr="00A10FC2">
        <w:rPr>
          <w:rFonts w:ascii="Times New Roman" w:eastAsia="Calibri" w:hAnsi="Times New Roman" w:cs="Times New Roman"/>
          <w:color w:val="000000" w:themeColor="text1"/>
          <w:sz w:val="28"/>
          <w:szCs w:val="28"/>
          <w:lang w:val="kk-KZ"/>
        </w:rPr>
        <w:t>болады.</w:t>
      </w:r>
    </w:p>
    <w:p w14:paraId="3F5CE271" w14:textId="5A68838C" w:rsidR="00216D84" w:rsidRPr="00A10FC2" w:rsidRDefault="000B4C2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Аймақтардың инновациялық дамуындағы ажыра</w:t>
      </w:r>
      <w:r w:rsidR="006906F7" w:rsidRPr="00A10FC2">
        <w:rPr>
          <w:rFonts w:ascii="Times New Roman" w:eastAsia="Calibri" w:hAnsi="Times New Roman" w:cs="Times New Roman"/>
          <w:color w:val="000000" w:themeColor="text1"/>
          <w:sz w:val="28"/>
          <w:szCs w:val="28"/>
          <w:lang w:val="kk-KZ"/>
        </w:rPr>
        <w:t>тылмас</w:t>
      </w:r>
      <w:r w:rsidR="00FC547B" w:rsidRPr="00A10FC2">
        <w:rPr>
          <w:rFonts w:ascii="Times New Roman" w:eastAsia="Calibri" w:hAnsi="Times New Roman" w:cs="Times New Roman"/>
          <w:color w:val="000000" w:themeColor="text1"/>
          <w:sz w:val="28"/>
          <w:szCs w:val="28"/>
          <w:lang w:val="kk-KZ"/>
        </w:rPr>
        <w:t xml:space="preserve"> </w:t>
      </w:r>
      <w:r w:rsidR="00F9616D" w:rsidRPr="00A10FC2">
        <w:rPr>
          <w:rFonts w:ascii="Times New Roman" w:eastAsia="Calibri" w:hAnsi="Times New Roman" w:cs="Times New Roman"/>
          <w:color w:val="000000" w:themeColor="text1"/>
          <w:sz w:val="28"/>
          <w:szCs w:val="28"/>
          <w:lang w:val="kk-KZ"/>
        </w:rPr>
        <w:t>элемент</w:t>
      </w:r>
      <w:r w:rsidR="006906F7"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қызмет</w:t>
      </w:r>
      <w:r w:rsidR="00F9616D" w:rsidRPr="00A10FC2">
        <w:rPr>
          <w:rFonts w:ascii="Times New Roman" w:eastAsia="Calibri" w:hAnsi="Times New Roman" w:cs="Times New Roman"/>
          <w:color w:val="000000" w:themeColor="text1"/>
          <w:sz w:val="28"/>
          <w:szCs w:val="28"/>
          <w:lang w:val="kk-KZ"/>
        </w:rPr>
        <w:t>тер</w:t>
      </w:r>
      <w:r w:rsidRPr="00A10FC2">
        <w:rPr>
          <w:rFonts w:ascii="Times New Roman" w:eastAsia="Calibri" w:hAnsi="Times New Roman" w:cs="Times New Roman"/>
          <w:color w:val="000000" w:themeColor="text1"/>
          <w:sz w:val="28"/>
          <w:szCs w:val="28"/>
          <w:lang w:val="kk-KZ"/>
        </w:rPr>
        <w:t xml:space="preserve">ін </w:t>
      </w:r>
      <w:r w:rsidR="006906F7" w:rsidRPr="00A10FC2">
        <w:rPr>
          <w:rFonts w:ascii="Times New Roman" w:eastAsia="Calibri" w:hAnsi="Times New Roman" w:cs="Times New Roman"/>
          <w:color w:val="000000" w:themeColor="text1"/>
          <w:sz w:val="28"/>
          <w:szCs w:val="28"/>
          <w:lang w:val="kk-KZ"/>
        </w:rPr>
        <w:t>негізгі тұтынушылар ретінде болатын</w:t>
      </w:r>
      <w:r w:rsidRPr="00A10FC2">
        <w:rPr>
          <w:rFonts w:ascii="Times New Roman" w:eastAsia="Calibri" w:hAnsi="Times New Roman" w:cs="Times New Roman"/>
          <w:color w:val="000000" w:themeColor="text1"/>
          <w:sz w:val="28"/>
          <w:szCs w:val="28"/>
          <w:lang w:val="kk-KZ"/>
        </w:rPr>
        <w:t xml:space="preserve"> инновациялық</w:t>
      </w:r>
      <w:r w:rsidR="006906F7"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белсенді кәсіпорындардың қызметі болып табылады. </w:t>
      </w:r>
      <w:r w:rsidR="006906F7" w:rsidRPr="00A10FC2">
        <w:rPr>
          <w:rFonts w:ascii="Times New Roman" w:eastAsia="Calibri" w:hAnsi="Times New Roman" w:cs="Times New Roman"/>
          <w:color w:val="000000" w:themeColor="text1"/>
          <w:sz w:val="28"/>
          <w:szCs w:val="28"/>
          <w:lang w:val="kk-KZ"/>
        </w:rPr>
        <w:t xml:space="preserve">Көрсетілген </w:t>
      </w:r>
      <w:r w:rsidRPr="00A10FC2">
        <w:rPr>
          <w:rFonts w:ascii="Times New Roman" w:eastAsia="Calibri" w:hAnsi="Times New Roman" w:cs="Times New Roman"/>
          <w:color w:val="000000" w:themeColor="text1"/>
          <w:sz w:val="28"/>
          <w:szCs w:val="28"/>
          <w:lang w:val="kk-KZ"/>
        </w:rPr>
        <w:t>кезеңде инн</w:t>
      </w:r>
      <w:r w:rsidR="006906F7" w:rsidRPr="00A10FC2">
        <w:rPr>
          <w:rFonts w:ascii="Times New Roman" w:eastAsia="Calibri" w:hAnsi="Times New Roman" w:cs="Times New Roman"/>
          <w:color w:val="000000" w:themeColor="text1"/>
          <w:sz w:val="28"/>
          <w:szCs w:val="28"/>
          <w:lang w:val="kk-KZ"/>
        </w:rPr>
        <w:t>овациялық өнімнің жоғары сапасы</w:t>
      </w:r>
      <w:r w:rsidRPr="00A10FC2">
        <w:rPr>
          <w:rFonts w:ascii="Times New Roman" w:eastAsia="Calibri" w:hAnsi="Times New Roman" w:cs="Times New Roman"/>
          <w:color w:val="000000" w:themeColor="text1"/>
          <w:sz w:val="28"/>
          <w:szCs w:val="28"/>
          <w:lang w:val="kk-KZ"/>
        </w:rPr>
        <w:t>мен және өндіріс</w:t>
      </w:r>
      <w:r w:rsidR="00F9616D" w:rsidRPr="00A10FC2">
        <w:rPr>
          <w:rFonts w:ascii="Times New Roman" w:eastAsia="Calibri" w:hAnsi="Times New Roman" w:cs="Times New Roman"/>
          <w:color w:val="000000" w:themeColor="text1"/>
          <w:sz w:val="28"/>
          <w:szCs w:val="28"/>
          <w:lang w:val="kk-KZ"/>
        </w:rPr>
        <w:t>ті жүзеге асырудағы</w:t>
      </w:r>
      <w:r w:rsidRPr="00A10FC2">
        <w:rPr>
          <w:rFonts w:ascii="Times New Roman" w:eastAsia="Calibri" w:hAnsi="Times New Roman" w:cs="Times New Roman"/>
          <w:color w:val="000000" w:themeColor="text1"/>
          <w:sz w:val="28"/>
          <w:szCs w:val="28"/>
          <w:lang w:val="kk-KZ"/>
        </w:rPr>
        <w:t xml:space="preserve"> жаңа </w:t>
      </w:r>
      <w:r w:rsidR="00F9616D" w:rsidRPr="00A10FC2">
        <w:rPr>
          <w:rFonts w:ascii="Times New Roman" w:eastAsia="Calibri" w:hAnsi="Times New Roman" w:cs="Times New Roman"/>
          <w:color w:val="000000" w:themeColor="text1"/>
          <w:sz w:val="28"/>
          <w:szCs w:val="28"/>
          <w:lang w:val="kk-KZ"/>
        </w:rPr>
        <w:t>тәсілмен</w:t>
      </w:r>
      <w:r w:rsidRPr="00A10FC2">
        <w:rPr>
          <w:rFonts w:ascii="Times New Roman" w:eastAsia="Calibri" w:hAnsi="Times New Roman" w:cs="Times New Roman"/>
          <w:color w:val="000000" w:themeColor="text1"/>
          <w:sz w:val="28"/>
          <w:szCs w:val="28"/>
          <w:lang w:val="kk-KZ"/>
        </w:rPr>
        <w:t xml:space="preserve"> сипатта</w:t>
      </w:r>
      <w:r w:rsidR="00F9616D" w:rsidRPr="00A10FC2">
        <w:rPr>
          <w:rFonts w:ascii="Times New Roman" w:eastAsia="Calibri" w:hAnsi="Times New Roman" w:cs="Times New Roman"/>
          <w:color w:val="000000" w:themeColor="text1"/>
          <w:sz w:val="28"/>
          <w:szCs w:val="28"/>
          <w:lang w:val="kk-KZ"/>
        </w:rPr>
        <w:t>ла</w:t>
      </w:r>
      <w:r w:rsidRPr="00A10FC2">
        <w:rPr>
          <w:rFonts w:ascii="Times New Roman" w:eastAsia="Calibri" w:hAnsi="Times New Roman" w:cs="Times New Roman"/>
          <w:color w:val="000000" w:themeColor="text1"/>
          <w:sz w:val="28"/>
          <w:szCs w:val="28"/>
          <w:lang w:val="kk-KZ"/>
        </w:rPr>
        <w:t xml:space="preserve">тын жаңа сапалы деңгейге </w:t>
      </w:r>
      <w:r w:rsidR="00F9616D" w:rsidRPr="00A10FC2">
        <w:rPr>
          <w:rFonts w:ascii="Times New Roman" w:eastAsia="Calibri" w:hAnsi="Times New Roman" w:cs="Times New Roman"/>
          <w:color w:val="000000" w:themeColor="text1"/>
          <w:sz w:val="28"/>
          <w:szCs w:val="28"/>
          <w:lang w:val="kk-KZ"/>
        </w:rPr>
        <w:t>өт</w:t>
      </w:r>
      <w:r w:rsidRPr="00A10FC2">
        <w:rPr>
          <w:rFonts w:ascii="Times New Roman" w:eastAsia="Calibri" w:hAnsi="Times New Roman" w:cs="Times New Roman"/>
          <w:color w:val="000000" w:themeColor="text1"/>
          <w:sz w:val="28"/>
          <w:szCs w:val="28"/>
          <w:lang w:val="kk-KZ"/>
        </w:rPr>
        <w:t xml:space="preserve">у үшін </w:t>
      </w:r>
      <w:r w:rsidR="006906F7" w:rsidRPr="00A10FC2">
        <w:rPr>
          <w:rFonts w:ascii="Times New Roman" w:eastAsia="Calibri" w:hAnsi="Times New Roman" w:cs="Times New Roman"/>
          <w:color w:val="000000" w:themeColor="text1"/>
          <w:sz w:val="28"/>
          <w:szCs w:val="28"/>
          <w:lang w:val="kk-KZ"/>
        </w:rPr>
        <w:t>оларды</w:t>
      </w:r>
      <w:r w:rsidR="00A771E6" w:rsidRPr="00A10FC2">
        <w:rPr>
          <w:rFonts w:ascii="Times New Roman" w:eastAsia="Calibri" w:hAnsi="Times New Roman" w:cs="Times New Roman"/>
          <w:color w:val="000000" w:themeColor="text1"/>
          <w:sz w:val="28"/>
          <w:szCs w:val="28"/>
          <w:lang w:val="kk-KZ"/>
        </w:rPr>
        <w:t xml:space="preserve"> </w:t>
      </w:r>
      <w:r w:rsidR="006906F7" w:rsidRPr="00A10FC2">
        <w:rPr>
          <w:rFonts w:ascii="Times New Roman" w:eastAsia="Calibri" w:hAnsi="Times New Roman" w:cs="Times New Roman"/>
          <w:color w:val="000000" w:themeColor="text1"/>
          <w:sz w:val="28"/>
          <w:szCs w:val="28"/>
          <w:lang w:val="kk-KZ"/>
        </w:rPr>
        <w:t>толық</w:t>
      </w:r>
      <w:r w:rsidRPr="00A10FC2">
        <w:rPr>
          <w:rFonts w:ascii="Times New Roman" w:eastAsia="Calibri" w:hAnsi="Times New Roman" w:cs="Times New Roman"/>
          <w:color w:val="000000" w:themeColor="text1"/>
          <w:sz w:val="28"/>
          <w:szCs w:val="28"/>
          <w:lang w:val="kk-KZ"/>
        </w:rPr>
        <w:t xml:space="preserve"> қолдау</w:t>
      </w:r>
      <w:r w:rsidR="006906F7" w:rsidRPr="00A10FC2">
        <w:rPr>
          <w:rFonts w:ascii="Times New Roman" w:eastAsia="Calibri" w:hAnsi="Times New Roman" w:cs="Times New Roman"/>
          <w:color w:val="000000" w:themeColor="text1"/>
          <w:sz w:val="28"/>
          <w:szCs w:val="28"/>
          <w:lang w:val="kk-KZ"/>
        </w:rPr>
        <w:t>ды</w:t>
      </w:r>
      <w:r w:rsidRPr="00A10FC2">
        <w:rPr>
          <w:rFonts w:ascii="Times New Roman" w:eastAsia="Calibri" w:hAnsi="Times New Roman" w:cs="Times New Roman"/>
          <w:color w:val="000000" w:themeColor="text1"/>
          <w:sz w:val="28"/>
          <w:szCs w:val="28"/>
          <w:lang w:val="kk-KZ"/>
        </w:rPr>
        <w:t xml:space="preserve"> ж</w:t>
      </w:r>
      <w:r w:rsidR="006906F7" w:rsidRPr="00A10FC2">
        <w:rPr>
          <w:rFonts w:ascii="Times New Roman" w:eastAsia="Calibri" w:hAnsi="Times New Roman" w:cs="Times New Roman"/>
          <w:color w:val="000000" w:themeColor="text1"/>
          <w:sz w:val="28"/>
          <w:szCs w:val="28"/>
          <w:lang w:val="kk-KZ"/>
        </w:rPr>
        <w:t>үзеге асыру</w:t>
      </w:r>
      <w:r w:rsidRPr="00A10FC2">
        <w:rPr>
          <w:rFonts w:ascii="Times New Roman" w:eastAsia="Calibri" w:hAnsi="Times New Roman" w:cs="Times New Roman"/>
          <w:color w:val="000000" w:themeColor="text1"/>
          <w:sz w:val="28"/>
          <w:szCs w:val="28"/>
          <w:lang w:val="kk-KZ"/>
        </w:rPr>
        <w:t xml:space="preserve"> қажет.</w:t>
      </w:r>
    </w:p>
    <w:p w14:paraId="6967D793" w14:textId="77777777" w:rsidR="006906F7" w:rsidRPr="00A10FC2" w:rsidRDefault="000B4C2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Үшінші интеграциялық кезеңнің нәтижесі </w:t>
      </w:r>
      <w:r w:rsidR="00F9616D" w:rsidRPr="00A10FC2">
        <w:rPr>
          <w:rFonts w:ascii="Times New Roman" w:eastAsia="Calibri" w:hAnsi="Times New Roman" w:cs="Times New Roman"/>
          <w:color w:val="000000" w:themeColor="text1"/>
          <w:sz w:val="28"/>
          <w:szCs w:val="28"/>
          <w:lang w:val="kk-KZ"/>
        </w:rPr>
        <w:t>бүкіл</w:t>
      </w:r>
      <w:r w:rsidRPr="00A10FC2">
        <w:rPr>
          <w:rFonts w:ascii="Times New Roman" w:eastAsia="Calibri" w:hAnsi="Times New Roman" w:cs="Times New Roman"/>
          <w:color w:val="000000" w:themeColor="text1"/>
          <w:sz w:val="28"/>
          <w:szCs w:val="28"/>
          <w:lang w:val="kk-KZ"/>
        </w:rPr>
        <w:t xml:space="preserve"> аймақ экономикасы</w:t>
      </w:r>
      <w:r w:rsidR="00E56E7F" w:rsidRPr="00A10FC2">
        <w:rPr>
          <w:rFonts w:ascii="Times New Roman" w:eastAsia="Calibri" w:hAnsi="Times New Roman" w:cs="Times New Roman"/>
          <w:color w:val="000000" w:themeColor="text1"/>
          <w:sz w:val="28"/>
          <w:szCs w:val="28"/>
          <w:lang w:val="kk-KZ"/>
        </w:rPr>
        <w:t xml:space="preserve"> жұмыстарының нәтижесі</w:t>
      </w:r>
      <w:r w:rsidR="006906F7" w:rsidRPr="00A10FC2">
        <w:rPr>
          <w:rFonts w:ascii="Times New Roman" w:eastAsia="Calibri" w:hAnsi="Times New Roman" w:cs="Times New Roman"/>
          <w:color w:val="000000" w:themeColor="text1"/>
          <w:sz w:val="28"/>
          <w:szCs w:val="28"/>
          <w:lang w:val="kk-KZ"/>
        </w:rPr>
        <w:t xml:space="preserve"> болады, </w:t>
      </w:r>
      <w:r w:rsidR="00E56E7F" w:rsidRPr="00A10FC2">
        <w:rPr>
          <w:rFonts w:ascii="Times New Roman" w:eastAsia="Calibri" w:hAnsi="Times New Roman" w:cs="Times New Roman"/>
          <w:color w:val="000000" w:themeColor="text1"/>
          <w:sz w:val="28"/>
          <w:szCs w:val="28"/>
          <w:lang w:val="kk-KZ"/>
        </w:rPr>
        <w:t xml:space="preserve">аймақтарды инновациялық дамыту мүдделерінде ресурстарды қолдану логикалық тұрғыдан </w:t>
      </w:r>
      <w:r w:rsidR="006906F7" w:rsidRPr="00A10FC2">
        <w:rPr>
          <w:rFonts w:ascii="Times New Roman" w:eastAsia="Calibri" w:hAnsi="Times New Roman" w:cs="Times New Roman"/>
          <w:color w:val="000000" w:themeColor="text1"/>
          <w:sz w:val="28"/>
          <w:szCs w:val="28"/>
          <w:lang w:val="kk-KZ"/>
        </w:rPr>
        <w:t xml:space="preserve">оның </w:t>
      </w:r>
      <w:r w:rsidR="00E56E7F" w:rsidRPr="00A10FC2">
        <w:rPr>
          <w:rFonts w:ascii="Times New Roman" w:eastAsia="Calibri" w:hAnsi="Times New Roman" w:cs="Times New Roman"/>
          <w:color w:val="000000" w:themeColor="text1"/>
          <w:sz w:val="28"/>
          <w:szCs w:val="28"/>
          <w:lang w:val="kk-KZ"/>
        </w:rPr>
        <w:t>жалғасы болып табылады.</w:t>
      </w:r>
    </w:p>
    <w:p w14:paraId="4FC60A07" w14:textId="77777777" w:rsidR="00BB5AF8" w:rsidRPr="00A10FC2" w:rsidRDefault="00E56E7F"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lastRenderedPageBreak/>
        <w:t>Аймақтардың инновациялық дамуы аясындағы қолда бар ресурстардың жалпы мақсаты мен интеграциясын анықтау</w:t>
      </w:r>
      <w:r w:rsidR="00F6636B" w:rsidRPr="00A10FC2">
        <w:rPr>
          <w:rFonts w:ascii="Times New Roman" w:eastAsia="Calibri" w:hAnsi="Times New Roman" w:cs="Times New Roman"/>
          <w:color w:val="000000" w:themeColor="text1"/>
          <w:sz w:val="28"/>
          <w:szCs w:val="28"/>
          <w:lang w:val="kk-KZ"/>
        </w:rPr>
        <w:t xml:space="preserve"> негізінде</w:t>
      </w:r>
      <w:r w:rsidRPr="00A10FC2">
        <w:rPr>
          <w:rFonts w:ascii="Times New Roman" w:eastAsia="Calibri" w:hAnsi="Times New Roman" w:cs="Times New Roman"/>
          <w:color w:val="000000" w:themeColor="text1"/>
          <w:sz w:val="28"/>
          <w:szCs w:val="28"/>
          <w:lang w:val="kk-KZ"/>
        </w:rPr>
        <w:t xml:space="preserve"> өндіріс</w:t>
      </w:r>
      <w:r w:rsidR="00F9616D" w:rsidRPr="00A10FC2">
        <w:rPr>
          <w:rFonts w:ascii="Times New Roman" w:eastAsia="Calibri" w:hAnsi="Times New Roman" w:cs="Times New Roman"/>
          <w:color w:val="000000" w:themeColor="text1"/>
          <w:sz w:val="28"/>
          <w:szCs w:val="28"/>
          <w:lang w:val="kk-KZ"/>
        </w:rPr>
        <w:t>ке</w:t>
      </w:r>
      <w:r w:rsidRPr="00A10FC2">
        <w:rPr>
          <w:rFonts w:ascii="Times New Roman" w:eastAsia="Calibri" w:hAnsi="Times New Roman" w:cs="Times New Roman"/>
          <w:color w:val="000000" w:themeColor="text1"/>
          <w:sz w:val="28"/>
          <w:szCs w:val="28"/>
          <w:lang w:val="kk-KZ"/>
        </w:rPr>
        <w:t xml:space="preserve"> ғылыми жетістіктерді </w:t>
      </w:r>
      <w:r w:rsidR="00F6636B" w:rsidRPr="00A10FC2">
        <w:rPr>
          <w:rFonts w:ascii="Times New Roman" w:eastAsia="Calibri" w:hAnsi="Times New Roman" w:cs="Times New Roman"/>
          <w:color w:val="000000" w:themeColor="text1"/>
          <w:sz w:val="28"/>
          <w:szCs w:val="28"/>
          <w:lang w:val="kk-KZ"/>
        </w:rPr>
        <w:t xml:space="preserve">енгізу жататын </w:t>
      </w:r>
      <w:r w:rsidRPr="00A10FC2">
        <w:rPr>
          <w:rFonts w:ascii="Times New Roman" w:eastAsia="Calibri" w:hAnsi="Times New Roman" w:cs="Times New Roman"/>
          <w:color w:val="000000" w:themeColor="text1"/>
          <w:sz w:val="28"/>
          <w:szCs w:val="28"/>
          <w:lang w:val="kk-KZ"/>
        </w:rPr>
        <w:t xml:space="preserve">технологиялық жаңарту және өндірілген өнімнің бәсекеге қабілеттілігін арттыру </w:t>
      </w:r>
      <w:r w:rsidR="00084D4D" w:rsidRPr="00A10FC2">
        <w:rPr>
          <w:rFonts w:ascii="Times New Roman" w:eastAsia="Calibri" w:hAnsi="Times New Roman" w:cs="Times New Roman"/>
          <w:color w:val="000000" w:themeColor="text1"/>
          <w:sz w:val="28"/>
          <w:szCs w:val="28"/>
          <w:lang w:val="kk-KZ"/>
        </w:rPr>
        <w:t>үшін</w:t>
      </w:r>
      <w:r w:rsidRPr="00A10FC2">
        <w:rPr>
          <w:rFonts w:ascii="Times New Roman" w:eastAsia="Calibri" w:hAnsi="Times New Roman" w:cs="Times New Roman"/>
          <w:color w:val="000000" w:themeColor="text1"/>
          <w:sz w:val="28"/>
          <w:szCs w:val="28"/>
          <w:lang w:val="kk-KZ"/>
        </w:rPr>
        <w:t xml:space="preserve"> экономикалық өсу</w:t>
      </w:r>
      <w:r w:rsidR="00C37D7B" w:rsidRPr="00A10FC2">
        <w:rPr>
          <w:rFonts w:ascii="Times New Roman" w:eastAsia="Calibri" w:hAnsi="Times New Roman" w:cs="Times New Roman"/>
          <w:color w:val="000000" w:themeColor="text1"/>
          <w:sz w:val="28"/>
          <w:szCs w:val="28"/>
          <w:lang w:val="kk-KZ"/>
        </w:rPr>
        <w:t>ді қамтамасыз ет</w:t>
      </w:r>
      <w:r w:rsidR="006906F7" w:rsidRPr="00A10FC2">
        <w:rPr>
          <w:rFonts w:ascii="Times New Roman" w:eastAsia="Calibri" w:hAnsi="Times New Roman" w:cs="Times New Roman"/>
          <w:color w:val="000000" w:themeColor="text1"/>
          <w:sz w:val="28"/>
          <w:szCs w:val="28"/>
          <w:lang w:val="kk-KZ"/>
        </w:rPr>
        <w:t>етін шешуші</w:t>
      </w:r>
      <w:r w:rsidR="00C37D7B" w:rsidRPr="00A10FC2">
        <w:rPr>
          <w:rFonts w:ascii="Times New Roman" w:eastAsia="Calibri" w:hAnsi="Times New Roman" w:cs="Times New Roman"/>
          <w:color w:val="000000" w:themeColor="text1"/>
          <w:sz w:val="28"/>
          <w:szCs w:val="28"/>
          <w:lang w:val="kk-KZ"/>
        </w:rPr>
        <w:t xml:space="preserve"> элементтер болып табылады</w:t>
      </w:r>
      <w:r w:rsidR="00AC226A" w:rsidRPr="00A10FC2">
        <w:rPr>
          <w:rFonts w:ascii="Times New Roman" w:eastAsia="Calibri" w:hAnsi="Times New Roman" w:cs="Times New Roman"/>
          <w:color w:val="000000" w:themeColor="text1"/>
          <w:sz w:val="28"/>
          <w:szCs w:val="28"/>
          <w:lang w:val="kk-KZ"/>
        </w:rPr>
        <w:t xml:space="preserve"> </w:t>
      </w:r>
      <w:r w:rsidR="00BB5AF8" w:rsidRPr="00A10FC2">
        <w:rPr>
          <w:rFonts w:ascii="Times New Roman" w:eastAsia="Calibri" w:hAnsi="Times New Roman" w:cs="Times New Roman"/>
          <w:color w:val="000000" w:themeColor="text1"/>
          <w:sz w:val="28"/>
          <w:szCs w:val="28"/>
          <w:lang w:val="kk-KZ"/>
        </w:rPr>
        <w:t>[4</w:t>
      </w:r>
      <w:r w:rsidR="001163BA" w:rsidRPr="00A10FC2">
        <w:rPr>
          <w:rFonts w:ascii="Times New Roman" w:eastAsia="Calibri" w:hAnsi="Times New Roman" w:cs="Times New Roman"/>
          <w:color w:val="000000" w:themeColor="text1"/>
          <w:sz w:val="28"/>
          <w:szCs w:val="28"/>
          <w:lang w:val="kk-KZ"/>
        </w:rPr>
        <w:t>1</w:t>
      </w:r>
      <w:r w:rsidR="00BB5AF8" w:rsidRPr="00A10FC2">
        <w:rPr>
          <w:rFonts w:ascii="Times New Roman" w:eastAsia="Calibri" w:hAnsi="Times New Roman" w:cs="Times New Roman"/>
          <w:color w:val="000000" w:themeColor="text1"/>
          <w:sz w:val="28"/>
          <w:szCs w:val="28"/>
          <w:lang w:val="kk-KZ"/>
        </w:rPr>
        <w:t>]</w:t>
      </w:r>
      <w:r w:rsidR="00C37D7B" w:rsidRPr="00A10FC2">
        <w:rPr>
          <w:rFonts w:ascii="Times New Roman" w:eastAsia="Calibri" w:hAnsi="Times New Roman" w:cs="Times New Roman"/>
          <w:color w:val="000000" w:themeColor="text1"/>
          <w:sz w:val="28"/>
          <w:szCs w:val="28"/>
          <w:lang w:val="kk-KZ"/>
        </w:rPr>
        <w:t>.</w:t>
      </w:r>
    </w:p>
    <w:p w14:paraId="7B7B9065" w14:textId="3D38435C" w:rsidR="00F9482F" w:rsidRPr="00A10FC2" w:rsidRDefault="00C37D7B"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Білім экономикасына көшуді</w:t>
      </w:r>
      <w:r w:rsidR="00BB5AF8" w:rsidRPr="00A10FC2">
        <w:rPr>
          <w:rFonts w:ascii="Times New Roman" w:eastAsia="Calibri" w:hAnsi="Times New Roman" w:cs="Times New Roman"/>
          <w:color w:val="000000" w:themeColor="text1"/>
          <w:sz w:val="28"/>
          <w:szCs w:val="28"/>
          <w:lang w:val="kk-KZ"/>
        </w:rPr>
        <w:t xml:space="preserve"> қарқындатудың</w:t>
      </w:r>
      <w:r w:rsidRPr="00A10FC2">
        <w:rPr>
          <w:rFonts w:ascii="Times New Roman" w:eastAsia="Calibri" w:hAnsi="Times New Roman" w:cs="Times New Roman"/>
          <w:color w:val="000000" w:themeColor="text1"/>
          <w:sz w:val="28"/>
          <w:szCs w:val="28"/>
          <w:lang w:val="kk-KZ"/>
        </w:rPr>
        <w:t xml:space="preserve"> қажетті шарты ретінде инновациялық өнім өндір</w:t>
      </w:r>
      <w:r w:rsidR="000F3861" w:rsidRPr="00A10FC2">
        <w:rPr>
          <w:rFonts w:ascii="Times New Roman" w:eastAsia="Calibri" w:hAnsi="Times New Roman" w:cs="Times New Roman"/>
          <w:color w:val="000000" w:themeColor="text1"/>
          <w:sz w:val="28"/>
          <w:szCs w:val="28"/>
          <w:lang w:val="kk-KZ"/>
        </w:rPr>
        <w:t>у</w:t>
      </w:r>
      <w:r w:rsidRPr="00A10FC2">
        <w:rPr>
          <w:rFonts w:ascii="Times New Roman" w:eastAsia="Calibri" w:hAnsi="Times New Roman" w:cs="Times New Roman"/>
          <w:color w:val="000000" w:themeColor="text1"/>
          <w:sz w:val="28"/>
          <w:szCs w:val="28"/>
          <w:lang w:val="kk-KZ"/>
        </w:rPr>
        <w:t xml:space="preserve"> және </w:t>
      </w:r>
      <w:r w:rsidR="000F3861" w:rsidRPr="00A10FC2">
        <w:rPr>
          <w:rFonts w:ascii="Times New Roman" w:eastAsia="Calibri" w:hAnsi="Times New Roman" w:cs="Times New Roman"/>
          <w:color w:val="000000" w:themeColor="text1"/>
          <w:sz w:val="28"/>
          <w:szCs w:val="28"/>
          <w:lang w:val="kk-KZ"/>
        </w:rPr>
        <w:t xml:space="preserve">өткізу үшін </w:t>
      </w:r>
      <w:r w:rsidRPr="00A10FC2">
        <w:rPr>
          <w:rFonts w:ascii="Times New Roman" w:eastAsia="Calibri" w:hAnsi="Times New Roman" w:cs="Times New Roman"/>
          <w:color w:val="000000" w:themeColor="text1"/>
          <w:sz w:val="28"/>
          <w:szCs w:val="28"/>
          <w:lang w:val="kk-KZ"/>
        </w:rPr>
        <w:t>қаржы</w:t>
      </w:r>
      <w:r w:rsidR="000F3861" w:rsidRPr="00A10FC2">
        <w:rPr>
          <w:rFonts w:ascii="Times New Roman" w:eastAsia="Calibri" w:hAnsi="Times New Roman" w:cs="Times New Roman"/>
          <w:color w:val="000000" w:themeColor="text1"/>
          <w:sz w:val="28"/>
          <w:szCs w:val="28"/>
          <w:lang w:val="kk-KZ"/>
        </w:rPr>
        <w:t>лық құралдарды тарту</w:t>
      </w:r>
      <w:r w:rsidR="00FC547B" w:rsidRPr="00A10FC2">
        <w:rPr>
          <w:rFonts w:ascii="Times New Roman" w:eastAsia="Calibri" w:hAnsi="Times New Roman" w:cs="Times New Roman"/>
          <w:color w:val="000000" w:themeColor="text1"/>
          <w:sz w:val="28"/>
          <w:szCs w:val="28"/>
          <w:lang w:val="kk-KZ"/>
        </w:rPr>
        <w:t xml:space="preserve"> </w:t>
      </w:r>
      <w:r w:rsidR="000F3861" w:rsidRPr="00A10FC2">
        <w:rPr>
          <w:rFonts w:ascii="Times New Roman" w:eastAsia="Calibri" w:hAnsi="Times New Roman" w:cs="Times New Roman"/>
          <w:color w:val="000000" w:themeColor="text1"/>
          <w:sz w:val="28"/>
          <w:szCs w:val="28"/>
          <w:lang w:val="kk-KZ"/>
        </w:rPr>
        <w:t>ұсынылады</w:t>
      </w:r>
      <w:r w:rsidRPr="00A10FC2">
        <w:rPr>
          <w:rFonts w:ascii="Times New Roman" w:eastAsia="Calibri" w:hAnsi="Times New Roman" w:cs="Times New Roman"/>
          <w:color w:val="000000" w:themeColor="text1"/>
          <w:sz w:val="28"/>
          <w:szCs w:val="28"/>
          <w:lang w:val="kk-KZ"/>
        </w:rPr>
        <w:t>. Билік органдары</w:t>
      </w:r>
      <w:r w:rsidR="000F3861"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республикалық</w:t>
      </w:r>
      <w:r w:rsidR="000F3861" w:rsidRPr="00A10FC2">
        <w:rPr>
          <w:rFonts w:ascii="Times New Roman" w:eastAsia="Calibri" w:hAnsi="Times New Roman" w:cs="Times New Roman"/>
          <w:color w:val="000000" w:themeColor="text1"/>
          <w:sz w:val="28"/>
          <w:szCs w:val="28"/>
          <w:lang w:val="kk-KZ"/>
        </w:rPr>
        <w:t xml:space="preserve"> және</w:t>
      </w:r>
      <w:r w:rsidR="00FC547B" w:rsidRPr="00A10FC2">
        <w:rPr>
          <w:rFonts w:ascii="Times New Roman" w:eastAsia="Calibri" w:hAnsi="Times New Roman" w:cs="Times New Roman"/>
          <w:color w:val="000000" w:themeColor="text1"/>
          <w:sz w:val="28"/>
          <w:szCs w:val="28"/>
          <w:lang w:val="kk-KZ"/>
        </w:rPr>
        <w:t xml:space="preserve"> </w:t>
      </w:r>
      <w:r w:rsidR="00EB5DA5" w:rsidRPr="00A10FC2">
        <w:rPr>
          <w:rFonts w:ascii="Times New Roman" w:eastAsia="Calibri" w:hAnsi="Times New Roman" w:cs="Times New Roman"/>
          <w:color w:val="000000" w:themeColor="text1"/>
          <w:sz w:val="28"/>
          <w:szCs w:val="28"/>
          <w:lang w:val="kk-KZ"/>
        </w:rPr>
        <w:t>аумақтық</w:t>
      </w:r>
      <w:r w:rsidR="000F3861" w:rsidRPr="00A10FC2">
        <w:rPr>
          <w:rFonts w:ascii="Times New Roman" w:eastAsia="Calibri" w:hAnsi="Times New Roman" w:cs="Times New Roman"/>
          <w:color w:val="000000" w:themeColor="text1"/>
          <w:sz w:val="28"/>
          <w:szCs w:val="28"/>
          <w:lang w:val="kk-KZ"/>
        </w:rPr>
        <w:t xml:space="preserve"> мақсатты</w:t>
      </w:r>
      <w:r w:rsidRPr="00A10FC2">
        <w:rPr>
          <w:rFonts w:ascii="Times New Roman" w:eastAsia="Calibri" w:hAnsi="Times New Roman" w:cs="Times New Roman"/>
          <w:color w:val="000000" w:themeColor="text1"/>
          <w:sz w:val="28"/>
          <w:szCs w:val="28"/>
          <w:lang w:val="kk-KZ"/>
        </w:rPr>
        <w:t xml:space="preserve"> бағдарламалар</w:t>
      </w:r>
      <w:r w:rsidR="000F3861"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бюджеттік несиелер</w:t>
      </w:r>
      <w:r w:rsidR="000F3861"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республикалық заемдар</w:t>
      </w:r>
      <w:r w:rsidR="000F3861" w:rsidRPr="00A10FC2">
        <w:rPr>
          <w:rFonts w:ascii="Times New Roman" w:eastAsia="Calibri" w:hAnsi="Times New Roman" w:cs="Times New Roman"/>
          <w:color w:val="000000" w:themeColor="text1"/>
          <w:sz w:val="28"/>
          <w:szCs w:val="28"/>
          <w:lang w:val="kk-KZ"/>
        </w:rPr>
        <w:t xml:space="preserve"> және т.б. шығару</w:t>
      </w:r>
      <w:r w:rsidRPr="00A10FC2">
        <w:rPr>
          <w:rFonts w:ascii="Times New Roman" w:eastAsia="Calibri" w:hAnsi="Times New Roman" w:cs="Times New Roman"/>
          <w:color w:val="000000" w:themeColor="text1"/>
          <w:sz w:val="28"/>
          <w:szCs w:val="28"/>
          <w:lang w:val="kk-KZ"/>
        </w:rPr>
        <w:t xml:space="preserve"> арқылы </w:t>
      </w:r>
      <w:r w:rsidR="000F3861" w:rsidRPr="00A10FC2">
        <w:rPr>
          <w:rFonts w:ascii="Times New Roman" w:eastAsia="Calibri" w:hAnsi="Times New Roman" w:cs="Times New Roman"/>
          <w:color w:val="000000" w:themeColor="text1"/>
          <w:sz w:val="28"/>
          <w:szCs w:val="28"/>
          <w:lang w:val="kk-KZ"/>
        </w:rPr>
        <w:t xml:space="preserve">бюджет қаражатын бірінші кезекте тартуда </w:t>
      </w:r>
      <w:r w:rsidRPr="00A10FC2">
        <w:rPr>
          <w:rFonts w:ascii="Times New Roman" w:eastAsia="Calibri" w:hAnsi="Times New Roman" w:cs="Times New Roman"/>
          <w:color w:val="000000" w:themeColor="text1"/>
          <w:sz w:val="28"/>
          <w:szCs w:val="28"/>
          <w:lang w:val="kk-KZ"/>
        </w:rPr>
        <w:t xml:space="preserve">негізгі </w:t>
      </w:r>
      <w:r w:rsidR="000F3861" w:rsidRPr="00A10FC2">
        <w:rPr>
          <w:rFonts w:ascii="Times New Roman" w:eastAsia="Calibri" w:hAnsi="Times New Roman" w:cs="Times New Roman"/>
          <w:color w:val="000000" w:themeColor="text1"/>
          <w:sz w:val="28"/>
          <w:szCs w:val="28"/>
          <w:lang w:val="kk-KZ"/>
        </w:rPr>
        <w:t>бастамашы</w:t>
      </w:r>
      <w:r w:rsidRPr="00A10FC2">
        <w:rPr>
          <w:rFonts w:ascii="Times New Roman" w:eastAsia="Calibri" w:hAnsi="Times New Roman" w:cs="Times New Roman"/>
          <w:color w:val="000000" w:themeColor="text1"/>
          <w:sz w:val="28"/>
          <w:szCs w:val="28"/>
          <w:lang w:val="kk-KZ"/>
        </w:rPr>
        <w:t xml:space="preserve"> болуы қажет. Инновациялық тәуекелділікті</w:t>
      </w:r>
      <w:r w:rsidR="000F3861" w:rsidRPr="00A10FC2">
        <w:rPr>
          <w:rFonts w:ascii="Times New Roman" w:eastAsia="Calibri" w:hAnsi="Times New Roman" w:cs="Times New Roman"/>
          <w:color w:val="000000" w:themeColor="text1"/>
          <w:sz w:val="28"/>
          <w:szCs w:val="28"/>
          <w:lang w:val="kk-KZ"/>
        </w:rPr>
        <w:t>ң</w:t>
      </w:r>
      <w:r w:rsidRPr="00A10FC2">
        <w:rPr>
          <w:rFonts w:ascii="Times New Roman" w:eastAsia="Calibri" w:hAnsi="Times New Roman" w:cs="Times New Roman"/>
          <w:color w:val="000000" w:themeColor="text1"/>
          <w:sz w:val="28"/>
          <w:szCs w:val="28"/>
          <w:lang w:val="kk-KZ"/>
        </w:rPr>
        <w:t xml:space="preserve"> бір бөлігін мемлекетке </w:t>
      </w:r>
      <w:r w:rsidR="000F3861" w:rsidRPr="00A10FC2">
        <w:rPr>
          <w:rFonts w:ascii="Times New Roman" w:eastAsia="Calibri" w:hAnsi="Times New Roman" w:cs="Times New Roman"/>
          <w:color w:val="000000" w:themeColor="text1"/>
          <w:sz w:val="28"/>
          <w:szCs w:val="28"/>
          <w:lang w:val="kk-KZ"/>
        </w:rPr>
        <w:t>жүктеу</w:t>
      </w:r>
      <w:r w:rsidRPr="00A10FC2">
        <w:rPr>
          <w:rFonts w:ascii="Times New Roman" w:eastAsia="Calibri" w:hAnsi="Times New Roman" w:cs="Times New Roman"/>
          <w:color w:val="000000" w:themeColor="text1"/>
          <w:sz w:val="28"/>
          <w:szCs w:val="28"/>
          <w:lang w:val="kk-KZ"/>
        </w:rPr>
        <w:t xml:space="preserve"> біріккен инновациялық жобаларды қаржыландыру</w:t>
      </w:r>
      <w:r w:rsidR="00BF1DB0" w:rsidRPr="00A10FC2">
        <w:rPr>
          <w:rFonts w:ascii="Times New Roman" w:eastAsia="Calibri" w:hAnsi="Times New Roman" w:cs="Times New Roman"/>
          <w:color w:val="000000" w:themeColor="text1"/>
          <w:sz w:val="28"/>
          <w:szCs w:val="28"/>
          <w:lang w:val="kk-KZ"/>
        </w:rPr>
        <w:t xml:space="preserve"> барысында коммерциялық компаниялар үшін қосымша ынталандыру</w:t>
      </w:r>
      <w:r w:rsidR="000F3861" w:rsidRPr="00A10FC2">
        <w:rPr>
          <w:rFonts w:ascii="Times New Roman" w:eastAsia="Calibri" w:hAnsi="Times New Roman" w:cs="Times New Roman"/>
          <w:color w:val="000000" w:themeColor="text1"/>
          <w:sz w:val="28"/>
          <w:szCs w:val="28"/>
          <w:lang w:val="kk-KZ"/>
        </w:rPr>
        <w:t>лардың бірі болып табылады. Демек,</w:t>
      </w:r>
      <w:r w:rsidR="00BF1DB0" w:rsidRPr="00A10FC2">
        <w:rPr>
          <w:rFonts w:ascii="Times New Roman" w:eastAsia="Calibri" w:hAnsi="Times New Roman" w:cs="Times New Roman"/>
          <w:color w:val="000000" w:themeColor="text1"/>
          <w:sz w:val="28"/>
          <w:szCs w:val="28"/>
          <w:lang w:val="kk-KZ"/>
        </w:rPr>
        <w:t xml:space="preserve"> инновациялық даму полюстерін қалыптастыру үдерісінде жергілікті ұйымдарды</w:t>
      </w:r>
      <w:r w:rsidR="00AD370D" w:rsidRPr="00A10FC2">
        <w:rPr>
          <w:rFonts w:ascii="Times New Roman" w:eastAsia="Calibri" w:hAnsi="Times New Roman" w:cs="Times New Roman"/>
          <w:color w:val="000000" w:themeColor="text1"/>
          <w:sz w:val="28"/>
          <w:szCs w:val="28"/>
          <w:lang w:val="kk-KZ"/>
        </w:rPr>
        <w:t xml:space="preserve"> </w:t>
      </w:r>
      <w:r w:rsidR="00BF1DB0" w:rsidRPr="00A10FC2">
        <w:rPr>
          <w:rFonts w:ascii="Times New Roman" w:eastAsia="Calibri" w:hAnsi="Times New Roman" w:cs="Times New Roman"/>
          <w:color w:val="000000" w:themeColor="text1"/>
          <w:sz w:val="28"/>
          <w:szCs w:val="28"/>
          <w:lang w:val="kk-KZ"/>
        </w:rPr>
        <w:t>технопарктер, венчурлық қор</w:t>
      </w:r>
      <w:r w:rsidR="000F3861" w:rsidRPr="00A10FC2">
        <w:rPr>
          <w:rFonts w:ascii="Times New Roman" w:eastAsia="Calibri" w:hAnsi="Times New Roman" w:cs="Times New Roman"/>
          <w:color w:val="000000" w:themeColor="text1"/>
          <w:sz w:val="28"/>
          <w:szCs w:val="28"/>
          <w:lang w:val="kk-KZ"/>
        </w:rPr>
        <w:t xml:space="preserve">лар, технологиялар </w:t>
      </w:r>
      <w:r w:rsidR="00BF1DB0" w:rsidRPr="00A10FC2">
        <w:rPr>
          <w:rFonts w:ascii="Times New Roman" w:eastAsia="Calibri" w:hAnsi="Times New Roman" w:cs="Times New Roman"/>
          <w:color w:val="000000" w:themeColor="text1"/>
          <w:sz w:val="28"/>
          <w:szCs w:val="28"/>
          <w:lang w:val="kk-KZ"/>
        </w:rPr>
        <w:t>трансфер</w:t>
      </w:r>
      <w:r w:rsidR="000F3861" w:rsidRPr="00A10FC2">
        <w:rPr>
          <w:rFonts w:ascii="Times New Roman" w:eastAsia="Calibri" w:hAnsi="Times New Roman" w:cs="Times New Roman"/>
          <w:color w:val="000000" w:themeColor="text1"/>
          <w:sz w:val="28"/>
          <w:szCs w:val="28"/>
          <w:lang w:val="kk-KZ"/>
        </w:rPr>
        <w:t>і</w:t>
      </w:r>
      <w:r w:rsidR="00BF1DB0" w:rsidRPr="00A10FC2">
        <w:rPr>
          <w:rFonts w:ascii="Times New Roman" w:eastAsia="Calibri" w:hAnsi="Times New Roman" w:cs="Times New Roman"/>
          <w:color w:val="000000" w:themeColor="text1"/>
          <w:sz w:val="28"/>
          <w:szCs w:val="28"/>
          <w:lang w:val="kk-KZ"/>
        </w:rPr>
        <w:t xml:space="preserve"> орталықтары</w:t>
      </w:r>
      <w:r w:rsidR="000F3861" w:rsidRPr="00A10FC2">
        <w:rPr>
          <w:rFonts w:ascii="Times New Roman" w:eastAsia="Calibri" w:hAnsi="Times New Roman" w:cs="Times New Roman"/>
          <w:color w:val="000000" w:themeColor="text1"/>
          <w:sz w:val="28"/>
          <w:szCs w:val="28"/>
          <w:lang w:val="kk-KZ"/>
        </w:rPr>
        <w:t>,</w:t>
      </w:r>
      <w:r w:rsidR="00BF1DB0" w:rsidRPr="00A10FC2">
        <w:rPr>
          <w:rFonts w:ascii="Times New Roman" w:eastAsia="Calibri" w:hAnsi="Times New Roman" w:cs="Times New Roman"/>
          <w:color w:val="000000" w:themeColor="text1"/>
          <w:sz w:val="28"/>
          <w:szCs w:val="28"/>
          <w:lang w:val="kk-KZ"/>
        </w:rPr>
        <w:t xml:space="preserve"> инновациялық</w:t>
      </w:r>
      <w:r w:rsidR="000F3861" w:rsidRPr="00A10FC2">
        <w:rPr>
          <w:rFonts w:ascii="Times New Roman" w:eastAsia="Calibri" w:hAnsi="Times New Roman" w:cs="Times New Roman"/>
          <w:color w:val="000000" w:themeColor="text1"/>
          <w:sz w:val="28"/>
          <w:szCs w:val="28"/>
          <w:lang w:val="kk-KZ"/>
        </w:rPr>
        <w:t>-</w:t>
      </w:r>
      <w:r w:rsidR="00BF1DB0" w:rsidRPr="00A10FC2">
        <w:rPr>
          <w:rFonts w:ascii="Times New Roman" w:eastAsia="Calibri" w:hAnsi="Times New Roman" w:cs="Times New Roman"/>
          <w:color w:val="000000" w:themeColor="text1"/>
          <w:sz w:val="28"/>
          <w:szCs w:val="28"/>
          <w:lang w:val="kk-KZ"/>
        </w:rPr>
        <w:t>инвестиция</w:t>
      </w:r>
      <w:r w:rsidR="000F3861" w:rsidRPr="00A10FC2">
        <w:rPr>
          <w:rFonts w:ascii="Times New Roman" w:eastAsia="Calibri" w:hAnsi="Times New Roman" w:cs="Times New Roman"/>
          <w:color w:val="000000" w:themeColor="text1"/>
          <w:sz w:val="28"/>
          <w:szCs w:val="28"/>
          <w:lang w:val="kk-KZ"/>
        </w:rPr>
        <w:t xml:space="preserve">лық </w:t>
      </w:r>
      <w:r w:rsidR="00BF1DB0" w:rsidRPr="00A10FC2">
        <w:rPr>
          <w:rFonts w:ascii="Times New Roman" w:eastAsia="Calibri" w:hAnsi="Times New Roman" w:cs="Times New Roman"/>
          <w:color w:val="000000" w:themeColor="text1"/>
          <w:sz w:val="28"/>
          <w:szCs w:val="28"/>
          <w:lang w:val="kk-KZ"/>
        </w:rPr>
        <w:t>компаниялар секілді об</w:t>
      </w:r>
      <w:r w:rsidR="000F3861" w:rsidRPr="00A10FC2">
        <w:rPr>
          <w:rFonts w:ascii="Times New Roman" w:eastAsia="Calibri" w:hAnsi="Times New Roman" w:cs="Times New Roman"/>
          <w:color w:val="000000" w:themeColor="text1"/>
          <w:sz w:val="28"/>
          <w:szCs w:val="28"/>
          <w:lang w:val="kk-KZ"/>
        </w:rPr>
        <w:t>ъ</w:t>
      </w:r>
      <w:r w:rsidR="00BF1DB0" w:rsidRPr="00A10FC2">
        <w:rPr>
          <w:rFonts w:ascii="Times New Roman" w:eastAsia="Calibri" w:hAnsi="Times New Roman" w:cs="Times New Roman"/>
          <w:color w:val="000000" w:themeColor="text1"/>
          <w:sz w:val="28"/>
          <w:szCs w:val="28"/>
          <w:lang w:val="kk-KZ"/>
        </w:rPr>
        <w:t>ект</w:t>
      </w:r>
      <w:r w:rsidR="000F3861" w:rsidRPr="00A10FC2">
        <w:rPr>
          <w:rFonts w:ascii="Times New Roman" w:eastAsia="Calibri" w:hAnsi="Times New Roman" w:cs="Times New Roman"/>
          <w:color w:val="000000" w:themeColor="text1"/>
          <w:sz w:val="28"/>
          <w:szCs w:val="28"/>
          <w:lang w:val="kk-KZ"/>
        </w:rPr>
        <w:t>ілерді құруға ерекше көңіл бөлу</w:t>
      </w:r>
      <w:r w:rsidR="00BF1DB0" w:rsidRPr="00A10FC2">
        <w:rPr>
          <w:rFonts w:ascii="Times New Roman" w:eastAsia="Calibri" w:hAnsi="Times New Roman" w:cs="Times New Roman"/>
          <w:color w:val="000000" w:themeColor="text1"/>
          <w:sz w:val="28"/>
          <w:szCs w:val="28"/>
          <w:lang w:val="kk-KZ"/>
        </w:rPr>
        <w:t xml:space="preserve"> қажет</w:t>
      </w:r>
      <w:r w:rsidR="000F3861" w:rsidRPr="00A10FC2">
        <w:rPr>
          <w:rFonts w:ascii="Times New Roman" w:eastAsia="Calibri" w:hAnsi="Times New Roman" w:cs="Times New Roman"/>
          <w:color w:val="000000" w:themeColor="text1"/>
          <w:sz w:val="28"/>
          <w:szCs w:val="28"/>
          <w:lang w:val="kk-KZ"/>
        </w:rPr>
        <w:t xml:space="preserve"> [</w:t>
      </w:r>
      <w:r w:rsidR="0053249F" w:rsidRPr="00A10FC2">
        <w:rPr>
          <w:rFonts w:ascii="Times New Roman" w:eastAsia="Calibri" w:hAnsi="Times New Roman" w:cs="Times New Roman"/>
          <w:color w:val="000000" w:themeColor="text1"/>
          <w:sz w:val="28"/>
          <w:szCs w:val="28"/>
          <w:lang w:val="kk-KZ"/>
        </w:rPr>
        <w:t>4</w:t>
      </w:r>
      <w:r w:rsidR="00BE03AA" w:rsidRPr="00A10FC2">
        <w:rPr>
          <w:rFonts w:ascii="Times New Roman" w:eastAsia="Calibri" w:hAnsi="Times New Roman" w:cs="Times New Roman"/>
          <w:color w:val="000000" w:themeColor="text1"/>
          <w:sz w:val="28"/>
          <w:szCs w:val="28"/>
          <w:lang w:val="kk-KZ"/>
        </w:rPr>
        <w:t>2</w:t>
      </w:r>
      <w:r w:rsidR="00591E86" w:rsidRPr="00A10FC2">
        <w:rPr>
          <w:rFonts w:ascii="Times New Roman" w:eastAsia="Calibri" w:hAnsi="Times New Roman" w:cs="Times New Roman"/>
          <w:color w:val="000000" w:themeColor="text1"/>
          <w:sz w:val="28"/>
          <w:szCs w:val="28"/>
          <w:lang w:val="kk-KZ"/>
        </w:rPr>
        <w:t xml:space="preserve">, </w:t>
      </w:r>
      <w:r w:rsidR="0053249F" w:rsidRPr="00A10FC2">
        <w:rPr>
          <w:rFonts w:ascii="Times New Roman" w:eastAsia="Calibri" w:hAnsi="Times New Roman" w:cs="Times New Roman"/>
          <w:color w:val="000000" w:themeColor="text1"/>
          <w:sz w:val="28"/>
          <w:szCs w:val="28"/>
          <w:lang w:val="kk-KZ"/>
        </w:rPr>
        <w:t>4</w:t>
      </w:r>
      <w:r w:rsidR="00BE03AA" w:rsidRPr="00A10FC2">
        <w:rPr>
          <w:rFonts w:ascii="Times New Roman" w:eastAsia="Calibri" w:hAnsi="Times New Roman" w:cs="Times New Roman"/>
          <w:color w:val="000000" w:themeColor="text1"/>
          <w:sz w:val="28"/>
          <w:szCs w:val="28"/>
          <w:lang w:val="kk-KZ"/>
        </w:rPr>
        <w:t>3</w:t>
      </w:r>
      <w:r w:rsidR="0053249F" w:rsidRPr="00A10FC2">
        <w:rPr>
          <w:rFonts w:ascii="Times New Roman" w:eastAsia="Calibri" w:hAnsi="Times New Roman" w:cs="Times New Roman"/>
          <w:color w:val="000000" w:themeColor="text1"/>
          <w:sz w:val="28"/>
          <w:szCs w:val="28"/>
          <w:lang w:val="kk-KZ"/>
        </w:rPr>
        <w:t>]</w:t>
      </w:r>
      <w:r w:rsidR="00670954" w:rsidRPr="00A10FC2">
        <w:rPr>
          <w:rFonts w:ascii="Times New Roman" w:eastAsia="Calibri" w:hAnsi="Times New Roman" w:cs="Times New Roman"/>
          <w:color w:val="000000" w:themeColor="text1"/>
          <w:sz w:val="28"/>
          <w:szCs w:val="28"/>
          <w:lang w:val="kk-KZ"/>
        </w:rPr>
        <w:t>.</w:t>
      </w:r>
    </w:p>
    <w:p w14:paraId="2ABBF584" w14:textId="77777777" w:rsidR="00AD370D" w:rsidRPr="00A10FC2" w:rsidRDefault="00670954"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Аймақ айтылған кезеңдерді жүзеге асыру нәтижесінде аймақты инновациялық дамыту полюстерін қалыптастыру үшін негіз қалыптастыра отырып белгілі бір бәсекелестік артықшылықтар алады.</w:t>
      </w:r>
      <w:r w:rsidR="00AD370D" w:rsidRPr="00A10FC2">
        <w:rPr>
          <w:rFonts w:ascii="Times New Roman" w:eastAsia="Calibri" w:hAnsi="Times New Roman" w:cs="Times New Roman"/>
          <w:color w:val="000000" w:themeColor="text1"/>
          <w:sz w:val="28"/>
          <w:szCs w:val="28"/>
          <w:lang w:val="kk-KZ"/>
        </w:rPr>
        <w:t xml:space="preserve"> </w:t>
      </w:r>
    </w:p>
    <w:p w14:paraId="4E5F7B6F" w14:textId="07C6886C" w:rsidR="00670954" w:rsidRPr="00A10FC2" w:rsidRDefault="00AD370D"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Инновациялық өзгерістерді бағалаудың нәтижелі жүйесін қалыптастырмайынша полюстерді енгізу кезінде аймақтарды дамытудың инновациялық сценарийлерін іске асыру мүмкін емес болады. Бұл жүйені негізі инновация болатын тұрақты дамуды қамтамасыз ету кезінде пайдаланған дұрыс. </w:t>
      </w:r>
    </w:p>
    <w:p w14:paraId="23D1DB15" w14:textId="0A250F81" w:rsidR="00670954" w:rsidRPr="00A10FC2" w:rsidRDefault="00670954"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Аймақтардың инновациялық дамуын талдау барысында экономикалық, өндірістік, ұйымдастырушылық факторлар аймақтың инновациялық дамуына елеулі әсер ететіндігі анықталды, олар бірқатар көрсеткіштермен сипатталады: аймақтардың жалпы ұлттық өнімі, жұмыс жасайтындардың саны, экономика салаларының даму индексі, шағын және орта бизнес, облыс аудандарын дамыту және басқалары</w:t>
      </w:r>
      <w:r w:rsidR="00217992" w:rsidRPr="00A10FC2">
        <w:rPr>
          <w:rFonts w:ascii="Times New Roman" w:hAnsi="Times New Roman" w:cs="Times New Roman"/>
          <w:color w:val="000000" w:themeColor="text1"/>
          <w:sz w:val="28"/>
          <w:szCs w:val="28"/>
          <w:lang w:val="kk-KZ"/>
        </w:rPr>
        <w:t xml:space="preserve"> </w:t>
      </w:r>
      <w:r w:rsidR="005D66B8" w:rsidRPr="00A10FC2">
        <w:rPr>
          <w:rFonts w:ascii="Times New Roman" w:hAnsi="Times New Roman" w:cs="Times New Roman"/>
          <w:color w:val="000000" w:themeColor="text1"/>
          <w:sz w:val="28"/>
          <w:szCs w:val="28"/>
          <w:lang w:val="kk-KZ"/>
        </w:rPr>
        <w:t>(2-сурет)</w:t>
      </w:r>
      <w:r w:rsidRPr="00A10FC2">
        <w:rPr>
          <w:rFonts w:ascii="Times New Roman" w:hAnsi="Times New Roman" w:cs="Times New Roman"/>
          <w:color w:val="000000" w:themeColor="text1"/>
          <w:sz w:val="28"/>
          <w:szCs w:val="28"/>
          <w:lang w:val="kk-KZ"/>
        </w:rPr>
        <w:t>.</w:t>
      </w:r>
    </w:p>
    <w:p w14:paraId="4AD07FE9" w14:textId="77777777" w:rsidR="00B52721" w:rsidRPr="00A10FC2" w:rsidRDefault="00B52721"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p>
    <w:p w14:paraId="64422B9B" w14:textId="6516C978" w:rsidR="00630370" w:rsidRPr="00A10FC2" w:rsidRDefault="00630370" w:rsidP="00AA0E7A">
      <w:pPr>
        <w:spacing w:after="0" w:line="240" w:lineRule="auto"/>
        <w:jc w:val="center"/>
        <w:rPr>
          <w:rFonts w:ascii="Times New Roman" w:eastAsia="Calibri" w:hAnsi="Times New Roman" w:cs="Times New Roman"/>
          <w:color w:val="000000" w:themeColor="text1"/>
          <w:sz w:val="28"/>
          <w:szCs w:val="28"/>
          <w:lang w:val="kk-KZ"/>
        </w:rPr>
      </w:pPr>
      <w:bookmarkStart w:id="11" w:name="_Hlk105838236"/>
      <w:r w:rsidRPr="00A10FC2">
        <w:rPr>
          <w:rFonts w:ascii="Times New Roman" w:eastAsia="Calibri" w:hAnsi="Times New Roman" w:cs="Times New Roman"/>
          <w:noProof/>
          <w:color w:val="000000" w:themeColor="text1"/>
          <w:sz w:val="28"/>
          <w:szCs w:val="28"/>
          <w:lang w:eastAsia="ru-RU"/>
        </w:rPr>
        <w:lastRenderedPageBreak/>
        <w:drawing>
          <wp:inline distT="0" distB="0" distL="0" distR="0" wp14:anchorId="54320D3C" wp14:editId="44D2E85E">
            <wp:extent cx="4449278" cy="7565366"/>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642" r="8096" b="1866"/>
                    <a:stretch/>
                  </pic:blipFill>
                  <pic:spPr bwMode="auto">
                    <a:xfrm>
                      <a:off x="0" y="0"/>
                      <a:ext cx="4459079" cy="7582032"/>
                    </a:xfrm>
                    <a:prstGeom prst="rect">
                      <a:avLst/>
                    </a:prstGeom>
                    <a:noFill/>
                    <a:ln>
                      <a:noFill/>
                    </a:ln>
                    <a:extLst>
                      <a:ext uri="{53640926-AAD7-44D8-BBD7-CCE9431645EC}">
                        <a14:shadowObscured xmlns:a14="http://schemas.microsoft.com/office/drawing/2010/main"/>
                      </a:ext>
                    </a:extLst>
                  </pic:spPr>
                </pic:pic>
              </a:graphicData>
            </a:graphic>
          </wp:inline>
        </w:drawing>
      </w:r>
    </w:p>
    <w:p w14:paraId="0873D09A" w14:textId="77777777" w:rsidR="00630370" w:rsidRPr="00A10FC2" w:rsidRDefault="00630370" w:rsidP="00BF6511">
      <w:pPr>
        <w:spacing w:after="0" w:line="240" w:lineRule="auto"/>
        <w:ind w:firstLine="709"/>
        <w:jc w:val="both"/>
        <w:rPr>
          <w:rFonts w:ascii="Times New Roman" w:eastAsia="Calibri" w:hAnsi="Times New Roman" w:cs="Times New Roman"/>
          <w:color w:val="000000" w:themeColor="text1"/>
          <w:sz w:val="16"/>
          <w:szCs w:val="16"/>
          <w:lang w:val="kk-KZ"/>
        </w:rPr>
      </w:pPr>
    </w:p>
    <w:p w14:paraId="6E0D7A2B" w14:textId="7D73C7FD" w:rsidR="00304550" w:rsidRPr="00A10FC2" w:rsidRDefault="00304550" w:rsidP="00217992">
      <w:pPr>
        <w:spacing w:after="0" w:line="240" w:lineRule="auto"/>
        <w:jc w:val="center"/>
        <w:rPr>
          <w:rFonts w:ascii="Times New Roman" w:eastAsia="Calibri" w:hAnsi="Times New Roman" w:cs="Times New Roman"/>
          <w:sz w:val="28"/>
          <w:szCs w:val="28"/>
          <w:lang w:val="kk-KZ"/>
        </w:rPr>
      </w:pPr>
      <w:r w:rsidRPr="00A10FC2">
        <w:rPr>
          <w:rFonts w:ascii="Times New Roman" w:eastAsia="Calibri" w:hAnsi="Times New Roman" w:cs="Times New Roman"/>
          <w:color w:val="000000" w:themeColor="text1"/>
          <w:sz w:val="28"/>
          <w:szCs w:val="28"/>
          <w:lang w:val="kk-KZ"/>
        </w:rPr>
        <w:t xml:space="preserve">Сурет </w:t>
      </w:r>
      <w:r w:rsidR="005D66B8" w:rsidRPr="00A10FC2">
        <w:rPr>
          <w:rFonts w:ascii="Times New Roman" w:eastAsia="Calibri" w:hAnsi="Times New Roman" w:cs="Times New Roman"/>
          <w:color w:val="000000" w:themeColor="text1"/>
          <w:sz w:val="28"/>
          <w:szCs w:val="28"/>
          <w:lang w:val="kk-KZ"/>
        </w:rPr>
        <w:t>2</w:t>
      </w:r>
      <w:r w:rsidRPr="00A10FC2">
        <w:rPr>
          <w:rFonts w:ascii="Times New Roman" w:eastAsia="Calibri" w:hAnsi="Times New Roman" w:cs="Times New Roman"/>
          <w:color w:val="000000" w:themeColor="text1"/>
          <w:sz w:val="28"/>
          <w:szCs w:val="28"/>
          <w:lang w:val="kk-KZ"/>
        </w:rPr>
        <w:t xml:space="preserve"> – Атырау облысының өсу полюсін қалыптастыру үшін </w:t>
      </w:r>
      <w:r w:rsidRPr="00A10FC2">
        <w:rPr>
          <w:rFonts w:ascii="Times New Roman" w:eastAsia="Calibri" w:hAnsi="Times New Roman" w:cs="Times New Roman"/>
          <w:sz w:val="28"/>
          <w:szCs w:val="28"/>
          <w:lang w:val="kk-KZ"/>
        </w:rPr>
        <w:t>инновациялық даму деңгейін бағалау алгоритмі</w:t>
      </w:r>
    </w:p>
    <w:p w14:paraId="7F85DA00" w14:textId="77777777" w:rsidR="00217992" w:rsidRPr="00A10FC2" w:rsidRDefault="00217992" w:rsidP="00BF6511">
      <w:pPr>
        <w:autoSpaceDE w:val="0"/>
        <w:autoSpaceDN w:val="0"/>
        <w:adjustRightInd w:val="0"/>
        <w:spacing w:after="0" w:line="240" w:lineRule="auto"/>
        <w:ind w:firstLine="720"/>
        <w:jc w:val="both"/>
        <w:rPr>
          <w:rFonts w:ascii="Times New Roman" w:eastAsia="Times New Roman" w:hAnsi="Times New Roman" w:cs="Times New Roman"/>
          <w:iCs/>
          <w:color w:val="000000" w:themeColor="text1"/>
          <w:sz w:val="16"/>
          <w:szCs w:val="16"/>
          <w:lang w:val="kk-KZ" w:eastAsia="ru-RU"/>
        </w:rPr>
      </w:pPr>
    </w:p>
    <w:p w14:paraId="058A4730" w14:textId="40974CA2" w:rsidR="00A02D84" w:rsidRPr="00A10FC2" w:rsidRDefault="00217992" w:rsidP="00BF6511">
      <w:pPr>
        <w:autoSpaceDE w:val="0"/>
        <w:autoSpaceDN w:val="0"/>
        <w:adjustRightInd w:val="0"/>
        <w:spacing w:after="0" w:line="240" w:lineRule="auto"/>
        <w:ind w:firstLine="720"/>
        <w:jc w:val="both"/>
        <w:rPr>
          <w:rFonts w:ascii="Times New Roman" w:eastAsia="Times New Roman" w:hAnsi="Times New Roman" w:cs="Times New Roman"/>
          <w:iCs/>
          <w:color w:val="000000" w:themeColor="text1"/>
          <w:sz w:val="24"/>
          <w:szCs w:val="24"/>
          <w:lang w:val="kk-KZ" w:eastAsia="ru-RU"/>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A02D84" w:rsidRPr="00A10FC2">
        <w:rPr>
          <w:rFonts w:ascii="Times New Roman" w:eastAsia="Times New Roman" w:hAnsi="Times New Roman" w:cs="Times New Roman"/>
          <w:iCs/>
          <w:color w:val="000000" w:themeColor="text1"/>
          <w:sz w:val="24"/>
          <w:szCs w:val="24"/>
          <w:lang w:val="kk-KZ" w:eastAsia="ru-RU"/>
        </w:rPr>
        <w:t xml:space="preserve"> [4</w:t>
      </w:r>
      <w:r w:rsidR="002613F5" w:rsidRPr="00A10FC2">
        <w:rPr>
          <w:rFonts w:ascii="Times New Roman" w:eastAsia="Times New Roman" w:hAnsi="Times New Roman" w:cs="Times New Roman"/>
          <w:iCs/>
          <w:color w:val="000000" w:themeColor="text1"/>
          <w:sz w:val="24"/>
          <w:szCs w:val="24"/>
          <w:lang w:val="kk-KZ" w:eastAsia="ru-RU"/>
        </w:rPr>
        <w:t>4</w:t>
      </w:r>
      <w:r w:rsidR="00A02D84" w:rsidRPr="00A10FC2">
        <w:rPr>
          <w:rFonts w:ascii="Times New Roman" w:eastAsia="Times New Roman" w:hAnsi="Times New Roman" w:cs="Times New Roman"/>
          <w:iCs/>
          <w:color w:val="000000" w:themeColor="text1"/>
          <w:sz w:val="24"/>
          <w:szCs w:val="24"/>
          <w:lang w:val="kk-KZ" w:eastAsia="ru-RU"/>
        </w:rPr>
        <w:t>]</w:t>
      </w:r>
    </w:p>
    <w:p w14:paraId="06BF02DB" w14:textId="77777777" w:rsidR="00AA0E7A" w:rsidRPr="00A10FC2" w:rsidRDefault="00AA0E7A" w:rsidP="00AA0E7A">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Инновациялық дамудың орташа республикалық </w:t>
      </w:r>
      <w:r w:rsidRPr="00A10FC2">
        <w:rPr>
          <w:rFonts w:ascii="Times New Roman" w:eastAsia="Calibri" w:hAnsi="Times New Roman" w:cs="Times New Roman"/>
          <w:iCs/>
          <w:color w:val="000000" w:themeColor="text1"/>
          <w:sz w:val="28"/>
          <w:szCs w:val="24"/>
          <w:lang w:val="kk-KZ"/>
        </w:rPr>
        <w:t xml:space="preserve">агрегатталған </w:t>
      </w:r>
      <w:r w:rsidRPr="00A10FC2">
        <w:rPr>
          <w:rFonts w:ascii="Times New Roman" w:eastAsia="Calibri" w:hAnsi="Times New Roman" w:cs="Times New Roman"/>
          <w:color w:val="000000" w:themeColor="text1"/>
          <w:sz w:val="28"/>
          <w:szCs w:val="28"/>
          <w:lang w:val="kk-KZ"/>
        </w:rPr>
        <w:t>индексі инновациялық даму индексінің орташа арифметикалық жеке коэффициенттері ретінде келесі (5) формула бойынша есептеледі:</w:t>
      </w:r>
    </w:p>
    <w:p w14:paraId="68DD3DFC" w14:textId="77777777" w:rsidR="00AA0E7A" w:rsidRPr="00A10FC2" w:rsidRDefault="00AA0E7A" w:rsidP="00AA0E7A">
      <w:pPr>
        <w:spacing w:after="0" w:line="240" w:lineRule="auto"/>
        <w:jc w:val="both"/>
        <w:rPr>
          <w:rFonts w:ascii="Times New Roman" w:eastAsia="Calibri" w:hAnsi="Times New Roman" w:cs="Times New Roman"/>
          <w:color w:val="000000" w:themeColor="text1"/>
          <w:sz w:val="28"/>
          <w:szCs w:val="28"/>
          <w:lang w:val="kk-KZ"/>
        </w:rPr>
      </w:pPr>
    </w:p>
    <w:p w14:paraId="0A9FCFC1" w14:textId="77777777" w:rsidR="00AA0E7A" w:rsidRPr="00A10FC2" w:rsidRDefault="00CD7079" w:rsidP="00AA0E7A">
      <w:pPr>
        <w:spacing w:after="0" w:line="240" w:lineRule="auto"/>
        <w:ind w:left="1404" w:firstLine="1998"/>
        <w:jc w:val="right"/>
        <w:rPr>
          <w:rFonts w:ascii="Times New Roman" w:eastAsia="Calibri" w:hAnsi="Times New Roman" w:cs="Times New Roman"/>
          <w:color w:val="000000" w:themeColor="text1"/>
          <w:sz w:val="28"/>
          <w:szCs w:val="28"/>
          <w:lang w:val="kk-KZ"/>
        </w:rPr>
      </w:pPr>
      <m:oMath>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K</m:t>
            </m:r>
          </m:e>
          <m:sub>
            <m:r>
              <w:rPr>
                <w:rFonts w:ascii="Cambria Math" w:eastAsia="Calibri" w:hAnsi="Times New Roman" w:cs="Times New Roman"/>
                <w:color w:val="000000" w:themeColor="text1"/>
                <w:sz w:val="24"/>
                <w:szCs w:val="24"/>
                <w:lang w:val="kk-KZ"/>
              </w:rPr>
              <m:t>i.</m:t>
            </m:r>
            <m:r>
              <w:rPr>
                <w:rFonts w:ascii="Cambria Math" w:eastAsia="Calibri" w:hAnsi="Times New Roman" w:cs="Times New Roman"/>
                <w:color w:val="000000" w:themeColor="text1"/>
                <w:sz w:val="24"/>
                <w:szCs w:val="24"/>
                <w:lang w:val="kk-KZ"/>
              </w:rPr>
              <m:t>жиын</m:t>
            </m:r>
            <m:ctrlPr>
              <w:rPr>
                <w:rFonts w:ascii="Cambria Math" w:eastAsia="Calibri" w:hAnsi="Cambria Math" w:cs="Times New Roman"/>
                <w:i/>
                <w:color w:val="000000" w:themeColor="text1"/>
                <w:sz w:val="24"/>
                <w:szCs w:val="24"/>
              </w:rPr>
            </m:ctrlPr>
          </m:sub>
        </m:sSub>
        <m:r>
          <w:rPr>
            <w:rFonts w:ascii="Cambria Math" w:eastAsia="Calibri" w:hAnsi="Times New Roman" w:cs="Times New Roman"/>
            <w:color w:val="000000" w:themeColor="text1"/>
            <w:sz w:val="24"/>
            <w:szCs w:val="24"/>
            <w:lang w:val="kk-KZ"/>
          </w:rPr>
          <m:t>=</m:t>
        </m:r>
        <m:f>
          <m:fPr>
            <m:ctrlPr>
              <w:rPr>
                <w:rFonts w:ascii="Cambria Math" w:eastAsia="Calibri" w:hAnsi="Times New Roman" w:cs="Times New Roman"/>
                <w:i/>
                <w:color w:val="000000" w:themeColor="text1"/>
                <w:sz w:val="24"/>
                <w:szCs w:val="24"/>
              </w:rPr>
            </m:ctrlPr>
          </m:fPr>
          <m:num>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1</m:t>
                </m:r>
              </m:sub>
            </m:sSub>
            <m:r>
              <w:rPr>
                <w:rFonts w:ascii="Cambria Math" w:eastAsia="Calibri" w:hAnsi="Times New Roman" w:cs="Times New Roman"/>
                <w:color w:val="000000" w:themeColor="text1"/>
                <w:sz w:val="24"/>
                <w:szCs w:val="24"/>
                <w:lang w:val="kk-KZ"/>
              </w:rPr>
              <m:t>+</m:t>
            </m:r>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2</m:t>
                </m:r>
              </m:sub>
            </m:sSub>
            <m:r>
              <w:rPr>
                <w:rFonts w:ascii="Cambria Math" w:eastAsia="Calibri" w:hAnsi="Times New Roman" w:cs="Times New Roman"/>
                <w:color w:val="000000" w:themeColor="text1"/>
                <w:sz w:val="24"/>
                <w:szCs w:val="24"/>
                <w:lang w:val="kk-KZ"/>
              </w:rPr>
              <m:t>+</m:t>
            </m:r>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3</m:t>
                </m:r>
              </m:sub>
            </m:sSub>
            <m:r>
              <w:rPr>
                <w:rFonts w:ascii="Cambria Math" w:eastAsia="Calibri" w:hAnsi="Times New Roman" w:cs="Times New Roman"/>
                <w:color w:val="000000" w:themeColor="text1"/>
                <w:sz w:val="24"/>
                <w:szCs w:val="24"/>
                <w:lang w:val="kk-KZ"/>
              </w:rPr>
              <m:t>+</m:t>
            </m:r>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4</m:t>
                </m:r>
              </m:sub>
            </m:sSub>
            <m:r>
              <w:rPr>
                <w:rFonts w:ascii="Cambria Math" w:eastAsia="Calibri" w:hAnsi="Times New Roman" w:cs="Times New Roman"/>
                <w:color w:val="000000" w:themeColor="text1"/>
                <w:sz w:val="24"/>
                <w:szCs w:val="24"/>
                <w:lang w:val="kk-KZ"/>
              </w:rPr>
              <m:t>+</m:t>
            </m:r>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5</m:t>
                </m:r>
              </m:sub>
            </m:sSub>
            <m:r>
              <w:rPr>
                <w:rFonts w:ascii="Cambria Math" w:eastAsia="Calibri" w:hAnsi="Times New Roman" w:cs="Times New Roman"/>
                <w:color w:val="000000" w:themeColor="text1"/>
                <w:sz w:val="24"/>
                <w:szCs w:val="24"/>
                <w:lang w:val="kk-KZ"/>
              </w:rPr>
              <m:t>+</m:t>
            </m:r>
            <m:sSub>
              <m:sSubPr>
                <m:ctrlPr>
                  <w:rPr>
                    <w:rFonts w:ascii="Cambria Math" w:eastAsia="Calibri" w:hAnsi="Times New Roman" w:cs="Times New Roman"/>
                    <w:i/>
                    <w:color w:val="000000" w:themeColor="text1"/>
                    <w:sz w:val="24"/>
                    <w:szCs w:val="24"/>
                  </w:rPr>
                </m:ctrlPr>
              </m:sSubPr>
              <m:e>
                <m:r>
                  <w:rPr>
                    <w:rFonts w:ascii="Cambria Math" w:eastAsia="Calibri" w:hAnsi="Times New Roman" w:cs="Times New Roman"/>
                    <w:color w:val="000000" w:themeColor="text1"/>
                    <w:sz w:val="24"/>
                    <w:szCs w:val="24"/>
                    <w:lang w:val="kk-KZ"/>
                  </w:rPr>
                  <m:t>x</m:t>
                </m:r>
              </m:e>
              <m:sub>
                <m:r>
                  <w:rPr>
                    <w:rFonts w:ascii="Cambria Math" w:eastAsia="Calibri" w:hAnsi="Times New Roman" w:cs="Times New Roman"/>
                    <w:color w:val="000000" w:themeColor="text1"/>
                    <w:sz w:val="24"/>
                    <w:szCs w:val="24"/>
                    <w:lang w:val="kk-KZ"/>
                  </w:rPr>
                  <m:t>17</m:t>
                </m:r>
              </m:sub>
            </m:sSub>
          </m:num>
          <m:den>
            <m:r>
              <w:rPr>
                <w:rFonts w:ascii="Cambria Math" w:eastAsia="Calibri" w:hAnsi="Times New Roman" w:cs="Times New Roman"/>
                <w:color w:val="000000" w:themeColor="text1"/>
                <w:sz w:val="24"/>
                <w:szCs w:val="24"/>
                <w:lang w:val="kk-KZ"/>
              </w:rPr>
              <m:t>17</m:t>
            </m:r>
          </m:den>
        </m:f>
      </m:oMath>
      <w:r w:rsidR="00AA0E7A" w:rsidRPr="00A10FC2">
        <w:rPr>
          <w:rFonts w:ascii="Times New Roman" w:eastAsia="Calibri" w:hAnsi="Times New Roman" w:cs="Times New Roman"/>
          <w:color w:val="000000" w:themeColor="text1"/>
          <w:sz w:val="28"/>
          <w:szCs w:val="28"/>
          <w:lang w:val="kk-KZ"/>
        </w:rPr>
        <w:t xml:space="preserve">                                           (5)</w:t>
      </w:r>
    </w:p>
    <w:p w14:paraId="2FF1E579" w14:textId="77777777" w:rsidR="00AA0E7A" w:rsidRPr="00A10FC2" w:rsidRDefault="00AA0E7A" w:rsidP="00AA0E7A">
      <w:pPr>
        <w:spacing w:after="0" w:line="240" w:lineRule="auto"/>
        <w:jc w:val="both"/>
        <w:rPr>
          <w:rFonts w:ascii="Times New Roman" w:eastAsia="Calibri" w:hAnsi="Times New Roman" w:cs="Times New Roman"/>
          <w:color w:val="000000" w:themeColor="text1"/>
          <w:sz w:val="28"/>
          <w:szCs w:val="28"/>
          <w:lang w:val="kk-KZ"/>
        </w:rPr>
      </w:pPr>
    </w:p>
    <w:p w14:paraId="6DFD1BEF" w14:textId="77777777" w:rsidR="00AA0E7A" w:rsidRPr="00A10FC2" w:rsidRDefault="00AA0E7A" w:rsidP="00AA0E7A">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мұнда </w:t>
      </w:r>
      <w:r w:rsidRPr="00A10FC2">
        <w:rPr>
          <w:rFonts w:ascii="Times New Roman" w:eastAsia="Calibri" w:hAnsi="Times New Roman" w:cs="Times New Roman"/>
          <w:i/>
          <w:color w:val="000000" w:themeColor="text1"/>
          <w:sz w:val="28"/>
          <w:szCs w:val="28"/>
          <w:lang w:val="kk-KZ"/>
        </w:rPr>
        <w:t>i</w:t>
      </w:r>
      <w:r w:rsidRPr="00A10FC2">
        <w:rPr>
          <w:rFonts w:ascii="Times New Roman" w:eastAsia="Calibri" w:hAnsi="Times New Roman" w:cs="Times New Roman"/>
          <w:color w:val="000000" w:themeColor="text1"/>
          <w:sz w:val="28"/>
          <w:szCs w:val="28"/>
          <w:lang w:val="kk-KZ"/>
        </w:rPr>
        <w:t xml:space="preserve"> – аймақтар саны;</w:t>
      </w:r>
    </w:p>
    <w:p w14:paraId="22259CE2" w14:textId="77777777" w:rsidR="00AA0E7A" w:rsidRPr="00A10FC2" w:rsidRDefault="00AA0E7A" w:rsidP="00B52721">
      <w:pPr>
        <w:spacing w:after="0" w:line="240" w:lineRule="auto"/>
        <w:ind w:firstLine="798"/>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i/>
          <w:color w:val="000000" w:themeColor="text1"/>
          <w:sz w:val="28"/>
          <w:szCs w:val="28"/>
          <w:lang w:val="kk-KZ"/>
        </w:rPr>
        <w:t>x</w:t>
      </w:r>
      <w:r w:rsidRPr="00A10FC2">
        <w:rPr>
          <w:rFonts w:ascii="Times New Roman" w:eastAsia="Calibri" w:hAnsi="Times New Roman" w:cs="Times New Roman"/>
          <w:i/>
          <w:color w:val="000000" w:themeColor="text1"/>
          <w:sz w:val="28"/>
          <w:szCs w:val="28"/>
          <w:vertAlign w:val="subscript"/>
          <w:lang w:val="kk-KZ"/>
        </w:rPr>
        <w:t>1</w:t>
      </w:r>
      <w:r w:rsidRPr="00A10FC2">
        <w:rPr>
          <w:rFonts w:ascii="Times New Roman" w:eastAsia="Calibri" w:hAnsi="Times New Roman" w:cs="Times New Roman"/>
          <w:i/>
          <w:color w:val="000000" w:themeColor="text1"/>
          <w:sz w:val="28"/>
          <w:szCs w:val="28"/>
          <w:lang w:val="kk-KZ"/>
        </w:rPr>
        <w:t>, x</w:t>
      </w:r>
      <w:r w:rsidRPr="00A10FC2">
        <w:rPr>
          <w:rFonts w:ascii="Times New Roman" w:eastAsia="Calibri" w:hAnsi="Times New Roman" w:cs="Times New Roman"/>
          <w:i/>
          <w:color w:val="000000" w:themeColor="text1"/>
          <w:sz w:val="28"/>
          <w:szCs w:val="28"/>
          <w:vertAlign w:val="subscript"/>
          <w:lang w:val="kk-KZ"/>
        </w:rPr>
        <w:t xml:space="preserve">2, </w:t>
      </w:r>
      <w:r w:rsidRPr="00A10FC2">
        <w:rPr>
          <w:rFonts w:ascii="Times New Roman" w:eastAsia="Calibri" w:hAnsi="Times New Roman" w:cs="Times New Roman"/>
          <w:i/>
          <w:color w:val="000000" w:themeColor="text1"/>
          <w:sz w:val="28"/>
          <w:szCs w:val="28"/>
          <w:lang w:val="kk-KZ"/>
        </w:rPr>
        <w:t>x</w:t>
      </w:r>
      <w:r w:rsidRPr="00A10FC2">
        <w:rPr>
          <w:rFonts w:ascii="Times New Roman" w:eastAsia="Calibri" w:hAnsi="Times New Roman" w:cs="Times New Roman"/>
          <w:i/>
          <w:color w:val="000000" w:themeColor="text1"/>
          <w:sz w:val="28"/>
          <w:szCs w:val="28"/>
          <w:vertAlign w:val="subscript"/>
          <w:lang w:val="kk-KZ"/>
        </w:rPr>
        <w:t xml:space="preserve">3, </w:t>
      </w:r>
      <w:r w:rsidRPr="00A10FC2">
        <w:rPr>
          <w:rFonts w:ascii="Times New Roman" w:eastAsia="Calibri" w:hAnsi="Times New Roman" w:cs="Times New Roman"/>
          <w:i/>
          <w:color w:val="000000" w:themeColor="text1"/>
          <w:sz w:val="28"/>
          <w:szCs w:val="28"/>
          <w:lang w:val="kk-KZ"/>
        </w:rPr>
        <w:t>x</w:t>
      </w:r>
      <w:r w:rsidRPr="00A10FC2">
        <w:rPr>
          <w:rFonts w:ascii="Times New Roman" w:eastAsia="Calibri" w:hAnsi="Times New Roman" w:cs="Times New Roman"/>
          <w:i/>
          <w:color w:val="000000" w:themeColor="text1"/>
          <w:sz w:val="28"/>
          <w:szCs w:val="28"/>
          <w:vertAlign w:val="subscript"/>
          <w:lang w:val="kk-KZ"/>
        </w:rPr>
        <w:t xml:space="preserve">4, </w:t>
      </w:r>
      <w:r w:rsidRPr="00A10FC2">
        <w:rPr>
          <w:rFonts w:ascii="Times New Roman" w:eastAsia="Calibri" w:hAnsi="Times New Roman" w:cs="Times New Roman"/>
          <w:i/>
          <w:color w:val="000000" w:themeColor="text1"/>
          <w:sz w:val="28"/>
          <w:szCs w:val="28"/>
          <w:lang w:val="kk-KZ"/>
        </w:rPr>
        <w:t>x</w:t>
      </w:r>
      <w:r w:rsidRPr="00A10FC2">
        <w:rPr>
          <w:rFonts w:ascii="Times New Roman" w:eastAsia="Calibri" w:hAnsi="Times New Roman" w:cs="Times New Roman"/>
          <w:i/>
          <w:color w:val="000000" w:themeColor="text1"/>
          <w:sz w:val="28"/>
          <w:szCs w:val="28"/>
          <w:vertAlign w:val="subscript"/>
          <w:lang w:val="kk-KZ"/>
        </w:rPr>
        <w:t xml:space="preserve">5,…  </w:t>
      </w:r>
      <w:r w:rsidRPr="00A10FC2">
        <w:rPr>
          <w:rFonts w:ascii="Times New Roman" w:eastAsia="Calibri" w:hAnsi="Times New Roman" w:cs="Times New Roman"/>
          <w:i/>
          <w:color w:val="000000" w:themeColor="text1"/>
          <w:sz w:val="28"/>
          <w:szCs w:val="28"/>
          <w:lang w:val="kk-KZ"/>
        </w:rPr>
        <w:t>x</w:t>
      </w:r>
      <w:r w:rsidRPr="00A10FC2">
        <w:rPr>
          <w:rFonts w:ascii="Times New Roman" w:eastAsia="Calibri" w:hAnsi="Times New Roman" w:cs="Times New Roman"/>
          <w:i/>
          <w:color w:val="000000" w:themeColor="text1"/>
          <w:sz w:val="28"/>
          <w:szCs w:val="28"/>
          <w:vertAlign w:val="subscript"/>
          <w:lang w:val="kk-KZ"/>
        </w:rPr>
        <w:t>17</w:t>
      </w:r>
      <w:r w:rsidRPr="00A10FC2">
        <w:rPr>
          <w:rFonts w:ascii="Times New Roman" w:eastAsia="Calibri" w:hAnsi="Times New Roman" w:cs="Times New Roman"/>
          <w:color w:val="000000" w:themeColor="text1"/>
          <w:sz w:val="28"/>
          <w:szCs w:val="28"/>
          <w:lang w:val="kk-KZ"/>
        </w:rPr>
        <w:t xml:space="preserve"> – инновациялық даму индексі көрсеткішінің мәні;</w:t>
      </w:r>
    </w:p>
    <w:p w14:paraId="701C3F8D" w14:textId="180043B9" w:rsidR="00AA0E7A" w:rsidRPr="00A10FC2" w:rsidRDefault="00AA0E7A" w:rsidP="00B52721">
      <w:pPr>
        <w:spacing w:after="0" w:line="240" w:lineRule="auto"/>
        <w:ind w:firstLine="798"/>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i/>
          <w:color w:val="000000" w:themeColor="text1"/>
          <w:sz w:val="28"/>
          <w:szCs w:val="28"/>
          <w:lang w:val="kk-KZ"/>
        </w:rPr>
        <w:t>K</w:t>
      </w:r>
      <w:r w:rsidRPr="00A10FC2">
        <w:rPr>
          <w:rFonts w:ascii="Times New Roman" w:eastAsia="Calibri" w:hAnsi="Times New Roman" w:cs="Times New Roman"/>
          <w:i/>
          <w:color w:val="000000" w:themeColor="text1"/>
          <w:sz w:val="24"/>
          <w:szCs w:val="24"/>
          <w:vertAlign w:val="subscript"/>
          <w:lang w:val="kk-KZ"/>
        </w:rPr>
        <w:t xml:space="preserve">i.жиын </w:t>
      </w:r>
      <w:r w:rsidRPr="00A10FC2">
        <w:rPr>
          <w:rFonts w:ascii="Times New Roman" w:eastAsia="Calibri" w:hAnsi="Times New Roman" w:cs="Times New Roman"/>
          <w:color w:val="000000" w:themeColor="text1"/>
          <w:sz w:val="28"/>
          <w:szCs w:val="28"/>
          <w:lang w:val="kk-KZ"/>
        </w:rPr>
        <w:t xml:space="preserve">– Қазақстан бойынша инновациялық дамудың жиынтық орташа республикалық </w:t>
      </w:r>
      <w:r w:rsidRPr="00A10FC2">
        <w:rPr>
          <w:rFonts w:ascii="Times New Roman" w:eastAsia="Calibri" w:hAnsi="Times New Roman" w:cs="Times New Roman"/>
          <w:iCs/>
          <w:color w:val="000000" w:themeColor="text1"/>
          <w:sz w:val="28"/>
          <w:szCs w:val="24"/>
          <w:lang w:val="kk-KZ"/>
        </w:rPr>
        <w:t xml:space="preserve">агрегатталған (интегралдық) </w:t>
      </w:r>
      <w:r w:rsidRPr="00A10FC2">
        <w:rPr>
          <w:rFonts w:ascii="Times New Roman" w:eastAsia="Calibri" w:hAnsi="Times New Roman" w:cs="Times New Roman"/>
          <w:color w:val="000000" w:themeColor="text1"/>
          <w:sz w:val="28"/>
          <w:szCs w:val="28"/>
          <w:lang w:val="kk-KZ"/>
        </w:rPr>
        <w:t>индексі.</w:t>
      </w:r>
    </w:p>
    <w:p w14:paraId="0B27BDB9" w14:textId="77777777" w:rsidR="00F44ABF" w:rsidRPr="00A10FC2" w:rsidRDefault="00F44ABF"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Инновациялық өзгерістерді бағалаудың нәтижелі жүйесін қалыптастырмайынша полюстерді енгізу кезінде аймақтарды дамытудың инновациялық сценарийлерін іске асыру мүмкін емес болады. Бұл жүйені негізі инновация болатын тұрақты дамуды қамтамасыз ету кезінде пайдаланған дұрыс.</w:t>
      </w:r>
    </w:p>
    <w:p w14:paraId="1CD8DA9A" w14:textId="53BB8B7E" w:rsidR="005D66B8" w:rsidRPr="00A10FC2" w:rsidRDefault="005D66B8"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Аймақтардың инновациялық дамуының полюстерінің тиімділігіне және инновациялық қызмет сапасына әсер ететін, ішкі үдерістердің белсенділігін ынталандыруға немесе тежеуге қабілетті барлық факторлар мен өзге де жағдайларды «Аймақтардың инновациялық даму полюстерінің экономикалық әлеуеті» факторлар тобына біріктіру қажет</w:t>
      </w:r>
      <w:r w:rsidR="00BB0DCE"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(3-сурет).</w:t>
      </w:r>
      <w:r w:rsidR="00BB0DCE" w:rsidRPr="00A10FC2">
        <w:rPr>
          <w:rFonts w:ascii="Times New Roman" w:hAnsi="Times New Roman" w:cs="Times New Roman"/>
          <w:color w:val="000000" w:themeColor="text1"/>
          <w:sz w:val="28"/>
          <w:szCs w:val="28"/>
          <w:lang w:val="kk-KZ"/>
        </w:rPr>
        <w:t xml:space="preserve"> </w:t>
      </w:r>
    </w:p>
    <w:p w14:paraId="60534E3F" w14:textId="70B2C214" w:rsidR="00EE4B00" w:rsidRPr="00A10FC2" w:rsidRDefault="00850350" w:rsidP="00BF6511">
      <w:pPr>
        <w:pStyle w:val="a4"/>
        <w:tabs>
          <w:tab w:val="left" w:pos="9072"/>
        </w:tabs>
        <w:spacing w:after="0" w:line="240" w:lineRule="auto"/>
        <w:ind w:left="0" w:right="-1" w:firstLine="709"/>
        <w:jc w:val="both"/>
        <w:rPr>
          <w:rFonts w:ascii="Times New Roman" w:hAnsi="Times New Roman" w:cs="Times New Roman"/>
          <w:color w:val="000000" w:themeColor="text1"/>
          <w:sz w:val="28"/>
          <w:szCs w:val="28"/>
          <w:lang w:val="kk-KZ"/>
        </w:rPr>
      </w:pPr>
      <w:r w:rsidRPr="00A10FC2">
        <w:rPr>
          <w:rFonts w:ascii="Calibri" w:eastAsia="Calibri" w:hAnsi="Calibri" w:cs="Arial"/>
          <w:noProof/>
          <w:color w:val="000000" w:themeColor="text1"/>
          <w:sz w:val="20"/>
          <w:szCs w:val="20"/>
          <w:lang w:eastAsia="ru-RU"/>
        </w:rPr>
        <w:drawing>
          <wp:anchor distT="0" distB="0" distL="114300" distR="114300" simplePos="0" relativeHeight="251662336" behindDoc="1" locked="0" layoutInCell="1" allowOverlap="1" wp14:anchorId="7DEAE6C8" wp14:editId="2724194C">
            <wp:simplePos x="0" y="0"/>
            <wp:positionH relativeFrom="margin">
              <wp:posOffset>342900</wp:posOffset>
            </wp:positionH>
            <wp:positionV relativeFrom="paragraph">
              <wp:posOffset>190871</wp:posOffset>
            </wp:positionV>
            <wp:extent cx="5253355" cy="758825"/>
            <wp:effectExtent l="0" t="0" r="4445" b="317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3355" cy="758825"/>
                    </a:xfrm>
                    <a:prstGeom prst="rect">
                      <a:avLst/>
                    </a:prstGeom>
                    <a:noFill/>
                    <a:ln>
                      <a:noFill/>
                    </a:ln>
                  </pic:spPr>
                </pic:pic>
              </a:graphicData>
            </a:graphic>
            <wp14:sizeRelV relativeFrom="margin">
              <wp14:pctHeight>0</wp14:pctHeight>
            </wp14:sizeRelV>
          </wp:anchor>
        </w:drawing>
      </w:r>
    </w:p>
    <w:p w14:paraId="39065AF7" w14:textId="0E766FFC" w:rsidR="005D66B8" w:rsidRPr="00A10FC2" w:rsidRDefault="005D66B8" w:rsidP="00850350">
      <w:pPr>
        <w:spacing w:after="0" w:line="240" w:lineRule="auto"/>
        <w:jc w:val="center"/>
        <w:rPr>
          <w:rFonts w:ascii="Times New Roman" w:eastAsia="Calibri"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АИДП даму индексі</w:t>
      </w:r>
    </w:p>
    <w:p w14:paraId="00799A56" w14:textId="77777777" w:rsidR="005D66B8" w:rsidRPr="00A10FC2" w:rsidRDefault="005D66B8" w:rsidP="00BF6511">
      <w:pPr>
        <w:spacing w:after="0" w:line="240" w:lineRule="auto"/>
        <w:ind w:right="-299"/>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i/>
          <w:color w:val="000000" w:themeColor="text1"/>
          <w:sz w:val="24"/>
          <w:szCs w:val="24"/>
          <w:lang w:val="kk-KZ"/>
        </w:rPr>
        <w:t>(аймақтың инновациялық даму полюсі)</w:t>
      </w:r>
    </w:p>
    <w:p w14:paraId="542276E2" w14:textId="77777777" w:rsidR="005D66B8" w:rsidRPr="00A10FC2" w:rsidRDefault="005D66B8" w:rsidP="00BF6511">
      <w:pPr>
        <w:spacing w:after="0" w:line="240" w:lineRule="auto"/>
        <w:jc w:val="both"/>
        <w:rPr>
          <w:rFonts w:ascii="Times New Roman" w:eastAsia="Times New Roman" w:hAnsi="Times New Roman" w:cs="Times New Roman"/>
          <w:color w:val="000000" w:themeColor="text1"/>
          <w:szCs w:val="24"/>
          <w:lang w:val="kk-KZ"/>
        </w:rPr>
      </w:pPr>
    </w:p>
    <w:p w14:paraId="4937AB4C" w14:textId="77777777" w:rsidR="005D66B8" w:rsidRPr="00A10FC2" w:rsidRDefault="005D66B8" w:rsidP="00BF6511">
      <w:pPr>
        <w:spacing w:after="0" w:line="240" w:lineRule="auto"/>
        <w:jc w:val="both"/>
        <w:rPr>
          <w:rFonts w:ascii="Times New Roman" w:eastAsia="Times New Roman" w:hAnsi="Times New Roman" w:cs="Times New Roman"/>
          <w:color w:val="000000" w:themeColor="text1"/>
          <w:sz w:val="36"/>
          <w:szCs w:val="36"/>
          <w:lang w:val="kk-KZ"/>
        </w:rPr>
      </w:pPr>
    </w:p>
    <w:tbl>
      <w:tblPr>
        <w:tblStyle w:val="a5"/>
        <w:tblW w:w="0" w:type="auto"/>
        <w:tblInd w:w="108" w:type="dxa"/>
        <w:tblLayout w:type="fixed"/>
        <w:tblLook w:val="04A0" w:firstRow="1" w:lastRow="0" w:firstColumn="1" w:lastColumn="0" w:noHBand="0" w:noVBand="1"/>
      </w:tblPr>
      <w:tblGrid>
        <w:gridCol w:w="2268"/>
        <w:gridCol w:w="1843"/>
        <w:gridCol w:w="3602"/>
        <w:gridCol w:w="1785"/>
      </w:tblGrid>
      <w:tr w:rsidR="005D66B8" w:rsidRPr="00A10FC2" w14:paraId="10FC5ECE" w14:textId="77777777" w:rsidTr="004A5676">
        <w:tc>
          <w:tcPr>
            <w:tcW w:w="4111" w:type="dxa"/>
            <w:gridSpan w:val="2"/>
            <w:vAlign w:val="center"/>
          </w:tcPr>
          <w:p w14:paraId="3616E326"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bookmarkStart w:id="12" w:name="_Hlk105965828"/>
            <w:r w:rsidRPr="00A10FC2">
              <w:rPr>
                <w:rFonts w:ascii="Times New Roman" w:hAnsi="Times New Roman" w:cs="Times New Roman"/>
                <w:color w:val="000000" w:themeColor="text1"/>
                <w:sz w:val="24"/>
                <w:szCs w:val="24"/>
                <w:lang w:val="kk-KZ"/>
              </w:rPr>
              <w:t>АИДП инновациялық әлеуеті</w:t>
            </w:r>
          </w:p>
        </w:tc>
        <w:tc>
          <w:tcPr>
            <w:tcW w:w="3602" w:type="dxa"/>
            <w:vAlign w:val="center"/>
          </w:tcPr>
          <w:p w14:paraId="27150472"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Сыртқы және ішкі факторлар (айнала)</w:t>
            </w:r>
          </w:p>
        </w:tc>
        <w:tc>
          <w:tcPr>
            <w:tcW w:w="1785" w:type="dxa"/>
            <w:vAlign w:val="center"/>
          </w:tcPr>
          <w:p w14:paraId="6C584282"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Нәтижелер</w:t>
            </w:r>
          </w:p>
        </w:tc>
      </w:tr>
      <w:tr w:rsidR="005D66B8" w:rsidRPr="00E67F02" w14:paraId="5A135D77" w14:textId="77777777" w:rsidTr="004A5676">
        <w:tc>
          <w:tcPr>
            <w:tcW w:w="2268" w:type="dxa"/>
          </w:tcPr>
          <w:p w14:paraId="3CCDB5C4"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Инновациялық бейімділік</w:t>
            </w:r>
          </w:p>
        </w:tc>
        <w:tc>
          <w:tcPr>
            <w:tcW w:w="1843" w:type="dxa"/>
          </w:tcPr>
          <w:p w14:paraId="3AC2EB22"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Инновациялық белсенділік, қызмет</w:t>
            </w:r>
          </w:p>
        </w:tc>
        <w:tc>
          <w:tcPr>
            <w:tcW w:w="3602" w:type="dxa"/>
          </w:tcPr>
          <w:p w14:paraId="62C34367" w14:textId="33994EB0"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АИДП экономикалық әлеуеті-инновациялық әлеуетке әсер ете</w:t>
            </w:r>
            <w:r w:rsidR="00850350"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тін аймақтың әлеуметтік-эконо</w:t>
            </w:r>
            <w:r w:rsidR="00850350"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микалық дамуын кешенді талдау</w:t>
            </w:r>
          </w:p>
        </w:tc>
        <w:tc>
          <w:tcPr>
            <w:tcW w:w="1785" w:type="dxa"/>
          </w:tcPr>
          <w:p w14:paraId="77FDAE44"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p>
        </w:tc>
      </w:tr>
      <w:tr w:rsidR="005D66B8" w:rsidRPr="00A10FC2" w14:paraId="460C4459" w14:textId="77777777" w:rsidTr="004A5676">
        <w:tc>
          <w:tcPr>
            <w:tcW w:w="2268" w:type="dxa"/>
          </w:tcPr>
          <w:p w14:paraId="33F57453"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экономикалық субъектінің инновациялығының нақты қолданыстағы деңгейін сипаттайды</w:t>
            </w:r>
          </w:p>
        </w:tc>
        <w:tc>
          <w:tcPr>
            <w:tcW w:w="1843" w:type="dxa"/>
          </w:tcPr>
          <w:p w14:paraId="6A7C62AD" w14:textId="3B34C199"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енгізілетін жаңашылдық</w:t>
            </w:r>
            <w:r w:rsidR="00850350"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тардың қарқындылық деңгейі</w:t>
            </w:r>
          </w:p>
        </w:tc>
        <w:tc>
          <w:tcPr>
            <w:tcW w:w="3602" w:type="dxa"/>
          </w:tcPr>
          <w:p w14:paraId="40E26E79" w14:textId="77777777" w:rsidR="005D66B8" w:rsidRPr="00A10FC2" w:rsidRDefault="005D66B8" w:rsidP="00BF6511">
            <w:pPr>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АИДП жұмыс істеуі үшін қажетті ресурстар жиынтығы.</w:t>
            </w:r>
          </w:p>
          <w:p w14:paraId="49B4F9D0" w14:textId="77777777" w:rsidR="005D66B8" w:rsidRPr="00A10FC2" w:rsidRDefault="005D66B8" w:rsidP="00BF6511">
            <w:pPr>
              <w:jc w:val="center"/>
              <w:rPr>
                <w:rFonts w:ascii="Times New Roman" w:eastAsia="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Аймақтың инновациялық даму полюсіне әсер ететін факторларды анықтау</w:t>
            </w:r>
          </w:p>
        </w:tc>
        <w:tc>
          <w:tcPr>
            <w:tcW w:w="1785" w:type="dxa"/>
          </w:tcPr>
          <w:p w14:paraId="3EE082F2" w14:textId="77777777" w:rsidR="005D66B8" w:rsidRPr="00A10FC2" w:rsidRDefault="005D66B8" w:rsidP="00BF6511">
            <w:pPr>
              <w:rPr>
                <w:rFonts w:ascii="Times New Roman" w:eastAsia="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Инновациялық</w:t>
            </w:r>
            <w:r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қызметтің</w:t>
            </w:r>
            <w:r w:rsidRPr="00A10FC2">
              <w:rPr>
                <w:rFonts w:ascii="Times New Roman" w:hAnsi="Times New Roman" w:cs="Times New Roman"/>
                <w:color w:val="000000" w:themeColor="text1"/>
                <w:sz w:val="24"/>
                <w:szCs w:val="24"/>
                <w:lang w:val="kk-KZ"/>
              </w:rPr>
              <w:t xml:space="preserve"> нәтижелері</w:t>
            </w:r>
          </w:p>
        </w:tc>
      </w:tr>
      <w:tr w:rsidR="005D66B8" w:rsidRPr="00A10FC2" w14:paraId="039CB5B3" w14:textId="77777777" w:rsidTr="004A5676">
        <w:tc>
          <w:tcPr>
            <w:tcW w:w="4111" w:type="dxa"/>
            <w:gridSpan w:val="2"/>
            <w:vAlign w:val="center"/>
          </w:tcPr>
          <w:p w14:paraId="5FA6DA47" w14:textId="77777777" w:rsidR="005D66B8" w:rsidRPr="00A10FC2" w:rsidRDefault="005D66B8" w:rsidP="00B52721">
            <w:pPr>
              <w:jc w:val="center"/>
              <w:rPr>
                <w:rFonts w:ascii="Times New Roman" w:eastAsia="Times New Roman" w:hAnsi="Times New Roman" w:cs="Times New Roman"/>
                <w:iCs/>
                <w:color w:val="000000" w:themeColor="text1"/>
                <w:sz w:val="24"/>
                <w:szCs w:val="24"/>
                <w:lang w:val="kk-KZ"/>
              </w:rPr>
            </w:pPr>
            <w:r w:rsidRPr="00A10FC2">
              <w:rPr>
                <w:rFonts w:ascii="Times New Roman" w:eastAsia="Times New Roman" w:hAnsi="Times New Roman" w:cs="Times New Roman"/>
                <w:iCs/>
                <w:color w:val="000000" w:themeColor="text1"/>
                <w:sz w:val="24"/>
                <w:szCs w:val="24"/>
                <w:lang w:val="kk-KZ"/>
              </w:rPr>
              <w:t>Белсенділік</w:t>
            </w:r>
          </w:p>
        </w:tc>
        <w:tc>
          <w:tcPr>
            <w:tcW w:w="3602" w:type="dxa"/>
            <w:vAlign w:val="center"/>
          </w:tcPr>
          <w:p w14:paraId="1F10CEBB" w14:textId="77777777" w:rsidR="005D66B8" w:rsidRPr="00A10FC2" w:rsidRDefault="005D66B8" w:rsidP="00B52721">
            <w:pPr>
              <w:jc w:val="center"/>
              <w:rPr>
                <w:rFonts w:ascii="Times New Roman" w:eastAsia="Times New Roman" w:hAnsi="Times New Roman" w:cs="Times New Roman"/>
                <w:iCs/>
                <w:color w:val="000000" w:themeColor="text1"/>
                <w:sz w:val="24"/>
                <w:szCs w:val="24"/>
                <w:lang w:val="kk-KZ"/>
              </w:rPr>
            </w:pPr>
            <w:r w:rsidRPr="00A10FC2">
              <w:rPr>
                <w:rFonts w:ascii="Times New Roman" w:eastAsia="Times New Roman" w:hAnsi="Times New Roman" w:cs="Times New Roman"/>
                <w:iCs/>
                <w:color w:val="000000" w:themeColor="text1"/>
                <w:sz w:val="24"/>
                <w:szCs w:val="24"/>
                <w:lang w:val="kk-KZ"/>
              </w:rPr>
              <w:t>Инновациялық әлеуеттің әсер ету күші</w:t>
            </w:r>
          </w:p>
        </w:tc>
        <w:tc>
          <w:tcPr>
            <w:tcW w:w="1785" w:type="dxa"/>
            <w:vAlign w:val="center"/>
          </w:tcPr>
          <w:p w14:paraId="62D795DA" w14:textId="77777777" w:rsidR="005D66B8" w:rsidRPr="00A10FC2" w:rsidRDefault="005D66B8" w:rsidP="00B52721">
            <w:pPr>
              <w:jc w:val="center"/>
              <w:rPr>
                <w:rFonts w:ascii="Times New Roman" w:eastAsia="Times New Roman" w:hAnsi="Times New Roman" w:cs="Times New Roman"/>
                <w:iCs/>
                <w:color w:val="000000" w:themeColor="text1"/>
                <w:sz w:val="24"/>
                <w:szCs w:val="24"/>
                <w:lang w:val="kk-KZ"/>
              </w:rPr>
            </w:pPr>
            <w:r w:rsidRPr="00A10FC2">
              <w:rPr>
                <w:rFonts w:ascii="Times New Roman" w:eastAsia="Times New Roman" w:hAnsi="Times New Roman" w:cs="Times New Roman"/>
                <w:iCs/>
                <w:color w:val="000000" w:themeColor="text1"/>
                <w:sz w:val="24"/>
                <w:szCs w:val="24"/>
                <w:lang w:val="kk-KZ"/>
              </w:rPr>
              <w:t>Шығу</w:t>
            </w:r>
          </w:p>
        </w:tc>
      </w:tr>
    </w:tbl>
    <w:p w14:paraId="2DF33DEA" w14:textId="77777777" w:rsidR="005D66B8" w:rsidRPr="00A10FC2" w:rsidRDefault="005D66B8" w:rsidP="00BF6511">
      <w:pPr>
        <w:spacing w:after="0" w:line="240" w:lineRule="auto"/>
        <w:ind w:firstLine="708"/>
        <w:jc w:val="both"/>
        <w:rPr>
          <w:rFonts w:ascii="Times New Roman" w:eastAsia="Calibri" w:hAnsi="Times New Roman" w:cs="Times New Roman"/>
          <w:iCs/>
          <w:color w:val="000000" w:themeColor="text1"/>
          <w:sz w:val="16"/>
          <w:szCs w:val="16"/>
          <w:lang w:val="kk-KZ"/>
        </w:rPr>
      </w:pPr>
      <w:bookmarkStart w:id="13" w:name="_Hlk63705308"/>
      <w:bookmarkEnd w:id="12"/>
    </w:p>
    <w:p w14:paraId="679B0216" w14:textId="1D195162" w:rsidR="005D66B8" w:rsidRPr="00A10FC2" w:rsidRDefault="005D66B8" w:rsidP="00BF6511">
      <w:pPr>
        <w:spacing w:after="0" w:line="240" w:lineRule="auto"/>
        <w:jc w:val="center"/>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 xml:space="preserve">Сурет 3 </w:t>
      </w:r>
      <w:r w:rsidR="00AA0E7A" w:rsidRPr="00A10FC2">
        <w:rPr>
          <w:rFonts w:ascii="Times New Roman" w:eastAsia="Calibri" w:hAnsi="Times New Roman" w:cs="Times New Roman"/>
          <w:iCs/>
          <w:color w:val="000000" w:themeColor="text1"/>
          <w:sz w:val="28"/>
          <w:szCs w:val="28"/>
          <w:lang w:val="kk-KZ"/>
        </w:rPr>
        <w:t>–</w:t>
      </w:r>
      <w:r w:rsidRPr="00A10FC2">
        <w:rPr>
          <w:rFonts w:ascii="Times New Roman" w:eastAsia="Calibri" w:hAnsi="Times New Roman" w:cs="Times New Roman"/>
          <w:iCs/>
          <w:color w:val="000000" w:themeColor="text1"/>
          <w:sz w:val="28"/>
          <w:szCs w:val="28"/>
          <w:lang w:val="kk-KZ"/>
        </w:rPr>
        <w:t xml:space="preserve"> Аймақтарды дамытудың инновациялық полюсінің агрегатталған (интегралдық) индексінің құрылымына авторлық көзқарас</w:t>
      </w:r>
    </w:p>
    <w:p w14:paraId="40ABFC28" w14:textId="77777777" w:rsidR="005D66B8" w:rsidRPr="00A10FC2" w:rsidRDefault="005D66B8" w:rsidP="00BF6511">
      <w:pPr>
        <w:spacing w:after="0" w:line="240" w:lineRule="auto"/>
        <w:ind w:firstLine="720"/>
        <w:jc w:val="both"/>
        <w:rPr>
          <w:rFonts w:ascii="Times New Roman" w:eastAsia="Calibri" w:hAnsi="Times New Roman" w:cs="Times New Roman"/>
          <w:color w:val="000000" w:themeColor="text1"/>
          <w:sz w:val="16"/>
          <w:szCs w:val="16"/>
          <w:lang w:val="kk-KZ"/>
        </w:rPr>
      </w:pPr>
    </w:p>
    <w:p w14:paraId="20F54F2B" w14:textId="77777777" w:rsidR="005D66B8" w:rsidRPr="00A10FC2" w:rsidRDefault="005D66B8" w:rsidP="00BF6511">
      <w:pPr>
        <w:spacing w:after="0" w:line="240" w:lineRule="auto"/>
        <w:ind w:firstLine="720"/>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Ескерту – Автор құрастырған</w:t>
      </w:r>
    </w:p>
    <w:p w14:paraId="1CF0ECA3" w14:textId="77777777" w:rsidR="005D66B8" w:rsidRPr="00A10FC2" w:rsidRDefault="005D66B8" w:rsidP="00BF6511">
      <w:pPr>
        <w:pStyle w:val="a4"/>
        <w:tabs>
          <w:tab w:val="left" w:pos="9072"/>
        </w:tabs>
        <w:spacing w:after="0" w:line="240" w:lineRule="auto"/>
        <w:ind w:left="0" w:right="-1" w:firstLine="709"/>
        <w:jc w:val="both"/>
        <w:rPr>
          <w:rFonts w:ascii="Times New Roman" w:eastAsia="Calibri" w:hAnsi="Times New Roman" w:cs="Times New Roman"/>
          <w:iCs/>
          <w:color w:val="000000" w:themeColor="text1"/>
          <w:sz w:val="28"/>
          <w:szCs w:val="28"/>
          <w:lang w:val="kk-KZ"/>
        </w:rPr>
      </w:pPr>
      <w:bookmarkStart w:id="14" w:name="_Hlk105964979"/>
      <w:bookmarkEnd w:id="11"/>
      <w:bookmarkEnd w:id="13"/>
    </w:p>
    <w:p w14:paraId="61B2E24F" w14:textId="3577595B" w:rsidR="005D66B8" w:rsidRPr="00A10FC2" w:rsidRDefault="005D66B8" w:rsidP="00BF6511">
      <w:pPr>
        <w:spacing w:after="0" w:line="240" w:lineRule="auto"/>
        <w:ind w:firstLine="708"/>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Осылайша қорытынды </w:t>
      </w:r>
      <w:r w:rsidRPr="00A10FC2">
        <w:rPr>
          <w:rFonts w:ascii="Times New Roman" w:eastAsia="Calibri" w:hAnsi="Times New Roman" w:cs="Times New Roman"/>
          <w:iCs/>
          <w:color w:val="000000" w:themeColor="text1"/>
          <w:sz w:val="28"/>
          <w:szCs w:val="24"/>
          <w:lang w:val="kk-KZ"/>
        </w:rPr>
        <w:t xml:space="preserve">агрегатталған (интегралдық) </w:t>
      </w:r>
      <w:r w:rsidRPr="00A10FC2">
        <w:rPr>
          <w:rFonts w:ascii="Times New Roman" w:eastAsia="Calibri" w:hAnsi="Times New Roman" w:cs="Times New Roman"/>
          <w:color w:val="000000" w:themeColor="text1"/>
          <w:sz w:val="28"/>
          <w:szCs w:val="28"/>
          <w:lang w:val="kk-KZ"/>
        </w:rPr>
        <w:t xml:space="preserve">индекс құрылымында аймақтың инновациялық дамуын әділ бағалау үшін аймақтарды инновациялық дамыту полюстерін қалыптастырудың бастапқы мүмкіндіктерін қарастыратын факторлар тобын: «Инновациялық әлеует» субиндексі (жүйеге кіру) және оның жұмыс істеу тиімділігін сипаттайтын факторлардың негізгі топтарын: </w:t>
      </w:r>
      <w:r w:rsidRPr="00A10FC2">
        <w:rPr>
          <w:rFonts w:ascii="Times New Roman" w:eastAsia="Calibri" w:hAnsi="Times New Roman" w:cs="Times New Roman"/>
          <w:color w:val="000000" w:themeColor="text1"/>
          <w:sz w:val="28"/>
          <w:szCs w:val="28"/>
          <w:lang w:val="kk-KZ"/>
        </w:rPr>
        <w:lastRenderedPageBreak/>
        <w:t xml:space="preserve">«Нәтижелер» (жүйеден шығу) анықтап алу қажет деп есептейміз. Инновациялық дамудың бағалық көрсеткіштерінің есебіне сүйене отырып инновациялардың даму деңгейін сипаттайтын аймақтардың даму бағыттарын анықтауға, сонымен қатар түзету іс-шараларын жүргізуге және инновациялық дамуға өзгеріс енгізуге мүмкіндік беретін аймақтың инновациялық даму индексі анықталады. </w:t>
      </w:r>
    </w:p>
    <w:p w14:paraId="71C0C27F" w14:textId="592446CF" w:rsidR="00AA0E7A" w:rsidRPr="00A10FC2" w:rsidRDefault="00AA0E7A" w:rsidP="00BF6511">
      <w:pPr>
        <w:spacing w:after="0" w:line="240" w:lineRule="auto"/>
        <w:ind w:firstLine="708"/>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Аймақтың инновациялық дамудың әртүрлі мүмкіндіктеріне ие болатындықтан басқаруға сараланған тәсілді іске асыру үшін инновациялық даму индексінің алынған көрсеткішінің мәніне байланысты аймақтар тобын бөлу қажет (2-кесте).</w:t>
      </w:r>
    </w:p>
    <w:p w14:paraId="030FCF68" w14:textId="77777777" w:rsidR="00850350" w:rsidRPr="00A10FC2" w:rsidRDefault="00850350" w:rsidP="00850350">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Әрбір енгізілген критерий бойынша бірлікке шаққандағы ең жоғары  көрсеткіштердің мәніне ие көшбасшы аймақ анықталады. Барлық аймақтар 0- ден (төмен мән) 100% дейінгі (үздік мән) аралықта орналасады. Ішкі үдерістерді (жүйелердің белсенділігі) сипаттайтын көрсеткіштерді ену және шығу топтарының факторларын байланыстыратын «Инновациялық әлеует» тобына жатқызған дұрыс.</w:t>
      </w:r>
    </w:p>
    <w:p w14:paraId="1094804F" w14:textId="3AD59B5E" w:rsidR="00850350" w:rsidRPr="00A10FC2" w:rsidRDefault="00850350" w:rsidP="00850350">
      <w:pPr>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 xml:space="preserve">Өсу полюстерін анықтау үшін біз әлеуетті аймақтық өсу полюстерін немесе өсу нүктелерін анықтауды ұсындық. Критерийлер үш негізгі сандық көрсеткіштер болып табылады, олардың сипаттамалары әдістемеде келтірілген </w:t>
      </w:r>
      <w:r w:rsidRPr="00A10FC2">
        <w:rPr>
          <w:rFonts w:ascii="Times New Roman" w:eastAsia="Times New Roman" w:hAnsi="Times New Roman" w:cs="Times New Roman"/>
          <w:sz w:val="28"/>
          <w:szCs w:val="28"/>
          <w:lang w:val="kk-KZ"/>
        </w:rPr>
        <w:t>(</w:t>
      </w:r>
      <w:r w:rsidR="007B0B8B" w:rsidRPr="00A10FC2">
        <w:rPr>
          <w:rFonts w:ascii="Times New Roman" w:eastAsia="Times New Roman" w:hAnsi="Times New Roman" w:cs="Times New Roman"/>
          <w:sz w:val="28"/>
          <w:szCs w:val="28"/>
          <w:lang w:val="kk-KZ"/>
        </w:rPr>
        <w:t>2-</w:t>
      </w:r>
      <w:r w:rsidRPr="00A10FC2">
        <w:rPr>
          <w:rFonts w:ascii="Times New Roman" w:eastAsia="Times New Roman" w:hAnsi="Times New Roman" w:cs="Times New Roman"/>
          <w:sz w:val="28"/>
          <w:szCs w:val="28"/>
          <w:lang w:val="kk-KZ"/>
        </w:rPr>
        <w:t>кесте):</w:t>
      </w:r>
    </w:p>
    <w:p w14:paraId="2C0B0852" w14:textId="5450E0D9" w:rsidR="00850350" w:rsidRPr="00A10FC2" w:rsidRDefault="00850350"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sz w:val="28"/>
          <w:szCs w:val="28"/>
          <w:lang w:val="kk-KZ"/>
        </w:rPr>
        <w:t xml:space="preserve">1-критерий - ЖӨӨ бойынша өңір экономикасындағы экономикалық </w:t>
      </w:r>
      <w:r w:rsidRPr="00A10FC2">
        <w:rPr>
          <w:rFonts w:ascii="Times New Roman" w:eastAsia="Times New Roman" w:hAnsi="Times New Roman" w:cs="Times New Roman"/>
          <w:color w:val="000000" w:themeColor="text1"/>
          <w:sz w:val="28"/>
          <w:szCs w:val="28"/>
          <w:lang w:val="kk-KZ"/>
        </w:rPr>
        <w:t>қызмет түрінің үлесі/ЖӨӨ-дегі өнеркәсіп үлесі.</w:t>
      </w:r>
    </w:p>
    <w:p w14:paraId="3E4B0D39" w14:textId="41474935" w:rsidR="00850350" w:rsidRPr="00A10FC2" w:rsidRDefault="00850350"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2-критерий - өңір экономикасының экономикалық қызмет түрінің өсу қарқыны (экономикалық қызмет түрінің НКИ)/өнеркәсіптің өсу қарқыны (өнеркәсіптегі қызмет түрінің НКИ). </w:t>
      </w:r>
    </w:p>
    <w:p w14:paraId="6047066E" w14:textId="3CD3437C" w:rsidR="00850350" w:rsidRPr="00A10FC2" w:rsidRDefault="00850350" w:rsidP="00850350">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Жоғарыда келтірілген анықтама бойынша </w:t>
      </w:r>
      <w:r w:rsidRPr="00A10FC2">
        <w:rPr>
          <w:rFonts w:ascii="Times New Roman" w:eastAsia="Times New Roman" w:hAnsi="Times New Roman" w:cs="Times New Roman"/>
          <w:color w:val="000000" w:themeColor="text1"/>
          <w:sz w:val="28"/>
          <w:szCs w:val="28"/>
          <w:lang w:val="kk-KZ"/>
        </w:rPr>
        <w:t xml:space="preserve">өсу полюстері </w:t>
      </w:r>
      <w:r w:rsidRPr="00A10FC2">
        <w:rPr>
          <w:rFonts w:ascii="Times New Roman" w:eastAsia="Calibri" w:hAnsi="Times New Roman" w:cs="Times New Roman"/>
          <w:color w:val="000000" w:themeColor="text1"/>
          <w:sz w:val="28"/>
          <w:szCs w:val="28"/>
          <w:lang w:val="kk-KZ"/>
        </w:rPr>
        <w:t xml:space="preserve">болу үшін экономиканың/өнеркәсіптің (кәсіпорынның, жобаның) экономикалық қызметінің түрі </w:t>
      </w:r>
      <w:r w:rsidRPr="00A10FC2">
        <w:rPr>
          <w:rFonts w:ascii="Times New Roman" w:eastAsia="Calibri" w:hAnsi="Times New Roman" w:cs="Times New Roman"/>
          <w:sz w:val="28"/>
          <w:szCs w:val="28"/>
          <w:lang w:val="kk-KZ"/>
        </w:rPr>
        <w:t>2-</w:t>
      </w:r>
      <w:r w:rsidR="00B951A9" w:rsidRPr="00A10FC2">
        <w:rPr>
          <w:rFonts w:ascii="Times New Roman" w:eastAsia="Calibri" w:hAnsi="Times New Roman" w:cs="Times New Roman"/>
          <w:sz w:val="28"/>
          <w:szCs w:val="28"/>
          <w:lang w:val="kk-KZ"/>
        </w:rPr>
        <w:t xml:space="preserve">ші </w:t>
      </w:r>
      <w:r w:rsidRPr="00A10FC2">
        <w:rPr>
          <w:rFonts w:ascii="Times New Roman" w:eastAsia="Calibri" w:hAnsi="Times New Roman" w:cs="Times New Roman"/>
          <w:sz w:val="28"/>
          <w:szCs w:val="28"/>
          <w:lang w:val="kk-KZ"/>
        </w:rPr>
        <w:t xml:space="preserve">кестеде </w:t>
      </w:r>
      <w:r w:rsidRPr="00A10FC2">
        <w:rPr>
          <w:rFonts w:ascii="Times New Roman" w:eastAsia="Calibri" w:hAnsi="Times New Roman" w:cs="Times New Roman"/>
          <w:color w:val="000000" w:themeColor="text1"/>
          <w:sz w:val="28"/>
          <w:szCs w:val="28"/>
          <w:lang w:val="kk-KZ"/>
        </w:rPr>
        <w:t>келтірілген кем дегенде екі сандық өлшемдерге-бірінші және екінші, немесе бірінші немесе үшіншіге сәйкес келуі тиіс.</w:t>
      </w:r>
    </w:p>
    <w:p w14:paraId="1FCE8D78" w14:textId="2308827E" w:rsidR="00850350" w:rsidRPr="00A10FC2" w:rsidRDefault="00850350" w:rsidP="00850350">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Өсу полюстерін</w:t>
      </w:r>
      <w:r w:rsidRPr="00A10FC2">
        <w:rPr>
          <w:rFonts w:ascii="Times New Roman" w:eastAsia="Calibri" w:hAnsi="Times New Roman" w:cs="Times New Roman"/>
          <w:color w:val="000000" w:themeColor="text1"/>
          <w:sz w:val="28"/>
          <w:szCs w:val="28"/>
          <w:lang w:val="kk-KZ"/>
        </w:rPr>
        <w:t xml:space="preserve"> анықтау үшін біз </w:t>
      </w:r>
      <w:r w:rsidR="005F6A68" w:rsidRPr="00A10FC2">
        <w:rPr>
          <w:rFonts w:ascii="Times New Roman" w:eastAsia="Calibri" w:hAnsi="Times New Roman" w:cs="Times New Roman"/>
          <w:sz w:val="28"/>
          <w:szCs w:val="28"/>
          <w:lang w:val="kk-KZ"/>
        </w:rPr>
        <w:t>2</w:t>
      </w:r>
      <w:r w:rsidRPr="00A10FC2">
        <w:rPr>
          <w:rFonts w:ascii="Times New Roman" w:eastAsia="Calibri" w:hAnsi="Times New Roman" w:cs="Times New Roman"/>
          <w:sz w:val="28"/>
          <w:szCs w:val="28"/>
          <w:lang w:val="kk-KZ"/>
        </w:rPr>
        <w:t xml:space="preserve">-кестеде </w:t>
      </w:r>
      <w:r w:rsidRPr="00A10FC2">
        <w:rPr>
          <w:rFonts w:ascii="Times New Roman" w:eastAsia="Calibri" w:hAnsi="Times New Roman" w:cs="Times New Roman"/>
          <w:color w:val="000000" w:themeColor="text1"/>
          <w:sz w:val="28"/>
          <w:szCs w:val="28"/>
          <w:lang w:val="kk-KZ"/>
        </w:rPr>
        <w:t>сипатталған екі негізгі сандық критерийлерді қолдануды ұсын</w:t>
      </w:r>
      <w:r w:rsidR="00B951A9" w:rsidRPr="00A10FC2">
        <w:rPr>
          <w:rFonts w:ascii="Times New Roman" w:eastAsia="Calibri" w:hAnsi="Times New Roman" w:cs="Times New Roman"/>
          <w:color w:val="000000" w:themeColor="text1"/>
          <w:sz w:val="28"/>
          <w:szCs w:val="28"/>
          <w:lang w:val="kk-KZ"/>
        </w:rPr>
        <w:t>амыз</w:t>
      </w:r>
      <w:r w:rsidRPr="00A10FC2">
        <w:rPr>
          <w:rFonts w:ascii="Times New Roman" w:eastAsia="Calibri" w:hAnsi="Times New Roman" w:cs="Times New Roman"/>
          <w:color w:val="000000" w:themeColor="text1"/>
          <w:sz w:val="28"/>
          <w:szCs w:val="28"/>
          <w:lang w:val="kk-KZ"/>
        </w:rPr>
        <w:t xml:space="preserve">. </w:t>
      </w:r>
    </w:p>
    <w:p w14:paraId="5215F076" w14:textId="77777777" w:rsidR="00850350" w:rsidRPr="00A10FC2" w:rsidRDefault="00850350"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Әрбір топ бойынша инновациялық даму индексі шегін анықтау есептеу барысында алынған деректерді талдау нәтижесі негізінде эмперикалық жолмен орындалды.</w:t>
      </w:r>
    </w:p>
    <w:p w14:paraId="2EB6BDBA" w14:textId="31352452" w:rsidR="00850350" w:rsidRPr="00A10FC2" w:rsidRDefault="00850350"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2016-2020 жж. кезеңінде Атырау облысының мысалында Қазақстанның аймақтық дамуы есебімен жүргізілген ұсынылған тәсілдін апробациясы келесідей болды. 2-кестеге сәйкес аймақты бағалау және сипаттауды үш топқа бөлуге болатыны көрсетілген:</w:t>
      </w:r>
    </w:p>
    <w:p w14:paraId="339960C3" w14:textId="1B655FB4" w:rsidR="00850350" w:rsidRPr="00A10FC2" w:rsidRDefault="00E314FE"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50350" w:rsidRPr="00A10FC2">
        <w:rPr>
          <w:rFonts w:ascii="Times New Roman" w:eastAsia="Times New Roman" w:hAnsi="Times New Roman" w:cs="Times New Roman"/>
          <w:color w:val="000000" w:themeColor="text1"/>
          <w:sz w:val="28"/>
          <w:szCs w:val="28"/>
          <w:lang w:val="kk-KZ"/>
        </w:rPr>
        <w:t xml:space="preserve"> инновациялық даму индексі орташа республикалық көрсеткіштен жоғары көшбасшы аймақтар;</w:t>
      </w:r>
    </w:p>
    <w:p w14:paraId="1E21EAAA" w14:textId="1A2A232C" w:rsidR="00850350" w:rsidRPr="00A10FC2" w:rsidRDefault="00E314FE"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50350" w:rsidRPr="00A10FC2">
        <w:rPr>
          <w:rFonts w:ascii="Times New Roman" w:eastAsia="Times New Roman" w:hAnsi="Times New Roman" w:cs="Times New Roman"/>
          <w:color w:val="000000" w:themeColor="text1"/>
          <w:sz w:val="28"/>
          <w:szCs w:val="28"/>
          <w:lang w:val="kk-KZ"/>
        </w:rPr>
        <w:t xml:space="preserve"> инновациялық даму индексі орташа республикалық көрсеткіштей әлеуетті көшбасшылар;</w:t>
      </w:r>
    </w:p>
    <w:p w14:paraId="16343CB9" w14:textId="13E706C1" w:rsidR="00850350" w:rsidRPr="00A10FC2" w:rsidRDefault="00E314FE"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50350" w:rsidRPr="00A10FC2">
        <w:rPr>
          <w:rFonts w:ascii="Times New Roman" w:eastAsia="Times New Roman" w:hAnsi="Times New Roman" w:cs="Times New Roman"/>
          <w:color w:val="000000" w:themeColor="text1"/>
          <w:sz w:val="28"/>
          <w:szCs w:val="28"/>
          <w:lang w:val="kk-KZ"/>
        </w:rPr>
        <w:t xml:space="preserve"> инновациялық даму индексі орташа республикалық көрсеткіштен төмен дамуы тұрақсыз аймақтар.</w:t>
      </w:r>
    </w:p>
    <w:p w14:paraId="6D0A4B30" w14:textId="77777777" w:rsidR="00850350" w:rsidRPr="00A10FC2" w:rsidRDefault="00850350" w:rsidP="00850350">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 xml:space="preserve">Атырау облысының инновациялық дамуын бағалауды анықтау үшін Қазақстанның барлық аймақтарын бағалау және күшті және әлсіз тұстарын анықтап алу қажет. </w:t>
      </w:r>
    </w:p>
    <w:p w14:paraId="5FBD5DD2" w14:textId="77777777" w:rsidR="00AA0E7A" w:rsidRPr="00A10FC2" w:rsidRDefault="00AA0E7A" w:rsidP="00BF6511">
      <w:pPr>
        <w:spacing w:after="0" w:line="240" w:lineRule="auto"/>
        <w:ind w:firstLine="708"/>
        <w:jc w:val="both"/>
        <w:rPr>
          <w:rFonts w:ascii="Times New Roman" w:eastAsia="Calibri" w:hAnsi="Times New Roman" w:cs="Times New Roman"/>
          <w:color w:val="000000" w:themeColor="text1"/>
          <w:sz w:val="28"/>
          <w:szCs w:val="28"/>
          <w:lang w:val="kk-KZ"/>
        </w:rPr>
      </w:pPr>
    </w:p>
    <w:bookmarkEnd w:id="14"/>
    <w:p w14:paraId="55D3FBCB" w14:textId="32BF7424" w:rsidR="00634EA1" w:rsidRPr="00A10FC2" w:rsidRDefault="000E0435" w:rsidP="00BF6511">
      <w:pPr>
        <w:pStyle w:val="a4"/>
        <w:tabs>
          <w:tab w:val="left" w:pos="9072"/>
        </w:tabs>
        <w:spacing w:after="0" w:line="240" w:lineRule="auto"/>
        <w:ind w:left="0" w:right="-1"/>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w:t>
      </w:r>
      <w:r w:rsidR="004E59C3" w:rsidRPr="00A10FC2">
        <w:rPr>
          <w:rFonts w:ascii="Times New Roman" w:eastAsia="Calibri" w:hAnsi="Times New Roman" w:cs="Times New Roman"/>
          <w:color w:val="000000" w:themeColor="text1"/>
          <w:sz w:val="28"/>
          <w:szCs w:val="28"/>
          <w:lang w:val="kk-KZ"/>
        </w:rPr>
        <w:t>есте</w:t>
      </w:r>
      <w:r w:rsidR="00304550"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2</w:t>
      </w:r>
      <w:r w:rsidR="00A438A4" w:rsidRPr="00A10FC2">
        <w:rPr>
          <w:rFonts w:ascii="Times New Roman" w:eastAsia="Calibri" w:hAnsi="Times New Roman" w:cs="Times New Roman"/>
          <w:color w:val="000000" w:themeColor="text1"/>
          <w:sz w:val="28"/>
          <w:szCs w:val="28"/>
          <w:lang w:val="kk-KZ"/>
        </w:rPr>
        <w:t xml:space="preserve"> </w:t>
      </w:r>
      <w:r w:rsidR="00AA0E7A" w:rsidRPr="00A10FC2">
        <w:rPr>
          <w:rFonts w:ascii="Times New Roman" w:eastAsia="Calibri" w:hAnsi="Times New Roman" w:cs="Times New Roman"/>
          <w:color w:val="000000" w:themeColor="text1"/>
          <w:sz w:val="28"/>
          <w:szCs w:val="28"/>
          <w:lang w:val="kk-KZ"/>
        </w:rPr>
        <w:t>–</w:t>
      </w:r>
      <w:r w:rsidR="00A438A4" w:rsidRPr="00A10FC2">
        <w:rPr>
          <w:rFonts w:ascii="Times New Roman" w:eastAsia="Calibri" w:hAnsi="Times New Roman" w:cs="Times New Roman"/>
          <w:color w:val="000000" w:themeColor="text1"/>
          <w:sz w:val="28"/>
          <w:szCs w:val="28"/>
          <w:lang w:val="kk-KZ"/>
        </w:rPr>
        <w:t xml:space="preserve"> </w:t>
      </w:r>
      <w:r w:rsidR="005E27E2" w:rsidRPr="00A10FC2">
        <w:rPr>
          <w:rFonts w:ascii="Times New Roman" w:eastAsia="Calibri" w:hAnsi="Times New Roman" w:cs="Times New Roman"/>
          <w:color w:val="000000" w:themeColor="text1"/>
          <w:sz w:val="28"/>
          <w:szCs w:val="28"/>
          <w:lang w:val="kk-KZ"/>
        </w:rPr>
        <w:t>Өсу полюстерін бағалау үшін инновациялық даму деңгейі бойынша аймақт</w:t>
      </w:r>
      <w:r w:rsidR="00B257F3" w:rsidRPr="00A10FC2">
        <w:rPr>
          <w:rFonts w:ascii="Times New Roman" w:eastAsia="Calibri" w:hAnsi="Times New Roman" w:cs="Times New Roman"/>
          <w:color w:val="000000" w:themeColor="text1"/>
          <w:sz w:val="28"/>
          <w:szCs w:val="28"/>
          <w:lang w:val="kk-KZ"/>
        </w:rPr>
        <w:t xml:space="preserve">ы саралауды </w:t>
      </w:r>
      <w:r w:rsidR="005E27E2" w:rsidRPr="00A10FC2">
        <w:rPr>
          <w:rFonts w:ascii="Times New Roman" w:eastAsia="Calibri" w:hAnsi="Times New Roman" w:cs="Times New Roman"/>
          <w:color w:val="000000" w:themeColor="text1"/>
          <w:sz w:val="28"/>
          <w:szCs w:val="28"/>
          <w:lang w:val="kk-KZ"/>
        </w:rPr>
        <w:t xml:space="preserve">бағалау </w:t>
      </w:r>
    </w:p>
    <w:p w14:paraId="406F8931" w14:textId="77777777" w:rsidR="00D371E8" w:rsidRPr="00A10FC2" w:rsidRDefault="00D371E8" w:rsidP="00BF6511">
      <w:pPr>
        <w:pStyle w:val="a4"/>
        <w:tabs>
          <w:tab w:val="left" w:pos="9072"/>
        </w:tabs>
        <w:spacing w:after="0" w:line="240" w:lineRule="auto"/>
        <w:ind w:left="-142" w:right="-284"/>
        <w:jc w:val="both"/>
        <w:rPr>
          <w:rFonts w:ascii="Times New Roman" w:eastAsia="Calibri" w:hAnsi="Times New Roman" w:cs="Times New Roman"/>
          <w:color w:val="000000" w:themeColor="text1"/>
          <w:sz w:val="16"/>
          <w:szCs w:val="16"/>
          <w:lang w:val="kk-KZ"/>
        </w:rPr>
      </w:pPr>
    </w:p>
    <w:tbl>
      <w:tblPr>
        <w:tblW w:w="95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1"/>
        <w:gridCol w:w="1701"/>
        <w:gridCol w:w="5903"/>
      </w:tblGrid>
      <w:tr w:rsidR="005E27E2" w:rsidRPr="00A10FC2" w14:paraId="1FC231A3" w14:textId="77777777" w:rsidTr="00AA0E7A">
        <w:trPr>
          <w:trHeight w:val="479"/>
        </w:trPr>
        <w:tc>
          <w:tcPr>
            <w:tcW w:w="1971" w:type="dxa"/>
          </w:tcPr>
          <w:p w14:paraId="11EEEC9A" w14:textId="77777777" w:rsidR="005E27E2" w:rsidRPr="00A10FC2" w:rsidRDefault="005E27E2" w:rsidP="00BF6511">
            <w:pPr>
              <w:spacing w:after="0" w:line="240" w:lineRule="auto"/>
              <w:jc w:val="center"/>
              <w:rPr>
                <w:rFonts w:ascii="Times New Roman" w:eastAsia="Calibri" w:hAnsi="Times New Roman" w:cs="Times New Roman"/>
                <w:color w:val="000000" w:themeColor="text1"/>
                <w:sz w:val="24"/>
                <w:szCs w:val="28"/>
              </w:rPr>
            </w:pPr>
            <w:r w:rsidRPr="00A10FC2">
              <w:rPr>
                <w:rFonts w:ascii="Times New Roman" w:eastAsia="Calibri" w:hAnsi="Times New Roman" w:cs="Times New Roman"/>
                <w:color w:val="000000" w:themeColor="text1"/>
                <w:sz w:val="24"/>
                <w:szCs w:val="28"/>
              </w:rPr>
              <w:t>Инновациялық даму индексінің</w:t>
            </w:r>
            <w:r w:rsidR="00304550" w:rsidRPr="00A10FC2">
              <w:rPr>
                <w:rFonts w:ascii="Times New Roman" w:eastAsia="Calibri" w:hAnsi="Times New Roman" w:cs="Times New Roman"/>
                <w:color w:val="000000" w:themeColor="text1"/>
                <w:sz w:val="24"/>
                <w:szCs w:val="28"/>
              </w:rPr>
              <w:t xml:space="preserve"> </w:t>
            </w:r>
            <w:r w:rsidRPr="00A10FC2">
              <w:rPr>
                <w:rFonts w:ascii="Times New Roman" w:eastAsia="Calibri" w:hAnsi="Times New Roman" w:cs="Times New Roman"/>
                <w:color w:val="000000" w:themeColor="text1"/>
                <w:sz w:val="24"/>
                <w:szCs w:val="28"/>
              </w:rPr>
              <w:t>мәні</w:t>
            </w:r>
          </w:p>
        </w:tc>
        <w:tc>
          <w:tcPr>
            <w:tcW w:w="1701" w:type="dxa"/>
            <w:vAlign w:val="center"/>
          </w:tcPr>
          <w:p w14:paraId="15F79495" w14:textId="77777777" w:rsidR="00A438A4" w:rsidRPr="00A10FC2" w:rsidRDefault="005E27E2" w:rsidP="00BF6511">
            <w:pPr>
              <w:spacing w:after="0" w:line="240" w:lineRule="auto"/>
              <w:jc w:val="center"/>
              <w:rPr>
                <w:rFonts w:ascii="Times New Roman" w:eastAsia="Calibri" w:hAnsi="Times New Roman" w:cs="Times New Roman"/>
                <w:color w:val="000000" w:themeColor="text1"/>
                <w:sz w:val="24"/>
                <w:szCs w:val="28"/>
              </w:rPr>
            </w:pPr>
            <w:r w:rsidRPr="00A10FC2">
              <w:rPr>
                <w:rFonts w:ascii="Times New Roman" w:eastAsia="Calibri" w:hAnsi="Times New Roman" w:cs="Times New Roman"/>
                <w:color w:val="000000" w:themeColor="text1"/>
                <w:sz w:val="24"/>
                <w:szCs w:val="28"/>
              </w:rPr>
              <w:t>Иннова</w:t>
            </w:r>
            <w:r w:rsidR="00AA7F22" w:rsidRPr="00A10FC2">
              <w:rPr>
                <w:rFonts w:ascii="Times New Roman" w:eastAsia="Calibri" w:hAnsi="Times New Roman" w:cs="Times New Roman"/>
                <w:color w:val="000000" w:themeColor="text1"/>
                <w:sz w:val="24"/>
                <w:szCs w:val="28"/>
              </w:rPr>
              <w:t xml:space="preserve"> </w:t>
            </w:r>
            <w:r w:rsidRPr="00A10FC2">
              <w:rPr>
                <w:rFonts w:ascii="Times New Roman" w:eastAsia="Calibri" w:hAnsi="Times New Roman" w:cs="Times New Roman"/>
                <w:color w:val="000000" w:themeColor="text1"/>
                <w:sz w:val="24"/>
                <w:szCs w:val="28"/>
              </w:rPr>
              <w:t>циялық даму деңгейі</w:t>
            </w:r>
          </w:p>
        </w:tc>
        <w:tc>
          <w:tcPr>
            <w:tcW w:w="5903" w:type="dxa"/>
            <w:vAlign w:val="center"/>
          </w:tcPr>
          <w:p w14:paraId="560BDA4A" w14:textId="77777777" w:rsidR="00A438A4" w:rsidRPr="00A10FC2" w:rsidRDefault="005E27E2"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rPr>
              <w:t>Аймақ</w:t>
            </w:r>
            <w:r w:rsidR="009A7BD4" w:rsidRPr="00A10FC2">
              <w:rPr>
                <w:rFonts w:ascii="Times New Roman" w:eastAsia="Calibri" w:hAnsi="Times New Roman" w:cs="Times New Roman"/>
                <w:color w:val="000000" w:themeColor="text1"/>
                <w:sz w:val="24"/>
                <w:szCs w:val="28"/>
                <w:lang w:val="kk-KZ"/>
              </w:rPr>
              <w:t>тың</w:t>
            </w:r>
            <w:r w:rsidR="00304550"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rPr>
              <w:t>сипаттама</w:t>
            </w:r>
            <w:r w:rsidR="009A7BD4" w:rsidRPr="00A10FC2">
              <w:rPr>
                <w:rFonts w:ascii="Times New Roman" w:eastAsia="Calibri" w:hAnsi="Times New Roman" w:cs="Times New Roman"/>
                <w:color w:val="000000" w:themeColor="text1"/>
                <w:sz w:val="24"/>
                <w:szCs w:val="28"/>
                <w:lang w:val="kk-KZ"/>
              </w:rPr>
              <w:t>сы</w:t>
            </w:r>
          </w:p>
        </w:tc>
      </w:tr>
      <w:tr w:rsidR="005E27E2" w:rsidRPr="00E67F02" w14:paraId="10C7D9C1" w14:textId="77777777" w:rsidTr="00AA0E7A">
        <w:tc>
          <w:tcPr>
            <w:tcW w:w="1971" w:type="dxa"/>
          </w:tcPr>
          <w:p w14:paraId="77F6EB24" w14:textId="77777777" w:rsidR="00FC007A" w:rsidRPr="00A10FC2" w:rsidRDefault="00FC007A" w:rsidP="00BF6511">
            <w:pPr>
              <w:spacing w:after="0" w:line="240" w:lineRule="auto"/>
              <w:jc w:val="center"/>
              <w:rPr>
                <w:rFonts w:ascii="Times New Roman" w:eastAsia="Calibri" w:hAnsi="Times New Roman" w:cs="Times New Roman"/>
                <w:color w:val="000000" w:themeColor="text1"/>
                <w:sz w:val="24"/>
                <w:szCs w:val="24"/>
                <w:lang w:val="kk-KZ"/>
              </w:rPr>
            </w:pPr>
          </w:p>
          <w:p w14:paraId="56A7B55E" w14:textId="77777777" w:rsidR="00FC007A" w:rsidRPr="00A10FC2" w:rsidRDefault="00FC007A" w:rsidP="00BF6511">
            <w:pPr>
              <w:spacing w:after="0" w:line="240" w:lineRule="auto"/>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100% /16=6,25% (2018 жылға дейін) және</w:t>
            </w:r>
          </w:p>
          <w:p w14:paraId="7AE5C990" w14:textId="77777777" w:rsidR="00FC007A" w:rsidRPr="00A10FC2" w:rsidRDefault="00FC007A" w:rsidP="00BF6511">
            <w:pPr>
              <w:spacing w:after="0" w:line="240" w:lineRule="auto"/>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 xml:space="preserve">100%/17 =5,88% (2018 жылдан бастап) </w:t>
            </w:r>
          </w:p>
          <w:p w14:paraId="5C728129" w14:textId="77777777" w:rsidR="00FC007A" w:rsidRPr="00A10FC2" w:rsidRDefault="00FC007A" w:rsidP="00BF6511">
            <w:pPr>
              <w:spacing w:after="0" w:line="240" w:lineRule="auto"/>
              <w:jc w:val="center"/>
              <w:rPr>
                <w:rFonts w:ascii="Times New Roman" w:eastAsia="Calibri" w:hAnsi="Times New Roman" w:cs="Times New Roman"/>
                <w:color w:val="000000" w:themeColor="text1"/>
                <w:sz w:val="24"/>
                <w:szCs w:val="28"/>
                <w:lang w:val="kk-KZ"/>
              </w:rPr>
            </w:pPr>
          </w:p>
          <w:p w14:paraId="2FD1F8CF" w14:textId="77777777" w:rsidR="00FC007A" w:rsidRPr="00A10FC2" w:rsidRDefault="00FC007A" w:rsidP="00BF6511">
            <w:pPr>
              <w:spacing w:after="0" w:line="240" w:lineRule="auto"/>
              <w:jc w:val="center"/>
              <w:rPr>
                <w:rFonts w:ascii="Times New Roman" w:eastAsia="Calibri" w:hAnsi="Times New Roman" w:cs="Times New Roman"/>
                <w:color w:val="000000" w:themeColor="text1"/>
                <w:sz w:val="24"/>
                <w:szCs w:val="28"/>
                <w:lang w:val="kk-KZ"/>
              </w:rPr>
            </w:pPr>
          </w:p>
          <w:p w14:paraId="2542DACB" w14:textId="77777777" w:rsidR="005E27E2" w:rsidRPr="00A10FC2" w:rsidRDefault="009A7BD4"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Республикалық көрсеткіштен жоғары</w:t>
            </w:r>
          </w:p>
        </w:tc>
        <w:tc>
          <w:tcPr>
            <w:tcW w:w="1701" w:type="dxa"/>
            <w:vAlign w:val="center"/>
          </w:tcPr>
          <w:p w14:paraId="10D05D10" w14:textId="77777777" w:rsidR="00FC007A" w:rsidRPr="00A10FC2" w:rsidRDefault="009A7BD4" w:rsidP="00BF6511">
            <w:pPr>
              <w:spacing w:after="0" w:line="240" w:lineRule="auto"/>
              <w:ind w:left="-80" w:right="-88"/>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Көшбасшылар</w:t>
            </w:r>
            <w:r w:rsidR="00FC007A" w:rsidRPr="00A10FC2">
              <w:rPr>
                <w:rFonts w:ascii="Times New Roman" w:eastAsia="Calibri" w:hAnsi="Times New Roman" w:cs="Times New Roman"/>
                <w:color w:val="000000" w:themeColor="text1"/>
                <w:sz w:val="24"/>
                <w:szCs w:val="28"/>
                <w:lang w:val="kk-KZ"/>
              </w:rPr>
              <w:t>,</w:t>
            </w:r>
          </w:p>
          <w:p w14:paraId="248EF4F3" w14:textId="64287576" w:rsidR="005E27E2" w:rsidRPr="00A10FC2" w:rsidRDefault="00FC007A"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1-топ</w:t>
            </w:r>
          </w:p>
        </w:tc>
        <w:tc>
          <w:tcPr>
            <w:tcW w:w="5903" w:type="dxa"/>
            <w:vAlign w:val="center"/>
          </w:tcPr>
          <w:p w14:paraId="1B57C25B" w14:textId="75D76AC8" w:rsidR="005E27E2" w:rsidRPr="00A10FC2" w:rsidRDefault="009A7BD4" w:rsidP="00AA0E7A">
            <w:pPr>
              <w:spacing w:after="0" w:line="240" w:lineRule="auto"/>
              <w:jc w:val="both"/>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 xml:space="preserve">Осы топқа кіретін аймақтар инновациялық дамудың жоғары деңгейімен сипатталады және көптеген ресурстарға ие. Мұндай деңгейді ұстап тұру үшін инновациялық белсенділікті үнемі ынталандыру және қолданыстағы өндірісті жаңарту қажет. Бұл өңірлер жалпы өңірлік өнімнің өсу қарқыны жоғары. Бұл топқа зерттеулер және талдаумен айналысатын персоналдың, сондай-ақ зерттеулер мен талдауға </w:t>
            </w:r>
            <w:r w:rsidR="00EC2694" w:rsidRPr="00A10FC2">
              <w:rPr>
                <w:rFonts w:ascii="Times New Roman" w:eastAsia="Calibri" w:hAnsi="Times New Roman" w:cs="Times New Roman"/>
                <w:color w:val="000000" w:themeColor="text1"/>
                <w:sz w:val="24"/>
                <w:szCs w:val="28"/>
                <w:lang w:val="kk-KZ"/>
              </w:rPr>
              <w:t xml:space="preserve">айтарлықтай ішкі шығындары және заңды тұлғаларға берілетін </w:t>
            </w:r>
            <w:r w:rsidR="00B679B8" w:rsidRPr="00A10FC2">
              <w:rPr>
                <w:rFonts w:ascii="Times New Roman" w:eastAsia="Calibri" w:hAnsi="Times New Roman" w:cs="Times New Roman"/>
                <w:color w:val="000000" w:themeColor="text1"/>
                <w:sz w:val="24"/>
                <w:szCs w:val="28"/>
                <w:lang w:val="kk-KZ"/>
              </w:rPr>
              <w:t>несиелердің</w:t>
            </w:r>
            <w:r w:rsidRPr="00A10FC2">
              <w:rPr>
                <w:rFonts w:ascii="Times New Roman" w:eastAsia="Calibri" w:hAnsi="Times New Roman" w:cs="Times New Roman"/>
                <w:color w:val="000000" w:themeColor="text1"/>
                <w:sz w:val="24"/>
                <w:szCs w:val="28"/>
                <w:lang w:val="kk-KZ"/>
              </w:rPr>
              <w:t xml:space="preserve"> саны жоғары аймақтар жатады.</w:t>
            </w:r>
            <w:r w:rsidR="006C1162" w:rsidRPr="00A10FC2">
              <w:rPr>
                <w:rFonts w:ascii="Times New Roman" w:eastAsia="Calibri" w:hAnsi="Times New Roman" w:cs="Times New Roman"/>
                <w:color w:val="000000" w:themeColor="text1"/>
                <w:sz w:val="24"/>
                <w:szCs w:val="28"/>
                <w:lang w:val="kk-KZ"/>
              </w:rPr>
              <w:t xml:space="preserve"> Бұл аймақтар шығынды кәсіпорындардың </w:t>
            </w:r>
            <w:r w:rsidR="00A938D7" w:rsidRPr="00A10FC2">
              <w:rPr>
                <w:rFonts w:ascii="Times New Roman" w:eastAsia="Calibri" w:hAnsi="Times New Roman" w:cs="Times New Roman"/>
                <w:color w:val="000000" w:themeColor="text1"/>
                <w:sz w:val="24"/>
                <w:szCs w:val="28"/>
                <w:lang w:val="kk-KZ"/>
              </w:rPr>
              <w:t>және негізгі қорлардың тозуының төмен үлесімен сипатталады.</w:t>
            </w:r>
          </w:p>
        </w:tc>
      </w:tr>
      <w:tr w:rsidR="005E27E2" w:rsidRPr="00E67F02" w14:paraId="1BBEBE0C" w14:textId="77777777" w:rsidTr="00AA0E7A">
        <w:trPr>
          <w:trHeight w:val="1831"/>
        </w:trPr>
        <w:tc>
          <w:tcPr>
            <w:tcW w:w="1971" w:type="dxa"/>
            <w:vAlign w:val="center"/>
          </w:tcPr>
          <w:p w14:paraId="5DF97988" w14:textId="77777777" w:rsidR="00751164" w:rsidRPr="00A10FC2" w:rsidRDefault="00751164" w:rsidP="00BF6511">
            <w:pPr>
              <w:spacing w:after="0" w:line="240" w:lineRule="auto"/>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100% /16=6,25%-3,0% (2018 жылға дейін) және</w:t>
            </w:r>
          </w:p>
          <w:p w14:paraId="46B84DFE" w14:textId="77777777" w:rsidR="00751164" w:rsidRPr="00A10FC2" w:rsidRDefault="00751164" w:rsidP="00BF6511">
            <w:pPr>
              <w:spacing w:after="0" w:line="240" w:lineRule="auto"/>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100%/17 =5,88% -3,0% (2018 жылдан бастап)</w:t>
            </w:r>
          </w:p>
          <w:p w14:paraId="154427EF" w14:textId="0BA08765" w:rsidR="005E27E2" w:rsidRPr="00A10FC2" w:rsidRDefault="009A7BD4"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Орташа респуб</w:t>
            </w:r>
            <w:r w:rsidR="00850350"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 xml:space="preserve">ликалық мән </w:t>
            </w:r>
          </w:p>
        </w:tc>
        <w:tc>
          <w:tcPr>
            <w:tcW w:w="1701" w:type="dxa"/>
            <w:vAlign w:val="center"/>
          </w:tcPr>
          <w:p w14:paraId="72BCC553" w14:textId="77777777" w:rsidR="005E27E2" w:rsidRPr="00A10FC2" w:rsidRDefault="00A938D7"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 xml:space="preserve">Әлеуетті, орташа </w:t>
            </w:r>
            <w:r w:rsidR="00751164" w:rsidRPr="00A10FC2">
              <w:rPr>
                <w:rFonts w:ascii="Times New Roman" w:eastAsia="Calibri" w:hAnsi="Times New Roman" w:cs="Times New Roman"/>
                <w:color w:val="000000" w:themeColor="text1"/>
                <w:sz w:val="24"/>
                <w:szCs w:val="28"/>
                <w:lang w:val="kk-KZ"/>
              </w:rPr>
              <w:t>жетекшілер, 2-топ</w:t>
            </w:r>
          </w:p>
        </w:tc>
        <w:tc>
          <w:tcPr>
            <w:tcW w:w="5903" w:type="dxa"/>
          </w:tcPr>
          <w:p w14:paraId="4EEB089F" w14:textId="4692DA03" w:rsidR="009A7BD4" w:rsidRPr="00A10FC2" w:rsidRDefault="009A7BD4" w:rsidP="00850350">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 xml:space="preserve">100% / </w:t>
            </w:r>
            <w:r w:rsidR="00A938D7" w:rsidRPr="00A10FC2">
              <w:rPr>
                <w:rFonts w:ascii="Times New Roman" w:eastAsia="Calibri" w:hAnsi="Times New Roman" w:cs="Times New Roman"/>
                <w:color w:val="000000" w:themeColor="text1"/>
                <w:sz w:val="24"/>
                <w:szCs w:val="28"/>
                <w:lang w:val="kk-KZ"/>
              </w:rPr>
              <w:t>П</w:t>
            </w:r>
            <w:r w:rsidR="00DA0E49"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аймақтар</w:t>
            </w:r>
          </w:p>
          <w:p w14:paraId="29B6A530" w14:textId="26FD1E63" w:rsidR="005E27E2" w:rsidRPr="00A10FC2" w:rsidRDefault="009A7BD4" w:rsidP="00BF6511">
            <w:pPr>
              <w:spacing w:after="0" w:line="240" w:lineRule="auto"/>
              <w:jc w:val="both"/>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 xml:space="preserve">мұнда </w:t>
            </w:r>
            <w:r w:rsidR="00A938D7" w:rsidRPr="00A10FC2">
              <w:rPr>
                <w:rFonts w:ascii="Times New Roman" w:eastAsia="Calibri" w:hAnsi="Times New Roman" w:cs="Times New Roman"/>
                <w:color w:val="000000" w:themeColor="text1"/>
                <w:sz w:val="24"/>
                <w:szCs w:val="28"/>
                <w:lang w:val="kk-KZ"/>
              </w:rPr>
              <w:t>П</w:t>
            </w:r>
            <w:r w:rsidR="00DA0E49"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аймақтар</w:t>
            </w:r>
            <w:r w:rsidR="00A938D7"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 xml:space="preserve"> облыс - Қазақстан Республикасындағы республикалық маңызы бар облыстар мен қалалардың саны</w:t>
            </w:r>
            <w:r w:rsidR="00A938D7" w:rsidRPr="00A10FC2">
              <w:rPr>
                <w:rFonts w:ascii="Times New Roman" w:eastAsia="Calibri" w:hAnsi="Times New Roman" w:cs="Times New Roman"/>
                <w:color w:val="000000" w:themeColor="text1"/>
                <w:sz w:val="24"/>
                <w:szCs w:val="28"/>
                <w:lang w:val="kk-KZ"/>
              </w:rPr>
              <w:t>.</w:t>
            </w:r>
          </w:p>
          <w:p w14:paraId="5EEBEBB7" w14:textId="77777777" w:rsidR="00A938D7" w:rsidRPr="00A10FC2" w:rsidRDefault="00A938D7" w:rsidP="00BF6511">
            <w:pPr>
              <w:spacing w:after="0" w:line="240" w:lineRule="auto"/>
              <w:jc w:val="both"/>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 xml:space="preserve">Аймақтардың бұл тобы инновациялық дамудың орташа деңгейімен сипатталады, оларға инновациялық өнімді азғана шығару тән. Бұл топтағы аймақтар перспективалы, өйткені </w:t>
            </w:r>
            <w:r w:rsidR="00135711" w:rsidRPr="00A10FC2">
              <w:rPr>
                <w:rFonts w:ascii="Times New Roman" w:eastAsia="Calibri" w:hAnsi="Times New Roman" w:cs="Times New Roman"/>
                <w:color w:val="000000" w:themeColor="text1"/>
                <w:sz w:val="24"/>
                <w:szCs w:val="28"/>
                <w:lang w:val="kk-KZ"/>
              </w:rPr>
              <w:t>инновациялық нарықтың өсуін қолдау және кеңейту үшін қаражаттары бар.</w:t>
            </w:r>
          </w:p>
        </w:tc>
      </w:tr>
      <w:tr w:rsidR="005E27E2" w:rsidRPr="00A10FC2" w14:paraId="0A15C45C" w14:textId="77777777" w:rsidTr="00AA0E7A">
        <w:tc>
          <w:tcPr>
            <w:tcW w:w="1971" w:type="dxa"/>
            <w:vAlign w:val="center"/>
          </w:tcPr>
          <w:p w14:paraId="7F8DA1C8" w14:textId="77777777" w:rsidR="005E27E2" w:rsidRPr="00A10FC2" w:rsidRDefault="009C07D8"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4"/>
              </w:rPr>
              <w:t xml:space="preserve">2,9% </w:t>
            </w:r>
            <w:r w:rsidRPr="00A10FC2">
              <w:rPr>
                <w:rFonts w:ascii="Times New Roman" w:eastAsia="Calibri" w:hAnsi="Times New Roman" w:cs="Times New Roman"/>
                <w:color w:val="000000" w:themeColor="text1"/>
                <w:sz w:val="24"/>
                <w:szCs w:val="24"/>
                <w:lang w:val="kk-KZ"/>
              </w:rPr>
              <w:t xml:space="preserve">бастап </w:t>
            </w:r>
            <w:r w:rsidRPr="00A10FC2">
              <w:rPr>
                <w:rFonts w:ascii="Times New Roman" w:eastAsia="Calibri" w:hAnsi="Times New Roman" w:cs="Times New Roman"/>
                <w:color w:val="000000" w:themeColor="text1"/>
                <w:sz w:val="24"/>
                <w:szCs w:val="24"/>
              </w:rPr>
              <w:t>0,0%</w:t>
            </w:r>
            <w:r w:rsidRPr="00A10FC2">
              <w:rPr>
                <w:rFonts w:ascii="Times New Roman" w:eastAsia="Calibri" w:hAnsi="Times New Roman" w:cs="Times New Roman"/>
                <w:color w:val="000000" w:themeColor="text1"/>
                <w:sz w:val="24"/>
                <w:szCs w:val="24"/>
                <w:lang w:val="kk-KZ"/>
              </w:rPr>
              <w:t xml:space="preserve"> дейін</w:t>
            </w:r>
          </w:p>
        </w:tc>
        <w:tc>
          <w:tcPr>
            <w:tcW w:w="1701" w:type="dxa"/>
            <w:vAlign w:val="center"/>
          </w:tcPr>
          <w:p w14:paraId="1A356C59" w14:textId="77777777" w:rsidR="00850350" w:rsidRPr="00A10FC2" w:rsidRDefault="00135711" w:rsidP="00BF6511">
            <w:pPr>
              <w:spacing w:after="0" w:line="240" w:lineRule="auto"/>
              <w:jc w:val="center"/>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Орнықсыз</w:t>
            </w:r>
            <w:r w:rsidR="009C07D8" w:rsidRPr="00A10FC2">
              <w:rPr>
                <w:rFonts w:ascii="Times New Roman" w:eastAsia="Calibri" w:hAnsi="Times New Roman" w:cs="Times New Roman"/>
                <w:color w:val="000000" w:themeColor="text1"/>
                <w:sz w:val="24"/>
                <w:szCs w:val="28"/>
                <w:lang w:val="kk-KZ"/>
              </w:rPr>
              <w:t xml:space="preserve">, </w:t>
            </w:r>
          </w:p>
          <w:p w14:paraId="7784642C" w14:textId="0E8A50FA" w:rsidR="005E27E2" w:rsidRPr="00A10FC2" w:rsidRDefault="009C07D8" w:rsidP="00BF6511">
            <w:pPr>
              <w:spacing w:after="0" w:line="240" w:lineRule="auto"/>
              <w:jc w:val="center"/>
              <w:rPr>
                <w:rFonts w:ascii="Times New Roman" w:eastAsia="Calibri" w:hAnsi="Times New Roman" w:cs="Times New Roman"/>
                <w:color w:val="000000" w:themeColor="text1"/>
                <w:sz w:val="24"/>
                <w:szCs w:val="28"/>
              </w:rPr>
            </w:pPr>
            <w:r w:rsidRPr="00A10FC2">
              <w:rPr>
                <w:rFonts w:ascii="Times New Roman" w:eastAsia="Calibri" w:hAnsi="Times New Roman" w:cs="Times New Roman"/>
                <w:color w:val="000000" w:themeColor="text1"/>
                <w:sz w:val="24"/>
                <w:szCs w:val="28"/>
                <w:lang w:val="kk-KZ"/>
              </w:rPr>
              <w:t>3-топ</w:t>
            </w:r>
          </w:p>
        </w:tc>
        <w:tc>
          <w:tcPr>
            <w:tcW w:w="5903" w:type="dxa"/>
          </w:tcPr>
          <w:p w14:paraId="2D03E931" w14:textId="2C5673AD" w:rsidR="005E27E2" w:rsidRPr="00A10FC2" w:rsidRDefault="007100E1" w:rsidP="00BF6511">
            <w:pPr>
              <w:spacing w:after="0" w:line="240" w:lineRule="auto"/>
              <w:jc w:val="both"/>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Өндірісте іске асыру үшін ғылыми-техникалық әзірлемелердің төмен деңгейі байқалады. Алайда бұл аймақтардың айтарлықтай инновациялық әлеуеті бар. Бұл аймақтар инновациялық даму деңгейі төмен топқа жатады, бұл ЖАӨ өсу қарқынының төмендігімен, зерттеу және талдауды орындайтын ұйымдардың жеткіліксіз санымен, инфляция деңгейінің жоғары</w:t>
            </w:r>
            <w:r w:rsidR="00850350"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лығымен және шығынды ұйымдардың айтарлықтай үлесімен байланысты. Б</w:t>
            </w:r>
            <w:r w:rsidR="00FF79B9" w:rsidRPr="00A10FC2">
              <w:rPr>
                <w:rFonts w:ascii="Times New Roman" w:eastAsia="Calibri" w:hAnsi="Times New Roman" w:cs="Times New Roman"/>
                <w:color w:val="000000" w:themeColor="text1"/>
                <w:sz w:val="24"/>
                <w:szCs w:val="28"/>
                <w:lang w:val="kk-KZ"/>
              </w:rPr>
              <w:t>ұл</w:t>
            </w:r>
            <w:r w:rsidRPr="00A10FC2">
              <w:rPr>
                <w:rFonts w:ascii="Times New Roman" w:eastAsia="Calibri" w:hAnsi="Times New Roman" w:cs="Times New Roman"/>
                <w:color w:val="000000" w:themeColor="text1"/>
                <w:sz w:val="24"/>
                <w:szCs w:val="28"/>
                <w:lang w:val="kk-KZ"/>
              </w:rPr>
              <w:t xml:space="preserve"> аймақтардағы инновация</w:t>
            </w:r>
            <w:r w:rsidR="00850350" w:rsidRPr="00A10FC2">
              <w:rPr>
                <w:rFonts w:ascii="Times New Roman" w:eastAsia="Calibri" w:hAnsi="Times New Roman" w:cs="Times New Roman"/>
                <w:color w:val="000000" w:themeColor="text1"/>
                <w:sz w:val="24"/>
                <w:szCs w:val="28"/>
                <w:lang w:val="kk-KZ"/>
              </w:rPr>
              <w:t xml:space="preserve"> </w:t>
            </w:r>
            <w:r w:rsidRPr="00A10FC2">
              <w:rPr>
                <w:rFonts w:ascii="Times New Roman" w:eastAsia="Calibri" w:hAnsi="Times New Roman" w:cs="Times New Roman"/>
                <w:color w:val="000000" w:themeColor="text1"/>
                <w:sz w:val="24"/>
                <w:szCs w:val="28"/>
                <w:lang w:val="kk-KZ"/>
              </w:rPr>
              <w:t>лық әлеуеттің төмен болуына байланысты бұл жерде</w:t>
            </w:r>
            <w:r w:rsidR="00FF79B9" w:rsidRPr="00A10FC2">
              <w:rPr>
                <w:rFonts w:ascii="Times New Roman" w:eastAsia="Calibri" w:hAnsi="Times New Roman" w:cs="Times New Roman"/>
                <w:color w:val="000000" w:themeColor="text1"/>
                <w:sz w:val="24"/>
                <w:szCs w:val="28"/>
                <w:lang w:val="kk-KZ"/>
              </w:rPr>
              <w:t>гі</w:t>
            </w:r>
            <w:r w:rsidRPr="00A10FC2">
              <w:rPr>
                <w:rFonts w:ascii="Times New Roman" w:eastAsia="Calibri" w:hAnsi="Times New Roman" w:cs="Times New Roman"/>
                <w:color w:val="000000" w:themeColor="text1"/>
                <w:sz w:val="24"/>
                <w:szCs w:val="28"/>
                <w:lang w:val="kk-KZ"/>
              </w:rPr>
              <w:t xml:space="preserve"> инновациялық белсенділік </w:t>
            </w:r>
            <w:r w:rsidR="00FF79B9" w:rsidRPr="00A10FC2">
              <w:rPr>
                <w:rFonts w:ascii="Times New Roman" w:eastAsia="Calibri" w:hAnsi="Times New Roman" w:cs="Times New Roman"/>
                <w:color w:val="000000" w:themeColor="text1"/>
                <w:sz w:val="24"/>
                <w:szCs w:val="28"/>
                <w:lang w:val="kk-KZ"/>
              </w:rPr>
              <w:t xml:space="preserve">те </w:t>
            </w:r>
            <w:r w:rsidRPr="00A10FC2">
              <w:rPr>
                <w:rFonts w:ascii="Times New Roman" w:eastAsia="Calibri" w:hAnsi="Times New Roman" w:cs="Times New Roman"/>
                <w:color w:val="000000" w:themeColor="text1"/>
                <w:sz w:val="24"/>
                <w:szCs w:val="28"/>
                <w:lang w:val="kk-KZ"/>
              </w:rPr>
              <w:t xml:space="preserve">төмен. </w:t>
            </w:r>
            <w:r w:rsidR="00FF79B9" w:rsidRPr="00A10FC2">
              <w:rPr>
                <w:rFonts w:ascii="Times New Roman" w:eastAsia="Calibri" w:hAnsi="Times New Roman" w:cs="Times New Roman"/>
                <w:color w:val="000000" w:themeColor="text1"/>
                <w:sz w:val="24"/>
                <w:szCs w:val="28"/>
                <w:lang w:val="kk-KZ"/>
              </w:rPr>
              <w:t>Ө</w:t>
            </w:r>
            <w:r w:rsidRPr="00A10FC2">
              <w:rPr>
                <w:rFonts w:ascii="Times New Roman" w:eastAsia="Calibri" w:hAnsi="Times New Roman" w:cs="Times New Roman"/>
                <w:color w:val="000000" w:themeColor="text1"/>
                <w:sz w:val="24"/>
                <w:szCs w:val="28"/>
                <w:lang w:val="kk-KZ"/>
              </w:rPr>
              <w:t>ндірістің құлдырауы, инфрақұрылым</w:t>
            </w:r>
            <w:r w:rsidR="00AA0E7A" w:rsidRPr="00A10FC2">
              <w:rPr>
                <w:rFonts w:ascii="Times New Roman" w:eastAsia="Calibri" w:hAnsi="Times New Roman" w:cs="Times New Roman"/>
                <w:color w:val="000000" w:themeColor="text1"/>
                <w:sz w:val="24"/>
                <w:szCs w:val="28"/>
                <w:lang w:val="kk-KZ"/>
              </w:rPr>
              <w:t xml:space="preserve"> сапасының төмендігі тән</w:t>
            </w:r>
          </w:p>
        </w:tc>
      </w:tr>
      <w:tr w:rsidR="005E27E2" w:rsidRPr="00A10FC2" w14:paraId="1DB03A52" w14:textId="77777777" w:rsidTr="00AA0E7A">
        <w:trPr>
          <w:trHeight w:val="155"/>
        </w:trPr>
        <w:tc>
          <w:tcPr>
            <w:tcW w:w="9575" w:type="dxa"/>
            <w:gridSpan w:val="3"/>
            <w:vAlign w:val="center"/>
          </w:tcPr>
          <w:p w14:paraId="001AC2CF" w14:textId="5E94B443" w:rsidR="005E27E2" w:rsidRPr="00A10FC2" w:rsidRDefault="005E27E2" w:rsidP="00AA0E7A">
            <w:pPr>
              <w:spacing w:after="0" w:line="240" w:lineRule="auto"/>
              <w:ind w:firstLine="592"/>
              <w:jc w:val="both"/>
              <w:rPr>
                <w:rFonts w:ascii="Times New Roman" w:eastAsia="Calibri" w:hAnsi="Times New Roman" w:cs="Times New Roman"/>
                <w:color w:val="000000" w:themeColor="text1"/>
                <w:sz w:val="24"/>
                <w:szCs w:val="28"/>
                <w:lang w:val="kk-KZ"/>
              </w:rPr>
            </w:pPr>
            <w:r w:rsidRPr="00A10FC2">
              <w:rPr>
                <w:rFonts w:ascii="Times New Roman" w:eastAsia="Calibri" w:hAnsi="Times New Roman" w:cs="Times New Roman"/>
                <w:color w:val="000000" w:themeColor="text1"/>
                <w:sz w:val="24"/>
                <w:szCs w:val="28"/>
                <w:lang w:val="kk-KZ"/>
              </w:rPr>
              <w:t>Ескерт</w:t>
            </w:r>
            <w:r w:rsidR="004E71A5" w:rsidRPr="00A10FC2">
              <w:rPr>
                <w:rFonts w:ascii="Times New Roman" w:eastAsia="Calibri" w:hAnsi="Times New Roman" w:cs="Times New Roman"/>
                <w:color w:val="000000" w:themeColor="text1"/>
                <w:sz w:val="24"/>
                <w:szCs w:val="28"/>
                <w:lang w:val="kk-KZ"/>
              </w:rPr>
              <w:t xml:space="preserve">у </w:t>
            </w:r>
            <w:r w:rsidR="00AA0E7A" w:rsidRPr="00A10FC2">
              <w:rPr>
                <w:rFonts w:ascii="Times New Roman" w:eastAsia="Calibri" w:hAnsi="Times New Roman" w:cs="Times New Roman"/>
                <w:color w:val="000000" w:themeColor="text1"/>
                <w:sz w:val="24"/>
                <w:szCs w:val="28"/>
                <w:lang w:val="kk-KZ"/>
              </w:rPr>
              <w:t>–</w:t>
            </w:r>
            <w:r w:rsidR="00304550" w:rsidRPr="00A10FC2">
              <w:rPr>
                <w:rFonts w:ascii="Times New Roman" w:eastAsia="Calibri" w:hAnsi="Times New Roman" w:cs="Times New Roman"/>
                <w:color w:val="000000" w:themeColor="text1"/>
                <w:sz w:val="24"/>
                <w:szCs w:val="28"/>
                <w:lang w:val="kk-KZ"/>
              </w:rPr>
              <w:t xml:space="preserve"> </w:t>
            </w:r>
            <w:r w:rsidR="004E71A5" w:rsidRPr="00A10FC2">
              <w:rPr>
                <w:rFonts w:ascii="Times New Roman" w:eastAsia="Calibri" w:hAnsi="Times New Roman" w:cs="Times New Roman"/>
                <w:color w:val="000000" w:themeColor="text1"/>
                <w:sz w:val="24"/>
                <w:szCs w:val="28"/>
                <w:lang w:val="kk-KZ"/>
              </w:rPr>
              <w:t>А</w:t>
            </w:r>
            <w:r w:rsidRPr="00A10FC2">
              <w:rPr>
                <w:rFonts w:ascii="Times New Roman" w:eastAsia="Calibri" w:hAnsi="Times New Roman" w:cs="Times New Roman"/>
                <w:color w:val="000000" w:themeColor="text1"/>
                <w:sz w:val="24"/>
                <w:szCs w:val="28"/>
                <w:lang w:val="kk-KZ"/>
              </w:rPr>
              <w:t>втор құрастырған</w:t>
            </w:r>
          </w:p>
        </w:tc>
      </w:tr>
    </w:tbl>
    <w:p w14:paraId="5373151B" w14:textId="77777777" w:rsidR="00546504" w:rsidRPr="00A10FC2" w:rsidRDefault="00546504" w:rsidP="00AA0E7A">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Тұрақты өзгермелі жағдайларда аймақтар инновациялық даму полюстерін қалыптастыруға бағытталған аймақтар ішіндегі үдерістерді жетілдіре отырып, болып жатқан өзгерістерге бейімделе отырып сыртқы ортаның кері әсерлерін азайтуға қабілетті. </w:t>
      </w:r>
    </w:p>
    <w:p w14:paraId="1AC14D5B" w14:textId="13F1061C" w:rsidR="00546504" w:rsidRPr="00A10FC2" w:rsidRDefault="00546504" w:rsidP="00AA0E7A">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Аймақтың инновациялық әлеуеттің бағалаудан басқа аймақтың инновациялық белсенділігі мен инновациялық бейімділікке әсер ететін </w:t>
      </w:r>
      <w:r w:rsidRPr="00A10FC2">
        <w:rPr>
          <w:rFonts w:ascii="Times New Roman" w:eastAsia="Times New Roman" w:hAnsi="Times New Roman" w:cs="Times New Roman"/>
          <w:color w:val="000000" w:themeColor="text1"/>
          <w:sz w:val="28"/>
          <w:szCs w:val="28"/>
          <w:lang w:val="kk-KZ"/>
        </w:rPr>
        <w:lastRenderedPageBreak/>
        <w:t>факторларды бағалау ұсынылды, бұл шаруашылық салалары, ресурстардың мүмкіндіктері бойынша нақты аумақта күшті және әлсіз жақтары мен ықтимал өсу нүктесін анықтауға, облыстың</w:t>
      </w:r>
      <w:r w:rsidR="00065A03">
        <w:rPr>
          <w:rFonts w:ascii="Times New Roman" w:eastAsia="Times New Roman" w:hAnsi="Times New Roman" w:cs="Times New Roman"/>
          <w:color w:val="000000" w:themeColor="text1"/>
          <w:sz w:val="28"/>
          <w:szCs w:val="28"/>
          <w:lang w:val="kk-KZ"/>
        </w:rPr>
        <w:t xml:space="preserve"> даму әлеуетін анықтауға нақты </w:t>
      </w:r>
      <w:r w:rsidRPr="00A10FC2">
        <w:rPr>
          <w:rFonts w:ascii="Times New Roman" w:eastAsia="Times New Roman" w:hAnsi="Times New Roman" w:cs="Times New Roman"/>
          <w:color w:val="000000" w:themeColor="text1"/>
          <w:sz w:val="28"/>
          <w:szCs w:val="28"/>
          <w:lang w:val="kk-KZ"/>
        </w:rPr>
        <w:t>мүмкіндік береді.</w:t>
      </w:r>
    </w:p>
    <w:p w14:paraId="3EF3634E" w14:textId="339998EA" w:rsidR="00850350" w:rsidRPr="00A10FC2" w:rsidRDefault="00850350" w:rsidP="00AA0E7A">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Аймақ және облыс аудандары бойынша әлеуметтік-экономикалық әлеуетін және инновациялық өсудің мүмкін нүктелерін бағалау көрсеткіштері </w:t>
      </w:r>
      <w:r w:rsidR="008175C0" w:rsidRPr="00A10FC2">
        <w:rPr>
          <w:rFonts w:ascii="Times New Roman" w:eastAsia="Times New Roman" w:hAnsi="Times New Roman" w:cs="Times New Roman"/>
          <w:color w:val="000000" w:themeColor="text1"/>
          <w:sz w:val="28"/>
          <w:szCs w:val="28"/>
          <w:lang w:val="kk-KZ"/>
        </w:rPr>
        <w:t>4</w:t>
      </w:r>
      <w:r w:rsidRPr="00A10FC2">
        <w:rPr>
          <w:rFonts w:ascii="Times New Roman" w:eastAsia="Times New Roman" w:hAnsi="Times New Roman" w:cs="Times New Roman"/>
          <w:color w:val="000000" w:themeColor="text1"/>
          <w:sz w:val="28"/>
          <w:szCs w:val="28"/>
          <w:lang w:val="kk-KZ"/>
        </w:rPr>
        <w:t>-суретте және (Қосымша Ә) көрсетілген.</w:t>
      </w:r>
    </w:p>
    <w:p w14:paraId="29C638AD" w14:textId="34790344" w:rsidR="00B67EC1" w:rsidRPr="00A10FC2" w:rsidRDefault="00B67EC1" w:rsidP="00AA0E7A">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Сонымен келесідей қорытынды жасауға болады. Ұсынылған әдіспен интегралды көрсеткіштерді есептеу ғылым, білім беру және өндірістік жүйелер салаларында интеграциялық үдерістерді дамыту немесе баяулату есебімен аймақтардың инновациялық белсенділігіне қол жеткізудегі күшті және әлсіз тұстарды анықтауға мүмкіндік береді. Аймақтарды инновациялық дамытудың қажетілігі тек сыртқы факторларға ғана емес, сонымен қатар ішкі аймақтық мәселелерден де, оның ішінде аймақтағы өңірлерді экономикалық жағынан теңдестірілген дамытуды қамтамасыз етуден туындаған [45].</w:t>
      </w:r>
    </w:p>
    <w:p w14:paraId="7A4ED921" w14:textId="68B4EB10" w:rsidR="00701B4A" w:rsidRPr="00A10FC2" w:rsidRDefault="008566FA" w:rsidP="00701B4A">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Модель</w:t>
      </w:r>
      <w:r w:rsidR="00397B29" w:rsidRPr="00A10FC2">
        <w:rPr>
          <w:rFonts w:ascii="Times New Roman" w:hAnsi="Times New Roman" w:cs="Times New Roman"/>
          <w:iCs/>
          <w:color w:val="000000" w:themeColor="text1"/>
          <w:sz w:val="28"/>
          <w:szCs w:val="28"/>
          <w:lang w:val="kk-KZ"/>
        </w:rPr>
        <w:t>д</w:t>
      </w:r>
      <w:r w:rsidR="00701B4A" w:rsidRPr="00A10FC2">
        <w:rPr>
          <w:rFonts w:ascii="Times New Roman" w:hAnsi="Times New Roman" w:cs="Times New Roman"/>
          <w:iCs/>
          <w:color w:val="000000" w:themeColor="text1"/>
          <w:sz w:val="28"/>
          <w:szCs w:val="28"/>
          <w:lang w:val="kk-KZ"/>
        </w:rPr>
        <w:t>ің нәтижесі – 5-суретте көрсетілген аймақтың инновациялық дамуы.</w:t>
      </w:r>
    </w:p>
    <w:p w14:paraId="3DECC265" w14:textId="77777777" w:rsidR="00701B4A" w:rsidRPr="00A10FC2" w:rsidRDefault="00701B4A" w:rsidP="00701B4A">
      <w:pPr>
        <w:spacing w:after="0" w:line="240" w:lineRule="auto"/>
        <w:ind w:firstLine="708"/>
        <w:jc w:val="both"/>
        <w:rPr>
          <w:rFonts w:ascii="Times New Roman" w:hAnsi="Times New Roman" w:cs="Times New Roman"/>
          <w:iCs/>
          <w:color w:val="000000" w:themeColor="text1"/>
          <w:sz w:val="28"/>
          <w:szCs w:val="28"/>
          <w:lang w:val="kk-KZ"/>
        </w:rPr>
      </w:pPr>
      <w:bookmarkStart w:id="15" w:name="_Hlk105966521"/>
      <w:r w:rsidRPr="00A10FC2">
        <w:rPr>
          <w:rFonts w:ascii="Times New Roman" w:hAnsi="Times New Roman" w:cs="Times New Roman"/>
          <w:iCs/>
          <w:color w:val="000000" w:themeColor="text1"/>
          <w:sz w:val="28"/>
          <w:szCs w:val="28"/>
          <w:lang w:val="kk-KZ"/>
        </w:rPr>
        <w:t>Сыртқы орта аймақтың инновациялық ортасына әсер ететін сыртқы субъектілермен факторлардың жиынтығын қамтиды. Кері байланыстың болуы қол жеткізген жетістіктерді білдіреді және инновациялық орта қызметінің  нәтижелерін түзетуге мүмкіндік беретін ақпараттық үдеріс  түрінде беріледі, бұл қызметтің жаңа нәтижелеріне қол жеткізуді қамтамасыз етеді</w:t>
      </w:r>
      <w:bookmarkEnd w:id="15"/>
      <w:r w:rsidRPr="00A10FC2">
        <w:rPr>
          <w:rFonts w:ascii="Times New Roman" w:hAnsi="Times New Roman" w:cs="Times New Roman"/>
          <w:iCs/>
          <w:color w:val="000000" w:themeColor="text1"/>
          <w:sz w:val="28"/>
          <w:szCs w:val="28"/>
          <w:lang w:val="kk-KZ"/>
        </w:rPr>
        <w:t xml:space="preserve">. </w:t>
      </w:r>
      <w:bookmarkStart w:id="16" w:name="_Hlk105966616"/>
      <w:r w:rsidRPr="00A10FC2">
        <w:rPr>
          <w:rFonts w:ascii="Times New Roman" w:hAnsi="Times New Roman" w:cs="Times New Roman"/>
          <w:iCs/>
          <w:color w:val="000000" w:themeColor="text1"/>
          <w:sz w:val="28"/>
          <w:szCs w:val="28"/>
          <w:lang w:val="kk-KZ"/>
        </w:rPr>
        <w:t>Бұдан шығатын нәтиже бір жүйені сипаттайтын байланыс пайда болады.</w:t>
      </w:r>
      <w:bookmarkEnd w:id="16"/>
      <w:r w:rsidRPr="00A10FC2">
        <w:rPr>
          <w:rFonts w:ascii="Times New Roman" w:hAnsi="Times New Roman" w:cs="Times New Roman"/>
          <w:iCs/>
          <w:color w:val="000000" w:themeColor="text1"/>
          <w:sz w:val="28"/>
          <w:szCs w:val="28"/>
          <w:lang w:val="kk-KZ"/>
        </w:rPr>
        <w:t xml:space="preserve"> Осының негізінде тұйық контур құрайтын байланыс пайда болады.</w:t>
      </w:r>
    </w:p>
    <w:p w14:paraId="3EEA7CD3" w14:textId="4C0A46B8" w:rsidR="00701B4A" w:rsidRPr="00A10FC2" w:rsidRDefault="00701B4A" w:rsidP="00701B4A">
      <w:pPr>
        <w:spacing w:after="0" w:line="240" w:lineRule="auto"/>
        <w:ind w:firstLine="708"/>
        <w:jc w:val="both"/>
        <w:rPr>
          <w:rFonts w:ascii="Times New Roman" w:hAnsi="Times New Roman" w:cs="Times New Roman"/>
          <w:iCs/>
          <w:color w:val="000000" w:themeColor="text1"/>
          <w:sz w:val="28"/>
          <w:szCs w:val="28"/>
          <w:lang w:val="kk-KZ"/>
        </w:rPr>
      </w:pPr>
      <w:bookmarkStart w:id="17" w:name="_Hlk105966426"/>
      <w:r w:rsidRPr="00A10FC2">
        <w:rPr>
          <w:rFonts w:ascii="Times New Roman" w:hAnsi="Times New Roman" w:cs="Times New Roman"/>
          <w:iCs/>
          <w:color w:val="000000" w:themeColor="text1"/>
          <w:sz w:val="28"/>
          <w:szCs w:val="28"/>
          <w:lang w:val="kk-KZ"/>
        </w:rPr>
        <w:t xml:space="preserve">Бұл ретте инновациялық даму полюстерінің </w:t>
      </w:r>
      <w:r w:rsidR="008566FA" w:rsidRPr="00A10FC2">
        <w:rPr>
          <w:rFonts w:ascii="Times New Roman" w:hAnsi="Times New Roman" w:cs="Times New Roman"/>
          <w:iCs/>
          <w:color w:val="000000" w:themeColor="text1"/>
          <w:sz w:val="28"/>
          <w:szCs w:val="28"/>
          <w:lang w:val="kk-KZ"/>
        </w:rPr>
        <w:t>модель</w:t>
      </w:r>
      <w:r w:rsidRPr="00A10FC2">
        <w:rPr>
          <w:rFonts w:ascii="Times New Roman" w:hAnsi="Times New Roman" w:cs="Times New Roman"/>
          <w:iCs/>
          <w:color w:val="000000" w:themeColor="text1"/>
          <w:sz w:val="28"/>
          <w:szCs w:val="28"/>
          <w:lang w:val="kk-KZ"/>
        </w:rPr>
        <w:t>іне аймақтың түрлі субъектілері енеді</w:t>
      </w:r>
      <w:bookmarkEnd w:id="17"/>
      <w:r w:rsidRPr="00A10FC2">
        <w:rPr>
          <w:rFonts w:ascii="Times New Roman" w:hAnsi="Times New Roman" w:cs="Times New Roman"/>
          <w:iCs/>
          <w:color w:val="000000" w:themeColor="text1"/>
          <w:sz w:val="28"/>
          <w:szCs w:val="28"/>
          <w:lang w:val="kk-KZ"/>
        </w:rPr>
        <w:t>. Субъектілер (аймақтың инновациялық дамуын бағалау бойынша уәкілетті билік органдары, ҚР Үкіметі, инновациялық-белсенді кәсіпорындар,жоғары оқу орындары, коммерциализация,технопарктер, АЭА, қаржылық институттар) сыртқы және мәлімет беретін ақпараттарды бағалайды, оның негізінде аймақтың инновациялық даму бағдарламаларын жүзеге асыру барысында ауытқушылықтарды жоюға бағытталған басқарушылық әрекеттерді жасақтайды және қабылдайды, оған ғылыми, өндірістік, технопарктік аймақтарды және жалпы кластерді енгізуге болады [46].</w:t>
      </w:r>
    </w:p>
    <w:p w14:paraId="03D76BCA" w14:textId="77777777" w:rsidR="00701B4A" w:rsidRPr="00A10FC2" w:rsidRDefault="00701B4A" w:rsidP="00AA0E7A">
      <w:pPr>
        <w:spacing w:after="0" w:line="240" w:lineRule="auto"/>
        <w:ind w:firstLine="709"/>
        <w:jc w:val="both"/>
        <w:rPr>
          <w:rFonts w:ascii="Times New Roman" w:eastAsia="Times New Roman" w:hAnsi="Times New Roman" w:cs="Times New Roman"/>
          <w:color w:val="000000" w:themeColor="text1"/>
          <w:sz w:val="28"/>
          <w:szCs w:val="28"/>
          <w:lang w:val="kk-KZ"/>
        </w:rPr>
      </w:pPr>
    </w:p>
    <w:p w14:paraId="4D772088" w14:textId="65016810" w:rsidR="00850350" w:rsidRPr="00A10FC2" w:rsidRDefault="00B67EC1" w:rsidP="00B67EC1">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noProof/>
          <w:color w:val="000000" w:themeColor="text1"/>
          <w:sz w:val="28"/>
          <w:szCs w:val="28"/>
          <w:lang w:eastAsia="ru-RU"/>
        </w:rPr>
        <w:lastRenderedPageBreak/>
        <w:drawing>
          <wp:inline distT="0" distB="0" distL="0" distR="0" wp14:anchorId="738A884E" wp14:editId="5079AAD3">
            <wp:extent cx="4783204" cy="83331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315" cy="8340280"/>
                    </a:xfrm>
                    <a:prstGeom prst="rect">
                      <a:avLst/>
                    </a:prstGeom>
                    <a:noFill/>
                    <a:ln>
                      <a:noFill/>
                    </a:ln>
                  </pic:spPr>
                </pic:pic>
              </a:graphicData>
            </a:graphic>
          </wp:inline>
        </w:drawing>
      </w:r>
    </w:p>
    <w:p w14:paraId="73F1AA97" w14:textId="19E9FF72" w:rsidR="00201380" w:rsidRPr="00A10FC2" w:rsidRDefault="00B67EC1" w:rsidP="00B67EC1">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sz w:val="28"/>
          <w:szCs w:val="28"/>
          <w:lang w:val="kk-KZ"/>
        </w:rPr>
        <w:t>Сурет</w:t>
      </w:r>
      <w:r w:rsidR="00850350" w:rsidRPr="00A10FC2">
        <w:rPr>
          <w:rFonts w:ascii="Times New Roman" w:eastAsia="Times New Roman" w:hAnsi="Times New Roman" w:cs="Times New Roman"/>
          <w:color w:val="000000" w:themeColor="text1"/>
          <w:sz w:val="28"/>
          <w:szCs w:val="28"/>
          <w:lang w:val="kk-KZ"/>
        </w:rPr>
        <w:t xml:space="preserve"> </w:t>
      </w:r>
      <w:r w:rsidR="00EB58E4" w:rsidRPr="00A10FC2">
        <w:rPr>
          <w:rFonts w:ascii="Times New Roman" w:eastAsia="Times New Roman" w:hAnsi="Times New Roman" w:cs="Times New Roman"/>
          <w:color w:val="000000" w:themeColor="text1"/>
          <w:sz w:val="28"/>
          <w:szCs w:val="28"/>
          <w:lang w:val="kk-KZ"/>
        </w:rPr>
        <w:t>4</w:t>
      </w:r>
      <w:r w:rsidR="00B52721"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w:t>
      </w:r>
      <w:r w:rsidR="00850350" w:rsidRPr="00A10FC2">
        <w:rPr>
          <w:rFonts w:ascii="Times New Roman" w:eastAsia="Times New Roman" w:hAnsi="Times New Roman" w:cs="Times New Roman"/>
          <w:color w:val="000000" w:themeColor="text1"/>
          <w:sz w:val="28"/>
          <w:szCs w:val="28"/>
          <w:lang w:val="kk-KZ"/>
        </w:rPr>
        <w:t xml:space="preserve"> АИДП қалыптастыру үшін аймақтың инновациялық бейімділікпен  белсенділігін қамтитын инновациялық әлеуеттің негізгі көрсеткіштері</w:t>
      </w:r>
    </w:p>
    <w:p w14:paraId="1015E1F2" w14:textId="77777777" w:rsidR="00850350" w:rsidRPr="00A10FC2" w:rsidRDefault="00850350" w:rsidP="00BF6511">
      <w:pPr>
        <w:spacing w:after="0" w:line="240" w:lineRule="auto"/>
        <w:ind w:firstLine="709"/>
        <w:jc w:val="both"/>
        <w:rPr>
          <w:rFonts w:ascii="Times New Roman" w:eastAsia="Times New Roman" w:hAnsi="Times New Roman" w:cs="Times New Roman"/>
          <w:color w:val="000000" w:themeColor="text1"/>
          <w:sz w:val="16"/>
          <w:szCs w:val="16"/>
          <w:lang w:val="kk-KZ"/>
        </w:rPr>
      </w:pPr>
    </w:p>
    <w:p w14:paraId="17F2E352" w14:textId="53B42EE0" w:rsidR="00366B31" w:rsidRPr="00A10FC2" w:rsidRDefault="00850350"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color w:val="000000" w:themeColor="text1"/>
          <w:sz w:val="24"/>
          <w:szCs w:val="24"/>
          <w:lang w:val="kk-KZ"/>
        </w:rPr>
        <w:t xml:space="preserve">Ескерту </w:t>
      </w:r>
      <w:r w:rsidR="00E314FE">
        <w:rPr>
          <w:rFonts w:ascii="Times New Roman" w:hAnsi="Times New Roman" w:cs="Times New Roman"/>
          <w:color w:val="000000" w:themeColor="text1"/>
          <w:sz w:val="24"/>
          <w:szCs w:val="24"/>
          <w:lang w:val="kk-KZ"/>
        </w:rPr>
        <w:t>–</w:t>
      </w:r>
      <w:r w:rsidRPr="00A10FC2">
        <w:rPr>
          <w:rFonts w:ascii="Times New Roman" w:hAnsi="Times New Roman" w:cs="Times New Roman"/>
          <w:color w:val="000000" w:themeColor="text1"/>
          <w:sz w:val="24"/>
          <w:szCs w:val="24"/>
          <w:lang w:val="kk-KZ"/>
        </w:rPr>
        <w:t xml:space="preserve"> Автор құрастырған</w:t>
      </w:r>
    </w:p>
    <w:p w14:paraId="5C0776F6" w14:textId="77777777" w:rsidR="0054531F" w:rsidRPr="00A10FC2" w:rsidRDefault="0054531F" w:rsidP="00BF6511">
      <w:pPr>
        <w:spacing w:after="0" w:line="240" w:lineRule="auto"/>
        <w:ind w:firstLine="709"/>
        <w:jc w:val="both"/>
        <w:rPr>
          <w:rFonts w:ascii="Times New Roman" w:hAnsi="Times New Roman" w:cs="Times New Roman"/>
          <w:iCs/>
          <w:color w:val="000000" w:themeColor="text1"/>
          <w:sz w:val="28"/>
          <w:szCs w:val="28"/>
          <w:lang w:val="kk-KZ"/>
        </w:rPr>
        <w:sectPr w:rsidR="0054531F" w:rsidRPr="00A10FC2" w:rsidSect="00E314FE">
          <w:footerReference w:type="default" r:id="rId16"/>
          <w:pgSz w:w="11906" w:h="16838" w:code="9"/>
          <w:pgMar w:top="1134" w:right="567" w:bottom="1134" w:left="1701" w:header="709" w:footer="709" w:gutter="0"/>
          <w:cols w:space="708"/>
          <w:titlePg/>
          <w:docGrid w:linePitch="360"/>
        </w:sectPr>
      </w:pPr>
    </w:p>
    <w:p w14:paraId="256BA1B9" w14:textId="77777777" w:rsidR="0013114F" w:rsidRPr="00A10FC2" w:rsidRDefault="00965297"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w:lastRenderedPageBreak/>
        <mc:AlternateContent>
          <mc:Choice Requires="wpc">
            <w:drawing>
              <wp:inline distT="0" distB="0" distL="0" distR="0" wp14:anchorId="44A2ABCB" wp14:editId="2FA552D4">
                <wp:extent cx="8963247" cy="5029200"/>
                <wp:effectExtent l="0" t="0" r="9525" b="0"/>
                <wp:docPr id="180" name="Полотно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9" name="Rectangle 68"/>
                        <wps:cNvSpPr>
                          <a:spLocks noChangeArrowheads="1"/>
                        </wps:cNvSpPr>
                        <wps:spPr bwMode="auto">
                          <a:xfrm>
                            <a:off x="126280" y="853341"/>
                            <a:ext cx="1257270" cy="343655"/>
                          </a:xfrm>
                          <a:prstGeom prst="rect">
                            <a:avLst/>
                          </a:prstGeom>
                          <a:solidFill>
                            <a:srgbClr val="FFFFFF"/>
                          </a:solidFill>
                          <a:ln>
                            <a:noFill/>
                          </a:ln>
                        </wps:spPr>
                        <wps:txbx>
                          <w:txbxContent>
                            <w:p w14:paraId="581A9594" w14:textId="77777777" w:rsidR="00F05249" w:rsidRPr="00AA7F22" w:rsidRDefault="00F05249" w:rsidP="0013114F">
                              <w:pPr>
                                <w:rPr>
                                  <w:rFonts w:ascii="Times New Roman" w:hAnsi="Times New Roman" w:cs="Times New Roman"/>
                                  <w:i/>
                                  <w:sz w:val="24"/>
                                  <w:szCs w:val="24"/>
                                  <w:lang w:val="kk-KZ"/>
                                </w:rPr>
                              </w:pPr>
                              <w:r w:rsidRPr="00AA7F22">
                                <w:rPr>
                                  <w:rFonts w:ascii="Times New Roman" w:hAnsi="Times New Roman" w:cs="Times New Roman"/>
                                  <w:i/>
                                  <w:sz w:val="24"/>
                                  <w:szCs w:val="24"/>
                                  <w:lang w:val="kk-KZ"/>
                                </w:rPr>
                                <w:t>Сыртқы орта</w:t>
                              </w:r>
                            </w:p>
                          </w:txbxContent>
                        </wps:txbx>
                        <wps:bodyPr rot="0" vert="horz" wrap="square" lIns="91440" tIns="45720" rIns="91440" bIns="45720" anchor="t" anchorCtr="0" upright="1">
                          <a:noAutofit/>
                        </wps:bodyPr>
                      </wps:wsp>
                      <wps:wsp>
                        <wps:cNvPr id="620" name="Rectangle 69"/>
                        <wps:cNvSpPr>
                          <a:spLocks noChangeArrowheads="1"/>
                        </wps:cNvSpPr>
                        <wps:spPr bwMode="auto">
                          <a:xfrm>
                            <a:off x="811990" y="4168500"/>
                            <a:ext cx="1600530" cy="683208"/>
                          </a:xfrm>
                          <a:prstGeom prst="rect">
                            <a:avLst/>
                          </a:prstGeom>
                          <a:solidFill>
                            <a:srgbClr val="FFFFFF"/>
                          </a:solidFill>
                          <a:ln w="9525">
                            <a:solidFill>
                              <a:srgbClr val="000000"/>
                            </a:solidFill>
                            <a:miter lim="800000"/>
                            <a:headEnd/>
                            <a:tailEnd/>
                          </a:ln>
                        </wps:spPr>
                        <wps:txbx>
                          <w:txbxContent>
                            <w:p w14:paraId="2237AEF0"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Ақпараттық-талдамалық аймақ</w:t>
                              </w:r>
                            </w:p>
                          </w:txbxContent>
                        </wps:txbx>
                        <wps:bodyPr rot="0" vert="horz" wrap="square" lIns="91440" tIns="45720" rIns="91440" bIns="45720" anchor="t" anchorCtr="0" upright="1">
                          <a:noAutofit/>
                        </wps:bodyPr>
                      </wps:wsp>
                      <wps:wsp>
                        <wps:cNvPr id="621" name="Rectangle 70"/>
                        <wps:cNvSpPr>
                          <a:spLocks noChangeArrowheads="1"/>
                        </wps:cNvSpPr>
                        <wps:spPr bwMode="auto">
                          <a:xfrm>
                            <a:off x="7555750" y="1882664"/>
                            <a:ext cx="1143120" cy="913678"/>
                          </a:xfrm>
                          <a:prstGeom prst="rect">
                            <a:avLst/>
                          </a:prstGeom>
                          <a:solidFill>
                            <a:srgbClr val="FFFFFF"/>
                          </a:solidFill>
                          <a:ln w="9525">
                            <a:solidFill>
                              <a:srgbClr val="000000"/>
                            </a:solidFill>
                            <a:miter lim="800000"/>
                            <a:headEnd/>
                            <a:tailEnd/>
                          </a:ln>
                        </wps:spPr>
                        <wps:txbx>
                          <w:txbxContent>
                            <w:p w14:paraId="04D5568A"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 xml:space="preserve">Аймақтың </w:t>
                              </w: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даму полюсін бағалау</w:t>
                              </w:r>
                              <w:r w:rsidRPr="00AA7F22">
                                <w:rPr>
                                  <w:rFonts w:ascii="Times New Roman" w:hAnsi="Times New Roman" w:cs="Times New Roman"/>
                                  <w:sz w:val="24"/>
                                  <w:szCs w:val="24"/>
                                </w:rPr>
                                <w:t xml:space="preserve"> – Объект </w:t>
                              </w:r>
                            </w:p>
                            <w:p w14:paraId="0765A1A3" w14:textId="77777777" w:rsidR="00F05249" w:rsidRPr="00AA7F22" w:rsidRDefault="00F05249" w:rsidP="0013114F">
                              <w:pPr>
                                <w:jc w:val="center"/>
                                <w:rPr>
                                  <w:rFonts w:ascii="Times New Roman" w:hAnsi="Times New Roman" w:cs="Times New Roman"/>
                                </w:rPr>
                              </w:pPr>
                            </w:p>
                          </w:txbxContent>
                        </wps:txbx>
                        <wps:bodyPr rot="0" vert="horz" wrap="square" lIns="0" tIns="0" rIns="0" bIns="0" anchor="t" anchorCtr="0" upright="1">
                          <a:noAutofit/>
                        </wps:bodyPr>
                      </wps:wsp>
                      <wps:wsp>
                        <wps:cNvPr id="622" name="Rectangle 71"/>
                        <wps:cNvSpPr>
                          <a:spLocks noChangeArrowheads="1"/>
                        </wps:cNvSpPr>
                        <wps:spPr bwMode="auto">
                          <a:xfrm>
                            <a:off x="5087013" y="1206489"/>
                            <a:ext cx="1211430" cy="629033"/>
                          </a:xfrm>
                          <a:prstGeom prst="rect">
                            <a:avLst/>
                          </a:prstGeom>
                          <a:solidFill>
                            <a:srgbClr val="FFFFFF"/>
                          </a:solidFill>
                          <a:ln w="9525">
                            <a:solidFill>
                              <a:srgbClr val="000000"/>
                            </a:solidFill>
                            <a:miter lim="800000"/>
                            <a:headEnd/>
                            <a:tailEnd/>
                          </a:ln>
                        </wps:spPr>
                        <wps:txbx>
                          <w:txbxContent>
                            <w:p w14:paraId="6E463567"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Өндірістік аймақ</w:t>
                              </w:r>
                            </w:p>
                          </w:txbxContent>
                        </wps:txbx>
                        <wps:bodyPr rot="0" vert="horz" wrap="square" lIns="91440" tIns="45720" rIns="91440" bIns="45720" anchor="t" anchorCtr="0" upright="1">
                          <a:noAutofit/>
                        </wps:bodyPr>
                      </wps:wsp>
                      <wps:wsp>
                        <wps:cNvPr id="623" name="Rectangle 72"/>
                        <wps:cNvSpPr>
                          <a:spLocks noChangeArrowheads="1"/>
                        </wps:cNvSpPr>
                        <wps:spPr bwMode="auto">
                          <a:xfrm>
                            <a:off x="1498510" y="968166"/>
                            <a:ext cx="1142310" cy="457659"/>
                          </a:xfrm>
                          <a:prstGeom prst="rect">
                            <a:avLst/>
                          </a:prstGeom>
                          <a:solidFill>
                            <a:srgbClr val="FFFFFF"/>
                          </a:solidFill>
                          <a:ln w="9525">
                            <a:solidFill>
                              <a:srgbClr val="000000"/>
                            </a:solidFill>
                            <a:miter lim="800000"/>
                            <a:headEnd/>
                            <a:tailEnd/>
                          </a:ln>
                        </wps:spPr>
                        <wps:txbx>
                          <w:txbxContent>
                            <w:p w14:paraId="21FA1819"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Нарық</w:t>
                              </w:r>
                            </w:p>
                          </w:txbxContent>
                        </wps:txbx>
                        <wps:bodyPr rot="0" vert="horz" wrap="square" lIns="91440" tIns="45720" rIns="91440" bIns="45720" anchor="t" anchorCtr="0" upright="1">
                          <a:noAutofit/>
                        </wps:bodyPr>
                      </wps:wsp>
                      <wps:wsp>
                        <wps:cNvPr id="624" name="Rectangle 73"/>
                        <wps:cNvSpPr>
                          <a:spLocks noChangeArrowheads="1"/>
                        </wps:cNvSpPr>
                        <wps:spPr bwMode="auto">
                          <a:xfrm>
                            <a:off x="3327340" y="1882664"/>
                            <a:ext cx="1371420" cy="456019"/>
                          </a:xfrm>
                          <a:prstGeom prst="rect">
                            <a:avLst/>
                          </a:prstGeom>
                          <a:solidFill>
                            <a:srgbClr val="FFFFFF"/>
                          </a:solidFill>
                          <a:ln w="9525">
                            <a:solidFill>
                              <a:srgbClr val="000000"/>
                            </a:solidFill>
                            <a:miter lim="800000"/>
                            <a:headEnd/>
                            <a:tailEnd/>
                          </a:ln>
                        </wps:spPr>
                        <wps:txbx>
                          <w:txbxContent>
                            <w:p w14:paraId="1BF10C8B"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Қаржы</w:t>
                              </w:r>
                              <w:r w:rsidRPr="00AA7F22">
                                <w:rPr>
                                  <w:rFonts w:ascii="Times New Roman" w:hAnsi="Times New Roman" w:cs="Times New Roman"/>
                                  <w:sz w:val="24"/>
                                  <w:szCs w:val="24"/>
                                </w:rPr>
                                <w:t xml:space="preserve"> сектор</w:t>
                              </w:r>
                              <w:r w:rsidRPr="00AA7F22">
                                <w:rPr>
                                  <w:rFonts w:ascii="Times New Roman" w:hAnsi="Times New Roman" w:cs="Times New Roman"/>
                                  <w:sz w:val="24"/>
                                  <w:szCs w:val="24"/>
                                  <w:lang w:val="kk-KZ"/>
                                </w:rPr>
                                <w:t>ы</w:t>
                              </w:r>
                            </w:p>
                          </w:txbxContent>
                        </wps:txbx>
                        <wps:bodyPr rot="0" vert="horz" wrap="square" lIns="91440" tIns="45720" rIns="91440" bIns="45720" anchor="t" anchorCtr="0" upright="1">
                          <a:noAutofit/>
                        </wps:bodyPr>
                      </wps:wsp>
                      <wps:wsp>
                        <wps:cNvPr id="625" name="Rectangle 74"/>
                        <wps:cNvSpPr>
                          <a:spLocks noChangeArrowheads="1"/>
                        </wps:cNvSpPr>
                        <wps:spPr bwMode="auto">
                          <a:xfrm>
                            <a:off x="811990" y="3254002"/>
                            <a:ext cx="1143120" cy="570844"/>
                          </a:xfrm>
                          <a:prstGeom prst="rect">
                            <a:avLst/>
                          </a:prstGeom>
                          <a:solidFill>
                            <a:srgbClr val="FFFFFF"/>
                          </a:solidFill>
                          <a:ln w="9525">
                            <a:solidFill>
                              <a:srgbClr val="000000"/>
                            </a:solidFill>
                            <a:miter lim="800000"/>
                            <a:headEnd/>
                            <a:tailEnd/>
                          </a:ln>
                        </wps:spPr>
                        <wps:txbx>
                          <w:txbxContent>
                            <w:p w14:paraId="4D48D972"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Ғылыми аймақ</w:t>
                              </w:r>
                            </w:p>
                          </w:txbxContent>
                        </wps:txbx>
                        <wps:bodyPr rot="0" vert="horz" wrap="square" lIns="91440" tIns="45720" rIns="91440" bIns="45720" anchor="t" anchorCtr="0" upright="1">
                          <a:noAutofit/>
                        </wps:bodyPr>
                      </wps:wsp>
                      <wps:wsp>
                        <wps:cNvPr id="626" name="Rectangle 75"/>
                        <wps:cNvSpPr>
                          <a:spLocks noChangeArrowheads="1"/>
                        </wps:cNvSpPr>
                        <wps:spPr bwMode="auto">
                          <a:xfrm>
                            <a:off x="5943470" y="4520169"/>
                            <a:ext cx="1200047" cy="439170"/>
                          </a:xfrm>
                          <a:prstGeom prst="rect">
                            <a:avLst/>
                          </a:prstGeom>
                          <a:solidFill>
                            <a:srgbClr val="FFFFFF"/>
                          </a:solidFill>
                          <a:ln>
                            <a:noFill/>
                          </a:ln>
                        </wps:spPr>
                        <wps:txbx>
                          <w:txbxContent>
                            <w:p w14:paraId="41F1F924" w14:textId="77777777" w:rsidR="00F05249" w:rsidRPr="00AA7F22" w:rsidRDefault="00F05249" w:rsidP="0013114F">
                              <w:pPr>
                                <w:rPr>
                                  <w:rFonts w:ascii="Times New Roman" w:hAnsi="Times New Roman" w:cs="Times New Roman"/>
                                  <w:i/>
                                  <w:sz w:val="24"/>
                                  <w:szCs w:val="24"/>
                                </w:rPr>
                              </w:pPr>
                              <w:r w:rsidRPr="00AA7F22">
                                <w:rPr>
                                  <w:rFonts w:ascii="Times New Roman" w:hAnsi="Times New Roman" w:cs="Times New Roman"/>
                                  <w:i/>
                                  <w:sz w:val="24"/>
                                  <w:szCs w:val="24"/>
                                </w:rPr>
                                <w:t>Инноваци</w:t>
                              </w:r>
                              <w:r w:rsidRPr="00AA7F22">
                                <w:rPr>
                                  <w:rFonts w:ascii="Times New Roman" w:hAnsi="Times New Roman" w:cs="Times New Roman"/>
                                  <w:i/>
                                  <w:sz w:val="24"/>
                                  <w:szCs w:val="24"/>
                                  <w:lang w:val="kk-KZ"/>
                                </w:rPr>
                                <w:t>ялық орта</w:t>
                              </w:r>
                            </w:p>
                          </w:txbxContent>
                        </wps:txbx>
                        <wps:bodyPr rot="0" vert="horz" wrap="square" lIns="91440" tIns="45720" rIns="91440" bIns="45720" anchor="t" anchorCtr="0" upright="1">
                          <a:noAutofit/>
                        </wps:bodyPr>
                      </wps:wsp>
                      <wps:wsp>
                        <wps:cNvPr id="627" name="Rectangle 76"/>
                        <wps:cNvSpPr>
                          <a:spLocks noChangeArrowheads="1"/>
                        </wps:cNvSpPr>
                        <wps:spPr bwMode="auto">
                          <a:xfrm>
                            <a:off x="2640820" y="4168500"/>
                            <a:ext cx="3086100" cy="661877"/>
                          </a:xfrm>
                          <a:prstGeom prst="rect">
                            <a:avLst/>
                          </a:prstGeom>
                          <a:solidFill>
                            <a:srgbClr val="FFFFFF"/>
                          </a:solidFill>
                          <a:ln w="9525">
                            <a:solidFill>
                              <a:srgbClr val="000000"/>
                            </a:solidFill>
                            <a:miter lim="800000"/>
                            <a:headEnd/>
                            <a:tailEnd/>
                          </a:ln>
                        </wps:spPr>
                        <wps:txbx>
                          <w:txbxContent>
                            <w:p w14:paraId="59AAC679" w14:textId="77777777" w:rsidR="00F05249" w:rsidRPr="00AA7F22" w:rsidRDefault="00F05249" w:rsidP="00FF61AA">
                              <w:pPr>
                                <w:spacing w:after="0" w:line="240" w:lineRule="auto"/>
                                <w:rPr>
                                  <w:rFonts w:ascii="Times New Roman" w:hAnsi="Times New Roman" w:cs="Times New Roman"/>
                                  <w:sz w:val="24"/>
                                  <w:szCs w:val="24"/>
                                </w:rPr>
                              </w:pPr>
                              <w:r w:rsidRPr="00AA7F22">
                                <w:rPr>
                                  <w:rFonts w:ascii="Times New Roman" w:hAnsi="Times New Roman" w:cs="Times New Roman"/>
                                  <w:sz w:val="24"/>
                                  <w:szCs w:val="24"/>
                                </w:rPr>
                                <w:t xml:space="preserve">– </w:t>
                              </w:r>
                              <w:r w:rsidRPr="00AA7F22">
                                <w:rPr>
                                  <w:rFonts w:ascii="Times New Roman" w:hAnsi="Times New Roman" w:cs="Times New Roman"/>
                                  <w:sz w:val="24"/>
                                  <w:szCs w:val="24"/>
                                  <w:lang w:val="kk-KZ"/>
                                </w:rPr>
                                <w:t>зияткерлік меншікті қорғау</w:t>
                              </w:r>
                              <w:r w:rsidRPr="00AA7F22">
                                <w:rPr>
                                  <w:rFonts w:ascii="Times New Roman" w:hAnsi="Times New Roman" w:cs="Times New Roman"/>
                                  <w:sz w:val="24"/>
                                  <w:szCs w:val="24"/>
                                </w:rPr>
                                <w:t>;</w:t>
                              </w:r>
                            </w:p>
                            <w:p w14:paraId="078CEB4C" w14:textId="77777777" w:rsidR="00F05249" w:rsidRPr="00AA7F22" w:rsidRDefault="00F05249" w:rsidP="00FF61AA">
                              <w:pPr>
                                <w:spacing w:after="0" w:line="240" w:lineRule="auto"/>
                                <w:rPr>
                                  <w:rFonts w:ascii="Times New Roman" w:hAnsi="Times New Roman" w:cs="Times New Roman"/>
                                  <w:sz w:val="24"/>
                                  <w:szCs w:val="24"/>
                                  <w:lang w:val="kk-KZ"/>
                                </w:rPr>
                              </w:pPr>
                              <w:r w:rsidRPr="00AA7F22">
                                <w:rPr>
                                  <w:rFonts w:ascii="Times New Roman" w:hAnsi="Times New Roman" w:cs="Times New Roman"/>
                                  <w:sz w:val="24"/>
                                  <w:szCs w:val="24"/>
                                </w:rPr>
                                <w:t xml:space="preserve">– </w:t>
                              </w:r>
                              <w:r w:rsidRPr="00AA7F22">
                                <w:rPr>
                                  <w:rFonts w:ascii="Times New Roman" w:hAnsi="Times New Roman" w:cs="Times New Roman"/>
                                  <w:sz w:val="24"/>
                                  <w:szCs w:val="24"/>
                                  <w:lang w:val="kk-KZ"/>
                                </w:rPr>
                                <w:t>құқықтық қамтамасыз ету</w:t>
                              </w:r>
                            </w:p>
                          </w:txbxContent>
                        </wps:txbx>
                        <wps:bodyPr rot="0" vert="horz" wrap="square" lIns="91440" tIns="45720" rIns="91440" bIns="45720" anchor="t" anchorCtr="0" upright="1">
                          <a:noAutofit/>
                        </wps:bodyPr>
                      </wps:wsp>
                      <wps:wsp>
                        <wps:cNvPr id="628" name="Rectangle 77"/>
                        <wps:cNvSpPr>
                          <a:spLocks noChangeArrowheads="1"/>
                        </wps:cNvSpPr>
                        <wps:spPr bwMode="auto">
                          <a:xfrm>
                            <a:off x="2640820" y="3939670"/>
                            <a:ext cx="3086100" cy="228830"/>
                          </a:xfrm>
                          <a:prstGeom prst="rect">
                            <a:avLst/>
                          </a:prstGeom>
                          <a:solidFill>
                            <a:srgbClr val="FFFFFF"/>
                          </a:solidFill>
                          <a:ln w="9525">
                            <a:solidFill>
                              <a:srgbClr val="000000"/>
                            </a:solidFill>
                            <a:miter lim="800000"/>
                            <a:headEnd/>
                            <a:tailEnd/>
                          </a:ln>
                        </wps:spPr>
                        <wps:txbx>
                          <w:txbxContent>
                            <w:p w14:paraId="54C7FFDC"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 xml:space="preserve">ялық байланыс орталығы </w:t>
                              </w:r>
                            </w:p>
                          </w:txbxContent>
                        </wps:txbx>
                        <wps:bodyPr rot="0" vert="horz" wrap="square" lIns="0" tIns="0" rIns="0" bIns="0" anchor="t" anchorCtr="0" upright="1">
                          <a:noAutofit/>
                        </wps:bodyPr>
                      </wps:wsp>
                      <wps:wsp>
                        <wps:cNvPr id="629" name="Rectangle 78"/>
                        <wps:cNvSpPr>
                          <a:spLocks noChangeArrowheads="1"/>
                        </wps:cNvSpPr>
                        <wps:spPr bwMode="auto">
                          <a:xfrm>
                            <a:off x="4469586" y="3181339"/>
                            <a:ext cx="1372230" cy="680075"/>
                          </a:xfrm>
                          <a:prstGeom prst="rect">
                            <a:avLst/>
                          </a:prstGeom>
                          <a:solidFill>
                            <a:srgbClr val="FFFFFF"/>
                          </a:solidFill>
                          <a:ln w="9525">
                            <a:solidFill>
                              <a:srgbClr val="000000"/>
                            </a:solidFill>
                            <a:miter lim="800000"/>
                            <a:headEnd/>
                            <a:tailEnd/>
                          </a:ln>
                        </wps:spPr>
                        <wps:txbx>
                          <w:txbxContent>
                            <w:p w14:paraId="769E706F" w14:textId="77777777" w:rsidR="00F05249" w:rsidRDefault="00F05249" w:rsidP="00D84F25">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rPr>
                                <w:t>Технопарк</w:t>
                              </w:r>
                              <w:r w:rsidRPr="00AA7F22">
                                <w:rPr>
                                  <w:rFonts w:ascii="Times New Roman" w:hAnsi="Times New Roman" w:cs="Times New Roman"/>
                                  <w:sz w:val="24"/>
                                  <w:szCs w:val="24"/>
                                  <w:lang w:val="kk-KZ"/>
                                </w:rPr>
                                <w:t>тік,</w:t>
                              </w:r>
                            </w:p>
                            <w:p w14:paraId="07852585" w14:textId="77777777" w:rsidR="00F05249" w:rsidRDefault="00F05249" w:rsidP="00D84F25">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Ә</w:t>
                              </w:r>
                              <w:r w:rsidRPr="00AA7F22">
                                <w:rPr>
                                  <w:rFonts w:ascii="Times New Roman" w:hAnsi="Times New Roman" w:cs="Times New Roman"/>
                                  <w:sz w:val="24"/>
                                  <w:szCs w:val="24"/>
                                </w:rPr>
                                <w:t>Э</w:t>
                              </w:r>
                              <w:r w:rsidRPr="00AA7F22">
                                <w:rPr>
                                  <w:rFonts w:ascii="Times New Roman" w:hAnsi="Times New Roman" w:cs="Times New Roman"/>
                                  <w:sz w:val="24"/>
                                  <w:szCs w:val="24"/>
                                  <w:lang w:val="kk-KZ"/>
                                </w:rPr>
                                <w:t>А</w:t>
                              </w:r>
                            </w:p>
                            <w:p w14:paraId="408115A0" w14:textId="374C5C7E"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аймақтары</w:t>
                              </w:r>
                            </w:p>
                          </w:txbxContent>
                        </wps:txbx>
                        <wps:bodyPr rot="0" vert="horz" wrap="square" lIns="91440" tIns="45720" rIns="91440" bIns="45720" anchor="t" anchorCtr="0" upright="1">
                          <a:noAutofit/>
                        </wps:bodyPr>
                      </wps:wsp>
                      <wps:wsp>
                        <wps:cNvPr id="630" name="Line 79"/>
                        <wps:cNvCnPr>
                          <a:cxnSpLocks noChangeShapeType="1"/>
                        </wps:cNvCnPr>
                        <wps:spPr bwMode="auto">
                          <a:xfrm>
                            <a:off x="469528" y="1539713"/>
                            <a:ext cx="810" cy="3414935"/>
                          </a:xfrm>
                          <a:prstGeom prst="line">
                            <a:avLst/>
                          </a:prstGeom>
                          <a:noFill/>
                          <a:ln w="9525">
                            <a:solidFill>
                              <a:srgbClr val="000000"/>
                            </a:solidFill>
                            <a:prstDash val="dash"/>
                            <a:round/>
                            <a:headEnd/>
                            <a:tailEnd/>
                          </a:ln>
                        </wps:spPr>
                        <wps:bodyPr/>
                      </wps:wsp>
                      <wps:wsp>
                        <wps:cNvPr id="631" name="Line 80"/>
                        <wps:cNvCnPr>
                          <a:cxnSpLocks noChangeShapeType="1"/>
                        </wps:cNvCnPr>
                        <wps:spPr bwMode="auto">
                          <a:xfrm flipV="1">
                            <a:off x="469540" y="4955402"/>
                            <a:ext cx="6857910" cy="820"/>
                          </a:xfrm>
                          <a:prstGeom prst="line">
                            <a:avLst/>
                          </a:prstGeom>
                          <a:noFill/>
                          <a:ln w="9525">
                            <a:solidFill>
                              <a:srgbClr val="000000"/>
                            </a:solidFill>
                            <a:prstDash val="dash"/>
                            <a:round/>
                            <a:headEnd/>
                            <a:tailEnd/>
                          </a:ln>
                        </wps:spPr>
                        <wps:bodyPr/>
                      </wps:wsp>
                      <wps:wsp>
                        <wps:cNvPr id="632" name="Line 81"/>
                        <wps:cNvCnPr>
                          <a:cxnSpLocks noChangeShapeType="1"/>
                        </wps:cNvCnPr>
                        <wps:spPr bwMode="auto">
                          <a:xfrm flipV="1">
                            <a:off x="7327268" y="968092"/>
                            <a:ext cx="811" cy="3986933"/>
                          </a:xfrm>
                          <a:prstGeom prst="line">
                            <a:avLst/>
                          </a:prstGeom>
                          <a:noFill/>
                          <a:ln w="9525">
                            <a:solidFill>
                              <a:srgbClr val="000000"/>
                            </a:solidFill>
                            <a:prstDash val="dash"/>
                            <a:round/>
                            <a:headEnd/>
                            <a:tailEnd/>
                          </a:ln>
                        </wps:spPr>
                        <wps:bodyPr/>
                      </wps:wsp>
                      <wps:wsp>
                        <wps:cNvPr id="633" name="Line 82"/>
                        <wps:cNvCnPr>
                          <a:cxnSpLocks noChangeShapeType="1"/>
                        </wps:cNvCnPr>
                        <wps:spPr bwMode="auto">
                          <a:xfrm flipV="1">
                            <a:off x="469540" y="1539830"/>
                            <a:ext cx="2286240" cy="820"/>
                          </a:xfrm>
                          <a:prstGeom prst="line">
                            <a:avLst/>
                          </a:prstGeom>
                          <a:noFill/>
                          <a:ln w="9525">
                            <a:solidFill>
                              <a:srgbClr val="000000"/>
                            </a:solidFill>
                            <a:prstDash val="dash"/>
                            <a:round/>
                            <a:headEnd/>
                            <a:tailEnd/>
                          </a:ln>
                        </wps:spPr>
                        <wps:bodyPr/>
                      </wps:wsp>
                      <wps:wsp>
                        <wps:cNvPr id="634" name="Line 83"/>
                        <wps:cNvCnPr>
                          <a:cxnSpLocks noChangeShapeType="1"/>
                        </wps:cNvCnPr>
                        <wps:spPr bwMode="auto">
                          <a:xfrm flipV="1">
                            <a:off x="2755780" y="968166"/>
                            <a:ext cx="810" cy="572484"/>
                          </a:xfrm>
                          <a:prstGeom prst="line">
                            <a:avLst/>
                          </a:prstGeom>
                          <a:noFill/>
                          <a:ln w="9525">
                            <a:solidFill>
                              <a:srgbClr val="000000"/>
                            </a:solidFill>
                            <a:prstDash val="dash"/>
                            <a:round/>
                            <a:headEnd/>
                            <a:tailEnd/>
                          </a:ln>
                        </wps:spPr>
                        <wps:bodyPr/>
                      </wps:wsp>
                      <wps:wsp>
                        <wps:cNvPr id="635" name="Line 84"/>
                        <wps:cNvCnPr>
                          <a:cxnSpLocks noChangeShapeType="1"/>
                        </wps:cNvCnPr>
                        <wps:spPr bwMode="auto">
                          <a:xfrm>
                            <a:off x="2755780" y="968166"/>
                            <a:ext cx="4571670" cy="1640"/>
                          </a:xfrm>
                          <a:prstGeom prst="line">
                            <a:avLst/>
                          </a:prstGeom>
                          <a:noFill/>
                          <a:ln w="9525">
                            <a:solidFill>
                              <a:srgbClr val="000000"/>
                            </a:solidFill>
                            <a:prstDash val="dash"/>
                            <a:round/>
                            <a:headEnd/>
                            <a:tailEnd/>
                          </a:ln>
                        </wps:spPr>
                        <wps:bodyPr/>
                      </wps:wsp>
                      <wps:wsp>
                        <wps:cNvPr id="636" name="Line 85"/>
                        <wps:cNvCnPr>
                          <a:cxnSpLocks noChangeShapeType="1"/>
                        </wps:cNvCnPr>
                        <wps:spPr bwMode="auto">
                          <a:xfrm>
                            <a:off x="2298370" y="1653834"/>
                            <a:ext cx="2516159" cy="820"/>
                          </a:xfrm>
                          <a:prstGeom prst="line">
                            <a:avLst/>
                          </a:prstGeom>
                          <a:noFill/>
                          <a:ln w="9525">
                            <a:solidFill>
                              <a:srgbClr val="000000"/>
                            </a:solidFill>
                            <a:round/>
                            <a:headEnd/>
                            <a:tailEnd/>
                          </a:ln>
                        </wps:spPr>
                        <wps:bodyPr/>
                      </wps:wsp>
                      <wps:wsp>
                        <wps:cNvPr id="637" name="Line 86"/>
                        <wps:cNvCnPr>
                          <a:cxnSpLocks noChangeShapeType="1"/>
                        </wps:cNvCnPr>
                        <wps:spPr bwMode="auto">
                          <a:xfrm flipV="1">
                            <a:off x="2298370" y="1425005"/>
                            <a:ext cx="810" cy="229650"/>
                          </a:xfrm>
                          <a:prstGeom prst="line">
                            <a:avLst/>
                          </a:prstGeom>
                          <a:noFill/>
                          <a:ln w="9525">
                            <a:solidFill>
                              <a:srgbClr val="000000"/>
                            </a:solidFill>
                            <a:round/>
                            <a:headEnd/>
                            <a:tailEnd type="triangle" w="med" len="med"/>
                          </a:ln>
                        </wps:spPr>
                        <wps:bodyPr/>
                      </wps:wsp>
                      <wps:wsp>
                        <wps:cNvPr id="638" name="Line 87"/>
                        <wps:cNvCnPr>
                          <a:cxnSpLocks noChangeShapeType="1"/>
                        </wps:cNvCnPr>
                        <wps:spPr bwMode="auto">
                          <a:xfrm flipV="1">
                            <a:off x="1383550" y="3825666"/>
                            <a:ext cx="1619" cy="342834"/>
                          </a:xfrm>
                          <a:prstGeom prst="line">
                            <a:avLst/>
                          </a:prstGeom>
                          <a:noFill/>
                          <a:ln w="9525">
                            <a:solidFill>
                              <a:srgbClr val="000000"/>
                            </a:solidFill>
                            <a:round/>
                            <a:headEnd/>
                            <a:tailEnd type="triangle" w="med" len="med"/>
                          </a:ln>
                        </wps:spPr>
                        <wps:bodyPr/>
                      </wps:wsp>
                      <wps:wsp>
                        <wps:cNvPr id="639" name="Line 88"/>
                        <wps:cNvCnPr>
                          <a:cxnSpLocks noChangeShapeType="1"/>
                        </wps:cNvCnPr>
                        <wps:spPr bwMode="auto">
                          <a:xfrm flipH="1">
                            <a:off x="4698760" y="2111494"/>
                            <a:ext cx="457410" cy="820"/>
                          </a:xfrm>
                          <a:prstGeom prst="line">
                            <a:avLst/>
                          </a:prstGeom>
                          <a:noFill/>
                          <a:ln w="9525">
                            <a:solidFill>
                              <a:srgbClr val="000000"/>
                            </a:solidFill>
                            <a:round/>
                            <a:headEnd/>
                            <a:tailEnd type="triangle" w="med" len="med"/>
                          </a:ln>
                        </wps:spPr>
                        <wps:bodyPr/>
                      </wps:wsp>
                      <wpg:wgp>
                        <wpg:cNvPr id="151" name="Group 89"/>
                        <wpg:cNvGrpSpPr>
                          <a:grpSpLocks/>
                        </wpg:cNvGrpSpPr>
                        <wpg:grpSpPr bwMode="auto">
                          <a:xfrm>
                            <a:off x="811984" y="1653647"/>
                            <a:ext cx="1196552" cy="1553242"/>
                            <a:chOff x="4399" y="5643"/>
                            <a:chExt cx="1478" cy="1675"/>
                          </a:xfrm>
                        </wpg:grpSpPr>
                        <wps:wsp>
                          <wps:cNvPr id="152" name="Rectangle 90"/>
                          <wps:cNvSpPr>
                            <a:spLocks noChangeArrowheads="1"/>
                          </wps:cNvSpPr>
                          <wps:spPr bwMode="auto">
                            <a:xfrm>
                              <a:off x="4399" y="5643"/>
                              <a:ext cx="1412" cy="418"/>
                            </a:xfrm>
                            <a:prstGeom prst="rect">
                              <a:avLst/>
                            </a:prstGeom>
                            <a:solidFill>
                              <a:srgbClr val="FFFFFF"/>
                            </a:solidFill>
                            <a:ln w="9525">
                              <a:solidFill>
                                <a:srgbClr val="000000"/>
                              </a:solidFill>
                              <a:miter lim="800000"/>
                              <a:headEnd/>
                              <a:tailEnd/>
                            </a:ln>
                          </wps:spPr>
                          <wps:txbx>
                            <w:txbxContent>
                              <w:p w14:paraId="0B26A043"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ҚР БҒМ ҒЗИ</w:t>
                                </w:r>
                              </w:p>
                            </w:txbxContent>
                          </wps:txbx>
                          <wps:bodyPr rot="0" vert="horz" wrap="square" lIns="91440" tIns="45720" rIns="91440" bIns="45720" anchor="t" anchorCtr="0" upright="1">
                            <a:noAutofit/>
                          </wps:bodyPr>
                        </wps:wsp>
                        <wps:wsp>
                          <wps:cNvPr id="153" name="Rectangle 91"/>
                          <wps:cNvSpPr>
                            <a:spLocks noChangeArrowheads="1"/>
                          </wps:cNvSpPr>
                          <wps:spPr bwMode="auto">
                            <a:xfrm>
                              <a:off x="4399" y="6061"/>
                              <a:ext cx="1412" cy="420"/>
                            </a:xfrm>
                            <a:prstGeom prst="rect">
                              <a:avLst/>
                            </a:prstGeom>
                            <a:solidFill>
                              <a:srgbClr val="FFFFFF"/>
                            </a:solidFill>
                            <a:ln w="9525">
                              <a:solidFill>
                                <a:srgbClr val="000000"/>
                              </a:solidFill>
                              <a:miter lim="800000"/>
                              <a:headEnd/>
                              <a:tailEnd/>
                            </a:ln>
                          </wps:spPr>
                          <wps:txbx>
                            <w:txbxContent>
                              <w:p w14:paraId="761BE1AD"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ҚР ЖОО</w:t>
                                </w:r>
                              </w:p>
                            </w:txbxContent>
                          </wps:txbx>
                          <wps:bodyPr rot="0" vert="horz" wrap="square" lIns="91440" tIns="45720" rIns="91440" bIns="45720" anchor="t" anchorCtr="0" upright="1">
                            <a:noAutofit/>
                          </wps:bodyPr>
                        </wps:wsp>
                        <wps:wsp>
                          <wps:cNvPr id="154" name="Rectangle 92"/>
                          <wps:cNvSpPr>
                            <a:spLocks noChangeArrowheads="1"/>
                          </wps:cNvSpPr>
                          <wps:spPr bwMode="auto">
                            <a:xfrm>
                              <a:off x="4399" y="6479"/>
                              <a:ext cx="1412" cy="420"/>
                            </a:xfrm>
                            <a:prstGeom prst="rect">
                              <a:avLst/>
                            </a:prstGeom>
                            <a:solidFill>
                              <a:srgbClr val="FFFFFF"/>
                            </a:solidFill>
                            <a:ln w="9525">
                              <a:solidFill>
                                <a:srgbClr val="000000"/>
                              </a:solidFill>
                              <a:miter lim="800000"/>
                              <a:headEnd/>
                              <a:tailEnd/>
                            </a:ln>
                          </wps:spPr>
                          <wps:txbx>
                            <w:txbxContent>
                              <w:p w14:paraId="6C7EC7C7"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ҚР ҰҒА</w:t>
                                </w:r>
                              </w:p>
                            </w:txbxContent>
                          </wps:txbx>
                          <wps:bodyPr rot="0" vert="horz" wrap="square" lIns="91440" tIns="45720" rIns="91440" bIns="45720" anchor="t" anchorCtr="0" upright="1">
                            <a:noAutofit/>
                          </wps:bodyPr>
                        </wps:wsp>
                        <wps:wsp>
                          <wps:cNvPr id="155" name="Rectangle 93"/>
                          <wps:cNvSpPr>
                            <a:spLocks noChangeArrowheads="1"/>
                          </wps:cNvSpPr>
                          <wps:spPr bwMode="auto">
                            <a:xfrm>
                              <a:off x="4399" y="6897"/>
                              <a:ext cx="1478" cy="421"/>
                            </a:xfrm>
                            <a:prstGeom prst="rect">
                              <a:avLst/>
                            </a:prstGeom>
                            <a:solidFill>
                              <a:srgbClr val="FFFFFF"/>
                            </a:solidFill>
                            <a:ln w="9525">
                              <a:solidFill>
                                <a:srgbClr val="000000"/>
                              </a:solidFill>
                              <a:miter lim="800000"/>
                              <a:headEnd/>
                              <a:tailEnd/>
                            </a:ln>
                          </wps:spPr>
                          <wps:txbx>
                            <w:txbxContent>
                              <w:p w14:paraId="161305AD" w14:textId="77777777" w:rsidR="00F05249" w:rsidRPr="00AA7F22" w:rsidRDefault="00F05249" w:rsidP="0013114F">
                                <w:pPr>
                                  <w:jc w:val="center"/>
                                  <w:rPr>
                                    <w:rFonts w:ascii="Times New Roman" w:hAnsi="Times New Roman" w:cs="Times New Roman"/>
                                    <w:lang w:val="kk-KZ"/>
                                  </w:rPr>
                                </w:pPr>
                                <w:r w:rsidRPr="00AA7F22">
                                  <w:rPr>
                                    <w:rFonts w:ascii="Times New Roman" w:hAnsi="Times New Roman" w:cs="Times New Roman"/>
                                    <w:lang w:val="kk-KZ"/>
                                  </w:rPr>
                                  <w:t>Өнертапқыштар</w:t>
                                </w:r>
                              </w:p>
                            </w:txbxContent>
                          </wps:txbx>
                          <wps:bodyPr rot="0" vert="horz" wrap="square" lIns="91440" tIns="45720" rIns="91440" bIns="45720" anchor="t" anchorCtr="0" upright="1">
                            <a:noAutofit/>
                          </wps:bodyPr>
                        </wps:wsp>
                      </wpg:wgp>
                      <wps:wsp>
                        <wps:cNvPr id="156" name="Line 94"/>
                        <wps:cNvCnPr>
                          <a:cxnSpLocks noChangeShapeType="1"/>
                        </wps:cNvCnPr>
                        <wps:spPr bwMode="auto">
                          <a:xfrm>
                            <a:off x="1955110" y="3482831"/>
                            <a:ext cx="2514540" cy="820"/>
                          </a:xfrm>
                          <a:prstGeom prst="line">
                            <a:avLst/>
                          </a:prstGeom>
                          <a:noFill/>
                          <a:ln w="9525">
                            <a:solidFill>
                              <a:srgbClr val="000000"/>
                            </a:solidFill>
                            <a:round/>
                            <a:headEnd type="triangle" w="med" len="med"/>
                            <a:tailEnd type="triangle" w="med" len="med"/>
                          </a:ln>
                        </wps:spPr>
                        <wps:bodyPr/>
                      </wps:wsp>
                      <wps:wsp>
                        <wps:cNvPr id="157" name="Line 95"/>
                        <wps:cNvCnPr>
                          <a:cxnSpLocks noChangeShapeType="1"/>
                        </wps:cNvCnPr>
                        <wps:spPr bwMode="auto">
                          <a:xfrm>
                            <a:off x="4127200" y="3482831"/>
                            <a:ext cx="0" cy="456839"/>
                          </a:xfrm>
                          <a:prstGeom prst="line">
                            <a:avLst/>
                          </a:prstGeom>
                          <a:noFill/>
                          <a:ln w="9525">
                            <a:solidFill>
                              <a:srgbClr val="000000"/>
                            </a:solidFill>
                            <a:round/>
                            <a:headEnd/>
                            <a:tailEnd/>
                          </a:ln>
                        </wps:spPr>
                        <wps:bodyPr/>
                      </wps:wsp>
                      <wps:wsp>
                        <wps:cNvPr id="158" name="Line 96"/>
                        <wps:cNvCnPr>
                          <a:cxnSpLocks noChangeShapeType="1"/>
                        </wps:cNvCnPr>
                        <wps:spPr bwMode="auto">
                          <a:xfrm>
                            <a:off x="811990" y="3025172"/>
                            <a:ext cx="810" cy="228830"/>
                          </a:xfrm>
                          <a:prstGeom prst="line">
                            <a:avLst/>
                          </a:prstGeom>
                          <a:noFill/>
                          <a:ln w="9525">
                            <a:solidFill>
                              <a:srgbClr val="000000"/>
                            </a:solidFill>
                            <a:round/>
                            <a:headEnd/>
                            <a:tailEnd/>
                          </a:ln>
                        </wps:spPr>
                        <wps:bodyPr/>
                      </wps:wsp>
                      <wps:wsp>
                        <wps:cNvPr id="159" name="Rectangle 97"/>
                        <wps:cNvSpPr>
                          <a:spLocks noChangeArrowheads="1"/>
                        </wps:cNvSpPr>
                        <wps:spPr bwMode="auto">
                          <a:xfrm>
                            <a:off x="5956030" y="3254002"/>
                            <a:ext cx="1024922" cy="1143328"/>
                          </a:xfrm>
                          <a:prstGeom prst="rect">
                            <a:avLst/>
                          </a:prstGeom>
                          <a:solidFill>
                            <a:srgbClr val="FFFFFF"/>
                          </a:solidFill>
                          <a:ln w="9525">
                            <a:solidFill>
                              <a:srgbClr val="000000"/>
                            </a:solidFill>
                            <a:miter lim="800000"/>
                            <a:headEnd/>
                            <a:tailEnd/>
                          </a:ln>
                        </wps:spPr>
                        <wps:txbx>
                          <w:txbxContent>
                            <w:p w14:paraId="51FF469A"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Ғылым мен өндірісті біріктіруді жүзеге асыратын ұйымдар</w:t>
                              </w:r>
                            </w:p>
                          </w:txbxContent>
                        </wps:txbx>
                        <wps:bodyPr rot="0" vert="horz" wrap="square" lIns="0" tIns="0" rIns="0" bIns="0" anchor="t" anchorCtr="0" upright="1">
                          <a:noAutofit/>
                        </wps:bodyPr>
                      </wps:wsp>
                      <wps:wsp>
                        <wps:cNvPr id="160" name="Line 98"/>
                        <wps:cNvCnPr>
                          <a:cxnSpLocks noChangeShapeType="1"/>
                        </wps:cNvCnPr>
                        <wps:spPr bwMode="auto">
                          <a:xfrm>
                            <a:off x="5841880" y="3482831"/>
                            <a:ext cx="114960" cy="820"/>
                          </a:xfrm>
                          <a:prstGeom prst="line">
                            <a:avLst/>
                          </a:prstGeom>
                          <a:noFill/>
                          <a:ln w="9525">
                            <a:solidFill>
                              <a:srgbClr val="000000"/>
                            </a:solidFill>
                            <a:round/>
                            <a:headEnd/>
                            <a:tailEnd/>
                          </a:ln>
                        </wps:spPr>
                        <wps:bodyPr/>
                      </wps:wsp>
                      <wps:wsp>
                        <wps:cNvPr id="161" name="Rectangle 99"/>
                        <wps:cNvSpPr>
                          <a:spLocks noChangeArrowheads="1"/>
                        </wps:cNvSpPr>
                        <wps:spPr bwMode="auto">
                          <a:xfrm>
                            <a:off x="2165302" y="1765091"/>
                            <a:ext cx="1048641" cy="381198"/>
                          </a:xfrm>
                          <a:prstGeom prst="rect">
                            <a:avLst/>
                          </a:prstGeom>
                          <a:solidFill>
                            <a:srgbClr val="FFFFFF"/>
                          </a:solidFill>
                          <a:ln w="9525">
                            <a:solidFill>
                              <a:srgbClr val="000000"/>
                            </a:solidFill>
                            <a:miter lim="800000"/>
                            <a:headEnd/>
                            <a:tailEnd/>
                          </a:ln>
                        </wps:spPr>
                        <wps:txbx>
                          <w:txbxContent>
                            <w:p w14:paraId="61DA9927" w14:textId="77777777" w:rsidR="00F05249" w:rsidRPr="00AA7F22" w:rsidRDefault="00F05249" w:rsidP="0013114F">
                              <w:pPr>
                                <w:jc w:val="center"/>
                                <w:rPr>
                                  <w:rFonts w:ascii="Times New Roman" w:hAnsi="Times New Roman" w:cs="Times New Roman"/>
                                  <w:lang w:val="kk-KZ"/>
                                </w:rPr>
                              </w:pPr>
                              <w:r w:rsidRPr="00AA7F22">
                                <w:rPr>
                                  <w:rFonts w:ascii="Times New Roman" w:hAnsi="Times New Roman" w:cs="Times New Roman"/>
                                </w:rPr>
                                <w:t>Банк</w:t>
                              </w:r>
                              <w:r w:rsidRPr="00AA7F22">
                                <w:rPr>
                                  <w:rFonts w:ascii="Times New Roman" w:hAnsi="Times New Roman" w:cs="Times New Roman"/>
                                  <w:lang w:val="kk-KZ"/>
                                </w:rPr>
                                <w:t>тер</w:t>
                              </w:r>
                            </w:p>
                          </w:txbxContent>
                        </wps:txbx>
                        <wps:bodyPr rot="0" vert="horz" wrap="square" lIns="91440" tIns="45720" rIns="91440" bIns="45720" anchor="t" anchorCtr="0" upright="1">
                          <a:noAutofit/>
                        </wps:bodyPr>
                      </wps:wsp>
                      <wps:wsp>
                        <wps:cNvPr id="162" name="Rectangle 100"/>
                        <wps:cNvSpPr>
                          <a:spLocks noChangeArrowheads="1"/>
                        </wps:cNvSpPr>
                        <wps:spPr bwMode="auto">
                          <a:xfrm>
                            <a:off x="2165350" y="2224494"/>
                            <a:ext cx="1161901" cy="533824"/>
                          </a:xfrm>
                          <a:prstGeom prst="rect">
                            <a:avLst/>
                          </a:prstGeom>
                          <a:solidFill>
                            <a:srgbClr val="FFFFFF"/>
                          </a:solidFill>
                          <a:ln w="9525">
                            <a:solidFill>
                              <a:srgbClr val="000000"/>
                            </a:solidFill>
                            <a:miter lim="800000"/>
                            <a:headEnd/>
                            <a:tailEnd/>
                          </a:ln>
                        </wps:spPr>
                        <wps:txbx>
                          <w:txbxContent>
                            <w:p w14:paraId="15B86AF4" w14:textId="77777777" w:rsidR="00F05249" w:rsidRPr="00AA7F22" w:rsidRDefault="00F05249" w:rsidP="00FF61AA">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Сақтандыру</w:t>
                              </w:r>
                            </w:p>
                            <w:p w14:paraId="5EEBD0C1" w14:textId="77777777" w:rsidR="00F05249" w:rsidRPr="00AA7F22" w:rsidRDefault="00F05249" w:rsidP="00FF61AA">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rPr>
                                <w:t>компани</w:t>
                              </w:r>
                              <w:r w:rsidRPr="00AA7F22">
                                <w:rPr>
                                  <w:rFonts w:ascii="Times New Roman" w:hAnsi="Times New Roman" w:cs="Times New Roman"/>
                                  <w:sz w:val="24"/>
                                  <w:szCs w:val="24"/>
                                  <w:lang w:val="kk-KZ"/>
                                </w:rPr>
                                <w:t>ялары</w:t>
                              </w:r>
                            </w:p>
                          </w:txbxContent>
                        </wps:txbx>
                        <wps:bodyPr rot="0" vert="horz" wrap="square" lIns="91440" tIns="45720" rIns="91440" bIns="45720" anchor="t" anchorCtr="0" upright="1">
                          <a:noAutofit/>
                        </wps:bodyPr>
                      </wps:wsp>
                      <wps:wsp>
                        <wps:cNvPr id="163" name="Rectangle 101"/>
                        <wps:cNvSpPr>
                          <a:spLocks noChangeArrowheads="1"/>
                        </wps:cNvSpPr>
                        <wps:spPr bwMode="auto">
                          <a:xfrm>
                            <a:off x="2298336" y="2836653"/>
                            <a:ext cx="914820" cy="539581"/>
                          </a:xfrm>
                          <a:prstGeom prst="rect">
                            <a:avLst/>
                          </a:prstGeom>
                          <a:solidFill>
                            <a:srgbClr val="FFFFFF"/>
                          </a:solidFill>
                          <a:ln w="9525">
                            <a:solidFill>
                              <a:srgbClr val="000000"/>
                            </a:solidFill>
                            <a:miter lim="800000"/>
                            <a:headEnd/>
                            <a:tailEnd/>
                          </a:ln>
                        </wps:spPr>
                        <wps:txbx>
                          <w:txbxContent>
                            <w:p w14:paraId="7FA7FCE6"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Несие-қаржы ұйымы</w:t>
                              </w:r>
                            </w:p>
                          </w:txbxContent>
                        </wps:txbx>
                        <wps:bodyPr rot="0" vert="horz" wrap="square" lIns="0" tIns="0" rIns="0" bIns="0" anchor="t" anchorCtr="0" upright="1">
                          <a:noAutofit/>
                        </wps:bodyPr>
                      </wps:wsp>
                      <wps:wsp>
                        <wps:cNvPr id="164" name="Line 102"/>
                        <wps:cNvCnPr>
                          <a:cxnSpLocks noChangeShapeType="1"/>
                        </wps:cNvCnPr>
                        <wps:spPr bwMode="auto">
                          <a:xfrm>
                            <a:off x="3212380" y="2111494"/>
                            <a:ext cx="114960" cy="820"/>
                          </a:xfrm>
                          <a:prstGeom prst="line">
                            <a:avLst/>
                          </a:prstGeom>
                          <a:noFill/>
                          <a:ln w="9525">
                            <a:solidFill>
                              <a:srgbClr val="000000"/>
                            </a:solidFill>
                            <a:round/>
                            <a:headEnd/>
                            <a:tailEnd/>
                          </a:ln>
                        </wps:spPr>
                        <wps:bodyPr/>
                      </wps:wsp>
                      <wps:wsp>
                        <wps:cNvPr id="165" name="Rectangle 103"/>
                        <wps:cNvSpPr>
                          <a:spLocks noChangeArrowheads="1"/>
                        </wps:cNvSpPr>
                        <wps:spPr bwMode="auto">
                          <a:xfrm>
                            <a:off x="5498620" y="1996669"/>
                            <a:ext cx="1714680" cy="1143328"/>
                          </a:xfrm>
                          <a:prstGeom prst="rect">
                            <a:avLst/>
                          </a:prstGeom>
                          <a:solidFill>
                            <a:srgbClr val="FFFFFF"/>
                          </a:solidFill>
                          <a:ln w="9525">
                            <a:solidFill>
                              <a:srgbClr val="000000"/>
                            </a:solidFill>
                            <a:miter lim="800000"/>
                            <a:headEnd/>
                            <a:tailEnd/>
                          </a:ln>
                        </wps:spPr>
                        <wps:txbx>
                          <w:txbxContent>
                            <w:p w14:paraId="4B7E95BD"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М</w:t>
                              </w:r>
                              <w:r w:rsidRPr="00AA7F22">
                                <w:rPr>
                                  <w:rFonts w:ascii="Times New Roman" w:hAnsi="Times New Roman" w:cs="Times New Roman"/>
                                  <w:sz w:val="24"/>
                                  <w:szCs w:val="24"/>
                                </w:rPr>
                                <w:t>аркетинг</w:t>
                              </w:r>
                              <w:r w:rsidRPr="00AA7F22">
                                <w:rPr>
                                  <w:rFonts w:ascii="Times New Roman" w:hAnsi="Times New Roman" w:cs="Times New Roman"/>
                                  <w:sz w:val="24"/>
                                  <w:szCs w:val="24"/>
                                  <w:lang w:val="kk-KZ"/>
                                </w:rPr>
                                <w:t>тік зертеулер мен</w:t>
                              </w:r>
                              <w:r w:rsidRPr="00AA7F22">
                                <w:rPr>
                                  <w:rFonts w:ascii="Times New Roman" w:hAnsi="Times New Roman" w:cs="Times New Roman"/>
                                  <w:sz w:val="24"/>
                                  <w:szCs w:val="24"/>
                                </w:rPr>
                                <w:t xml:space="preserve"> инноваци</w:t>
                              </w:r>
                              <w:r w:rsidRPr="00AA7F22">
                                <w:rPr>
                                  <w:rFonts w:ascii="Times New Roman" w:hAnsi="Times New Roman" w:cs="Times New Roman"/>
                                  <w:sz w:val="24"/>
                                  <w:szCs w:val="24"/>
                                  <w:lang w:val="kk-KZ"/>
                                </w:rPr>
                                <w:t>ялар өндірісін жүзеге асыратын и</w:t>
                              </w:r>
                              <w:r w:rsidRPr="00AA7F22">
                                <w:rPr>
                                  <w:rFonts w:ascii="Times New Roman" w:hAnsi="Times New Roman" w:cs="Times New Roman"/>
                                  <w:sz w:val="24"/>
                                  <w:szCs w:val="24"/>
                                </w:rPr>
                                <w:t>нноваци</w:t>
                              </w:r>
                              <w:r w:rsidRPr="00AA7F22">
                                <w:rPr>
                                  <w:rFonts w:ascii="Times New Roman" w:hAnsi="Times New Roman" w:cs="Times New Roman"/>
                                  <w:sz w:val="24"/>
                                  <w:szCs w:val="24"/>
                                  <w:lang w:val="kk-KZ"/>
                                </w:rPr>
                                <w:t xml:space="preserve">ялық-белсенді кәсіпорындар </w:t>
                              </w:r>
                            </w:p>
                          </w:txbxContent>
                        </wps:txbx>
                        <wps:bodyPr rot="0" vert="horz" wrap="square" lIns="0" tIns="0" rIns="0" bIns="0" anchor="t" anchorCtr="0" upright="1">
                          <a:noAutofit/>
                        </wps:bodyPr>
                      </wps:wsp>
                      <wps:wsp>
                        <wps:cNvPr id="166" name="Line 104"/>
                        <wps:cNvCnPr>
                          <a:cxnSpLocks noChangeShapeType="1"/>
                        </wps:cNvCnPr>
                        <wps:spPr bwMode="auto">
                          <a:xfrm>
                            <a:off x="6298480" y="1539830"/>
                            <a:ext cx="342450" cy="820"/>
                          </a:xfrm>
                          <a:prstGeom prst="line">
                            <a:avLst/>
                          </a:prstGeom>
                          <a:noFill/>
                          <a:ln w="9525">
                            <a:solidFill>
                              <a:srgbClr val="000000"/>
                            </a:solidFill>
                            <a:round/>
                            <a:headEnd/>
                            <a:tailEnd/>
                          </a:ln>
                        </wps:spPr>
                        <wps:bodyPr/>
                      </wps:wsp>
                      <wps:wsp>
                        <wps:cNvPr id="167" name="Line 105"/>
                        <wps:cNvCnPr>
                          <a:cxnSpLocks noChangeShapeType="1"/>
                        </wps:cNvCnPr>
                        <wps:spPr bwMode="auto">
                          <a:xfrm>
                            <a:off x="6641740" y="1539830"/>
                            <a:ext cx="810" cy="456839"/>
                          </a:xfrm>
                          <a:prstGeom prst="line">
                            <a:avLst/>
                          </a:prstGeom>
                          <a:noFill/>
                          <a:ln w="9525">
                            <a:solidFill>
                              <a:srgbClr val="000000"/>
                            </a:solidFill>
                            <a:round/>
                            <a:headEnd/>
                            <a:tailEnd/>
                          </a:ln>
                        </wps:spPr>
                        <wps:bodyPr/>
                      </wps:wsp>
                      <wps:wsp>
                        <wps:cNvPr id="168" name="Rectangle 106"/>
                        <wps:cNvSpPr>
                          <a:spLocks noChangeArrowheads="1"/>
                        </wps:cNvSpPr>
                        <wps:spPr bwMode="auto">
                          <a:xfrm>
                            <a:off x="1840960" y="6917"/>
                            <a:ext cx="4445376" cy="456839"/>
                          </a:xfrm>
                          <a:prstGeom prst="rect">
                            <a:avLst/>
                          </a:prstGeom>
                          <a:solidFill>
                            <a:srgbClr val="FFFFFF"/>
                          </a:solidFill>
                          <a:ln w="9525">
                            <a:solidFill>
                              <a:srgbClr val="000000"/>
                            </a:solidFill>
                            <a:miter lim="800000"/>
                            <a:headEnd/>
                            <a:tailEnd/>
                          </a:ln>
                        </wps:spPr>
                        <wps:txbx>
                          <w:txbxContent>
                            <w:p w14:paraId="79772AE3" w14:textId="77777777" w:rsidR="00F05249" w:rsidRPr="00AA7F22" w:rsidRDefault="00F05249" w:rsidP="0013114F">
                              <w:pPr>
                                <w:jc w:val="center"/>
                                <w:rPr>
                                  <w:rFonts w:ascii="Times New Roman" w:hAnsi="Times New Roman" w:cs="Times New Roman"/>
                                  <w:i/>
                                  <w:sz w:val="24"/>
                                  <w:szCs w:val="24"/>
                                </w:rPr>
                              </w:pPr>
                              <w:r w:rsidRPr="00AA7F22">
                                <w:rPr>
                                  <w:rFonts w:ascii="Times New Roman" w:hAnsi="Times New Roman" w:cs="Times New Roman"/>
                                  <w:i/>
                                  <w:sz w:val="24"/>
                                  <w:szCs w:val="24"/>
                                  <w:lang w:val="kk-KZ"/>
                                </w:rPr>
                                <w:t>Басқару с</w:t>
                              </w:r>
                              <w:r w:rsidRPr="00AA7F22">
                                <w:rPr>
                                  <w:rFonts w:ascii="Times New Roman" w:hAnsi="Times New Roman" w:cs="Times New Roman"/>
                                  <w:i/>
                                  <w:sz w:val="24"/>
                                  <w:szCs w:val="24"/>
                                </w:rPr>
                                <w:t>убъект</w:t>
                              </w:r>
                              <w:r w:rsidRPr="00AA7F22">
                                <w:rPr>
                                  <w:rFonts w:ascii="Times New Roman" w:hAnsi="Times New Roman" w:cs="Times New Roman"/>
                                  <w:i/>
                                  <w:sz w:val="24"/>
                                  <w:szCs w:val="24"/>
                                  <w:lang w:val="kk-KZ"/>
                                </w:rPr>
                                <w:t>ісі</w:t>
                              </w:r>
                              <w:r w:rsidRPr="00AA7F22">
                                <w:rPr>
                                  <w:rFonts w:ascii="Times New Roman" w:hAnsi="Times New Roman" w:cs="Times New Roman"/>
                                  <w:i/>
                                  <w:sz w:val="24"/>
                                  <w:szCs w:val="24"/>
                                </w:rPr>
                                <w:t xml:space="preserve">– </w:t>
                              </w:r>
                              <w:r w:rsidRPr="00AA7F22">
                                <w:rPr>
                                  <w:rFonts w:ascii="Times New Roman" w:hAnsi="Times New Roman" w:cs="Times New Roman"/>
                                  <w:i/>
                                  <w:sz w:val="24"/>
                                  <w:szCs w:val="24"/>
                                  <w:lang w:val="kk-KZ"/>
                                </w:rPr>
                                <w:t>Аймақты инновациялық дамыту полюстерін қалыптастыру бойынша уәкілетті билік органдары</w:t>
                              </w:r>
                            </w:p>
                          </w:txbxContent>
                        </wps:txbx>
                        <wps:bodyPr rot="0" vert="horz" wrap="square" lIns="91440" tIns="45720" rIns="91440" bIns="45720" anchor="t" anchorCtr="0" upright="1">
                          <a:noAutofit/>
                        </wps:bodyPr>
                      </wps:wsp>
                      <wps:wsp>
                        <wps:cNvPr id="169" name="AutoShape 107"/>
                        <wps:cNvSpPr>
                          <a:spLocks noChangeArrowheads="1"/>
                        </wps:cNvSpPr>
                        <wps:spPr bwMode="auto">
                          <a:xfrm>
                            <a:off x="7327450" y="2225498"/>
                            <a:ext cx="229110" cy="228830"/>
                          </a:xfrm>
                          <a:prstGeom prst="rightArrow">
                            <a:avLst>
                              <a:gd name="adj1" fmla="val 50000"/>
                              <a:gd name="adj2" fmla="val 253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08"/>
                        <wps:cNvSpPr>
                          <a:spLocks noChangeArrowheads="1"/>
                        </wps:cNvSpPr>
                        <wps:spPr bwMode="auto">
                          <a:xfrm>
                            <a:off x="6641644" y="53655"/>
                            <a:ext cx="1683158" cy="809934"/>
                          </a:xfrm>
                          <a:prstGeom prst="rect">
                            <a:avLst/>
                          </a:prstGeom>
                          <a:solidFill>
                            <a:srgbClr val="FFFFFF"/>
                          </a:solidFill>
                          <a:ln w="9525">
                            <a:solidFill>
                              <a:srgbClr val="000000"/>
                            </a:solidFill>
                            <a:miter lim="800000"/>
                            <a:headEnd/>
                            <a:tailEnd/>
                          </a:ln>
                        </wps:spPr>
                        <wps:txbx>
                          <w:txbxContent>
                            <w:p w14:paraId="22B2D353"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 xml:space="preserve">Аймақты </w:t>
                              </w: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дамыту жай-күйі туралы ақпарат</w:t>
                              </w:r>
                            </w:p>
                          </w:txbxContent>
                        </wps:txbx>
                        <wps:bodyPr rot="0" vert="horz" wrap="square" lIns="91440" tIns="45720" rIns="91440" bIns="45720" anchor="t" anchorCtr="0" upright="1">
                          <a:noAutofit/>
                        </wps:bodyPr>
                      </wps:wsp>
                      <wps:wsp>
                        <wps:cNvPr id="171" name="Line 109"/>
                        <wps:cNvCnPr>
                          <a:cxnSpLocks noChangeShapeType="1"/>
                        </wps:cNvCnPr>
                        <wps:spPr bwMode="auto">
                          <a:xfrm flipH="1">
                            <a:off x="6298480" y="235747"/>
                            <a:ext cx="343260" cy="820"/>
                          </a:xfrm>
                          <a:prstGeom prst="line">
                            <a:avLst/>
                          </a:prstGeom>
                          <a:noFill/>
                          <a:ln w="9525">
                            <a:solidFill>
                              <a:srgbClr val="000000"/>
                            </a:solidFill>
                            <a:prstDash val="lgDash"/>
                            <a:round/>
                            <a:headEnd/>
                            <a:tailEnd type="triangle" w="med" len="med"/>
                          </a:ln>
                        </wps:spPr>
                        <wps:bodyPr/>
                      </wps:wsp>
                      <wps:wsp>
                        <wps:cNvPr id="172" name="Line 110"/>
                        <wps:cNvCnPr>
                          <a:cxnSpLocks noChangeShapeType="1"/>
                        </wps:cNvCnPr>
                        <wps:spPr bwMode="auto">
                          <a:xfrm flipV="1">
                            <a:off x="7784860" y="853341"/>
                            <a:ext cx="0" cy="1029323"/>
                          </a:xfrm>
                          <a:prstGeom prst="line">
                            <a:avLst/>
                          </a:prstGeom>
                          <a:noFill/>
                          <a:ln w="9525">
                            <a:solidFill>
                              <a:srgbClr val="000000"/>
                            </a:solidFill>
                            <a:prstDash val="lgDash"/>
                            <a:round/>
                            <a:headEnd/>
                            <a:tailEnd type="triangle" w="med" len="med"/>
                          </a:ln>
                        </wps:spPr>
                        <wps:bodyPr/>
                      </wps:wsp>
                      <wps:wsp>
                        <wps:cNvPr id="173" name="AutoShape 111"/>
                        <wps:cNvSpPr>
                          <a:spLocks noChangeArrowheads="1"/>
                        </wps:cNvSpPr>
                        <wps:spPr bwMode="auto">
                          <a:xfrm>
                            <a:off x="7899010" y="1082170"/>
                            <a:ext cx="1028970" cy="457659"/>
                          </a:xfrm>
                          <a:prstGeom prst="wedgeRectCallout">
                            <a:avLst>
                              <a:gd name="adj1" fmla="val -56481"/>
                              <a:gd name="adj2" fmla="val 52912"/>
                            </a:avLst>
                          </a:prstGeom>
                          <a:solidFill>
                            <a:srgbClr val="FFFFFF"/>
                          </a:solidFill>
                          <a:ln w="9525">
                            <a:solidFill>
                              <a:srgbClr val="000000"/>
                            </a:solidFill>
                            <a:miter lim="800000"/>
                            <a:headEnd/>
                            <a:tailEnd/>
                          </a:ln>
                        </wps:spPr>
                        <wps:txbx>
                          <w:txbxContent>
                            <w:p w14:paraId="60DDC631"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Кері байланыс</w:t>
                              </w:r>
                            </w:p>
                            <w:p w14:paraId="37092E7A" w14:textId="77777777" w:rsidR="00F05249" w:rsidRPr="00AA7F22" w:rsidRDefault="00F05249" w:rsidP="0013114F">
                              <w:pPr>
                                <w:rPr>
                                  <w:rFonts w:ascii="Times New Roman" w:hAnsi="Times New Roman" w:cs="Times New Roman"/>
                                </w:rPr>
                              </w:pPr>
                            </w:p>
                          </w:txbxContent>
                        </wps:txbx>
                        <wps:bodyPr rot="0" vert="horz" wrap="square" lIns="91440" tIns="45720" rIns="91440" bIns="45720" anchor="t" anchorCtr="0" upright="1">
                          <a:noAutofit/>
                        </wps:bodyPr>
                      </wps:wsp>
                      <wps:wsp>
                        <wps:cNvPr id="174" name="AutoShape 112"/>
                        <wps:cNvSpPr>
                          <a:spLocks noChangeArrowheads="1"/>
                        </wps:cNvSpPr>
                        <wps:spPr bwMode="auto">
                          <a:xfrm rot="5400000">
                            <a:off x="374682" y="-320983"/>
                            <a:ext cx="845177" cy="1487189"/>
                          </a:xfrm>
                          <a:prstGeom prst="wedgeRectCallout">
                            <a:avLst>
                              <a:gd name="adj1" fmla="val 43227"/>
                              <a:gd name="adj2" fmla="val -208630"/>
                            </a:avLst>
                          </a:prstGeom>
                          <a:solidFill>
                            <a:srgbClr val="FFFFFF"/>
                          </a:solidFill>
                          <a:ln w="9525">
                            <a:solidFill>
                              <a:srgbClr val="000000"/>
                            </a:solidFill>
                            <a:miter lim="800000"/>
                            <a:headEnd/>
                            <a:tailEnd/>
                          </a:ln>
                        </wps:spPr>
                        <wps:txbx>
                          <w:txbxContent>
                            <w:p w14:paraId="622C5EFD"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Ре</w:t>
                              </w:r>
                              <w:r w:rsidRPr="00AA7F22">
                                <w:rPr>
                                  <w:rFonts w:ascii="Times New Roman" w:hAnsi="Times New Roman" w:cs="Times New Roman"/>
                                  <w:sz w:val="24"/>
                                  <w:szCs w:val="24"/>
                                  <w:lang w:val="kk-KZ"/>
                                </w:rPr>
                                <w:t xml:space="preserve">ттеуші әсер ету, </w:t>
                              </w:r>
                              <w:r w:rsidRPr="00AA7F22">
                                <w:rPr>
                                  <w:rFonts w:ascii="Times New Roman" w:hAnsi="Times New Roman" w:cs="Times New Roman"/>
                                  <w:bCs/>
                                  <w:sz w:val="24"/>
                                  <w:szCs w:val="24"/>
                                  <w:lang w:val="kk-KZ"/>
                                </w:rPr>
                                <w:t>мемлекеттік бағдарламалар</w:t>
                              </w:r>
                            </w:p>
                            <w:p w14:paraId="5B450206" w14:textId="77777777" w:rsidR="00F05249" w:rsidRPr="00AA7F22" w:rsidRDefault="00F05249" w:rsidP="0013114F">
                              <w:pPr>
                                <w:rPr>
                                  <w:rFonts w:ascii="Times New Roman" w:hAnsi="Times New Roman" w:cs="Times New Roman"/>
                                </w:rPr>
                              </w:pPr>
                            </w:p>
                          </w:txbxContent>
                        </wps:txbx>
                        <wps:bodyPr rot="0" vert="horz" wrap="square" lIns="91440" tIns="45720" rIns="91440" bIns="45720" anchor="t" anchorCtr="0" upright="1">
                          <a:noAutofit/>
                        </wps:bodyPr>
                      </wps:wsp>
                      <wps:wsp>
                        <wps:cNvPr id="175" name="AutoShape 113"/>
                        <wps:cNvSpPr>
                          <a:spLocks noChangeArrowheads="1"/>
                        </wps:cNvSpPr>
                        <wps:spPr bwMode="auto">
                          <a:xfrm>
                            <a:off x="3555640" y="2521583"/>
                            <a:ext cx="1485570" cy="342834"/>
                          </a:xfrm>
                          <a:prstGeom prst="wedgeRectCallout">
                            <a:avLst>
                              <a:gd name="adj1" fmla="val 57861"/>
                              <a:gd name="adj2" fmla="val 86667"/>
                            </a:avLst>
                          </a:prstGeom>
                          <a:solidFill>
                            <a:srgbClr val="FFFFFF"/>
                          </a:solidFill>
                          <a:ln w="9525">
                            <a:solidFill>
                              <a:srgbClr val="000000"/>
                            </a:solidFill>
                            <a:miter lim="800000"/>
                            <a:headEnd/>
                            <a:tailEnd/>
                          </a:ln>
                        </wps:spPr>
                        <wps:txbx>
                          <w:txbxContent>
                            <w:p w14:paraId="16E0D934" w14:textId="77777777" w:rsidR="00F05249" w:rsidRPr="00AA7F22" w:rsidRDefault="00F05249" w:rsidP="0013114F">
                              <w:pPr>
                                <w:rPr>
                                  <w:rFonts w:ascii="Times New Roman" w:hAnsi="Times New Roman" w:cs="Times New Roman"/>
                                  <w:sz w:val="24"/>
                                  <w:szCs w:val="24"/>
                                </w:rPr>
                              </w:pPr>
                              <w:r w:rsidRPr="00AA7F22">
                                <w:rPr>
                                  <w:rFonts w:ascii="Times New Roman" w:hAnsi="Times New Roman" w:cs="Times New Roman"/>
                                  <w:sz w:val="24"/>
                                  <w:szCs w:val="24"/>
                                </w:rPr>
                                <w:t>Коммерци</w:t>
                              </w:r>
                              <w:r w:rsidRPr="00AA7F22">
                                <w:rPr>
                                  <w:rFonts w:ascii="Times New Roman" w:hAnsi="Times New Roman" w:cs="Times New Roman"/>
                                  <w:sz w:val="24"/>
                                  <w:szCs w:val="24"/>
                                  <w:lang w:val="kk-KZ"/>
                                </w:rPr>
                                <w:t>я</w:t>
                              </w:r>
                              <w:r w:rsidRPr="00AA7F22">
                                <w:rPr>
                                  <w:rFonts w:ascii="Times New Roman" w:hAnsi="Times New Roman" w:cs="Times New Roman"/>
                                  <w:sz w:val="24"/>
                                  <w:szCs w:val="24"/>
                                </w:rPr>
                                <w:t>л</w:t>
                              </w:r>
                              <w:r w:rsidRPr="00AA7F22">
                                <w:rPr>
                                  <w:rFonts w:ascii="Times New Roman" w:hAnsi="Times New Roman" w:cs="Times New Roman"/>
                                  <w:sz w:val="24"/>
                                  <w:szCs w:val="24"/>
                                  <w:lang w:val="kk-KZ"/>
                                </w:rPr>
                                <w:t>андыру</w:t>
                              </w:r>
                            </w:p>
                          </w:txbxContent>
                        </wps:txbx>
                        <wps:bodyPr rot="0" vert="horz" wrap="square" lIns="91440" tIns="45720" rIns="91440" bIns="45720" anchor="t" anchorCtr="0" upright="1">
                          <a:noAutofit/>
                        </wps:bodyPr>
                      </wps:wsp>
                      <wps:wsp>
                        <wps:cNvPr id="176" name="Line 114"/>
                        <wps:cNvCnPr>
                          <a:cxnSpLocks noChangeShapeType="1"/>
                        </wps:cNvCnPr>
                        <wps:spPr bwMode="auto">
                          <a:xfrm flipV="1">
                            <a:off x="5156170" y="1835914"/>
                            <a:ext cx="810" cy="1371338"/>
                          </a:xfrm>
                          <a:prstGeom prst="line">
                            <a:avLst/>
                          </a:prstGeom>
                          <a:noFill/>
                          <a:ln w="9525">
                            <a:solidFill>
                              <a:srgbClr val="000000"/>
                            </a:solidFill>
                            <a:round/>
                            <a:headEnd/>
                            <a:tailEnd type="triangle" w="med" len="med"/>
                          </a:ln>
                        </wps:spPr>
                        <wps:bodyPr/>
                      </wps:wsp>
                      <wps:wsp>
                        <wps:cNvPr id="177" name="AutoShape 115"/>
                        <wps:cNvSpPr>
                          <a:spLocks noChangeArrowheads="1"/>
                        </wps:cNvSpPr>
                        <wps:spPr bwMode="auto">
                          <a:xfrm>
                            <a:off x="3212380" y="1035420"/>
                            <a:ext cx="1257270" cy="457659"/>
                          </a:xfrm>
                          <a:prstGeom prst="wedgeRectCallout">
                            <a:avLst>
                              <a:gd name="adj1" fmla="val -45674"/>
                              <a:gd name="adj2" fmla="val 84542"/>
                            </a:avLst>
                          </a:prstGeom>
                          <a:solidFill>
                            <a:srgbClr val="FFFFFF"/>
                          </a:solidFill>
                          <a:ln w="9525">
                            <a:solidFill>
                              <a:srgbClr val="000000"/>
                            </a:solidFill>
                            <a:miter lim="800000"/>
                            <a:headEnd/>
                            <a:tailEnd/>
                          </a:ln>
                        </wps:spPr>
                        <wps:txbx>
                          <w:txbxContent>
                            <w:p w14:paraId="59340381"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өнім</w:t>
                              </w:r>
                            </w:p>
                          </w:txbxContent>
                        </wps:txbx>
                        <wps:bodyPr rot="0" vert="horz" wrap="square" lIns="91440" tIns="45720" rIns="91440" bIns="45720" anchor="t" anchorCtr="0" upright="1">
                          <a:noAutofit/>
                        </wps:bodyPr>
                      </wps:wsp>
                      <wps:wsp>
                        <wps:cNvPr id="178" name="AutoShape 116"/>
                        <wps:cNvSpPr>
                          <a:spLocks noChangeArrowheads="1"/>
                        </wps:cNvSpPr>
                        <wps:spPr bwMode="auto">
                          <a:xfrm>
                            <a:off x="2298370" y="3550086"/>
                            <a:ext cx="1714680" cy="342834"/>
                          </a:xfrm>
                          <a:prstGeom prst="wedgeRectCallout">
                            <a:avLst>
                              <a:gd name="adj1" fmla="val 55667"/>
                              <a:gd name="adj2" fmla="val 11667"/>
                            </a:avLst>
                          </a:prstGeom>
                          <a:solidFill>
                            <a:srgbClr val="FFFFFF"/>
                          </a:solidFill>
                          <a:ln w="9525">
                            <a:solidFill>
                              <a:srgbClr val="000000"/>
                            </a:solidFill>
                            <a:miter lim="800000"/>
                            <a:headEnd/>
                            <a:tailEnd/>
                          </a:ln>
                        </wps:spPr>
                        <wps:txbx>
                          <w:txbxContent>
                            <w:p w14:paraId="69B6FC31" w14:textId="77777777" w:rsidR="00F05249" w:rsidRPr="00AA7F22" w:rsidRDefault="00F05249" w:rsidP="0013114F">
                              <w:pPr>
                                <w:rPr>
                                  <w:rFonts w:ascii="Times New Roman" w:hAnsi="Times New Roman" w:cs="Times New Roman"/>
                                  <w:lang w:val="kk-KZ"/>
                                </w:rPr>
                              </w:pPr>
                              <w:r w:rsidRPr="00AA7F22">
                                <w:rPr>
                                  <w:rFonts w:ascii="Times New Roman" w:hAnsi="Times New Roman" w:cs="Times New Roman"/>
                                  <w:lang w:val="kk-KZ"/>
                                </w:rPr>
                                <w:t>И</w:t>
                              </w:r>
                              <w:r w:rsidRPr="00AA7F22">
                                <w:rPr>
                                  <w:rFonts w:ascii="Times New Roman" w:hAnsi="Times New Roman" w:cs="Times New Roman"/>
                                </w:rPr>
                                <w:t>нноваци</w:t>
                              </w:r>
                              <w:r w:rsidRPr="00AA7F22">
                                <w:rPr>
                                  <w:rFonts w:ascii="Times New Roman" w:hAnsi="Times New Roman" w:cs="Times New Roman"/>
                                  <w:lang w:val="kk-KZ"/>
                                </w:rPr>
                                <w:t>яларды қолдау</w:t>
                              </w:r>
                            </w:p>
                          </w:txbxContent>
                        </wps:txbx>
                        <wps:bodyPr rot="0" vert="horz" wrap="square" lIns="91440" tIns="45720" rIns="91440" bIns="45720" anchor="t" anchorCtr="0" upright="1">
                          <a:noAutofit/>
                        </wps:bodyPr>
                      </wps:wsp>
                      <wps:wsp>
                        <wps:cNvPr id="179" name="AutoShape 117"/>
                        <wps:cNvSpPr>
                          <a:spLocks noChangeArrowheads="1"/>
                        </wps:cNvSpPr>
                        <wps:spPr bwMode="auto">
                          <a:xfrm>
                            <a:off x="3783940" y="463756"/>
                            <a:ext cx="343260" cy="505230"/>
                          </a:xfrm>
                          <a:prstGeom prst="downArrow">
                            <a:avLst>
                              <a:gd name="adj1" fmla="val 50000"/>
                              <a:gd name="adj2" fmla="val 3632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44A2ABCB" id="Полотно 180" o:spid="_x0000_s1026" editas="canvas" style="width:705.75pt;height:396pt;mso-position-horizontal-relative:char;mso-position-vertical-relative:line" coordsize="89630,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630;height:50292;visibility:visible;mso-wrap-style:square">
                  <v:fill o:detectmouseclick="t"/>
                  <v:path o:connecttype="none"/>
                </v:shape>
                <v:rect id="Rectangle 68" o:spid="_x0000_s1028" style="position:absolute;left:1262;top:8533;width:1257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FcQA&#10;AADcAAAADwAAAGRycy9kb3ducmV2LnhtbESPT4vCMBTE7wt+h/CEva2Ju27RahRZEATdg3/A66N5&#10;tsXmpTZR67c3guBxmJnfMJNZaytxpcaXjjX0ewoEceZMybmG/W7xNQThA7LByjFpuJOH2bTzMcHU&#10;uBtv6LoNuYgQ9ilqKEKoUyl9VpBF33M1cfSOrrEYomxyaRq8Rbit5LdSibRYclwosKa/grLT9mI1&#10;YDIw5//jz3q3uiQ4ylu1+D0orT+77XwMIlAb3uFXe2k0JP0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UhXEAAAA3AAAAA8AAAAAAAAAAAAAAAAAmAIAAGRycy9k&#10;b3ducmV2LnhtbFBLBQYAAAAABAAEAPUAAACJAwAAAAA=&#10;" stroked="f">
                  <v:textbox>
                    <w:txbxContent>
                      <w:p w14:paraId="581A9594" w14:textId="77777777" w:rsidR="00F05249" w:rsidRPr="00AA7F22" w:rsidRDefault="00F05249" w:rsidP="0013114F">
                        <w:pPr>
                          <w:rPr>
                            <w:rFonts w:ascii="Times New Roman" w:hAnsi="Times New Roman" w:cs="Times New Roman"/>
                            <w:i/>
                            <w:sz w:val="24"/>
                            <w:szCs w:val="24"/>
                            <w:lang w:val="kk-KZ"/>
                          </w:rPr>
                        </w:pPr>
                        <w:r w:rsidRPr="00AA7F22">
                          <w:rPr>
                            <w:rFonts w:ascii="Times New Roman" w:hAnsi="Times New Roman" w:cs="Times New Roman"/>
                            <w:i/>
                            <w:sz w:val="24"/>
                            <w:szCs w:val="24"/>
                            <w:lang w:val="kk-KZ"/>
                          </w:rPr>
                          <w:t>Сыртқы орта</w:t>
                        </w:r>
                      </w:p>
                    </w:txbxContent>
                  </v:textbox>
                </v:rect>
                <v:rect id="Rectangle 69" o:spid="_x0000_s1029" style="position:absolute;left:8119;top:41685;width:16006;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textbox>
                    <w:txbxContent>
                      <w:p w14:paraId="2237AEF0"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Ақпараттық-талдамалық аймақ</w:t>
                        </w:r>
                      </w:p>
                    </w:txbxContent>
                  </v:textbox>
                </v:rect>
                <v:rect id="Rectangle 70" o:spid="_x0000_s1030" style="position:absolute;left:75557;top:18826;width:11431;height:9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YMUA&#10;AADcAAAADwAAAGRycy9kb3ducmV2LnhtbESPX2vCMBTF34V9h3AHvmmqqIxqFBkIQ1G2TsTHS3Nt&#10;q81NaWKtfnojDPZ4OH9+nNmiNaVoqHaFZQWDfgSCOLW64EzB/nfV+wDhPLLG0jIpuJODxfytM8NY&#10;2xv/UJP4TIQRdjEqyL2vYildmpNB17cVcfBOtjbog6wzqWu8hXFTymEUTaTBggMhx4o+c0ovydUE&#10;7qg673fr3Wp7fxwa9705JuOTVar73i6nIDy1/j/81/7SCibDA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yZgxQAAANwAAAAPAAAAAAAAAAAAAAAAAJgCAABkcnMv&#10;ZG93bnJldi54bWxQSwUGAAAAAAQABAD1AAAAigMAAAAA&#10;">
                  <v:textbox inset="0,0,0,0">
                    <w:txbxContent>
                      <w:p w14:paraId="04D5568A"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 xml:space="preserve">Аймақтың </w:t>
                        </w: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даму полюсін бағалау</w:t>
                        </w:r>
                        <w:r w:rsidRPr="00AA7F22">
                          <w:rPr>
                            <w:rFonts w:ascii="Times New Roman" w:hAnsi="Times New Roman" w:cs="Times New Roman"/>
                            <w:sz w:val="24"/>
                            <w:szCs w:val="24"/>
                          </w:rPr>
                          <w:t xml:space="preserve"> – Объект </w:t>
                        </w:r>
                      </w:p>
                      <w:p w14:paraId="0765A1A3" w14:textId="77777777" w:rsidR="00F05249" w:rsidRPr="00AA7F22" w:rsidRDefault="00F05249" w:rsidP="0013114F">
                        <w:pPr>
                          <w:jc w:val="center"/>
                          <w:rPr>
                            <w:rFonts w:ascii="Times New Roman" w:hAnsi="Times New Roman" w:cs="Times New Roman"/>
                          </w:rPr>
                        </w:pPr>
                      </w:p>
                    </w:txbxContent>
                  </v:textbox>
                </v:rect>
                <v:rect id="Rectangle 71" o:spid="_x0000_s1031" style="position:absolute;left:50870;top:12064;width:12114;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Ve8MA&#10;AADcAAAADwAAAGRycy9kb3ducmV2LnhtbESPQYvCMBSE74L/ITzBm6ZWEO0aRVxc9Kj14u1t87bt&#10;2ryUJmr11xtB8DjMzDfMfNmaSlypcaVlBaNhBII4s7rkXMEx3QymIJxH1lhZJgV3crBcdDtzTLS9&#10;8Z6uB5+LAGGXoILC+zqR0mUFGXRDWxMH7882Bn2QTS51g7cAN5WMo2giDZYcFgqsaV1Qdj5cjILf&#10;Mj7iY5/+RGa2Gftdm/5fTt9K9Xvt6guEp9Z/wu/2ViuYx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Ve8MAAADcAAAADwAAAAAAAAAAAAAAAACYAgAAZHJzL2Rv&#10;d25yZXYueG1sUEsFBgAAAAAEAAQA9QAAAIgDAAAAAA==&#10;">
                  <v:textbox>
                    <w:txbxContent>
                      <w:p w14:paraId="6E463567"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Өндірістік аймақ</w:t>
                        </w:r>
                      </w:p>
                    </w:txbxContent>
                  </v:textbox>
                </v:rect>
                <v:rect id="Rectangle 72" o:spid="_x0000_s1032" style="position:absolute;left:14985;top:9681;width:1142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textbox>
                    <w:txbxContent>
                      <w:p w14:paraId="21FA1819"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Нарық</w:t>
                        </w:r>
                      </w:p>
                    </w:txbxContent>
                  </v:textbox>
                </v:rect>
                <v:rect id="Rectangle 73" o:spid="_x0000_s1033" style="position:absolute;left:33273;top:18826;width:1371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textbox>
                    <w:txbxContent>
                      <w:p w14:paraId="1BF10C8B"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Қаржы</w:t>
                        </w:r>
                        <w:r w:rsidRPr="00AA7F22">
                          <w:rPr>
                            <w:rFonts w:ascii="Times New Roman" w:hAnsi="Times New Roman" w:cs="Times New Roman"/>
                            <w:sz w:val="24"/>
                            <w:szCs w:val="24"/>
                          </w:rPr>
                          <w:t xml:space="preserve"> сектор</w:t>
                        </w:r>
                        <w:r w:rsidRPr="00AA7F22">
                          <w:rPr>
                            <w:rFonts w:ascii="Times New Roman" w:hAnsi="Times New Roman" w:cs="Times New Roman"/>
                            <w:sz w:val="24"/>
                            <w:szCs w:val="24"/>
                            <w:lang w:val="kk-KZ"/>
                          </w:rPr>
                          <w:t>ы</w:t>
                        </w:r>
                      </w:p>
                    </w:txbxContent>
                  </v:textbox>
                </v:rect>
                <v:rect id="Rectangle 74" o:spid="_x0000_s1034" style="position:absolute;left:8119;top:32540;width:1143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textbox>
                    <w:txbxContent>
                      <w:p w14:paraId="4D48D972"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Ғылыми аймақ</w:t>
                        </w:r>
                      </w:p>
                    </w:txbxContent>
                  </v:textbox>
                </v:rect>
                <v:rect id="Rectangle 75" o:spid="_x0000_s1035" style="position:absolute;left:59434;top:45201;width:12001;height:4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M2sQA&#10;AADcAAAADwAAAGRycy9kb3ducmV2LnhtbESPQWsCMRSE70L/Q3gFb5pUbairUUpBKGgPasHrY/Pc&#10;Xdy8bDdRt//eCILHYWa+YebLztXiQm2oPBt4GyoQxLm3FRcGfverwQeIEJEt1p7JwD8FWC5eenPM&#10;rL/yli67WIgE4ZChgTLGJpMy5CU5DEPfECfv6FuHMcm2kLbFa4K7Wo6U0tJhxWmhxIa+SspPu7Mz&#10;gHpi/36O481+fdY4LTq1ej8oY/qv3ecMRKQuPsOP9rc1oEc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DNrEAAAA3AAAAA8AAAAAAAAAAAAAAAAAmAIAAGRycy9k&#10;b3ducmV2LnhtbFBLBQYAAAAABAAEAPUAAACJAwAAAAA=&#10;" stroked="f">
                  <v:textbox>
                    <w:txbxContent>
                      <w:p w14:paraId="41F1F924" w14:textId="77777777" w:rsidR="00F05249" w:rsidRPr="00AA7F22" w:rsidRDefault="00F05249" w:rsidP="0013114F">
                        <w:pPr>
                          <w:rPr>
                            <w:rFonts w:ascii="Times New Roman" w:hAnsi="Times New Roman" w:cs="Times New Roman"/>
                            <w:i/>
                            <w:sz w:val="24"/>
                            <w:szCs w:val="24"/>
                          </w:rPr>
                        </w:pPr>
                        <w:r w:rsidRPr="00AA7F22">
                          <w:rPr>
                            <w:rFonts w:ascii="Times New Roman" w:hAnsi="Times New Roman" w:cs="Times New Roman"/>
                            <w:i/>
                            <w:sz w:val="24"/>
                            <w:szCs w:val="24"/>
                          </w:rPr>
                          <w:t>Инноваци</w:t>
                        </w:r>
                        <w:r w:rsidRPr="00AA7F22">
                          <w:rPr>
                            <w:rFonts w:ascii="Times New Roman" w:hAnsi="Times New Roman" w:cs="Times New Roman"/>
                            <w:i/>
                            <w:sz w:val="24"/>
                            <w:szCs w:val="24"/>
                            <w:lang w:val="kk-KZ"/>
                          </w:rPr>
                          <w:t>ялық орта</w:t>
                        </w:r>
                      </w:p>
                    </w:txbxContent>
                  </v:textbox>
                </v:rect>
                <v:rect id="Rectangle 76" o:spid="_x0000_s1036" style="position:absolute;left:26408;top:41685;width:30861;height: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textbox>
                    <w:txbxContent>
                      <w:p w14:paraId="59AAC679" w14:textId="77777777" w:rsidR="00F05249" w:rsidRPr="00AA7F22" w:rsidRDefault="00F05249" w:rsidP="00FF61AA">
                        <w:pPr>
                          <w:spacing w:after="0" w:line="240" w:lineRule="auto"/>
                          <w:rPr>
                            <w:rFonts w:ascii="Times New Roman" w:hAnsi="Times New Roman" w:cs="Times New Roman"/>
                            <w:sz w:val="24"/>
                            <w:szCs w:val="24"/>
                          </w:rPr>
                        </w:pPr>
                        <w:r w:rsidRPr="00AA7F22">
                          <w:rPr>
                            <w:rFonts w:ascii="Times New Roman" w:hAnsi="Times New Roman" w:cs="Times New Roman"/>
                            <w:sz w:val="24"/>
                            <w:szCs w:val="24"/>
                          </w:rPr>
                          <w:t xml:space="preserve">– </w:t>
                        </w:r>
                        <w:r w:rsidRPr="00AA7F22">
                          <w:rPr>
                            <w:rFonts w:ascii="Times New Roman" w:hAnsi="Times New Roman" w:cs="Times New Roman"/>
                            <w:sz w:val="24"/>
                            <w:szCs w:val="24"/>
                            <w:lang w:val="kk-KZ"/>
                          </w:rPr>
                          <w:t>зияткерлік меншікті қорғау</w:t>
                        </w:r>
                        <w:r w:rsidRPr="00AA7F22">
                          <w:rPr>
                            <w:rFonts w:ascii="Times New Roman" w:hAnsi="Times New Roman" w:cs="Times New Roman"/>
                            <w:sz w:val="24"/>
                            <w:szCs w:val="24"/>
                          </w:rPr>
                          <w:t>;</w:t>
                        </w:r>
                      </w:p>
                      <w:p w14:paraId="078CEB4C" w14:textId="77777777" w:rsidR="00F05249" w:rsidRPr="00AA7F22" w:rsidRDefault="00F05249" w:rsidP="00FF61AA">
                        <w:pPr>
                          <w:spacing w:after="0" w:line="240" w:lineRule="auto"/>
                          <w:rPr>
                            <w:rFonts w:ascii="Times New Roman" w:hAnsi="Times New Roman" w:cs="Times New Roman"/>
                            <w:sz w:val="24"/>
                            <w:szCs w:val="24"/>
                            <w:lang w:val="kk-KZ"/>
                          </w:rPr>
                        </w:pPr>
                        <w:r w:rsidRPr="00AA7F22">
                          <w:rPr>
                            <w:rFonts w:ascii="Times New Roman" w:hAnsi="Times New Roman" w:cs="Times New Roman"/>
                            <w:sz w:val="24"/>
                            <w:szCs w:val="24"/>
                          </w:rPr>
                          <w:t xml:space="preserve">– </w:t>
                        </w:r>
                        <w:r w:rsidRPr="00AA7F22">
                          <w:rPr>
                            <w:rFonts w:ascii="Times New Roman" w:hAnsi="Times New Roman" w:cs="Times New Roman"/>
                            <w:sz w:val="24"/>
                            <w:szCs w:val="24"/>
                            <w:lang w:val="kk-KZ"/>
                          </w:rPr>
                          <w:t>құқықтық қамтамасыз ету</w:t>
                        </w:r>
                      </w:p>
                    </w:txbxContent>
                  </v:textbox>
                </v:rect>
                <v:rect id="Rectangle 77" o:spid="_x0000_s1037" style="position:absolute;left:26408;top:39396;width:3086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P/cMA&#10;AADcAAAADwAAAGRycy9kb3ducmV2LnhtbERPTWvCQBC9F/oflin0pptKKxJdpQiCtFRqFPE4ZMck&#10;mp0N2W2M/fWdg9Dj433PFr2rVUdtqDwbeBkmoIhzbysuDOx3q8EEVIjIFmvPZOBGARbzx4cZptZf&#10;eUtdFgslIRxSNFDG2KRah7wkh2HoG2LhTr51GAW2hbYtXiXc1XqUJGPtsGJpKLGhZUn5Jftx0vva&#10;nPebj83q6/Z76ML35zF7O3ljnp/69ymoSH38F9/da2tgPJK1cka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2P/cMAAADcAAAADwAAAAAAAAAAAAAAAACYAgAAZHJzL2Rv&#10;d25yZXYueG1sUEsFBgAAAAAEAAQA9QAAAIgDAAAAAA==&#10;">
                  <v:textbox inset="0,0,0,0">
                    <w:txbxContent>
                      <w:p w14:paraId="54C7FFDC"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 xml:space="preserve">ялық байланыс орталығы </w:t>
                        </w:r>
                      </w:p>
                    </w:txbxContent>
                  </v:textbox>
                </v:rect>
                <v:rect id="Rectangle 78" o:spid="_x0000_s1038" style="position:absolute;left:44695;top:31813;width:13723;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textbox>
                    <w:txbxContent>
                      <w:p w14:paraId="769E706F" w14:textId="77777777" w:rsidR="00F05249" w:rsidRDefault="00F05249" w:rsidP="00D84F25">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rPr>
                          <w:t>Технопарк</w:t>
                        </w:r>
                        <w:r w:rsidRPr="00AA7F22">
                          <w:rPr>
                            <w:rFonts w:ascii="Times New Roman" w:hAnsi="Times New Roman" w:cs="Times New Roman"/>
                            <w:sz w:val="24"/>
                            <w:szCs w:val="24"/>
                            <w:lang w:val="kk-KZ"/>
                          </w:rPr>
                          <w:t>тік,</w:t>
                        </w:r>
                      </w:p>
                      <w:p w14:paraId="07852585" w14:textId="77777777" w:rsidR="00F05249" w:rsidRDefault="00F05249" w:rsidP="00D84F25">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Ә</w:t>
                        </w:r>
                        <w:r w:rsidRPr="00AA7F22">
                          <w:rPr>
                            <w:rFonts w:ascii="Times New Roman" w:hAnsi="Times New Roman" w:cs="Times New Roman"/>
                            <w:sz w:val="24"/>
                            <w:szCs w:val="24"/>
                          </w:rPr>
                          <w:t>Э</w:t>
                        </w:r>
                        <w:r w:rsidRPr="00AA7F22">
                          <w:rPr>
                            <w:rFonts w:ascii="Times New Roman" w:hAnsi="Times New Roman" w:cs="Times New Roman"/>
                            <w:sz w:val="24"/>
                            <w:szCs w:val="24"/>
                            <w:lang w:val="kk-KZ"/>
                          </w:rPr>
                          <w:t>А</w:t>
                        </w:r>
                      </w:p>
                      <w:p w14:paraId="408115A0" w14:textId="374C5C7E"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аймақтары</w:t>
                        </w:r>
                      </w:p>
                    </w:txbxContent>
                  </v:textbox>
                </v:rect>
                <v:line id="Line 79" o:spid="_x0000_s1039" style="position:absolute;visibility:visible;mso-wrap-style:square" from="4695,15397" to="4703,4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XEsEAAADcAAAADwAAAGRycy9kb3ducmV2LnhtbERPTWvCQBC9F/wPywje6sYK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FcSwQAAANwAAAAPAAAAAAAAAAAAAAAA&#10;AKECAABkcnMvZG93bnJldi54bWxQSwUGAAAAAAQABAD5AAAAjwMAAAAA&#10;">
                  <v:stroke dashstyle="dash"/>
                </v:line>
                <v:line id="Line 80" o:spid="_x0000_s1040" style="position:absolute;flip:y;visibility:visible;mso-wrap-style:square" from="4695,49554" to="73274,4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8v8MIAAADcAAAADwAAAGRycy9kb3ducmV2LnhtbESPQYvCMBSE78L+h/AW9qapLop0jSKL&#10;KyJerOv9tXmmxealNFHrvzeC4HGYmW+Y2aKztbhS6yvHCoaDBARx4XTFRsH/4a8/BeEDssbaMSm4&#10;k4fF/KM3w1S7G+/pmgUjIoR9igrKEJpUSl+UZNEPXEMcvZNrLYYoWyN1i7cIt7UcJclEWqw4LpTY&#10;0G9JxTm7WAX5ank02/y4siPe6bUZZznLTKmvz275AyJQF97hV3ujFUy+h/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8v8MIAAADcAAAADwAAAAAAAAAAAAAA&#10;AAChAgAAZHJzL2Rvd25yZXYueG1sUEsFBgAAAAAEAAQA+QAAAJADAAAAAA==&#10;">
                  <v:stroke dashstyle="dash"/>
                </v:line>
                <v:line id="Line 81" o:spid="_x0000_s1041" style="position:absolute;flip:y;visibility:visible;mso-wrap-style:square" from="73272,9680" to="73280,4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2xh8IAAADcAAAADwAAAGRycy9kb3ducmV2LnhtbESPQWvCQBSE74L/YXmCN900UpHUVUS0&#10;SPFi1PtL9nUTmn0bsluN/75bEDwOM/MNs1z3thE36nztWMHbNAFBXDpds1FwOe8nCxA+IGtsHJOC&#10;B3lYr4aDJWba3flEtzwYESHsM1RQhdBmUvqyIot+6lri6H27zmKIsjNSd3iPcNvINEnm0mLNcaHC&#10;lrYVlT/5r1VQ7DZX81Vcdzblo/4073nBMldqPOo3HyAC9eEVfrYPWsF8lsL/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2xh8IAAADcAAAADwAAAAAAAAAAAAAA&#10;AAChAgAAZHJzL2Rvd25yZXYueG1sUEsFBgAAAAAEAAQA+QAAAJADAAAAAA==&#10;">
                  <v:stroke dashstyle="dash"/>
                </v:line>
                <v:line id="Line 82" o:spid="_x0000_s1042" style="position:absolute;flip:y;visibility:visible;mso-wrap-style:square" from="4695,15398" to="27557,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UHMQAAADcAAAADwAAAGRycy9kb3ducmV2LnhtbESPQWvCQBSE7wX/w/IEb3VjpKFEVxFJ&#10;pZRemur9JfvcBLNvQ3Zr0n/fLRR6HGbmG2a7n2wn7jT41rGC1TIBQVw73bJRcP58eXwG4QOyxs4x&#10;KfgmD/vd7GGLuXYjf9C9DEZECPscFTQh9LmUvm7Iol+6njh6VzdYDFEORuoBxwi3nUyTJJMWW44L&#10;DfZ0bKi+lV9WQVUcLuatuhQ25Xd9Mk9lxbJUajGfDhsQgabwH/5rv2oF2Xo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RQcxAAAANwAAAAPAAAAAAAAAAAA&#10;AAAAAKECAABkcnMvZG93bnJldi54bWxQSwUGAAAAAAQABAD5AAAAkgMAAAAA&#10;">
                  <v:stroke dashstyle="dash"/>
                </v:line>
                <v:line id="Line 83" o:spid="_x0000_s1043" style="position:absolute;flip:y;visibility:visible;mso-wrap-style:square" from="27557,9681" to="27565,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MaMMAAADcAAAADwAAAGRycy9kb3ducmV2LnhtbESPQWvCQBSE74L/YXmCN92oVSS6iohK&#10;ES9N6/0l+7oJzb4N2VXjv3cLhR6HmfmGWW87W4s7tb5yrGAyTkAQF05XbBR8fR5HSxA+IGusHZOC&#10;J3nYbvq9NabaPfiD7lkwIkLYp6igDKFJpfRFSRb92DXE0ft2rcUQZWukbvER4baW0yRZSIsVx4US&#10;G9qXVPxkN6sgP+yu5pxfD3bKF30y8yxnmSk1HHS7FYhAXfgP/7XftYLF7A1+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YjGjDAAAA3AAAAA8AAAAAAAAAAAAA&#10;AAAAoQIAAGRycy9kb3ducmV2LnhtbFBLBQYAAAAABAAEAPkAAACRAwAAAAA=&#10;">
                  <v:stroke dashstyle="dash"/>
                </v:line>
                <v:line id="Line 84" o:spid="_x0000_s1044" style="position:absolute;visibility:visible;mso-wrap-style:square" from="27557,9681" to="7327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85" o:spid="_x0000_s1045" style="position:absolute;visibility:visible;mso-wrap-style:square" from="22983,16538" to="48145,1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86" o:spid="_x0000_s1046" style="position:absolute;flip:y;visibility:visible;mso-wrap-style:square" from="22983,14250" to="22991,1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IdcUAAADcAAAADwAAAGRycy9kb3ducmV2LnhtbESPQWvCQBCF7wX/wzKCl6CbGrBtdJVq&#10;KxSkh2oPHofsmASzsyE71fTfu0Khx8eb9715i1XvGnWhLtSeDTxOUlDEhbc1lwa+D9vxM6ggyBYb&#10;z2TglwKsloOHBebWX/mLLnspVYRwyNFAJdLmWoeiIodh4lvi6J1851Ci7EptO7xGuGv0NE1n2mHN&#10;saHCljYVFef9j4tvbD/5LcuStdNJ8kLvR9mlWowZDfvXOSihXv6P/9If1sAs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EIdcUAAADcAAAADwAAAAAAAAAA&#10;AAAAAAChAgAAZHJzL2Rvd25yZXYueG1sUEsFBgAAAAAEAAQA+QAAAJMDAAAAAA==&#10;">
                  <v:stroke endarrow="block"/>
                </v:line>
                <v:line id="Line 87" o:spid="_x0000_s1047" style="position:absolute;flip:y;visibility:visible;mso-wrap-style:square" from="13835,38256" to="13851,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cB8UAAADcAAAADwAAAGRycy9kb3ducmV2LnhtbESPwUrDQBCG74LvsIzQS7CbNlBq7LZo&#10;a0GQHlo9eByyYxLMzobstI1v7xwEj8M//zffrDZj6MyFhtRGdjCb5mCIq+hbrh18vO/vl2CSIHvs&#10;IpODH0qwWd/erLD08cpHupykNgrhVKKDRqQvrU1VQwHTNPbEmn3FIaDoONTWD3hVeOjsPM8XNmDL&#10;eqHBnrYNVd+nc1CN/YF3RZE9B5tlD/TyKW+5Fecmd+PTIxihUf6X/9qv3sG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6cB8UAAADcAAAADwAAAAAAAAAA&#10;AAAAAAChAgAAZHJzL2Rvd25yZXYueG1sUEsFBgAAAAAEAAQA+QAAAJMDAAAAAA==&#10;">
                  <v:stroke endarrow="block"/>
                </v:line>
                <v:line id="Line 88" o:spid="_x0000_s1048" style="position:absolute;flip:x;visibility:visible;mso-wrap-style:square" from="46987,21114" to="51561,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5nMUAAADcAAAADwAAAGRycy9kb3ducmV2LnhtbESPT2vCQBDF74LfYRmhl6CbNiA1uor9&#10;IwjFQ9WDxyE7JsHsbMhONf32XaHg8fHm/d68xap3jbpSF2rPBp4nKSjiwtuaSwPHw2b8CioIssXG&#10;Mxn4pQCr5XCwwNz6G3/TdS+lihAOORqoRNpc61BU5DBMfEscvbPvHEqUXalth7cId41+SdOpdlhz&#10;bKiwpfeKisv+x8U3Njv+yLLkzekkmdHnSb5SLcY8jfr1HJRQL4/j//TWGph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5nMUAAADcAAAADwAAAAAAAAAA&#10;AAAAAAChAgAAZHJzL2Rvd25yZXYueG1sUEsFBgAAAAAEAAQA+QAAAJMDAAAAAA==&#10;">
                  <v:stroke endarrow="block"/>
                </v:line>
                <v:group id="Group 89" o:spid="_x0000_s1049" style="position:absolute;left:8119;top:16536;width:11966;height:15532" coordorigin="4399,5643" coordsize="1478,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90" o:spid="_x0000_s1050" style="position:absolute;left:4399;top:5643;width:141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0B26A043"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ҚР БҒМ ҒЗИ</w:t>
                          </w:r>
                        </w:p>
                      </w:txbxContent>
                    </v:textbox>
                  </v:rect>
                  <v:rect id="Rectangle 91" o:spid="_x0000_s1051" style="position:absolute;left:4399;top:6061;width:141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761BE1AD"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ҚР ЖОО</w:t>
                          </w:r>
                        </w:p>
                      </w:txbxContent>
                    </v:textbox>
                  </v:rect>
                  <v:rect id="Rectangle 92" o:spid="_x0000_s1052" style="position:absolute;left:4399;top:6479;width:141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6C7EC7C7"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ҚР ҰҒА</w:t>
                          </w:r>
                        </w:p>
                      </w:txbxContent>
                    </v:textbox>
                  </v:rect>
                  <v:rect id="Rectangle 93" o:spid="_x0000_s1053" style="position:absolute;left:4399;top:6897;width:147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161305AD" w14:textId="77777777" w:rsidR="00F05249" w:rsidRPr="00AA7F22" w:rsidRDefault="00F05249" w:rsidP="0013114F">
                          <w:pPr>
                            <w:jc w:val="center"/>
                            <w:rPr>
                              <w:rFonts w:ascii="Times New Roman" w:hAnsi="Times New Roman" w:cs="Times New Roman"/>
                              <w:lang w:val="kk-KZ"/>
                            </w:rPr>
                          </w:pPr>
                          <w:r w:rsidRPr="00AA7F22">
                            <w:rPr>
                              <w:rFonts w:ascii="Times New Roman" w:hAnsi="Times New Roman" w:cs="Times New Roman"/>
                              <w:lang w:val="kk-KZ"/>
                            </w:rPr>
                            <w:t>Өнертапқыштар</w:t>
                          </w:r>
                        </w:p>
                      </w:txbxContent>
                    </v:textbox>
                  </v:rect>
                </v:group>
                <v:line id="Line 94" o:spid="_x0000_s1054" style="position:absolute;visibility:visible;mso-wrap-style:square" from="19551,34828" to="44696,3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eeMIAAADcAAAADwAAAGRycy9kb3ducmV2LnhtbERPTWvCQBC9C/0PyxS86aaC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eeMIAAADcAAAADwAAAAAAAAAAAAAA&#10;AAChAgAAZHJzL2Rvd25yZXYueG1sUEsFBgAAAAAEAAQA+QAAAJADAAAAAA==&#10;">
                  <v:stroke startarrow="block" endarrow="block"/>
                </v:line>
                <v:line id="Line 95" o:spid="_x0000_s1055" style="position:absolute;visibility:visible;mso-wrap-style:square" from="41272,34828" to="41272,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96" o:spid="_x0000_s1056" style="position:absolute;visibility:visible;mso-wrap-style:square" from="8119,30251" to="8128,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rect id="Rectangle 97" o:spid="_x0000_s1057" style="position:absolute;left:59560;top:32540;width:10249;height:1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UfsYA&#10;AADcAAAADwAAAGRycy9kb3ducmV2LnhtbESPQWvCQBCF70L/wzKF3uqmpUqNriKCUBTFRhGPQ3ZM&#10;YrOzIbvG6K93hYK3Gd6b970ZTVpTioZqV1hW8NGNQBCnVhecKdht5+/fIJxH1lhaJgVXcjAZv3RG&#10;GGt74V9qEp+JEMIuRgW591UspUtzMui6tiIO2tHWBn1Y60zqGi8h3JTyM4r60mDBgZBjRbOc0r/k&#10;bAL3qzrt1ov1fHW97Ru3WR6S3tEq9fbaTocgPLX+af6//tGhfm8Aj2fCB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2UfsYAAADcAAAADwAAAAAAAAAAAAAAAACYAgAAZHJz&#10;L2Rvd25yZXYueG1sUEsFBgAAAAAEAAQA9QAAAIsDAAAAAA==&#10;">
                  <v:textbox inset="0,0,0,0">
                    <w:txbxContent>
                      <w:p w14:paraId="51FF469A"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Ғылым мен өндірісті біріктіруді жүзеге асыратын ұйымдар</w:t>
                        </w:r>
                      </w:p>
                    </w:txbxContent>
                  </v:textbox>
                </v:rect>
                <v:line id="Line 98" o:spid="_x0000_s1058" style="position:absolute;visibility:visible;mso-wrap-style:square" from="58418,34828" to="59568,3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rect id="Rectangle 99" o:spid="_x0000_s1059" style="position:absolute;left:21653;top:17650;width:10486;height: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14:paraId="61DA9927" w14:textId="77777777" w:rsidR="00F05249" w:rsidRPr="00AA7F22" w:rsidRDefault="00F05249" w:rsidP="0013114F">
                        <w:pPr>
                          <w:jc w:val="center"/>
                          <w:rPr>
                            <w:rFonts w:ascii="Times New Roman" w:hAnsi="Times New Roman" w:cs="Times New Roman"/>
                            <w:lang w:val="kk-KZ"/>
                          </w:rPr>
                        </w:pPr>
                        <w:r w:rsidRPr="00AA7F22">
                          <w:rPr>
                            <w:rFonts w:ascii="Times New Roman" w:hAnsi="Times New Roman" w:cs="Times New Roman"/>
                          </w:rPr>
                          <w:t>Банк</w:t>
                        </w:r>
                        <w:r w:rsidRPr="00AA7F22">
                          <w:rPr>
                            <w:rFonts w:ascii="Times New Roman" w:hAnsi="Times New Roman" w:cs="Times New Roman"/>
                            <w:lang w:val="kk-KZ"/>
                          </w:rPr>
                          <w:t>тер</w:t>
                        </w:r>
                      </w:p>
                    </w:txbxContent>
                  </v:textbox>
                </v:rect>
                <v:rect id="Rectangle 100" o:spid="_x0000_s1060" style="position:absolute;left:21653;top:22244;width:11619;height:5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14:paraId="15B86AF4" w14:textId="77777777" w:rsidR="00F05249" w:rsidRPr="00AA7F22" w:rsidRDefault="00F05249" w:rsidP="00FF61AA">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Сақтандыру</w:t>
                        </w:r>
                      </w:p>
                      <w:p w14:paraId="5EEBD0C1" w14:textId="77777777" w:rsidR="00F05249" w:rsidRPr="00AA7F22" w:rsidRDefault="00F05249" w:rsidP="00FF61AA">
                        <w:pPr>
                          <w:spacing w:after="0" w:line="240" w:lineRule="auto"/>
                          <w:jc w:val="center"/>
                          <w:rPr>
                            <w:rFonts w:ascii="Times New Roman" w:hAnsi="Times New Roman" w:cs="Times New Roman"/>
                            <w:sz w:val="24"/>
                            <w:szCs w:val="24"/>
                            <w:lang w:val="kk-KZ"/>
                          </w:rPr>
                        </w:pPr>
                        <w:r w:rsidRPr="00AA7F22">
                          <w:rPr>
                            <w:rFonts w:ascii="Times New Roman" w:hAnsi="Times New Roman" w:cs="Times New Roman"/>
                            <w:sz w:val="24"/>
                            <w:szCs w:val="24"/>
                          </w:rPr>
                          <w:t>компани</w:t>
                        </w:r>
                        <w:r w:rsidRPr="00AA7F22">
                          <w:rPr>
                            <w:rFonts w:ascii="Times New Roman" w:hAnsi="Times New Roman" w:cs="Times New Roman"/>
                            <w:sz w:val="24"/>
                            <w:szCs w:val="24"/>
                            <w:lang w:val="kk-KZ"/>
                          </w:rPr>
                          <w:t>ялары</w:t>
                        </w:r>
                      </w:p>
                    </w:txbxContent>
                  </v:textbox>
                </v:rect>
                <v:rect id="Rectangle 101" o:spid="_x0000_s1061" style="position:absolute;left:22983;top:28366;width:9148;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pKccA&#10;AADcAAAADwAAAGRycy9kb3ducmV2LnhtbESPQWvCQBCF7wX/wzKCt7qxWimpq4gQKJWKpiIeh+yY&#10;pGZnQ3abxP76bqHgbYb35n1vFqveVKKlxpWWFUzGEQjizOqScwXHz+TxBYTzyBory6TgRg5Wy8HD&#10;AmNtOz5Qm/pchBB2MSoovK9jKV1WkEE3tjVx0C62MejD2uRSN9iFcFPJpyiaS4MlB0KBNW0Kyq7p&#10;twncWf113L3vko/bz6l1++05fb5YpUbDfv0KwlPv7+b/6zcd6s+n8PdMm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aSnHAAAA3AAAAA8AAAAAAAAAAAAAAAAAmAIAAGRy&#10;cy9kb3ducmV2LnhtbFBLBQYAAAAABAAEAPUAAACMAwAAAAA=&#10;">
                  <v:textbox inset="0,0,0,0">
                    <w:txbxContent>
                      <w:p w14:paraId="7FA7FCE6"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Несие-қаржы ұйымы</w:t>
                        </w:r>
                      </w:p>
                    </w:txbxContent>
                  </v:textbox>
                </v:rect>
                <v:line id="Line 102" o:spid="_x0000_s1062" style="position:absolute;visibility:visible;mso-wrap-style:square" from="32123,21114" to="33273,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rect id="Rectangle 103" o:spid="_x0000_s1063" style="position:absolute;left:54986;top:19966;width:17147;height:1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UxscA&#10;AADcAAAADwAAAGRycy9kb3ducmV2LnhtbESP3WrCQBCF7wu+wzJC7+qmUkWiGymCIBalplK8HLKT&#10;H83Ohuw2Rp++Wyh4N8M5c74zi2VvatFR6yrLCl5HEQjizOqKCwXHr/XLDITzyBpry6TgRg6WyeBp&#10;gbG2Vz5Ql/pChBB2MSoovW9iKV1WkkE3sg1x0HLbGvRhbQupW7yGcFPLcRRNpcGKA6HEhlYlZZf0&#10;xwTuW3M+7rf79e52/+7c58cpneRWqedh/z4H4an3D/P/9UaH+tMJ/D0TJp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VMbHAAAA3AAAAA8AAAAAAAAAAAAAAAAAmAIAAGRy&#10;cy9kb3ducmV2LnhtbFBLBQYAAAAABAAEAPUAAACMAwAAAAA=&#10;">
                  <v:textbox inset="0,0,0,0">
                    <w:txbxContent>
                      <w:p w14:paraId="4B7E95BD"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М</w:t>
                        </w:r>
                        <w:r w:rsidRPr="00AA7F22">
                          <w:rPr>
                            <w:rFonts w:ascii="Times New Roman" w:hAnsi="Times New Roman" w:cs="Times New Roman"/>
                            <w:sz w:val="24"/>
                            <w:szCs w:val="24"/>
                          </w:rPr>
                          <w:t>аркетинг</w:t>
                        </w:r>
                        <w:r w:rsidRPr="00AA7F22">
                          <w:rPr>
                            <w:rFonts w:ascii="Times New Roman" w:hAnsi="Times New Roman" w:cs="Times New Roman"/>
                            <w:sz w:val="24"/>
                            <w:szCs w:val="24"/>
                            <w:lang w:val="kk-KZ"/>
                          </w:rPr>
                          <w:t>тік зертеулер мен</w:t>
                        </w:r>
                        <w:r w:rsidRPr="00AA7F22">
                          <w:rPr>
                            <w:rFonts w:ascii="Times New Roman" w:hAnsi="Times New Roman" w:cs="Times New Roman"/>
                            <w:sz w:val="24"/>
                            <w:szCs w:val="24"/>
                          </w:rPr>
                          <w:t xml:space="preserve"> инноваци</w:t>
                        </w:r>
                        <w:r w:rsidRPr="00AA7F22">
                          <w:rPr>
                            <w:rFonts w:ascii="Times New Roman" w:hAnsi="Times New Roman" w:cs="Times New Roman"/>
                            <w:sz w:val="24"/>
                            <w:szCs w:val="24"/>
                            <w:lang w:val="kk-KZ"/>
                          </w:rPr>
                          <w:t>ялар өндірісін жүзеге асыратын и</w:t>
                        </w:r>
                        <w:r w:rsidRPr="00AA7F22">
                          <w:rPr>
                            <w:rFonts w:ascii="Times New Roman" w:hAnsi="Times New Roman" w:cs="Times New Roman"/>
                            <w:sz w:val="24"/>
                            <w:szCs w:val="24"/>
                          </w:rPr>
                          <w:t>нноваци</w:t>
                        </w:r>
                        <w:r w:rsidRPr="00AA7F22">
                          <w:rPr>
                            <w:rFonts w:ascii="Times New Roman" w:hAnsi="Times New Roman" w:cs="Times New Roman"/>
                            <w:sz w:val="24"/>
                            <w:szCs w:val="24"/>
                            <w:lang w:val="kk-KZ"/>
                          </w:rPr>
                          <w:t xml:space="preserve">ялық-белсенді кәсіпорындар </w:t>
                        </w:r>
                      </w:p>
                    </w:txbxContent>
                  </v:textbox>
                </v:rect>
                <v:line id="Line 104" o:spid="_x0000_s1064" style="position:absolute;visibility:visible;mso-wrap-style:square" from="62984,15398" to="6640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05" o:spid="_x0000_s1065" style="position:absolute;visibility:visible;mso-wrap-style:square" from="66417,15398" to="66425,1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rect id="Rectangle 106" o:spid="_x0000_s1066" style="position:absolute;left:18409;top:69;width:4445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14:paraId="79772AE3" w14:textId="77777777" w:rsidR="00F05249" w:rsidRPr="00AA7F22" w:rsidRDefault="00F05249" w:rsidP="0013114F">
                        <w:pPr>
                          <w:jc w:val="center"/>
                          <w:rPr>
                            <w:rFonts w:ascii="Times New Roman" w:hAnsi="Times New Roman" w:cs="Times New Roman"/>
                            <w:i/>
                            <w:sz w:val="24"/>
                            <w:szCs w:val="24"/>
                          </w:rPr>
                        </w:pPr>
                        <w:r w:rsidRPr="00AA7F22">
                          <w:rPr>
                            <w:rFonts w:ascii="Times New Roman" w:hAnsi="Times New Roman" w:cs="Times New Roman"/>
                            <w:i/>
                            <w:sz w:val="24"/>
                            <w:szCs w:val="24"/>
                            <w:lang w:val="kk-KZ"/>
                          </w:rPr>
                          <w:t>Басқару с</w:t>
                        </w:r>
                        <w:r w:rsidRPr="00AA7F22">
                          <w:rPr>
                            <w:rFonts w:ascii="Times New Roman" w:hAnsi="Times New Roman" w:cs="Times New Roman"/>
                            <w:i/>
                            <w:sz w:val="24"/>
                            <w:szCs w:val="24"/>
                          </w:rPr>
                          <w:t>убъект</w:t>
                        </w:r>
                        <w:r w:rsidRPr="00AA7F22">
                          <w:rPr>
                            <w:rFonts w:ascii="Times New Roman" w:hAnsi="Times New Roman" w:cs="Times New Roman"/>
                            <w:i/>
                            <w:sz w:val="24"/>
                            <w:szCs w:val="24"/>
                            <w:lang w:val="kk-KZ"/>
                          </w:rPr>
                          <w:t>ісі</w:t>
                        </w:r>
                        <w:r w:rsidRPr="00AA7F22">
                          <w:rPr>
                            <w:rFonts w:ascii="Times New Roman" w:hAnsi="Times New Roman" w:cs="Times New Roman"/>
                            <w:i/>
                            <w:sz w:val="24"/>
                            <w:szCs w:val="24"/>
                          </w:rPr>
                          <w:t xml:space="preserve">– </w:t>
                        </w:r>
                        <w:r w:rsidRPr="00AA7F22">
                          <w:rPr>
                            <w:rFonts w:ascii="Times New Roman" w:hAnsi="Times New Roman" w:cs="Times New Roman"/>
                            <w:i/>
                            <w:sz w:val="24"/>
                            <w:szCs w:val="24"/>
                            <w:lang w:val="kk-KZ"/>
                          </w:rPr>
                          <w:t>Аймақты инновациялық дамыту полюстерін қалыптастыру бойынша уәкілетті билік органдары</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7" o:spid="_x0000_s1067" type="#_x0000_t13" style="position:absolute;left:73274;top:22254;width:229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lsIA&#10;AADcAAAADwAAAGRycy9kb3ducmV2LnhtbERPTWsCMRC9C/0PYQpepGb1IHZrFCkVtILgttDrkIy7&#10;i5vJkkRd++uNIHibx/uc2aKzjTiTD7VjBaNhBoJYO1NzqeD3Z/U2BREissHGMSm4UoDF/KU3w9y4&#10;C+/pXMRSpBAOOSqoYmxzKYOuyGIYupY4cQfnLcYEfSmNx0sKt40cZ9lEWqw5NVTY0mdF+licrILl&#10;7u//NA6svwfRf21WpPfbjVaq/9otP0BE6uJT/HCvTZo/eYf7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GWwgAAANwAAAAPAAAAAAAAAAAAAAAAAJgCAABkcnMvZG93&#10;bnJldi54bWxQSwUGAAAAAAQABAD1AAAAhwMAAAAA&#10;" adj="16129"/>
                <v:rect id="Rectangle 108" o:spid="_x0000_s1068" style="position:absolute;left:66416;top:536;width:16832;height: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22B2D353"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lang w:val="kk-KZ"/>
                          </w:rPr>
                          <w:t xml:space="preserve">Аймақты </w:t>
                        </w: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дамыту жай-күйі туралы ақпарат</w:t>
                        </w:r>
                      </w:p>
                    </w:txbxContent>
                  </v:textbox>
                </v:rect>
                <v:line id="Line 109" o:spid="_x0000_s1069" style="position:absolute;flip:x;visibility:visible;mso-wrap-style:square" from="62984,2357" to="6641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Dg8IAAADcAAAADwAAAGRycy9kb3ducmV2LnhtbERPTYvCMBC9C/6HMII3TduDSjWKuyB0&#10;vci6uuBtbMa2bDMpTdT67zeC4G0e73MWq87U4katqywriMcRCOLc6ooLBYefzWgGwnlkjbVlUvAg&#10;B6tlv7fAVNs7f9Nt7wsRQtilqKD0vkmldHlJBt3YNsSBu9jWoA+wLaRu8R7CTS2TKJpIgxWHhhIb&#10;+iwp/9tfjYLrMZttf+OvS3LYZWfC6HhKPjZKDQfdeg7CU+ff4pc702H+NIb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FDg8IAAADcAAAADwAAAAAAAAAAAAAA&#10;AAChAgAAZHJzL2Rvd25yZXYueG1sUEsFBgAAAAAEAAQA+QAAAJADAAAAAA==&#10;">
                  <v:stroke dashstyle="longDash" endarrow="block"/>
                </v:line>
                <v:line id="Line 110" o:spid="_x0000_s1070" style="position:absolute;flip:y;visibility:visible;mso-wrap-style:square" from="77848,8533" to="77848,1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d9MEAAADcAAAADwAAAGRycy9kb3ducmV2LnhtbERPS4vCMBC+L/gfwgje1tQeXKlGUUGo&#10;Xhaf4G1sxrbYTEoTtf57s7DgbT6+50xmranEgxpXWlYw6EcgiDOrS84VHPar7xEI55E1VpZJwYsc&#10;zKadrwkm2j55S4+dz0UIYZeggsL7OpHSZQUZdH1bEwfuahuDPsAml7rBZwg3lYyjaCgNlhwaCqxp&#10;WVB2292NgvsxHW1Og/U1PvymF8LoeI4XK6V63XY+BuGp9R/xvzvVYf5PDH/PhAvk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930wQAAANwAAAAPAAAAAAAAAAAAAAAA&#10;AKECAABkcnMvZG93bnJldi54bWxQSwUGAAAAAAQABAD5AAAAjwMAAAAA&#10;">
                  <v:stroke dashstyle="longDash" endarrow="block"/>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1" o:spid="_x0000_s1071" type="#_x0000_t61" style="position:absolute;left:78990;top:10821;width:1028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tZsQA&#10;AADcAAAADwAAAGRycy9kb3ducmV2LnhtbESPzW7CMBCE75X6DtZW4tY4pRJFAScCqlIqTvyeV/GS&#10;hMbrNHYhvD2mqsRtVzM73+w460wtTtS6yrKClygGQZxbXXGhYLv5eB6CcB5ZY22ZFFzIQZY+Powx&#10;0fbMKzqtfSFCCLsEFZTeN4mULi/JoItsQxy0g20N+rC2hdQtnkO4qWU/jgfSYMWBUGJDs5Ly7/Wv&#10;+eMuP3e5Hhz6uvva88/7lOdHpXpP3WQEwlPn7+b/64UO9d9e4fZMm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rWbEAAAA3AAAAA8AAAAAAAAAAAAAAAAAmAIAAGRycy9k&#10;b3ducmV2LnhtbFBLBQYAAAAABAAEAPUAAACJAwAAAAA=&#10;" adj="-1400,22229">
                  <v:textbox>
                    <w:txbxContent>
                      <w:p w14:paraId="60DDC631" w14:textId="77777777" w:rsidR="00F05249" w:rsidRPr="00AA7F22" w:rsidRDefault="00F05249" w:rsidP="0013114F">
                        <w:pPr>
                          <w:jc w:val="center"/>
                          <w:rPr>
                            <w:rFonts w:ascii="Times New Roman" w:hAnsi="Times New Roman" w:cs="Times New Roman"/>
                            <w:sz w:val="24"/>
                            <w:szCs w:val="24"/>
                            <w:lang w:val="kk-KZ"/>
                          </w:rPr>
                        </w:pPr>
                        <w:r w:rsidRPr="00AA7F22">
                          <w:rPr>
                            <w:rFonts w:ascii="Times New Roman" w:hAnsi="Times New Roman" w:cs="Times New Roman"/>
                            <w:sz w:val="24"/>
                            <w:szCs w:val="24"/>
                            <w:lang w:val="kk-KZ"/>
                          </w:rPr>
                          <w:t>Кері байланыс</w:t>
                        </w:r>
                      </w:p>
                      <w:p w14:paraId="37092E7A" w14:textId="77777777" w:rsidR="00F05249" w:rsidRPr="00AA7F22" w:rsidRDefault="00F05249" w:rsidP="0013114F">
                        <w:pPr>
                          <w:rPr>
                            <w:rFonts w:ascii="Times New Roman" w:hAnsi="Times New Roman" w:cs="Times New Roman"/>
                          </w:rPr>
                        </w:pPr>
                      </w:p>
                    </w:txbxContent>
                  </v:textbox>
                </v:shape>
                <v:shape id="AutoShape 112" o:spid="_x0000_s1072" type="#_x0000_t61" style="position:absolute;left:3746;top:-3210;width:8452;height:148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tE8MA&#10;AADcAAAADwAAAGRycy9kb3ducmV2LnhtbERPS2sCMRC+F/wPYYTealYpKlujiCiU0osvtLdhM26W&#10;3UyWJOq2v74RCr3Nx/ec2aKzjbiRD5VjBcNBBoK4cLriUsFhv3mZgggRWWPjmBR8U4DFvPc0w1y7&#10;O2/ptoulSCEcclRgYmxzKUNhyGIYuJY4cRfnLcYEfSm1x3sKt40cZdlYWqw4NRhsaWWoqHdXq2D9&#10;M16e6ompajyP1h/+c/OVHY9KPfe75RuISF38F/+533WaP3mFx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otE8MAAADcAAAADwAAAAAAAAAAAAAAAACYAgAAZHJzL2Rv&#10;d25yZXYueG1sUEsFBgAAAAAEAAQA9QAAAIgDAAAAAA==&#10;" adj="20137,-34264">
                  <v:textbox>
                    <w:txbxContent>
                      <w:p w14:paraId="622C5EFD"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Ре</w:t>
                        </w:r>
                        <w:r w:rsidRPr="00AA7F22">
                          <w:rPr>
                            <w:rFonts w:ascii="Times New Roman" w:hAnsi="Times New Roman" w:cs="Times New Roman"/>
                            <w:sz w:val="24"/>
                            <w:szCs w:val="24"/>
                            <w:lang w:val="kk-KZ"/>
                          </w:rPr>
                          <w:t xml:space="preserve">ттеуші әсер ету, </w:t>
                        </w:r>
                        <w:r w:rsidRPr="00AA7F22">
                          <w:rPr>
                            <w:rFonts w:ascii="Times New Roman" w:hAnsi="Times New Roman" w:cs="Times New Roman"/>
                            <w:bCs/>
                            <w:sz w:val="24"/>
                            <w:szCs w:val="24"/>
                            <w:lang w:val="kk-KZ"/>
                          </w:rPr>
                          <w:t>мемлекеттік бағдарламалар</w:t>
                        </w:r>
                      </w:p>
                      <w:p w14:paraId="5B450206" w14:textId="77777777" w:rsidR="00F05249" w:rsidRPr="00AA7F22" w:rsidRDefault="00F05249" w:rsidP="0013114F">
                        <w:pPr>
                          <w:rPr>
                            <w:rFonts w:ascii="Times New Roman" w:hAnsi="Times New Roman" w:cs="Times New Roman"/>
                          </w:rPr>
                        </w:pPr>
                      </w:p>
                    </w:txbxContent>
                  </v:textbox>
                </v:shape>
                <v:shape id="AutoShape 113" o:spid="_x0000_s1073" type="#_x0000_t61" style="position:absolute;left:35556;top:25215;width:148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KyMYA&#10;AADcAAAADwAAAGRycy9kb3ducmV2LnhtbESPQWsCMRCF74X+hzAFbzXbQlVWo0hbQZGCtSIex2Tc&#10;XdxMlk1cV3+9KQjeZvjevPdmNGltKRqqfeFYwVs3AUGsnSk4U7D5m70OQPiAbLB0TAou5GEyfn4a&#10;YWrcmX+pWYdMRBP2KSrIQ6hSKb3OyaLvuoo4soOrLYa41pk0NZ6juS3le5L0pMWCY0KOFX3mpI/r&#10;k1Xw87VaRrwb7K96udDb5qgPs2+lOi/tdAgiUBse4vv13MT6/Q/4fyZO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KyMYAAADcAAAADwAAAAAAAAAAAAAAAACYAgAAZHJz&#10;L2Rvd25yZXYueG1sUEsFBgAAAAAEAAQA9QAAAIsDAAAAAA==&#10;" adj="23298,29520">
                  <v:textbox>
                    <w:txbxContent>
                      <w:p w14:paraId="16E0D934" w14:textId="77777777" w:rsidR="00F05249" w:rsidRPr="00AA7F22" w:rsidRDefault="00F05249" w:rsidP="0013114F">
                        <w:pPr>
                          <w:rPr>
                            <w:rFonts w:ascii="Times New Roman" w:hAnsi="Times New Roman" w:cs="Times New Roman"/>
                            <w:sz w:val="24"/>
                            <w:szCs w:val="24"/>
                          </w:rPr>
                        </w:pPr>
                        <w:r w:rsidRPr="00AA7F22">
                          <w:rPr>
                            <w:rFonts w:ascii="Times New Roman" w:hAnsi="Times New Roman" w:cs="Times New Roman"/>
                            <w:sz w:val="24"/>
                            <w:szCs w:val="24"/>
                          </w:rPr>
                          <w:t>Коммерци</w:t>
                        </w:r>
                        <w:r w:rsidRPr="00AA7F22">
                          <w:rPr>
                            <w:rFonts w:ascii="Times New Roman" w:hAnsi="Times New Roman" w:cs="Times New Roman"/>
                            <w:sz w:val="24"/>
                            <w:szCs w:val="24"/>
                            <w:lang w:val="kk-KZ"/>
                          </w:rPr>
                          <w:t>я</w:t>
                        </w:r>
                        <w:r w:rsidRPr="00AA7F22">
                          <w:rPr>
                            <w:rFonts w:ascii="Times New Roman" w:hAnsi="Times New Roman" w:cs="Times New Roman"/>
                            <w:sz w:val="24"/>
                            <w:szCs w:val="24"/>
                          </w:rPr>
                          <w:t>л</w:t>
                        </w:r>
                        <w:r w:rsidRPr="00AA7F22">
                          <w:rPr>
                            <w:rFonts w:ascii="Times New Roman" w:hAnsi="Times New Roman" w:cs="Times New Roman"/>
                            <w:sz w:val="24"/>
                            <w:szCs w:val="24"/>
                            <w:lang w:val="kk-KZ"/>
                          </w:rPr>
                          <w:t>андыру</w:t>
                        </w:r>
                      </w:p>
                    </w:txbxContent>
                  </v:textbox>
                </v:shape>
                <v:line id="Line 114" o:spid="_x0000_s1074" style="position:absolute;flip:y;visibility:visible;mso-wrap-style:square" from="51561,18359" to="51569,3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shape id="AutoShape 115" o:spid="_x0000_s1075" type="#_x0000_t61" style="position:absolute;left:32123;top:10354;width:12573;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QZsIA&#10;AADcAAAADwAAAGRycy9kb3ducmV2LnhtbERPS2vCQBC+F/oflil4KbppwFd0DSUoePCilnodsmMS&#10;zM6G3TWm/74rFHqbj+8563wwrejJ+caygo9JAoK4tLrhSsHXeTdegPABWWNrmRT8kId88/qyxkzb&#10;Bx+pP4VKxBD2GSqoQ+gyKX1Zk0E/sR1x5K7WGQwRukpqh48YblqZJslMGmw4NtTYUVFTeTvdjYLl&#10;5f2wddPE711aFtdvfQjdZaHU6G34XIEINIR/8Z97r+P8+Rye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xBmwgAAANwAAAAPAAAAAAAAAAAAAAAAAJgCAABkcnMvZG93&#10;bnJldi54bWxQSwUGAAAAAAQABAD1AAAAhwMAAAAA&#10;" adj="934,29061">
                  <v:textbox>
                    <w:txbxContent>
                      <w:p w14:paraId="59340381" w14:textId="77777777" w:rsidR="00F05249" w:rsidRPr="00AA7F22" w:rsidRDefault="00F05249" w:rsidP="0013114F">
                        <w:pPr>
                          <w:jc w:val="center"/>
                          <w:rPr>
                            <w:rFonts w:ascii="Times New Roman" w:hAnsi="Times New Roman" w:cs="Times New Roman"/>
                            <w:sz w:val="24"/>
                            <w:szCs w:val="24"/>
                          </w:rPr>
                        </w:pPr>
                        <w:r w:rsidRPr="00AA7F22">
                          <w:rPr>
                            <w:rFonts w:ascii="Times New Roman" w:hAnsi="Times New Roman" w:cs="Times New Roman"/>
                            <w:sz w:val="24"/>
                            <w:szCs w:val="24"/>
                          </w:rPr>
                          <w:t>Инноваци</w:t>
                        </w:r>
                        <w:r w:rsidRPr="00AA7F22">
                          <w:rPr>
                            <w:rFonts w:ascii="Times New Roman" w:hAnsi="Times New Roman" w:cs="Times New Roman"/>
                            <w:sz w:val="24"/>
                            <w:szCs w:val="24"/>
                            <w:lang w:val="kk-KZ"/>
                          </w:rPr>
                          <w:t>ялық өнім</w:t>
                        </w:r>
                      </w:p>
                    </w:txbxContent>
                  </v:textbox>
                </v:shape>
                <v:shape id="AutoShape 116" o:spid="_x0000_s1076" type="#_x0000_t61" style="position:absolute;left:22983;top:35500;width:17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AhsQA&#10;AADcAAAADwAAAGRycy9kb3ducmV2LnhtbESPMY/CMAyFd6T7D5FPug1SbjhQj4AAgQRsFAZGqzFt&#10;dY1TNSn0+PV4QGKz9Z7f+zxb9K5WN2pD5dnAeJSAIs69rbgwcD5th1NQISJbrD2TgX8KsJh/DGaY&#10;Wn/nI92yWCgJ4ZCigTLGJtU65CU5DCPfEIt29a3DKGtbaNviXcJdrb+T5Ec7rFgaSmxoXVL+l3XO&#10;wG6yRGe7bHPZXs/d3h6mj9UxN+brs1/+gorUx7f5db2zgj8RWn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gIbEAAAA3AAAAA8AAAAAAAAAAAAAAAAAmAIAAGRycy9k&#10;b3ducmV2LnhtbFBLBQYAAAAABAAEAPUAAACJAwAAAAA=&#10;" adj="22824,13320">
                  <v:textbox>
                    <w:txbxContent>
                      <w:p w14:paraId="69B6FC31" w14:textId="77777777" w:rsidR="00F05249" w:rsidRPr="00AA7F22" w:rsidRDefault="00F05249" w:rsidP="0013114F">
                        <w:pPr>
                          <w:rPr>
                            <w:rFonts w:ascii="Times New Roman" w:hAnsi="Times New Roman" w:cs="Times New Roman"/>
                            <w:lang w:val="kk-KZ"/>
                          </w:rPr>
                        </w:pPr>
                        <w:r w:rsidRPr="00AA7F22">
                          <w:rPr>
                            <w:rFonts w:ascii="Times New Roman" w:hAnsi="Times New Roman" w:cs="Times New Roman"/>
                            <w:lang w:val="kk-KZ"/>
                          </w:rPr>
                          <w:t>И</w:t>
                        </w:r>
                        <w:r w:rsidRPr="00AA7F22">
                          <w:rPr>
                            <w:rFonts w:ascii="Times New Roman" w:hAnsi="Times New Roman" w:cs="Times New Roman"/>
                          </w:rPr>
                          <w:t>нноваци</w:t>
                        </w:r>
                        <w:r w:rsidRPr="00AA7F22">
                          <w:rPr>
                            <w:rFonts w:ascii="Times New Roman" w:hAnsi="Times New Roman" w:cs="Times New Roman"/>
                            <w:lang w:val="kk-KZ"/>
                          </w:rPr>
                          <w:t>яларды қолдау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7" o:spid="_x0000_s1077" type="#_x0000_t67" style="position:absolute;left:37839;top:4637;width:3433;height:5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B1cMA&#10;AADcAAAADwAAAGRycy9kb3ducmV2LnhtbERPTWsCMRC9C/0PYQpeRLPVUnVrFBFE6U3bQo/DZrq7&#10;dTOJSVbXf28Khd7m8T5nsepMIy7kQ21ZwdMoA0FcWF1zqeDjfTucgQgRWWNjmRTcKMBq+dBbYK7t&#10;lQ90OcZSpBAOOSqoYnS5lKGoyGAYWUecuG/rDcYEfSm1x2sKN40cZ9mLNFhzaqjQ0aai4nRsjYLG&#10;fnYDF98mp+3Pjm6t+9qf/bNS/cdu/QoiUhf/xX/uvU7zp3P4fS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B1cMAAADcAAAADwAAAAAAAAAAAAAAAACYAgAAZHJzL2Rv&#10;d25yZXYueG1sUEsFBgAAAAAEAAQA9QAAAIgDAAAAAA==&#10;" adj="16270">
                  <v:textbox style="layout-flow:vertical-ideographic"/>
                </v:shape>
                <w10:anchorlock/>
              </v:group>
            </w:pict>
          </mc:Fallback>
        </mc:AlternateContent>
      </w:r>
    </w:p>
    <w:p w14:paraId="2D27EE54" w14:textId="77777777" w:rsidR="00AA7F22" w:rsidRPr="00A10FC2" w:rsidRDefault="00AA7F22" w:rsidP="00BF6511">
      <w:pPr>
        <w:spacing w:after="0" w:line="240" w:lineRule="auto"/>
        <w:jc w:val="center"/>
        <w:rPr>
          <w:rFonts w:ascii="Times New Roman" w:eastAsia="Calibri" w:hAnsi="Times New Roman" w:cs="Times New Roman"/>
          <w:iCs/>
          <w:color w:val="000000" w:themeColor="text1"/>
          <w:sz w:val="16"/>
          <w:szCs w:val="16"/>
          <w:lang w:val="kk-KZ"/>
        </w:rPr>
      </w:pPr>
    </w:p>
    <w:p w14:paraId="6FEEE83A" w14:textId="4147E95E" w:rsidR="0013114F" w:rsidRPr="00A10FC2" w:rsidRDefault="0039041D" w:rsidP="00BF6511">
      <w:pPr>
        <w:spacing w:after="0" w:line="240" w:lineRule="auto"/>
        <w:jc w:val="center"/>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С</w:t>
      </w:r>
      <w:r w:rsidR="00425CAA" w:rsidRPr="00A10FC2">
        <w:rPr>
          <w:rFonts w:ascii="Times New Roman" w:eastAsia="Calibri" w:hAnsi="Times New Roman" w:cs="Times New Roman"/>
          <w:iCs/>
          <w:color w:val="000000" w:themeColor="text1"/>
          <w:sz w:val="28"/>
          <w:szCs w:val="28"/>
          <w:lang w:val="kk-KZ"/>
        </w:rPr>
        <w:t>урет</w:t>
      </w:r>
      <w:r w:rsidR="00AA7F22" w:rsidRPr="00A10FC2">
        <w:rPr>
          <w:rFonts w:ascii="Times New Roman" w:eastAsia="Calibri" w:hAnsi="Times New Roman" w:cs="Times New Roman"/>
          <w:iCs/>
          <w:color w:val="000000" w:themeColor="text1"/>
          <w:sz w:val="28"/>
          <w:szCs w:val="28"/>
          <w:lang w:val="kk-KZ"/>
        </w:rPr>
        <w:t xml:space="preserve"> </w:t>
      </w:r>
      <w:r w:rsidR="008175C0" w:rsidRPr="00A10FC2">
        <w:rPr>
          <w:rFonts w:ascii="Times New Roman" w:eastAsia="Calibri" w:hAnsi="Times New Roman" w:cs="Times New Roman"/>
          <w:iCs/>
          <w:color w:val="000000" w:themeColor="text1"/>
          <w:sz w:val="28"/>
          <w:szCs w:val="28"/>
          <w:lang w:val="kk-KZ"/>
        </w:rPr>
        <w:t>5</w:t>
      </w:r>
      <w:r w:rsidR="00AA7F22" w:rsidRPr="00A10FC2">
        <w:rPr>
          <w:rFonts w:ascii="Times New Roman" w:eastAsia="Calibri" w:hAnsi="Times New Roman" w:cs="Times New Roman"/>
          <w:iCs/>
          <w:color w:val="000000" w:themeColor="text1"/>
          <w:sz w:val="28"/>
          <w:szCs w:val="28"/>
          <w:lang w:val="kk-KZ"/>
        </w:rPr>
        <w:t xml:space="preserve"> </w:t>
      </w:r>
      <w:r w:rsidR="00425CAA" w:rsidRPr="00A10FC2">
        <w:rPr>
          <w:rFonts w:ascii="Times New Roman" w:eastAsia="Calibri" w:hAnsi="Times New Roman" w:cs="Times New Roman"/>
          <w:iCs/>
          <w:color w:val="000000" w:themeColor="text1"/>
          <w:sz w:val="28"/>
          <w:szCs w:val="28"/>
          <w:lang w:val="kk-KZ"/>
        </w:rPr>
        <w:t>–</w:t>
      </w:r>
      <w:r w:rsidR="00AA7F22" w:rsidRPr="00A10FC2">
        <w:rPr>
          <w:rFonts w:ascii="Times New Roman" w:eastAsia="Calibri" w:hAnsi="Times New Roman" w:cs="Times New Roman"/>
          <w:iCs/>
          <w:color w:val="000000" w:themeColor="text1"/>
          <w:sz w:val="28"/>
          <w:szCs w:val="28"/>
          <w:lang w:val="kk-KZ"/>
        </w:rPr>
        <w:t xml:space="preserve"> </w:t>
      </w:r>
      <w:r w:rsidR="00425CAA" w:rsidRPr="00A10FC2">
        <w:rPr>
          <w:rFonts w:ascii="Times New Roman" w:eastAsia="Calibri" w:hAnsi="Times New Roman" w:cs="Times New Roman"/>
          <w:iCs/>
          <w:color w:val="000000" w:themeColor="text1"/>
          <w:sz w:val="28"/>
          <w:szCs w:val="28"/>
          <w:lang w:val="kk-KZ"/>
        </w:rPr>
        <w:t xml:space="preserve">Аймақтың </w:t>
      </w:r>
      <w:r w:rsidR="004D3FED" w:rsidRPr="00A10FC2">
        <w:rPr>
          <w:rFonts w:ascii="Times New Roman" w:eastAsia="Calibri" w:hAnsi="Times New Roman" w:cs="Times New Roman"/>
          <w:iCs/>
          <w:color w:val="000000" w:themeColor="text1"/>
          <w:sz w:val="28"/>
          <w:szCs w:val="28"/>
          <w:lang w:val="kk-KZ"/>
        </w:rPr>
        <w:t>инноваци</w:t>
      </w:r>
      <w:r w:rsidR="00425CAA" w:rsidRPr="00A10FC2">
        <w:rPr>
          <w:rFonts w:ascii="Times New Roman" w:eastAsia="Calibri" w:hAnsi="Times New Roman" w:cs="Times New Roman"/>
          <w:iCs/>
          <w:color w:val="000000" w:themeColor="text1"/>
          <w:sz w:val="28"/>
          <w:szCs w:val="28"/>
          <w:lang w:val="kk-KZ"/>
        </w:rPr>
        <w:t xml:space="preserve">ялық даму полюсінің </w:t>
      </w:r>
      <w:r w:rsidR="008566FA" w:rsidRPr="00A10FC2">
        <w:rPr>
          <w:rFonts w:ascii="Times New Roman" w:eastAsia="Calibri" w:hAnsi="Times New Roman" w:cs="Times New Roman"/>
          <w:iCs/>
          <w:color w:val="000000" w:themeColor="text1"/>
          <w:sz w:val="28"/>
          <w:szCs w:val="28"/>
          <w:lang w:val="kk-KZ"/>
        </w:rPr>
        <w:t>модель</w:t>
      </w:r>
      <w:r w:rsidR="00425CAA" w:rsidRPr="00A10FC2">
        <w:rPr>
          <w:rFonts w:ascii="Times New Roman" w:eastAsia="Calibri" w:hAnsi="Times New Roman" w:cs="Times New Roman"/>
          <w:iCs/>
          <w:color w:val="000000" w:themeColor="text1"/>
          <w:sz w:val="28"/>
          <w:szCs w:val="28"/>
          <w:lang w:val="kk-KZ"/>
        </w:rPr>
        <w:t>і</w:t>
      </w:r>
    </w:p>
    <w:p w14:paraId="3B4FDF7F" w14:textId="77777777" w:rsidR="00AA7F22" w:rsidRPr="00A10FC2" w:rsidRDefault="00AA7F22" w:rsidP="00BF6511">
      <w:pPr>
        <w:spacing w:after="0" w:line="240" w:lineRule="auto"/>
        <w:ind w:left="2124" w:firstLine="708"/>
        <w:rPr>
          <w:rFonts w:ascii="Times New Roman" w:eastAsia="Calibri" w:hAnsi="Times New Roman" w:cs="Times New Roman"/>
          <w:iCs/>
          <w:color w:val="000000" w:themeColor="text1"/>
          <w:sz w:val="16"/>
          <w:szCs w:val="16"/>
          <w:lang w:val="kk-KZ"/>
        </w:rPr>
      </w:pPr>
    </w:p>
    <w:p w14:paraId="023DF0AB" w14:textId="2EECB094" w:rsidR="00AA7F22" w:rsidRPr="00A10FC2" w:rsidRDefault="00A34115" w:rsidP="00B5272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4"/>
          <w:szCs w:val="24"/>
          <w:lang w:val="kk-KZ"/>
        </w:rPr>
        <w:t>Ескерт</w:t>
      </w:r>
      <w:r w:rsidR="00C85FE5" w:rsidRPr="00A10FC2">
        <w:rPr>
          <w:rFonts w:ascii="Times New Roman" w:eastAsia="Calibri" w:hAnsi="Times New Roman" w:cs="Times New Roman"/>
          <w:iCs/>
          <w:color w:val="000000" w:themeColor="text1"/>
          <w:sz w:val="24"/>
          <w:szCs w:val="24"/>
          <w:lang w:val="kk-KZ"/>
        </w:rPr>
        <w:t>у</w:t>
      </w:r>
      <w:r w:rsidR="004879CD" w:rsidRPr="00A10FC2">
        <w:rPr>
          <w:rFonts w:ascii="Times New Roman" w:eastAsia="Calibri" w:hAnsi="Times New Roman" w:cs="Times New Roman"/>
          <w:iCs/>
          <w:color w:val="000000" w:themeColor="text1"/>
          <w:sz w:val="24"/>
          <w:szCs w:val="24"/>
          <w:lang w:val="kk-KZ"/>
        </w:rPr>
        <w:t xml:space="preserve"> </w:t>
      </w:r>
      <w:r w:rsidR="00AA7F22" w:rsidRPr="00A10FC2">
        <w:rPr>
          <w:rFonts w:ascii="Times New Roman" w:eastAsia="Calibri" w:hAnsi="Times New Roman" w:cs="Times New Roman"/>
          <w:iCs/>
          <w:color w:val="000000" w:themeColor="text1"/>
          <w:sz w:val="24"/>
          <w:szCs w:val="24"/>
          <w:lang w:val="kk-KZ"/>
        </w:rPr>
        <w:t xml:space="preserve">– Автор </w:t>
      </w:r>
      <w:r w:rsidRPr="00A10FC2">
        <w:rPr>
          <w:rFonts w:ascii="Times New Roman" w:eastAsia="Calibri" w:hAnsi="Times New Roman" w:cs="Times New Roman"/>
          <w:iCs/>
          <w:color w:val="000000" w:themeColor="text1"/>
          <w:sz w:val="24"/>
          <w:szCs w:val="24"/>
          <w:lang w:val="kk-KZ"/>
        </w:rPr>
        <w:t>құрастырған</w:t>
      </w:r>
    </w:p>
    <w:p w14:paraId="1D468852" w14:textId="77777777" w:rsidR="00A34115" w:rsidRPr="00A10FC2" w:rsidRDefault="00A34115" w:rsidP="00BF6511">
      <w:pPr>
        <w:spacing w:after="0" w:line="240" w:lineRule="auto"/>
        <w:jc w:val="both"/>
        <w:rPr>
          <w:rFonts w:ascii="Times New Roman" w:hAnsi="Times New Roman" w:cs="Times New Roman"/>
          <w:iCs/>
          <w:color w:val="000000" w:themeColor="text1"/>
          <w:sz w:val="28"/>
          <w:szCs w:val="28"/>
          <w:lang w:val="kk-KZ"/>
        </w:rPr>
        <w:sectPr w:rsidR="00A34115" w:rsidRPr="00A10FC2" w:rsidSect="00B52721">
          <w:pgSz w:w="16838" w:h="11906" w:orient="landscape" w:code="9"/>
          <w:pgMar w:top="1701" w:right="1134" w:bottom="567" w:left="1134" w:header="709" w:footer="709" w:gutter="0"/>
          <w:cols w:space="708"/>
          <w:docGrid w:linePitch="360"/>
        </w:sectPr>
      </w:pPr>
    </w:p>
    <w:p w14:paraId="44C593D6" w14:textId="258117C1" w:rsidR="00B52721" w:rsidRPr="00A10FC2" w:rsidRDefault="00B52721" w:rsidP="00B5272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lastRenderedPageBreak/>
        <w:t xml:space="preserve">Инновациялық үдерістің шағын, орта, ірі бизнес секілді мұндай қатысушылары, мемлекеттік биліктің атқарушы органдары аймақтағы инновациялық қызметтің дамуын қолдайды және жәрдемдеседі. Жоғарыда айтылғандарды есепке ала отырып, ұсынылған </w:t>
      </w:r>
      <w:r w:rsidR="008566FA" w:rsidRPr="00A10FC2">
        <w:rPr>
          <w:rFonts w:ascii="Times New Roman" w:hAnsi="Times New Roman" w:cs="Times New Roman"/>
          <w:iCs/>
          <w:color w:val="000000" w:themeColor="text1"/>
          <w:sz w:val="28"/>
          <w:szCs w:val="28"/>
          <w:lang w:val="kk-KZ"/>
        </w:rPr>
        <w:t>модель</w:t>
      </w:r>
      <w:r w:rsidRPr="00A10FC2">
        <w:rPr>
          <w:rFonts w:ascii="Times New Roman" w:hAnsi="Times New Roman" w:cs="Times New Roman"/>
          <w:iCs/>
          <w:color w:val="000000" w:themeColor="text1"/>
          <w:sz w:val="28"/>
          <w:szCs w:val="28"/>
          <w:lang w:val="kk-KZ"/>
        </w:rPr>
        <w:t xml:space="preserve"> ішкі және сыртқы орта элементтерінің бірігуінің кешенді тәсілін сипаттайды және инновациялық қызметтің нарықтағы әрекет етіп отырған объектілерінің өзара іс-қимыл тәртібін анықтайтынын атап көрсетеміз [47].</w:t>
      </w:r>
    </w:p>
    <w:p w14:paraId="20D1F796" w14:textId="6AC55221" w:rsidR="00B52721" w:rsidRPr="00A10FC2" w:rsidRDefault="00B52721" w:rsidP="00B5272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Қазіргі уақытта аймақта үйлестіру және реттеу, жылжыту қызметтерін, сонымен қатар өндірістік-технологиялық қызметтерді орындайтын, аймақтардың инновациялық даму полюстерін қалыптастыруға ықпал ететін базалық элементтер жетіспеуі мүмкін екеніне байланысты бірінші кезеңді дайындық кезеңі еткен дұрыс.</w:t>
      </w:r>
    </w:p>
    <w:p w14:paraId="35E86E1C" w14:textId="62B186A3" w:rsidR="00AA7F22" w:rsidRPr="00A10FC2" w:rsidRDefault="00AA7F22"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Бұл жерде инновациялық инфрақұрылымның болашақ бейнесін құру үдерісі ашылады, басымдылықтар анықталады, қолайлы инновациялық ахуал қалыптасады және инновациялық циклдің барлық кезеңдерін қамтитын және оның ұдайы өндірісін қамтамасыз ететін элементтер қосылады. Екінші кезеңнің өтуі осы ауысуды жасауға мүмкіндік беретін негізгі институционалдық өзгерістерді жүзеге асыратын инновациялық экономикаға өту болып табылады. Үшінші кезең қазақстандық және жаһандық инновациялық жүйеге қосылуға мүмкіндік беретін аймақтың инновациялық даму бағыттарын анықтауға жағдай туғызады. Бұл кезеңдерден өтпей аймақтың инновациялық дамуының сапалы жаңа деңгейіне өту мүмкі</w:t>
      </w:r>
      <w:r w:rsidR="007C1EDA" w:rsidRPr="00A10FC2">
        <w:rPr>
          <w:rFonts w:ascii="Times New Roman" w:hAnsi="Times New Roman" w:cs="Times New Roman"/>
          <w:iCs/>
          <w:color w:val="000000" w:themeColor="text1"/>
          <w:sz w:val="28"/>
          <w:szCs w:val="28"/>
          <w:lang w:val="kk-KZ"/>
        </w:rPr>
        <w:t>н емес [4</w:t>
      </w:r>
      <w:r w:rsidR="00693025" w:rsidRPr="00A10FC2">
        <w:rPr>
          <w:rFonts w:ascii="Times New Roman" w:hAnsi="Times New Roman" w:cs="Times New Roman"/>
          <w:iCs/>
          <w:color w:val="000000" w:themeColor="text1"/>
          <w:sz w:val="28"/>
          <w:szCs w:val="28"/>
          <w:lang w:val="kk-KZ"/>
        </w:rPr>
        <w:t>8</w:t>
      </w:r>
      <w:r w:rsidRPr="00A10FC2">
        <w:rPr>
          <w:rFonts w:ascii="Times New Roman" w:hAnsi="Times New Roman" w:cs="Times New Roman"/>
          <w:iCs/>
          <w:color w:val="000000" w:themeColor="text1"/>
          <w:sz w:val="28"/>
          <w:szCs w:val="28"/>
          <w:lang w:val="kk-KZ"/>
        </w:rPr>
        <w:t>].</w:t>
      </w:r>
    </w:p>
    <w:p w14:paraId="30D4FB1E" w14:textId="3D67878E" w:rsidR="008370FD" w:rsidRPr="00A10FC2" w:rsidRDefault="006C7BDD"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 xml:space="preserve">Бірінші </w:t>
      </w:r>
      <w:r w:rsidR="00B065C3" w:rsidRPr="00A10FC2">
        <w:rPr>
          <w:rFonts w:ascii="Times New Roman" w:hAnsi="Times New Roman" w:cs="Times New Roman"/>
          <w:iCs/>
          <w:color w:val="000000" w:themeColor="text1"/>
          <w:sz w:val="28"/>
          <w:szCs w:val="28"/>
          <w:lang w:val="kk-KZ"/>
        </w:rPr>
        <w:t xml:space="preserve">кезеңнің </w:t>
      </w:r>
      <w:r w:rsidR="00044C0F" w:rsidRPr="00A10FC2">
        <w:rPr>
          <w:rFonts w:ascii="Times New Roman" w:hAnsi="Times New Roman" w:cs="Times New Roman"/>
          <w:iCs/>
          <w:color w:val="000000" w:themeColor="text1"/>
          <w:sz w:val="28"/>
          <w:szCs w:val="28"/>
          <w:lang w:val="kk-KZ"/>
        </w:rPr>
        <w:t xml:space="preserve">негізгі міндетті </w:t>
      </w:r>
      <w:r w:rsidRPr="00A10FC2">
        <w:rPr>
          <w:rFonts w:ascii="Times New Roman" w:hAnsi="Times New Roman" w:cs="Times New Roman"/>
          <w:iCs/>
          <w:color w:val="000000" w:themeColor="text1"/>
          <w:sz w:val="28"/>
          <w:szCs w:val="28"/>
          <w:lang w:val="kk-KZ"/>
        </w:rPr>
        <w:t xml:space="preserve">ақпараттық қамтамасыз етуді жетілдіру болып табылады, өйткені консалтингтік ұйымдар </w:t>
      </w:r>
      <w:r w:rsidR="00044C0F" w:rsidRPr="00A10FC2">
        <w:rPr>
          <w:rFonts w:ascii="Times New Roman" w:hAnsi="Times New Roman" w:cs="Times New Roman"/>
          <w:iCs/>
          <w:color w:val="000000" w:themeColor="text1"/>
          <w:sz w:val="28"/>
          <w:szCs w:val="28"/>
          <w:lang w:val="kk-KZ"/>
        </w:rPr>
        <w:t>инновациялық қызметке бағ</w:t>
      </w:r>
      <w:r w:rsidRPr="00A10FC2">
        <w:rPr>
          <w:rFonts w:ascii="Times New Roman" w:hAnsi="Times New Roman" w:cs="Times New Roman"/>
          <w:iCs/>
          <w:color w:val="000000" w:themeColor="text1"/>
          <w:sz w:val="28"/>
          <w:szCs w:val="28"/>
          <w:lang w:val="kk-KZ"/>
        </w:rPr>
        <w:t>дарланб</w:t>
      </w:r>
      <w:r w:rsidR="00044C0F" w:rsidRPr="00A10FC2">
        <w:rPr>
          <w:rFonts w:ascii="Times New Roman" w:hAnsi="Times New Roman" w:cs="Times New Roman"/>
          <w:iCs/>
          <w:color w:val="000000" w:themeColor="text1"/>
          <w:sz w:val="28"/>
          <w:szCs w:val="28"/>
          <w:lang w:val="kk-KZ"/>
        </w:rPr>
        <w:t xml:space="preserve">аған. </w:t>
      </w:r>
      <w:r w:rsidR="00547673" w:rsidRPr="00A10FC2">
        <w:rPr>
          <w:rFonts w:ascii="Times New Roman" w:hAnsi="Times New Roman" w:cs="Times New Roman"/>
          <w:iCs/>
          <w:color w:val="000000" w:themeColor="text1"/>
          <w:sz w:val="28"/>
          <w:szCs w:val="28"/>
          <w:lang w:val="kk-KZ"/>
        </w:rPr>
        <w:t>Ғ</w:t>
      </w:r>
      <w:r w:rsidR="00044C0F" w:rsidRPr="00A10FC2">
        <w:rPr>
          <w:rFonts w:ascii="Times New Roman" w:hAnsi="Times New Roman" w:cs="Times New Roman"/>
          <w:iCs/>
          <w:color w:val="000000" w:themeColor="text1"/>
          <w:sz w:val="28"/>
          <w:szCs w:val="28"/>
          <w:lang w:val="kk-KZ"/>
        </w:rPr>
        <w:t>ылыми</w:t>
      </w:r>
      <w:r w:rsidR="00547673" w:rsidRPr="00A10FC2">
        <w:rPr>
          <w:rFonts w:ascii="Times New Roman" w:hAnsi="Times New Roman" w:cs="Times New Roman"/>
          <w:iCs/>
          <w:color w:val="000000" w:themeColor="text1"/>
          <w:sz w:val="28"/>
          <w:szCs w:val="28"/>
          <w:lang w:val="kk-KZ"/>
        </w:rPr>
        <w:t>-</w:t>
      </w:r>
      <w:r w:rsidR="00044C0F" w:rsidRPr="00A10FC2">
        <w:rPr>
          <w:rFonts w:ascii="Times New Roman" w:hAnsi="Times New Roman" w:cs="Times New Roman"/>
          <w:iCs/>
          <w:color w:val="000000" w:themeColor="text1"/>
          <w:sz w:val="28"/>
          <w:szCs w:val="28"/>
          <w:lang w:val="kk-KZ"/>
        </w:rPr>
        <w:t xml:space="preserve">білім беру кешені </w:t>
      </w:r>
      <w:r w:rsidR="00547673" w:rsidRPr="00A10FC2">
        <w:rPr>
          <w:rFonts w:ascii="Times New Roman" w:hAnsi="Times New Roman" w:cs="Times New Roman"/>
          <w:iCs/>
          <w:color w:val="000000" w:themeColor="text1"/>
          <w:sz w:val="28"/>
          <w:szCs w:val="28"/>
          <w:lang w:val="kk-KZ"/>
        </w:rPr>
        <w:t>мен</w:t>
      </w:r>
      <w:r w:rsidR="00044C0F" w:rsidRPr="00A10FC2">
        <w:rPr>
          <w:rFonts w:ascii="Times New Roman" w:hAnsi="Times New Roman" w:cs="Times New Roman"/>
          <w:iCs/>
          <w:color w:val="000000" w:themeColor="text1"/>
          <w:sz w:val="28"/>
          <w:szCs w:val="28"/>
          <w:lang w:val="kk-KZ"/>
        </w:rPr>
        <w:t xml:space="preserve"> экономиканың нақты секторларының арасында</w:t>
      </w:r>
      <w:r w:rsidR="00547673" w:rsidRPr="00A10FC2">
        <w:rPr>
          <w:rFonts w:ascii="Times New Roman" w:hAnsi="Times New Roman" w:cs="Times New Roman"/>
          <w:iCs/>
          <w:color w:val="000000" w:themeColor="text1"/>
          <w:sz w:val="28"/>
          <w:szCs w:val="28"/>
          <w:lang w:val="kk-KZ"/>
        </w:rPr>
        <w:t>ғ</w:t>
      </w:r>
      <w:r w:rsidR="00044C0F" w:rsidRPr="00A10FC2">
        <w:rPr>
          <w:rFonts w:ascii="Times New Roman" w:hAnsi="Times New Roman" w:cs="Times New Roman"/>
          <w:iCs/>
          <w:color w:val="000000" w:themeColor="text1"/>
          <w:sz w:val="28"/>
          <w:szCs w:val="28"/>
          <w:lang w:val="kk-KZ"/>
        </w:rPr>
        <w:t xml:space="preserve">ы байланыс әлсіз. Сонымен қатар консалтингтік ұйымдардың </w:t>
      </w:r>
      <w:r w:rsidR="00547673" w:rsidRPr="00A10FC2">
        <w:rPr>
          <w:rFonts w:ascii="Times New Roman" w:hAnsi="Times New Roman" w:cs="Times New Roman"/>
          <w:iCs/>
          <w:color w:val="000000" w:themeColor="text1"/>
          <w:sz w:val="28"/>
          <w:szCs w:val="28"/>
          <w:lang w:val="kk-KZ"/>
        </w:rPr>
        <w:t xml:space="preserve">жобалардың жоғары тәуекелдігіне және ғылыми-техникалық, зерттеу кәсіпорындары мен жоғары технологиялық фирмалар тарапынан оларды қолдауға қалыптасқан сұраныстың жеткіліксіздігіне байланысты </w:t>
      </w:r>
      <w:r w:rsidR="00044C0F" w:rsidRPr="00A10FC2">
        <w:rPr>
          <w:rFonts w:ascii="Times New Roman" w:hAnsi="Times New Roman" w:cs="Times New Roman"/>
          <w:iCs/>
          <w:color w:val="000000" w:themeColor="text1"/>
          <w:sz w:val="28"/>
          <w:szCs w:val="28"/>
          <w:lang w:val="kk-KZ"/>
        </w:rPr>
        <w:t xml:space="preserve">инновациялық </w:t>
      </w:r>
      <w:r w:rsidR="00547673" w:rsidRPr="00A10FC2">
        <w:rPr>
          <w:rFonts w:ascii="Times New Roman" w:hAnsi="Times New Roman" w:cs="Times New Roman"/>
          <w:iCs/>
          <w:color w:val="000000" w:themeColor="text1"/>
          <w:sz w:val="28"/>
          <w:szCs w:val="28"/>
          <w:lang w:val="kk-KZ"/>
        </w:rPr>
        <w:t>қызмет</w:t>
      </w:r>
      <w:r w:rsidR="00A771E6" w:rsidRPr="00A10FC2">
        <w:rPr>
          <w:rFonts w:ascii="Times New Roman" w:hAnsi="Times New Roman" w:cs="Times New Roman"/>
          <w:iCs/>
          <w:color w:val="000000" w:themeColor="text1"/>
          <w:sz w:val="28"/>
          <w:szCs w:val="28"/>
          <w:lang w:val="kk-KZ"/>
        </w:rPr>
        <w:t xml:space="preserve"> </w:t>
      </w:r>
      <w:r w:rsidR="00547673" w:rsidRPr="00A10FC2">
        <w:rPr>
          <w:rFonts w:ascii="Times New Roman" w:hAnsi="Times New Roman" w:cs="Times New Roman"/>
          <w:iCs/>
          <w:color w:val="000000" w:themeColor="text1"/>
          <w:sz w:val="28"/>
          <w:szCs w:val="28"/>
          <w:lang w:val="kk-KZ"/>
        </w:rPr>
        <w:t xml:space="preserve">саласында </w:t>
      </w:r>
      <w:r w:rsidR="00044C0F" w:rsidRPr="00A10FC2">
        <w:rPr>
          <w:rFonts w:ascii="Times New Roman" w:hAnsi="Times New Roman" w:cs="Times New Roman"/>
          <w:iCs/>
          <w:color w:val="000000" w:themeColor="text1"/>
          <w:sz w:val="28"/>
          <w:szCs w:val="28"/>
          <w:lang w:val="kk-KZ"/>
        </w:rPr>
        <w:t>қызығу</w:t>
      </w:r>
      <w:r w:rsidR="00651FED" w:rsidRPr="00A10FC2">
        <w:rPr>
          <w:rFonts w:ascii="Times New Roman" w:hAnsi="Times New Roman" w:cs="Times New Roman"/>
          <w:iCs/>
          <w:color w:val="000000" w:themeColor="text1"/>
          <w:sz w:val="28"/>
          <w:szCs w:val="28"/>
          <w:lang w:val="kk-KZ"/>
        </w:rPr>
        <w:t>ш</w:t>
      </w:r>
      <w:r w:rsidR="00044C0F" w:rsidRPr="00A10FC2">
        <w:rPr>
          <w:rFonts w:ascii="Times New Roman" w:hAnsi="Times New Roman" w:cs="Times New Roman"/>
          <w:iCs/>
          <w:color w:val="000000" w:themeColor="text1"/>
          <w:sz w:val="28"/>
          <w:szCs w:val="28"/>
          <w:lang w:val="kk-KZ"/>
        </w:rPr>
        <w:t>ылығы жоқ</w:t>
      </w:r>
      <w:r w:rsidR="00547673" w:rsidRPr="00A10FC2">
        <w:rPr>
          <w:rFonts w:ascii="Times New Roman" w:hAnsi="Times New Roman" w:cs="Times New Roman"/>
          <w:iCs/>
          <w:color w:val="000000" w:themeColor="text1"/>
          <w:sz w:val="28"/>
          <w:szCs w:val="28"/>
          <w:lang w:val="kk-KZ"/>
        </w:rPr>
        <w:t xml:space="preserve">, соның </w:t>
      </w:r>
      <w:r w:rsidR="00D118A8" w:rsidRPr="00A10FC2">
        <w:rPr>
          <w:rFonts w:ascii="Times New Roman" w:hAnsi="Times New Roman" w:cs="Times New Roman"/>
          <w:iCs/>
          <w:color w:val="000000" w:themeColor="text1"/>
          <w:sz w:val="28"/>
          <w:szCs w:val="28"/>
          <w:lang w:val="kk-KZ"/>
        </w:rPr>
        <w:t xml:space="preserve">нәтижесінде </w:t>
      </w:r>
      <w:r w:rsidR="00547673" w:rsidRPr="00A10FC2">
        <w:rPr>
          <w:rFonts w:ascii="Times New Roman" w:hAnsi="Times New Roman" w:cs="Times New Roman"/>
          <w:iCs/>
          <w:color w:val="000000" w:themeColor="text1"/>
          <w:sz w:val="28"/>
          <w:szCs w:val="28"/>
          <w:lang w:val="kk-KZ"/>
        </w:rPr>
        <w:t xml:space="preserve">идея пайда болғаннан бастап техникалық іске асыруға және нарықта соңғы өнімді сәтті коммерциялық өткізуге дейін </w:t>
      </w:r>
      <w:r w:rsidR="00D118A8" w:rsidRPr="00A10FC2">
        <w:rPr>
          <w:rFonts w:ascii="Times New Roman" w:hAnsi="Times New Roman" w:cs="Times New Roman"/>
          <w:iCs/>
          <w:color w:val="000000" w:themeColor="text1"/>
          <w:sz w:val="28"/>
          <w:szCs w:val="28"/>
          <w:lang w:val="kk-KZ"/>
        </w:rPr>
        <w:t>инновациялық цикл</w:t>
      </w:r>
      <w:r w:rsidR="00547673" w:rsidRPr="00A10FC2">
        <w:rPr>
          <w:rFonts w:ascii="Times New Roman" w:hAnsi="Times New Roman" w:cs="Times New Roman"/>
          <w:iCs/>
          <w:color w:val="000000" w:themeColor="text1"/>
          <w:sz w:val="28"/>
          <w:szCs w:val="28"/>
          <w:lang w:val="kk-KZ"/>
        </w:rPr>
        <w:t>дің жекелеген</w:t>
      </w:r>
      <w:r w:rsidR="00D118A8" w:rsidRPr="00A10FC2">
        <w:rPr>
          <w:rFonts w:ascii="Times New Roman" w:hAnsi="Times New Roman" w:cs="Times New Roman"/>
          <w:iCs/>
          <w:color w:val="000000" w:themeColor="text1"/>
          <w:sz w:val="28"/>
          <w:szCs w:val="28"/>
          <w:lang w:val="kk-KZ"/>
        </w:rPr>
        <w:t xml:space="preserve"> кезеңдерінің арасында</w:t>
      </w:r>
      <w:r w:rsidR="00547673" w:rsidRPr="00A10FC2">
        <w:rPr>
          <w:rFonts w:ascii="Times New Roman" w:hAnsi="Times New Roman" w:cs="Times New Roman"/>
          <w:iCs/>
          <w:color w:val="000000" w:themeColor="text1"/>
          <w:sz w:val="28"/>
          <w:szCs w:val="28"/>
          <w:lang w:val="kk-KZ"/>
        </w:rPr>
        <w:t>ғы өзара байланыс</w:t>
      </w:r>
      <w:r w:rsidR="00D118A8" w:rsidRPr="00A10FC2">
        <w:rPr>
          <w:rFonts w:ascii="Times New Roman" w:hAnsi="Times New Roman" w:cs="Times New Roman"/>
          <w:iCs/>
          <w:color w:val="000000" w:themeColor="text1"/>
          <w:sz w:val="28"/>
          <w:szCs w:val="28"/>
          <w:lang w:val="kk-KZ"/>
        </w:rPr>
        <w:t xml:space="preserve"> бұзылады. </w:t>
      </w:r>
      <w:r w:rsidR="008370FD" w:rsidRPr="00A10FC2">
        <w:rPr>
          <w:rFonts w:ascii="Times New Roman" w:hAnsi="Times New Roman" w:cs="Times New Roman"/>
          <w:iCs/>
          <w:color w:val="000000" w:themeColor="text1"/>
          <w:sz w:val="28"/>
          <w:szCs w:val="28"/>
          <w:lang w:val="kk-KZ"/>
        </w:rPr>
        <w:t xml:space="preserve">Осының нәтижесінде </w:t>
      </w:r>
      <w:r w:rsidR="00D118A8" w:rsidRPr="00A10FC2">
        <w:rPr>
          <w:rFonts w:ascii="Times New Roman" w:hAnsi="Times New Roman" w:cs="Times New Roman"/>
          <w:iCs/>
          <w:color w:val="000000" w:themeColor="text1"/>
          <w:sz w:val="28"/>
          <w:szCs w:val="28"/>
          <w:lang w:val="kk-KZ"/>
        </w:rPr>
        <w:t xml:space="preserve">аймақтарды </w:t>
      </w:r>
      <w:r w:rsidR="008370FD" w:rsidRPr="00A10FC2">
        <w:rPr>
          <w:rFonts w:ascii="Times New Roman" w:hAnsi="Times New Roman" w:cs="Times New Roman"/>
          <w:iCs/>
          <w:color w:val="000000" w:themeColor="text1"/>
          <w:sz w:val="28"/>
          <w:szCs w:val="28"/>
          <w:lang w:val="kk-KZ"/>
        </w:rPr>
        <w:t xml:space="preserve">тиімді </w:t>
      </w:r>
      <w:r w:rsidR="00D118A8" w:rsidRPr="00A10FC2">
        <w:rPr>
          <w:rFonts w:ascii="Times New Roman" w:hAnsi="Times New Roman" w:cs="Times New Roman"/>
          <w:iCs/>
          <w:color w:val="000000" w:themeColor="text1"/>
          <w:sz w:val="28"/>
          <w:szCs w:val="28"/>
          <w:lang w:val="kk-KZ"/>
        </w:rPr>
        <w:t xml:space="preserve">инновациялық дамыту үшін ақпараттық қамтамасыз ету жүйесінің </w:t>
      </w:r>
      <w:r w:rsidR="008370FD" w:rsidRPr="00A10FC2">
        <w:rPr>
          <w:rFonts w:ascii="Times New Roman" w:hAnsi="Times New Roman" w:cs="Times New Roman"/>
          <w:iCs/>
          <w:color w:val="000000" w:themeColor="text1"/>
          <w:sz w:val="28"/>
          <w:szCs w:val="28"/>
          <w:lang w:val="kk-KZ"/>
        </w:rPr>
        <w:t>маңызын арттыру</w:t>
      </w:r>
      <w:r w:rsidR="00D118A8" w:rsidRPr="00A10FC2">
        <w:rPr>
          <w:rFonts w:ascii="Times New Roman" w:hAnsi="Times New Roman" w:cs="Times New Roman"/>
          <w:iCs/>
          <w:color w:val="000000" w:themeColor="text1"/>
          <w:sz w:val="28"/>
          <w:szCs w:val="28"/>
          <w:lang w:val="kk-KZ"/>
        </w:rPr>
        <w:t xml:space="preserve"> қажет. </w:t>
      </w:r>
    </w:p>
    <w:p w14:paraId="75B28AA8" w14:textId="77777777" w:rsidR="00655F0E" w:rsidRPr="00A10FC2" w:rsidRDefault="00655F0E"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 xml:space="preserve">Үйлестіру </w:t>
      </w:r>
      <w:r w:rsidR="009826A4" w:rsidRPr="00A10FC2">
        <w:rPr>
          <w:rFonts w:ascii="Times New Roman" w:hAnsi="Times New Roman" w:cs="Times New Roman"/>
          <w:iCs/>
          <w:color w:val="000000" w:themeColor="text1"/>
          <w:sz w:val="28"/>
          <w:szCs w:val="28"/>
          <w:lang w:val="kk-KZ"/>
        </w:rPr>
        <w:t>және реттеу органдары</w:t>
      </w:r>
      <w:r w:rsidRPr="00A10FC2">
        <w:rPr>
          <w:rFonts w:ascii="Times New Roman" w:hAnsi="Times New Roman" w:cs="Times New Roman"/>
          <w:iCs/>
          <w:color w:val="000000" w:themeColor="text1"/>
          <w:sz w:val="28"/>
          <w:szCs w:val="28"/>
          <w:lang w:val="kk-KZ"/>
        </w:rPr>
        <w:t xml:space="preserve">ның жүргізілген жұмыстарының нәтижесінде </w:t>
      </w:r>
      <w:r w:rsidR="009826A4" w:rsidRPr="00A10FC2">
        <w:rPr>
          <w:rFonts w:ascii="Times New Roman" w:hAnsi="Times New Roman" w:cs="Times New Roman"/>
          <w:iCs/>
          <w:color w:val="000000" w:themeColor="text1"/>
          <w:sz w:val="28"/>
          <w:szCs w:val="28"/>
          <w:lang w:val="kk-KZ"/>
        </w:rPr>
        <w:t xml:space="preserve">екінші кезеңді жүзеге асырудың негізі қалыптасады. Аймақтарды инновациялық дамытудың екінші кезеңінің негізгі міндетті болашақта ірі инновациялық </w:t>
      </w:r>
      <w:r w:rsidRPr="00A10FC2">
        <w:rPr>
          <w:rFonts w:ascii="Times New Roman" w:hAnsi="Times New Roman" w:cs="Times New Roman"/>
          <w:iCs/>
          <w:color w:val="000000" w:themeColor="text1"/>
          <w:sz w:val="28"/>
          <w:szCs w:val="28"/>
          <w:lang w:val="kk-KZ"/>
        </w:rPr>
        <w:t xml:space="preserve">жүйе </w:t>
      </w:r>
      <w:r w:rsidR="009826A4" w:rsidRPr="00A10FC2">
        <w:rPr>
          <w:rFonts w:ascii="Times New Roman" w:hAnsi="Times New Roman" w:cs="Times New Roman"/>
          <w:iCs/>
          <w:color w:val="000000" w:themeColor="text1"/>
          <w:sz w:val="28"/>
          <w:szCs w:val="28"/>
          <w:lang w:val="kk-KZ"/>
        </w:rPr>
        <w:t>об</w:t>
      </w:r>
      <w:r w:rsidRPr="00A10FC2">
        <w:rPr>
          <w:rFonts w:ascii="Times New Roman" w:hAnsi="Times New Roman" w:cs="Times New Roman"/>
          <w:iCs/>
          <w:color w:val="000000" w:themeColor="text1"/>
          <w:sz w:val="28"/>
          <w:szCs w:val="28"/>
          <w:lang w:val="kk-KZ"/>
        </w:rPr>
        <w:t>ъ</w:t>
      </w:r>
      <w:r w:rsidR="009826A4" w:rsidRPr="00A10FC2">
        <w:rPr>
          <w:rFonts w:ascii="Times New Roman" w:hAnsi="Times New Roman" w:cs="Times New Roman"/>
          <w:iCs/>
          <w:color w:val="000000" w:themeColor="text1"/>
          <w:sz w:val="28"/>
          <w:szCs w:val="28"/>
          <w:lang w:val="kk-KZ"/>
        </w:rPr>
        <w:t>ект</w:t>
      </w:r>
      <w:r w:rsidRPr="00A10FC2">
        <w:rPr>
          <w:rFonts w:ascii="Times New Roman" w:hAnsi="Times New Roman" w:cs="Times New Roman"/>
          <w:iCs/>
          <w:color w:val="000000" w:themeColor="text1"/>
          <w:sz w:val="28"/>
          <w:szCs w:val="28"/>
          <w:lang w:val="kk-KZ"/>
        </w:rPr>
        <w:t>і</w:t>
      </w:r>
      <w:r w:rsidR="009826A4" w:rsidRPr="00A10FC2">
        <w:rPr>
          <w:rFonts w:ascii="Times New Roman" w:hAnsi="Times New Roman" w:cs="Times New Roman"/>
          <w:iCs/>
          <w:color w:val="000000" w:themeColor="text1"/>
          <w:sz w:val="28"/>
          <w:szCs w:val="28"/>
          <w:lang w:val="kk-KZ"/>
        </w:rPr>
        <w:t>л</w:t>
      </w:r>
      <w:r w:rsidRPr="00A10FC2">
        <w:rPr>
          <w:rFonts w:ascii="Times New Roman" w:hAnsi="Times New Roman" w:cs="Times New Roman"/>
          <w:iCs/>
          <w:color w:val="000000" w:themeColor="text1"/>
          <w:sz w:val="28"/>
          <w:szCs w:val="28"/>
          <w:lang w:val="kk-KZ"/>
        </w:rPr>
        <w:t>е</w:t>
      </w:r>
      <w:r w:rsidR="009826A4" w:rsidRPr="00A10FC2">
        <w:rPr>
          <w:rFonts w:ascii="Times New Roman" w:hAnsi="Times New Roman" w:cs="Times New Roman"/>
          <w:iCs/>
          <w:color w:val="000000" w:themeColor="text1"/>
          <w:sz w:val="28"/>
          <w:szCs w:val="28"/>
          <w:lang w:val="kk-KZ"/>
        </w:rPr>
        <w:t>р</w:t>
      </w:r>
      <w:r w:rsidRPr="00A10FC2">
        <w:rPr>
          <w:rFonts w:ascii="Times New Roman" w:hAnsi="Times New Roman" w:cs="Times New Roman"/>
          <w:iCs/>
          <w:color w:val="000000" w:themeColor="text1"/>
          <w:sz w:val="28"/>
          <w:szCs w:val="28"/>
          <w:lang w:val="kk-KZ"/>
        </w:rPr>
        <w:t xml:space="preserve">інің– </w:t>
      </w:r>
      <w:r w:rsidR="009826A4" w:rsidRPr="00A10FC2">
        <w:rPr>
          <w:rFonts w:ascii="Times New Roman" w:hAnsi="Times New Roman" w:cs="Times New Roman"/>
          <w:iCs/>
          <w:color w:val="000000" w:themeColor="text1"/>
          <w:sz w:val="28"/>
          <w:szCs w:val="28"/>
          <w:lang w:val="kk-KZ"/>
        </w:rPr>
        <w:t>технопарктер</w:t>
      </w:r>
      <w:r w:rsidRPr="00A10FC2">
        <w:rPr>
          <w:rFonts w:ascii="Times New Roman" w:hAnsi="Times New Roman" w:cs="Times New Roman"/>
          <w:iCs/>
          <w:color w:val="000000" w:themeColor="text1"/>
          <w:sz w:val="28"/>
          <w:szCs w:val="28"/>
          <w:lang w:val="kk-KZ"/>
        </w:rPr>
        <w:t>,</w:t>
      </w:r>
      <w:r w:rsidR="00A771E6"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техникалық</w:t>
      </w:r>
      <w:r w:rsidR="00A771E6"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енгізу түріндегі  ерекше</w:t>
      </w:r>
      <w:r w:rsidR="009826A4" w:rsidRPr="00A10FC2">
        <w:rPr>
          <w:rFonts w:ascii="Times New Roman" w:hAnsi="Times New Roman" w:cs="Times New Roman"/>
          <w:iCs/>
          <w:color w:val="000000" w:themeColor="text1"/>
          <w:sz w:val="28"/>
          <w:szCs w:val="28"/>
          <w:lang w:val="kk-KZ"/>
        </w:rPr>
        <w:t xml:space="preserve"> экономикалық </w:t>
      </w:r>
      <w:r w:rsidRPr="00A10FC2">
        <w:rPr>
          <w:rFonts w:ascii="Times New Roman" w:hAnsi="Times New Roman" w:cs="Times New Roman"/>
          <w:iCs/>
          <w:color w:val="000000" w:themeColor="text1"/>
          <w:sz w:val="28"/>
          <w:szCs w:val="28"/>
          <w:lang w:val="kk-KZ"/>
        </w:rPr>
        <w:t>аймақтар</w:t>
      </w:r>
      <w:r w:rsidR="009826A4" w:rsidRPr="00A10FC2">
        <w:rPr>
          <w:rFonts w:ascii="Times New Roman" w:hAnsi="Times New Roman" w:cs="Times New Roman"/>
          <w:iCs/>
          <w:color w:val="000000" w:themeColor="text1"/>
          <w:sz w:val="28"/>
          <w:szCs w:val="28"/>
          <w:lang w:val="kk-KZ"/>
        </w:rPr>
        <w:t xml:space="preserve"> негізгі базасы бол</w:t>
      </w:r>
      <w:r w:rsidRPr="00A10FC2">
        <w:rPr>
          <w:rFonts w:ascii="Times New Roman" w:hAnsi="Times New Roman" w:cs="Times New Roman"/>
          <w:iCs/>
          <w:color w:val="000000" w:themeColor="text1"/>
          <w:sz w:val="28"/>
          <w:szCs w:val="28"/>
          <w:lang w:val="kk-KZ"/>
        </w:rPr>
        <w:t xml:space="preserve">уы мүмкін негізгі </w:t>
      </w:r>
      <w:r w:rsidR="009826A4" w:rsidRPr="00A10FC2">
        <w:rPr>
          <w:rFonts w:ascii="Times New Roman" w:hAnsi="Times New Roman" w:cs="Times New Roman"/>
          <w:iCs/>
          <w:color w:val="000000" w:themeColor="text1"/>
          <w:sz w:val="28"/>
          <w:szCs w:val="28"/>
          <w:lang w:val="kk-KZ"/>
        </w:rPr>
        <w:t>элементтерін қалыптас</w:t>
      </w:r>
      <w:r w:rsidRPr="00A10FC2">
        <w:rPr>
          <w:rFonts w:ascii="Times New Roman" w:hAnsi="Times New Roman" w:cs="Times New Roman"/>
          <w:iCs/>
          <w:color w:val="000000" w:themeColor="text1"/>
          <w:sz w:val="28"/>
          <w:szCs w:val="28"/>
          <w:lang w:val="kk-KZ"/>
        </w:rPr>
        <w:t>тыр</w:t>
      </w:r>
      <w:r w:rsidR="009826A4" w:rsidRPr="00A10FC2">
        <w:rPr>
          <w:rFonts w:ascii="Times New Roman" w:hAnsi="Times New Roman" w:cs="Times New Roman"/>
          <w:iCs/>
          <w:color w:val="000000" w:themeColor="text1"/>
          <w:sz w:val="28"/>
          <w:szCs w:val="28"/>
          <w:lang w:val="kk-KZ"/>
        </w:rPr>
        <w:t>у</w:t>
      </w:r>
      <w:r w:rsidRPr="00A10FC2">
        <w:rPr>
          <w:rFonts w:ascii="Times New Roman" w:hAnsi="Times New Roman" w:cs="Times New Roman"/>
          <w:iCs/>
          <w:color w:val="000000" w:themeColor="text1"/>
          <w:sz w:val="28"/>
          <w:szCs w:val="28"/>
          <w:lang w:val="kk-KZ"/>
        </w:rPr>
        <w:t xml:space="preserve"> болып табылады</w:t>
      </w:r>
      <w:r w:rsidR="009826A4" w:rsidRPr="00A10FC2">
        <w:rPr>
          <w:rFonts w:ascii="Times New Roman" w:hAnsi="Times New Roman" w:cs="Times New Roman"/>
          <w:iCs/>
          <w:color w:val="000000" w:themeColor="text1"/>
          <w:sz w:val="28"/>
          <w:szCs w:val="28"/>
          <w:lang w:val="kk-KZ"/>
        </w:rPr>
        <w:t>.</w:t>
      </w:r>
    </w:p>
    <w:p w14:paraId="5D7E4A49" w14:textId="15ABA620" w:rsidR="000B2582" w:rsidRPr="00A10FC2" w:rsidRDefault="009826A4"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Инновациялық инфрақұрылым</w:t>
      </w:r>
      <w:r w:rsidR="00651FED" w:rsidRPr="00A10FC2">
        <w:rPr>
          <w:rFonts w:ascii="Times New Roman" w:hAnsi="Times New Roman" w:cs="Times New Roman"/>
          <w:iCs/>
          <w:color w:val="000000" w:themeColor="text1"/>
          <w:sz w:val="28"/>
          <w:szCs w:val="28"/>
          <w:lang w:val="kk-KZ"/>
        </w:rPr>
        <w:t>ның</w:t>
      </w:r>
      <w:r w:rsidRPr="00A10FC2">
        <w:rPr>
          <w:rFonts w:ascii="Times New Roman" w:hAnsi="Times New Roman" w:cs="Times New Roman"/>
          <w:iCs/>
          <w:color w:val="000000" w:themeColor="text1"/>
          <w:sz w:val="28"/>
          <w:szCs w:val="28"/>
          <w:lang w:val="kk-KZ"/>
        </w:rPr>
        <w:t xml:space="preserve"> капитал</w:t>
      </w:r>
      <w:r w:rsidR="00655F0E" w:rsidRPr="00A10FC2">
        <w:rPr>
          <w:rFonts w:ascii="Times New Roman" w:hAnsi="Times New Roman" w:cs="Times New Roman"/>
          <w:iCs/>
          <w:color w:val="000000" w:themeColor="text1"/>
          <w:sz w:val="28"/>
          <w:szCs w:val="28"/>
          <w:lang w:val="kk-KZ"/>
        </w:rPr>
        <w:t>ды қажет ететін</w:t>
      </w:r>
      <w:r w:rsidR="00D34701"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элементтерін</w:t>
      </w:r>
      <w:r w:rsidR="00655F0E" w:rsidRPr="00A10FC2">
        <w:rPr>
          <w:rFonts w:ascii="Times New Roman" w:hAnsi="Times New Roman" w:cs="Times New Roman"/>
          <w:iCs/>
          <w:color w:val="000000" w:themeColor="text1"/>
          <w:sz w:val="28"/>
          <w:szCs w:val="28"/>
          <w:lang w:val="kk-KZ"/>
        </w:rPr>
        <w:t xml:space="preserve"> құру кезінде</w:t>
      </w:r>
      <w:r w:rsidRPr="00A10FC2">
        <w:rPr>
          <w:rFonts w:ascii="Times New Roman" w:hAnsi="Times New Roman" w:cs="Times New Roman"/>
          <w:iCs/>
          <w:color w:val="000000" w:themeColor="text1"/>
          <w:sz w:val="28"/>
          <w:szCs w:val="28"/>
          <w:lang w:val="kk-KZ"/>
        </w:rPr>
        <w:t xml:space="preserve"> инвестиция</w:t>
      </w:r>
      <w:r w:rsidR="00655F0E" w:rsidRPr="00A10FC2">
        <w:rPr>
          <w:rFonts w:ascii="Times New Roman" w:hAnsi="Times New Roman" w:cs="Times New Roman"/>
          <w:iCs/>
          <w:color w:val="000000" w:themeColor="text1"/>
          <w:sz w:val="28"/>
          <w:szCs w:val="28"/>
          <w:lang w:val="kk-KZ"/>
        </w:rPr>
        <w:t>лар</w:t>
      </w:r>
      <w:r w:rsidRPr="00A10FC2">
        <w:rPr>
          <w:rFonts w:ascii="Times New Roman" w:hAnsi="Times New Roman" w:cs="Times New Roman"/>
          <w:iCs/>
          <w:color w:val="000000" w:themeColor="text1"/>
          <w:sz w:val="28"/>
          <w:szCs w:val="28"/>
          <w:lang w:val="kk-KZ"/>
        </w:rPr>
        <w:t xml:space="preserve"> тарт</w:t>
      </w:r>
      <w:r w:rsidR="00655F0E" w:rsidRPr="00A10FC2">
        <w:rPr>
          <w:rFonts w:ascii="Times New Roman" w:hAnsi="Times New Roman" w:cs="Times New Roman"/>
          <w:iCs/>
          <w:color w:val="000000" w:themeColor="text1"/>
          <w:sz w:val="28"/>
          <w:szCs w:val="28"/>
          <w:lang w:val="kk-KZ"/>
        </w:rPr>
        <w:t xml:space="preserve">у талап етіледі, бұл </w:t>
      </w:r>
      <w:r w:rsidRPr="00A10FC2">
        <w:rPr>
          <w:rFonts w:ascii="Times New Roman" w:hAnsi="Times New Roman" w:cs="Times New Roman"/>
          <w:iCs/>
          <w:color w:val="000000" w:themeColor="text1"/>
          <w:sz w:val="28"/>
          <w:szCs w:val="28"/>
          <w:lang w:val="kk-KZ"/>
        </w:rPr>
        <w:t xml:space="preserve"> қаржылық</w:t>
      </w:r>
      <w:r w:rsidR="00AB6E82" w:rsidRPr="00A10FC2">
        <w:rPr>
          <w:rFonts w:ascii="Times New Roman" w:hAnsi="Times New Roman" w:cs="Times New Roman"/>
          <w:iCs/>
          <w:color w:val="000000" w:themeColor="text1"/>
          <w:sz w:val="28"/>
          <w:szCs w:val="28"/>
          <w:lang w:val="kk-KZ"/>
        </w:rPr>
        <w:t>-</w:t>
      </w:r>
      <w:r w:rsidRPr="00A10FC2">
        <w:rPr>
          <w:rFonts w:ascii="Times New Roman" w:hAnsi="Times New Roman" w:cs="Times New Roman"/>
          <w:iCs/>
          <w:color w:val="000000" w:themeColor="text1"/>
          <w:sz w:val="28"/>
          <w:szCs w:val="28"/>
          <w:lang w:val="kk-KZ"/>
        </w:rPr>
        <w:t xml:space="preserve"> экономикалық құрылымдардың: в</w:t>
      </w:r>
      <w:r w:rsidR="00651FED" w:rsidRPr="00A10FC2">
        <w:rPr>
          <w:rFonts w:ascii="Times New Roman" w:hAnsi="Times New Roman" w:cs="Times New Roman"/>
          <w:iCs/>
          <w:color w:val="000000" w:themeColor="text1"/>
          <w:sz w:val="28"/>
          <w:szCs w:val="28"/>
          <w:lang w:val="kk-KZ"/>
        </w:rPr>
        <w:t>е</w:t>
      </w:r>
      <w:r w:rsidRPr="00A10FC2">
        <w:rPr>
          <w:rFonts w:ascii="Times New Roman" w:hAnsi="Times New Roman" w:cs="Times New Roman"/>
          <w:iCs/>
          <w:color w:val="000000" w:themeColor="text1"/>
          <w:sz w:val="28"/>
          <w:szCs w:val="28"/>
          <w:lang w:val="kk-KZ"/>
        </w:rPr>
        <w:t>нчурлық қор</w:t>
      </w:r>
      <w:r w:rsidR="00AB6E82" w:rsidRPr="00A10FC2">
        <w:rPr>
          <w:rFonts w:ascii="Times New Roman" w:hAnsi="Times New Roman" w:cs="Times New Roman"/>
          <w:iCs/>
          <w:color w:val="000000" w:themeColor="text1"/>
          <w:sz w:val="28"/>
          <w:szCs w:val="28"/>
          <w:lang w:val="kk-KZ"/>
        </w:rPr>
        <w:t>лар</w:t>
      </w:r>
      <w:r w:rsidRPr="00A10FC2">
        <w:rPr>
          <w:rFonts w:ascii="Times New Roman" w:hAnsi="Times New Roman" w:cs="Times New Roman"/>
          <w:iCs/>
          <w:color w:val="000000" w:themeColor="text1"/>
          <w:sz w:val="28"/>
          <w:szCs w:val="28"/>
          <w:lang w:val="kk-KZ"/>
        </w:rPr>
        <w:t xml:space="preserve">, бюджеттен тыс инновациялық қорлар, </w:t>
      </w:r>
      <w:r w:rsidRPr="00A10FC2">
        <w:rPr>
          <w:rFonts w:ascii="Times New Roman" w:hAnsi="Times New Roman" w:cs="Times New Roman"/>
          <w:iCs/>
          <w:color w:val="000000" w:themeColor="text1"/>
          <w:sz w:val="28"/>
          <w:szCs w:val="28"/>
          <w:lang w:val="kk-KZ"/>
        </w:rPr>
        <w:lastRenderedPageBreak/>
        <w:t>инновациялық</w:t>
      </w:r>
      <w:r w:rsidR="00AB6E82" w:rsidRPr="00A10FC2">
        <w:rPr>
          <w:rFonts w:ascii="Times New Roman" w:hAnsi="Times New Roman" w:cs="Times New Roman"/>
          <w:iCs/>
          <w:color w:val="000000" w:themeColor="text1"/>
          <w:sz w:val="28"/>
          <w:szCs w:val="28"/>
          <w:lang w:val="kk-KZ"/>
        </w:rPr>
        <w:t>-</w:t>
      </w:r>
      <w:r w:rsidRPr="00A10FC2">
        <w:rPr>
          <w:rFonts w:ascii="Times New Roman" w:hAnsi="Times New Roman" w:cs="Times New Roman"/>
          <w:iCs/>
          <w:color w:val="000000" w:themeColor="text1"/>
          <w:sz w:val="28"/>
          <w:szCs w:val="28"/>
          <w:lang w:val="kk-KZ"/>
        </w:rPr>
        <w:t xml:space="preserve">инвестициялық </w:t>
      </w:r>
      <w:r w:rsidR="00651FED" w:rsidRPr="00A10FC2">
        <w:rPr>
          <w:rFonts w:ascii="Times New Roman" w:hAnsi="Times New Roman" w:cs="Times New Roman"/>
          <w:iCs/>
          <w:color w:val="000000" w:themeColor="text1"/>
          <w:sz w:val="28"/>
          <w:szCs w:val="28"/>
          <w:lang w:val="kk-KZ"/>
        </w:rPr>
        <w:t>компаниялар</w:t>
      </w:r>
      <w:r w:rsidRPr="00A10FC2">
        <w:rPr>
          <w:rFonts w:ascii="Times New Roman" w:hAnsi="Times New Roman" w:cs="Times New Roman"/>
          <w:iCs/>
          <w:color w:val="000000" w:themeColor="text1"/>
          <w:sz w:val="28"/>
          <w:szCs w:val="28"/>
          <w:lang w:val="kk-KZ"/>
        </w:rPr>
        <w:t xml:space="preserve"> және т.б. маңыздылығы</w:t>
      </w:r>
      <w:r w:rsidR="00AB6E82" w:rsidRPr="00A10FC2">
        <w:rPr>
          <w:rFonts w:ascii="Times New Roman" w:hAnsi="Times New Roman" w:cs="Times New Roman"/>
          <w:iCs/>
          <w:color w:val="000000" w:themeColor="text1"/>
          <w:sz w:val="28"/>
          <w:szCs w:val="28"/>
          <w:lang w:val="kk-KZ"/>
        </w:rPr>
        <w:t>н</w:t>
      </w:r>
      <w:r w:rsidRPr="00A10FC2">
        <w:rPr>
          <w:rFonts w:ascii="Times New Roman" w:hAnsi="Times New Roman" w:cs="Times New Roman"/>
          <w:iCs/>
          <w:color w:val="000000" w:themeColor="text1"/>
          <w:sz w:val="28"/>
          <w:szCs w:val="28"/>
          <w:lang w:val="kk-KZ"/>
        </w:rPr>
        <w:t xml:space="preserve"> арт</w:t>
      </w:r>
      <w:r w:rsidR="00AB6E82" w:rsidRPr="00A10FC2">
        <w:rPr>
          <w:rFonts w:ascii="Times New Roman" w:hAnsi="Times New Roman" w:cs="Times New Roman"/>
          <w:iCs/>
          <w:color w:val="000000" w:themeColor="text1"/>
          <w:sz w:val="28"/>
          <w:szCs w:val="28"/>
          <w:lang w:val="kk-KZ"/>
        </w:rPr>
        <w:t>тыр</w:t>
      </w:r>
      <w:r w:rsidRPr="00A10FC2">
        <w:rPr>
          <w:rFonts w:ascii="Times New Roman" w:hAnsi="Times New Roman" w:cs="Times New Roman"/>
          <w:iCs/>
          <w:color w:val="000000" w:themeColor="text1"/>
          <w:sz w:val="28"/>
          <w:szCs w:val="28"/>
          <w:lang w:val="kk-KZ"/>
        </w:rPr>
        <w:t>ады</w:t>
      </w:r>
      <w:r w:rsidR="00A771E6" w:rsidRPr="00A10FC2">
        <w:rPr>
          <w:rFonts w:ascii="Times New Roman" w:hAnsi="Times New Roman" w:cs="Times New Roman"/>
          <w:iCs/>
          <w:color w:val="000000" w:themeColor="text1"/>
          <w:sz w:val="28"/>
          <w:szCs w:val="28"/>
          <w:lang w:val="kk-KZ"/>
        </w:rPr>
        <w:t xml:space="preserve"> </w:t>
      </w:r>
      <w:r w:rsidR="007C1EDA" w:rsidRPr="00A10FC2">
        <w:rPr>
          <w:rFonts w:ascii="Times New Roman" w:hAnsi="Times New Roman" w:cs="Times New Roman"/>
          <w:iCs/>
          <w:color w:val="000000" w:themeColor="text1"/>
          <w:sz w:val="28"/>
          <w:szCs w:val="28"/>
          <w:lang w:val="kk-KZ"/>
        </w:rPr>
        <w:t>[49</w:t>
      </w:r>
      <w:r w:rsidR="000B2582" w:rsidRPr="00A10FC2">
        <w:rPr>
          <w:rFonts w:ascii="Times New Roman" w:hAnsi="Times New Roman" w:cs="Times New Roman"/>
          <w:iCs/>
          <w:color w:val="000000" w:themeColor="text1"/>
          <w:sz w:val="28"/>
          <w:szCs w:val="28"/>
          <w:lang w:val="kk-KZ"/>
        </w:rPr>
        <w:t>]</w:t>
      </w:r>
      <w:r w:rsidR="00A771E6" w:rsidRPr="00A10FC2">
        <w:rPr>
          <w:rFonts w:ascii="Times New Roman" w:hAnsi="Times New Roman" w:cs="Times New Roman"/>
          <w:iCs/>
          <w:color w:val="000000" w:themeColor="text1"/>
          <w:sz w:val="28"/>
          <w:szCs w:val="28"/>
          <w:lang w:val="kk-KZ"/>
        </w:rPr>
        <w:t>.</w:t>
      </w:r>
    </w:p>
    <w:p w14:paraId="25354BA8" w14:textId="427736F2" w:rsidR="00F40CCB" w:rsidRPr="00A10FC2" w:rsidRDefault="000B2582"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 xml:space="preserve">Аймақтық инновациялық жүйенің барлық қатысушыларының өзара іс-қимылының инновациялық өсу </w:t>
      </w:r>
      <w:r w:rsidR="009826A4" w:rsidRPr="00A10FC2">
        <w:rPr>
          <w:rFonts w:ascii="Times New Roman" w:hAnsi="Times New Roman" w:cs="Times New Roman"/>
          <w:iCs/>
          <w:color w:val="000000" w:themeColor="text1"/>
          <w:sz w:val="28"/>
          <w:szCs w:val="28"/>
          <w:lang w:val="kk-KZ"/>
        </w:rPr>
        <w:t>полюстерін</w:t>
      </w:r>
      <w:r w:rsidR="00A771E6" w:rsidRPr="00A10FC2">
        <w:rPr>
          <w:rFonts w:ascii="Times New Roman" w:hAnsi="Times New Roman" w:cs="Times New Roman"/>
          <w:iCs/>
          <w:color w:val="000000" w:themeColor="text1"/>
          <w:sz w:val="28"/>
          <w:szCs w:val="28"/>
          <w:lang w:val="kk-KZ"/>
        </w:rPr>
        <w:t xml:space="preserve"> </w:t>
      </w:r>
      <w:r w:rsidR="00840274" w:rsidRPr="00A10FC2">
        <w:rPr>
          <w:rFonts w:ascii="Times New Roman" w:hAnsi="Times New Roman" w:cs="Times New Roman"/>
          <w:iCs/>
          <w:color w:val="000000" w:themeColor="text1"/>
          <w:sz w:val="28"/>
          <w:szCs w:val="28"/>
          <w:lang w:val="kk-KZ"/>
        </w:rPr>
        <w:t>қалыптас</w:t>
      </w:r>
      <w:r w:rsidRPr="00A10FC2">
        <w:rPr>
          <w:rFonts w:ascii="Times New Roman" w:hAnsi="Times New Roman" w:cs="Times New Roman"/>
          <w:iCs/>
          <w:color w:val="000000" w:themeColor="text1"/>
          <w:sz w:val="28"/>
          <w:szCs w:val="28"/>
          <w:lang w:val="kk-KZ"/>
        </w:rPr>
        <w:t>тыр</w:t>
      </w:r>
      <w:r w:rsidR="00840274" w:rsidRPr="00A10FC2">
        <w:rPr>
          <w:rFonts w:ascii="Times New Roman" w:hAnsi="Times New Roman" w:cs="Times New Roman"/>
          <w:iCs/>
          <w:color w:val="000000" w:themeColor="text1"/>
          <w:sz w:val="28"/>
          <w:szCs w:val="28"/>
          <w:lang w:val="kk-KZ"/>
        </w:rPr>
        <w:t>у</w:t>
      </w:r>
      <w:r w:rsidRPr="00A10FC2">
        <w:rPr>
          <w:rFonts w:ascii="Times New Roman" w:hAnsi="Times New Roman" w:cs="Times New Roman"/>
          <w:iCs/>
          <w:color w:val="000000" w:themeColor="text1"/>
          <w:sz w:val="28"/>
          <w:szCs w:val="28"/>
          <w:lang w:val="kk-KZ"/>
        </w:rPr>
        <w:t xml:space="preserve"> кезінде</w:t>
      </w:r>
      <w:r w:rsidR="00840274" w:rsidRPr="00A10FC2">
        <w:rPr>
          <w:rFonts w:ascii="Times New Roman" w:hAnsi="Times New Roman" w:cs="Times New Roman"/>
          <w:iCs/>
          <w:color w:val="000000" w:themeColor="text1"/>
          <w:sz w:val="28"/>
          <w:szCs w:val="28"/>
          <w:lang w:val="kk-KZ"/>
        </w:rPr>
        <w:t xml:space="preserve"> алынған нәтиже өндіріске </w:t>
      </w:r>
      <w:r w:rsidRPr="00A10FC2">
        <w:rPr>
          <w:rFonts w:ascii="Times New Roman" w:hAnsi="Times New Roman" w:cs="Times New Roman"/>
          <w:iCs/>
          <w:color w:val="000000" w:themeColor="text1"/>
          <w:sz w:val="28"/>
          <w:szCs w:val="28"/>
          <w:lang w:val="kk-KZ"/>
        </w:rPr>
        <w:t>әзірлемелерді</w:t>
      </w:r>
      <w:r w:rsidR="00840274" w:rsidRPr="00A10FC2">
        <w:rPr>
          <w:rFonts w:ascii="Times New Roman" w:hAnsi="Times New Roman" w:cs="Times New Roman"/>
          <w:iCs/>
          <w:color w:val="000000" w:themeColor="text1"/>
          <w:sz w:val="28"/>
          <w:szCs w:val="28"/>
          <w:lang w:val="kk-KZ"/>
        </w:rPr>
        <w:t xml:space="preserve"> сәтті енгізу</w:t>
      </w:r>
      <w:r w:rsidRPr="00A10FC2">
        <w:rPr>
          <w:rFonts w:ascii="Times New Roman" w:hAnsi="Times New Roman" w:cs="Times New Roman"/>
          <w:iCs/>
          <w:color w:val="000000" w:themeColor="text1"/>
          <w:sz w:val="28"/>
          <w:szCs w:val="28"/>
          <w:lang w:val="kk-KZ"/>
        </w:rPr>
        <w:t xml:space="preserve"> болып табылады </w:t>
      </w:r>
      <w:r w:rsidR="00840274" w:rsidRPr="00A10FC2">
        <w:rPr>
          <w:rFonts w:ascii="Times New Roman" w:hAnsi="Times New Roman" w:cs="Times New Roman"/>
          <w:iCs/>
          <w:color w:val="000000" w:themeColor="text1"/>
          <w:sz w:val="28"/>
          <w:szCs w:val="28"/>
          <w:lang w:val="kk-KZ"/>
        </w:rPr>
        <w:t xml:space="preserve">және </w:t>
      </w:r>
      <w:r w:rsidRPr="00A10FC2">
        <w:rPr>
          <w:rFonts w:ascii="Times New Roman" w:hAnsi="Times New Roman" w:cs="Times New Roman"/>
          <w:iCs/>
          <w:color w:val="000000" w:themeColor="text1"/>
          <w:sz w:val="28"/>
          <w:szCs w:val="28"/>
          <w:lang w:val="kk-KZ"/>
        </w:rPr>
        <w:t xml:space="preserve">инвестициялық компанияларды </w:t>
      </w:r>
      <w:r w:rsidR="00840274" w:rsidRPr="00A10FC2">
        <w:rPr>
          <w:rFonts w:ascii="Times New Roman" w:hAnsi="Times New Roman" w:cs="Times New Roman"/>
          <w:iCs/>
          <w:color w:val="000000" w:themeColor="text1"/>
          <w:sz w:val="28"/>
          <w:szCs w:val="28"/>
          <w:lang w:val="kk-KZ"/>
        </w:rPr>
        <w:t>аймақтық даму</w:t>
      </w:r>
      <w:r w:rsidR="00816D7B" w:rsidRPr="00A10FC2">
        <w:rPr>
          <w:rFonts w:ascii="Times New Roman" w:hAnsi="Times New Roman" w:cs="Times New Roman"/>
          <w:iCs/>
          <w:color w:val="000000" w:themeColor="text1"/>
          <w:sz w:val="28"/>
          <w:szCs w:val="28"/>
          <w:lang w:val="kk-KZ"/>
        </w:rPr>
        <w:t>ғ</w:t>
      </w:r>
      <w:r w:rsidR="00840274" w:rsidRPr="00A10FC2">
        <w:rPr>
          <w:rFonts w:ascii="Times New Roman" w:hAnsi="Times New Roman" w:cs="Times New Roman"/>
          <w:iCs/>
          <w:color w:val="000000" w:themeColor="text1"/>
          <w:sz w:val="28"/>
          <w:szCs w:val="28"/>
          <w:lang w:val="kk-KZ"/>
        </w:rPr>
        <w:t>а қаржылық ресурстарды салу</w:t>
      </w:r>
      <w:r w:rsidR="00816D7B" w:rsidRPr="00A10FC2">
        <w:rPr>
          <w:rFonts w:ascii="Times New Roman" w:hAnsi="Times New Roman" w:cs="Times New Roman"/>
          <w:iCs/>
          <w:color w:val="000000" w:themeColor="text1"/>
          <w:sz w:val="28"/>
          <w:szCs w:val="28"/>
          <w:lang w:val="kk-KZ"/>
        </w:rPr>
        <w:t>ға</w:t>
      </w:r>
      <w:r w:rsidR="00840274" w:rsidRPr="00A10FC2">
        <w:rPr>
          <w:rFonts w:ascii="Times New Roman" w:hAnsi="Times New Roman" w:cs="Times New Roman"/>
          <w:iCs/>
          <w:color w:val="000000" w:themeColor="text1"/>
          <w:sz w:val="28"/>
          <w:szCs w:val="28"/>
          <w:lang w:val="kk-KZ"/>
        </w:rPr>
        <w:t xml:space="preserve"> ынталандырады. Бұған ең алдымен </w:t>
      </w:r>
      <w:r w:rsidR="00816D7B" w:rsidRPr="00A10FC2">
        <w:rPr>
          <w:rFonts w:ascii="Times New Roman" w:hAnsi="Times New Roman" w:cs="Times New Roman"/>
          <w:iCs/>
          <w:color w:val="000000" w:themeColor="text1"/>
          <w:sz w:val="28"/>
          <w:szCs w:val="28"/>
          <w:lang w:val="kk-KZ"/>
        </w:rPr>
        <w:t>үйлестіру</w:t>
      </w:r>
      <w:r w:rsidR="00840274" w:rsidRPr="00A10FC2">
        <w:rPr>
          <w:rFonts w:ascii="Times New Roman" w:hAnsi="Times New Roman" w:cs="Times New Roman"/>
          <w:iCs/>
          <w:color w:val="000000" w:themeColor="text1"/>
          <w:sz w:val="28"/>
          <w:szCs w:val="28"/>
          <w:lang w:val="kk-KZ"/>
        </w:rPr>
        <w:t xml:space="preserve"> және реттеу элементтерінің қалыптасуы</w:t>
      </w:r>
      <w:r w:rsidR="00816D7B" w:rsidRPr="00A10FC2">
        <w:rPr>
          <w:rFonts w:ascii="Times New Roman" w:hAnsi="Times New Roman" w:cs="Times New Roman"/>
          <w:iCs/>
          <w:color w:val="000000" w:themeColor="text1"/>
          <w:sz w:val="28"/>
          <w:szCs w:val="28"/>
          <w:lang w:val="kk-KZ"/>
        </w:rPr>
        <w:t xml:space="preserve"> ықпал етеді</w:t>
      </w:r>
      <w:r w:rsidR="00D860BE" w:rsidRPr="00A10FC2">
        <w:rPr>
          <w:rFonts w:ascii="Times New Roman" w:hAnsi="Times New Roman" w:cs="Times New Roman"/>
          <w:iCs/>
          <w:color w:val="000000" w:themeColor="text1"/>
          <w:sz w:val="28"/>
          <w:szCs w:val="28"/>
          <w:lang w:val="kk-KZ"/>
        </w:rPr>
        <w:t>. Ғылыми</w:t>
      </w:r>
      <w:r w:rsidR="00816D7B" w:rsidRPr="00A10FC2">
        <w:rPr>
          <w:rFonts w:ascii="Times New Roman" w:hAnsi="Times New Roman" w:cs="Times New Roman"/>
          <w:iCs/>
          <w:color w:val="000000" w:themeColor="text1"/>
          <w:sz w:val="28"/>
          <w:szCs w:val="28"/>
          <w:lang w:val="kk-KZ"/>
        </w:rPr>
        <w:t>-</w:t>
      </w:r>
      <w:r w:rsidR="00D860BE" w:rsidRPr="00A10FC2">
        <w:rPr>
          <w:rFonts w:ascii="Times New Roman" w:hAnsi="Times New Roman" w:cs="Times New Roman"/>
          <w:iCs/>
          <w:color w:val="000000" w:themeColor="text1"/>
          <w:sz w:val="28"/>
          <w:szCs w:val="28"/>
          <w:lang w:val="kk-KZ"/>
        </w:rPr>
        <w:t xml:space="preserve">техникалық </w:t>
      </w:r>
      <w:r w:rsidR="00816D7B" w:rsidRPr="00A10FC2">
        <w:rPr>
          <w:rFonts w:ascii="Times New Roman" w:hAnsi="Times New Roman" w:cs="Times New Roman"/>
          <w:iCs/>
          <w:color w:val="000000" w:themeColor="text1"/>
          <w:sz w:val="28"/>
          <w:szCs w:val="28"/>
          <w:lang w:val="kk-KZ"/>
        </w:rPr>
        <w:t xml:space="preserve">әзірлемелерді жылжыту әдістерін дамыту </w:t>
      </w:r>
      <w:r w:rsidR="00D860BE" w:rsidRPr="00A10FC2">
        <w:rPr>
          <w:rFonts w:ascii="Times New Roman" w:hAnsi="Times New Roman" w:cs="Times New Roman"/>
          <w:iCs/>
          <w:color w:val="000000" w:themeColor="text1"/>
          <w:sz w:val="28"/>
          <w:szCs w:val="28"/>
          <w:lang w:val="kk-KZ"/>
        </w:rPr>
        <w:t>аймақтық</w:t>
      </w:r>
      <w:r w:rsidR="00816D7B" w:rsidRPr="00A10FC2">
        <w:rPr>
          <w:rFonts w:ascii="Times New Roman" w:hAnsi="Times New Roman" w:cs="Times New Roman"/>
          <w:iCs/>
          <w:color w:val="000000" w:themeColor="text1"/>
          <w:sz w:val="28"/>
          <w:szCs w:val="28"/>
          <w:lang w:val="kk-KZ"/>
        </w:rPr>
        <w:t>,</w:t>
      </w:r>
      <w:r w:rsidR="00D860BE" w:rsidRPr="00A10FC2">
        <w:rPr>
          <w:rFonts w:ascii="Times New Roman" w:hAnsi="Times New Roman" w:cs="Times New Roman"/>
          <w:iCs/>
          <w:color w:val="000000" w:themeColor="text1"/>
          <w:sz w:val="28"/>
          <w:szCs w:val="28"/>
          <w:lang w:val="kk-KZ"/>
        </w:rPr>
        <w:t xml:space="preserve"> аймақаралық</w:t>
      </w:r>
      <w:r w:rsidR="00816D7B" w:rsidRPr="00A10FC2">
        <w:rPr>
          <w:rFonts w:ascii="Times New Roman" w:hAnsi="Times New Roman" w:cs="Times New Roman"/>
          <w:iCs/>
          <w:color w:val="000000" w:themeColor="text1"/>
          <w:sz w:val="28"/>
          <w:szCs w:val="28"/>
          <w:lang w:val="kk-KZ"/>
        </w:rPr>
        <w:t>,</w:t>
      </w:r>
      <w:r w:rsidR="00D860BE" w:rsidRPr="00A10FC2">
        <w:rPr>
          <w:rFonts w:ascii="Times New Roman" w:hAnsi="Times New Roman" w:cs="Times New Roman"/>
          <w:iCs/>
          <w:color w:val="000000" w:themeColor="text1"/>
          <w:sz w:val="28"/>
          <w:szCs w:val="28"/>
          <w:lang w:val="kk-KZ"/>
        </w:rPr>
        <w:t xml:space="preserve"> федералдық және шетел</w:t>
      </w:r>
      <w:r w:rsidR="00816D7B" w:rsidRPr="00A10FC2">
        <w:rPr>
          <w:rFonts w:ascii="Times New Roman" w:hAnsi="Times New Roman" w:cs="Times New Roman"/>
          <w:iCs/>
          <w:color w:val="000000" w:themeColor="text1"/>
          <w:sz w:val="28"/>
          <w:szCs w:val="28"/>
          <w:lang w:val="kk-KZ"/>
        </w:rPr>
        <w:t>дік</w:t>
      </w:r>
      <w:r w:rsidR="00D860BE" w:rsidRPr="00A10FC2">
        <w:rPr>
          <w:rFonts w:ascii="Times New Roman" w:hAnsi="Times New Roman" w:cs="Times New Roman"/>
          <w:iCs/>
          <w:color w:val="000000" w:themeColor="text1"/>
          <w:sz w:val="28"/>
          <w:szCs w:val="28"/>
          <w:lang w:val="kk-KZ"/>
        </w:rPr>
        <w:t xml:space="preserve"> нары</w:t>
      </w:r>
      <w:r w:rsidR="00816D7B" w:rsidRPr="00A10FC2">
        <w:rPr>
          <w:rFonts w:ascii="Times New Roman" w:hAnsi="Times New Roman" w:cs="Times New Roman"/>
          <w:iCs/>
          <w:color w:val="000000" w:themeColor="text1"/>
          <w:sz w:val="28"/>
          <w:szCs w:val="28"/>
          <w:lang w:val="kk-KZ"/>
        </w:rPr>
        <w:t>қтард</w:t>
      </w:r>
      <w:r w:rsidR="00D860BE" w:rsidRPr="00A10FC2">
        <w:rPr>
          <w:rFonts w:ascii="Times New Roman" w:hAnsi="Times New Roman" w:cs="Times New Roman"/>
          <w:iCs/>
          <w:color w:val="000000" w:themeColor="text1"/>
          <w:sz w:val="28"/>
          <w:szCs w:val="28"/>
          <w:lang w:val="kk-KZ"/>
        </w:rPr>
        <w:t xml:space="preserve">а </w:t>
      </w:r>
      <w:r w:rsidR="00816D7B" w:rsidRPr="00A10FC2">
        <w:rPr>
          <w:rFonts w:ascii="Times New Roman" w:hAnsi="Times New Roman" w:cs="Times New Roman"/>
          <w:iCs/>
          <w:color w:val="000000" w:themeColor="text1"/>
          <w:sz w:val="28"/>
          <w:szCs w:val="28"/>
          <w:lang w:val="kk-KZ"/>
        </w:rPr>
        <w:t xml:space="preserve">ғылыми-техникалық әзірлемелерді де, </w:t>
      </w:r>
      <w:r w:rsidR="00D860BE" w:rsidRPr="00A10FC2">
        <w:rPr>
          <w:rFonts w:ascii="Times New Roman" w:hAnsi="Times New Roman" w:cs="Times New Roman"/>
          <w:iCs/>
          <w:color w:val="000000" w:themeColor="text1"/>
          <w:sz w:val="28"/>
          <w:szCs w:val="28"/>
          <w:lang w:val="kk-KZ"/>
        </w:rPr>
        <w:t>ғылым</w:t>
      </w:r>
      <w:r w:rsidR="00816D7B" w:rsidRPr="00A10FC2">
        <w:rPr>
          <w:rFonts w:ascii="Times New Roman" w:hAnsi="Times New Roman" w:cs="Times New Roman"/>
          <w:iCs/>
          <w:color w:val="000000" w:themeColor="text1"/>
          <w:sz w:val="28"/>
          <w:szCs w:val="28"/>
          <w:lang w:val="kk-KZ"/>
        </w:rPr>
        <w:t>ды қажет ететін</w:t>
      </w:r>
      <w:r w:rsidR="00D860BE" w:rsidRPr="00A10FC2">
        <w:rPr>
          <w:rFonts w:ascii="Times New Roman" w:hAnsi="Times New Roman" w:cs="Times New Roman"/>
          <w:iCs/>
          <w:color w:val="000000" w:themeColor="text1"/>
          <w:sz w:val="28"/>
          <w:szCs w:val="28"/>
          <w:lang w:val="kk-KZ"/>
        </w:rPr>
        <w:t xml:space="preserve"> өнімдерді</w:t>
      </w:r>
      <w:r w:rsidR="00816D7B" w:rsidRPr="00A10FC2">
        <w:rPr>
          <w:rFonts w:ascii="Times New Roman" w:hAnsi="Times New Roman" w:cs="Times New Roman"/>
          <w:iCs/>
          <w:color w:val="000000" w:themeColor="text1"/>
          <w:sz w:val="28"/>
          <w:szCs w:val="28"/>
          <w:lang w:val="kk-KZ"/>
        </w:rPr>
        <w:t xml:space="preserve"> де жасауға әсер</w:t>
      </w:r>
      <w:r w:rsidR="00D860BE" w:rsidRPr="00A10FC2">
        <w:rPr>
          <w:rFonts w:ascii="Times New Roman" w:hAnsi="Times New Roman" w:cs="Times New Roman"/>
          <w:iCs/>
          <w:color w:val="000000" w:themeColor="text1"/>
          <w:sz w:val="28"/>
          <w:szCs w:val="28"/>
          <w:lang w:val="kk-KZ"/>
        </w:rPr>
        <w:t xml:space="preserve"> етеді. </w:t>
      </w:r>
    </w:p>
    <w:p w14:paraId="5A1FA212" w14:textId="0997F241" w:rsidR="00816D7B" w:rsidRPr="00A10FC2" w:rsidRDefault="00214F66"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Көрсетілген</w:t>
      </w:r>
      <w:r w:rsidR="00D860BE" w:rsidRPr="00A10FC2">
        <w:rPr>
          <w:rFonts w:ascii="Times New Roman" w:hAnsi="Times New Roman" w:cs="Times New Roman"/>
          <w:iCs/>
          <w:color w:val="000000" w:themeColor="text1"/>
          <w:sz w:val="28"/>
          <w:szCs w:val="28"/>
          <w:lang w:val="kk-KZ"/>
        </w:rPr>
        <w:t xml:space="preserve"> жүйеге маркетингтік</w:t>
      </w:r>
      <w:r w:rsidR="00816D7B" w:rsidRPr="00A10FC2">
        <w:rPr>
          <w:rFonts w:ascii="Times New Roman" w:hAnsi="Times New Roman" w:cs="Times New Roman"/>
          <w:iCs/>
          <w:color w:val="000000" w:themeColor="text1"/>
          <w:sz w:val="28"/>
          <w:szCs w:val="28"/>
          <w:lang w:val="kk-KZ"/>
        </w:rPr>
        <w:t>,</w:t>
      </w:r>
      <w:r w:rsidR="00D860BE" w:rsidRPr="00A10FC2">
        <w:rPr>
          <w:rFonts w:ascii="Times New Roman" w:hAnsi="Times New Roman" w:cs="Times New Roman"/>
          <w:iCs/>
          <w:color w:val="000000" w:themeColor="text1"/>
          <w:sz w:val="28"/>
          <w:szCs w:val="28"/>
          <w:lang w:val="kk-KZ"/>
        </w:rPr>
        <w:t xml:space="preserve"> жарнамалық және </w:t>
      </w:r>
      <w:r w:rsidR="00816D7B" w:rsidRPr="00A10FC2">
        <w:rPr>
          <w:rFonts w:ascii="Times New Roman" w:hAnsi="Times New Roman" w:cs="Times New Roman"/>
          <w:iCs/>
          <w:color w:val="000000" w:themeColor="text1"/>
          <w:sz w:val="28"/>
          <w:szCs w:val="28"/>
          <w:lang w:val="kk-KZ"/>
        </w:rPr>
        <w:t>көрме</w:t>
      </w:r>
      <w:r w:rsidR="00D860BE" w:rsidRPr="00A10FC2">
        <w:rPr>
          <w:rFonts w:ascii="Times New Roman" w:hAnsi="Times New Roman" w:cs="Times New Roman"/>
          <w:iCs/>
          <w:color w:val="000000" w:themeColor="text1"/>
          <w:sz w:val="28"/>
          <w:szCs w:val="28"/>
          <w:lang w:val="kk-KZ"/>
        </w:rPr>
        <w:t xml:space="preserve"> қызмет</w:t>
      </w:r>
      <w:r w:rsidRPr="00A10FC2">
        <w:rPr>
          <w:rFonts w:ascii="Times New Roman" w:hAnsi="Times New Roman" w:cs="Times New Roman"/>
          <w:iCs/>
          <w:color w:val="000000" w:themeColor="text1"/>
          <w:sz w:val="28"/>
          <w:szCs w:val="28"/>
          <w:lang w:val="kk-KZ"/>
        </w:rPr>
        <w:t>і</w:t>
      </w:r>
      <w:r w:rsidR="00D860BE" w:rsidRPr="00A10FC2">
        <w:rPr>
          <w:rFonts w:ascii="Times New Roman" w:hAnsi="Times New Roman" w:cs="Times New Roman"/>
          <w:iCs/>
          <w:color w:val="000000" w:themeColor="text1"/>
          <w:sz w:val="28"/>
          <w:szCs w:val="28"/>
          <w:lang w:val="kk-KZ"/>
        </w:rPr>
        <w:t>, п</w:t>
      </w:r>
      <w:r w:rsidR="00656AF4" w:rsidRPr="00A10FC2">
        <w:rPr>
          <w:rFonts w:ascii="Times New Roman" w:hAnsi="Times New Roman" w:cs="Times New Roman"/>
          <w:iCs/>
          <w:color w:val="000000" w:themeColor="text1"/>
          <w:sz w:val="28"/>
          <w:szCs w:val="28"/>
          <w:lang w:val="kk-KZ"/>
        </w:rPr>
        <w:t>ате</w:t>
      </w:r>
      <w:r w:rsidR="00D860BE" w:rsidRPr="00A10FC2">
        <w:rPr>
          <w:rFonts w:ascii="Times New Roman" w:hAnsi="Times New Roman" w:cs="Times New Roman"/>
          <w:iCs/>
          <w:color w:val="000000" w:themeColor="text1"/>
          <w:sz w:val="28"/>
          <w:szCs w:val="28"/>
          <w:lang w:val="kk-KZ"/>
        </w:rPr>
        <w:t>нттік</w:t>
      </w:r>
      <w:r w:rsidR="00816D7B" w:rsidRPr="00A10FC2">
        <w:rPr>
          <w:rFonts w:ascii="Times New Roman" w:hAnsi="Times New Roman" w:cs="Times New Roman"/>
          <w:iCs/>
          <w:color w:val="000000" w:themeColor="text1"/>
          <w:sz w:val="28"/>
          <w:szCs w:val="28"/>
          <w:lang w:val="kk-KZ"/>
        </w:rPr>
        <w:t>-</w:t>
      </w:r>
      <w:r w:rsidR="00D860BE" w:rsidRPr="00A10FC2">
        <w:rPr>
          <w:rFonts w:ascii="Times New Roman" w:hAnsi="Times New Roman" w:cs="Times New Roman"/>
          <w:iCs/>
          <w:color w:val="000000" w:themeColor="text1"/>
          <w:sz w:val="28"/>
          <w:szCs w:val="28"/>
          <w:lang w:val="kk-KZ"/>
        </w:rPr>
        <w:t xml:space="preserve"> лицензиялық жұмыс және </w:t>
      </w:r>
      <w:r w:rsidR="00816D7B" w:rsidRPr="00A10FC2">
        <w:rPr>
          <w:rFonts w:ascii="Times New Roman" w:hAnsi="Times New Roman" w:cs="Times New Roman"/>
          <w:iCs/>
          <w:color w:val="000000" w:themeColor="text1"/>
          <w:sz w:val="28"/>
          <w:szCs w:val="28"/>
          <w:lang w:val="kk-KZ"/>
        </w:rPr>
        <w:t>зияткерлік</w:t>
      </w:r>
      <w:r w:rsidR="00D860BE" w:rsidRPr="00A10FC2">
        <w:rPr>
          <w:rFonts w:ascii="Times New Roman" w:hAnsi="Times New Roman" w:cs="Times New Roman"/>
          <w:iCs/>
          <w:color w:val="000000" w:themeColor="text1"/>
          <w:sz w:val="28"/>
          <w:szCs w:val="28"/>
          <w:lang w:val="kk-KZ"/>
        </w:rPr>
        <w:t xml:space="preserve"> меншікті қорғау </w:t>
      </w:r>
      <w:r w:rsidR="00816D7B" w:rsidRPr="00A10FC2">
        <w:rPr>
          <w:rFonts w:ascii="Times New Roman" w:hAnsi="Times New Roman" w:cs="Times New Roman"/>
          <w:iCs/>
          <w:color w:val="000000" w:themeColor="text1"/>
          <w:sz w:val="28"/>
          <w:szCs w:val="28"/>
          <w:lang w:val="kk-KZ"/>
        </w:rPr>
        <w:t>кіруі мүмкін</w:t>
      </w:r>
      <w:r w:rsidR="00F16FCB" w:rsidRPr="00A10FC2">
        <w:rPr>
          <w:rFonts w:ascii="Times New Roman" w:hAnsi="Times New Roman" w:cs="Times New Roman"/>
          <w:iCs/>
          <w:color w:val="000000" w:themeColor="text1"/>
          <w:sz w:val="28"/>
          <w:szCs w:val="28"/>
          <w:lang w:val="kk-KZ"/>
        </w:rPr>
        <w:t xml:space="preserve">. </w:t>
      </w:r>
    </w:p>
    <w:p w14:paraId="0A996449" w14:textId="77777777" w:rsidR="00816D7B" w:rsidRPr="00A10FC2" w:rsidRDefault="00F16FCB" w:rsidP="00BF6511">
      <w:pPr>
        <w:spacing w:after="0" w:line="240" w:lineRule="auto"/>
        <w:ind w:firstLine="709"/>
        <w:jc w:val="both"/>
        <w:rPr>
          <w:rFonts w:ascii="Times New Roman" w:hAnsi="Times New Roman" w:cs="Times New Roman"/>
          <w:iCs/>
          <w:color w:val="000000" w:themeColor="text1"/>
          <w:sz w:val="28"/>
          <w:szCs w:val="28"/>
          <w:lang w:val="kk-KZ"/>
        </w:rPr>
      </w:pPr>
      <w:r w:rsidRPr="00A10FC2">
        <w:rPr>
          <w:rFonts w:ascii="Times New Roman" w:hAnsi="Times New Roman" w:cs="Times New Roman"/>
          <w:iCs/>
          <w:color w:val="000000" w:themeColor="text1"/>
          <w:sz w:val="28"/>
          <w:szCs w:val="28"/>
          <w:lang w:val="kk-KZ"/>
        </w:rPr>
        <w:t>Экономиканы инновациялық дам</w:t>
      </w:r>
      <w:r w:rsidR="00816D7B" w:rsidRPr="00A10FC2">
        <w:rPr>
          <w:rFonts w:ascii="Times New Roman" w:hAnsi="Times New Roman" w:cs="Times New Roman"/>
          <w:iCs/>
          <w:color w:val="000000" w:themeColor="text1"/>
          <w:sz w:val="28"/>
          <w:szCs w:val="28"/>
          <w:lang w:val="kk-KZ"/>
        </w:rPr>
        <w:t>ыт</w:t>
      </w:r>
      <w:r w:rsidRPr="00A10FC2">
        <w:rPr>
          <w:rFonts w:ascii="Times New Roman" w:hAnsi="Times New Roman" w:cs="Times New Roman"/>
          <w:iCs/>
          <w:color w:val="000000" w:themeColor="text1"/>
          <w:sz w:val="28"/>
          <w:szCs w:val="28"/>
          <w:lang w:val="kk-KZ"/>
        </w:rPr>
        <w:t>у үшін тек инновациялық әлеует емес</w:t>
      </w:r>
      <w:r w:rsidR="00816D7B" w:rsidRPr="00A10FC2">
        <w:rPr>
          <w:rFonts w:ascii="Times New Roman" w:hAnsi="Times New Roman" w:cs="Times New Roman"/>
          <w:iCs/>
          <w:color w:val="000000" w:themeColor="text1"/>
          <w:sz w:val="28"/>
          <w:szCs w:val="28"/>
          <w:lang w:val="kk-KZ"/>
        </w:rPr>
        <w:t>,</w:t>
      </w:r>
      <w:r w:rsidRPr="00A10FC2">
        <w:rPr>
          <w:rFonts w:ascii="Times New Roman" w:hAnsi="Times New Roman" w:cs="Times New Roman"/>
          <w:iCs/>
          <w:color w:val="000000" w:themeColor="text1"/>
          <w:sz w:val="28"/>
          <w:szCs w:val="28"/>
          <w:lang w:val="kk-KZ"/>
        </w:rPr>
        <w:t xml:space="preserve"> сонымен қатар ұйымдардың</w:t>
      </w:r>
      <w:r w:rsidR="00816D7B" w:rsidRPr="00A10FC2">
        <w:rPr>
          <w:rFonts w:ascii="Times New Roman" w:hAnsi="Times New Roman" w:cs="Times New Roman"/>
          <w:iCs/>
          <w:color w:val="000000" w:themeColor="text1"/>
          <w:sz w:val="28"/>
          <w:szCs w:val="28"/>
          <w:lang w:val="kk-KZ"/>
        </w:rPr>
        <w:t>,</w:t>
      </w:r>
      <w:r w:rsidRPr="00A10FC2">
        <w:rPr>
          <w:rFonts w:ascii="Times New Roman" w:hAnsi="Times New Roman" w:cs="Times New Roman"/>
          <w:iCs/>
          <w:color w:val="000000" w:themeColor="text1"/>
          <w:sz w:val="28"/>
          <w:szCs w:val="28"/>
          <w:lang w:val="kk-KZ"/>
        </w:rPr>
        <w:t xml:space="preserve"> аймақтар</w:t>
      </w:r>
      <w:r w:rsidR="00816D7B" w:rsidRPr="00A10FC2">
        <w:rPr>
          <w:rFonts w:ascii="Times New Roman" w:hAnsi="Times New Roman" w:cs="Times New Roman"/>
          <w:iCs/>
          <w:color w:val="000000" w:themeColor="text1"/>
          <w:sz w:val="28"/>
          <w:szCs w:val="28"/>
          <w:lang w:val="kk-KZ"/>
        </w:rPr>
        <w:t xml:space="preserve"> мен қоғамның </w:t>
      </w:r>
      <w:r w:rsidRPr="00A10FC2">
        <w:rPr>
          <w:rFonts w:ascii="Times New Roman" w:hAnsi="Times New Roman" w:cs="Times New Roman"/>
          <w:iCs/>
          <w:color w:val="000000" w:themeColor="text1"/>
          <w:sz w:val="28"/>
          <w:szCs w:val="28"/>
          <w:lang w:val="kk-KZ"/>
        </w:rPr>
        <w:t xml:space="preserve">инновациялық </w:t>
      </w:r>
      <w:r w:rsidR="00E438ED" w:rsidRPr="00A10FC2">
        <w:rPr>
          <w:rFonts w:ascii="Times New Roman" w:hAnsi="Times New Roman" w:cs="Times New Roman"/>
          <w:iCs/>
          <w:color w:val="000000" w:themeColor="text1"/>
          <w:sz w:val="28"/>
          <w:szCs w:val="28"/>
          <w:lang w:val="kk-KZ"/>
        </w:rPr>
        <w:t>бейімділігі</w:t>
      </w:r>
      <w:r w:rsidR="00816D7B" w:rsidRPr="00A10FC2">
        <w:rPr>
          <w:rFonts w:ascii="Times New Roman" w:hAnsi="Times New Roman" w:cs="Times New Roman"/>
          <w:iCs/>
          <w:color w:val="000000" w:themeColor="text1"/>
          <w:sz w:val="28"/>
          <w:szCs w:val="28"/>
          <w:lang w:val="kk-KZ"/>
        </w:rPr>
        <w:t xml:space="preserve"> д</w:t>
      </w:r>
      <w:r w:rsidR="00E438ED" w:rsidRPr="00A10FC2">
        <w:rPr>
          <w:rFonts w:ascii="Times New Roman" w:hAnsi="Times New Roman" w:cs="Times New Roman"/>
          <w:iCs/>
          <w:color w:val="000000" w:themeColor="text1"/>
          <w:sz w:val="28"/>
          <w:szCs w:val="28"/>
          <w:lang w:val="kk-KZ"/>
        </w:rPr>
        <w:t>е</w:t>
      </w:r>
      <w:r w:rsidRPr="00A10FC2">
        <w:rPr>
          <w:rFonts w:ascii="Times New Roman" w:hAnsi="Times New Roman" w:cs="Times New Roman"/>
          <w:iCs/>
          <w:color w:val="000000" w:themeColor="text1"/>
          <w:sz w:val="28"/>
          <w:szCs w:val="28"/>
          <w:lang w:val="kk-KZ"/>
        </w:rPr>
        <w:t xml:space="preserve"> маңызды болып табылады. Мемлекеттік инновациялық саясаттың </w:t>
      </w:r>
      <w:r w:rsidR="00816D7B" w:rsidRPr="00A10FC2">
        <w:rPr>
          <w:rFonts w:ascii="Times New Roman" w:hAnsi="Times New Roman" w:cs="Times New Roman"/>
          <w:iCs/>
          <w:color w:val="000000" w:themeColor="text1"/>
          <w:sz w:val="28"/>
          <w:szCs w:val="28"/>
          <w:lang w:val="kk-KZ"/>
        </w:rPr>
        <w:t xml:space="preserve">тиімділігін, </w:t>
      </w:r>
      <w:r w:rsidRPr="00A10FC2">
        <w:rPr>
          <w:rFonts w:ascii="Times New Roman" w:hAnsi="Times New Roman" w:cs="Times New Roman"/>
          <w:iCs/>
          <w:color w:val="000000" w:themeColor="text1"/>
          <w:sz w:val="28"/>
          <w:szCs w:val="28"/>
          <w:lang w:val="kk-KZ"/>
        </w:rPr>
        <w:t>бюджет құралдарын</w:t>
      </w:r>
      <w:r w:rsidR="00816D7B" w:rsidRPr="00A10FC2">
        <w:rPr>
          <w:rFonts w:ascii="Times New Roman" w:hAnsi="Times New Roman" w:cs="Times New Roman"/>
          <w:iCs/>
          <w:color w:val="000000" w:themeColor="text1"/>
          <w:sz w:val="28"/>
          <w:szCs w:val="28"/>
          <w:lang w:val="kk-KZ"/>
        </w:rPr>
        <w:t xml:space="preserve"> жұмсау</w:t>
      </w:r>
      <w:r w:rsidRPr="00A10FC2">
        <w:rPr>
          <w:rFonts w:ascii="Times New Roman" w:hAnsi="Times New Roman" w:cs="Times New Roman"/>
          <w:iCs/>
          <w:color w:val="000000" w:themeColor="text1"/>
          <w:sz w:val="28"/>
          <w:szCs w:val="28"/>
          <w:lang w:val="kk-KZ"/>
        </w:rPr>
        <w:t xml:space="preserve"> тиімділігін адекватты бағалау үшін ғылыми </w:t>
      </w:r>
      <w:r w:rsidR="00816D7B" w:rsidRPr="00A10FC2">
        <w:rPr>
          <w:rFonts w:ascii="Times New Roman" w:hAnsi="Times New Roman" w:cs="Times New Roman"/>
          <w:iCs/>
          <w:color w:val="000000" w:themeColor="text1"/>
          <w:sz w:val="28"/>
          <w:szCs w:val="28"/>
          <w:lang w:val="kk-KZ"/>
        </w:rPr>
        <w:t>әзірлемелер тұжырымдау қажет</w:t>
      </w:r>
      <w:r w:rsidRPr="00A10FC2">
        <w:rPr>
          <w:rFonts w:ascii="Times New Roman" w:hAnsi="Times New Roman" w:cs="Times New Roman"/>
          <w:iCs/>
          <w:color w:val="000000" w:themeColor="text1"/>
          <w:sz w:val="28"/>
          <w:szCs w:val="28"/>
          <w:lang w:val="kk-KZ"/>
        </w:rPr>
        <w:t xml:space="preserve">. </w:t>
      </w:r>
    </w:p>
    <w:p w14:paraId="39A8EC88" w14:textId="77777777" w:rsidR="00591E86" w:rsidRPr="00A10FC2" w:rsidRDefault="00591E86" w:rsidP="00BF6511">
      <w:pPr>
        <w:spacing w:after="0" w:line="240" w:lineRule="auto"/>
        <w:ind w:firstLine="709"/>
        <w:jc w:val="both"/>
        <w:rPr>
          <w:rFonts w:ascii="Times New Roman" w:hAnsi="Times New Roman" w:cs="Times New Roman"/>
          <w:iCs/>
          <w:color w:val="000000" w:themeColor="text1"/>
          <w:sz w:val="28"/>
          <w:szCs w:val="28"/>
          <w:lang w:val="kk-KZ"/>
        </w:rPr>
      </w:pPr>
    </w:p>
    <w:p w14:paraId="1F48DF40" w14:textId="6762E839" w:rsidR="00D34701" w:rsidRPr="00A10FC2" w:rsidRDefault="001B1925" w:rsidP="00674885">
      <w:pPr>
        <w:pStyle w:val="a4"/>
        <w:numPr>
          <w:ilvl w:val="1"/>
          <w:numId w:val="3"/>
        </w:numPr>
        <w:tabs>
          <w:tab w:val="left" w:pos="1134"/>
        </w:tabs>
        <w:spacing w:after="0" w:line="240" w:lineRule="auto"/>
        <w:ind w:left="0" w:firstLine="709"/>
        <w:jc w:val="both"/>
        <w:rPr>
          <w:rFonts w:ascii="Times New Roman" w:eastAsia="Times New Roman" w:hAnsi="Times New Roman" w:cs="Times New Roman"/>
          <w:b/>
          <w:bCs/>
          <w:color w:val="000000" w:themeColor="text1"/>
          <w:sz w:val="28"/>
          <w:szCs w:val="28"/>
          <w:lang w:val="kk-KZ"/>
        </w:rPr>
      </w:pPr>
      <w:r w:rsidRPr="00A10FC2">
        <w:rPr>
          <w:rFonts w:ascii="Times New Roman" w:eastAsia="Times New Roman" w:hAnsi="Times New Roman" w:cs="Times New Roman"/>
          <w:b/>
          <w:bCs/>
          <w:color w:val="000000" w:themeColor="text1"/>
          <w:sz w:val="28"/>
          <w:szCs w:val="28"/>
          <w:lang w:val="kk-KZ"/>
        </w:rPr>
        <w:t>Аймақтың инновациялық экономикасын</w:t>
      </w:r>
      <w:r w:rsidR="00816154" w:rsidRPr="00A10FC2">
        <w:rPr>
          <w:rFonts w:ascii="Times New Roman" w:eastAsia="Times New Roman" w:hAnsi="Times New Roman" w:cs="Times New Roman"/>
          <w:b/>
          <w:bCs/>
          <w:color w:val="000000" w:themeColor="text1"/>
          <w:sz w:val="28"/>
          <w:szCs w:val="28"/>
          <w:lang w:val="kk-KZ"/>
        </w:rPr>
        <w:t xml:space="preserve"> қ</w:t>
      </w:r>
      <w:r w:rsidR="00AC62C5" w:rsidRPr="00A10FC2">
        <w:rPr>
          <w:rFonts w:ascii="Times New Roman" w:eastAsia="Times New Roman" w:hAnsi="Times New Roman" w:cs="Times New Roman"/>
          <w:b/>
          <w:bCs/>
          <w:color w:val="000000" w:themeColor="text1"/>
          <w:sz w:val="28"/>
          <w:szCs w:val="28"/>
          <w:lang w:val="kk-KZ"/>
        </w:rPr>
        <w:t>а</w:t>
      </w:r>
      <w:r w:rsidR="00816154" w:rsidRPr="00A10FC2">
        <w:rPr>
          <w:rFonts w:ascii="Times New Roman" w:eastAsia="Times New Roman" w:hAnsi="Times New Roman" w:cs="Times New Roman"/>
          <w:b/>
          <w:bCs/>
          <w:color w:val="000000" w:themeColor="text1"/>
          <w:sz w:val="28"/>
          <w:szCs w:val="28"/>
          <w:lang w:val="kk-KZ"/>
        </w:rPr>
        <w:t>л</w:t>
      </w:r>
      <w:r w:rsidR="00AC62C5" w:rsidRPr="00A10FC2">
        <w:rPr>
          <w:rFonts w:ascii="Times New Roman" w:eastAsia="Times New Roman" w:hAnsi="Times New Roman" w:cs="Times New Roman"/>
          <w:b/>
          <w:bCs/>
          <w:color w:val="000000" w:themeColor="text1"/>
          <w:sz w:val="28"/>
          <w:szCs w:val="28"/>
          <w:lang w:val="kk-KZ"/>
        </w:rPr>
        <w:t>ы</w:t>
      </w:r>
      <w:r w:rsidR="00816154" w:rsidRPr="00A10FC2">
        <w:rPr>
          <w:rFonts w:ascii="Times New Roman" w:eastAsia="Times New Roman" w:hAnsi="Times New Roman" w:cs="Times New Roman"/>
          <w:b/>
          <w:bCs/>
          <w:color w:val="000000" w:themeColor="text1"/>
          <w:sz w:val="28"/>
          <w:szCs w:val="28"/>
          <w:lang w:val="kk-KZ"/>
        </w:rPr>
        <w:t>птастыруда</w:t>
      </w:r>
      <w:r w:rsidR="000B1597" w:rsidRPr="00A10FC2">
        <w:rPr>
          <w:rFonts w:ascii="Times New Roman" w:eastAsia="Times New Roman" w:hAnsi="Times New Roman" w:cs="Times New Roman"/>
          <w:b/>
          <w:bCs/>
          <w:color w:val="000000" w:themeColor="text1"/>
          <w:sz w:val="28"/>
          <w:szCs w:val="28"/>
          <w:lang w:val="kk-KZ"/>
        </w:rPr>
        <w:t xml:space="preserve"> </w:t>
      </w:r>
      <w:r w:rsidR="00816154" w:rsidRPr="00A10FC2">
        <w:rPr>
          <w:rFonts w:ascii="Times New Roman" w:eastAsia="Times New Roman" w:hAnsi="Times New Roman" w:cs="Times New Roman"/>
          <w:b/>
          <w:bCs/>
          <w:color w:val="000000" w:themeColor="text1"/>
          <w:sz w:val="28"/>
          <w:szCs w:val="28"/>
          <w:lang w:val="kk-KZ"/>
        </w:rPr>
        <w:t>өсу</w:t>
      </w:r>
      <w:r w:rsidRPr="00A10FC2">
        <w:rPr>
          <w:rFonts w:ascii="Times New Roman" w:eastAsia="Times New Roman" w:hAnsi="Times New Roman" w:cs="Times New Roman"/>
          <w:b/>
          <w:bCs/>
          <w:color w:val="000000" w:themeColor="text1"/>
          <w:sz w:val="28"/>
          <w:szCs w:val="28"/>
          <w:lang w:val="kk-KZ"/>
        </w:rPr>
        <w:t xml:space="preserve"> полюстерін</w:t>
      </w:r>
      <w:r w:rsidR="00816154" w:rsidRPr="00A10FC2">
        <w:rPr>
          <w:rFonts w:ascii="Times New Roman" w:eastAsia="Times New Roman" w:hAnsi="Times New Roman" w:cs="Times New Roman"/>
          <w:b/>
          <w:bCs/>
          <w:color w:val="000000" w:themeColor="text1"/>
          <w:sz w:val="28"/>
          <w:szCs w:val="28"/>
          <w:lang w:val="kk-KZ"/>
        </w:rPr>
        <w:t xml:space="preserve"> қолдану</w:t>
      </w:r>
      <w:r w:rsidR="00EB1CAA" w:rsidRPr="00A10FC2">
        <w:rPr>
          <w:rFonts w:ascii="Times New Roman" w:eastAsia="Times New Roman" w:hAnsi="Times New Roman" w:cs="Times New Roman"/>
          <w:b/>
          <w:bCs/>
          <w:color w:val="000000" w:themeColor="text1"/>
          <w:sz w:val="28"/>
          <w:szCs w:val="28"/>
          <w:lang w:val="kk-KZ"/>
        </w:rPr>
        <w:t xml:space="preserve"> </w:t>
      </w:r>
      <w:r w:rsidR="00816154" w:rsidRPr="00A10FC2">
        <w:rPr>
          <w:rFonts w:ascii="Times New Roman" w:eastAsia="Times New Roman" w:hAnsi="Times New Roman" w:cs="Times New Roman"/>
          <w:b/>
          <w:bCs/>
          <w:color w:val="000000" w:themeColor="text1"/>
          <w:sz w:val="28"/>
          <w:szCs w:val="28"/>
          <w:lang w:val="kk-KZ"/>
        </w:rPr>
        <w:t xml:space="preserve">мен </w:t>
      </w:r>
      <w:r w:rsidRPr="00A10FC2">
        <w:rPr>
          <w:rFonts w:ascii="Times New Roman" w:eastAsia="Times New Roman" w:hAnsi="Times New Roman" w:cs="Times New Roman"/>
          <w:b/>
          <w:bCs/>
          <w:color w:val="000000" w:themeColor="text1"/>
          <w:sz w:val="28"/>
          <w:szCs w:val="28"/>
          <w:lang w:val="kk-KZ"/>
        </w:rPr>
        <w:t xml:space="preserve">дамуының шетелдік тәжірибесі </w:t>
      </w:r>
    </w:p>
    <w:p w14:paraId="74C23DD0" w14:textId="2936DE91" w:rsidR="00C42A39" w:rsidRPr="00A10FC2" w:rsidRDefault="009909EF"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Бүгінгі </w:t>
      </w:r>
      <w:r w:rsidR="00E7757A" w:rsidRPr="00A10FC2">
        <w:rPr>
          <w:rFonts w:ascii="Times New Roman" w:eastAsia="Times New Roman" w:hAnsi="Times New Roman" w:cs="Times New Roman"/>
          <w:color w:val="000000" w:themeColor="text1"/>
          <w:sz w:val="28"/>
          <w:szCs w:val="28"/>
          <w:lang w:val="kk-KZ"/>
        </w:rPr>
        <w:t>таңда</w:t>
      </w:r>
      <w:r w:rsidRPr="00A10FC2">
        <w:rPr>
          <w:rFonts w:ascii="Times New Roman" w:eastAsia="Times New Roman" w:hAnsi="Times New Roman" w:cs="Times New Roman"/>
          <w:color w:val="000000" w:themeColor="text1"/>
          <w:sz w:val="28"/>
          <w:szCs w:val="28"/>
          <w:lang w:val="kk-KZ"/>
        </w:rPr>
        <w:t xml:space="preserve"> Қазақстан экономикасының алдында </w:t>
      </w:r>
      <w:r w:rsidR="00806D74" w:rsidRPr="00A10FC2">
        <w:rPr>
          <w:rFonts w:ascii="Times New Roman" w:eastAsia="Times New Roman" w:hAnsi="Times New Roman" w:cs="Times New Roman"/>
          <w:color w:val="000000" w:themeColor="text1"/>
          <w:sz w:val="28"/>
          <w:szCs w:val="28"/>
          <w:lang w:val="kk-KZ"/>
        </w:rPr>
        <w:t>дамудың инновациялық жолына көшу</w:t>
      </w:r>
      <w:r w:rsidR="00E7757A" w:rsidRPr="00A10FC2">
        <w:rPr>
          <w:rFonts w:ascii="Times New Roman" w:eastAsia="Times New Roman" w:hAnsi="Times New Roman" w:cs="Times New Roman"/>
          <w:color w:val="000000" w:themeColor="text1"/>
          <w:sz w:val="28"/>
          <w:szCs w:val="28"/>
          <w:lang w:val="kk-KZ"/>
        </w:rPr>
        <w:t xml:space="preserve"> міндеті тұр</w:t>
      </w:r>
      <w:r w:rsidR="00806D74" w:rsidRPr="00A10FC2">
        <w:rPr>
          <w:rFonts w:ascii="Times New Roman" w:eastAsia="Times New Roman" w:hAnsi="Times New Roman" w:cs="Times New Roman"/>
          <w:color w:val="000000" w:themeColor="text1"/>
          <w:sz w:val="28"/>
          <w:szCs w:val="28"/>
          <w:lang w:val="kk-KZ"/>
        </w:rPr>
        <w:t xml:space="preserve">. </w:t>
      </w:r>
      <w:r w:rsidR="00E7757A" w:rsidRPr="00A10FC2">
        <w:rPr>
          <w:rFonts w:ascii="Times New Roman" w:eastAsia="Times New Roman" w:hAnsi="Times New Roman" w:cs="Times New Roman"/>
          <w:color w:val="000000" w:themeColor="text1"/>
          <w:sz w:val="28"/>
          <w:szCs w:val="28"/>
          <w:lang w:val="kk-KZ"/>
        </w:rPr>
        <w:t>Бұл ретте</w:t>
      </w:r>
      <w:r w:rsidR="00806D74" w:rsidRPr="00A10FC2">
        <w:rPr>
          <w:rFonts w:ascii="Times New Roman" w:eastAsia="Times New Roman" w:hAnsi="Times New Roman" w:cs="Times New Roman"/>
          <w:color w:val="000000" w:themeColor="text1"/>
          <w:sz w:val="28"/>
          <w:szCs w:val="28"/>
          <w:lang w:val="kk-KZ"/>
        </w:rPr>
        <w:t xml:space="preserve"> аймақтық деңгейде инновациялық дамудың жаңа полюстер</w:t>
      </w:r>
      <w:r w:rsidR="00C42A39" w:rsidRPr="00A10FC2">
        <w:rPr>
          <w:rFonts w:ascii="Times New Roman" w:eastAsia="Times New Roman" w:hAnsi="Times New Roman" w:cs="Times New Roman"/>
          <w:color w:val="000000" w:themeColor="text1"/>
          <w:sz w:val="28"/>
          <w:szCs w:val="28"/>
          <w:lang w:val="kk-KZ"/>
        </w:rPr>
        <w:t xml:space="preserve">ін әзірлеу </w:t>
      </w:r>
      <w:r w:rsidR="00D34701" w:rsidRPr="00A10FC2">
        <w:rPr>
          <w:rFonts w:ascii="Times New Roman" w:eastAsia="Times New Roman" w:hAnsi="Times New Roman" w:cs="Times New Roman"/>
          <w:color w:val="000000" w:themeColor="text1"/>
          <w:sz w:val="28"/>
          <w:szCs w:val="28"/>
          <w:lang w:val="kk-KZ"/>
        </w:rPr>
        <w:t xml:space="preserve">үрдісі </w:t>
      </w:r>
      <w:r w:rsidR="004879CD" w:rsidRPr="00A10FC2">
        <w:rPr>
          <w:rFonts w:ascii="Times New Roman" w:eastAsia="Times New Roman" w:hAnsi="Times New Roman" w:cs="Times New Roman"/>
          <w:color w:val="000000" w:themeColor="text1"/>
          <w:sz w:val="28"/>
          <w:szCs w:val="28"/>
          <w:lang w:val="kk-KZ"/>
        </w:rPr>
        <w:t>маңызды болып отыр</w:t>
      </w:r>
      <w:r w:rsidR="00806D74" w:rsidRPr="00A10FC2">
        <w:rPr>
          <w:rFonts w:ascii="Times New Roman" w:eastAsia="Times New Roman" w:hAnsi="Times New Roman" w:cs="Times New Roman"/>
          <w:color w:val="000000" w:themeColor="text1"/>
          <w:sz w:val="28"/>
          <w:szCs w:val="28"/>
          <w:lang w:val="kk-KZ"/>
        </w:rPr>
        <w:t xml:space="preserve">. </w:t>
      </w:r>
    </w:p>
    <w:p w14:paraId="5ACA5C8E" w14:textId="55FB7DC0" w:rsidR="00F708C8" w:rsidRPr="00A10FC2" w:rsidRDefault="00806D74"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Қазақстанның барлық өңірлері </w:t>
      </w:r>
      <w:r w:rsidR="005E0867" w:rsidRPr="00A10FC2">
        <w:rPr>
          <w:rFonts w:ascii="Times New Roman" w:eastAsia="Times New Roman" w:hAnsi="Times New Roman" w:cs="Times New Roman"/>
          <w:color w:val="000000" w:themeColor="text1"/>
          <w:sz w:val="28"/>
          <w:szCs w:val="28"/>
          <w:lang w:val="kk-KZ"/>
        </w:rPr>
        <w:t xml:space="preserve"> инновациялық қызметке ерекше көңіл бөл</w:t>
      </w:r>
      <w:r w:rsidR="00C42A39" w:rsidRPr="00A10FC2">
        <w:rPr>
          <w:rFonts w:ascii="Times New Roman" w:eastAsia="Times New Roman" w:hAnsi="Times New Roman" w:cs="Times New Roman"/>
          <w:color w:val="000000" w:themeColor="text1"/>
          <w:sz w:val="28"/>
          <w:szCs w:val="28"/>
          <w:lang w:val="kk-KZ"/>
        </w:rPr>
        <w:t>е отырып</w:t>
      </w:r>
      <w:r w:rsidR="005E0867" w:rsidRPr="00A10FC2">
        <w:rPr>
          <w:rFonts w:ascii="Times New Roman" w:eastAsia="Times New Roman" w:hAnsi="Times New Roman" w:cs="Times New Roman"/>
          <w:color w:val="000000" w:themeColor="text1"/>
          <w:sz w:val="28"/>
          <w:szCs w:val="28"/>
          <w:lang w:val="kk-KZ"/>
        </w:rPr>
        <w:t xml:space="preserve">, </w:t>
      </w:r>
      <w:r w:rsidR="00C42A39" w:rsidRPr="00A10FC2">
        <w:rPr>
          <w:rFonts w:ascii="Times New Roman" w:eastAsia="Times New Roman" w:hAnsi="Times New Roman" w:cs="Times New Roman"/>
          <w:color w:val="000000" w:themeColor="text1"/>
          <w:sz w:val="28"/>
          <w:szCs w:val="28"/>
          <w:lang w:val="kk-KZ"/>
        </w:rPr>
        <w:t>2021-2025 жылдарға арналған әлеуметтік-экономикалық аймақтық-салалық даму жеке бағдарламалар</w:t>
      </w:r>
      <w:r w:rsidR="004A1A62" w:rsidRPr="00A10FC2">
        <w:rPr>
          <w:rFonts w:ascii="Times New Roman" w:eastAsia="Times New Roman" w:hAnsi="Times New Roman" w:cs="Times New Roman"/>
          <w:color w:val="000000" w:themeColor="text1"/>
          <w:sz w:val="28"/>
          <w:szCs w:val="28"/>
          <w:lang w:val="kk-KZ"/>
        </w:rPr>
        <w:t>ын,</w:t>
      </w:r>
      <w:r w:rsidR="00C42A39" w:rsidRPr="00A10FC2">
        <w:rPr>
          <w:rFonts w:ascii="Times New Roman" w:eastAsia="Times New Roman" w:hAnsi="Times New Roman" w:cs="Times New Roman"/>
          <w:color w:val="000000" w:themeColor="text1"/>
          <w:sz w:val="28"/>
          <w:szCs w:val="28"/>
          <w:lang w:val="kk-KZ"/>
        </w:rPr>
        <w:t xml:space="preserve"> тұжырымдама</w:t>
      </w:r>
      <w:r w:rsidR="004A1A62" w:rsidRPr="00A10FC2">
        <w:rPr>
          <w:rFonts w:ascii="Times New Roman" w:eastAsia="Times New Roman" w:hAnsi="Times New Roman" w:cs="Times New Roman"/>
          <w:color w:val="000000" w:themeColor="text1"/>
          <w:sz w:val="28"/>
          <w:szCs w:val="28"/>
          <w:lang w:val="kk-KZ"/>
        </w:rPr>
        <w:t>с</w:t>
      </w:r>
      <w:r w:rsidR="00C42A39" w:rsidRPr="00A10FC2">
        <w:rPr>
          <w:rFonts w:ascii="Times New Roman" w:eastAsia="Times New Roman" w:hAnsi="Times New Roman" w:cs="Times New Roman"/>
          <w:color w:val="000000" w:themeColor="text1"/>
          <w:sz w:val="28"/>
          <w:szCs w:val="28"/>
          <w:lang w:val="kk-KZ"/>
        </w:rPr>
        <w:t xml:space="preserve">ын </w:t>
      </w:r>
      <w:r w:rsidR="004A1A62" w:rsidRPr="00A10FC2">
        <w:rPr>
          <w:rFonts w:ascii="Times New Roman" w:eastAsia="Times New Roman" w:hAnsi="Times New Roman" w:cs="Times New Roman"/>
          <w:color w:val="000000" w:themeColor="text1"/>
          <w:sz w:val="28"/>
          <w:szCs w:val="28"/>
          <w:lang w:val="kk-KZ"/>
        </w:rPr>
        <w:t>әзірлейді. Кластерлік бағдарламалар кеңінен таралуда, олардың аясында и</w:t>
      </w:r>
      <w:r w:rsidR="005E0867" w:rsidRPr="00A10FC2">
        <w:rPr>
          <w:rFonts w:ascii="Times New Roman" w:eastAsia="Times New Roman" w:hAnsi="Times New Roman" w:cs="Times New Roman"/>
          <w:color w:val="000000" w:themeColor="text1"/>
          <w:sz w:val="28"/>
          <w:szCs w:val="28"/>
          <w:lang w:val="kk-KZ"/>
        </w:rPr>
        <w:t>нновация</w:t>
      </w:r>
      <w:r w:rsidR="004A1A62" w:rsidRPr="00A10FC2">
        <w:rPr>
          <w:rFonts w:ascii="Times New Roman" w:eastAsia="Times New Roman" w:hAnsi="Times New Roman" w:cs="Times New Roman"/>
          <w:color w:val="000000" w:themeColor="text1"/>
          <w:sz w:val="28"/>
          <w:szCs w:val="28"/>
          <w:lang w:val="kk-KZ"/>
        </w:rPr>
        <w:t>лард</w:t>
      </w:r>
      <w:r w:rsidR="005E0867" w:rsidRPr="00A10FC2">
        <w:rPr>
          <w:rFonts w:ascii="Times New Roman" w:eastAsia="Times New Roman" w:hAnsi="Times New Roman" w:cs="Times New Roman"/>
          <w:color w:val="000000" w:themeColor="text1"/>
          <w:sz w:val="28"/>
          <w:szCs w:val="28"/>
          <w:lang w:val="kk-KZ"/>
        </w:rPr>
        <w:t>ы</w:t>
      </w:r>
      <w:r w:rsidR="00D165A9" w:rsidRPr="00A10FC2">
        <w:rPr>
          <w:rFonts w:ascii="Times New Roman" w:eastAsia="Times New Roman" w:hAnsi="Times New Roman" w:cs="Times New Roman"/>
          <w:color w:val="000000" w:themeColor="text1"/>
          <w:sz w:val="28"/>
          <w:szCs w:val="28"/>
          <w:lang w:val="kk-KZ"/>
        </w:rPr>
        <w:t xml:space="preserve"> </w:t>
      </w:r>
      <w:r w:rsidR="005E0867" w:rsidRPr="00A10FC2">
        <w:rPr>
          <w:rFonts w:ascii="Times New Roman" w:eastAsia="Times New Roman" w:hAnsi="Times New Roman" w:cs="Times New Roman"/>
          <w:color w:val="000000" w:themeColor="text1"/>
          <w:sz w:val="28"/>
          <w:szCs w:val="28"/>
          <w:lang w:val="kk-KZ"/>
        </w:rPr>
        <w:t xml:space="preserve">шұғыл және </w:t>
      </w:r>
      <w:r w:rsidR="004A1A62" w:rsidRPr="00A10FC2">
        <w:rPr>
          <w:rFonts w:ascii="Times New Roman" w:eastAsia="Times New Roman" w:hAnsi="Times New Roman" w:cs="Times New Roman"/>
          <w:color w:val="000000" w:themeColor="text1"/>
          <w:sz w:val="28"/>
          <w:szCs w:val="28"/>
          <w:lang w:val="kk-KZ"/>
        </w:rPr>
        <w:t xml:space="preserve">неғұрлым </w:t>
      </w:r>
      <w:r w:rsidR="005E0867" w:rsidRPr="00A10FC2">
        <w:rPr>
          <w:rFonts w:ascii="Times New Roman" w:eastAsia="Times New Roman" w:hAnsi="Times New Roman" w:cs="Times New Roman"/>
          <w:color w:val="000000" w:themeColor="text1"/>
          <w:sz w:val="28"/>
          <w:szCs w:val="28"/>
          <w:lang w:val="kk-KZ"/>
        </w:rPr>
        <w:t xml:space="preserve">тиімді </w:t>
      </w:r>
      <w:r w:rsidR="004A1A62" w:rsidRPr="00A10FC2">
        <w:rPr>
          <w:rFonts w:ascii="Times New Roman" w:eastAsia="Times New Roman" w:hAnsi="Times New Roman" w:cs="Times New Roman"/>
          <w:color w:val="000000" w:themeColor="text1"/>
          <w:sz w:val="28"/>
          <w:szCs w:val="28"/>
          <w:lang w:val="kk-KZ"/>
        </w:rPr>
        <w:t>енгізу көзделеді.</w:t>
      </w:r>
      <w:r w:rsidR="005E0867" w:rsidRPr="00A10FC2">
        <w:rPr>
          <w:rFonts w:ascii="Times New Roman" w:eastAsia="Times New Roman" w:hAnsi="Times New Roman" w:cs="Times New Roman"/>
          <w:color w:val="000000" w:themeColor="text1"/>
          <w:sz w:val="28"/>
          <w:szCs w:val="28"/>
          <w:lang w:val="kk-KZ"/>
        </w:rPr>
        <w:t xml:space="preserve"> Осыған байланысты бәсекеге қабілеттілі</w:t>
      </w:r>
      <w:r w:rsidR="004A1A62" w:rsidRPr="00A10FC2">
        <w:rPr>
          <w:rFonts w:ascii="Times New Roman" w:eastAsia="Times New Roman" w:hAnsi="Times New Roman" w:cs="Times New Roman"/>
          <w:color w:val="000000" w:themeColor="text1"/>
          <w:sz w:val="28"/>
          <w:szCs w:val="28"/>
          <w:lang w:val="kk-KZ"/>
        </w:rPr>
        <w:t>кті</w:t>
      </w:r>
      <w:r w:rsidR="005E0867" w:rsidRPr="00A10FC2">
        <w:rPr>
          <w:rFonts w:ascii="Times New Roman" w:eastAsia="Times New Roman" w:hAnsi="Times New Roman" w:cs="Times New Roman"/>
          <w:color w:val="000000" w:themeColor="text1"/>
          <w:sz w:val="28"/>
          <w:szCs w:val="28"/>
          <w:lang w:val="kk-KZ"/>
        </w:rPr>
        <w:t xml:space="preserve"> арттыру мақсатында инновациялық даму полюстерін қалыптастыру қағидалары туралы мәселе</w:t>
      </w:r>
      <w:r w:rsidR="004A1A62" w:rsidRPr="00A10FC2">
        <w:rPr>
          <w:rFonts w:ascii="Times New Roman" w:eastAsia="Times New Roman" w:hAnsi="Times New Roman" w:cs="Times New Roman"/>
          <w:color w:val="000000" w:themeColor="text1"/>
          <w:sz w:val="28"/>
          <w:szCs w:val="28"/>
          <w:lang w:val="kk-KZ"/>
        </w:rPr>
        <w:t xml:space="preserve"> өзекті болуда </w:t>
      </w:r>
      <w:r w:rsidR="00AF1881" w:rsidRPr="00A10FC2">
        <w:rPr>
          <w:rFonts w:ascii="Times New Roman" w:hAnsi="Times New Roman" w:cs="Times New Roman"/>
          <w:iCs/>
          <w:color w:val="000000" w:themeColor="text1"/>
          <w:sz w:val="28"/>
          <w:szCs w:val="28"/>
          <w:lang w:val="kk-KZ"/>
        </w:rPr>
        <w:t>[5</w:t>
      </w:r>
      <w:r w:rsidR="007C1EDA" w:rsidRPr="00A10FC2">
        <w:rPr>
          <w:rFonts w:ascii="Times New Roman" w:hAnsi="Times New Roman" w:cs="Times New Roman"/>
          <w:iCs/>
          <w:color w:val="000000" w:themeColor="text1"/>
          <w:sz w:val="28"/>
          <w:szCs w:val="28"/>
          <w:lang w:val="kk-KZ"/>
        </w:rPr>
        <w:t>0</w:t>
      </w:r>
      <w:r w:rsidR="00AF1881" w:rsidRPr="00A10FC2">
        <w:rPr>
          <w:rFonts w:ascii="Times New Roman" w:hAnsi="Times New Roman" w:cs="Times New Roman"/>
          <w:iCs/>
          <w:color w:val="000000" w:themeColor="text1"/>
          <w:sz w:val="28"/>
          <w:szCs w:val="28"/>
          <w:lang w:val="kk-KZ"/>
        </w:rPr>
        <w:t>]</w:t>
      </w:r>
      <w:r w:rsidR="005E0867" w:rsidRPr="00A10FC2">
        <w:rPr>
          <w:rFonts w:ascii="Times New Roman" w:eastAsia="Times New Roman" w:hAnsi="Times New Roman" w:cs="Times New Roman"/>
          <w:color w:val="000000" w:themeColor="text1"/>
          <w:sz w:val="28"/>
          <w:szCs w:val="28"/>
          <w:lang w:val="kk-KZ"/>
        </w:rPr>
        <w:t>.</w:t>
      </w:r>
    </w:p>
    <w:p w14:paraId="204DA781" w14:textId="252C85D9" w:rsidR="00F708C8" w:rsidRPr="00A10FC2" w:rsidRDefault="005E0867"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Жүргізілген зерттеу</w:t>
      </w:r>
      <w:r w:rsidR="00F708C8" w:rsidRPr="00A10FC2">
        <w:rPr>
          <w:rFonts w:ascii="Times New Roman" w:eastAsia="Times New Roman" w:hAnsi="Times New Roman" w:cs="Times New Roman"/>
          <w:color w:val="000000" w:themeColor="text1"/>
          <w:sz w:val="28"/>
          <w:szCs w:val="28"/>
          <w:lang w:val="kk-KZ"/>
        </w:rPr>
        <w:t>лер</w:t>
      </w:r>
      <w:r w:rsidR="00D165A9" w:rsidRPr="00A10FC2">
        <w:rPr>
          <w:rFonts w:ascii="Times New Roman" w:eastAsia="Times New Roman" w:hAnsi="Times New Roman" w:cs="Times New Roman"/>
          <w:color w:val="000000" w:themeColor="text1"/>
          <w:sz w:val="28"/>
          <w:szCs w:val="28"/>
          <w:lang w:val="kk-KZ"/>
        </w:rPr>
        <w:t xml:space="preserve"> </w:t>
      </w:r>
      <w:r w:rsidR="00F708C8" w:rsidRPr="00A10FC2">
        <w:rPr>
          <w:rFonts w:ascii="Times New Roman" w:eastAsia="Times New Roman" w:hAnsi="Times New Roman" w:cs="Times New Roman"/>
          <w:color w:val="000000" w:themeColor="text1"/>
          <w:sz w:val="28"/>
          <w:szCs w:val="28"/>
          <w:lang w:val="kk-KZ"/>
        </w:rPr>
        <w:t>ғылыми әдебиеттерде «</w:t>
      </w:r>
      <w:r w:rsidRPr="00A10FC2">
        <w:rPr>
          <w:rFonts w:ascii="Times New Roman" w:eastAsia="Times New Roman" w:hAnsi="Times New Roman" w:cs="Times New Roman"/>
          <w:color w:val="000000" w:themeColor="text1"/>
          <w:sz w:val="28"/>
          <w:szCs w:val="28"/>
          <w:lang w:val="kk-KZ"/>
        </w:rPr>
        <w:t>инновациялық даму полюсі</w:t>
      </w:r>
      <w:r w:rsidR="00F708C8"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және </w:t>
      </w:r>
      <w:r w:rsidR="00F708C8"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бәсекеге қабілеттілік полюс</w:t>
      </w:r>
      <w:r w:rsidR="00F708C8" w:rsidRPr="00A10FC2">
        <w:rPr>
          <w:rFonts w:ascii="Times New Roman" w:eastAsia="Times New Roman" w:hAnsi="Times New Roman" w:cs="Times New Roman"/>
          <w:color w:val="000000" w:themeColor="text1"/>
          <w:sz w:val="28"/>
          <w:szCs w:val="28"/>
          <w:lang w:val="kk-KZ"/>
        </w:rPr>
        <w:t>і»</w:t>
      </w:r>
      <w:r w:rsidRPr="00A10FC2">
        <w:rPr>
          <w:rFonts w:ascii="Times New Roman" w:eastAsia="Times New Roman" w:hAnsi="Times New Roman" w:cs="Times New Roman"/>
          <w:color w:val="000000" w:themeColor="text1"/>
          <w:sz w:val="28"/>
          <w:szCs w:val="28"/>
          <w:lang w:val="kk-KZ"/>
        </w:rPr>
        <w:t xml:space="preserve"> түсіні</w:t>
      </w:r>
      <w:r w:rsidR="007307E0" w:rsidRPr="00A10FC2">
        <w:rPr>
          <w:rFonts w:ascii="Times New Roman" w:eastAsia="Times New Roman" w:hAnsi="Times New Roman" w:cs="Times New Roman"/>
          <w:color w:val="000000" w:themeColor="text1"/>
          <w:sz w:val="28"/>
          <w:szCs w:val="28"/>
          <w:lang w:val="kk-KZ"/>
        </w:rPr>
        <w:t xml:space="preserve">ктері арасында </w:t>
      </w:r>
      <w:r w:rsidR="00F708C8" w:rsidRPr="00A10FC2">
        <w:rPr>
          <w:rFonts w:ascii="Times New Roman" w:eastAsia="Times New Roman" w:hAnsi="Times New Roman" w:cs="Times New Roman"/>
          <w:color w:val="000000" w:themeColor="text1"/>
          <w:sz w:val="28"/>
          <w:szCs w:val="28"/>
          <w:lang w:val="kk-KZ"/>
        </w:rPr>
        <w:t>тепе-теңдіктің болатынын көрсетті. «</w:t>
      </w:r>
      <w:r w:rsidR="007307E0" w:rsidRPr="00A10FC2">
        <w:rPr>
          <w:rFonts w:ascii="Times New Roman" w:eastAsia="Times New Roman" w:hAnsi="Times New Roman" w:cs="Times New Roman"/>
          <w:color w:val="000000" w:themeColor="text1"/>
          <w:sz w:val="28"/>
          <w:szCs w:val="28"/>
          <w:lang w:val="kk-KZ"/>
        </w:rPr>
        <w:t>Бәсекеге қабілеттілік полюс</w:t>
      </w:r>
      <w:r w:rsidR="00F708C8" w:rsidRPr="00A10FC2">
        <w:rPr>
          <w:rFonts w:ascii="Times New Roman" w:eastAsia="Times New Roman" w:hAnsi="Times New Roman" w:cs="Times New Roman"/>
          <w:color w:val="000000" w:themeColor="text1"/>
          <w:sz w:val="28"/>
          <w:szCs w:val="28"/>
          <w:lang w:val="kk-KZ"/>
        </w:rPr>
        <w:t>тер</w:t>
      </w:r>
      <w:r w:rsidR="007307E0" w:rsidRPr="00A10FC2">
        <w:rPr>
          <w:rFonts w:ascii="Times New Roman" w:eastAsia="Times New Roman" w:hAnsi="Times New Roman" w:cs="Times New Roman"/>
          <w:color w:val="000000" w:themeColor="text1"/>
          <w:sz w:val="28"/>
          <w:szCs w:val="28"/>
          <w:lang w:val="kk-KZ"/>
        </w:rPr>
        <w:t>і</w:t>
      </w:r>
      <w:r w:rsidR="00F708C8" w:rsidRPr="00A10FC2">
        <w:rPr>
          <w:rFonts w:ascii="Times New Roman" w:eastAsia="Times New Roman" w:hAnsi="Times New Roman" w:cs="Times New Roman"/>
          <w:color w:val="000000" w:themeColor="text1"/>
          <w:sz w:val="28"/>
          <w:szCs w:val="28"/>
          <w:lang w:val="kk-KZ"/>
        </w:rPr>
        <w:t>», «</w:t>
      </w:r>
      <w:r w:rsidR="004524C7" w:rsidRPr="00A10FC2">
        <w:rPr>
          <w:rFonts w:ascii="Times New Roman" w:eastAsia="Times New Roman" w:hAnsi="Times New Roman" w:cs="Times New Roman"/>
          <w:color w:val="000000" w:themeColor="text1"/>
          <w:sz w:val="28"/>
          <w:szCs w:val="28"/>
          <w:lang w:val="kk-KZ"/>
        </w:rPr>
        <w:t>өсу полюстері</w:t>
      </w:r>
      <w:r w:rsidR="00F708C8" w:rsidRPr="00A10FC2">
        <w:rPr>
          <w:rFonts w:ascii="Times New Roman" w:eastAsia="Times New Roman" w:hAnsi="Times New Roman" w:cs="Times New Roman"/>
          <w:color w:val="000000" w:themeColor="text1"/>
          <w:sz w:val="28"/>
          <w:szCs w:val="28"/>
          <w:lang w:val="kk-KZ"/>
        </w:rPr>
        <w:t>»</w:t>
      </w:r>
      <w:r w:rsidR="004524C7" w:rsidRPr="00A10FC2">
        <w:rPr>
          <w:rFonts w:ascii="Times New Roman" w:eastAsia="Times New Roman" w:hAnsi="Times New Roman" w:cs="Times New Roman"/>
          <w:color w:val="000000" w:themeColor="text1"/>
          <w:sz w:val="28"/>
          <w:szCs w:val="28"/>
          <w:lang w:val="kk-KZ"/>
        </w:rPr>
        <w:t xml:space="preserve">, </w:t>
      </w:r>
      <w:r w:rsidR="00F708C8" w:rsidRPr="00A10FC2">
        <w:rPr>
          <w:rFonts w:ascii="Times New Roman" w:eastAsia="Times New Roman" w:hAnsi="Times New Roman" w:cs="Times New Roman"/>
          <w:color w:val="000000" w:themeColor="text1"/>
          <w:sz w:val="28"/>
          <w:szCs w:val="28"/>
          <w:lang w:val="kk-KZ"/>
        </w:rPr>
        <w:t>«</w:t>
      </w:r>
      <w:r w:rsidR="007307E0" w:rsidRPr="00A10FC2">
        <w:rPr>
          <w:rFonts w:ascii="Times New Roman" w:eastAsia="Times New Roman" w:hAnsi="Times New Roman" w:cs="Times New Roman"/>
          <w:color w:val="000000" w:themeColor="text1"/>
          <w:sz w:val="28"/>
          <w:szCs w:val="28"/>
          <w:lang w:val="kk-KZ"/>
        </w:rPr>
        <w:t>инновациял</w:t>
      </w:r>
      <w:r w:rsidR="00F708C8" w:rsidRPr="00A10FC2">
        <w:rPr>
          <w:rFonts w:ascii="Times New Roman" w:eastAsia="Times New Roman" w:hAnsi="Times New Roman" w:cs="Times New Roman"/>
          <w:color w:val="000000" w:themeColor="text1"/>
          <w:sz w:val="28"/>
          <w:szCs w:val="28"/>
          <w:lang w:val="kk-KZ"/>
        </w:rPr>
        <w:t>ар</w:t>
      </w:r>
      <w:r w:rsidR="007307E0" w:rsidRPr="00A10FC2">
        <w:rPr>
          <w:rFonts w:ascii="Times New Roman" w:eastAsia="Times New Roman" w:hAnsi="Times New Roman" w:cs="Times New Roman"/>
          <w:color w:val="000000" w:themeColor="text1"/>
          <w:sz w:val="28"/>
          <w:szCs w:val="28"/>
          <w:lang w:val="kk-KZ"/>
        </w:rPr>
        <w:t xml:space="preserve"> полюстері</w:t>
      </w:r>
      <w:r w:rsidR="00F708C8" w:rsidRPr="00A10FC2">
        <w:rPr>
          <w:rFonts w:ascii="Times New Roman" w:eastAsia="Times New Roman" w:hAnsi="Times New Roman" w:cs="Times New Roman"/>
          <w:color w:val="000000" w:themeColor="text1"/>
          <w:sz w:val="28"/>
          <w:szCs w:val="28"/>
          <w:lang w:val="kk-KZ"/>
        </w:rPr>
        <w:t>»</w:t>
      </w:r>
      <w:r w:rsidR="007307E0" w:rsidRPr="00A10FC2">
        <w:rPr>
          <w:rFonts w:ascii="Times New Roman" w:eastAsia="Times New Roman" w:hAnsi="Times New Roman" w:cs="Times New Roman"/>
          <w:color w:val="000000" w:themeColor="text1"/>
          <w:sz w:val="28"/>
          <w:szCs w:val="28"/>
          <w:lang w:val="kk-KZ"/>
        </w:rPr>
        <w:t xml:space="preserve"> және </w:t>
      </w:r>
      <w:r w:rsidR="00C45D8C" w:rsidRPr="00A10FC2">
        <w:rPr>
          <w:rFonts w:ascii="Times New Roman" w:eastAsia="Times New Roman" w:hAnsi="Times New Roman" w:cs="Times New Roman"/>
          <w:color w:val="000000" w:themeColor="text1"/>
          <w:sz w:val="28"/>
          <w:szCs w:val="28"/>
          <w:lang w:val="kk-KZ"/>
        </w:rPr>
        <w:t>т.</w:t>
      </w:r>
      <w:r w:rsidR="00397B29" w:rsidRPr="00A10FC2">
        <w:rPr>
          <w:rFonts w:ascii="Times New Roman" w:eastAsia="Times New Roman" w:hAnsi="Times New Roman" w:cs="Times New Roman"/>
          <w:color w:val="000000" w:themeColor="text1"/>
          <w:sz w:val="28"/>
          <w:szCs w:val="28"/>
          <w:lang w:val="kk-KZ"/>
        </w:rPr>
        <w:t>б</w:t>
      </w:r>
      <w:r w:rsidR="00E019D7" w:rsidRPr="00A10FC2">
        <w:rPr>
          <w:rFonts w:ascii="Times New Roman" w:eastAsia="Times New Roman" w:hAnsi="Times New Roman" w:cs="Times New Roman"/>
          <w:color w:val="000000" w:themeColor="text1"/>
          <w:sz w:val="28"/>
          <w:szCs w:val="28"/>
          <w:lang w:val="kk-KZ"/>
        </w:rPr>
        <w:t xml:space="preserve"> </w:t>
      </w:r>
      <w:r w:rsidR="006B618F" w:rsidRPr="00A10FC2">
        <w:rPr>
          <w:rFonts w:ascii="Times New Roman" w:eastAsia="Times New Roman" w:hAnsi="Times New Roman" w:cs="Times New Roman"/>
          <w:color w:val="000000" w:themeColor="text1"/>
          <w:sz w:val="28"/>
          <w:szCs w:val="28"/>
          <w:lang w:val="kk-KZ"/>
        </w:rPr>
        <w:t xml:space="preserve">көптеген </w:t>
      </w:r>
      <w:r w:rsidR="007307E0" w:rsidRPr="00A10FC2">
        <w:rPr>
          <w:rFonts w:ascii="Times New Roman" w:eastAsia="Times New Roman" w:hAnsi="Times New Roman" w:cs="Times New Roman"/>
          <w:color w:val="000000" w:themeColor="text1"/>
          <w:sz w:val="28"/>
          <w:szCs w:val="28"/>
          <w:lang w:val="kk-KZ"/>
        </w:rPr>
        <w:t>атаулармен берілетін даму</w:t>
      </w:r>
      <w:r w:rsidR="00F708C8" w:rsidRPr="00A10FC2">
        <w:rPr>
          <w:rFonts w:ascii="Times New Roman" w:eastAsia="Times New Roman" w:hAnsi="Times New Roman" w:cs="Times New Roman"/>
          <w:color w:val="000000" w:themeColor="text1"/>
          <w:sz w:val="28"/>
          <w:szCs w:val="28"/>
          <w:lang w:val="kk-KZ"/>
        </w:rPr>
        <w:t xml:space="preserve"> тетіктері өзінің тиімділігін көрсетете отырып, әлемде бірнеше ондаған жылдан бері </w:t>
      </w:r>
      <w:r w:rsidR="002A0CBD" w:rsidRPr="00A10FC2">
        <w:rPr>
          <w:rFonts w:ascii="Times New Roman" w:eastAsia="Times New Roman" w:hAnsi="Times New Roman" w:cs="Times New Roman"/>
          <w:color w:val="000000" w:themeColor="text1"/>
          <w:sz w:val="28"/>
          <w:szCs w:val="28"/>
          <w:lang w:val="kk-KZ"/>
        </w:rPr>
        <w:t>қолданылуда</w:t>
      </w:r>
      <w:r w:rsidR="00AA7F22" w:rsidRPr="00A10FC2">
        <w:rPr>
          <w:rFonts w:ascii="Times New Roman" w:eastAsia="Times New Roman" w:hAnsi="Times New Roman" w:cs="Times New Roman"/>
          <w:color w:val="000000" w:themeColor="text1"/>
          <w:sz w:val="28"/>
          <w:szCs w:val="28"/>
          <w:lang w:val="kk-KZ"/>
        </w:rPr>
        <w:t xml:space="preserve"> </w:t>
      </w:r>
      <w:r w:rsidR="00F708C8" w:rsidRPr="00A10FC2">
        <w:rPr>
          <w:rFonts w:ascii="Times New Roman" w:hAnsi="Times New Roman" w:cs="Times New Roman"/>
          <w:iCs/>
          <w:color w:val="000000" w:themeColor="text1"/>
          <w:sz w:val="28"/>
          <w:szCs w:val="28"/>
          <w:lang w:val="kk-KZ"/>
        </w:rPr>
        <w:t>[5</w:t>
      </w:r>
      <w:r w:rsidR="007C1EDA" w:rsidRPr="00A10FC2">
        <w:rPr>
          <w:rFonts w:ascii="Times New Roman" w:hAnsi="Times New Roman" w:cs="Times New Roman"/>
          <w:iCs/>
          <w:color w:val="000000" w:themeColor="text1"/>
          <w:sz w:val="28"/>
          <w:szCs w:val="28"/>
          <w:lang w:val="kk-KZ"/>
        </w:rPr>
        <w:t>1</w:t>
      </w:r>
      <w:r w:rsidR="00F708C8" w:rsidRPr="00A10FC2">
        <w:rPr>
          <w:rFonts w:ascii="Times New Roman" w:hAnsi="Times New Roman" w:cs="Times New Roman"/>
          <w:iCs/>
          <w:color w:val="000000" w:themeColor="text1"/>
          <w:sz w:val="28"/>
          <w:szCs w:val="28"/>
          <w:lang w:val="kk-KZ"/>
        </w:rPr>
        <w:t>].</w:t>
      </w:r>
    </w:p>
    <w:p w14:paraId="5E1FB343" w14:textId="77777777" w:rsidR="00B6474E" w:rsidRPr="00A10FC2" w:rsidRDefault="00B6474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Аймақта немесе елде «даму аймағын» қалыптастыратын, д</w:t>
      </w:r>
      <w:r w:rsidR="007307E0" w:rsidRPr="00A10FC2">
        <w:rPr>
          <w:rFonts w:ascii="Times New Roman" w:eastAsia="Times New Roman" w:hAnsi="Times New Roman" w:cs="Times New Roman"/>
          <w:color w:val="000000" w:themeColor="text1"/>
          <w:sz w:val="28"/>
          <w:szCs w:val="28"/>
          <w:lang w:val="kk-KZ"/>
        </w:rPr>
        <w:t xml:space="preserve">амудың қуатты </w:t>
      </w:r>
      <w:r w:rsidRPr="00A10FC2">
        <w:rPr>
          <w:rFonts w:ascii="Times New Roman" w:eastAsia="Times New Roman" w:hAnsi="Times New Roman" w:cs="Times New Roman"/>
          <w:color w:val="000000" w:themeColor="text1"/>
          <w:sz w:val="28"/>
          <w:szCs w:val="28"/>
          <w:lang w:val="kk-KZ"/>
        </w:rPr>
        <w:t xml:space="preserve">«еліктеу </w:t>
      </w:r>
      <w:r w:rsidR="007307E0" w:rsidRPr="00A10FC2">
        <w:rPr>
          <w:rFonts w:ascii="Times New Roman" w:eastAsia="Times New Roman" w:hAnsi="Times New Roman" w:cs="Times New Roman"/>
          <w:color w:val="000000" w:themeColor="text1"/>
          <w:sz w:val="28"/>
          <w:szCs w:val="28"/>
          <w:lang w:val="kk-KZ"/>
        </w:rPr>
        <w:t>ә</w:t>
      </w:r>
      <w:r w:rsidRPr="00A10FC2">
        <w:rPr>
          <w:rFonts w:ascii="Times New Roman" w:eastAsia="Times New Roman" w:hAnsi="Times New Roman" w:cs="Times New Roman"/>
          <w:color w:val="000000" w:themeColor="text1"/>
          <w:sz w:val="28"/>
          <w:szCs w:val="28"/>
          <w:lang w:val="kk-KZ"/>
        </w:rPr>
        <w:t>се</w:t>
      </w:r>
      <w:r w:rsidR="007307E0" w:rsidRPr="00A10FC2">
        <w:rPr>
          <w:rFonts w:ascii="Times New Roman" w:eastAsia="Times New Roman" w:hAnsi="Times New Roman" w:cs="Times New Roman"/>
          <w:color w:val="000000" w:themeColor="text1"/>
          <w:sz w:val="28"/>
          <w:szCs w:val="28"/>
          <w:lang w:val="kk-KZ"/>
        </w:rPr>
        <w:t>р</w:t>
      </w:r>
      <w:r w:rsidRPr="00A10FC2">
        <w:rPr>
          <w:rFonts w:ascii="Times New Roman" w:eastAsia="Times New Roman" w:hAnsi="Times New Roman" w:cs="Times New Roman"/>
          <w:color w:val="000000" w:themeColor="text1"/>
          <w:sz w:val="28"/>
          <w:szCs w:val="28"/>
          <w:lang w:val="kk-KZ"/>
        </w:rPr>
        <w:t xml:space="preserve">іне» </w:t>
      </w:r>
      <w:r w:rsidR="007307E0" w:rsidRPr="00A10FC2">
        <w:rPr>
          <w:rFonts w:ascii="Times New Roman" w:eastAsia="Times New Roman" w:hAnsi="Times New Roman" w:cs="Times New Roman"/>
          <w:color w:val="000000" w:themeColor="text1"/>
          <w:sz w:val="28"/>
          <w:szCs w:val="28"/>
          <w:lang w:val="kk-KZ"/>
        </w:rPr>
        <w:t xml:space="preserve">ие </w:t>
      </w:r>
      <w:r w:rsidRPr="00A10FC2">
        <w:rPr>
          <w:rFonts w:ascii="Times New Roman" w:eastAsia="Times New Roman" w:hAnsi="Times New Roman" w:cs="Times New Roman"/>
          <w:color w:val="000000" w:themeColor="text1"/>
          <w:sz w:val="28"/>
          <w:szCs w:val="28"/>
          <w:lang w:val="kk-KZ"/>
        </w:rPr>
        <w:t xml:space="preserve">фирманы да, саланы да,  </w:t>
      </w:r>
      <w:r w:rsidR="007307E0" w:rsidRPr="00A10FC2">
        <w:rPr>
          <w:rFonts w:ascii="Times New Roman" w:eastAsia="Times New Roman" w:hAnsi="Times New Roman" w:cs="Times New Roman"/>
          <w:color w:val="000000" w:themeColor="text1"/>
          <w:sz w:val="28"/>
          <w:szCs w:val="28"/>
          <w:lang w:val="kk-KZ"/>
        </w:rPr>
        <w:t>салалар кешені</w:t>
      </w:r>
      <w:r w:rsidRPr="00A10FC2">
        <w:rPr>
          <w:rFonts w:ascii="Times New Roman" w:eastAsia="Times New Roman" w:hAnsi="Times New Roman" w:cs="Times New Roman"/>
          <w:color w:val="000000" w:themeColor="text1"/>
          <w:sz w:val="28"/>
          <w:szCs w:val="28"/>
          <w:lang w:val="kk-KZ"/>
        </w:rPr>
        <w:t>н де «өсу</w:t>
      </w:r>
      <w:r w:rsidR="007307E0" w:rsidRPr="00A10FC2">
        <w:rPr>
          <w:rFonts w:ascii="Times New Roman" w:eastAsia="Times New Roman" w:hAnsi="Times New Roman" w:cs="Times New Roman"/>
          <w:color w:val="000000" w:themeColor="text1"/>
          <w:sz w:val="28"/>
          <w:szCs w:val="28"/>
          <w:lang w:val="kk-KZ"/>
        </w:rPr>
        <w:t xml:space="preserve"> нүктесі</w:t>
      </w:r>
      <w:r w:rsidRPr="00A10FC2">
        <w:rPr>
          <w:rFonts w:ascii="Times New Roman" w:eastAsia="Times New Roman" w:hAnsi="Times New Roman" w:cs="Times New Roman"/>
          <w:color w:val="000000" w:themeColor="text1"/>
          <w:sz w:val="28"/>
          <w:szCs w:val="28"/>
          <w:lang w:val="kk-KZ"/>
        </w:rPr>
        <w:t>» деп ұғыну керек</w:t>
      </w:r>
      <w:r w:rsidR="007307E0" w:rsidRPr="00A10FC2">
        <w:rPr>
          <w:rFonts w:ascii="Times New Roman" w:eastAsia="Times New Roman" w:hAnsi="Times New Roman" w:cs="Times New Roman"/>
          <w:color w:val="000000" w:themeColor="text1"/>
          <w:sz w:val="28"/>
          <w:szCs w:val="28"/>
          <w:lang w:val="kk-KZ"/>
        </w:rPr>
        <w:t xml:space="preserve">. </w:t>
      </w:r>
    </w:p>
    <w:p w14:paraId="012D0269" w14:textId="273F0A98" w:rsidR="00C30F61" w:rsidRPr="00A10FC2" w:rsidRDefault="007307E0"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Ғылыми</w:t>
      </w:r>
      <w:r w:rsidR="00AA7F22" w:rsidRPr="00A10FC2">
        <w:rPr>
          <w:rFonts w:ascii="Times New Roman" w:eastAsia="Times New Roman" w:hAnsi="Times New Roman" w:cs="Times New Roman"/>
          <w:color w:val="000000" w:themeColor="text1"/>
          <w:sz w:val="28"/>
          <w:szCs w:val="28"/>
          <w:lang w:val="kk-KZ"/>
        </w:rPr>
        <w:t xml:space="preserve"> </w:t>
      </w:r>
      <w:r w:rsidR="00B6474E" w:rsidRPr="00A10FC2">
        <w:rPr>
          <w:rFonts w:ascii="Times New Roman" w:eastAsia="Times New Roman" w:hAnsi="Times New Roman" w:cs="Times New Roman"/>
          <w:color w:val="000000" w:themeColor="text1"/>
          <w:sz w:val="28"/>
          <w:szCs w:val="28"/>
          <w:lang w:val="kk-KZ"/>
        </w:rPr>
        <w:t>жұмыстарда</w:t>
      </w:r>
      <w:r w:rsidR="00AA7F22" w:rsidRPr="00A10FC2">
        <w:rPr>
          <w:rFonts w:ascii="Times New Roman" w:eastAsia="Times New Roman" w:hAnsi="Times New Roman" w:cs="Times New Roman"/>
          <w:color w:val="000000" w:themeColor="text1"/>
          <w:sz w:val="28"/>
          <w:szCs w:val="28"/>
          <w:lang w:val="kk-KZ"/>
        </w:rPr>
        <w:t xml:space="preserve"> </w:t>
      </w:r>
      <w:r w:rsidR="00214F66" w:rsidRPr="00A10FC2">
        <w:rPr>
          <w:rFonts w:ascii="Times New Roman" w:eastAsia="Times New Roman" w:hAnsi="Times New Roman" w:cs="Times New Roman"/>
          <w:color w:val="000000" w:themeColor="text1"/>
          <w:sz w:val="28"/>
          <w:szCs w:val="28"/>
          <w:lang w:val="kk-KZ"/>
        </w:rPr>
        <w:t>[</w:t>
      </w:r>
      <w:r w:rsidR="00E64DA2" w:rsidRPr="00A10FC2">
        <w:rPr>
          <w:rFonts w:ascii="Times New Roman" w:eastAsia="Times New Roman" w:hAnsi="Times New Roman" w:cs="Times New Roman"/>
          <w:color w:val="000000" w:themeColor="text1"/>
          <w:sz w:val="28"/>
          <w:szCs w:val="28"/>
          <w:lang w:val="kk-KZ"/>
        </w:rPr>
        <w:t>5</w:t>
      </w:r>
      <w:r w:rsidR="007C1EDA" w:rsidRPr="00A10FC2">
        <w:rPr>
          <w:rFonts w:ascii="Times New Roman" w:eastAsia="Times New Roman" w:hAnsi="Times New Roman" w:cs="Times New Roman"/>
          <w:color w:val="000000" w:themeColor="text1"/>
          <w:sz w:val="28"/>
          <w:szCs w:val="28"/>
          <w:lang w:val="kk-KZ"/>
        </w:rPr>
        <w:t>2-54</w:t>
      </w:r>
      <w:r w:rsidR="00214F66" w:rsidRPr="00A10FC2">
        <w:rPr>
          <w:rFonts w:ascii="Times New Roman" w:eastAsia="Times New Roman" w:hAnsi="Times New Roman" w:cs="Times New Roman"/>
          <w:color w:val="000000" w:themeColor="text1"/>
          <w:sz w:val="28"/>
          <w:szCs w:val="28"/>
          <w:lang w:val="kk-KZ"/>
        </w:rPr>
        <w:t>]</w:t>
      </w:r>
      <w:r w:rsidR="00AA7F2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экономикалық полюстерді интеграцияның белгілі сызбасын </w:t>
      </w:r>
      <w:r w:rsidR="00B6474E" w:rsidRPr="00A10FC2">
        <w:rPr>
          <w:rFonts w:ascii="Times New Roman" w:eastAsia="Times New Roman" w:hAnsi="Times New Roman" w:cs="Times New Roman"/>
          <w:color w:val="000000" w:themeColor="text1"/>
          <w:sz w:val="28"/>
          <w:szCs w:val="28"/>
          <w:lang w:val="kk-KZ"/>
        </w:rPr>
        <w:t>құр</w:t>
      </w:r>
      <w:r w:rsidRPr="00A10FC2">
        <w:rPr>
          <w:rFonts w:ascii="Times New Roman" w:eastAsia="Times New Roman" w:hAnsi="Times New Roman" w:cs="Times New Roman"/>
          <w:color w:val="000000" w:themeColor="text1"/>
          <w:sz w:val="28"/>
          <w:szCs w:val="28"/>
          <w:lang w:val="kk-KZ"/>
        </w:rPr>
        <w:t xml:space="preserve">айтын </w:t>
      </w:r>
      <w:r w:rsidR="00B6474E" w:rsidRPr="00A10FC2">
        <w:rPr>
          <w:rFonts w:ascii="Times New Roman" w:eastAsia="Times New Roman" w:hAnsi="Times New Roman" w:cs="Times New Roman"/>
          <w:color w:val="000000" w:themeColor="text1"/>
          <w:sz w:val="28"/>
          <w:szCs w:val="28"/>
          <w:lang w:val="kk-KZ"/>
        </w:rPr>
        <w:t xml:space="preserve">категория ретінде пайдалану </w:t>
      </w:r>
      <w:r w:rsidRPr="00A10FC2">
        <w:rPr>
          <w:rFonts w:ascii="Times New Roman" w:eastAsia="Times New Roman" w:hAnsi="Times New Roman" w:cs="Times New Roman"/>
          <w:color w:val="000000" w:themeColor="text1"/>
          <w:sz w:val="28"/>
          <w:szCs w:val="28"/>
          <w:lang w:val="kk-KZ"/>
        </w:rPr>
        <w:t>дамыған елдерде құрылымдық дамуды қамтамасыз етуде мемлекетті</w:t>
      </w:r>
      <w:r w:rsidR="00941699" w:rsidRPr="00A10FC2">
        <w:rPr>
          <w:rFonts w:ascii="Times New Roman" w:eastAsia="Times New Roman" w:hAnsi="Times New Roman" w:cs="Times New Roman"/>
          <w:color w:val="000000" w:themeColor="text1"/>
          <w:sz w:val="28"/>
          <w:szCs w:val="28"/>
          <w:lang w:val="kk-KZ"/>
        </w:rPr>
        <w:t>ң</w:t>
      </w:r>
      <w:r w:rsidRPr="00A10FC2">
        <w:rPr>
          <w:rFonts w:ascii="Times New Roman" w:eastAsia="Times New Roman" w:hAnsi="Times New Roman" w:cs="Times New Roman"/>
          <w:color w:val="000000" w:themeColor="text1"/>
          <w:sz w:val="28"/>
          <w:szCs w:val="28"/>
          <w:lang w:val="kk-KZ"/>
        </w:rPr>
        <w:t xml:space="preserve"> қызметін инстит</w:t>
      </w:r>
      <w:r w:rsidR="00C45D8C" w:rsidRPr="00A10FC2">
        <w:rPr>
          <w:rFonts w:ascii="Times New Roman" w:eastAsia="Times New Roman" w:hAnsi="Times New Roman" w:cs="Times New Roman"/>
          <w:color w:val="000000" w:themeColor="text1"/>
          <w:sz w:val="28"/>
          <w:szCs w:val="28"/>
          <w:lang w:val="kk-KZ"/>
        </w:rPr>
        <w:t>у</w:t>
      </w:r>
      <w:r w:rsidRPr="00A10FC2">
        <w:rPr>
          <w:rFonts w:ascii="Times New Roman" w:eastAsia="Times New Roman" w:hAnsi="Times New Roman" w:cs="Times New Roman"/>
          <w:color w:val="000000" w:themeColor="text1"/>
          <w:sz w:val="28"/>
          <w:szCs w:val="28"/>
          <w:lang w:val="kk-KZ"/>
        </w:rPr>
        <w:t>ци</w:t>
      </w:r>
      <w:r w:rsidR="001266C1" w:rsidRPr="00A10FC2">
        <w:rPr>
          <w:rFonts w:ascii="Times New Roman" w:eastAsia="Times New Roman" w:hAnsi="Times New Roman" w:cs="Times New Roman"/>
          <w:color w:val="000000" w:themeColor="text1"/>
          <w:sz w:val="28"/>
          <w:szCs w:val="28"/>
          <w:lang w:val="kk-KZ"/>
        </w:rPr>
        <w:t>ли</w:t>
      </w:r>
      <w:r w:rsidR="006B618F" w:rsidRPr="00A10FC2">
        <w:rPr>
          <w:rFonts w:ascii="Times New Roman" w:eastAsia="Times New Roman" w:hAnsi="Times New Roman" w:cs="Times New Roman"/>
          <w:color w:val="000000" w:themeColor="text1"/>
          <w:sz w:val="28"/>
          <w:szCs w:val="28"/>
          <w:lang w:val="kk-KZ"/>
        </w:rPr>
        <w:t>заци</w:t>
      </w:r>
      <w:r w:rsidRPr="00A10FC2">
        <w:rPr>
          <w:rFonts w:ascii="Times New Roman" w:eastAsia="Times New Roman" w:hAnsi="Times New Roman" w:cs="Times New Roman"/>
          <w:color w:val="000000" w:themeColor="text1"/>
          <w:sz w:val="28"/>
          <w:szCs w:val="28"/>
          <w:lang w:val="kk-KZ"/>
        </w:rPr>
        <w:t>ялауға мүмкіндік бере</w:t>
      </w:r>
      <w:r w:rsidR="00214F66" w:rsidRPr="00A10FC2">
        <w:rPr>
          <w:rFonts w:ascii="Times New Roman" w:eastAsia="Times New Roman" w:hAnsi="Times New Roman" w:cs="Times New Roman"/>
          <w:color w:val="000000" w:themeColor="text1"/>
          <w:sz w:val="28"/>
          <w:szCs w:val="28"/>
          <w:lang w:val="kk-KZ"/>
        </w:rPr>
        <w:t>тіні көрсетілген</w:t>
      </w:r>
      <w:r w:rsidRPr="00A10FC2">
        <w:rPr>
          <w:rFonts w:ascii="Times New Roman" w:eastAsia="Times New Roman" w:hAnsi="Times New Roman" w:cs="Times New Roman"/>
          <w:color w:val="000000" w:themeColor="text1"/>
          <w:sz w:val="28"/>
          <w:szCs w:val="28"/>
          <w:lang w:val="kk-KZ"/>
        </w:rPr>
        <w:t xml:space="preserve">. </w:t>
      </w:r>
      <w:r w:rsidR="00A32AC8" w:rsidRPr="00A10FC2">
        <w:rPr>
          <w:rFonts w:ascii="Times New Roman" w:eastAsia="Times New Roman" w:hAnsi="Times New Roman" w:cs="Times New Roman"/>
          <w:color w:val="000000" w:themeColor="text1"/>
          <w:sz w:val="28"/>
          <w:szCs w:val="28"/>
          <w:lang w:val="kk-KZ"/>
        </w:rPr>
        <w:t>О</w:t>
      </w:r>
      <w:r w:rsidR="00B6474E" w:rsidRPr="00A10FC2">
        <w:rPr>
          <w:rFonts w:ascii="Times New Roman" w:eastAsia="Times New Roman" w:hAnsi="Times New Roman" w:cs="Times New Roman"/>
          <w:color w:val="000000" w:themeColor="text1"/>
          <w:sz w:val="28"/>
          <w:szCs w:val="28"/>
          <w:lang w:val="kk-KZ"/>
        </w:rPr>
        <w:t xml:space="preserve">лардың негізінде </w:t>
      </w:r>
      <w:r w:rsidR="00A32AC8" w:rsidRPr="00A10FC2">
        <w:rPr>
          <w:rFonts w:ascii="Times New Roman" w:eastAsia="Times New Roman" w:hAnsi="Times New Roman" w:cs="Times New Roman"/>
          <w:color w:val="000000" w:themeColor="text1"/>
          <w:sz w:val="28"/>
          <w:szCs w:val="28"/>
          <w:lang w:val="kk-KZ"/>
        </w:rPr>
        <w:lastRenderedPageBreak/>
        <w:t>аймақтардың даму мақсаттары</w:t>
      </w:r>
      <w:r w:rsidR="00B6474E" w:rsidRPr="00A10FC2">
        <w:rPr>
          <w:rFonts w:ascii="Times New Roman" w:eastAsia="Times New Roman" w:hAnsi="Times New Roman" w:cs="Times New Roman"/>
          <w:color w:val="000000" w:themeColor="text1"/>
          <w:sz w:val="28"/>
          <w:szCs w:val="28"/>
          <w:lang w:val="kk-KZ"/>
        </w:rPr>
        <w:t>н</w:t>
      </w:r>
      <w:r w:rsidR="00A32AC8" w:rsidRPr="00A10FC2">
        <w:rPr>
          <w:rFonts w:ascii="Times New Roman" w:eastAsia="Times New Roman" w:hAnsi="Times New Roman" w:cs="Times New Roman"/>
          <w:color w:val="000000" w:themeColor="text1"/>
          <w:sz w:val="28"/>
          <w:szCs w:val="28"/>
          <w:lang w:val="kk-KZ"/>
        </w:rPr>
        <w:t xml:space="preserve"> қалыптасты</w:t>
      </w:r>
      <w:r w:rsidR="00B6474E" w:rsidRPr="00A10FC2">
        <w:rPr>
          <w:rFonts w:ascii="Times New Roman" w:eastAsia="Times New Roman" w:hAnsi="Times New Roman" w:cs="Times New Roman"/>
          <w:color w:val="000000" w:themeColor="text1"/>
          <w:sz w:val="28"/>
          <w:szCs w:val="28"/>
          <w:lang w:val="kk-KZ"/>
        </w:rPr>
        <w:t>ру</w:t>
      </w:r>
      <w:r w:rsidR="00A32AC8" w:rsidRPr="00A10FC2">
        <w:rPr>
          <w:rFonts w:ascii="Times New Roman" w:eastAsia="Times New Roman" w:hAnsi="Times New Roman" w:cs="Times New Roman"/>
          <w:color w:val="000000" w:themeColor="text1"/>
          <w:sz w:val="28"/>
          <w:szCs w:val="28"/>
          <w:lang w:val="kk-KZ"/>
        </w:rPr>
        <w:t xml:space="preserve"> және </w:t>
      </w:r>
      <w:r w:rsidR="00B6474E" w:rsidRPr="00A10FC2">
        <w:rPr>
          <w:rFonts w:ascii="Times New Roman" w:eastAsia="Times New Roman" w:hAnsi="Times New Roman" w:cs="Times New Roman"/>
          <w:color w:val="000000" w:themeColor="text1"/>
          <w:sz w:val="28"/>
          <w:szCs w:val="28"/>
          <w:lang w:val="kk-KZ"/>
        </w:rPr>
        <w:t>оларға</w:t>
      </w:r>
      <w:r w:rsidR="00A32AC8" w:rsidRPr="00A10FC2">
        <w:rPr>
          <w:rFonts w:ascii="Times New Roman" w:eastAsia="Times New Roman" w:hAnsi="Times New Roman" w:cs="Times New Roman"/>
          <w:color w:val="000000" w:themeColor="text1"/>
          <w:sz w:val="28"/>
          <w:szCs w:val="28"/>
          <w:lang w:val="kk-KZ"/>
        </w:rPr>
        <w:t xml:space="preserve"> қол жеткізу </w:t>
      </w:r>
      <w:r w:rsidR="00B6474E" w:rsidRPr="00A10FC2">
        <w:rPr>
          <w:rFonts w:ascii="Times New Roman" w:eastAsia="Times New Roman" w:hAnsi="Times New Roman" w:cs="Times New Roman"/>
          <w:color w:val="000000" w:themeColor="text1"/>
          <w:sz w:val="28"/>
          <w:szCs w:val="28"/>
          <w:lang w:val="kk-KZ"/>
        </w:rPr>
        <w:t>жағдайларын қамтамасыз ету мүмкін болды</w:t>
      </w:r>
      <w:r w:rsidR="00972724" w:rsidRPr="00A10FC2">
        <w:rPr>
          <w:rFonts w:ascii="Times New Roman" w:eastAsia="Times New Roman" w:hAnsi="Times New Roman" w:cs="Times New Roman"/>
          <w:color w:val="000000" w:themeColor="text1"/>
          <w:sz w:val="28"/>
          <w:szCs w:val="28"/>
          <w:lang w:val="kk-KZ"/>
        </w:rPr>
        <w:t>.</w:t>
      </w:r>
    </w:p>
    <w:p w14:paraId="36C22D4B" w14:textId="6A5BEBAE" w:rsidR="00E72B7B" w:rsidRPr="00A10FC2" w:rsidRDefault="00A32AC8" w:rsidP="00BF6511">
      <w:pPr>
        <w:spacing w:after="0" w:line="240" w:lineRule="auto"/>
        <w:ind w:firstLine="708"/>
        <w:jc w:val="both"/>
        <w:rPr>
          <w:rFonts w:ascii="Times New Roman" w:hAnsi="Times New Roman" w:cs="Times New Roman"/>
          <w:i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Әлемдік тәжірибе көрсеткеніндей аймақтар белгілі бір </w:t>
      </w:r>
      <w:r w:rsidR="00C30F61" w:rsidRPr="00A10FC2">
        <w:rPr>
          <w:rFonts w:ascii="Times New Roman" w:eastAsia="Times New Roman" w:hAnsi="Times New Roman" w:cs="Times New Roman"/>
          <w:color w:val="000000" w:themeColor="text1"/>
          <w:sz w:val="28"/>
          <w:szCs w:val="28"/>
          <w:lang w:val="kk-KZ"/>
        </w:rPr>
        <w:t xml:space="preserve">елді </w:t>
      </w:r>
      <w:r w:rsidRPr="00A10FC2">
        <w:rPr>
          <w:rFonts w:ascii="Times New Roman" w:eastAsia="Times New Roman" w:hAnsi="Times New Roman" w:cs="Times New Roman"/>
          <w:color w:val="000000" w:themeColor="text1"/>
          <w:sz w:val="28"/>
          <w:szCs w:val="28"/>
          <w:lang w:val="kk-KZ"/>
        </w:rPr>
        <w:t>меке</w:t>
      </w:r>
      <w:r w:rsidR="00C30F61" w:rsidRPr="00A10FC2">
        <w:rPr>
          <w:rFonts w:ascii="Times New Roman" w:eastAsia="Times New Roman" w:hAnsi="Times New Roman" w:cs="Times New Roman"/>
          <w:color w:val="000000" w:themeColor="text1"/>
          <w:sz w:val="28"/>
          <w:szCs w:val="28"/>
          <w:lang w:val="kk-KZ"/>
        </w:rPr>
        <w:t>нд</w:t>
      </w:r>
      <w:r w:rsidRPr="00A10FC2">
        <w:rPr>
          <w:rFonts w:ascii="Times New Roman" w:eastAsia="Times New Roman" w:hAnsi="Times New Roman" w:cs="Times New Roman"/>
          <w:color w:val="000000" w:themeColor="text1"/>
          <w:sz w:val="28"/>
          <w:szCs w:val="28"/>
          <w:lang w:val="kk-KZ"/>
        </w:rPr>
        <w:t>ерде,</w:t>
      </w:r>
      <w:r w:rsidR="00AA7F2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немесе өсу полюстерінде </w:t>
      </w:r>
      <w:r w:rsidR="00C30F61" w:rsidRPr="00A10FC2">
        <w:rPr>
          <w:rFonts w:ascii="Times New Roman" w:eastAsia="Times New Roman" w:hAnsi="Times New Roman" w:cs="Times New Roman"/>
          <w:color w:val="000000" w:themeColor="text1"/>
          <w:sz w:val="28"/>
          <w:szCs w:val="28"/>
          <w:lang w:val="kk-KZ"/>
        </w:rPr>
        <w:t>айқын көрінетін</w:t>
      </w:r>
      <w:r w:rsidRPr="00A10FC2">
        <w:rPr>
          <w:rFonts w:ascii="Times New Roman" w:eastAsia="Times New Roman" w:hAnsi="Times New Roman" w:cs="Times New Roman"/>
          <w:color w:val="000000" w:themeColor="text1"/>
          <w:sz w:val="28"/>
          <w:szCs w:val="28"/>
          <w:lang w:val="kk-KZ"/>
        </w:rPr>
        <w:t xml:space="preserve"> түрлі экономикалық даму деңгейін көрсетеді. </w:t>
      </w:r>
      <w:r w:rsidR="00C30F61" w:rsidRPr="00A10FC2">
        <w:rPr>
          <w:rFonts w:ascii="Times New Roman" w:eastAsia="Times New Roman" w:hAnsi="Times New Roman" w:cs="Times New Roman"/>
          <w:color w:val="000000" w:themeColor="text1"/>
          <w:sz w:val="28"/>
          <w:szCs w:val="28"/>
          <w:lang w:val="kk-KZ"/>
        </w:rPr>
        <w:t>Бұл беталыстың</w:t>
      </w:r>
      <w:r w:rsidR="00D165A9" w:rsidRPr="00A10FC2">
        <w:rPr>
          <w:rFonts w:ascii="Times New Roman" w:eastAsia="Times New Roman" w:hAnsi="Times New Roman" w:cs="Times New Roman"/>
          <w:color w:val="000000" w:themeColor="text1"/>
          <w:sz w:val="28"/>
          <w:szCs w:val="28"/>
          <w:lang w:val="kk-KZ"/>
        </w:rPr>
        <w:t xml:space="preserve"> </w:t>
      </w:r>
      <w:r w:rsidR="00C30F61" w:rsidRPr="00A10FC2">
        <w:rPr>
          <w:rFonts w:ascii="Times New Roman" w:eastAsia="Times New Roman" w:hAnsi="Times New Roman" w:cs="Times New Roman"/>
          <w:color w:val="000000" w:themeColor="text1"/>
          <w:sz w:val="28"/>
          <w:szCs w:val="28"/>
          <w:lang w:val="kk-KZ"/>
        </w:rPr>
        <w:t xml:space="preserve">тұтастай </w:t>
      </w:r>
      <w:r w:rsidRPr="00A10FC2">
        <w:rPr>
          <w:rFonts w:ascii="Times New Roman" w:eastAsia="Times New Roman" w:hAnsi="Times New Roman" w:cs="Times New Roman"/>
          <w:color w:val="000000" w:themeColor="text1"/>
          <w:sz w:val="28"/>
          <w:szCs w:val="28"/>
          <w:lang w:val="kk-KZ"/>
        </w:rPr>
        <w:t>экономика</w:t>
      </w:r>
      <w:r w:rsidR="00C30F61" w:rsidRPr="00A10FC2">
        <w:rPr>
          <w:rFonts w:ascii="Times New Roman" w:eastAsia="Times New Roman" w:hAnsi="Times New Roman" w:cs="Times New Roman"/>
          <w:color w:val="000000" w:themeColor="text1"/>
          <w:sz w:val="28"/>
          <w:szCs w:val="28"/>
          <w:lang w:val="kk-KZ"/>
        </w:rPr>
        <w:t>ғ</w:t>
      </w:r>
      <w:r w:rsidRPr="00A10FC2">
        <w:rPr>
          <w:rFonts w:ascii="Times New Roman" w:eastAsia="Times New Roman" w:hAnsi="Times New Roman" w:cs="Times New Roman"/>
          <w:color w:val="000000" w:themeColor="text1"/>
          <w:sz w:val="28"/>
          <w:szCs w:val="28"/>
          <w:lang w:val="kk-KZ"/>
        </w:rPr>
        <w:t xml:space="preserve">а таралу </w:t>
      </w:r>
      <w:r w:rsidR="00C30F61" w:rsidRPr="00A10FC2">
        <w:rPr>
          <w:rFonts w:ascii="Times New Roman" w:eastAsia="Times New Roman" w:hAnsi="Times New Roman" w:cs="Times New Roman"/>
          <w:color w:val="000000" w:themeColor="text1"/>
          <w:sz w:val="28"/>
          <w:szCs w:val="28"/>
          <w:lang w:val="kk-KZ"/>
        </w:rPr>
        <w:t>қарқындылығы да</w:t>
      </w:r>
      <w:r w:rsidR="00D165A9" w:rsidRPr="00A10FC2">
        <w:rPr>
          <w:rFonts w:ascii="Times New Roman" w:eastAsia="Times New Roman" w:hAnsi="Times New Roman" w:cs="Times New Roman"/>
          <w:color w:val="000000" w:themeColor="text1"/>
          <w:sz w:val="28"/>
          <w:szCs w:val="28"/>
          <w:lang w:val="kk-KZ"/>
        </w:rPr>
        <w:t xml:space="preserve"> </w:t>
      </w:r>
      <w:r w:rsidR="00540848" w:rsidRPr="00A10FC2">
        <w:rPr>
          <w:rFonts w:ascii="Times New Roman" w:eastAsia="Times New Roman" w:hAnsi="Times New Roman" w:cs="Times New Roman"/>
          <w:color w:val="000000" w:themeColor="text1"/>
          <w:sz w:val="28"/>
          <w:szCs w:val="28"/>
          <w:lang w:val="kk-KZ"/>
        </w:rPr>
        <w:t>әртүрлі. Сонымен өсу полюстері арасында орналасқан аймақтар инновация</w:t>
      </w:r>
      <w:r w:rsidR="00C30F61" w:rsidRPr="00A10FC2">
        <w:rPr>
          <w:rFonts w:ascii="Times New Roman" w:eastAsia="Times New Roman" w:hAnsi="Times New Roman" w:cs="Times New Roman"/>
          <w:color w:val="000000" w:themeColor="text1"/>
          <w:sz w:val="28"/>
          <w:szCs w:val="28"/>
          <w:lang w:val="kk-KZ"/>
        </w:rPr>
        <w:t>лар</w:t>
      </w:r>
      <w:r w:rsidR="00540848" w:rsidRPr="00A10FC2">
        <w:rPr>
          <w:rFonts w:ascii="Times New Roman" w:eastAsia="Times New Roman" w:hAnsi="Times New Roman" w:cs="Times New Roman"/>
          <w:color w:val="000000" w:themeColor="text1"/>
          <w:sz w:val="28"/>
          <w:szCs w:val="28"/>
          <w:lang w:val="kk-KZ"/>
        </w:rPr>
        <w:t xml:space="preserve"> және инфрақұрылымның даму</w:t>
      </w:r>
      <w:r w:rsidR="00C30F61" w:rsidRPr="00A10FC2">
        <w:rPr>
          <w:rFonts w:ascii="Times New Roman" w:eastAsia="Times New Roman" w:hAnsi="Times New Roman" w:cs="Times New Roman"/>
          <w:color w:val="000000" w:themeColor="text1"/>
          <w:sz w:val="28"/>
          <w:szCs w:val="28"/>
          <w:lang w:val="kk-KZ"/>
        </w:rPr>
        <w:t xml:space="preserve"> трансферінің нәтижесінде</w:t>
      </w:r>
      <w:r w:rsidR="00540848" w:rsidRPr="00A10FC2">
        <w:rPr>
          <w:rFonts w:ascii="Times New Roman" w:eastAsia="Times New Roman" w:hAnsi="Times New Roman" w:cs="Times New Roman"/>
          <w:color w:val="000000" w:themeColor="text1"/>
          <w:sz w:val="28"/>
          <w:szCs w:val="28"/>
          <w:lang w:val="kk-KZ"/>
        </w:rPr>
        <w:t xml:space="preserve"> қосымша даму мүмкіндіктеріне ие болады. Бұл </w:t>
      </w:r>
      <w:r w:rsidR="00C30F61" w:rsidRPr="00A10FC2">
        <w:rPr>
          <w:rFonts w:ascii="Times New Roman" w:eastAsia="Times New Roman" w:hAnsi="Times New Roman" w:cs="Times New Roman"/>
          <w:color w:val="000000" w:themeColor="text1"/>
          <w:sz w:val="28"/>
          <w:szCs w:val="28"/>
          <w:lang w:val="kk-KZ"/>
        </w:rPr>
        <w:t>тетіктер</w:t>
      </w:r>
      <w:r w:rsidR="00540848" w:rsidRPr="00A10FC2">
        <w:rPr>
          <w:rFonts w:ascii="Times New Roman" w:eastAsia="Times New Roman" w:hAnsi="Times New Roman" w:cs="Times New Roman"/>
          <w:color w:val="000000" w:themeColor="text1"/>
          <w:sz w:val="28"/>
          <w:szCs w:val="28"/>
          <w:lang w:val="kk-KZ"/>
        </w:rPr>
        <w:t xml:space="preserve"> ғылыми әдебиеттерде түрлі </w:t>
      </w:r>
      <w:r w:rsidR="00C30F61" w:rsidRPr="00A10FC2">
        <w:rPr>
          <w:rFonts w:ascii="Times New Roman" w:eastAsia="Times New Roman" w:hAnsi="Times New Roman" w:cs="Times New Roman"/>
          <w:color w:val="000000" w:themeColor="text1"/>
          <w:sz w:val="28"/>
          <w:szCs w:val="28"/>
          <w:lang w:val="kk-KZ"/>
        </w:rPr>
        <w:t>атаулармен</w:t>
      </w:r>
      <w:r w:rsidR="00540848" w:rsidRPr="00A10FC2">
        <w:rPr>
          <w:rFonts w:ascii="Times New Roman" w:eastAsia="Times New Roman" w:hAnsi="Times New Roman" w:cs="Times New Roman"/>
          <w:color w:val="000000" w:themeColor="text1"/>
          <w:sz w:val="28"/>
          <w:szCs w:val="28"/>
          <w:lang w:val="kk-KZ"/>
        </w:rPr>
        <w:t xml:space="preserve"> көрсетіледі: </w:t>
      </w:r>
      <w:r w:rsidR="00C30F61" w:rsidRPr="00A10FC2">
        <w:rPr>
          <w:rFonts w:ascii="Times New Roman" w:eastAsia="Times New Roman" w:hAnsi="Times New Roman" w:cs="Times New Roman"/>
          <w:color w:val="000000" w:themeColor="text1"/>
          <w:sz w:val="28"/>
          <w:szCs w:val="28"/>
          <w:lang w:val="kk-KZ"/>
        </w:rPr>
        <w:t>б</w:t>
      </w:r>
      <w:r w:rsidR="00540848" w:rsidRPr="00A10FC2">
        <w:rPr>
          <w:rFonts w:ascii="Times New Roman" w:eastAsia="Times New Roman" w:hAnsi="Times New Roman" w:cs="Times New Roman"/>
          <w:color w:val="000000" w:themeColor="text1"/>
          <w:sz w:val="28"/>
          <w:szCs w:val="28"/>
          <w:lang w:val="kk-KZ"/>
        </w:rPr>
        <w:t>әсекеге қабілеттілік полюстері, инновациялық даму</w:t>
      </w:r>
      <w:r w:rsidR="000471DC" w:rsidRPr="00A10FC2">
        <w:rPr>
          <w:rFonts w:ascii="Times New Roman" w:eastAsia="Times New Roman" w:hAnsi="Times New Roman" w:cs="Times New Roman"/>
          <w:color w:val="000000" w:themeColor="text1"/>
          <w:sz w:val="28"/>
          <w:szCs w:val="28"/>
          <w:lang w:val="kk-KZ"/>
        </w:rPr>
        <w:t xml:space="preserve"> полюстері</w:t>
      </w:r>
      <w:r w:rsidR="00540848" w:rsidRPr="00A10FC2">
        <w:rPr>
          <w:rFonts w:ascii="Times New Roman" w:eastAsia="Times New Roman" w:hAnsi="Times New Roman" w:cs="Times New Roman"/>
          <w:color w:val="000000" w:themeColor="text1"/>
          <w:sz w:val="28"/>
          <w:szCs w:val="28"/>
          <w:lang w:val="kk-KZ"/>
        </w:rPr>
        <w:t xml:space="preserve">, өсу полюстері </w:t>
      </w:r>
      <w:r w:rsidR="00C30F61" w:rsidRPr="00A10FC2">
        <w:rPr>
          <w:rFonts w:ascii="Times New Roman" w:eastAsia="Times New Roman" w:hAnsi="Times New Roman" w:cs="Times New Roman"/>
          <w:color w:val="000000" w:themeColor="text1"/>
          <w:sz w:val="28"/>
          <w:szCs w:val="28"/>
          <w:lang w:val="kk-KZ"/>
        </w:rPr>
        <w:t>әр</w:t>
      </w:r>
      <w:r w:rsidR="00540848" w:rsidRPr="00A10FC2">
        <w:rPr>
          <w:rFonts w:ascii="Times New Roman" w:eastAsia="Times New Roman" w:hAnsi="Times New Roman" w:cs="Times New Roman"/>
          <w:color w:val="000000" w:themeColor="text1"/>
          <w:sz w:val="28"/>
          <w:szCs w:val="28"/>
          <w:lang w:val="kk-KZ"/>
        </w:rPr>
        <w:t>қайсы</w:t>
      </w:r>
      <w:r w:rsidR="000471DC" w:rsidRPr="00A10FC2">
        <w:rPr>
          <w:rFonts w:ascii="Times New Roman" w:eastAsia="Times New Roman" w:hAnsi="Times New Roman" w:cs="Times New Roman"/>
          <w:color w:val="000000" w:themeColor="text1"/>
          <w:sz w:val="28"/>
          <w:szCs w:val="28"/>
          <w:lang w:val="kk-KZ"/>
        </w:rPr>
        <w:t>сы</w:t>
      </w:r>
      <w:r w:rsidR="00540848" w:rsidRPr="00A10FC2">
        <w:rPr>
          <w:rFonts w:ascii="Times New Roman" w:eastAsia="Times New Roman" w:hAnsi="Times New Roman" w:cs="Times New Roman"/>
          <w:color w:val="000000" w:themeColor="text1"/>
          <w:sz w:val="28"/>
          <w:szCs w:val="28"/>
          <w:lang w:val="kk-KZ"/>
        </w:rPr>
        <w:t xml:space="preserve"> өзінің тиімділігін </w:t>
      </w:r>
      <w:r w:rsidR="00C30F61" w:rsidRPr="00A10FC2">
        <w:rPr>
          <w:rFonts w:ascii="Times New Roman" w:eastAsia="Times New Roman" w:hAnsi="Times New Roman" w:cs="Times New Roman"/>
          <w:color w:val="000000" w:themeColor="text1"/>
          <w:sz w:val="28"/>
          <w:szCs w:val="28"/>
          <w:lang w:val="kk-KZ"/>
        </w:rPr>
        <w:t>көрсете алды</w:t>
      </w:r>
      <w:r w:rsidR="00540848" w:rsidRPr="00A10FC2">
        <w:rPr>
          <w:rFonts w:ascii="Times New Roman" w:eastAsia="Times New Roman" w:hAnsi="Times New Roman" w:cs="Times New Roman"/>
          <w:color w:val="000000" w:themeColor="text1"/>
          <w:sz w:val="28"/>
          <w:szCs w:val="28"/>
          <w:lang w:val="kk-KZ"/>
        </w:rPr>
        <w:t xml:space="preserve">. Өсу полюсінің ғылыми тұжырымдамасы </w:t>
      </w:r>
      <w:r w:rsidR="00481318" w:rsidRPr="00A10FC2">
        <w:rPr>
          <w:rFonts w:ascii="Times New Roman" w:eastAsia="Times New Roman" w:hAnsi="Times New Roman" w:cs="Times New Roman"/>
          <w:color w:val="000000" w:themeColor="text1"/>
          <w:sz w:val="28"/>
          <w:szCs w:val="28"/>
          <w:lang w:val="kk-KZ"/>
        </w:rPr>
        <w:t>жиырмасыншы</w:t>
      </w:r>
      <w:r w:rsidR="001D2D86" w:rsidRPr="00A10FC2">
        <w:rPr>
          <w:rFonts w:ascii="Times New Roman" w:eastAsia="Times New Roman" w:hAnsi="Times New Roman" w:cs="Times New Roman"/>
          <w:color w:val="000000" w:themeColor="text1"/>
          <w:sz w:val="28"/>
          <w:szCs w:val="28"/>
          <w:lang w:val="kk-KZ"/>
        </w:rPr>
        <w:t xml:space="preserve"> </w:t>
      </w:r>
      <w:r w:rsidR="00540848" w:rsidRPr="00A10FC2">
        <w:rPr>
          <w:rFonts w:ascii="Times New Roman" w:eastAsia="Times New Roman" w:hAnsi="Times New Roman" w:cs="Times New Roman"/>
          <w:color w:val="000000" w:themeColor="text1"/>
          <w:sz w:val="28"/>
          <w:szCs w:val="28"/>
          <w:lang w:val="kk-KZ"/>
        </w:rPr>
        <w:t xml:space="preserve">ғасырдың бастапқы кезеніңде әсіресе </w:t>
      </w:r>
      <w:r w:rsidR="00AD2239" w:rsidRPr="00A10FC2">
        <w:rPr>
          <w:rFonts w:ascii="Times New Roman" w:eastAsia="Times New Roman" w:hAnsi="Times New Roman" w:cs="Times New Roman"/>
          <w:color w:val="000000" w:themeColor="text1"/>
          <w:sz w:val="28"/>
          <w:szCs w:val="28"/>
          <w:lang w:val="kk-KZ"/>
        </w:rPr>
        <w:t>Е</w:t>
      </w:r>
      <w:r w:rsidR="00540848" w:rsidRPr="00A10FC2">
        <w:rPr>
          <w:rFonts w:ascii="Times New Roman" w:eastAsia="Times New Roman" w:hAnsi="Times New Roman" w:cs="Times New Roman"/>
          <w:color w:val="000000" w:themeColor="text1"/>
          <w:sz w:val="28"/>
          <w:szCs w:val="28"/>
          <w:lang w:val="kk-KZ"/>
        </w:rPr>
        <w:t>кінші</w:t>
      </w:r>
      <w:r w:rsidR="007D725D" w:rsidRPr="00A10FC2">
        <w:rPr>
          <w:rFonts w:ascii="Times New Roman" w:eastAsia="Times New Roman" w:hAnsi="Times New Roman" w:cs="Times New Roman"/>
          <w:color w:val="000000" w:themeColor="text1"/>
          <w:sz w:val="28"/>
          <w:szCs w:val="28"/>
          <w:lang w:val="kk-KZ"/>
        </w:rPr>
        <w:t xml:space="preserve"> </w:t>
      </w:r>
      <w:r w:rsidR="00540848" w:rsidRPr="00A10FC2">
        <w:rPr>
          <w:rFonts w:ascii="Times New Roman" w:eastAsia="Times New Roman" w:hAnsi="Times New Roman" w:cs="Times New Roman"/>
          <w:color w:val="000000" w:themeColor="text1"/>
          <w:sz w:val="28"/>
          <w:szCs w:val="28"/>
          <w:lang w:val="kk-KZ"/>
        </w:rPr>
        <w:t>дүние</w:t>
      </w:r>
      <w:r w:rsidR="007D725D" w:rsidRPr="00A10FC2">
        <w:rPr>
          <w:rFonts w:ascii="Times New Roman" w:eastAsia="Times New Roman" w:hAnsi="Times New Roman" w:cs="Times New Roman"/>
          <w:color w:val="000000" w:themeColor="text1"/>
          <w:sz w:val="28"/>
          <w:szCs w:val="28"/>
          <w:lang w:val="kk-KZ"/>
        </w:rPr>
        <w:t xml:space="preserve"> </w:t>
      </w:r>
      <w:r w:rsidR="00540848" w:rsidRPr="00A10FC2">
        <w:rPr>
          <w:rFonts w:ascii="Times New Roman" w:eastAsia="Times New Roman" w:hAnsi="Times New Roman" w:cs="Times New Roman"/>
          <w:color w:val="000000" w:themeColor="text1"/>
          <w:sz w:val="28"/>
          <w:szCs w:val="28"/>
          <w:lang w:val="kk-KZ"/>
        </w:rPr>
        <w:t>жүзілік соғыс</w:t>
      </w:r>
      <w:r w:rsidR="00AD2239" w:rsidRPr="00A10FC2">
        <w:rPr>
          <w:rFonts w:ascii="Times New Roman" w:eastAsia="Times New Roman" w:hAnsi="Times New Roman" w:cs="Times New Roman"/>
          <w:color w:val="000000" w:themeColor="text1"/>
          <w:sz w:val="28"/>
          <w:szCs w:val="28"/>
          <w:lang w:val="kk-KZ"/>
        </w:rPr>
        <w:t>т</w:t>
      </w:r>
      <w:r w:rsidR="00540848" w:rsidRPr="00A10FC2">
        <w:rPr>
          <w:rFonts w:ascii="Times New Roman" w:eastAsia="Times New Roman" w:hAnsi="Times New Roman" w:cs="Times New Roman"/>
          <w:color w:val="000000" w:themeColor="text1"/>
          <w:sz w:val="28"/>
          <w:szCs w:val="28"/>
          <w:lang w:val="kk-KZ"/>
        </w:rPr>
        <w:t xml:space="preserve">ан кейінгі </w:t>
      </w:r>
      <w:r w:rsidR="00AD2239" w:rsidRPr="00A10FC2">
        <w:rPr>
          <w:rFonts w:ascii="Times New Roman" w:eastAsia="Times New Roman" w:hAnsi="Times New Roman" w:cs="Times New Roman"/>
          <w:color w:val="000000" w:themeColor="text1"/>
          <w:sz w:val="28"/>
          <w:szCs w:val="28"/>
          <w:lang w:val="kk-KZ"/>
        </w:rPr>
        <w:t>он жылдықтар бойына</w:t>
      </w:r>
      <w:r w:rsidR="00540848" w:rsidRPr="00A10FC2">
        <w:rPr>
          <w:rFonts w:ascii="Times New Roman" w:eastAsia="Times New Roman" w:hAnsi="Times New Roman" w:cs="Times New Roman"/>
          <w:color w:val="000000" w:themeColor="text1"/>
          <w:sz w:val="28"/>
          <w:szCs w:val="28"/>
          <w:lang w:val="kk-KZ"/>
        </w:rPr>
        <w:t xml:space="preserve"> халықаралық де</w:t>
      </w:r>
      <w:r w:rsidR="00C45D8C" w:rsidRPr="00A10FC2">
        <w:rPr>
          <w:rFonts w:ascii="Times New Roman" w:eastAsia="Times New Roman" w:hAnsi="Times New Roman" w:cs="Times New Roman"/>
          <w:color w:val="000000" w:themeColor="text1"/>
          <w:sz w:val="28"/>
          <w:szCs w:val="28"/>
          <w:lang w:val="kk-KZ"/>
        </w:rPr>
        <w:t>ң</w:t>
      </w:r>
      <w:r w:rsidR="00540848" w:rsidRPr="00A10FC2">
        <w:rPr>
          <w:rFonts w:ascii="Times New Roman" w:eastAsia="Times New Roman" w:hAnsi="Times New Roman" w:cs="Times New Roman"/>
          <w:color w:val="000000" w:themeColor="text1"/>
          <w:sz w:val="28"/>
          <w:szCs w:val="28"/>
          <w:lang w:val="kk-KZ"/>
        </w:rPr>
        <w:t xml:space="preserve">гейде саясатты анықтады. </w:t>
      </w:r>
    </w:p>
    <w:p w14:paraId="52506419" w14:textId="1E8730D3" w:rsidR="00E650E3" w:rsidRPr="00A10FC2" w:rsidRDefault="00547FE2"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Ө</w:t>
      </w:r>
      <w:r w:rsidR="007F508E" w:rsidRPr="00A10FC2">
        <w:rPr>
          <w:rFonts w:ascii="Times New Roman" w:eastAsia="Times New Roman" w:hAnsi="Times New Roman" w:cs="Times New Roman"/>
          <w:color w:val="000000" w:themeColor="text1"/>
          <w:sz w:val="28"/>
          <w:szCs w:val="28"/>
          <w:lang w:val="kk-KZ"/>
        </w:rPr>
        <w:t>су полюстері</w:t>
      </w:r>
      <w:r w:rsidR="007D725D" w:rsidRPr="00A10FC2">
        <w:rPr>
          <w:rFonts w:ascii="Times New Roman" w:eastAsia="Times New Roman" w:hAnsi="Times New Roman" w:cs="Times New Roman"/>
          <w:color w:val="000000" w:themeColor="text1"/>
          <w:sz w:val="28"/>
          <w:szCs w:val="28"/>
          <w:lang w:val="kk-KZ"/>
        </w:rPr>
        <w:t>»</w:t>
      </w:r>
      <w:r w:rsidR="007F508E" w:rsidRPr="00A10FC2">
        <w:rPr>
          <w:rFonts w:ascii="Times New Roman" w:eastAsia="Times New Roman" w:hAnsi="Times New Roman" w:cs="Times New Roman"/>
          <w:color w:val="000000" w:themeColor="text1"/>
          <w:sz w:val="28"/>
          <w:szCs w:val="28"/>
          <w:lang w:val="kk-KZ"/>
        </w:rPr>
        <w:t xml:space="preserve"> туралы </w:t>
      </w:r>
      <w:r w:rsidRPr="00A10FC2">
        <w:rPr>
          <w:rFonts w:ascii="Times New Roman" w:eastAsia="Times New Roman" w:hAnsi="Times New Roman" w:cs="Times New Roman"/>
          <w:color w:val="000000" w:themeColor="text1"/>
          <w:sz w:val="28"/>
          <w:szCs w:val="28"/>
          <w:lang w:val="kk-KZ"/>
        </w:rPr>
        <w:t xml:space="preserve">алғашқы </w:t>
      </w:r>
      <w:r w:rsidR="007F508E" w:rsidRPr="00A10FC2">
        <w:rPr>
          <w:rFonts w:ascii="Times New Roman" w:eastAsia="Times New Roman" w:hAnsi="Times New Roman" w:cs="Times New Roman"/>
          <w:color w:val="000000" w:themeColor="text1"/>
          <w:sz w:val="28"/>
          <w:szCs w:val="28"/>
          <w:lang w:val="kk-KZ"/>
        </w:rPr>
        <w:t xml:space="preserve">заң аймақтық саясат аясында </w:t>
      </w:r>
      <w:r w:rsidRPr="00A10FC2">
        <w:rPr>
          <w:rFonts w:ascii="Times New Roman" w:eastAsia="Times New Roman" w:hAnsi="Times New Roman" w:cs="Times New Roman"/>
          <w:color w:val="000000" w:themeColor="text1"/>
          <w:sz w:val="28"/>
          <w:szCs w:val="28"/>
          <w:lang w:val="kk-KZ"/>
        </w:rPr>
        <w:t xml:space="preserve">1957 жылы </w:t>
      </w:r>
      <w:r w:rsidR="007F508E" w:rsidRPr="00A10FC2">
        <w:rPr>
          <w:rFonts w:ascii="Times New Roman" w:eastAsia="Times New Roman" w:hAnsi="Times New Roman" w:cs="Times New Roman"/>
          <w:color w:val="000000" w:themeColor="text1"/>
          <w:sz w:val="28"/>
          <w:szCs w:val="28"/>
          <w:lang w:val="kk-KZ"/>
        </w:rPr>
        <w:t xml:space="preserve">Италияда қабылданған </w:t>
      </w:r>
      <w:r w:rsidRPr="00A10FC2">
        <w:rPr>
          <w:rFonts w:ascii="Times New Roman" w:eastAsia="Times New Roman" w:hAnsi="Times New Roman" w:cs="Times New Roman"/>
          <w:color w:val="000000" w:themeColor="text1"/>
          <w:sz w:val="28"/>
          <w:szCs w:val="28"/>
          <w:lang w:val="kk-KZ"/>
        </w:rPr>
        <w:t>болатын.</w:t>
      </w:r>
      <w:r w:rsidR="00FB0E16"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Соған </w:t>
      </w:r>
      <w:r w:rsidR="007F508E" w:rsidRPr="00A10FC2">
        <w:rPr>
          <w:rFonts w:ascii="Times New Roman" w:eastAsia="Times New Roman" w:hAnsi="Times New Roman" w:cs="Times New Roman"/>
          <w:color w:val="000000" w:themeColor="text1"/>
          <w:sz w:val="28"/>
          <w:szCs w:val="28"/>
          <w:lang w:val="kk-KZ"/>
        </w:rPr>
        <w:t>сәйкес</w:t>
      </w:r>
      <w:r w:rsidR="00FB0E16" w:rsidRPr="00A10FC2">
        <w:rPr>
          <w:rFonts w:ascii="Times New Roman" w:eastAsia="Times New Roman" w:hAnsi="Times New Roman" w:cs="Times New Roman"/>
          <w:color w:val="000000" w:themeColor="text1"/>
          <w:sz w:val="28"/>
          <w:szCs w:val="28"/>
          <w:lang w:val="kk-KZ"/>
        </w:rPr>
        <w:t xml:space="preserve"> </w:t>
      </w:r>
      <w:r w:rsidR="007F508E" w:rsidRPr="00A10FC2">
        <w:rPr>
          <w:rFonts w:ascii="Times New Roman" w:eastAsia="Times New Roman" w:hAnsi="Times New Roman" w:cs="Times New Roman"/>
          <w:color w:val="000000" w:themeColor="text1"/>
          <w:sz w:val="28"/>
          <w:szCs w:val="28"/>
          <w:lang w:val="kk-KZ"/>
        </w:rPr>
        <w:t xml:space="preserve">Италияның </w:t>
      </w:r>
      <w:r w:rsidRPr="00A10FC2">
        <w:rPr>
          <w:rFonts w:ascii="Times New Roman" w:eastAsia="Times New Roman" w:hAnsi="Times New Roman" w:cs="Times New Roman"/>
          <w:color w:val="000000" w:themeColor="text1"/>
          <w:sz w:val="28"/>
          <w:szCs w:val="28"/>
          <w:lang w:val="kk-KZ"/>
        </w:rPr>
        <w:t>о</w:t>
      </w:r>
      <w:r w:rsidR="007F508E" w:rsidRPr="00A10FC2">
        <w:rPr>
          <w:rFonts w:ascii="Times New Roman" w:eastAsia="Times New Roman" w:hAnsi="Times New Roman" w:cs="Times New Roman"/>
          <w:color w:val="000000" w:themeColor="text1"/>
          <w:sz w:val="28"/>
          <w:szCs w:val="28"/>
          <w:lang w:val="kk-KZ"/>
        </w:rPr>
        <w:t>ңтүстігінде (</w:t>
      </w:r>
      <w:r w:rsidR="00714031" w:rsidRPr="00A10FC2">
        <w:rPr>
          <w:rFonts w:ascii="Times New Roman" w:eastAsia="Times New Roman" w:hAnsi="Times New Roman" w:cs="Times New Roman"/>
          <w:color w:val="000000" w:themeColor="text1"/>
          <w:sz w:val="28"/>
          <w:szCs w:val="28"/>
          <w:lang w:val="kk-KZ"/>
        </w:rPr>
        <w:t>бұл</w:t>
      </w:r>
      <w:r w:rsidR="007F508E" w:rsidRPr="00A10FC2">
        <w:rPr>
          <w:rFonts w:ascii="Times New Roman" w:eastAsia="Times New Roman" w:hAnsi="Times New Roman" w:cs="Times New Roman"/>
          <w:color w:val="000000" w:themeColor="text1"/>
          <w:sz w:val="28"/>
          <w:szCs w:val="28"/>
          <w:lang w:val="kk-KZ"/>
        </w:rPr>
        <w:t xml:space="preserve"> өнеркәсіптік дам</w:t>
      </w:r>
      <w:r w:rsidR="00714031" w:rsidRPr="00A10FC2">
        <w:rPr>
          <w:rFonts w:ascii="Times New Roman" w:eastAsia="Times New Roman" w:hAnsi="Times New Roman" w:cs="Times New Roman"/>
          <w:color w:val="000000" w:themeColor="text1"/>
          <w:sz w:val="28"/>
          <w:szCs w:val="28"/>
          <w:lang w:val="kk-KZ"/>
        </w:rPr>
        <w:t>ыған солтүстіктен өт</w:t>
      </w:r>
      <w:r w:rsidR="00D165A9" w:rsidRPr="00A10FC2">
        <w:rPr>
          <w:rFonts w:ascii="Times New Roman" w:eastAsia="Times New Roman" w:hAnsi="Times New Roman" w:cs="Times New Roman"/>
          <w:color w:val="000000" w:themeColor="text1"/>
          <w:sz w:val="28"/>
          <w:szCs w:val="28"/>
          <w:lang w:val="kk-KZ"/>
        </w:rPr>
        <w:t xml:space="preserve">е </w:t>
      </w:r>
      <w:r w:rsidR="007F508E" w:rsidRPr="00A10FC2">
        <w:rPr>
          <w:rFonts w:ascii="Times New Roman" w:eastAsia="Times New Roman" w:hAnsi="Times New Roman" w:cs="Times New Roman"/>
          <w:color w:val="000000" w:themeColor="text1"/>
          <w:sz w:val="28"/>
          <w:szCs w:val="28"/>
          <w:lang w:val="kk-KZ"/>
        </w:rPr>
        <w:t xml:space="preserve">артта қалған аймақ) бірнеше ірі кәсіпорындар </w:t>
      </w:r>
      <w:r w:rsidR="00714031" w:rsidRPr="00A10FC2">
        <w:rPr>
          <w:rFonts w:ascii="Times New Roman" w:eastAsia="Times New Roman" w:hAnsi="Times New Roman" w:cs="Times New Roman"/>
          <w:color w:val="000000" w:themeColor="text1"/>
          <w:sz w:val="28"/>
          <w:szCs w:val="28"/>
          <w:lang w:val="kk-KZ"/>
        </w:rPr>
        <w:t>салынды, м</w:t>
      </w:r>
      <w:r w:rsidR="007F508E" w:rsidRPr="00A10FC2">
        <w:rPr>
          <w:rFonts w:ascii="Times New Roman" w:eastAsia="Times New Roman" w:hAnsi="Times New Roman" w:cs="Times New Roman"/>
          <w:color w:val="000000" w:themeColor="text1"/>
          <w:sz w:val="28"/>
          <w:szCs w:val="28"/>
          <w:lang w:val="kk-KZ"/>
        </w:rPr>
        <w:t>ысалы</w:t>
      </w:r>
      <w:r w:rsidR="00714031" w:rsidRPr="00A10FC2">
        <w:rPr>
          <w:rFonts w:ascii="Times New Roman" w:eastAsia="Times New Roman" w:hAnsi="Times New Roman" w:cs="Times New Roman"/>
          <w:color w:val="000000" w:themeColor="text1"/>
          <w:sz w:val="28"/>
          <w:szCs w:val="28"/>
          <w:lang w:val="kk-KZ"/>
        </w:rPr>
        <w:t>,</w:t>
      </w:r>
      <w:r w:rsidR="007F508E" w:rsidRPr="00A10FC2">
        <w:rPr>
          <w:rFonts w:ascii="Times New Roman" w:eastAsia="Times New Roman" w:hAnsi="Times New Roman" w:cs="Times New Roman"/>
          <w:color w:val="000000" w:themeColor="text1"/>
          <w:sz w:val="28"/>
          <w:szCs w:val="28"/>
          <w:lang w:val="kk-KZ"/>
        </w:rPr>
        <w:t xml:space="preserve"> Тарант</w:t>
      </w:r>
      <w:r w:rsidR="00714031" w:rsidRPr="00A10FC2">
        <w:rPr>
          <w:rFonts w:ascii="Times New Roman" w:eastAsia="Times New Roman" w:hAnsi="Times New Roman" w:cs="Times New Roman"/>
          <w:color w:val="000000" w:themeColor="text1"/>
          <w:sz w:val="28"/>
          <w:szCs w:val="28"/>
          <w:lang w:val="kk-KZ"/>
        </w:rPr>
        <w:t>е</w:t>
      </w:r>
      <w:r w:rsidR="007F508E" w:rsidRPr="00A10FC2">
        <w:rPr>
          <w:rFonts w:ascii="Times New Roman" w:eastAsia="Times New Roman" w:hAnsi="Times New Roman" w:cs="Times New Roman"/>
          <w:color w:val="000000" w:themeColor="text1"/>
          <w:sz w:val="28"/>
          <w:szCs w:val="28"/>
          <w:lang w:val="kk-KZ"/>
        </w:rPr>
        <w:t>д</w:t>
      </w:r>
      <w:r w:rsidR="00714031" w:rsidRPr="00A10FC2">
        <w:rPr>
          <w:rFonts w:ascii="Times New Roman" w:eastAsia="Times New Roman" w:hAnsi="Times New Roman" w:cs="Times New Roman"/>
          <w:color w:val="000000" w:themeColor="text1"/>
          <w:sz w:val="28"/>
          <w:szCs w:val="28"/>
          <w:lang w:val="kk-KZ"/>
        </w:rPr>
        <w:t>егі</w:t>
      </w:r>
      <w:r w:rsidR="007F508E" w:rsidRPr="00A10FC2">
        <w:rPr>
          <w:rFonts w:ascii="Times New Roman" w:eastAsia="Times New Roman" w:hAnsi="Times New Roman" w:cs="Times New Roman"/>
          <w:color w:val="000000" w:themeColor="text1"/>
          <w:sz w:val="28"/>
          <w:szCs w:val="28"/>
          <w:lang w:val="kk-KZ"/>
        </w:rPr>
        <w:t xml:space="preserve"> металлургиялық комбина</w:t>
      </w:r>
      <w:r w:rsidR="00714031" w:rsidRPr="00A10FC2">
        <w:rPr>
          <w:rFonts w:ascii="Times New Roman" w:eastAsia="Times New Roman" w:hAnsi="Times New Roman" w:cs="Times New Roman"/>
          <w:color w:val="000000" w:themeColor="text1"/>
          <w:sz w:val="28"/>
          <w:szCs w:val="28"/>
          <w:lang w:val="kk-KZ"/>
        </w:rPr>
        <w:t xml:space="preserve">т </w:t>
      </w:r>
      <w:r w:rsidR="00714031" w:rsidRPr="00A10FC2">
        <w:rPr>
          <w:rFonts w:ascii="Times New Roman" w:hAnsi="Times New Roman" w:cs="Times New Roman"/>
          <w:iCs/>
          <w:color w:val="000000" w:themeColor="text1"/>
          <w:sz w:val="28"/>
          <w:szCs w:val="28"/>
          <w:lang w:val="kk-KZ"/>
        </w:rPr>
        <w:t>[</w:t>
      </w:r>
      <w:r w:rsidR="00E64DA2" w:rsidRPr="00A10FC2">
        <w:rPr>
          <w:rFonts w:ascii="Times New Roman" w:hAnsi="Times New Roman" w:cs="Times New Roman"/>
          <w:iCs/>
          <w:color w:val="000000" w:themeColor="text1"/>
          <w:sz w:val="28"/>
          <w:szCs w:val="28"/>
          <w:lang w:val="kk-KZ"/>
        </w:rPr>
        <w:t>5</w:t>
      </w:r>
      <w:r w:rsidR="007C1EDA" w:rsidRPr="00A10FC2">
        <w:rPr>
          <w:rFonts w:ascii="Times New Roman" w:hAnsi="Times New Roman" w:cs="Times New Roman"/>
          <w:iCs/>
          <w:color w:val="000000" w:themeColor="text1"/>
          <w:sz w:val="28"/>
          <w:szCs w:val="28"/>
          <w:lang w:val="kk-KZ"/>
        </w:rPr>
        <w:t>5</w:t>
      </w:r>
      <w:r w:rsidR="00714031" w:rsidRPr="00A10FC2">
        <w:rPr>
          <w:rFonts w:ascii="Times New Roman" w:hAnsi="Times New Roman" w:cs="Times New Roman"/>
          <w:iCs/>
          <w:color w:val="000000" w:themeColor="text1"/>
          <w:sz w:val="28"/>
          <w:szCs w:val="28"/>
          <w:lang w:val="kk-KZ"/>
        </w:rPr>
        <w:t xml:space="preserve">]. </w:t>
      </w:r>
      <w:r w:rsidR="007F508E" w:rsidRPr="00A10FC2">
        <w:rPr>
          <w:rFonts w:ascii="Times New Roman" w:eastAsia="Times New Roman" w:hAnsi="Times New Roman" w:cs="Times New Roman"/>
          <w:color w:val="000000" w:themeColor="text1"/>
          <w:sz w:val="28"/>
          <w:szCs w:val="28"/>
          <w:lang w:val="kk-KZ"/>
        </w:rPr>
        <w:t xml:space="preserve"> 1957</w:t>
      </w:r>
      <w:r w:rsidR="00FB0E16" w:rsidRPr="00A10FC2">
        <w:rPr>
          <w:rFonts w:ascii="Times New Roman" w:eastAsia="Times New Roman" w:hAnsi="Times New Roman" w:cs="Times New Roman"/>
          <w:color w:val="000000" w:themeColor="text1"/>
          <w:sz w:val="28"/>
          <w:szCs w:val="28"/>
          <w:lang w:val="kk-KZ"/>
        </w:rPr>
        <w:t xml:space="preserve"> </w:t>
      </w:r>
      <w:r w:rsidR="007F508E" w:rsidRPr="00A10FC2">
        <w:rPr>
          <w:rFonts w:ascii="Times New Roman" w:eastAsia="Times New Roman" w:hAnsi="Times New Roman" w:cs="Times New Roman"/>
          <w:color w:val="000000" w:themeColor="text1"/>
          <w:sz w:val="28"/>
          <w:szCs w:val="28"/>
          <w:lang w:val="kk-KZ"/>
        </w:rPr>
        <w:t>ж</w:t>
      </w:r>
      <w:r w:rsidR="00BD0149" w:rsidRPr="00A10FC2">
        <w:rPr>
          <w:rFonts w:ascii="Times New Roman" w:eastAsia="Times New Roman" w:hAnsi="Times New Roman" w:cs="Times New Roman"/>
          <w:color w:val="000000" w:themeColor="text1"/>
          <w:sz w:val="28"/>
          <w:szCs w:val="28"/>
          <w:lang w:val="kk-KZ"/>
        </w:rPr>
        <w:t>ылы</w:t>
      </w:r>
      <w:r w:rsidR="007F508E" w:rsidRPr="00A10FC2">
        <w:rPr>
          <w:rFonts w:ascii="Times New Roman" w:eastAsia="Times New Roman" w:hAnsi="Times New Roman" w:cs="Times New Roman"/>
          <w:color w:val="000000" w:themeColor="text1"/>
          <w:sz w:val="28"/>
          <w:szCs w:val="28"/>
          <w:lang w:val="kk-KZ"/>
        </w:rPr>
        <w:t xml:space="preserve"> Италия парламенті </w:t>
      </w:r>
      <w:bookmarkStart w:id="18" w:name="_Hlk80312176"/>
      <w:r w:rsidR="00BD0149" w:rsidRPr="00A10FC2">
        <w:rPr>
          <w:rFonts w:ascii="Times New Roman" w:eastAsia="Times New Roman" w:hAnsi="Times New Roman" w:cs="Times New Roman"/>
          <w:color w:val="000000" w:themeColor="text1"/>
          <w:sz w:val="28"/>
          <w:szCs w:val="28"/>
          <w:lang w:val="kk-KZ"/>
        </w:rPr>
        <w:t>шам</w:t>
      </w:r>
      <w:r w:rsidR="001D2D86" w:rsidRPr="00A10FC2">
        <w:rPr>
          <w:rFonts w:ascii="Times New Roman" w:eastAsia="Times New Roman" w:hAnsi="Times New Roman" w:cs="Times New Roman"/>
          <w:color w:val="000000" w:themeColor="text1"/>
          <w:sz w:val="28"/>
          <w:szCs w:val="28"/>
          <w:lang w:val="kk-KZ"/>
        </w:rPr>
        <w:t>а</w:t>
      </w:r>
      <w:r w:rsidR="00BD0149" w:rsidRPr="00A10FC2">
        <w:rPr>
          <w:rFonts w:ascii="Times New Roman" w:eastAsia="Times New Roman" w:hAnsi="Times New Roman" w:cs="Times New Roman"/>
          <w:color w:val="000000" w:themeColor="text1"/>
          <w:sz w:val="28"/>
          <w:szCs w:val="28"/>
          <w:lang w:val="kk-KZ"/>
        </w:rPr>
        <w:t>мен 100</w:t>
      </w:r>
      <w:r w:rsidR="007F508E" w:rsidRPr="00A10FC2">
        <w:rPr>
          <w:rFonts w:ascii="Times New Roman" w:eastAsia="Times New Roman" w:hAnsi="Times New Roman" w:cs="Times New Roman"/>
          <w:color w:val="000000" w:themeColor="text1"/>
          <w:sz w:val="28"/>
          <w:szCs w:val="28"/>
          <w:lang w:val="kk-KZ"/>
        </w:rPr>
        <w:t xml:space="preserve"> өнеркәсіптік полюс</w:t>
      </w:r>
      <w:r w:rsidR="00BD0149" w:rsidRPr="00A10FC2">
        <w:rPr>
          <w:rFonts w:ascii="Times New Roman" w:eastAsia="Times New Roman" w:hAnsi="Times New Roman" w:cs="Times New Roman"/>
          <w:color w:val="000000" w:themeColor="text1"/>
          <w:sz w:val="28"/>
          <w:szCs w:val="28"/>
          <w:lang w:val="kk-KZ"/>
        </w:rPr>
        <w:t>ті анықтаған</w:t>
      </w:r>
      <w:bookmarkEnd w:id="18"/>
      <w:r w:rsidR="001D2D86" w:rsidRPr="00A10FC2">
        <w:rPr>
          <w:rFonts w:ascii="Times New Roman" w:eastAsia="Times New Roman" w:hAnsi="Times New Roman" w:cs="Times New Roman"/>
          <w:color w:val="000000" w:themeColor="text1"/>
          <w:sz w:val="28"/>
          <w:szCs w:val="28"/>
          <w:lang w:val="kk-KZ"/>
        </w:rPr>
        <w:t xml:space="preserve"> </w:t>
      </w:r>
      <w:r w:rsidR="007F508E" w:rsidRPr="00A10FC2">
        <w:rPr>
          <w:rFonts w:ascii="Times New Roman" w:eastAsia="Times New Roman" w:hAnsi="Times New Roman" w:cs="Times New Roman"/>
          <w:color w:val="000000" w:themeColor="text1"/>
          <w:sz w:val="28"/>
          <w:szCs w:val="28"/>
          <w:lang w:val="kk-KZ"/>
        </w:rPr>
        <w:t>заң</w:t>
      </w:r>
      <w:r w:rsidR="00BD0149" w:rsidRPr="00A10FC2">
        <w:rPr>
          <w:rFonts w:ascii="Times New Roman" w:eastAsia="Times New Roman" w:hAnsi="Times New Roman" w:cs="Times New Roman"/>
          <w:color w:val="000000" w:themeColor="text1"/>
          <w:sz w:val="28"/>
          <w:szCs w:val="28"/>
          <w:lang w:val="kk-KZ"/>
        </w:rPr>
        <w:t>ды мақұлдады</w:t>
      </w:r>
      <w:r w:rsidR="00B446C2" w:rsidRPr="00A10FC2">
        <w:rPr>
          <w:rFonts w:ascii="Times New Roman" w:eastAsia="Times New Roman" w:hAnsi="Times New Roman" w:cs="Times New Roman"/>
          <w:color w:val="000000" w:themeColor="text1"/>
          <w:sz w:val="28"/>
          <w:szCs w:val="28"/>
          <w:lang w:val="kk-KZ"/>
        </w:rPr>
        <w:t>,</w:t>
      </w:r>
      <w:r w:rsidR="00FB0E16" w:rsidRPr="00A10FC2">
        <w:rPr>
          <w:rFonts w:ascii="Times New Roman" w:eastAsia="Times New Roman" w:hAnsi="Times New Roman" w:cs="Times New Roman"/>
          <w:color w:val="000000" w:themeColor="text1"/>
          <w:sz w:val="28"/>
          <w:szCs w:val="28"/>
          <w:lang w:val="kk-KZ"/>
        </w:rPr>
        <w:t xml:space="preserve"> </w:t>
      </w:r>
      <w:r w:rsidR="00BD0149" w:rsidRPr="00A10FC2">
        <w:rPr>
          <w:rFonts w:ascii="Times New Roman" w:eastAsia="Times New Roman" w:hAnsi="Times New Roman" w:cs="Times New Roman"/>
          <w:color w:val="000000" w:themeColor="text1"/>
          <w:sz w:val="28"/>
          <w:szCs w:val="28"/>
          <w:lang w:val="kk-KZ"/>
        </w:rPr>
        <w:t>алайда</w:t>
      </w:r>
      <w:r w:rsidR="00FB0E16" w:rsidRPr="00A10FC2">
        <w:rPr>
          <w:rFonts w:ascii="Times New Roman" w:eastAsia="Times New Roman" w:hAnsi="Times New Roman" w:cs="Times New Roman"/>
          <w:color w:val="000000" w:themeColor="text1"/>
          <w:sz w:val="28"/>
          <w:szCs w:val="28"/>
          <w:lang w:val="kk-KZ"/>
        </w:rPr>
        <w:t xml:space="preserve"> </w:t>
      </w:r>
      <w:r w:rsidR="00BD0149" w:rsidRPr="00A10FC2">
        <w:rPr>
          <w:rFonts w:ascii="Times New Roman" w:eastAsia="Times New Roman" w:hAnsi="Times New Roman" w:cs="Times New Roman"/>
          <w:color w:val="000000" w:themeColor="text1"/>
          <w:sz w:val="28"/>
          <w:szCs w:val="28"/>
          <w:lang w:val="kk-KZ"/>
        </w:rPr>
        <w:t xml:space="preserve">олардың </w:t>
      </w:r>
      <w:r w:rsidR="007F508E" w:rsidRPr="00A10FC2">
        <w:rPr>
          <w:rFonts w:ascii="Times New Roman" w:eastAsia="Times New Roman" w:hAnsi="Times New Roman" w:cs="Times New Roman"/>
          <w:color w:val="000000" w:themeColor="text1"/>
          <w:sz w:val="28"/>
          <w:szCs w:val="28"/>
          <w:lang w:val="kk-KZ"/>
        </w:rPr>
        <w:t xml:space="preserve">барлығы </w:t>
      </w:r>
      <w:r w:rsidR="00BD0149" w:rsidRPr="00A10FC2">
        <w:rPr>
          <w:rFonts w:ascii="Times New Roman" w:eastAsia="Times New Roman" w:hAnsi="Times New Roman" w:cs="Times New Roman"/>
          <w:color w:val="000000" w:themeColor="text1"/>
          <w:sz w:val="28"/>
          <w:szCs w:val="28"/>
          <w:lang w:val="kk-KZ"/>
        </w:rPr>
        <w:t xml:space="preserve">бірдей </w:t>
      </w:r>
      <w:r w:rsidR="007F508E" w:rsidRPr="00A10FC2">
        <w:rPr>
          <w:rFonts w:ascii="Times New Roman" w:eastAsia="Times New Roman" w:hAnsi="Times New Roman" w:cs="Times New Roman"/>
          <w:color w:val="000000" w:themeColor="text1"/>
          <w:sz w:val="28"/>
          <w:szCs w:val="28"/>
          <w:lang w:val="kk-KZ"/>
        </w:rPr>
        <w:t xml:space="preserve">тиімді болмады. </w:t>
      </w:r>
      <w:r w:rsidR="00BD0149" w:rsidRPr="00A10FC2">
        <w:rPr>
          <w:rFonts w:ascii="Times New Roman" w:eastAsia="Times New Roman" w:hAnsi="Times New Roman" w:cs="Times New Roman"/>
          <w:color w:val="000000" w:themeColor="text1"/>
          <w:sz w:val="28"/>
          <w:szCs w:val="28"/>
          <w:lang w:val="kk-KZ"/>
        </w:rPr>
        <w:t>Италия аймақтарының барлық тізбесінен</w:t>
      </w:r>
      <w:r w:rsidR="007F508E" w:rsidRPr="00A10FC2">
        <w:rPr>
          <w:rFonts w:ascii="Times New Roman" w:eastAsia="Times New Roman" w:hAnsi="Times New Roman" w:cs="Times New Roman"/>
          <w:color w:val="000000" w:themeColor="text1"/>
          <w:sz w:val="28"/>
          <w:szCs w:val="28"/>
          <w:lang w:val="kk-KZ"/>
        </w:rPr>
        <w:t xml:space="preserve"> өсуді</w:t>
      </w:r>
      <w:r w:rsidR="00BD0149" w:rsidRPr="00A10FC2">
        <w:rPr>
          <w:rFonts w:ascii="Times New Roman" w:eastAsia="Times New Roman" w:hAnsi="Times New Roman" w:cs="Times New Roman"/>
          <w:color w:val="000000" w:themeColor="text1"/>
          <w:sz w:val="28"/>
          <w:szCs w:val="28"/>
          <w:lang w:val="kk-KZ"/>
        </w:rPr>
        <w:t>ң</w:t>
      </w:r>
      <w:r w:rsidR="00FB0E16" w:rsidRPr="00A10FC2">
        <w:rPr>
          <w:rFonts w:ascii="Times New Roman" w:eastAsia="Times New Roman" w:hAnsi="Times New Roman" w:cs="Times New Roman"/>
          <w:color w:val="000000" w:themeColor="text1"/>
          <w:sz w:val="28"/>
          <w:szCs w:val="28"/>
          <w:lang w:val="kk-KZ"/>
        </w:rPr>
        <w:t xml:space="preserve"> </w:t>
      </w:r>
      <w:r w:rsidR="00BD0149" w:rsidRPr="00A10FC2">
        <w:rPr>
          <w:rFonts w:ascii="Times New Roman" w:eastAsia="Times New Roman" w:hAnsi="Times New Roman" w:cs="Times New Roman"/>
          <w:color w:val="000000" w:themeColor="text1"/>
          <w:sz w:val="28"/>
          <w:szCs w:val="28"/>
          <w:lang w:val="kk-KZ"/>
        </w:rPr>
        <w:t xml:space="preserve">келесідей неғұрлым </w:t>
      </w:r>
      <w:r w:rsidR="007F508E" w:rsidRPr="00A10FC2">
        <w:rPr>
          <w:rFonts w:ascii="Times New Roman" w:eastAsia="Times New Roman" w:hAnsi="Times New Roman" w:cs="Times New Roman"/>
          <w:color w:val="000000" w:themeColor="text1"/>
          <w:sz w:val="28"/>
          <w:szCs w:val="28"/>
          <w:lang w:val="kk-KZ"/>
        </w:rPr>
        <w:t>тиімді полюс</w:t>
      </w:r>
      <w:r w:rsidR="00BD0149" w:rsidRPr="00A10FC2">
        <w:rPr>
          <w:rFonts w:ascii="Times New Roman" w:eastAsia="Times New Roman" w:hAnsi="Times New Roman" w:cs="Times New Roman"/>
          <w:color w:val="000000" w:themeColor="text1"/>
          <w:sz w:val="28"/>
          <w:szCs w:val="28"/>
          <w:lang w:val="kk-KZ"/>
        </w:rPr>
        <w:t>терін</w:t>
      </w:r>
      <w:r w:rsidR="007F508E" w:rsidRPr="00A10FC2">
        <w:rPr>
          <w:rFonts w:ascii="Times New Roman" w:eastAsia="Times New Roman" w:hAnsi="Times New Roman" w:cs="Times New Roman"/>
          <w:color w:val="000000" w:themeColor="text1"/>
          <w:sz w:val="28"/>
          <w:szCs w:val="28"/>
          <w:lang w:val="kk-KZ"/>
        </w:rPr>
        <w:t xml:space="preserve"> бөліп көрсетуге болады</w:t>
      </w:r>
      <w:r w:rsidR="00BD0149" w:rsidRPr="00A10FC2">
        <w:rPr>
          <w:rFonts w:ascii="Times New Roman" w:hAnsi="Times New Roman" w:cs="Times New Roman"/>
          <w:iCs/>
          <w:color w:val="000000" w:themeColor="text1"/>
          <w:sz w:val="28"/>
          <w:szCs w:val="28"/>
          <w:lang w:val="kk-KZ"/>
        </w:rPr>
        <w:t xml:space="preserve">: </w:t>
      </w:r>
      <w:r w:rsidR="007F508E" w:rsidRPr="00A10FC2">
        <w:rPr>
          <w:rFonts w:ascii="Times New Roman" w:eastAsia="Times New Roman" w:hAnsi="Times New Roman" w:cs="Times New Roman"/>
          <w:color w:val="000000" w:themeColor="text1"/>
          <w:sz w:val="28"/>
          <w:szCs w:val="28"/>
          <w:lang w:val="kk-KZ"/>
        </w:rPr>
        <w:t>Неап</w:t>
      </w:r>
      <w:r w:rsidR="00BD0149" w:rsidRPr="00A10FC2">
        <w:rPr>
          <w:rFonts w:ascii="Times New Roman" w:eastAsia="Times New Roman" w:hAnsi="Times New Roman" w:cs="Times New Roman"/>
          <w:color w:val="000000" w:themeColor="text1"/>
          <w:sz w:val="28"/>
          <w:szCs w:val="28"/>
          <w:lang w:val="kk-KZ"/>
        </w:rPr>
        <w:t>о</w:t>
      </w:r>
      <w:r w:rsidR="007F508E" w:rsidRPr="00A10FC2">
        <w:rPr>
          <w:rFonts w:ascii="Times New Roman" w:eastAsia="Times New Roman" w:hAnsi="Times New Roman" w:cs="Times New Roman"/>
          <w:color w:val="000000" w:themeColor="text1"/>
          <w:sz w:val="28"/>
          <w:szCs w:val="28"/>
          <w:lang w:val="kk-KZ"/>
        </w:rPr>
        <w:t>л</w:t>
      </w:r>
      <w:r w:rsidR="00FB0E16" w:rsidRPr="00A10FC2">
        <w:rPr>
          <w:rFonts w:ascii="Times New Roman" w:eastAsia="Times New Roman" w:hAnsi="Times New Roman" w:cs="Times New Roman"/>
          <w:color w:val="000000" w:themeColor="text1"/>
          <w:sz w:val="28"/>
          <w:szCs w:val="28"/>
          <w:lang w:val="kk-KZ"/>
        </w:rPr>
        <w:t xml:space="preserve"> </w:t>
      </w:r>
      <w:r w:rsidR="00BD0149" w:rsidRPr="00A10FC2">
        <w:rPr>
          <w:rFonts w:ascii="Times New Roman" w:eastAsia="Times New Roman" w:hAnsi="Times New Roman" w:cs="Times New Roman"/>
          <w:color w:val="000000" w:themeColor="text1"/>
          <w:sz w:val="28"/>
          <w:szCs w:val="28"/>
          <w:lang w:val="kk-KZ"/>
        </w:rPr>
        <w:t xml:space="preserve">ауқымды </w:t>
      </w:r>
      <w:r w:rsidR="00E378D5" w:rsidRPr="00A10FC2">
        <w:rPr>
          <w:rFonts w:ascii="Times New Roman" w:eastAsia="Times New Roman" w:hAnsi="Times New Roman" w:cs="Times New Roman"/>
          <w:color w:val="000000" w:themeColor="text1"/>
          <w:sz w:val="28"/>
          <w:szCs w:val="28"/>
          <w:lang w:val="kk-KZ"/>
        </w:rPr>
        <w:t>қалалық</w:t>
      </w:r>
      <w:r w:rsidR="007F508E" w:rsidRPr="00A10FC2">
        <w:rPr>
          <w:rFonts w:ascii="Times New Roman" w:eastAsia="Times New Roman" w:hAnsi="Times New Roman" w:cs="Times New Roman"/>
          <w:color w:val="000000" w:themeColor="text1"/>
          <w:sz w:val="28"/>
          <w:szCs w:val="28"/>
          <w:lang w:val="kk-KZ"/>
        </w:rPr>
        <w:t xml:space="preserve"> аймағында қ</w:t>
      </w:r>
      <w:r w:rsidR="00BD0149" w:rsidRPr="00A10FC2">
        <w:rPr>
          <w:rFonts w:ascii="Times New Roman" w:eastAsia="Times New Roman" w:hAnsi="Times New Roman" w:cs="Times New Roman"/>
          <w:color w:val="000000" w:themeColor="text1"/>
          <w:sz w:val="28"/>
          <w:szCs w:val="28"/>
          <w:lang w:val="kk-KZ"/>
        </w:rPr>
        <w:t>ұрылғ</w:t>
      </w:r>
      <w:r w:rsidR="007F508E" w:rsidRPr="00A10FC2">
        <w:rPr>
          <w:rFonts w:ascii="Times New Roman" w:eastAsia="Times New Roman" w:hAnsi="Times New Roman" w:cs="Times New Roman"/>
          <w:color w:val="000000" w:themeColor="text1"/>
          <w:sz w:val="28"/>
          <w:szCs w:val="28"/>
          <w:lang w:val="kk-KZ"/>
        </w:rPr>
        <w:t xml:space="preserve">ан бірнеше </w:t>
      </w:r>
      <w:r w:rsidR="00BD0149" w:rsidRPr="00A10FC2">
        <w:rPr>
          <w:rFonts w:ascii="Times New Roman" w:eastAsia="Times New Roman" w:hAnsi="Times New Roman" w:cs="Times New Roman"/>
          <w:color w:val="000000" w:themeColor="text1"/>
          <w:sz w:val="28"/>
          <w:szCs w:val="28"/>
          <w:lang w:val="kk-KZ"/>
        </w:rPr>
        <w:t xml:space="preserve">ірі </w:t>
      </w:r>
      <w:r w:rsidR="007F508E" w:rsidRPr="00A10FC2">
        <w:rPr>
          <w:rFonts w:ascii="Times New Roman" w:eastAsia="Times New Roman" w:hAnsi="Times New Roman" w:cs="Times New Roman"/>
          <w:color w:val="000000" w:themeColor="text1"/>
          <w:sz w:val="28"/>
          <w:szCs w:val="28"/>
          <w:lang w:val="kk-KZ"/>
        </w:rPr>
        <w:t>өнеркәсіптік кешен</w:t>
      </w:r>
      <w:r w:rsidR="00C84F36" w:rsidRPr="00A10FC2">
        <w:rPr>
          <w:rFonts w:ascii="Times New Roman" w:eastAsia="Times New Roman" w:hAnsi="Times New Roman" w:cs="Times New Roman"/>
          <w:color w:val="000000" w:themeColor="text1"/>
          <w:sz w:val="28"/>
          <w:szCs w:val="28"/>
          <w:lang w:val="kk-KZ"/>
        </w:rPr>
        <w:t xml:space="preserve">дері бар </w:t>
      </w:r>
      <w:r w:rsidR="00F90B54" w:rsidRPr="00A10FC2">
        <w:rPr>
          <w:rFonts w:ascii="Times New Roman" w:eastAsia="Times New Roman" w:hAnsi="Times New Roman" w:cs="Times New Roman"/>
          <w:color w:val="000000" w:themeColor="text1"/>
          <w:sz w:val="28"/>
          <w:szCs w:val="28"/>
          <w:lang w:val="kk-KZ"/>
        </w:rPr>
        <w:t>ком</w:t>
      </w:r>
      <w:r w:rsidR="00C84F36" w:rsidRPr="00A10FC2">
        <w:rPr>
          <w:rFonts w:ascii="Times New Roman" w:eastAsia="Times New Roman" w:hAnsi="Times New Roman" w:cs="Times New Roman"/>
          <w:color w:val="000000" w:themeColor="text1"/>
          <w:sz w:val="28"/>
          <w:szCs w:val="28"/>
          <w:lang w:val="kk-KZ"/>
        </w:rPr>
        <w:t xml:space="preserve">пания </w:t>
      </w:r>
      <w:r w:rsidR="00E378D5" w:rsidRPr="00A10FC2">
        <w:rPr>
          <w:rFonts w:ascii="Times New Roman" w:eastAsia="Times New Roman" w:hAnsi="Times New Roman" w:cs="Times New Roman"/>
          <w:color w:val="000000" w:themeColor="text1"/>
          <w:sz w:val="28"/>
          <w:szCs w:val="28"/>
          <w:lang w:val="kk-KZ"/>
        </w:rPr>
        <w:t>аймағы</w:t>
      </w:r>
      <w:r w:rsidR="00C84F36" w:rsidRPr="00A10FC2">
        <w:rPr>
          <w:rFonts w:ascii="Times New Roman" w:eastAsia="Times New Roman" w:hAnsi="Times New Roman" w:cs="Times New Roman"/>
          <w:color w:val="000000" w:themeColor="text1"/>
          <w:sz w:val="28"/>
          <w:szCs w:val="28"/>
          <w:lang w:val="kk-KZ"/>
        </w:rPr>
        <w:t>. Бұл аймақт</w:t>
      </w:r>
      <w:r w:rsidR="00E378D5" w:rsidRPr="00A10FC2">
        <w:rPr>
          <w:rFonts w:ascii="Times New Roman" w:eastAsia="Times New Roman" w:hAnsi="Times New Roman" w:cs="Times New Roman"/>
          <w:color w:val="000000" w:themeColor="text1"/>
          <w:sz w:val="28"/>
          <w:szCs w:val="28"/>
          <w:lang w:val="kk-KZ"/>
        </w:rPr>
        <w:t>а</w:t>
      </w:r>
      <w:r w:rsidR="00D165A9" w:rsidRPr="00A10FC2">
        <w:rPr>
          <w:rFonts w:ascii="Times New Roman" w:eastAsia="Times New Roman" w:hAnsi="Times New Roman" w:cs="Times New Roman"/>
          <w:color w:val="000000" w:themeColor="text1"/>
          <w:sz w:val="28"/>
          <w:szCs w:val="28"/>
          <w:lang w:val="kk-KZ"/>
        </w:rPr>
        <w:t xml:space="preserve"> </w:t>
      </w:r>
      <w:r w:rsidR="00BD0149" w:rsidRPr="00A10FC2">
        <w:rPr>
          <w:rFonts w:ascii="Times New Roman" w:eastAsia="Times New Roman" w:hAnsi="Times New Roman" w:cs="Times New Roman"/>
          <w:color w:val="000000" w:themeColor="text1"/>
          <w:sz w:val="28"/>
          <w:szCs w:val="28"/>
          <w:lang w:val="kk-KZ"/>
        </w:rPr>
        <w:t xml:space="preserve">мамандандыру салалары </w:t>
      </w:r>
      <w:r w:rsidR="00C84F36" w:rsidRPr="00A10FC2">
        <w:rPr>
          <w:rFonts w:ascii="Times New Roman" w:eastAsia="Times New Roman" w:hAnsi="Times New Roman" w:cs="Times New Roman"/>
          <w:color w:val="000000" w:themeColor="text1"/>
          <w:sz w:val="28"/>
          <w:szCs w:val="28"/>
          <w:lang w:val="kk-KZ"/>
        </w:rPr>
        <w:t>ауыл шаруашылығы және агроөнеркәсіптік секторлар</w:t>
      </w:r>
      <w:r w:rsidR="00BD0149" w:rsidRPr="00A10FC2">
        <w:rPr>
          <w:rFonts w:ascii="Times New Roman" w:eastAsia="Times New Roman" w:hAnsi="Times New Roman" w:cs="Times New Roman"/>
          <w:color w:val="000000" w:themeColor="text1"/>
          <w:sz w:val="28"/>
          <w:szCs w:val="28"/>
          <w:lang w:val="kk-KZ"/>
        </w:rPr>
        <w:t xml:space="preserve">ы; </w:t>
      </w:r>
      <w:r w:rsidR="00AC0103" w:rsidRPr="00A10FC2">
        <w:rPr>
          <w:rFonts w:ascii="Times New Roman" w:eastAsia="Times New Roman" w:hAnsi="Times New Roman" w:cs="Times New Roman"/>
          <w:color w:val="000000" w:themeColor="text1"/>
          <w:sz w:val="28"/>
          <w:szCs w:val="28"/>
          <w:lang w:val="kk-KZ"/>
        </w:rPr>
        <w:t xml:space="preserve">Бриндизиде ірі химиялық өнеркәсіп орналасқан және Тарантода ірі болат құю зауыты бар </w:t>
      </w:r>
      <w:r w:rsidR="00C84F36" w:rsidRPr="00A10FC2">
        <w:rPr>
          <w:rFonts w:ascii="Times New Roman" w:eastAsia="Times New Roman" w:hAnsi="Times New Roman" w:cs="Times New Roman"/>
          <w:color w:val="000000" w:themeColor="text1"/>
          <w:sz w:val="28"/>
          <w:szCs w:val="28"/>
          <w:lang w:val="kk-KZ"/>
        </w:rPr>
        <w:t>Ап</w:t>
      </w:r>
      <w:r w:rsidR="00AC0103" w:rsidRPr="00A10FC2">
        <w:rPr>
          <w:rFonts w:ascii="Times New Roman" w:eastAsia="Times New Roman" w:hAnsi="Times New Roman" w:cs="Times New Roman"/>
          <w:color w:val="000000" w:themeColor="text1"/>
          <w:sz w:val="28"/>
          <w:szCs w:val="28"/>
          <w:lang w:val="kk-KZ"/>
        </w:rPr>
        <w:t>у</w:t>
      </w:r>
      <w:r w:rsidR="00C84F36" w:rsidRPr="00A10FC2">
        <w:rPr>
          <w:rFonts w:ascii="Times New Roman" w:eastAsia="Times New Roman" w:hAnsi="Times New Roman" w:cs="Times New Roman"/>
          <w:color w:val="000000" w:themeColor="text1"/>
          <w:sz w:val="28"/>
          <w:szCs w:val="28"/>
          <w:lang w:val="kk-KZ"/>
        </w:rPr>
        <w:t>лия аймағы</w:t>
      </w:r>
      <w:r w:rsidR="00AC0103" w:rsidRPr="00A10FC2">
        <w:rPr>
          <w:rFonts w:ascii="Times New Roman" w:eastAsia="Times New Roman" w:hAnsi="Times New Roman" w:cs="Times New Roman"/>
          <w:color w:val="000000" w:themeColor="text1"/>
          <w:sz w:val="28"/>
          <w:szCs w:val="28"/>
          <w:lang w:val="kk-KZ"/>
        </w:rPr>
        <w:t>; х</w:t>
      </w:r>
      <w:r w:rsidR="00D36EAE" w:rsidRPr="00A10FC2">
        <w:rPr>
          <w:rFonts w:ascii="Times New Roman" w:eastAsia="Times New Roman" w:hAnsi="Times New Roman" w:cs="Times New Roman"/>
          <w:color w:val="000000" w:themeColor="text1"/>
          <w:sz w:val="28"/>
          <w:szCs w:val="28"/>
          <w:lang w:val="kk-KZ"/>
        </w:rPr>
        <w:t>имия және мұнай-химия за</w:t>
      </w:r>
      <w:r w:rsidR="00F9404B" w:rsidRPr="00A10FC2">
        <w:rPr>
          <w:rFonts w:ascii="Times New Roman" w:eastAsia="Times New Roman" w:hAnsi="Times New Roman" w:cs="Times New Roman"/>
          <w:color w:val="000000" w:themeColor="text1"/>
          <w:sz w:val="28"/>
          <w:szCs w:val="28"/>
          <w:lang w:val="kk-KZ"/>
        </w:rPr>
        <w:t xml:space="preserve">ттарына </w:t>
      </w:r>
      <w:r w:rsidR="00D36EAE" w:rsidRPr="00A10FC2">
        <w:rPr>
          <w:rFonts w:ascii="Times New Roman" w:eastAsia="Times New Roman" w:hAnsi="Times New Roman" w:cs="Times New Roman"/>
          <w:color w:val="000000" w:themeColor="text1"/>
          <w:sz w:val="28"/>
          <w:szCs w:val="28"/>
          <w:lang w:val="kk-KZ"/>
        </w:rPr>
        <w:t xml:space="preserve"> маманданған</w:t>
      </w:r>
      <w:r w:rsidR="00FB0E16" w:rsidRPr="00A10FC2">
        <w:rPr>
          <w:rFonts w:ascii="Times New Roman" w:eastAsia="Times New Roman" w:hAnsi="Times New Roman" w:cs="Times New Roman"/>
          <w:color w:val="000000" w:themeColor="text1"/>
          <w:sz w:val="28"/>
          <w:szCs w:val="28"/>
          <w:lang w:val="kk-KZ"/>
        </w:rPr>
        <w:t xml:space="preserve"> </w:t>
      </w:r>
      <w:r w:rsidR="007D725D" w:rsidRPr="00A10FC2">
        <w:rPr>
          <w:rFonts w:ascii="Times New Roman" w:eastAsia="Times New Roman" w:hAnsi="Times New Roman" w:cs="Times New Roman"/>
          <w:color w:val="000000" w:themeColor="text1"/>
          <w:sz w:val="28"/>
          <w:szCs w:val="28"/>
          <w:lang w:val="kk-KZ"/>
        </w:rPr>
        <w:t xml:space="preserve">Гелы және </w:t>
      </w:r>
      <w:r w:rsidR="00F9404B" w:rsidRPr="00A10FC2">
        <w:rPr>
          <w:rFonts w:ascii="Times New Roman" w:eastAsia="Times New Roman" w:hAnsi="Times New Roman" w:cs="Times New Roman"/>
          <w:color w:val="000000" w:themeColor="text1"/>
          <w:sz w:val="28"/>
          <w:szCs w:val="28"/>
          <w:lang w:val="kk-KZ"/>
        </w:rPr>
        <w:t>Сиракуз өнеркәсіптік аймақтар</w:t>
      </w:r>
      <w:r w:rsidR="00B446C2" w:rsidRPr="00A10FC2">
        <w:rPr>
          <w:rFonts w:ascii="Times New Roman" w:eastAsia="Times New Roman" w:hAnsi="Times New Roman" w:cs="Times New Roman"/>
          <w:color w:val="000000" w:themeColor="text1"/>
          <w:sz w:val="28"/>
          <w:szCs w:val="28"/>
          <w:lang w:val="kk-KZ"/>
        </w:rPr>
        <w:t>ы</w:t>
      </w:r>
      <w:r w:rsidR="00AC0103" w:rsidRPr="00A10FC2">
        <w:rPr>
          <w:rFonts w:ascii="Times New Roman" w:eastAsia="Times New Roman" w:hAnsi="Times New Roman" w:cs="Times New Roman"/>
          <w:color w:val="000000" w:themeColor="text1"/>
          <w:sz w:val="28"/>
          <w:szCs w:val="28"/>
          <w:lang w:val="kk-KZ"/>
        </w:rPr>
        <w:t xml:space="preserve"> бар </w:t>
      </w:r>
      <w:r w:rsidR="00F9404B" w:rsidRPr="00A10FC2">
        <w:rPr>
          <w:rFonts w:ascii="Times New Roman" w:eastAsia="Times New Roman" w:hAnsi="Times New Roman" w:cs="Times New Roman"/>
          <w:color w:val="000000" w:themeColor="text1"/>
          <w:sz w:val="28"/>
          <w:szCs w:val="28"/>
          <w:lang w:val="kk-KZ"/>
        </w:rPr>
        <w:t xml:space="preserve">Сицилия. Испанияда өсу полюстерінің саясаты Италияға қарағанда </w:t>
      </w:r>
      <w:r w:rsidR="00C32CB6" w:rsidRPr="00A10FC2">
        <w:rPr>
          <w:rFonts w:ascii="Times New Roman" w:eastAsia="Times New Roman" w:hAnsi="Times New Roman" w:cs="Times New Roman"/>
          <w:color w:val="000000" w:themeColor="text1"/>
          <w:sz w:val="28"/>
          <w:szCs w:val="28"/>
          <w:lang w:val="kk-KZ"/>
        </w:rPr>
        <w:t xml:space="preserve">таңдамалы </w:t>
      </w:r>
      <w:r w:rsidR="00F9404B" w:rsidRPr="00A10FC2">
        <w:rPr>
          <w:rFonts w:ascii="Times New Roman" w:eastAsia="Times New Roman" w:hAnsi="Times New Roman" w:cs="Times New Roman"/>
          <w:color w:val="000000" w:themeColor="text1"/>
          <w:sz w:val="28"/>
          <w:szCs w:val="28"/>
          <w:lang w:val="kk-KZ"/>
        </w:rPr>
        <w:t>болды. 1964 ж</w:t>
      </w:r>
      <w:r w:rsidR="00C32CB6" w:rsidRPr="00A10FC2">
        <w:rPr>
          <w:rFonts w:ascii="Times New Roman" w:eastAsia="Times New Roman" w:hAnsi="Times New Roman" w:cs="Times New Roman"/>
          <w:color w:val="000000" w:themeColor="text1"/>
          <w:sz w:val="28"/>
          <w:szCs w:val="28"/>
          <w:lang w:val="kk-KZ"/>
        </w:rPr>
        <w:t>ылы</w:t>
      </w:r>
      <w:r w:rsidR="00F9404B" w:rsidRPr="00A10FC2">
        <w:rPr>
          <w:rFonts w:ascii="Times New Roman" w:eastAsia="Times New Roman" w:hAnsi="Times New Roman" w:cs="Times New Roman"/>
          <w:color w:val="000000" w:themeColor="text1"/>
          <w:sz w:val="28"/>
          <w:szCs w:val="28"/>
          <w:lang w:val="kk-KZ"/>
        </w:rPr>
        <w:t xml:space="preserve"> жеті полюс (Сарагоса, Севилья, Вальядолид, Ла-Корунья, Виго, Бургос </w:t>
      </w:r>
      <w:r w:rsidR="00922C96" w:rsidRPr="00A10FC2">
        <w:rPr>
          <w:rFonts w:ascii="Times New Roman" w:eastAsia="Times New Roman" w:hAnsi="Times New Roman" w:cs="Times New Roman"/>
          <w:color w:val="000000" w:themeColor="text1"/>
          <w:sz w:val="28"/>
          <w:szCs w:val="28"/>
          <w:lang w:val="kk-KZ"/>
        </w:rPr>
        <w:t>және</w:t>
      </w:r>
      <w:r w:rsidR="00F9404B" w:rsidRPr="00A10FC2">
        <w:rPr>
          <w:rFonts w:ascii="Times New Roman" w:eastAsia="Times New Roman" w:hAnsi="Times New Roman" w:cs="Times New Roman"/>
          <w:color w:val="000000" w:themeColor="text1"/>
          <w:sz w:val="28"/>
          <w:szCs w:val="28"/>
          <w:lang w:val="kk-KZ"/>
        </w:rPr>
        <w:t xml:space="preserve"> Уэльва)</w:t>
      </w:r>
      <w:r w:rsidR="00922C96" w:rsidRPr="00A10FC2">
        <w:rPr>
          <w:rFonts w:ascii="Times New Roman" w:eastAsia="Times New Roman" w:hAnsi="Times New Roman" w:cs="Times New Roman"/>
          <w:color w:val="000000" w:themeColor="text1"/>
          <w:sz w:val="28"/>
          <w:szCs w:val="28"/>
          <w:lang w:val="kk-KZ"/>
        </w:rPr>
        <w:t>,</w:t>
      </w:r>
      <w:r w:rsidR="00F9404B" w:rsidRPr="00A10FC2">
        <w:rPr>
          <w:rFonts w:ascii="Times New Roman" w:eastAsia="Times New Roman" w:hAnsi="Times New Roman" w:cs="Times New Roman"/>
          <w:color w:val="000000" w:themeColor="text1"/>
          <w:sz w:val="28"/>
          <w:szCs w:val="28"/>
          <w:lang w:val="kk-KZ"/>
        </w:rPr>
        <w:t xml:space="preserve"> ал 1969 ж</w:t>
      </w:r>
      <w:r w:rsidR="00922C96" w:rsidRPr="00A10FC2">
        <w:rPr>
          <w:rFonts w:ascii="Times New Roman" w:eastAsia="Times New Roman" w:hAnsi="Times New Roman" w:cs="Times New Roman"/>
          <w:color w:val="000000" w:themeColor="text1"/>
          <w:sz w:val="28"/>
          <w:szCs w:val="28"/>
          <w:lang w:val="kk-KZ"/>
        </w:rPr>
        <w:t>ылы</w:t>
      </w:r>
      <w:r w:rsidR="00F9404B" w:rsidRPr="00A10FC2">
        <w:rPr>
          <w:rFonts w:ascii="Times New Roman" w:eastAsia="Times New Roman" w:hAnsi="Times New Roman" w:cs="Times New Roman"/>
          <w:color w:val="000000" w:themeColor="text1"/>
          <w:sz w:val="28"/>
          <w:szCs w:val="28"/>
          <w:lang w:val="kk-KZ"/>
        </w:rPr>
        <w:t xml:space="preserve"> ұлттық </w:t>
      </w:r>
      <w:r w:rsidR="00922C96" w:rsidRPr="00A10FC2">
        <w:rPr>
          <w:rFonts w:ascii="Times New Roman" w:eastAsia="Times New Roman" w:hAnsi="Times New Roman" w:cs="Times New Roman"/>
          <w:color w:val="000000" w:themeColor="text1"/>
          <w:sz w:val="28"/>
          <w:szCs w:val="28"/>
          <w:lang w:val="kk-KZ"/>
        </w:rPr>
        <w:t xml:space="preserve">үкімет </w:t>
      </w:r>
      <w:r w:rsidR="00F9404B" w:rsidRPr="00A10FC2">
        <w:rPr>
          <w:rFonts w:ascii="Times New Roman" w:eastAsia="Times New Roman" w:hAnsi="Times New Roman" w:cs="Times New Roman"/>
          <w:color w:val="000000" w:themeColor="text1"/>
          <w:sz w:val="28"/>
          <w:szCs w:val="28"/>
          <w:lang w:val="kk-KZ"/>
        </w:rPr>
        <w:t>тағы бес полюсті қосты</w:t>
      </w:r>
      <w:r w:rsidR="00922C96" w:rsidRPr="00A10FC2">
        <w:rPr>
          <w:rFonts w:ascii="Times New Roman" w:eastAsia="Times New Roman" w:hAnsi="Times New Roman" w:cs="Times New Roman"/>
          <w:color w:val="000000" w:themeColor="text1"/>
          <w:sz w:val="28"/>
          <w:szCs w:val="28"/>
          <w:lang w:val="kk-KZ"/>
        </w:rPr>
        <w:t xml:space="preserve"> </w:t>
      </w:r>
      <w:r w:rsidR="007C1EDA" w:rsidRPr="00A10FC2">
        <w:rPr>
          <w:rFonts w:ascii="Times New Roman" w:eastAsia="Times New Roman" w:hAnsi="Times New Roman" w:cs="Times New Roman"/>
          <w:color w:val="000000" w:themeColor="text1"/>
          <w:sz w:val="28"/>
          <w:szCs w:val="28"/>
          <w:lang w:val="kk-KZ"/>
        </w:rPr>
        <w:t xml:space="preserve">[56]. </w:t>
      </w:r>
      <w:r w:rsidR="00F9404B" w:rsidRPr="00A10FC2">
        <w:rPr>
          <w:rFonts w:ascii="Times New Roman" w:eastAsia="Times New Roman" w:hAnsi="Times New Roman" w:cs="Times New Roman"/>
          <w:color w:val="000000" w:themeColor="text1"/>
          <w:sz w:val="28"/>
          <w:szCs w:val="28"/>
          <w:lang w:val="kk-KZ"/>
        </w:rPr>
        <w:t>Бұл елде өсу полюстерінің стратегиясы ең кедей ө</w:t>
      </w:r>
      <w:r w:rsidR="00667F53" w:rsidRPr="00A10FC2">
        <w:rPr>
          <w:rFonts w:ascii="Times New Roman" w:eastAsia="Times New Roman" w:hAnsi="Times New Roman" w:cs="Times New Roman"/>
          <w:color w:val="000000" w:themeColor="text1"/>
          <w:sz w:val="28"/>
          <w:szCs w:val="28"/>
          <w:lang w:val="kk-KZ"/>
        </w:rPr>
        <w:t>ң</w:t>
      </w:r>
      <w:r w:rsidR="00F9404B" w:rsidRPr="00A10FC2">
        <w:rPr>
          <w:rFonts w:ascii="Times New Roman" w:eastAsia="Times New Roman" w:hAnsi="Times New Roman" w:cs="Times New Roman"/>
          <w:color w:val="000000" w:themeColor="text1"/>
          <w:sz w:val="28"/>
          <w:szCs w:val="28"/>
          <w:lang w:val="kk-KZ"/>
        </w:rPr>
        <w:t>ір</w:t>
      </w:r>
      <w:r w:rsidR="00667F53" w:rsidRPr="00A10FC2">
        <w:rPr>
          <w:rFonts w:ascii="Times New Roman" w:eastAsia="Times New Roman" w:hAnsi="Times New Roman" w:cs="Times New Roman"/>
          <w:color w:val="000000" w:themeColor="text1"/>
          <w:sz w:val="28"/>
          <w:szCs w:val="28"/>
          <w:lang w:val="kk-KZ"/>
        </w:rPr>
        <w:t>лер</w:t>
      </w:r>
      <w:r w:rsidR="00F9404B" w:rsidRPr="00A10FC2">
        <w:rPr>
          <w:rFonts w:ascii="Times New Roman" w:eastAsia="Times New Roman" w:hAnsi="Times New Roman" w:cs="Times New Roman"/>
          <w:color w:val="000000" w:themeColor="text1"/>
          <w:sz w:val="28"/>
          <w:szCs w:val="28"/>
          <w:lang w:val="kk-KZ"/>
        </w:rPr>
        <w:t>ді</w:t>
      </w:r>
      <w:r w:rsidR="00667F53" w:rsidRPr="00A10FC2">
        <w:rPr>
          <w:rFonts w:ascii="Times New Roman" w:eastAsia="Times New Roman" w:hAnsi="Times New Roman" w:cs="Times New Roman"/>
          <w:color w:val="000000" w:themeColor="text1"/>
          <w:sz w:val="28"/>
          <w:szCs w:val="28"/>
          <w:lang w:val="kk-KZ"/>
        </w:rPr>
        <w:t xml:space="preserve"> дамыту құралдары рет</w:t>
      </w:r>
      <w:r w:rsidR="00B446C2" w:rsidRPr="00A10FC2">
        <w:rPr>
          <w:rFonts w:ascii="Times New Roman" w:eastAsia="Times New Roman" w:hAnsi="Times New Roman" w:cs="Times New Roman"/>
          <w:color w:val="000000" w:themeColor="text1"/>
          <w:sz w:val="28"/>
          <w:szCs w:val="28"/>
          <w:lang w:val="kk-KZ"/>
        </w:rPr>
        <w:t>і</w:t>
      </w:r>
      <w:r w:rsidR="00667F53" w:rsidRPr="00A10FC2">
        <w:rPr>
          <w:rFonts w:ascii="Times New Roman" w:eastAsia="Times New Roman" w:hAnsi="Times New Roman" w:cs="Times New Roman"/>
          <w:color w:val="000000" w:themeColor="text1"/>
          <w:sz w:val="28"/>
          <w:szCs w:val="28"/>
          <w:lang w:val="kk-KZ"/>
        </w:rPr>
        <w:t>нде қолданылмады</w:t>
      </w:r>
      <w:r w:rsidR="00E650E3" w:rsidRPr="00A10FC2">
        <w:rPr>
          <w:rFonts w:ascii="Times New Roman" w:eastAsia="Times New Roman" w:hAnsi="Times New Roman" w:cs="Times New Roman"/>
          <w:color w:val="000000" w:themeColor="text1"/>
          <w:sz w:val="28"/>
          <w:szCs w:val="28"/>
          <w:lang w:val="kk-KZ"/>
        </w:rPr>
        <w:t>, алайда</w:t>
      </w:r>
      <w:r w:rsidR="00D165A9" w:rsidRPr="00A10FC2">
        <w:rPr>
          <w:rFonts w:ascii="Times New Roman" w:eastAsia="Times New Roman" w:hAnsi="Times New Roman" w:cs="Times New Roman"/>
          <w:color w:val="000000" w:themeColor="text1"/>
          <w:sz w:val="28"/>
          <w:szCs w:val="28"/>
          <w:lang w:val="kk-KZ"/>
        </w:rPr>
        <w:t xml:space="preserve"> </w:t>
      </w:r>
      <w:r w:rsidR="00E650E3" w:rsidRPr="00A10FC2">
        <w:rPr>
          <w:rFonts w:ascii="Times New Roman" w:eastAsia="Times New Roman" w:hAnsi="Times New Roman" w:cs="Times New Roman"/>
          <w:color w:val="000000" w:themeColor="text1"/>
          <w:sz w:val="28"/>
          <w:szCs w:val="28"/>
          <w:lang w:val="kk-KZ"/>
        </w:rPr>
        <w:t>көлікті</w:t>
      </w:r>
      <w:r w:rsidR="00E378D5" w:rsidRPr="00A10FC2">
        <w:rPr>
          <w:rFonts w:ascii="Times New Roman" w:eastAsia="Times New Roman" w:hAnsi="Times New Roman" w:cs="Times New Roman"/>
          <w:color w:val="000000" w:themeColor="text1"/>
          <w:sz w:val="28"/>
          <w:szCs w:val="28"/>
          <w:lang w:val="kk-KZ"/>
        </w:rPr>
        <w:t xml:space="preserve"> дамыту</w:t>
      </w:r>
      <w:r w:rsidR="00667F53" w:rsidRPr="00A10FC2">
        <w:rPr>
          <w:rFonts w:ascii="Times New Roman" w:eastAsia="Times New Roman" w:hAnsi="Times New Roman" w:cs="Times New Roman"/>
          <w:color w:val="000000" w:themeColor="text1"/>
          <w:sz w:val="28"/>
          <w:szCs w:val="28"/>
          <w:lang w:val="kk-KZ"/>
        </w:rPr>
        <w:t xml:space="preserve">дың негізгі </w:t>
      </w:r>
      <w:r w:rsidR="00E650E3" w:rsidRPr="00A10FC2">
        <w:rPr>
          <w:rFonts w:ascii="Times New Roman" w:eastAsia="Times New Roman" w:hAnsi="Times New Roman" w:cs="Times New Roman"/>
          <w:color w:val="000000" w:themeColor="text1"/>
          <w:sz w:val="28"/>
          <w:szCs w:val="28"/>
          <w:lang w:val="kk-KZ"/>
        </w:rPr>
        <w:t xml:space="preserve">(қолданыстағы немесе жоспарланған) </w:t>
      </w:r>
      <w:r w:rsidR="00667F53" w:rsidRPr="00A10FC2">
        <w:rPr>
          <w:rFonts w:ascii="Times New Roman" w:eastAsia="Times New Roman" w:hAnsi="Times New Roman" w:cs="Times New Roman"/>
          <w:color w:val="000000" w:themeColor="text1"/>
          <w:sz w:val="28"/>
          <w:szCs w:val="28"/>
          <w:lang w:val="kk-KZ"/>
        </w:rPr>
        <w:t>бағыты</w:t>
      </w:r>
      <w:r w:rsidR="00E650E3" w:rsidRPr="00A10FC2">
        <w:rPr>
          <w:rFonts w:ascii="Times New Roman" w:eastAsia="Times New Roman" w:hAnsi="Times New Roman" w:cs="Times New Roman"/>
          <w:color w:val="000000" w:themeColor="text1"/>
          <w:sz w:val="28"/>
          <w:szCs w:val="28"/>
          <w:lang w:val="kk-KZ"/>
        </w:rPr>
        <w:t xml:space="preserve"> бойынша</w:t>
      </w:r>
      <w:r w:rsidR="00667F53" w:rsidRPr="00A10FC2">
        <w:rPr>
          <w:rFonts w:ascii="Times New Roman" w:eastAsia="Times New Roman" w:hAnsi="Times New Roman" w:cs="Times New Roman"/>
          <w:color w:val="000000" w:themeColor="text1"/>
          <w:sz w:val="28"/>
          <w:szCs w:val="28"/>
          <w:lang w:val="kk-KZ"/>
        </w:rPr>
        <w:t xml:space="preserve"> кеңейту үшін </w:t>
      </w:r>
      <w:r w:rsidR="00E650E3" w:rsidRPr="00A10FC2">
        <w:rPr>
          <w:rFonts w:ascii="Times New Roman" w:eastAsia="Times New Roman" w:hAnsi="Times New Roman" w:cs="Times New Roman"/>
          <w:color w:val="000000" w:themeColor="text1"/>
          <w:sz w:val="28"/>
          <w:szCs w:val="28"/>
          <w:lang w:val="kk-KZ"/>
        </w:rPr>
        <w:t xml:space="preserve">лайықты </w:t>
      </w:r>
      <w:r w:rsidR="00667F53" w:rsidRPr="00A10FC2">
        <w:rPr>
          <w:rFonts w:ascii="Times New Roman" w:eastAsia="Times New Roman" w:hAnsi="Times New Roman" w:cs="Times New Roman"/>
          <w:color w:val="000000" w:themeColor="text1"/>
          <w:sz w:val="28"/>
          <w:szCs w:val="28"/>
          <w:lang w:val="kk-KZ"/>
        </w:rPr>
        <w:t xml:space="preserve">орталықтарды іздеуге </w:t>
      </w:r>
      <w:r w:rsidR="00E650E3" w:rsidRPr="00A10FC2">
        <w:rPr>
          <w:rFonts w:ascii="Times New Roman" w:eastAsia="Times New Roman" w:hAnsi="Times New Roman" w:cs="Times New Roman"/>
          <w:color w:val="000000" w:themeColor="text1"/>
          <w:sz w:val="28"/>
          <w:szCs w:val="28"/>
          <w:lang w:val="kk-KZ"/>
        </w:rPr>
        <w:t>жұмылдырылды.</w:t>
      </w:r>
    </w:p>
    <w:p w14:paraId="711CEDD1" w14:textId="4368C1C1" w:rsidR="00931B3E" w:rsidRPr="00A10FC2" w:rsidRDefault="00667F53"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Перру өсу полюстерінің теориясы </w:t>
      </w:r>
      <w:r w:rsidR="00B446C2" w:rsidRPr="00A10FC2">
        <w:rPr>
          <w:rFonts w:ascii="Times New Roman" w:eastAsia="Times New Roman" w:hAnsi="Times New Roman" w:cs="Times New Roman"/>
          <w:color w:val="000000" w:themeColor="text1"/>
          <w:sz w:val="28"/>
          <w:szCs w:val="28"/>
          <w:lang w:val="kk-KZ"/>
        </w:rPr>
        <w:t xml:space="preserve">біріккен </w:t>
      </w:r>
      <w:r w:rsidRPr="00A10FC2">
        <w:rPr>
          <w:rFonts w:ascii="Times New Roman" w:eastAsia="Times New Roman" w:hAnsi="Times New Roman" w:cs="Times New Roman"/>
          <w:color w:val="000000" w:themeColor="text1"/>
          <w:sz w:val="28"/>
          <w:szCs w:val="28"/>
          <w:lang w:val="kk-KZ"/>
        </w:rPr>
        <w:t>Е</w:t>
      </w:r>
      <w:r w:rsidR="005027B9" w:rsidRPr="00A10FC2">
        <w:rPr>
          <w:rFonts w:ascii="Times New Roman" w:eastAsia="Times New Roman" w:hAnsi="Times New Roman" w:cs="Times New Roman"/>
          <w:color w:val="000000" w:themeColor="text1"/>
          <w:sz w:val="28"/>
          <w:szCs w:val="28"/>
          <w:lang w:val="kk-KZ"/>
        </w:rPr>
        <w:t>у</w:t>
      </w:r>
      <w:r w:rsidRPr="00A10FC2">
        <w:rPr>
          <w:rFonts w:ascii="Times New Roman" w:eastAsia="Times New Roman" w:hAnsi="Times New Roman" w:cs="Times New Roman"/>
          <w:color w:val="000000" w:themeColor="text1"/>
          <w:sz w:val="28"/>
          <w:szCs w:val="28"/>
          <w:lang w:val="kk-KZ"/>
        </w:rPr>
        <w:t>р</w:t>
      </w:r>
      <w:r w:rsidR="005027B9" w:rsidRPr="00A10FC2">
        <w:rPr>
          <w:rFonts w:ascii="Times New Roman" w:eastAsia="Times New Roman" w:hAnsi="Times New Roman" w:cs="Times New Roman"/>
          <w:color w:val="000000" w:themeColor="text1"/>
          <w:sz w:val="28"/>
          <w:szCs w:val="28"/>
          <w:lang w:val="kk-KZ"/>
        </w:rPr>
        <w:t>о</w:t>
      </w:r>
      <w:r w:rsidRPr="00A10FC2">
        <w:rPr>
          <w:rFonts w:ascii="Times New Roman" w:eastAsia="Times New Roman" w:hAnsi="Times New Roman" w:cs="Times New Roman"/>
          <w:color w:val="000000" w:themeColor="text1"/>
          <w:sz w:val="28"/>
          <w:szCs w:val="28"/>
          <w:lang w:val="kk-KZ"/>
        </w:rPr>
        <w:t xml:space="preserve">па елдерінде тартымды және </w:t>
      </w:r>
      <w:r w:rsidR="00E650E3" w:rsidRPr="00A10FC2">
        <w:rPr>
          <w:rFonts w:ascii="Times New Roman" w:eastAsia="Times New Roman" w:hAnsi="Times New Roman" w:cs="Times New Roman"/>
          <w:color w:val="000000" w:themeColor="text1"/>
          <w:sz w:val="28"/>
          <w:szCs w:val="28"/>
          <w:lang w:val="kk-KZ"/>
        </w:rPr>
        <w:t>қажетті</w:t>
      </w:r>
      <w:r w:rsidRPr="00A10FC2">
        <w:rPr>
          <w:rFonts w:ascii="Times New Roman" w:eastAsia="Times New Roman" w:hAnsi="Times New Roman" w:cs="Times New Roman"/>
          <w:color w:val="000000" w:themeColor="text1"/>
          <w:sz w:val="28"/>
          <w:szCs w:val="28"/>
          <w:lang w:val="kk-KZ"/>
        </w:rPr>
        <w:t xml:space="preserve"> болды. </w:t>
      </w:r>
      <w:r w:rsidR="00E650E3" w:rsidRPr="00A10FC2">
        <w:rPr>
          <w:rFonts w:ascii="Times New Roman" w:eastAsia="Times New Roman" w:hAnsi="Times New Roman" w:cs="Times New Roman"/>
          <w:color w:val="000000" w:themeColor="text1"/>
          <w:sz w:val="28"/>
          <w:szCs w:val="28"/>
          <w:lang w:val="kk-KZ"/>
        </w:rPr>
        <w:t>Нәтижесінде мұндай</w:t>
      </w:r>
      <w:r w:rsidRPr="00A10FC2">
        <w:rPr>
          <w:rFonts w:ascii="Times New Roman" w:eastAsia="Times New Roman" w:hAnsi="Times New Roman" w:cs="Times New Roman"/>
          <w:color w:val="000000" w:themeColor="text1"/>
          <w:sz w:val="28"/>
          <w:szCs w:val="28"/>
          <w:lang w:val="kk-KZ"/>
        </w:rPr>
        <w:t xml:space="preserve"> стратегиялар</w:t>
      </w:r>
      <w:r w:rsidR="00E650E3" w:rsidRPr="00A10FC2">
        <w:rPr>
          <w:rFonts w:ascii="Times New Roman" w:eastAsia="Times New Roman" w:hAnsi="Times New Roman" w:cs="Times New Roman"/>
          <w:color w:val="000000" w:themeColor="text1"/>
          <w:sz w:val="28"/>
          <w:szCs w:val="28"/>
          <w:lang w:val="kk-KZ"/>
        </w:rPr>
        <w:t xml:space="preserve"> бүкіл әлем бойынша қабылданып, бүгінгі күні </w:t>
      </w:r>
      <w:r w:rsidRPr="00A10FC2">
        <w:rPr>
          <w:rFonts w:ascii="Times New Roman" w:eastAsia="Times New Roman" w:hAnsi="Times New Roman" w:cs="Times New Roman"/>
          <w:color w:val="000000" w:themeColor="text1"/>
          <w:sz w:val="28"/>
          <w:szCs w:val="28"/>
          <w:lang w:val="kk-KZ"/>
        </w:rPr>
        <w:t>Австрали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Ирланди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Хорвати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Швеци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Финлянди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Дани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Бельги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Испани</w:t>
      </w:r>
      <w:r w:rsidR="00E650E3" w:rsidRPr="00A10FC2">
        <w:rPr>
          <w:rFonts w:ascii="Times New Roman" w:eastAsia="Times New Roman" w:hAnsi="Times New Roman" w:cs="Times New Roman"/>
          <w:color w:val="000000" w:themeColor="text1"/>
          <w:sz w:val="28"/>
          <w:szCs w:val="28"/>
          <w:lang w:val="kk-KZ"/>
        </w:rPr>
        <w:t>яда</w:t>
      </w:r>
      <w:r w:rsidRPr="00A10FC2">
        <w:rPr>
          <w:rFonts w:ascii="Times New Roman" w:eastAsia="Times New Roman" w:hAnsi="Times New Roman" w:cs="Times New Roman"/>
          <w:color w:val="000000" w:themeColor="text1"/>
          <w:sz w:val="28"/>
          <w:szCs w:val="28"/>
          <w:lang w:val="kk-KZ"/>
        </w:rPr>
        <w:t>, Итали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Бразили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Нидерланд</w:t>
      </w:r>
      <w:r w:rsidR="005027B9" w:rsidRPr="00A10FC2">
        <w:rPr>
          <w:rFonts w:ascii="Times New Roman" w:eastAsia="Times New Roman" w:hAnsi="Times New Roman" w:cs="Times New Roman"/>
          <w:color w:val="000000" w:themeColor="text1"/>
          <w:sz w:val="28"/>
          <w:szCs w:val="28"/>
          <w:lang w:val="kk-KZ"/>
        </w:rPr>
        <w:t>ия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Словени</w:t>
      </w:r>
      <w:r w:rsidR="005027B9" w:rsidRPr="00A10FC2">
        <w:rPr>
          <w:rFonts w:ascii="Times New Roman" w:eastAsia="Times New Roman" w:hAnsi="Times New Roman" w:cs="Times New Roman"/>
          <w:color w:val="000000" w:themeColor="text1"/>
          <w:sz w:val="28"/>
          <w:szCs w:val="28"/>
          <w:lang w:val="kk-KZ"/>
        </w:rPr>
        <w:t>я</w:t>
      </w:r>
      <w:r w:rsidR="00E650E3" w:rsidRPr="00A10FC2">
        <w:rPr>
          <w:rFonts w:ascii="Times New Roman" w:eastAsia="Times New Roman" w:hAnsi="Times New Roman" w:cs="Times New Roman"/>
          <w:color w:val="000000" w:themeColor="text1"/>
          <w:sz w:val="28"/>
          <w:szCs w:val="28"/>
          <w:lang w:val="kk-KZ"/>
        </w:rPr>
        <w:t>да</w:t>
      </w:r>
      <w:r w:rsidRPr="00A10FC2">
        <w:rPr>
          <w:rFonts w:ascii="Times New Roman" w:eastAsia="Times New Roman" w:hAnsi="Times New Roman" w:cs="Times New Roman"/>
          <w:color w:val="000000" w:themeColor="text1"/>
          <w:sz w:val="28"/>
          <w:szCs w:val="28"/>
          <w:lang w:val="kk-KZ"/>
        </w:rPr>
        <w:t xml:space="preserve"> және т.б</w:t>
      </w:r>
      <w:r w:rsidR="00E650E3" w:rsidRPr="00A10FC2">
        <w:rPr>
          <w:rFonts w:ascii="Times New Roman" w:eastAsia="Times New Roman" w:hAnsi="Times New Roman" w:cs="Times New Roman"/>
          <w:color w:val="000000" w:themeColor="text1"/>
          <w:sz w:val="28"/>
          <w:szCs w:val="28"/>
          <w:lang w:val="kk-KZ"/>
        </w:rPr>
        <w:t xml:space="preserve"> жұмыс жасайды</w:t>
      </w:r>
      <w:r w:rsidRPr="00A10FC2">
        <w:rPr>
          <w:rFonts w:ascii="Times New Roman" w:eastAsia="Times New Roman" w:hAnsi="Times New Roman" w:cs="Times New Roman"/>
          <w:color w:val="000000" w:themeColor="text1"/>
          <w:sz w:val="28"/>
          <w:szCs w:val="28"/>
          <w:lang w:val="kk-KZ"/>
        </w:rPr>
        <w:t xml:space="preserve">. </w:t>
      </w:r>
      <w:r w:rsidR="00E650E3" w:rsidRPr="00A10FC2">
        <w:rPr>
          <w:rFonts w:ascii="Times New Roman" w:eastAsia="Times New Roman" w:hAnsi="Times New Roman" w:cs="Times New Roman"/>
          <w:color w:val="000000" w:themeColor="text1"/>
          <w:sz w:val="28"/>
          <w:szCs w:val="28"/>
          <w:lang w:val="kk-KZ"/>
        </w:rPr>
        <w:t>Мысалы,</w:t>
      </w:r>
      <w:r w:rsidRPr="00A10FC2">
        <w:rPr>
          <w:rFonts w:ascii="Times New Roman" w:eastAsia="Times New Roman" w:hAnsi="Times New Roman" w:cs="Times New Roman"/>
          <w:color w:val="000000" w:themeColor="text1"/>
          <w:sz w:val="28"/>
          <w:szCs w:val="28"/>
          <w:lang w:val="kk-KZ"/>
        </w:rPr>
        <w:t xml:space="preserve"> Германияда 1995 </w:t>
      </w:r>
      <w:r w:rsidR="00B446C2" w:rsidRPr="00A10FC2">
        <w:rPr>
          <w:rFonts w:ascii="Times New Roman" w:eastAsia="Times New Roman" w:hAnsi="Times New Roman" w:cs="Times New Roman"/>
          <w:color w:val="000000" w:themeColor="text1"/>
          <w:sz w:val="28"/>
          <w:szCs w:val="28"/>
          <w:lang w:val="kk-KZ"/>
        </w:rPr>
        <w:t>жылдан</w:t>
      </w:r>
      <w:r w:rsidR="00FD40D3" w:rsidRPr="00A10FC2">
        <w:rPr>
          <w:rFonts w:ascii="Times New Roman" w:eastAsia="Times New Roman" w:hAnsi="Times New Roman" w:cs="Times New Roman"/>
          <w:color w:val="000000" w:themeColor="text1"/>
          <w:sz w:val="28"/>
          <w:szCs w:val="28"/>
          <w:lang w:val="kk-KZ"/>
        </w:rPr>
        <w:t xml:space="preserve"> </w:t>
      </w:r>
      <w:r w:rsidR="00C36DA4" w:rsidRPr="00A10FC2">
        <w:rPr>
          <w:rFonts w:ascii="Times New Roman" w:eastAsia="Times New Roman" w:hAnsi="Times New Roman" w:cs="Times New Roman"/>
          <w:color w:val="000000" w:themeColor="text1"/>
          <w:sz w:val="28"/>
          <w:szCs w:val="28"/>
          <w:lang w:val="kk-KZ"/>
        </w:rPr>
        <w:t>б</w:t>
      </w:r>
      <w:r w:rsidRPr="00A10FC2">
        <w:rPr>
          <w:rFonts w:ascii="Times New Roman" w:eastAsia="Times New Roman" w:hAnsi="Times New Roman" w:cs="Times New Roman"/>
          <w:color w:val="000000" w:themeColor="text1"/>
          <w:sz w:val="28"/>
          <w:szCs w:val="28"/>
          <w:lang w:val="kk-KZ"/>
        </w:rPr>
        <w:t xml:space="preserve">астап энергетика, </w:t>
      </w:r>
      <w:r w:rsidR="00E650E3" w:rsidRPr="00A10FC2">
        <w:rPr>
          <w:rFonts w:ascii="Times New Roman" w:eastAsia="Times New Roman" w:hAnsi="Times New Roman" w:cs="Times New Roman"/>
          <w:color w:val="000000" w:themeColor="text1"/>
          <w:sz w:val="28"/>
          <w:szCs w:val="28"/>
          <w:lang w:val="kk-KZ"/>
        </w:rPr>
        <w:t>көлік</w:t>
      </w:r>
      <w:r w:rsidRPr="00A10FC2">
        <w:rPr>
          <w:rFonts w:ascii="Times New Roman" w:eastAsia="Times New Roman" w:hAnsi="Times New Roman" w:cs="Times New Roman"/>
          <w:color w:val="000000" w:themeColor="text1"/>
          <w:sz w:val="28"/>
          <w:szCs w:val="28"/>
          <w:lang w:val="kk-KZ"/>
        </w:rPr>
        <w:t xml:space="preserve"> және </w:t>
      </w:r>
      <w:r w:rsidR="00E650E3" w:rsidRPr="00A10FC2">
        <w:rPr>
          <w:rFonts w:ascii="Times New Roman" w:eastAsia="Times New Roman" w:hAnsi="Times New Roman" w:cs="Times New Roman"/>
          <w:color w:val="000000" w:themeColor="text1"/>
          <w:sz w:val="28"/>
          <w:szCs w:val="28"/>
          <w:lang w:val="kk-KZ"/>
        </w:rPr>
        <w:t>әуе</w:t>
      </w:r>
      <w:r w:rsidR="00FB0E16"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құрылыс</w:t>
      </w:r>
      <w:r w:rsidR="00E650E3" w:rsidRPr="00A10FC2">
        <w:rPr>
          <w:rFonts w:ascii="Times New Roman" w:eastAsia="Times New Roman" w:hAnsi="Times New Roman" w:cs="Times New Roman"/>
          <w:color w:val="000000" w:themeColor="text1"/>
          <w:sz w:val="28"/>
          <w:szCs w:val="28"/>
          <w:lang w:val="kk-KZ"/>
        </w:rPr>
        <w:t>ы</w:t>
      </w:r>
      <w:r w:rsidRPr="00A10FC2">
        <w:rPr>
          <w:rFonts w:ascii="Times New Roman" w:eastAsia="Times New Roman" w:hAnsi="Times New Roman" w:cs="Times New Roman"/>
          <w:color w:val="000000" w:themeColor="text1"/>
          <w:sz w:val="28"/>
          <w:szCs w:val="28"/>
          <w:lang w:val="kk-KZ"/>
        </w:rPr>
        <w:t xml:space="preserve"> саласында </w:t>
      </w:r>
      <w:r w:rsidR="00197062" w:rsidRPr="00A10FC2">
        <w:rPr>
          <w:rFonts w:ascii="Times New Roman" w:eastAsia="Times New Roman" w:hAnsi="Times New Roman" w:cs="Times New Roman"/>
          <w:color w:val="000000" w:themeColor="text1"/>
          <w:sz w:val="28"/>
          <w:szCs w:val="28"/>
          <w:lang w:val="kk-KZ"/>
        </w:rPr>
        <w:t>кластерлер</w:t>
      </w:r>
      <w:r w:rsidR="00E650E3" w:rsidRPr="00A10FC2">
        <w:rPr>
          <w:rFonts w:ascii="Times New Roman" w:eastAsia="Times New Roman" w:hAnsi="Times New Roman" w:cs="Times New Roman"/>
          <w:color w:val="000000" w:themeColor="text1"/>
          <w:sz w:val="28"/>
          <w:szCs w:val="28"/>
          <w:lang w:val="kk-KZ"/>
        </w:rPr>
        <w:t>, сондай-ақ</w:t>
      </w:r>
      <w:r w:rsidR="00197062" w:rsidRPr="00A10FC2">
        <w:rPr>
          <w:rFonts w:ascii="Times New Roman" w:eastAsia="Times New Roman" w:hAnsi="Times New Roman" w:cs="Times New Roman"/>
          <w:color w:val="000000" w:themeColor="text1"/>
          <w:sz w:val="28"/>
          <w:szCs w:val="28"/>
          <w:lang w:val="kk-KZ"/>
        </w:rPr>
        <w:t xml:space="preserve"> технологияны дамытумен байланысты </w:t>
      </w:r>
      <w:r w:rsidR="00E650E3" w:rsidRPr="00A10FC2">
        <w:rPr>
          <w:rFonts w:ascii="Times New Roman" w:eastAsia="Times New Roman" w:hAnsi="Times New Roman" w:cs="Times New Roman"/>
          <w:color w:val="000000" w:themeColor="text1"/>
          <w:sz w:val="28"/>
          <w:szCs w:val="28"/>
          <w:lang w:val="kk-KZ"/>
        </w:rPr>
        <w:t>өзге салаларда</w:t>
      </w:r>
      <w:r w:rsidR="00D165A9" w:rsidRPr="00A10FC2">
        <w:rPr>
          <w:rFonts w:ascii="Times New Roman" w:eastAsia="Times New Roman" w:hAnsi="Times New Roman" w:cs="Times New Roman"/>
          <w:color w:val="000000" w:themeColor="text1"/>
          <w:sz w:val="28"/>
          <w:szCs w:val="28"/>
          <w:lang w:val="kk-KZ"/>
        </w:rPr>
        <w:t xml:space="preserve"> </w:t>
      </w:r>
      <w:r w:rsidR="00E650E3" w:rsidRPr="00A10FC2">
        <w:rPr>
          <w:rFonts w:ascii="Times New Roman" w:eastAsia="Times New Roman" w:hAnsi="Times New Roman" w:cs="Times New Roman"/>
          <w:color w:val="000000" w:themeColor="text1"/>
          <w:sz w:val="28"/>
          <w:szCs w:val="28"/>
          <w:lang w:val="kk-KZ"/>
        </w:rPr>
        <w:t xml:space="preserve">(концерндерге және басқа </w:t>
      </w:r>
      <w:r w:rsidR="00197062" w:rsidRPr="00A10FC2">
        <w:rPr>
          <w:rFonts w:ascii="Times New Roman" w:eastAsia="Times New Roman" w:hAnsi="Times New Roman" w:cs="Times New Roman"/>
          <w:color w:val="000000" w:themeColor="text1"/>
          <w:sz w:val="28"/>
          <w:szCs w:val="28"/>
          <w:lang w:val="kk-KZ"/>
        </w:rPr>
        <w:t xml:space="preserve">бизнестің </w:t>
      </w:r>
      <w:r w:rsidR="00C36DA4" w:rsidRPr="00A10FC2">
        <w:rPr>
          <w:rFonts w:ascii="Times New Roman" w:eastAsia="Times New Roman" w:hAnsi="Times New Roman" w:cs="Times New Roman"/>
          <w:color w:val="000000" w:themeColor="text1"/>
          <w:sz w:val="28"/>
          <w:szCs w:val="28"/>
          <w:lang w:val="kk-KZ"/>
        </w:rPr>
        <w:t xml:space="preserve">ірі </w:t>
      </w:r>
      <w:r w:rsidR="00197062" w:rsidRPr="00A10FC2">
        <w:rPr>
          <w:rFonts w:ascii="Times New Roman" w:eastAsia="Times New Roman" w:hAnsi="Times New Roman" w:cs="Times New Roman"/>
          <w:color w:val="000000" w:themeColor="text1"/>
          <w:sz w:val="28"/>
          <w:szCs w:val="28"/>
          <w:lang w:val="kk-KZ"/>
        </w:rPr>
        <w:t>бірлі</w:t>
      </w:r>
      <w:r w:rsidR="00E650E3" w:rsidRPr="00A10FC2">
        <w:rPr>
          <w:rFonts w:ascii="Times New Roman" w:eastAsia="Times New Roman" w:hAnsi="Times New Roman" w:cs="Times New Roman"/>
          <w:color w:val="000000" w:themeColor="text1"/>
          <w:sz w:val="28"/>
          <w:szCs w:val="28"/>
          <w:lang w:val="kk-KZ"/>
        </w:rPr>
        <w:t xml:space="preserve">ктеріне қатысты </w:t>
      </w:r>
      <w:r w:rsidR="00197062" w:rsidRPr="00A10FC2">
        <w:rPr>
          <w:rFonts w:ascii="Times New Roman" w:eastAsia="Times New Roman" w:hAnsi="Times New Roman" w:cs="Times New Roman"/>
          <w:color w:val="000000" w:themeColor="text1"/>
          <w:sz w:val="28"/>
          <w:szCs w:val="28"/>
          <w:lang w:val="kk-KZ"/>
        </w:rPr>
        <w:t>бәсекеге қабілетті</w:t>
      </w:r>
      <w:r w:rsidR="00737B7D" w:rsidRPr="00A10FC2">
        <w:rPr>
          <w:rFonts w:ascii="Times New Roman" w:eastAsia="Times New Roman" w:hAnsi="Times New Roman" w:cs="Times New Roman"/>
          <w:color w:val="000000" w:themeColor="text1"/>
          <w:sz w:val="28"/>
          <w:szCs w:val="28"/>
          <w:lang w:val="kk-KZ"/>
        </w:rPr>
        <w:t>кті</w:t>
      </w:r>
      <w:r w:rsidR="00197062" w:rsidRPr="00A10FC2">
        <w:rPr>
          <w:rFonts w:ascii="Times New Roman" w:eastAsia="Times New Roman" w:hAnsi="Times New Roman" w:cs="Times New Roman"/>
          <w:color w:val="000000" w:themeColor="text1"/>
          <w:sz w:val="28"/>
          <w:szCs w:val="28"/>
          <w:lang w:val="kk-KZ"/>
        </w:rPr>
        <w:t xml:space="preserve"> ар</w:t>
      </w:r>
      <w:r w:rsidR="00737B7D" w:rsidRPr="00A10FC2">
        <w:rPr>
          <w:rFonts w:ascii="Times New Roman" w:eastAsia="Times New Roman" w:hAnsi="Times New Roman" w:cs="Times New Roman"/>
          <w:color w:val="000000" w:themeColor="text1"/>
          <w:sz w:val="28"/>
          <w:szCs w:val="28"/>
          <w:lang w:val="kk-KZ"/>
        </w:rPr>
        <w:t>т</w:t>
      </w:r>
      <w:r w:rsidR="00197062" w:rsidRPr="00A10FC2">
        <w:rPr>
          <w:rFonts w:ascii="Times New Roman" w:eastAsia="Times New Roman" w:hAnsi="Times New Roman" w:cs="Times New Roman"/>
          <w:color w:val="000000" w:themeColor="text1"/>
          <w:sz w:val="28"/>
          <w:szCs w:val="28"/>
          <w:lang w:val="kk-KZ"/>
        </w:rPr>
        <w:t>тыру</w:t>
      </w:r>
      <w:r w:rsidR="00931B3E" w:rsidRPr="00A10FC2">
        <w:rPr>
          <w:rFonts w:ascii="Times New Roman" w:eastAsia="Times New Roman" w:hAnsi="Times New Roman" w:cs="Times New Roman"/>
          <w:color w:val="000000" w:themeColor="text1"/>
          <w:sz w:val="28"/>
          <w:szCs w:val="28"/>
          <w:lang w:val="kk-KZ"/>
        </w:rPr>
        <w:t>ға қол жеткізуде</w:t>
      </w:r>
      <w:r w:rsidR="00197062" w:rsidRPr="00A10FC2">
        <w:rPr>
          <w:rFonts w:ascii="Times New Roman" w:eastAsia="Times New Roman" w:hAnsi="Times New Roman" w:cs="Times New Roman"/>
          <w:color w:val="000000" w:themeColor="text1"/>
          <w:sz w:val="28"/>
          <w:szCs w:val="28"/>
          <w:lang w:val="kk-KZ"/>
        </w:rPr>
        <w:t xml:space="preserve"> шағын және орта кәсіпкерлік</w:t>
      </w:r>
      <w:r w:rsidR="00931B3E" w:rsidRPr="00A10FC2">
        <w:rPr>
          <w:rFonts w:ascii="Times New Roman" w:eastAsia="Times New Roman" w:hAnsi="Times New Roman" w:cs="Times New Roman"/>
          <w:color w:val="000000" w:themeColor="text1"/>
          <w:sz w:val="28"/>
          <w:szCs w:val="28"/>
          <w:lang w:val="kk-KZ"/>
        </w:rPr>
        <w:t xml:space="preserve">ке </w:t>
      </w:r>
      <w:r w:rsidR="00197062" w:rsidRPr="00A10FC2">
        <w:rPr>
          <w:rFonts w:ascii="Times New Roman" w:eastAsia="Times New Roman" w:hAnsi="Times New Roman" w:cs="Times New Roman"/>
          <w:color w:val="000000" w:themeColor="text1"/>
          <w:sz w:val="28"/>
          <w:szCs w:val="28"/>
          <w:lang w:val="kk-KZ"/>
        </w:rPr>
        <w:t xml:space="preserve">көрсететін және </w:t>
      </w:r>
      <w:r w:rsidR="00931B3E" w:rsidRPr="00A10FC2">
        <w:rPr>
          <w:rFonts w:ascii="Times New Roman" w:eastAsia="Times New Roman" w:hAnsi="Times New Roman" w:cs="Times New Roman"/>
          <w:color w:val="000000" w:themeColor="text1"/>
          <w:sz w:val="28"/>
          <w:szCs w:val="28"/>
          <w:lang w:val="kk-KZ"/>
        </w:rPr>
        <w:t xml:space="preserve">заңгерлік және </w:t>
      </w:r>
      <w:r w:rsidR="00197062" w:rsidRPr="00A10FC2">
        <w:rPr>
          <w:rFonts w:ascii="Times New Roman" w:eastAsia="Times New Roman" w:hAnsi="Times New Roman" w:cs="Times New Roman"/>
          <w:color w:val="000000" w:themeColor="text1"/>
          <w:sz w:val="28"/>
          <w:szCs w:val="28"/>
          <w:lang w:val="kk-KZ"/>
        </w:rPr>
        <w:t xml:space="preserve">экономикалық пәндер </w:t>
      </w:r>
      <w:r w:rsidR="00931B3E" w:rsidRPr="00A10FC2">
        <w:rPr>
          <w:rFonts w:ascii="Times New Roman" w:eastAsia="Times New Roman" w:hAnsi="Times New Roman" w:cs="Times New Roman"/>
          <w:color w:val="000000" w:themeColor="text1"/>
          <w:sz w:val="28"/>
          <w:szCs w:val="28"/>
          <w:lang w:val="kk-KZ"/>
        </w:rPr>
        <w:t>сала</w:t>
      </w:r>
      <w:r w:rsidR="00197062" w:rsidRPr="00A10FC2">
        <w:rPr>
          <w:rFonts w:ascii="Times New Roman" w:eastAsia="Times New Roman" w:hAnsi="Times New Roman" w:cs="Times New Roman"/>
          <w:color w:val="000000" w:themeColor="text1"/>
          <w:sz w:val="28"/>
          <w:szCs w:val="28"/>
          <w:lang w:val="kk-KZ"/>
        </w:rPr>
        <w:t>сында</w:t>
      </w:r>
      <w:r w:rsidR="00931B3E" w:rsidRPr="00A10FC2">
        <w:rPr>
          <w:rFonts w:ascii="Times New Roman" w:eastAsia="Times New Roman" w:hAnsi="Times New Roman" w:cs="Times New Roman"/>
          <w:color w:val="000000" w:themeColor="text1"/>
          <w:sz w:val="28"/>
          <w:szCs w:val="28"/>
          <w:lang w:val="kk-KZ"/>
        </w:rPr>
        <w:t>ғы</w:t>
      </w:r>
      <w:r w:rsidR="00197062" w:rsidRPr="00A10FC2">
        <w:rPr>
          <w:rFonts w:ascii="Times New Roman" w:eastAsia="Times New Roman" w:hAnsi="Times New Roman" w:cs="Times New Roman"/>
          <w:color w:val="000000" w:themeColor="text1"/>
          <w:sz w:val="28"/>
          <w:szCs w:val="28"/>
          <w:lang w:val="kk-KZ"/>
        </w:rPr>
        <w:t xml:space="preserve"> кеңес</w:t>
      </w:r>
      <w:r w:rsidR="00931B3E" w:rsidRPr="00A10FC2">
        <w:rPr>
          <w:rFonts w:ascii="Times New Roman" w:eastAsia="Times New Roman" w:hAnsi="Times New Roman" w:cs="Times New Roman"/>
          <w:color w:val="000000" w:themeColor="text1"/>
          <w:sz w:val="28"/>
          <w:szCs w:val="28"/>
          <w:lang w:val="kk-KZ"/>
        </w:rPr>
        <w:t>шілерден тұратын)</w:t>
      </w:r>
      <w:r w:rsidR="00FB0E16" w:rsidRPr="00A10FC2">
        <w:rPr>
          <w:rFonts w:ascii="Times New Roman" w:eastAsia="Times New Roman" w:hAnsi="Times New Roman" w:cs="Times New Roman"/>
          <w:color w:val="000000" w:themeColor="text1"/>
          <w:sz w:val="28"/>
          <w:szCs w:val="28"/>
          <w:lang w:val="kk-KZ"/>
        </w:rPr>
        <w:t xml:space="preserve"> </w:t>
      </w:r>
      <w:r w:rsidR="00931B3E" w:rsidRPr="00A10FC2">
        <w:rPr>
          <w:rFonts w:ascii="Times New Roman" w:eastAsia="Times New Roman" w:hAnsi="Times New Roman" w:cs="Times New Roman"/>
          <w:color w:val="000000" w:themeColor="text1"/>
          <w:sz w:val="28"/>
          <w:szCs w:val="28"/>
          <w:lang w:val="kk-KZ"/>
        </w:rPr>
        <w:t xml:space="preserve">100 «құзырет желісі» жұмыс жасайды; бұл бірлестіктер әсіресе халықаралық деңгейге шығуда мемлекеттік қолдауды пайдаланады. </w:t>
      </w:r>
    </w:p>
    <w:p w14:paraId="7DDC69DA" w14:textId="33CB96A1" w:rsidR="00CB04DD" w:rsidRPr="00A10FC2" w:rsidRDefault="00197062" w:rsidP="00BF6511">
      <w:pPr>
        <w:spacing w:after="0" w:line="240" w:lineRule="auto"/>
        <w:ind w:firstLine="708"/>
        <w:jc w:val="both"/>
        <w:rPr>
          <w:rFonts w:ascii="Times New Roman" w:hAnsi="Times New Roman" w:cs="Times New Roman"/>
          <w:i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 xml:space="preserve">Инновациялық даму полюстерінің </w:t>
      </w:r>
      <w:r w:rsidR="00C36DA4" w:rsidRPr="00A10FC2">
        <w:rPr>
          <w:rFonts w:ascii="Times New Roman" w:eastAsia="Times New Roman" w:hAnsi="Times New Roman" w:cs="Times New Roman"/>
          <w:color w:val="000000" w:themeColor="text1"/>
          <w:sz w:val="28"/>
          <w:szCs w:val="28"/>
          <w:lang w:val="kk-KZ"/>
        </w:rPr>
        <w:t>теориясын</w:t>
      </w:r>
      <w:r w:rsidR="00931B3E" w:rsidRPr="00A10FC2">
        <w:rPr>
          <w:rFonts w:ascii="Times New Roman" w:eastAsia="Times New Roman" w:hAnsi="Times New Roman" w:cs="Times New Roman"/>
          <w:color w:val="000000" w:themeColor="text1"/>
          <w:sz w:val="28"/>
          <w:szCs w:val="28"/>
          <w:lang w:val="kk-KZ"/>
        </w:rPr>
        <w:t xml:space="preserve"> қолданудың заманауи</w:t>
      </w:r>
      <w:r w:rsidR="00FB0E16"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тәжірибе</w:t>
      </w:r>
      <w:r w:rsidR="00931B3E" w:rsidRPr="00A10FC2">
        <w:rPr>
          <w:rFonts w:ascii="Times New Roman" w:eastAsia="Times New Roman" w:hAnsi="Times New Roman" w:cs="Times New Roman"/>
          <w:color w:val="000000" w:themeColor="text1"/>
          <w:sz w:val="28"/>
          <w:szCs w:val="28"/>
          <w:lang w:val="kk-KZ"/>
        </w:rPr>
        <w:t xml:space="preserve">сі өсу полюстерін оңтүстік, экономикалық нашар дамыған аймақтарда, Испанияда, АҚШ-та құрған </w:t>
      </w:r>
      <w:r w:rsidRPr="00A10FC2">
        <w:rPr>
          <w:rFonts w:ascii="Times New Roman" w:eastAsia="Times New Roman" w:hAnsi="Times New Roman" w:cs="Times New Roman"/>
          <w:color w:val="000000" w:themeColor="text1"/>
          <w:sz w:val="28"/>
          <w:szCs w:val="28"/>
          <w:lang w:val="kk-KZ"/>
        </w:rPr>
        <w:t xml:space="preserve">Италия </w:t>
      </w:r>
      <w:r w:rsidR="00931B3E" w:rsidRPr="00A10FC2">
        <w:rPr>
          <w:rFonts w:ascii="Times New Roman" w:eastAsia="Times New Roman" w:hAnsi="Times New Roman" w:cs="Times New Roman"/>
          <w:color w:val="000000" w:themeColor="text1"/>
          <w:sz w:val="28"/>
          <w:szCs w:val="28"/>
          <w:lang w:val="kk-KZ"/>
        </w:rPr>
        <w:t>мысалында</w:t>
      </w:r>
      <w:r w:rsidRPr="00A10FC2">
        <w:rPr>
          <w:rFonts w:ascii="Times New Roman" w:eastAsia="Times New Roman" w:hAnsi="Times New Roman" w:cs="Times New Roman"/>
          <w:color w:val="000000" w:themeColor="text1"/>
          <w:sz w:val="28"/>
          <w:szCs w:val="28"/>
          <w:lang w:val="kk-KZ"/>
        </w:rPr>
        <w:t xml:space="preserve"> қарастырыл</w:t>
      </w:r>
      <w:r w:rsidR="00931B3E" w:rsidRPr="00A10FC2">
        <w:rPr>
          <w:rFonts w:ascii="Times New Roman" w:eastAsia="Times New Roman" w:hAnsi="Times New Roman" w:cs="Times New Roman"/>
          <w:color w:val="000000" w:themeColor="text1"/>
          <w:sz w:val="28"/>
          <w:szCs w:val="28"/>
          <w:lang w:val="kk-KZ"/>
        </w:rPr>
        <w:t xml:space="preserve">ады, мұнда Кремниевая долина және Аппалачей аймағы сияқты кеңінен танымал полюстер құрылды. </w:t>
      </w:r>
      <w:r w:rsidR="00C36DA4" w:rsidRPr="00A10FC2">
        <w:rPr>
          <w:rFonts w:ascii="Times New Roman" w:eastAsia="Times New Roman" w:hAnsi="Times New Roman" w:cs="Times New Roman"/>
          <w:color w:val="000000" w:themeColor="text1"/>
          <w:sz w:val="28"/>
          <w:szCs w:val="28"/>
          <w:lang w:val="kk-KZ"/>
        </w:rPr>
        <w:t xml:space="preserve">Соңғы кезде </w:t>
      </w:r>
      <w:r w:rsidR="00931B3E" w:rsidRPr="00A10FC2">
        <w:rPr>
          <w:rFonts w:ascii="Times New Roman" w:eastAsia="Times New Roman" w:hAnsi="Times New Roman" w:cs="Times New Roman"/>
          <w:color w:val="000000" w:themeColor="text1"/>
          <w:sz w:val="28"/>
          <w:szCs w:val="28"/>
          <w:lang w:val="kk-KZ"/>
        </w:rPr>
        <w:t xml:space="preserve">Еуропалық одақ </w:t>
      </w:r>
      <w:r w:rsidR="00C36DA4" w:rsidRPr="00A10FC2">
        <w:rPr>
          <w:rFonts w:ascii="Times New Roman" w:eastAsia="Times New Roman" w:hAnsi="Times New Roman" w:cs="Times New Roman"/>
          <w:color w:val="000000" w:themeColor="text1"/>
          <w:sz w:val="28"/>
          <w:szCs w:val="28"/>
          <w:lang w:val="kk-KZ"/>
        </w:rPr>
        <w:t xml:space="preserve">аясында </w:t>
      </w:r>
      <w:r w:rsidR="00804907" w:rsidRPr="00A10FC2">
        <w:rPr>
          <w:rFonts w:ascii="Times New Roman" w:eastAsia="Times New Roman" w:hAnsi="Times New Roman" w:cs="Times New Roman"/>
          <w:color w:val="000000" w:themeColor="text1"/>
          <w:sz w:val="28"/>
          <w:szCs w:val="28"/>
          <w:lang w:val="kk-KZ"/>
        </w:rPr>
        <w:t xml:space="preserve">Еуропа экономикасында өсу полюстерін қолдауға бағытталған арнайы </w:t>
      </w:r>
      <w:r w:rsidR="00AA3EEB" w:rsidRPr="00A10FC2">
        <w:rPr>
          <w:rFonts w:ascii="Times New Roman" w:eastAsia="Times New Roman" w:hAnsi="Times New Roman" w:cs="Times New Roman"/>
          <w:color w:val="000000" w:themeColor="text1"/>
          <w:sz w:val="28"/>
          <w:szCs w:val="28"/>
          <w:lang w:val="kk-KZ"/>
        </w:rPr>
        <w:t>стратегия қабылданды</w:t>
      </w:r>
      <w:r w:rsidR="007D725D" w:rsidRPr="00A10FC2">
        <w:rPr>
          <w:rFonts w:ascii="Times New Roman" w:eastAsia="Times New Roman" w:hAnsi="Times New Roman" w:cs="Times New Roman"/>
          <w:color w:val="000000" w:themeColor="text1"/>
          <w:sz w:val="28"/>
          <w:szCs w:val="28"/>
          <w:lang w:val="kk-KZ"/>
        </w:rPr>
        <w:t xml:space="preserve"> </w:t>
      </w:r>
      <w:r w:rsidR="00CB04DD" w:rsidRPr="00A10FC2">
        <w:rPr>
          <w:rFonts w:ascii="Times New Roman" w:hAnsi="Times New Roman" w:cs="Times New Roman"/>
          <w:iCs/>
          <w:color w:val="000000" w:themeColor="text1"/>
          <w:sz w:val="28"/>
          <w:szCs w:val="28"/>
          <w:lang w:val="kk-KZ"/>
        </w:rPr>
        <w:t>[</w:t>
      </w:r>
      <w:r w:rsidR="000E6404" w:rsidRPr="00A10FC2">
        <w:rPr>
          <w:rFonts w:ascii="Times New Roman" w:hAnsi="Times New Roman" w:cs="Times New Roman"/>
          <w:iCs/>
          <w:color w:val="000000" w:themeColor="text1"/>
          <w:sz w:val="28"/>
          <w:szCs w:val="28"/>
          <w:lang w:val="kk-KZ"/>
        </w:rPr>
        <w:t>57</w:t>
      </w:r>
      <w:r w:rsidR="00CB04DD" w:rsidRPr="00A10FC2">
        <w:rPr>
          <w:rFonts w:ascii="Times New Roman" w:hAnsi="Times New Roman" w:cs="Times New Roman"/>
          <w:iCs/>
          <w:color w:val="000000" w:themeColor="text1"/>
          <w:sz w:val="28"/>
          <w:szCs w:val="28"/>
          <w:lang w:val="kk-KZ"/>
        </w:rPr>
        <w:t>].</w:t>
      </w:r>
    </w:p>
    <w:p w14:paraId="0BD5C503" w14:textId="35145BE3" w:rsidR="00CB04DD" w:rsidRPr="00A10FC2" w:rsidRDefault="00CB04DD"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Ф</w:t>
      </w:r>
      <w:r w:rsidR="00AA3EEB" w:rsidRPr="00A10FC2">
        <w:rPr>
          <w:rFonts w:ascii="Times New Roman" w:eastAsia="Times New Roman" w:hAnsi="Times New Roman" w:cs="Times New Roman"/>
          <w:color w:val="000000" w:themeColor="text1"/>
          <w:sz w:val="28"/>
          <w:szCs w:val="28"/>
          <w:lang w:val="kk-KZ"/>
        </w:rPr>
        <w:t>ранц</w:t>
      </w:r>
      <w:r w:rsidRPr="00A10FC2">
        <w:rPr>
          <w:rFonts w:ascii="Times New Roman" w:eastAsia="Times New Roman" w:hAnsi="Times New Roman" w:cs="Times New Roman"/>
          <w:color w:val="000000" w:themeColor="text1"/>
          <w:sz w:val="28"/>
          <w:szCs w:val="28"/>
          <w:lang w:val="kk-KZ"/>
        </w:rPr>
        <w:t>ия ү</w:t>
      </w:r>
      <w:r w:rsidR="00AA3EEB" w:rsidRPr="00A10FC2">
        <w:rPr>
          <w:rFonts w:ascii="Times New Roman" w:eastAsia="Times New Roman" w:hAnsi="Times New Roman" w:cs="Times New Roman"/>
          <w:color w:val="000000" w:themeColor="text1"/>
          <w:sz w:val="28"/>
          <w:szCs w:val="28"/>
          <w:lang w:val="kk-KZ"/>
        </w:rPr>
        <w:t xml:space="preserve">кіметі 2002 жылдан бері бұрынғы </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индустри</w:t>
      </w:r>
      <w:r w:rsidRPr="00A10FC2">
        <w:rPr>
          <w:rFonts w:ascii="Times New Roman" w:eastAsia="Times New Roman" w:hAnsi="Times New Roman" w:cs="Times New Roman"/>
          <w:color w:val="000000" w:themeColor="text1"/>
          <w:sz w:val="28"/>
          <w:szCs w:val="28"/>
          <w:lang w:val="kk-KZ"/>
        </w:rPr>
        <w:t>а</w:t>
      </w:r>
      <w:r w:rsidR="00AA3EEB" w:rsidRPr="00A10FC2">
        <w:rPr>
          <w:rFonts w:ascii="Times New Roman" w:eastAsia="Times New Roman" w:hAnsi="Times New Roman" w:cs="Times New Roman"/>
          <w:color w:val="000000" w:themeColor="text1"/>
          <w:sz w:val="28"/>
          <w:szCs w:val="28"/>
          <w:lang w:val="kk-KZ"/>
        </w:rPr>
        <w:t>лды округтерді</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 xml:space="preserve"> кешенді </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технологиялық округтерге</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 xml:space="preserve"> айналдыр</w:t>
      </w:r>
      <w:r w:rsidRPr="00A10FC2">
        <w:rPr>
          <w:rFonts w:ascii="Times New Roman" w:eastAsia="Times New Roman" w:hAnsi="Times New Roman" w:cs="Times New Roman"/>
          <w:color w:val="000000" w:themeColor="text1"/>
          <w:sz w:val="28"/>
          <w:szCs w:val="28"/>
          <w:lang w:val="kk-KZ"/>
        </w:rPr>
        <w:t xml:space="preserve">ған Италияны </w:t>
      </w:r>
      <w:r w:rsidR="00AA3EEB" w:rsidRPr="00A10FC2">
        <w:rPr>
          <w:rFonts w:ascii="Times New Roman" w:eastAsia="Times New Roman" w:hAnsi="Times New Roman" w:cs="Times New Roman"/>
          <w:color w:val="000000" w:themeColor="text1"/>
          <w:sz w:val="28"/>
          <w:szCs w:val="28"/>
          <w:lang w:val="kk-KZ"/>
        </w:rPr>
        <w:t>және Германия</w:t>
      </w:r>
      <w:r w:rsidRPr="00A10FC2">
        <w:rPr>
          <w:rFonts w:ascii="Times New Roman" w:eastAsia="Times New Roman" w:hAnsi="Times New Roman" w:cs="Times New Roman"/>
          <w:color w:val="000000" w:themeColor="text1"/>
          <w:sz w:val="28"/>
          <w:szCs w:val="28"/>
          <w:lang w:val="kk-KZ"/>
        </w:rPr>
        <w:t xml:space="preserve">ны </w:t>
      </w:r>
      <w:r w:rsidR="008566FA" w:rsidRPr="00A10FC2">
        <w:rPr>
          <w:rFonts w:ascii="Times New Roman" w:eastAsia="Times New Roman" w:hAnsi="Times New Roman" w:cs="Times New Roman"/>
          <w:color w:val="000000" w:themeColor="text1"/>
          <w:sz w:val="28"/>
          <w:szCs w:val="28"/>
          <w:lang w:val="kk-KZ"/>
        </w:rPr>
        <w:t>модель</w:t>
      </w:r>
      <w:r w:rsidRPr="00A10FC2">
        <w:rPr>
          <w:rFonts w:ascii="Times New Roman" w:eastAsia="Times New Roman" w:hAnsi="Times New Roman" w:cs="Times New Roman"/>
          <w:color w:val="000000" w:themeColor="text1"/>
          <w:sz w:val="28"/>
          <w:szCs w:val="28"/>
          <w:lang w:val="kk-KZ"/>
        </w:rPr>
        <w:t xml:space="preserve"> етті. Е</w:t>
      </w:r>
      <w:r w:rsidR="00AA3EEB" w:rsidRPr="00A10FC2">
        <w:rPr>
          <w:rFonts w:ascii="Times New Roman" w:eastAsia="Times New Roman" w:hAnsi="Times New Roman" w:cs="Times New Roman"/>
          <w:color w:val="000000" w:themeColor="text1"/>
          <w:sz w:val="28"/>
          <w:szCs w:val="28"/>
          <w:lang w:val="kk-KZ"/>
        </w:rPr>
        <w:t xml:space="preserve">кі елде де өнеркәсіпті, ғылыми </w:t>
      </w:r>
      <w:r w:rsidRPr="00A10FC2">
        <w:rPr>
          <w:rFonts w:ascii="Times New Roman" w:eastAsia="Times New Roman" w:hAnsi="Times New Roman" w:cs="Times New Roman"/>
          <w:color w:val="000000" w:themeColor="text1"/>
          <w:sz w:val="28"/>
          <w:szCs w:val="28"/>
          <w:lang w:val="kk-KZ"/>
        </w:rPr>
        <w:t>әзірлемелерді</w:t>
      </w:r>
      <w:r w:rsidR="00AA3EEB" w:rsidRPr="00A10FC2">
        <w:rPr>
          <w:rFonts w:ascii="Times New Roman" w:eastAsia="Times New Roman" w:hAnsi="Times New Roman" w:cs="Times New Roman"/>
          <w:color w:val="000000" w:themeColor="text1"/>
          <w:sz w:val="28"/>
          <w:szCs w:val="28"/>
          <w:lang w:val="kk-KZ"/>
        </w:rPr>
        <w:t xml:space="preserve"> және білімді біріктіру туралы мәселе қозғалады. Франциядағы </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полюстік стратегиялар</w:t>
      </w:r>
      <w:r w:rsidRPr="00A10FC2">
        <w:rPr>
          <w:rFonts w:ascii="Times New Roman" w:eastAsia="Times New Roman" w:hAnsi="Times New Roman" w:cs="Times New Roman"/>
          <w:color w:val="000000" w:themeColor="text1"/>
          <w:sz w:val="28"/>
          <w:szCs w:val="28"/>
          <w:lang w:val="kk-KZ"/>
        </w:rPr>
        <w:t>ды»</w:t>
      </w:r>
      <w:r w:rsidR="00AA3EEB" w:rsidRPr="00A10FC2">
        <w:rPr>
          <w:rFonts w:ascii="Times New Roman" w:eastAsia="Times New Roman" w:hAnsi="Times New Roman" w:cs="Times New Roman"/>
          <w:color w:val="000000" w:themeColor="text1"/>
          <w:sz w:val="28"/>
          <w:szCs w:val="28"/>
          <w:lang w:val="kk-KZ"/>
        </w:rPr>
        <w:t xml:space="preserve"> жүзеге асыру</w:t>
      </w:r>
      <w:r w:rsidRPr="00A10FC2">
        <w:rPr>
          <w:rFonts w:ascii="Times New Roman" w:eastAsia="Times New Roman" w:hAnsi="Times New Roman" w:cs="Times New Roman"/>
          <w:color w:val="000000" w:themeColor="text1"/>
          <w:sz w:val="28"/>
          <w:szCs w:val="28"/>
          <w:lang w:val="kk-KZ"/>
        </w:rPr>
        <w:t>ғ</w:t>
      </w:r>
      <w:r w:rsidR="00AA3EEB" w:rsidRPr="00A10FC2">
        <w:rPr>
          <w:rFonts w:ascii="Times New Roman" w:eastAsia="Times New Roman" w:hAnsi="Times New Roman" w:cs="Times New Roman"/>
          <w:color w:val="000000" w:themeColor="text1"/>
          <w:sz w:val="28"/>
          <w:szCs w:val="28"/>
          <w:lang w:val="kk-KZ"/>
        </w:rPr>
        <w:t>а мемлекет</w:t>
      </w:r>
      <w:r w:rsidR="000D5323" w:rsidRPr="00A10FC2">
        <w:rPr>
          <w:rFonts w:ascii="Times New Roman" w:eastAsia="Times New Roman" w:hAnsi="Times New Roman" w:cs="Times New Roman"/>
          <w:color w:val="000000" w:themeColor="text1"/>
          <w:sz w:val="28"/>
          <w:szCs w:val="28"/>
          <w:lang w:val="kk-KZ"/>
        </w:rPr>
        <w:t xml:space="preserve"> белсенді </w:t>
      </w:r>
      <w:r w:rsidRPr="00A10FC2">
        <w:rPr>
          <w:rFonts w:ascii="Times New Roman" w:eastAsia="Times New Roman" w:hAnsi="Times New Roman" w:cs="Times New Roman"/>
          <w:color w:val="000000" w:themeColor="text1"/>
          <w:sz w:val="28"/>
          <w:szCs w:val="28"/>
          <w:lang w:val="kk-KZ"/>
        </w:rPr>
        <w:t>қатысады</w:t>
      </w:r>
      <w:r w:rsidR="000D5323" w:rsidRPr="00A10FC2">
        <w:rPr>
          <w:rFonts w:ascii="Times New Roman" w:eastAsia="Times New Roman" w:hAnsi="Times New Roman" w:cs="Times New Roman"/>
          <w:color w:val="000000" w:themeColor="text1"/>
          <w:sz w:val="28"/>
          <w:szCs w:val="28"/>
          <w:lang w:val="kk-KZ"/>
        </w:rPr>
        <w:t xml:space="preserve">. </w:t>
      </w:r>
      <w:r w:rsidR="00AA3EEB" w:rsidRPr="00A10FC2">
        <w:rPr>
          <w:rFonts w:ascii="Times New Roman" w:eastAsia="Times New Roman" w:hAnsi="Times New Roman" w:cs="Times New Roman"/>
          <w:color w:val="000000" w:themeColor="text1"/>
          <w:sz w:val="28"/>
          <w:szCs w:val="28"/>
          <w:lang w:val="kk-KZ"/>
        </w:rPr>
        <w:t xml:space="preserve">Мемлекеттің </w:t>
      </w:r>
      <w:r w:rsidRPr="00A10FC2">
        <w:rPr>
          <w:rFonts w:ascii="Times New Roman" w:eastAsia="Times New Roman" w:hAnsi="Times New Roman" w:cs="Times New Roman"/>
          <w:color w:val="000000" w:themeColor="text1"/>
          <w:sz w:val="28"/>
          <w:szCs w:val="28"/>
          <w:lang w:val="kk-KZ"/>
        </w:rPr>
        <w:t>«</w:t>
      </w:r>
      <w:r w:rsidR="00AA3EEB" w:rsidRPr="00A10FC2">
        <w:rPr>
          <w:rFonts w:ascii="Times New Roman" w:eastAsia="Times New Roman" w:hAnsi="Times New Roman" w:cs="Times New Roman"/>
          <w:color w:val="000000" w:themeColor="text1"/>
          <w:sz w:val="28"/>
          <w:szCs w:val="28"/>
          <w:lang w:val="kk-KZ"/>
        </w:rPr>
        <w:t xml:space="preserve">бәсекеге </w:t>
      </w:r>
      <w:r w:rsidR="000D5323" w:rsidRPr="00A10FC2">
        <w:rPr>
          <w:rFonts w:ascii="Times New Roman" w:eastAsia="Times New Roman" w:hAnsi="Times New Roman" w:cs="Times New Roman"/>
          <w:color w:val="000000" w:themeColor="text1"/>
          <w:sz w:val="28"/>
          <w:szCs w:val="28"/>
          <w:lang w:val="kk-KZ"/>
        </w:rPr>
        <w:t>қабілет</w:t>
      </w:r>
      <w:r w:rsidRPr="00A10FC2">
        <w:rPr>
          <w:rFonts w:ascii="Times New Roman" w:eastAsia="Times New Roman" w:hAnsi="Times New Roman" w:cs="Times New Roman"/>
          <w:color w:val="000000" w:themeColor="text1"/>
          <w:sz w:val="28"/>
          <w:szCs w:val="28"/>
          <w:lang w:val="kk-KZ"/>
        </w:rPr>
        <w:t>т</w:t>
      </w:r>
      <w:r w:rsidR="000D5323" w:rsidRPr="00A10FC2">
        <w:rPr>
          <w:rFonts w:ascii="Times New Roman" w:eastAsia="Times New Roman" w:hAnsi="Times New Roman" w:cs="Times New Roman"/>
          <w:color w:val="000000" w:themeColor="text1"/>
          <w:sz w:val="28"/>
          <w:szCs w:val="28"/>
          <w:lang w:val="kk-KZ"/>
        </w:rPr>
        <w:t>ілік полюс</w:t>
      </w:r>
      <w:r w:rsidRPr="00A10FC2">
        <w:rPr>
          <w:rFonts w:ascii="Times New Roman" w:eastAsia="Times New Roman" w:hAnsi="Times New Roman" w:cs="Times New Roman"/>
          <w:color w:val="000000" w:themeColor="text1"/>
          <w:sz w:val="28"/>
          <w:szCs w:val="28"/>
          <w:lang w:val="kk-KZ"/>
        </w:rPr>
        <w:t xml:space="preserve">терін» </w:t>
      </w:r>
      <w:r w:rsidR="000D5323" w:rsidRPr="00A10FC2">
        <w:rPr>
          <w:rFonts w:ascii="Times New Roman" w:eastAsia="Times New Roman" w:hAnsi="Times New Roman" w:cs="Times New Roman"/>
          <w:color w:val="000000" w:themeColor="text1"/>
          <w:sz w:val="28"/>
          <w:szCs w:val="28"/>
          <w:lang w:val="kk-KZ"/>
        </w:rPr>
        <w:t>қалыптас</w:t>
      </w:r>
      <w:r w:rsidRPr="00A10FC2">
        <w:rPr>
          <w:rFonts w:ascii="Times New Roman" w:eastAsia="Times New Roman" w:hAnsi="Times New Roman" w:cs="Times New Roman"/>
          <w:color w:val="000000" w:themeColor="text1"/>
          <w:sz w:val="28"/>
          <w:szCs w:val="28"/>
          <w:lang w:val="kk-KZ"/>
        </w:rPr>
        <w:t>тыр</w:t>
      </w:r>
      <w:r w:rsidR="000D5323" w:rsidRPr="00A10FC2">
        <w:rPr>
          <w:rFonts w:ascii="Times New Roman" w:eastAsia="Times New Roman" w:hAnsi="Times New Roman" w:cs="Times New Roman"/>
          <w:color w:val="000000" w:themeColor="text1"/>
          <w:sz w:val="28"/>
          <w:szCs w:val="28"/>
          <w:lang w:val="kk-KZ"/>
        </w:rPr>
        <w:t xml:space="preserve">у саясаты </w:t>
      </w:r>
      <w:r w:rsidRPr="00A10FC2">
        <w:rPr>
          <w:rFonts w:ascii="Times New Roman" w:eastAsia="Times New Roman" w:hAnsi="Times New Roman" w:cs="Times New Roman"/>
          <w:color w:val="000000" w:themeColor="text1"/>
          <w:sz w:val="28"/>
          <w:szCs w:val="28"/>
          <w:lang w:val="kk-KZ"/>
        </w:rPr>
        <w:t xml:space="preserve">мұнда </w:t>
      </w:r>
      <w:r w:rsidR="000D5323" w:rsidRPr="00A10FC2">
        <w:rPr>
          <w:rFonts w:ascii="Times New Roman" w:eastAsia="Times New Roman" w:hAnsi="Times New Roman" w:cs="Times New Roman"/>
          <w:color w:val="000000" w:themeColor="text1"/>
          <w:sz w:val="28"/>
          <w:szCs w:val="28"/>
          <w:lang w:val="kk-KZ"/>
        </w:rPr>
        <w:t>2004 жыл</w:t>
      </w:r>
      <w:r w:rsidR="00737B7D" w:rsidRPr="00A10FC2">
        <w:rPr>
          <w:rFonts w:ascii="Times New Roman" w:eastAsia="Times New Roman" w:hAnsi="Times New Roman" w:cs="Times New Roman"/>
          <w:color w:val="000000" w:themeColor="text1"/>
          <w:sz w:val="28"/>
          <w:szCs w:val="28"/>
          <w:lang w:val="kk-KZ"/>
        </w:rPr>
        <w:t>дан бері</w:t>
      </w:r>
      <w:r w:rsidR="000D5323" w:rsidRPr="00A10FC2">
        <w:rPr>
          <w:rFonts w:ascii="Times New Roman" w:eastAsia="Times New Roman" w:hAnsi="Times New Roman" w:cs="Times New Roman"/>
          <w:color w:val="000000" w:themeColor="text1"/>
          <w:sz w:val="28"/>
          <w:szCs w:val="28"/>
          <w:lang w:val="kk-KZ"/>
        </w:rPr>
        <w:t xml:space="preserve"> жүзеге асырылып келеді. Дәл осы кезеңдерде полюстерді қ</w:t>
      </w:r>
      <w:r w:rsidRPr="00A10FC2">
        <w:rPr>
          <w:rFonts w:ascii="Times New Roman" w:eastAsia="Times New Roman" w:hAnsi="Times New Roman" w:cs="Times New Roman"/>
          <w:color w:val="000000" w:themeColor="text1"/>
          <w:sz w:val="28"/>
          <w:szCs w:val="28"/>
          <w:lang w:val="kk-KZ"/>
        </w:rPr>
        <w:t>ұру</w:t>
      </w:r>
      <w:r w:rsidR="00D165A9" w:rsidRPr="00A10FC2">
        <w:rPr>
          <w:rFonts w:ascii="Times New Roman" w:eastAsia="Times New Roman" w:hAnsi="Times New Roman" w:cs="Times New Roman"/>
          <w:color w:val="000000" w:themeColor="text1"/>
          <w:sz w:val="28"/>
          <w:szCs w:val="28"/>
          <w:lang w:val="kk-KZ"/>
        </w:rPr>
        <w:t xml:space="preserve"> </w:t>
      </w:r>
      <w:r w:rsidR="0004728E" w:rsidRPr="00A10FC2">
        <w:rPr>
          <w:rFonts w:ascii="Times New Roman" w:eastAsia="Times New Roman" w:hAnsi="Times New Roman" w:cs="Times New Roman"/>
          <w:color w:val="000000" w:themeColor="text1"/>
          <w:sz w:val="28"/>
          <w:szCs w:val="28"/>
          <w:lang w:val="kk-KZ"/>
        </w:rPr>
        <w:t xml:space="preserve">туралы </w:t>
      </w:r>
      <w:r w:rsidR="000D5323" w:rsidRPr="00A10FC2">
        <w:rPr>
          <w:rFonts w:ascii="Times New Roman" w:eastAsia="Times New Roman" w:hAnsi="Times New Roman" w:cs="Times New Roman"/>
          <w:color w:val="000000" w:themeColor="text1"/>
          <w:sz w:val="28"/>
          <w:szCs w:val="28"/>
          <w:lang w:val="kk-KZ"/>
        </w:rPr>
        <w:t>а</w:t>
      </w:r>
      <w:r w:rsidRPr="00A10FC2">
        <w:rPr>
          <w:rFonts w:ascii="Times New Roman" w:eastAsia="Times New Roman" w:hAnsi="Times New Roman" w:cs="Times New Roman"/>
          <w:color w:val="000000" w:themeColor="text1"/>
          <w:sz w:val="28"/>
          <w:szCs w:val="28"/>
          <w:lang w:val="kk-KZ"/>
        </w:rPr>
        <w:t>й</w:t>
      </w:r>
      <w:r w:rsidR="000D5323" w:rsidRPr="00A10FC2">
        <w:rPr>
          <w:rFonts w:ascii="Times New Roman" w:eastAsia="Times New Roman" w:hAnsi="Times New Roman" w:cs="Times New Roman"/>
          <w:color w:val="000000" w:themeColor="text1"/>
          <w:sz w:val="28"/>
          <w:szCs w:val="28"/>
          <w:lang w:val="kk-KZ"/>
        </w:rPr>
        <w:t>т</w:t>
      </w:r>
      <w:r w:rsidRPr="00A10FC2">
        <w:rPr>
          <w:rFonts w:ascii="Times New Roman" w:eastAsia="Times New Roman" w:hAnsi="Times New Roman" w:cs="Times New Roman"/>
          <w:color w:val="000000" w:themeColor="text1"/>
          <w:sz w:val="28"/>
          <w:szCs w:val="28"/>
          <w:lang w:val="kk-KZ"/>
        </w:rPr>
        <w:t>ы</w:t>
      </w:r>
      <w:r w:rsidR="007D725D" w:rsidRPr="00A10FC2">
        <w:rPr>
          <w:rFonts w:ascii="Times New Roman" w:eastAsia="Times New Roman" w:hAnsi="Times New Roman" w:cs="Times New Roman"/>
          <w:color w:val="000000" w:themeColor="text1"/>
          <w:sz w:val="28"/>
          <w:szCs w:val="28"/>
          <w:lang w:val="kk-KZ"/>
        </w:rPr>
        <w:t xml:space="preserve">лған </w:t>
      </w:r>
      <w:r w:rsidR="000D5323" w:rsidRPr="00A10FC2">
        <w:rPr>
          <w:rFonts w:ascii="Times New Roman" w:eastAsia="Times New Roman" w:hAnsi="Times New Roman" w:cs="Times New Roman"/>
          <w:color w:val="000000" w:themeColor="text1"/>
          <w:sz w:val="28"/>
          <w:szCs w:val="28"/>
          <w:lang w:val="kk-KZ"/>
        </w:rPr>
        <w:t xml:space="preserve">еді. </w:t>
      </w:r>
    </w:p>
    <w:p w14:paraId="22F3BE76" w14:textId="6915DDF1" w:rsidR="00C85FE5" w:rsidRPr="00A10FC2" w:rsidRDefault="000D5323" w:rsidP="00BF6511">
      <w:pPr>
        <w:spacing w:after="0" w:line="240" w:lineRule="auto"/>
        <w:ind w:firstLine="708"/>
        <w:jc w:val="both"/>
        <w:rPr>
          <w:rFonts w:ascii="Times New Roman" w:eastAsia="Times New Roman" w:hAnsi="Times New Roman" w:cs="Times New Roman"/>
          <w:i/>
          <w:iCs/>
          <w:color w:val="000000" w:themeColor="text1"/>
          <w:sz w:val="24"/>
          <w:szCs w:val="24"/>
          <w:lang w:val="kk-KZ"/>
        </w:rPr>
      </w:pPr>
      <w:r w:rsidRPr="00A10FC2">
        <w:rPr>
          <w:rFonts w:ascii="Times New Roman" w:eastAsia="Times New Roman" w:hAnsi="Times New Roman" w:cs="Times New Roman"/>
          <w:color w:val="000000" w:themeColor="text1"/>
          <w:sz w:val="28"/>
          <w:szCs w:val="28"/>
          <w:lang w:val="kk-KZ"/>
        </w:rPr>
        <w:t>Францияда бәсекеге қабілетті полюстер</w:t>
      </w:r>
      <w:r w:rsidR="00D229A9" w:rsidRPr="00A10FC2">
        <w:rPr>
          <w:rFonts w:ascii="Times New Roman" w:eastAsia="Times New Roman" w:hAnsi="Times New Roman" w:cs="Times New Roman"/>
          <w:color w:val="000000" w:themeColor="text1"/>
          <w:sz w:val="28"/>
          <w:szCs w:val="28"/>
          <w:lang w:val="kk-KZ"/>
        </w:rPr>
        <w:t>і</w:t>
      </w:r>
      <w:r w:rsidRPr="00A10FC2">
        <w:rPr>
          <w:rFonts w:ascii="Times New Roman" w:eastAsia="Times New Roman" w:hAnsi="Times New Roman" w:cs="Times New Roman"/>
          <w:color w:val="000000" w:themeColor="text1"/>
          <w:sz w:val="28"/>
          <w:szCs w:val="28"/>
          <w:lang w:val="kk-KZ"/>
        </w:rPr>
        <w:t xml:space="preserve"> деп түрлі салаларда қызмет ететін жоғары технологиялық кәсіпорындар мен зерттеу институттарын біріктіретін ғылыми</w:t>
      </w:r>
      <w:r w:rsidR="00D229A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өндірістік кешендер саналады. </w:t>
      </w:r>
      <w:r w:rsidR="00D229A9" w:rsidRPr="00A10FC2">
        <w:rPr>
          <w:rFonts w:ascii="Times New Roman" w:eastAsia="Times New Roman" w:hAnsi="Times New Roman" w:cs="Times New Roman"/>
          <w:color w:val="000000" w:themeColor="text1"/>
          <w:sz w:val="28"/>
          <w:szCs w:val="28"/>
          <w:lang w:val="kk-KZ"/>
        </w:rPr>
        <w:t xml:space="preserve">Белгілі </w:t>
      </w:r>
      <w:r w:rsidRPr="00A10FC2">
        <w:rPr>
          <w:rFonts w:ascii="Times New Roman" w:eastAsia="Times New Roman" w:hAnsi="Times New Roman" w:cs="Times New Roman"/>
          <w:color w:val="000000" w:themeColor="text1"/>
          <w:sz w:val="28"/>
          <w:szCs w:val="28"/>
          <w:lang w:val="kk-KZ"/>
        </w:rPr>
        <w:t>болғанындай бәсекеге қа</w:t>
      </w:r>
      <w:r w:rsidR="00D229A9" w:rsidRPr="00A10FC2">
        <w:rPr>
          <w:rFonts w:ascii="Times New Roman" w:eastAsia="Times New Roman" w:hAnsi="Times New Roman" w:cs="Times New Roman"/>
          <w:color w:val="000000" w:themeColor="text1"/>
          <w:sz w:val="28"/>
          <w:szCs w:val="28"/>
          <w:lang w:val="kk-KZ"/>
        </w:rPr>
        <w:t>білеттік</w:t>
      </w:r>
      <w:r w:rsidRPr="00A10FC2">
        <w:rPr>
          <w:rFonts w:ascii="Times New Roman" w:eastAsia="Times New Roman" w:hAnsi="Times New Roman" w:cs="Times New Roman"/>
          <w:color w:val="000000" w:themeColor="text1"/>
          <w:sz w:val="28"/>
          <w:szCs w:val="28"/>
          <w:lang w:val="kk-KZ"/>
        </w:rPr>
        <w:t xml:space="preserve"> кластерлері аяқ асты </w:t>
      </w:r>
      <w:r w:rsidR="006B2FDB" w:rsidRPr="00A10FC2">
        <w:rPr>
          <w:rFonts w:ascii="Times New Roman" w:eastAsia="Times New Roman" w:hAnsi="Times New Roman" w:cs="Times New Roman"/>
          <w:color w:val="000000" w:themeColor="text1"/>
          <w:sz w:val="28"/>
          <w:szCs w:val="28"/>
          <w:lang w:val="kk-KZ"/>
        </w:rPr>
        <w:t xml:space="preserve">пайда </w:t>
      </w:r>
      <w:r w:rsidRPr="00A10FC2">
        <w:rPr>
          <w:rFonts w:ascii="Times New Roman" w:eastAsia="Times New Roman" w:hAnsi="Times New Roman" w:cs="Times New Roman"/>
          <w:color w:val="000000" w:themeColor="text1"/>
          <w:sz w:val="28"/>
          <w:szCs w:val="28"/>
          <w:lang w:val="kk-KZ"/>
        </w:rPr>
        <w:t xml:space="preserve">болған </w:t>
      </w:r>
      <w:r w:rsidR="006B2FDB" w:rsidRPr="00A10FC2">
        <w:rPr>
          <w:rFonts w:ascii="Times New Roman" w:eastAsia="Times New Roman" w:hAnsi="Times New Roman" w:cs="Times New Roman"/>
          <w:color w:val="000000" w:themeColor="text1"/>
          <w:sz w:val="28"/>
          <w:szCs w:val="28"/>
          <w:lang w:val="kk-KZ"/>
        </w:rPr>
        <w:t xml:space="preserve">үдерістер негізінде </w:t>
      </w:r>
      <w:r w:rsidRPr="00A10FC2">
        <w:rPr>
          <w:rFonts w:ascii="Times New Roman" w:eastAsia="Times New Roman" w:hAnsi="Times New Roman" w:cs="Times New Roman"/>
          <w:color w:val="000000" w:themeColor="text1"/>
          <w:sz w:val="28"/>
          <w:szCs w:val="28"/>
          <w:lang w:val="kk-KZ"/>
        </w:rPr>
        <w:t xml:space="preserve">немесе </w:t>
      </w:r>
      <w:r w:rsidR="006B2FDB" w:rsidRPr="00A10FC2">
        <w:rPr>
          <w:rFonts w:ascii="Times New Roman" w:eastAsia="Times New Roman" w:hAnsi="Times New Roman" w:cs="Times New Roman"/>
          <w:color w:val="000000" w:themeColor="text1"/>
          <w:sz w:val="28"/>
          <w:szCs w:val="28"/>
          <w:lang w:val="kk-KZ"/>
        </w:rPr>
        <w:t>мемлекеттік саясатты</w:t>
      </w:r>
      <w:r w:rsidR="00D229A9" w:rsidRPr="00A10FC2">
        <w:rPr>
          <w:rFonts w:ascii="Times New Roman" w:eastAsia="Times New Roman" w:hAnsi="Times New Roman" w:cs="Times New Roman"/>
          <w:color w:val="000000" w:themeColor="text1"/>
          <w:sz w:val="28"/>
          <w:szCs w:val="28"/>
          <w:lang w:val="kk-KZ"/>
        </w:rPr>
        <w:t>ң</w:t>
      </w:r>
      <w:r w:rsidR="00B739A6" w:rsidRPr="00A10FC2">
        <w:rPr>
          <w:rFonts w:ascii="Times New Roman" w:eastAsia="Times New Roman" w:hAnsi="Times New Roman" w:cs="Times New Roman"/>
          <w:color w:val="000000" w:themeColor="text1"/>
          <w:sz w:val="28"/>
          <w:szCs w:val="28"/>
          <w:lang w:val="kk-KZ"/>
        </w:rPr>
        <w:t xml:space="preserve"> </w:t>
      </w:r>
      <w:r w:rsidR="008566FA" w:rsidRPr="00A10FC2">
        <w:rPr>
          <w:rFonts w:ascii="Times New Roman" w:eastAsia="Times New Roman" w:hAnsi="Times New Roman" w:cs="Times New Roman"/>
          <w:color w:val="000000" w:themeColor="text1"/>
          <w:sz w:val="28"/>
          <w:szCs w:val="28"/>
          <w:lang w:val="kk-KZ"/>
        </w:rPr>
        <w:t>модель</w:t>
      </w:r>
      <w:r w:rsidR="00B739A6" w:rsidRPr="00A10FC2">
        <w:rPr>
          <w:rFonts w:ascii="Times New Roman" w:eastAsia="Times New Roman" w:hAnsi="Times New Roman" w:cs="Times New Roman"/>
          <w:color w:val="000000" w:themeColor="text1"/>
          <w:sz w:val="28"/>
          <w:szCs w:val="28"/>
          <w:lang w:val="kk-KZ"/>
        </w:rPr>
        <w:t>іне</w:t>
      </w:r>
      <w:r w:rsidR="006B2FDB" w:rsidRPr="00A10FC2">
        <w:rPr>
          <w:rFonts w:ascii="Times New Roman" w:eastAsia="Times New Roman" w:hAnsi="Times New Roman" w:cs="Times New Roman"/>
          <w:color w:val="000000" w:themeColor="text1"/>
          <w:sz w:val="28"/>
          <w:szCs w:val="28"/>
          <w:lang w:val="kk-KZ"/>
        </w:rPr>
        <w:t xml:space="preserve"> сәйкес пайда болуы мүмкін. Бәсеке</w:t>
      </w:r>
      <w:r w:rsidR="00D229A9" w:rsidRPr="00A10FC2">
        <w:rPr>
          <w:rFonts w:ascii="Times New Roman" w:eastAsia="Times New Roman" w:hAnsi="Times New Roman" w:cs="Times New Roman"/>
          <w:color w:val="000000" w:themeColor="text1"/>
          <w:sz w:val="28"/>
          <w:szCs w:val="28"/>
          <w:lang w:val="kk-KZ"/>
        </w:rPr>
        <w:t>лестікт</w:t>
      </w:r>
      <w:r w:rsidR="006B2FDB" w:rsidRPr="00A10FC2">
        <w:rPr>
          <w:rFonts w:ascii="Times New Roman" w:eastAsia="Times New Roman" w:hAnsi="Times New Roman" w:cs="Times New Roman"/>
          <w:color w:val="000000" w:themeColor="text1"/>
          <w:sz w:val="28"/>
          <w:szCs w:val="28"/>
          <w:lang w:val="kk-KZ"/>
        </w:rPr>
        <w:t>ің француз</w:t>
      </w:r>
      <w:r w:rsidR="00D229A9" w:rsidRPr="00A10FC2">
        <w:rPr>
          <w:rFonts w:ascii="Times New Roman" w:eastAsia="Times New Roman" w:hAnsi="Times New Roman" w:cs="Times New Roman"/>
          <w:color w:val="000000" w:themeColor="text1"/>
          <w:sz w:val="28"/>
          <w:szCs w:val="28"/>
          <w:lang w:val="kk-KZ"/>
        </w:rPr>
        <w:t>дік</w:t>
      </w:r>
      <w:r w:rsidR="006B2FDB" w:rsidRPr="00A10FC2">
        <w:rPr>
          <w:rFonts w:ascii="Times New Roman" w:eastAsia="Times New Roman" w:hAnsi="Times New Roman" w:cs="Times New Roman"/>
          <w:color w:val="000000" w:themeColor="text1"/>
          <w:sz w:val="28"/>
          <w:szCs w:val="28"/>
          <w:lang w:val="kk-KZ"/>
        </w:rPr>
        <w:t xml:space="preserve"> кластерлері </w:t>
      </w:r>
      <w:r w:rsidR="00D229A9" w:rsidRPr="00A10FC2">
        <w:rPr>
          <w:rFonts w:ascii="Times New Roman" w:eastAsia="Times New Roman" w:hAnsi="Times New Roman" w:cs="Times New Roman"/>
          <w:color w:val="000000" w:themeColor="text1"/>
          <w:sz w:val="28"/>
          <w:szCs w:val="28"/>
          <w:lang w:val="kk-KZ"/>
        </w:rPr>
        <w:t>іс жүзінде</w:t>
      </w:r>
      <w:r w:rsidR="006B2FDB" w:rsidRPr="00A10FC2">
        <w:rPr>
          <w:rFonts w:ascii="Times New Roman" w:eastAsia="Times New Roman" w:hAnsi="Times New Roman" w:cs="Times New Roman"/>
          <w:color w:val="000000" w:themeColor="text1"/>
          <w:sz w:val="28"/>
          <w:szCs w:val="28"/>
          <w:lang w:val="kk-KZ"/>
        </w:rPr>
        <w:t xml:space="preserve"> екі жолд</w:t>
      </w:r>
      <w:r w:rsidR="00D229A9" w:rsidRPr="00A10FC2">
        <w:rPr>
          <w:rFonts w:ascii="Times New Roman" w:eastAsia="Times New Roman" w:hAnsi="Times New Roman" w:cs="Times New Roman"/>
          <w:color w:val="000000" w:themeColor="text1"/>
          <w:sz w:val="28"/>
          <w:szCs w:val="28"/>
          <w:lang w:val="kk-KZ"/>
        </w:rPr>
        <w:t>ан тұрады. Олардың негізінде б</w:t>
      </w:r>
      <w:r w:rsidR="006B2FDB" w:rsidRPr="00A10FC2">
        <w:rPr>
          <w:rFonts w:ascii="Times New Roman" w:eastAsia="Times New Roman" w:hAnsi="Times New Roman" w:cs="Times New Roman"/>
          <w:color w:val="000000" w:themeColor="text1"/>
          <w:sz w:val="28"/>
          <w:szCs w:val="28"/>
          <w:lang w:val="kk-KZ"/>
        </w:rPr>
        <w:t xml:space="preserve">ір жағынан қолда бар ресурстарды және өңірлік ерекшеліктерді ескере отырып </w:t>
      </w:r>
      <w:r w:rsidR="00232EC3" w:rsidRPr="00A10FC2">
        <w:rPr>
          <w:rFonts w:ascii="Times New Roman" w:eastAsia="Times New Roman" w:hAnsi="Times New Roman" w:cs="Times New Roman"/>
          <w:color w:val="000000" w:themeColor="text1"/>
          <w:sz w:val="28"/>
          <w:szCs w:val="28"/>
          <w:lang w:val="kk-KZ"/>
        </w:rPr>
        <w:t>ж</w:t>
      </w:r>
      <w:r w:rsidR="006B2FDB" w:rsidRPr="00A10FC2">
        <w:rPr>
          <w:rFonts w:ascii="Times New Roman" w:eastAsia="Times New Roman" w:hAnsi="Times New Roman" w:cs="Times New Roman"/>
          <w:color w:val="000000" w:themeColor="text1"/>
          <w:sz w:val="28"/>
          <w:szCs w:val="28"/>
          <w:lang w:val="kk-KZ"/>
        </w:rPr>
        <w:t xml:space="preserve">ергілікті кәсіпорындармен </w:t>
      </w:r>
      <w:r w:rsidR="00D229A9" w:rsidRPr="00A10FC2">
        <w:rPr>
          <w:rFonts w:ascii="Times New Roman" w:eastAsia="Times New Roman" w:hAnsi="Times New Roman" w:cs="Times New Roman"/>
          <w:color w:val="000000" w:themeColor="text1"/>
          <w:sz w:val="28"/>
          <w:szCs w:val="28"/>
          <w:lang w:val="kk-KZ"/>
        </w:rPr>
        <w:t>іске</w:t>
      </w:r>
      <w:r w:rsidR="006B2FDB" w:rsidRPr="00A10FC2">
        <w:rPr>
          <w:rFonts w:ascii="Times New Roman" w:eastAsia="Times New Roman" w:hAnsi="Times New Roman" w:cs="Times New Roman"/>
          <w:color w:val="000000" w:themeColor="text1"/>
          <w:sz w:val="28"/>
          <w:szCs w:val="28"/>
          <w:lang w:val="kk-KZ"/>
        </w:rPr>
        <w:t xml:space="preserve"> асырылған жобалар, ал екінші жағынан </w:t>
      </w:r>
      <w:r w:rsidR="00232EC3" w:rsidRPr="00A10FC2">
        <w:rPr>
          <w:rFonts w:ascii="Times New Roman" w:eastAsia="Times New Roman" w:hAnsi="Times New Roman" w:cs="Times New Roman"/>
          <w:color w:val="000000" w:themeColor="text1"/>
          <w:sz w:val="28"/>
          <w:szCs w:val="28"/>
          <w:lang w:val="kk-KZ"/>
        </w:rPr>
        <w:t xml:space="preserve">мемлекеттік </w:t>
      </w:r>
      <w:r w:rsidR="00D229A9" w:rsidRPr="00A10FC2">
        <w:rPr>
          <w:rFonts w:ascii="Times New Roman" w:eastAsia="Times New Roman" w:hAnsi="Times New Roman" w:cs="Times New Roman"/>
          <w:color w:val="000000" w:themeColor="text1"/>
          <w:sz w:val="28"/>
          <w:szCs w:val="28"/>
          <w:lang w:val="kk-KZ"/>
        </w:rPr>
        <w:t>бастама,үміткерлерді</w:t>
      </w:r>
      <w:r w:rsidR="00232EC3" w:rsidRPr="00A10FC2">
        <w:rPr>
          <w:rFonts w:ascii="Times New Roman" w:eastAsia="Times New Roman" w:hAnsi="Times New Roman" w:cs="Times New Roman"/>
          <w:color w:val="000000" w:themeColor="text1"/>
          <w:sz w:val="28"/>
          <w:szCs w:val="28"/>
          <w:lang w:val="kk-KZ"/>
        </w:rPr>
        <w:t xml:space="preserve"> ынталандыру және таңдау</w:t>
      </w:r>
      <w:r w:rsidR="007B0ADD" w:rsidRPr="00A10FC2">
        <w:rPr>
          <w:rFonts w:ascii="Times New Roman" w:eastAsia="Times New Roman" w:hAnsi="Times New Roman" w:cs="Times New Roman"/>
          <w:color w:val="000000" w:themeColor="text1"/>
          <w:sz w:val="28"/>
          <w:szCs w:val="28"/>
          <w:lang w:val="kk-KZ"/>
        </w:rPr>
        <w:t xml:space="preserve">. </w:t>
      </w:r>
      <w:r w:rsidR="00F90B54" w:rsidRPr="00A10FC2">
        <w:rPr>
          <w:rFonts w:ascii="Times New Roman" w:eastAsia="Times New Roman" w:hAnsi="Times New Roman" w:cs="Times New Roman"/>
          <w:color w:val="000000" w:themeColor="text1"/>
          <w:sz w:val="28"/>
          <w:szCs w:val="28"/>
          <w:lang w:val="kk-KZ"/>
        </w:rPr>
        <w:t>Б</w:t>
      </w:r>
      <w:r w:rsidR="003F3454" w:rsidRPr="00A10FC2">
        <w:rPr>
          <w:rFonts w:ascii="Times New Roman" w:eastAsia="Times New Roman" w:hAnsi="Times New Roman" w:cs="Times New Roman"/>
          <w:color w:val="000000" w:themeColor="text1"/>
          <w:sz w:val="28"/>
          <w:szCs w:val="28"/>
          <w:lang w:val="kk-KZ"/>
        </w:rPr>
        <w:t>әсекеге қабілет</w:t>
      </w:r>
      <w:r w:rsidR="002E3B1D" w:rsidRPr="00A10FC2">
        <w:rPr>
          <w:rFonts w:ascii="Times New Roman" w:eastAsia="Times New Roman" w:hAnsi="Times New Roman" w:cs="Times New Roman"/>
          <w:color w:val="000000" w:themeColor="text1"/>
          <w:sz w:val="28"/>
          <w:szCs w:val="28"/>
          <w:lang w:val="kk-KZ"/>
        </w:rPr>
        <w:t>т</w:t>
      </w:r>
      <w:r w:rsidR="003F3454" w:rsidRPr="00A10FC2">
        <w:rPr>
          <w:rFonts w:ascii="Times New Roman" w:eastAsia="Times New Roman" w:hAnsi="Times New Roman" w:cs="Times New Roman"/>
          <w:color w:val="000000" w:themeColor="text1"/>
          <w:sz w:val="28"/>
          <w:szCs w:val="28"/>
          <w:lang w:val="kk-KZ"/>
        </w:rPr>
        <w:t xml:space="preserve">ілік полюсі статусын алу үшін қатысушыларға </w:t>
      </w:r>
      <w:r w:rsidR="002E3B1D" w:rsidRPr="00A10FC2">
        <w:rPr>
          <w:rFonts w:ascii="Times New Roman" w:eastAsia="Times New Roman" w:hAnsi="Times New Roman" w:cs="Times New Roman"/>
          <w:color w:val="000000" w:themeColor="text1"/>
          <w:sz w:val="28"/>
          <w:szCs w:val="28"/>
          <w:lang w:val="kk-KZ"/>
        </w:rPr>
        <w:t>алдағы</w:t>
      </w:r>
      <w:r w:rsidR="003F3454" w:rsidRPr="00A10FC2">
        <w:rPr>
          <w:rFonts w:ascii="Times New Roman" w:eastAsia="Times New Roman" w:hAnsi="Times New Roman" w:cs="Times New Roman"/>
          <w:color w:val="000000" w:themeColor="text1"/>
          <w:sz w:val="28"/>
          <w:szCs w:val="28"/>
          <w:lang w:val="kk-KZ"/>
        </w:rPr>
        <w:t xml:space="preserve"> 5 жылға жоспарланған стратегиялық жоспард</w:t>
      </w:r>
      <w:r w:rsidR="002E3B1D" w:rsidRPr="00A10FC2">
        <w:rPr>
          <w:rFonts w:ascii="Times New Roman" w:eastAsia="Times New Roman" w:hAnsi="Times New Roman" w:cs="Times New Roman"/>
          <w:color w:val="000000" w:themeColor="text1"/>
          <w:sz w:val="28"/>
          <w:szCs w:val="28"/>
          <w:lang w:val="kk-KZ"/>
        </w:rPr>
        <w:t>ан</w:t>
      </w:r>
      <w:r w:rsidR="00837C42" w:rsidRPr="00A10FC2">
        <w:rPr>
          <w:rFonts w:ascii="Times New Roman" w:eastAsia="Times New Roman" w:hAnsi="Times New Roman" w:cs="Times New Roman"/>
          <w:color w:val="000000" w:themeColor="text1"/>
          <w:sz w:val="28"/>
          <w:szCs w:val="28"/>
          <w:lang w:val="kk-KZ"/>
        </w:rPr>
        <w:t xml:space="preserve"> </w:t>
      </w:r>
      <w:r w:rsidR="002E3B1D" w:rsidRPr="00A10FC2">
        <w:rPr>
          <w:rFonts w:ascii="Times New Roman" w:eastAsia="Times New Roman" w:hAnsi="Times New Roman" w:cs="Times New Roman"/>
          <w:color w:val="000000" w:themeColor="text1"/>
          <w:sz w:val="28"/>
          <w:szCs w:val="28"/>
          <w:lang w:val="kk-KZ"/>
        </w:rPr>
        <w:t>тұра</w:t>
      </w:r>
      <w:r w:rsidR="003F3454" w:rsidRPr="00A10FC2">
        <w:rPr>
          <w:rFonts w:ascii="Times New Roman" w:eastAsia="Times New Roman" w:hAnsi="Times New Roman" w:cs="Times New Roman"/>
          <w:color w:val="000000" w:themeColor="text1"/>
          <w:sz w:val="28"/>
          <w:szCs w:val="28"/>
          <w:lang w:val="kk-KZ"/>
        </w:rPr>
        <w:t xml:space="preserve">тын </w:t>
      </w:r>
      <w:r w:rsidR="002E3B1D" w:rsidRPr="00A10FC2">
        <w:rPr>
          <w:rFonts w:ascii="Times New Roman" w:eastAsia="Times New Roman" w:hAnsi="Times New Roman" w:cs="Times New Roman"/>
          <w:color w:val="000000" w:themeColor="text1"/>
          <w:sz w:val="28"/>
          <w:szCs w:val="28"/>
          <w:lang w:val="kk-KZ"/>
        </w:rPr>
        <w:t xml:space="preserve">жол картасын, </w:t>
      </w:r>
      <w:r w:rsidR="003F3454" w:rsidRPr="00A10FC2">
        <w:rPr>
          <w:rFonts w:ascii="Times New Roman" w:eastAsia="Times New Roman" w:hAnsi="Times New Roman" w:cs="Times New Roman"/>
          <w:color w:val="000000" w:themeColor="text1"/>
          <w:sz w:val="28"/>
          <w:szCs w:val="28"/>
          <w:lang w:val="kk-KZ"/>
        </w:rPr>
        <w:t>сонымен қатар шығындармен қызмет тиімділігін</w:t>
      </w:r>
      <w:r w:rsidR="002E3B1D" w:rsidRPr="00A10FC2">
        <w:rPr>
          <w:rFonts w:ascii="Times New Roman" w:eastAsia="Times New Roman" w:hAnsi="Times New Roman" w:cs="Times New Roman"/>
          <w:color w:val="000000" w:themeColor="text1"/>
          <w:sz w:val="28"/>
          <w:szCs w:val="28"/>
          <w:lang w:val="kk-KZ"/>
        </w:rPr>
        <w:t>ің</w:t>
      </w:r>
      <w:r w:rsidR="007D725D" w:rsidRPr="00A10FC2">
        <w:rPr>
          <w:rFonts w:ascii="Times New Roman" w:eastAsia="Times New Roman" w:hAnsi="Times New Roman" w:cs="Times New Roman"/>
          <w:color w:val="000000" w:themeColor="text1"/>
          <w:sz w:val="28"/>
          <w:szCs w:val="28"/>
          <w:lang w:val="kk-KZ"/>
        </w:rPr>
        <w:t xml:space="preserve"> </w:t>
      </w:r>
      <w:r w:rsidR="002E3B1D" w:rsidRPr="00A10FC2">
        <w:rPr>
          <w:rFonts w:ascii="Times New Roman" w:eastAsia="Times New Roman" w:hAnsi="Times New Roman" w:cs="Times New Roman"/>
          <w:color w:val="000000" w:themeColor="text1"/>
          <w:sz w:val="28"/>
          <w:szCs w:val="28"/>
          <w:lang w:val="kk-KZ"/>
        </w:rPr>
        <w:t>негіздемесін</w:t>
      </w:r>
      <w:r w:rsidR="003F3454" w:rsidRPr="00A10FC2">
        <w:rPr>
          <w:rFonts w:ascii="Times New Roman" w:eastAsia="Times New Roman" w:hAnsi="Times New Roman" w:cs="Times New Roman"/>
          <w:color w:val="000000" w:themeColor="text1"/>
          <w:sz w:val="28"/>
          <w:szCs w:val="28"/>
          <w:lang w:val="kk-KZ"/>
        </w:rPr>
        <w:t xml:space="preserve"> ұсыну талап ет</w:t>
      </w:r>
      <w:r w:rsidR="002E3B1D" w:rsidRPr="00A10FC2">
        <w:rPr>
          <w:rFonts w:ascii="Times New Roman" w:eastAsia="Times New Roman" w:hAnsi="Times New Roman" w:cs="Times New Roman"/>
          <w:color w:val="000000" w:themeColor="text1"/>
          <w:sz w:val="28"/>
          <w:szCs w:val="28"/>
          <w:lang w:val="kk-KZ"/>
        </w:rPr>
        <w:t>ілд</w:t>
      </w:r>
      <w:r w:rsidR="003F3454" w:rsidRPr="00A10FC2">
        <w:rPr>
          <w:rFonts w:ascii="Times New Roman" w:eastAsia="Times New Roman" w:hAnsi="Times New Roman" w:cs="Times New Roman"/>
          <w:color w:val="000000" w:themeColor="text1"/>
          <w:sz w:val="28"/>
          <w:szCs w:val="28"/>
          <w:lang w:val="kk-KZ"/>
        </w:rPr>
        <w:t xml:space="preserve">і. Қазіргі </w:t>
      </w:r>
      <w:r w:rsidR="00096F12" w:rsidRPr="00A10FC2">
        <w:rPr>
          <w:rFonts w:ascii="Times New Roman" w:eastAsia="Times New Roman" w:hAnsi="Times New Roman" w:cs="Times New Roman"/>
          <w:color w:val="000000" w:themeColor="text1"/>
          <w:sz w:val="28"/>
          <w:szCs w:val="28"/>
          <w:lang w:val="kk-KZ"/>
        </w:rPr>
        <w:t>уақытта</w:t>
      </w:r>
      <w:r w:rsidR="003F3454" w:rsidRPr="00A10FC2">
        <w:rPr>
          <w:rFonts w:ascii="Times New Roman" w:eastAsia="Times New Roman" w:hAnsi="Times New Roman" w:cs="Times New Roman"/>
          <w:color w:val="000000" w:themeColor="text1"/>
          <w:sz w:val="28"/>
          <w:szCs w:val="28"/>
          <w:lang w:val="kk-KZ"/>
        </w:rPr>
        <w:t xml:space="preserve"> жобаларды</w:t>
      </w:r>
      <w:r w:rsidR="00F90B54" w:rsidRPr="00A10FC2">
        <w:rPr>
          <w:rFonts w:ascii="Times New Roman" w:eastAsia="Times New Roman" w:hAnsi="Times New Roman" w:cs="Times New Roman"/>
          <w:color w:val="000000" w:themeColor="text1"/>
          <w:sz w:val="28"/>
          <w:szCs w:val="28"/>
          <w:lang w:val="kk-KZ"/>
        </w:rPr>
        <w:t>ң</w:t>
      </w:r>
      <w:r w:rsidR="003F3454" w:rsidRPr="00A10FC2">
        <w:rPr>
          <w:rFonts w:ascii="Times New Roman" w:eastAsia="Times New Roman" w:hAnsi="Times New Roman" w:cs="Times New Roman"/>
          <w:color w:val="000000" w:themeColor="text1"/>
          <w:sz w:val="28"/>
          <w:szCs w:val="28"/>
          <w:lang w:val="kk-KZ"/>
        </w:rPr>
        <w:t xml:space="preserve"> 14</w:t>
      </w:r>
      <w:r w:rsidR="00F90B54" w:rsidRPr="00A10FC2">
        <w:rPr>
          <w:rFonts w:ascii="Times New Roman" w:eastAsia="Times New Roman" w:hAnsi="Times New Roman" w:cs="Times New Roman"/>
          <w:color w:val="000000" w:themeColor="text1"/>
          <w:sz w:val="28"/>
          <w:szCs w:val="28"/>
          <w:lang w:val="kk-KZ"/>
        </w:rPr>
        <w:t xml:space="preserve">-не </w:t>
      </w:r>
      <w:r w:rsidR="00096F12" w:rsidRPr="00A10FC2">
        <w:rPr>
          <w:rFonts w:ascii="Times New Roman" w:eastAsia="Times New Roman" w:hAnsi="Times New Roman" w:cs="Times New Roman"/>
          <w:color w:val="000000" w:themeColor="text1"/>
          <w:sz w:val="28"/>
          <w:szCs w:val="28"/>
          <w:lang w:val="kk-KZ"/>
        </w:rPr>
        <w:t xml:space="preserve">іріктеу жүргізілді, ал </w:t>
      </w:r>
      <w:r w:rsidR="003F3454" w:rsidRPr="00A10FC2">
        <w:rPr>
          <w:rFonts w:ascii="Times New Roman" w:eastAsia="Times New Roman" w:hAnsi="Times New Roman" w:cs="Times New Roman"/>
          <w:color w:val="000000" w:themeColor="text1"/>
          <w:sz w:val="28"/>
          <w:szCs w:val="28"/>
          <w:lang w:val="kk-KZ"/>
        </w:rPr>
        <w:t xml:space="preserve"> келіп түскен </w:t>
      </w:r>
      <w:r w:rsidR="00096F12" w:rsidRPr="00A10FC2">
        <w:rPr>
          <w:rFonts w:ascii="Times New Roman" w:eastAsia="Times New Roman" w:hAnsi="Times New Roman" w:cs="Times New Roman"/>
          <w:color w:val="000000" w:themeColor="text1"/>
          <w:sz w:val="28"/>
          <w:szCs w:val="28"/>
          <w:lang w:val="kk-KZ"/>
        </w:rPr>
        <w:t>өтінімдердің жалпы</w:t>
      </w:r>
      <w:r w:rsidR="00C86F28" w:rsidRPr="00A10FC2">
        <w:rPr>
          <w:rFonts w:ascii="Times New Roman" w:eastAsia="Times New Roman" w:hAnsi="Times New Roman" w:cs="Times New Roman"/>
          <w:color w:val="000000" w:themeColor="text1"/>
          <w:sz w:val="28"/>
          <w:szCs w:val="28"/>
          <w:lang w:val="kk-KZ"/>
        </w:rPr>
        <w:t xml:space="preserve"> саны 1659 </w:t>
      </w:r>
      <w:r w:rsidR="00096F12" w:rsidRPr="00A10FC2">
        <w:rPr>
          <w:rFonts w:ascii="Times New Roman" w:eastAsia="Times New Roman" w:hAnsi="Times New Roman" w:cs="Times New Roman"/>
          <w:color w:val="000000" w:themeColor="text1"/>
          <w:sz w:val="28"/>
          <w:szCs w:val="28"/>
          <w:lang w:val="kk-KZ"/>
        </w:rPr>
        <w:t>құрады. Б</w:t>
      </w:r>
      <w:r w:rsidR="00C86F28" w:rsidRPr="00A10FC2">
        <w:rPr>
          <w:rFonts w:ascii="Times New Roman" w:eastAsia="Times New Roman" w:hAnsi="Times New Roman" w:cs="Times New Roman"/>
          <w:color w:val="000000" w:themeColor="text1"/>
          <w:sz w:val="28"/>
          <w:szCs w:val="28"/>
          <w:lang w:val="kk-KZ"/>
        </w:rPr>
        <w:t xml:space="preserve">ұл </w:t>
      </w:r>
      <w:r w:rsidR="00096F12" w:rsidRPr="00A10FC2">
        <w:rPr>
          <w:rFonts w:ascii="Times New Roman" w:eastAsia="Times New Roman" w:hAnsi="Times New Roman" w:cs="Times New Roman"/>
          <w:color w:val="000000" w:themeColor="text1"/>
          <w:sz w:val="28"/>
          <w:szCs w:val="28"/>
          <w:lang w:val="kk-KZ"/>
        </w:rPr>
        <w:t>іс-</w:t>
      </w:r>
      <w:r w:rsidR="00C86F28" w:rsidRPr="00A10FC2">
        <w:rPr>
          <w:rFonts w:ascii="Times New Roman" w:eastAsia="Times New Roman" w:hAnsi="Times New Roman" w:cs="Times New Roman"/>
          <w:color w:val="000000" w:themeColor="text1"/>
          <w:sz w:val="28"/>
          <w:szCs w:val="28"/>
          <w:lang w:val="kk-KZ"/>
        </w:rPr>
        <w:t>шара</w:t>
      </w:r>
      <w:r w:rsidR="00096F12" w:rsidRPr="00A10FC2">
        <w:rPr>
          <w:rFonts w:ascii="Times New Roman" w:eastAsia="Times New Roman" w:hAnsi="Times New Roman" w:cs="Times New Roman"/>
          <w:color w:val="000000" w:themeColor="text1"/>
          <w:sz w:val="28"/>
          <w:szCs w:val="28"/>
          <w:lang w:val="kk-KZ"/>
        </w:rPr>
        <w:t>лардың оң қорытындысы іске</w:t>
      </w:r>
      <w:r w:rsidR="00C86F28" w:rsidRPr="00A10FC2">
        <w:rPr>
          <w:rFonts w:ascii="Times New Roman" w:eastAsia="Times New Roman" w:hAnsi="Times New Roman" w:cs="Times New Roman"/>
          <w:color w:val="000000" w:themeColor="text1"/>
          <w:sz w:val="28"/>
          <w:szCs w:val="28"/>
          <w:lang w:val="kk-KZ"/>
        </w:rPr>
        <w:t xml:space="preserve"> асырылған жобалар</w:t>
      </w:r>
      <w:r w:rsidR="00737B7D" w:rsidRPr="00A10FC2">
        <w:rPr>
          <w:rFonts w:ascii="Times New Roman" w:eastAsia="Times New Roman" w:hAnsi="Times New Roman" w:cs="Times New Roman"/>
          <w:color w:val="000000" w:themeColor="text1"/>
          <w:sz w:val="28"/>
          <w:szCs w:val="28"/>
          <w:lang w:val="kk-KZ"/>
        </w:rPr>
        <w:t xml:space="preserve"> санының</w:t>
      </w:r>
      <w:r w:rsidR="00FB0E16" w:rsidRPr="00A10FC2">
        <w:rPr>
          <w:rFonts w:ascii="Times New Roman" w:eastAsia="Times New Roman" w:hAnsi="Times New Roman" w:cs="Times New Roman"/>
          <w:color w:val="000000" w:themeColor="text1"/>
          <w:sz w:val="28"/>
          <w:szCs w:val="28"/>
          <w:lang w:val="kk-KZ"/>
        </w:rPr>
        <w:t xml:space="preserve"> </w:t>
      </w:r>
      <w:r w:rsidR="00096F12" w:rsidRPr="00A10FC2">
        <w:rPr>
          <w:rFonts w:ascii="Times New Roman" w:eastAsia="Times New Roman" w:hAnsi="Times New Roman" w:cs="Times New Roman"/>
          <w:color w:val="000000" w:themeColor="text1"/>
          <w:sz w:val="28"/>
          <w:szCs w:val="28"/>
          <w:lang w:val="kk-KZ"/>
        </w:rPr>
        <w:t xml:space="preserve">көптігі болып табылады. </w:t>
      </w:r>
    </w:p>
    <w:p w14:paraId="7BDE7B72" w14:textId="4C3BC14A" w:rsidR="00551ED9" w:rsidRPr="00A10FC2" w:rsidRDefault="00D232C1" w:rsidP="00BF6511">
      <w:pPr>
        <w:spacing w:after="0" w:line="240" w:lineRule="auto"/>
        <w:ind w:firstLine="708"/>
        <w:jc w:val="both"/>
        <w:rPr>
          <w:rFonts w:ascii="Times New Roman" w:eastAsia="Times New Roman" w:hAnsi="Times New Roman" w:cs="Times New Roman"/>
          <w:color w:val="FF0000"/>
          <w:sz w:val="28"/>
          <w:szCs w:val="28"/>
          <w:lang w:val="kk-KZ"/>
        </w:rPr>
      </w:pPr>
      <w:r w:rsidRPr="00A10FC2">
        <w:rPr>
          <w:rFonts w:ascii="Times New Roman" w:eastAsia="Times New Roman" w:hAnsi="Times New Roman" w:cs="Times New Roman"/>
          <w:color w:val="000000" w:themeColor="text1"/>
          <w:sz w:val="28"/>
          <w:szCs w:val="28"/>
          <w:lang w:val="kk-KZ"/>
        </w:rPr>
        <w:t>Француздық б</w:t>
      </w:r>
      <w:r w:rsidR="00C86F28" w:rsidRPr="00A10FC2">
        <w:rPr>
          <w:rFonts w:ascii="Times New Roman" w:eastAsia="Times New Roman" w:hAnsi="Times New Roman" w:cs="Times New Roman"/>
          <w:color w:val="000000" w:themeColor="text1"/>
          <w:sz w:val="28"/>
          <w:szCs w:val="28"/>
          <w:lang w:val="kk-KZ"/>
        </w:rPr>
        <w:t>әсекеге қабілетті</w:t>
      </w:r>
      <w:r w:rsidRPr="00A10FC2">
        <w:rPr>
          <w:rFonts w:ascii="Times New Roman" w:eastAsia="Times New Roman" w:hAnsi="Times New Roman" w:cs="Times New Roman"/>
          <w:color w:val="000000" w:themeColor="text1"/>
          <w:sz w:val="28"/>
          <w:szCs w:val="28"/>
          <w:lang w:val="kk-KZ"/>
        </w:rPr>
        <w:t>лік полюстерінің</w:t>
      </w:r>
      <w:r w:rsidR="00C86F28" w:rsidRPr="00A10FC2">
        <w:rPr>
          <w:rFonts w:ascii="Times New Roman" w:eastAsia="Times New Roman" w:hAnsi="Times New Roman" w:cs="Times New Roman"/>
          <w:color w:val="000000" w:themeColor="text1"/>
          <w:sz w:val="28"/>
          <w:szCs w:val="28"/>
          <w:lang w:val="kk-KZ"/>
        </w:rPr>
        <w:t xml:space="preserve"> жобаларын қаржыландыру негізінде жеке</w:t>
      </w:r>
      <w:r w:rsidRPr="00A10FC2">
        <w:rPr>
          <w:rFonts w:ascii="Times New Roman" w:eastAsia="Times New Roman" w:hAnsi="Times New Roman" w:cs="Times New Roman"/>
          <w:color w:val="000000" w:themeColor="text1"/>
          <w:sz w:val="28"/>
          <w:szCs w:val="28"/>
          <w:lang w:val="kk-KZ"/>
        </w:rPr>
        <w:t>шелік-</w:t>
      </w:r>
      <w:r w:rsidR="00C86F28" w:rsidRPr="00A10FC2">
        <w:rPr>
          <w:rFonts w:ascii="Times New Roman" w:eastAsia="Times New Roman" w:hAnsi="Times New Roman" w:cs="Times New Roman"/>
          <w:color w:val="000000" w:themeColor="text1"/>
          <w:sz w:val="28"/>
          <w:szCs w:val="28"/>
          <w:lang w:val="kk-KZ"/>
        </w:rPr>
        <w:t xml:space="preserve">мемлекеттік </w:t>
      </w:r>
      <w:r w:rsidR="00F90B54" w:rsidRPr="00A10FC2">
        <w:rPr>
          <w:rFonts w:ascii="Times New Roman" w:eastAsia="Times New Roman" w:hAnsi="Times New Roman" w:cs="Times New Roman"/>
          <w:color w:val="000000" w:themeColor="text1"/>
          <w:sz w:val="28"/>
          <w:szCs w:val="28"/>
          <w:lang w:val="kk-KZ"/>
        </w:rPr>
        <w:t>қағида</w:t>
      </w:r>
      <w:r w:rsidRPr="00A10FC2">
        <w:rPr>
          <w:rFonts w:ascii="Times New Roman" w:eastAsia="Times New Roman" w:hAnsi="Times New Roman" w:cs="Times New Roman"/>
          <w:color w:val="000000" w:themeColor="text1"/>
          <w:sz w:val="28"/>
          <w:szCs w:val="28"/>
          <w:lang w:val="kk-KZ"/>
        </w:rPr>
        <w:t xml:space="preserve"> жатыр:</w:t>
      </w:r>
      <w:r w:rsidR="00C86F28" w:rsidRPr="00A10FC2">
        <w:rPr>
          <w:rFonts w:ascii="Times New Roman" w:eastAsia="Times New Roman" w:hAnsi="Times New Roman" w:cs="Times New Roman"/>
          <w:color w:val="000000" w:themeColor="text1"/>
          <w:sz w:val="28"/>
          <w:szCs w:val="28"/>
          <w:lang w:val="kk-KZ"/>
        </w:rPr>
        <w:t xml:space="preserve"> мемлекет немесе аймақтық қорлар грант ретінде жоба бюджет</w:t>
      </w:r>
      <w:r w:rsidR="00904DFB" w:rsidRPr="00A10FC2">
        <w:rPr>
          <w:rFonts w:ascii="Times New Roman" w:eastAsia="Times New Roman" w:hAnsi="Times New Roman" w:cs="Times New Roman"/>
          <w:color w:val="000000" w:themeColor="text1"/>
          <w:sz w:val="28"/>
          <w:szCs w:val="28"/>
          <w:lang w:val="kk-KZ"/>
        </w:rPr>
        <w:t>і</w:t>
      </w:r>
      <w:r w:rsidR="00C86F28" w:rsidRPr="00A10FC2">
        <w:rPr>
          <w:rFonts w:ascii="Times New Roman" w:eastAsia="Times New Roman" w:hAnsi="Times New Roman" w:cs="Times New Roman"/>
          <w:color w:val="000000" w:themeColor="text1"/>
          <w:sz w:val="28"/>
          <w:szCs w:val="28"/>
          <w:lang w:val="kk-KZ"/>
        </w:rPr>
        <w:t xml:space="preserve"> шығын</w:t>
      </w:r>
      <w:r w:rsidR="00904DFB" w:rsidRPr="00A10FC2">
        <w:rPr>
          <w:rFonts w:ascii="Times New Roman" w:eastAsia="Times New Roman" w:hAnsi="Times New Roman" w:cs="Times New Roman"/>
          <w:color w:val="000000" w:themeColor="text1"/>
          <w:sz w:val="28"/>
          <w:szCs w:val="28"/>
          <w:lang w:val="kk-KZ"/>
        </w:rPr>
        <w:t>ын</w:t>
      </w:r>
      <w:r w:rsidR="00C86F28" w:rsidRPr="00A10FC2">
        <w:rPr>
          <w:rFonts w:ascii="Times New Roman" w:eastAsia="Times New Roman" w:hAnsi="Times New Roman" w:cs="Times New Roman"/>
          <w:color w:val="000000" w:themeColor="text1"/>
          <w:sz w:val="28"/>
          <w:szCs w:val="28"/>
          <w:lang w:val="kk-KZ"/>
        </w:rPr>
        <w:t>ың 60%</w:t>
      </w:r>
      <w:r w:rsidR="00904DFB" w:rsidRPr="00A10FC2">
        <w:rPr>
          <w:rFonts w:ascii="Times New Roman" w:eastAsia="Times New Roman" w:hAnsi="Times New Roman" w:cs="Times New Roman"/>
          <w:color w:val="000000" w:themeColor="text1"/>
          <w:sz w:val="28"/>
          <w:szCs w:val="28"/>
          <w:lang w:val="kk-KZ"/>
        </w:rPr>
        <w:t xml:space="preserve">-ына дейін </w:t>
      </w:r>
      <w:r w:rsidR="00C86F28" w:rsidRPr="00A10FC2">
        <w:rPr>
          <w:rFonts w:ascii="Times New Roman" w:eastAsia="Times New Roman" w:hAnsi="Times New Roman" w:cs="Times New Roman"/>
          <w:color w:val="000000" w:themeColor="text1"/>
          <w:sz w:val="28"/>
          <w:szCs w:val="28"/>
          <w:lang w:val="kk-KZ"/>
        </w:rPr>
        <w:t xml:space="preserve"> жабу</w:t>
      </w:r>
      <w:r w:rsidR="00904DFB" w:rsidRPr="00A10FC2">
        <w:rPr>
          <w:rFonts w:ascii="Times New Roman" w:eastAsia="Times New Roman" w:hAnsi="Times New Roman" w:cs="Times New Roman"/>
          <w:color w:val="000000" w:themeColor="text1"/>
          <w:sz w:val="28"/>
          <w:szCs w:val="28"/>
          <w:lang w:val="kk-KZ"/>
        </w:rPr>
        <w:t>ға</w:t>
      </w:r>
      <w:r w:rsidR="00C86F28" w:rsidRPr="00A10FC2">
        <w:rPr>
          <w:rFonts w:ascii="Times New Roman" w:eastAsia="Times New Roman" w:hAnsi="Times New Roman" w:cs="Times New Roman"/>
          <w:color w:val="000000" w:themeColor="text1"/>
          <w:sz w:val="28"/>
          <w:szCs w:val="28"/>
          <w:lang w:val="kk-KZ"/>
        </w:rPr>
        <w:t xml:space="preserve"> қаржылық көмек ұсын</w:t>
      </w:r>
      <w:r w:rsidR="0010043D" w:rsidRPr="00A10FC2">
        <w:rPr>
          <w:rFonts w:ascii="Times New Roman" w:eastAsia="Times New Roman" w:hAnsi="Times New Roman" w:cs="Times New Roman"/>
          <w:color w:val="000000" w:themeColor="text1"/>
          <w:sz w:val="28"/>
          <w:szCs w:val="28"/>
          <w:lang w:val="kk-KZ"/>
        </w:rPr>
        <w:t>а</w:t>
      </w:r>
      <w:r w:rsidR="00C86F28" w:rsidRPr="00A10FC2">
        <w:rPr>
          <w:rFonts w:ascii="Times New Roman" w:eastAsia="Times New Roman" w:hAnsi="Times New Roman" w:cs="Times New Roman"/>
          <w:color w:val="000000" w:themeColor="text1"/>
          <w:sz w:val="28"/>
          <w:szCs w:val="28"/>
          <w:lang w:val="kk-KZ"/>
        </w:rPr>
        <w:t xml:space="preserve">ды. </w:t>
      </w:r>
      <w:r w:rsidR="00904DFB" w:rsidRPr="00A10FC2">
        <w:rPr>
          <w:rFonts w:ascii="Times New Roman" w:eastAsia="Times New Roman" w:hAnsi="Times New Roman" w:cs="Times New Roman"/>
          <w:color w:val="000000" w:themeColor="text1"/>
          <w:sz w:val="28"/>
          <w:szCs w:val="28"/>
          <w:lang w:val="kk-KZ"/>
        </w:rPr>
        <w:t>Ж</w:t>
      </w:r>
      <w:r w:rsidR="00C86F28" w:rsidRPr="00A10FC2">
        <w:rPr>
          <w:rFonts w:ascii="Times New Roman" w:eastAsia="Times New Roman" w:hAnsi="Times New Roman" w:cs="Times New Roman"/>
          <w:color w:val="000000" w:themeColor="text1"/>
          <w:sz w:val="28"/>
          <w:szCs w:val="28"/>
          <w:lang w:val="kk-KZ"/>
        </w:rPr>
        <w:t xml:space="preserve">обаның қалған бөлігі </w:t>
      </w:r>
      <w:r w:rsidR="00904DFB" w:rsidRPr="00A10FC2">
        <w:rPr>
          <w:rFonts w:ascii="Times New Roman" w:eastAsia="Times New Roman" w:hAnsi="Times New Roman" w:cs="Times New Roman"/>
          <w:color w:val="000000" w:themeColor="text1"/>
          <w:sz w:val="28"/>
          <w:szCs w:val="28"/>
          <w:lang w:val="kk-KZ"/>
        </w:rPr>
        <w:t xml:space="preserve">полюске кіретін </w:t>
      </w:r>
      <w:r w:rsidR="00C86F28" w:rsidRPr="00A10FC2">
        <w:rPr>
          <w:rFonts w:ascii="Times New Roman" w:eastAsia="Times New Roman" w:hAnsi="Times New Roman" w:cs="Times New Roman"/>
          <w:color w:val="000000" w:themeColor="text1"/>
          <w:sz w:val="28"/>
          <w:szCs w:val="28"/>
          <w:lang w:val="kk-KZ"/>
        </w:rPr>
        <w:t xml:space="preserve">кәсіпорындар және </w:t>
      </w:r>
      <w:r w:rsidR="00551ED9" w:rsidRPr="00A10FC2">
        <w:rPr>
          <w:rFonts w:ascii="Times New Roman" w:eastAsia="Times New Roman" w:hAnsi="Times New Roman" w:cs="Times New Roman"/>
          <w:color w:val="000000" w:themeColor="text1"/>
          <w:sz w:val="28"/>
          <w:szCs w:val="28"/>
          <w:lang w:val="kk-KZ"/>
        </w:rPr>
        <w:t>әлеуетті қызығушылық танытқан</w:t>
      </w:r>
      <w:r w:rsidR="00C86F28" w:rsidRPr="00A10FC2">
        <w:rPr>
          <w:rFonts w:ascii="Times New Roman" w:eastAsia="Times New Roman" w:hAnsi="Times New Roman" w:cs="Times New Roman"/>
          <w:color w:val="000000" w:themeColor="text1"/>
          <w:sz w:val="28"/>
          <w:szCs w:val="28"/>
          <w:lang w:val="kk-KZ"/>
        </w:rPr>
        <w:t xml:space="preserve"> тұлғалар есебінен қаржыландыр</w:t>
      </w:r>
      <w:r w:rsidR="00551ED9" w:rsidRPr="00A10FC2">
        <w:rPr>
          <w:rFonts w:ascii="Times New Roman" w:eastAsia="Times New Roman" w:hAnsi="Times New Roman" w:cs="Times New Roman"/>
          <w:color w:val="000000" w:themeColor="text1"/>
          <w:sz w:val="28"/>
          <w:szCs w:val="28"/>
          <w:lang w:val="kk-KZ"/>
        </w:rPr>
        <w:t>ыла</w:t>
      </w:r>
      <w:r w:rsidR="00C86F28" w:rsidRPr="00A10FC2">
        <w:rPr>
          <w:rFonts w:ascii="Times New Roman" w:eastAsia="Times New Roman" w:hAnsi="Times New Roman" w:cs="Times New Roman"/>
          <w:color w:val="000000" w:themeColor="text1"/>
          <w:sz w:val="28"/>
          <w:szCs w:val="28"/>
          <w:lang w:val="kk-KZ"/>
        </w:rPr>
        <w:t>ды</w:t>
      </w:r>
      <w:r w:rsidR="007D725D" w:rsidRPr="00A10FC2">
        <w:rPr>
          <w:rFonts w:ascii="Times New Roman" w:eastAsia="Times New Roman" w:hAnsi="Times New Roman" w:cs="Times New Roman"/>
          <w:color w:val="000000" w:themeColor="text1"/>
          <w:sz w:val="28"/>
          <w:szCs w:val="28"/>
          <w:lang w:val="kk-KZ"/>
        </w:rPr>
        <w:t xml:space="preserve"> </w:t>
      </w:r>
      <w:r w:rsidR="008E3164" w:rsidRPr="00A10FC2">
        <w:rPr>
          <w:rFonts w:ascii="Times New Roman" w:hAnsi="Times New Roman" w:cs="Times New Roman"/>
          <w:iCs/>
          <w:color w:val="000000" w:themeColor="text1"/>
          <w:sz w:val="28"/>
          <w:szCs w:val="28"/>
          <w:lang w:val="kk-KZ"/>
        </w:rPr>
        <w:t>[</w:t>
      </w:r>
      <w:r w:rsidR="000E6404" w:rsidRPr="00A10FC2">
        <w:rPr>
          <w:rFonts w:ascii="Times New Roman" w:hAnsi="Times New Roman" w:cs="Times New Roman"/>
          <w:iCs/>
          <w:color w:val="000000" w:themeColor="text1"/>
          <w:sz w:val="28"/>
          <w:szCs w:val="28"/>
          <w:lang w:val="kk-KZ"/>
        </w:rPr>
        <w:t>58</w:t>
      </w:r>
      <w:r w:rsidR="008E3164" w:rsidRPr="00A10FC2">
        <w:rPr>
          <w:rFonts w:ascii="Times New Roman" w:hAnsi="Times New Roman" w:cs="Times New Roman"/>
          <w:iCs/>
          <w:color w:val="000000" w:themeColor="text1"/>
          <w:sz w:val="28"/>
          <w:szCs w:val="28"/>
          <w:lang w:val="kk-KZ"/>
        </w:rPr>
        <w:t>]</w:t>
      </w:r>
      <w:r w:rsidR="00C86F28" w:rsidRPr="00A10FC2">
        <w:rPr>
          <w:rFonts w:ascii="Times New Roman" w:eastAsia="Times New Roman" w:hAnsi="Times New Roman" w:cs="Times New Roman"/>
          <w:color w:val="000000" w:themeColor="text1"/>
          <w:sz w:val="28"/>
          <w:szCs w:val="28"/>
          <w:lang w:val="kk-KZ"/>
        </w:rPr>
        <w:t>.</w:t>
      </w:r>
    </w:p>
    <w:p w14:paraId="2132C8AA" w14:textId="21AEB534" w:rsidR="00117F7A" w:rsidRPr="00A10FC2" w:rsidRDefault="008B3895" w:rsidP="00BF6511">
      <w:pPr>
        <w:spacing w:after="0" w:line="240" w:lineRule="auto"/>
        <w:ind w:firstLine="708"/>
        <w:jc w:val="both"/>
        <w:rPr>
          <w:rFonts w:ascii="Times New Roman" w:hAnsi="Times New Roman" w:cs="Times New Roman"/>
          <w:i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XXI ғасырда Еуропалық </w:t>
      </w:r>
      <w:r w:rsidR="00826CB4" w:rsidRPr="00A10FC2">
        <w:rPr>
          <w:rFonts w:ascii="Times New Roman" w:eastAsia="Times New Roman" w:hAnsi="Times New Roman" w:cs="Times New Roman"/>
          <w:color w:val="000000" w:themeColor="text1"/>
          <w:sz w:val="28"/>
          <w:szCs w:val="28"/>
          <w:lang w:val="kk-KZ"/>
        </w:rPr>
        <w:t>о</w:t>
      </w:r>
      <w:r w:rsidRPr="00A10FC2">
        <w:rPr>
          <w:rFonts w:ascii="Times New Roman" w:eastAsia="Times New Roman" w:hAnsi="Times New Roman" w:cs="Times New Roman"/>
          <w:color w:val="000000" w:themeColor="text1"/>
          <w:sz w:val="28"/>
          <w:szCs w:val="28"/>
          <w:lang w:val="kk-KZ"/>
        </w:rPr>
        <w:t>дақтың өсу полюсі анықталған</w:t>
      </w:r>
      <w:r w:rsidR="00826CB4"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Еуропа 2020</w:t>
      </w:r>
      <w:r w:rsidR="00826CB4"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стратегиясы </w:t>
      </w:r>
      <w:r w:rsidR="00826CB4" w:rsidRPr="00A10FC2">
        <w:rPr>
          <w:rFonts w:ascii="Times New Roman" w:eastAsia="Times New Roman" w:hAnsi="Times New Roman" w:cs="Times New Roman"/>
          <w:color w:val="000000" w:themeColor="text1"/>
          <w:sz w:val="28"/>
          <w:szCs w:val="28"/>
          <w:lang w:val="kk-KZ"/>
        </w:rPr>
        <w:t xml:space="preserve">ең </w:t>
      </w:r>
      <w:r w:rsidR="002B043F" w:rsidRPr="00A10FC2">
        <w:rPr>
          <w:rFonts w:ascii="Times New Roman" w:eastAsia="Times New Roman" w:hAnsi="Times New Roman" w:cs="Times New Roman"/>
          <w:color w:val="000000" w:themeColor="text1"/>
          <w:sz w:val="28"/>
          <w:szCs w:val="28"/>
          <w:lang w:val="kk-KZ"/>
        </w:rPr>
        <w:t>маңызды құжат</w:t>
      </w:r>
      <w:r w:rsidR="00826CB4" w:rsidRPr="00A10FC2">
        <w:rPr>
          <w:rFonts w:ascii="Times New Roman" w:eastAsia="Times New Roman" w:hAnsi="Times New Roman" w:cs="Times New Roman"/>
          <w:color w:val="000000" w:themeColor="text1"/>
          <w:sz w:val="28"/>
          <w:szCs w:val="28"/>
          <w:lang w:val="kk-KZ"/>
        </w:rPr>
        <w:t xml:space="preserve"> болып та</w:t>
      </w:r>
      <w:r w:rsidR="002B043F" w:rsidRPr="00A10FC2">
        <w:rPr>
          <w:rFonts w:ascii="Times New Roman" w:eastAsia="Times New Roman" w:hAnsi="Times New Roman" w:cs="Times New Roman"/>
          <w:color w:val="000000" w:themeColor="text1"/>
          <w:sz w:val="28"/>
          <w:szCs w:val="28"/>
          <w:lang w:val="kk-KZ"/>
        </w:rPr>
        <w:t>был</w:t>
      </w:r>
      <w:r w:rsidR="00826CB4" w:rsidRPr="00A10FC2">
        <w:rPr>
          <w:rFonts w:ascii="Times New Roman" w:eastAsia="Times New Roman" w:hAnsi="Times New Roman" w:cs="Times New Roman"/>
          <w:color w:val="000000" w:themeColor="text1"/>
          <w:sz w:val="28"/>
          <w:szCs w:val="28"/>
          <w:lang w:val="kk-KZ"/>
        </w:rPr>
        <w:t>ады</w:t>
      </w:r>
      <w:r w:rsidR="002B043F" w:rsidRPr="00A10FC2">
        <w:rPr>
          <w:rFonts w:ascii="Times New Roman" w:eastAsia="Times New Roman" w:hAnsi="Times New Roman" w:cs="Times New Roman"/>
          <w:color w:val="000000" w:themeColor="text1"/>
          <w:sz w:val="28"/>
          <w:szCs w:val="28"/>
          <w:lang w:val="kk-KZ"/>
        </w:rPr>
        <w:t>. Бұл экономикалық стратегия Еуропа экономикасында құрылымд</w:t>
      </w:r>
      <w:r w:rsidR="007D3833" w:rsidRPr="00A10FC2">
        <w:rPr>
          <w:rFonts w:ascii="Times New Roman" w:eastAsia="Times New Roman" w:hAnsi="Times New Roman" w:cs="Times New Roman"/>
          <w:color w:val="000000" w:themeColor="text1"/>
          <w:sz w:val="28"/>
          <w:szCs w:val="28"/>
          <w:lang w:val="kk-KZ"/>
        </w:rPr>
        <w:t>ық</w:t>
      </w:r>
      <w:r w:rsidR="00837C42" w:rsidRPr="00A10FC2">
        <w:rPr>
          <w:rFonts w:ascii="Times New Roman" w:eastAsia="Times New Roman" w:hAnsi="Times New Roman" w:cs="Times New Roman"/>
          <w:color w:val="000000" w:themeColor="text1"/>
          <w:sz w:val="28"/>
          <w:szCs w:val="28"/>
          <w:lang w:val="kk-KZ"/>
        </w:rPr>
        <w:t xml:space="preserve"> </w:t>
      </w:r>
      <w:r w:rsidR="007D3833" w:rsidRPr="00A10FC2">
        <w:rPr>
          <w:rFonts w:ascii="Times New Roman" w:eastAsia="Times New Roman" w:hAnsi="Times New Roman" w:cs="Times New Roman"/>
          <w:color w:val="000000" w:themeColor="text1"/>
          <w:sz w:val="28"/>
          <w:szCs w:val="28"/>
          <w:lang w:val="kk-KZ"/>
        </w:rPr>
        <w:t>үйлеспеушілікті еңсеру, оның бәсекеге қабілеттілігін, өнімділігін арттыру және орнықты нарықтық әлеуметтік экономиканы қолдау тәсілі</w:t>
      </w:r>
      <w:r w:rsidR="002B043F" w:rsidRPr="00A10FC2">
        <w:rPr>
          <w:rFonts w:ascii="Times New Roman" w:eastAsia="Times New Roman" w:hAnsi="Times New Roman" w:cs="Times New Roman"/>
          <w:color w:val="000000" w:themeColor="text1"/>
          <w:sz w:val="28"/>
          <w:szCs w:val="28"/>
          <w:lang w:val="kk-KZ"/>
        </w:rPr>
        <w:t xml:space="preserve"> ретінде </w:t>
      </w:r>
      <w:r w:rsidR="007D3833" w:rsidRPr="00A10FC2">
        <w:rPr>
          <w:rFonts w:ascii="Times New Roman" w:eastAsia="Times New Roman" w:hAnsi="Times New Roman" w:cs="Times New Roman"/>
          <w:color w:val="000000" w:themeColor="text1"/>
          <w:sz w:val="28"/>
          <w:szCs w:val="28"/>
          <w:lang w:val="kk-KZ"/>
        </w:rPr>
        <w:t xml:space="preserve">қисынды, </w:t>
      </w:r>
      <w:r w:rsidR="002B043F" w:rsidRPr="00A10FC2">
        <w:rPr>
          <w:rFonts w:ascii="Times New Roman" w:eastAsia="Times New Roman" w:hAnsi="Times New Roman" w:cs="Times New Roman"/>
          <w:color w:val="000000" w:themeColor="text1"/>
          <w:sz w:val="28"/>
          <w:szCs w:val="28"/>
          <w:lang w:val="kk-KZ"/>
        </w:rPr>
        <w:t>тұрақты және жан</w:t>
      </w:r>
      <w:r w:rsidR="00D41365" w:rsidRPr="00A10FC2">
        <w:rPr>
          <w:rFonts w:ascii="Times New Roman" w:eastAsia="Times New Roman" w:hAnsi="Times New Roman" w:cs="Times New Roman"/>
          <w:color w:val="000000" w:themeColor="text1"/>
          <w:sz w:val="28"/>
          <w:szCs w:val="28"/>
          <w:lang w:val="kk-KZ"/>
        </w:rPr>
        <w:t>-</w:t>
      </w:r>
      <w:r w:rsidR="002B043F" w:rsidRPr="00A10FC2">
        <w:rPr>
          <w:rFonts w:ascii="Times New Roman" w:eastAsia="Times New Roman" w:hAnsi="Times New Roman" w:cs="Times New Roman"/>
          <w:color w:val="000000" w:themeColor="text1"/>
          <w:sz w:val="28"/>
          <w:szCs w:val="28"/>
          <w:lang w:val="kk-KZ"/>
        </w:rPr>
        <w:t xml:space="preserve">жақты өсуді </w:t>
      </w:r>
      <w:r w:rsidR="007D3833" w:rsidRPr="00A10FC2">
        <w:rPr>
          <w:rFonts w:ascii="Times New Roman" w:eastAsia="Times New Roman" w:hAnsi="Times New Roman" w:cs="Times New Roman"/>
          <w:color w:val="000000" w:themeColor="text1"/>
          <w:sz w:val="28"/>
          <w:szCs w:val="28"/>
          <w:lang w:val="kk-KZ"/>
        </w:rPr>
        <w:t>көрсет</w:t>
      </w:r>
      <w:r w:rsidR="002B043F" w:rsidRPr="00A10FC2">
        <w:rPr>
          <w:rFonts w:ascii="Times New Roman" w:eastAsia="Times New Roman" w:hAnsi="Times New Roman" w:cs="Times New Roman"/>
          <w:color w:val="000000" w:themeColor="text1"/>
          <w:sz w:val="28"/>
          <w:szCs w:val="28"/>
          <w:lang w:val="kk-KZ"/>
        </w:rPr>
        <w:t xml:space="preserve">еді. </w:t>
      </w:r>
      <w:r w:rsidR="007D3833" w:rsidRPr="00A10FC2">
        <w:rPr>
          <w:rFonts w:ascii="Times New Roman" w:eastAsia="Times New Roman" w:hAnsi="Times New Roman" w:cs="Times New Roman"/>
          <w:color w:val="000000" w:themeColor="text1"/>
          <w:sz w:val="28"/>
          <w:szCs w:val="28"/>
          <w:lang w:val="kk-KZ"/>
        </w:rPr>
        <w:t>Осы саяси</w:t>
      </w:r>
      <w:r w:rsidR="002B043F" w:rsidRPr="00A10FC2">
        <w:rPr>
          <w:rFonts w:ascii="Times New Roman" w:eastAsia="Times New Roman" w:hAnsi="Times New Roman" w:cs="Times New Roman"/>
          <w:color w:val="000000" w:themeColor="text1"/>
          <w:sz w:val="28"/>
          <w:szCs w:val="28"/>
          <w:lang w:val="kk-KZ"/>
        </w:rPr>
        <w:t xml:space="preserve"> құжатты</w:t>
      </w:r>
      <w:r w:rsidR="00D41365" w:rsidRPr="00A10FC2">
        <w:rPr>
          <w:rFonts w:ascii="Times New Roman" w:eastAsia="Times New Roman" w:hAnsi="Times New Roman" w:cs="Times New Roman"/>
          <w:color w:val="000000" w:themeColor="text1"/>
          <w:sz w:val="28"/>
          <w:szCs w:val="28"/>
          <w:lang w:val="kk-KZ"/>
        </w:rPr>
        <w:t>ң</w:t>
      </w:r>
      <w:r w:rsidR="002B043F" w:rsidRPr="00A10FC2">
        <w:rPr>
          <w:rFonts w:ascii="Times New Roman" w:eastAsia="Times New Roman" w:hAnsi="Times New Roman" w:cs="Times New Roman"/>
          <w:color w:val="000000" w:themeColor="text1"/>
          <w:sz w:val="28"/>
          <w:szCs w:val="28"/>
          <w:lang w:val="kk-KZ"/>
        </w:rPr>
        <w:t xml:space="preserve"> артықшылығы жетістіктерді</w:t>
      </w:r>
      <w:r w:rsidR="004538B9" w:rsidRPr="00A10FC2">
        <w:rPr>
          <w:rFonts w:ascii="Times New Roman" w:eastAsia="Times New Roman" w:hAnsi="Times New Roman" w:cs="Times New Roman"/>
          <w:color w:val="000000" w:themeColor="text1"/>
          <w:sz w:val="28"/>
          <w:szCs w:val="28"/>
          <w:lang w:val="kk-KZ"/>
        </w:rPr>
        <w:t xml:space="preserve">, </w:t>
      </w:r>
      <w:r w:rsidR="002B043F" w:rsidRPr="00A10FC2">
        <w:rPr>
          <w:rFonts w:ascii="Times New Roman" w:eastAsia="Times New Roman" w:hAnsi="Times New Roman" w:cs="Times New Roman"/>
          <w:color w:val="000000" w:themeColor="text1"/>
          <w:sz w:val="28"/>
          <w:szCs w:val="28"/>
          <w:lang w:val="kk-KZ"/>
        </w:rPr>
        <w:t xml:space="preserve">сонымен қатар </w:t>
      </w:r>
      <w:r w:rsidR="004538B9" w:rsidRPr="00A10FC2">
        <w:rPr>
          <w:rFonts w:ascii="Times New Roman" w:eastAsia="Times New Roman" w:hAnsi="Times New Roman" w:cs="Times New Roman"/>
          <w:color w:val="000000" w:themeColor="text1"/>
          <w:sz w:val="28"/>
          <w:szCs w:val="28"/>
          <w:lang w:val="kk-KZ"/>
        </w:rPr>
        <w:t>сәйкесінше е</w:t>
      </w:r>
      <w:r w:rsidR="002B043F" w:rsidRPr="00A10FC2">
        <w:rPr>
          <w:rFonts w:ascii="Times New Roman" w:eastAsia="Times New Roman" w:hAnsi="Times New Roman" w:cs="Times New Roman"/>
          <w:color w:val="000000" w:themeColor="text1"/>
          <w:sz w:val="28"/>
          <w:szCs w:val="28"/>
          <w:lang w:val="kk-KZ"/>
        </w:rPr>
        <w:t>уропалық саясат</w:t>
      </w:r>
      <w:r w:rsidR="00AF168D" w:rsidRPr="00A10FC2">
        <w:rPr>
          <w:rFonts w:ascii="Times New Roman" w:eastAsia="Times New Roman" w:hAnsi="Times New Roman" w:cs="Times New Roman"/>
          <w:color w:val="000000" w:themeColor="text1"/>
          <w:sz w:val="28"/>
          <w:szCs w:val="28"/>
          <w:lang w:val="kk-KZ"/>
        </w:rPr>
        <w:t>тың</w:t>
      </w:r>
      <w:r w:rsidR="002B043F" w:rsidRPr="00A10FC2">
        <w:rPr>
          <w:rFonts w:ascii="Times New Roman" w:eastAsia="Times New Roman" w:hAnsi="Times New Roman" w:cs="Times New Roman"/>
          <w:color w:val="000000" w:themeColor="text1"/>
          <w:sz w:val="28"/>
          <w:szCs w:val="28"/>
          <w:lang w:val="kk-KZ"/>
        </w:rPr>
        <w:t xml:space="preserve"> сәтті мүмкіндіктерін </w:t>
      </w:r>
      <w:r w:rsidR="004538B9" w:rsidRPr="00A10FC2">
        <w:rPr>
          <w:rFonts w:ascii="Times New Roman" w:eastAsia="Times New Roman" w:hAnsi="Times New Roman" w:cs="Times New Roman"/>
          <w:color w:val="000000" w:themeColor="text1"/>
          <w:sz w:val="28"/>
          <w:szCs w:val="28"/>
          <w:lang w:val="kk-KZ"/>
        </w:rPr>
        <w:t>бағалауға мүмкіндік беретін жақсы негізделген экономикалық көрсеткіштері болуынан тұрады</w:t>
      </w:r>
      <w:r w:rsidR="005F52FA" w:rsidRPr="00A10FC2">
        <w:rPr>
          <w:rFonts w:ascii="Times New Roman" w:eastAsia="Times New Roman" w:hAnsi="Times New Roman" w:cs="Times New Roman"/>
          <w:color w:val="000000" w:themeColor="text1"/>
          <w:sz w:val="28"/>
          <w:szCs w:val="28"/>
          <w:lang w:val="kk-KZ"/>
        </w:rPr>
        <w:t xml:space="preserve"> </w:t>
      </w:r>
      <w:r w:rsidR="000E6404" w:rsidRPr="00A10FC2">
        <w:rPr>
          <w:rFonts w:ascii="Times New Roman" w:hAnsi="Times New Roman" w:cs="Times New Roman"/>
          <w:iCs/>
          <w:color w:val="000000" w:themeColor="text1"/>
          <w:sz w:val="28"/>
          <w:szCs w:val="28"/>
          <w:lang w:val="kk-KZ"/>
        </w:rPr>
        <w:t>[59</w:t>
      </w:r>
      <w:r w:rsidR="007B0AAA" w:rsidRPr="00A10FC2">
        <w:rPr>
          <w:rFonts w:ascii="Times New Roman" w:hAnsi="Times New Roman" w:cs="Times New Roman"/>
          <w:iCs/>
          <w:color w:val="000000" w:themeColor="text1"/>
          <w:sz w:val="28"/>
          <w:szCs w:val="28"/>
          <w:lang w:val="kk-KZ"/>
        </w:rPr>
        <w:t xml:space="preserve">]. </w:t>
      </w:r>
      <w:r w:rsidR="00D41365" w:rsidRPr="00A10FC2">
        <w:rPr>
          <w:rFonts w:ascii="Times New Roman" w:eastAsia="Times New Roman" w:hAnsi="Times New Roman" w:cs="Times New Roman"/>
          <w:color w:val="000000" w:themeColor="text1"/>
          <w:sz w:val="28"/>
          <w:szCs w:val="28"/>
          <w:lang w:val="kk-KZ"/>
        </w:rPr>
        <w:t>Сонымен қатар</w:t>
      </w:r>
      <w:r w:rsidR="00837C42" w:rsidRPr="00A10FC2">
        <w:rPr>
          <w:rFonts w:ascii="Times New Roman" w:eastAsia="Times New Roman" w:hAnsi="Times New Roman" w:cs="Times New Roman"/>
          <w:color w:val="000000" w:themeColor="text1"/>
          <w:sz w:val="28"/>
          <w:szCs w:val="28"/>
          <w:lang w:val="kk-KZ"/>
        </w:rPr>
        <w:t xml:space="preserve"> </w:t>
      </w:r>
      <w:r w:rsidR="009E1A74" w:rsidRPr="00A10FC2">
        <w:rPr>
          <w:rFonts w:ascii="Times New Roman" w:eastAsia="Times New Roman" w:hAnsi="Times New Roman" w:cs="Times New Roman"/>
          <w:color w:val="000000" w:themeColor="text1"/>
          <w:sz w:val="28"/>
          <w:szCs w:val="28"/>
          <w:lang w:val="kk-KZ"/>
        </w:rPr>
        <w:t>АҚШ</w:t>
      </w:r>
      <w:r w:rsidR="00D41365" w:rsidRPr="00A10FC2">
        <w:rPr>
          <w:rFonts w:ascii="Times New Roman" w:eastAsia="Times New Roman" w:hAnsi="Times New Roman" w:cs="Times New Roman"/>
          <w:color w:val="000000" w:themeColor="text1"/>
          <w:sz w:val="28"/>
          <w:szCs w:val="28"/>
          <w:lang w:val="kk-KZ"/>
        </w:rPr>
        <w:t xml:space="preserve"> Аппа</w:t>
      </w:r>
      <w:r w:rsidR="00223B57" w:rsidRPr="00A10FC2">
        <w:rPr>
          <w:rFonts w:ascii="Times New Roman" w:eastAsia="Times New Roman" w:hAnsi="Times New Roman" w:cs="Times New Roman"/>
          <w:color w:val="000000" w:themeColor="text1"/>
          <w:sz w:val="28"/>
          <w:szCs w:val="28"/>
          <w:lang w:val="kk-KZ"/>
        </w:rPr>
        <w:t>лачск аймағы</w:t>
      </w:r>
      <w:r w:rsidR="007B0AAA" w:rsidRPr="00A10FC2">
        <w:rPr>
          <w:rFonts w:ascii="Times New Roman" w:eastAsia="Times New Roman" w:hAnsi="Times New Roman" w:cs="Times New Roman"/>
          <w:color w:val="000000" w:themeColor="text1"/>
          <w:sz w:val="28"/>
          <w:szCs w:val="28"/>
          <w:lang w:val="kk-KZ"/>
        </w:rPr>
        <w:t>ның</w:t>
      </w:r>
      <w:r w:rsidR="007D725D" w:rsidRPr="00A10FC2">
        <w:rPr>
          <w:rFonts w:ascii="Times New Roman" w:eastAsia="Times New Roman" w:hAnsi="Times New Roman" w:cs="Times New Roman"/>
          <w:color w:val="000000" w:themeColor="text1"/>
          <w:sz w:val="28"/>
          <w:szCs w:val="28"/>
          <w:lang w:val="kk-KZ"/>
        </w:rPr>
        <w:t xml:space="preserve"> </w:t>
      </w:r>
      <w:r w:rsidR="00D41365" w:rsidRPr="00A10FC2">
        <w:rPr>
          <w:rFonts w:ascii="Times New Roman" w:eastAsia="Times New Roman" w:hAnsi="Times New Roman" w:cs="Times New Roman"/>
          <w:color w:val="000000" w:themeColor="text1"/>
          <w:sz w:val="28"/>
          <w:szCs w:val="28"/>
          <w:lang w:val="kk-KZ"/>
        </w:rPr>
        <w:t>өсу</w:t>
      </w:r>
      <w:r w:rsidR="00B739A6" w:rsidRPr="00A10FC2">
        <w:rPr>
          <w:rFonts w:ascii="Times New Roman" w:eastAsia="Times New Roman" w:hAnsi="Times New Roman" w:cs="Times New Roman"/>
          <w:color w:val="000000" w:themeColor="text1"/>
          <w:sz w:val="28"/>
          <w:szCs w:val="28"/>
          <w:lang w:val="kk-KZ"/>
        </w:rPr>
        <w:t xml:space="preserve"> </w:t>
      </w:r>
      <w:r w:rsidR="007B0AAA" w:rsidRPr="00A10FC2">
        <w:rPr>
          <w:rFonts w:ascii="Times New Roman" w:eastAsia="Times New Roman" w:hAnsi="Times New Roman" w:cs="Times New Roman"/>
          <w:color w:val="000000" w:themeColor="text1"/>
          <w:sz w:val="28"/>
          <w:szCs w:val="28"/>
          <w:lang w:val="kk-KZ"/>
        </w:rPr>
        <w:t xml:space="preserve">полюсінің </w:t>
      </w:r>
      <w:r w:rsidR="00D41365" w:rsidRPr="00A10FC2">
        <w:rPr>
          <w:rFonts w:ascii="Times New Roman" w:eastAsia="Times New Roman" w:hAnsi="Times New Roman" w:cs="Times New Roman"/>
          <w:color w:val="000000" w:themeColor="text1"/>
          <w:sz w:val="28"/>
          <w:szCs w:val="28"/>
          <w:lang w:val="kk-KZ"/>
        </w:rPr>
        <w:t xml:space="preserve">стратегиясын </w:t>
      </w:r>
      <w:r w:rsidR="007B0AAA" w:rsidRPr="00A10FC2">
        <w:rPr>
          <w:rFonts w:ascii="Times New Roman" w:eastAsia="Times New Roman" w:hAnsi="Times New Roman" w:cs="Times New Roman"/>
          <w:color w:val="000000" w:themeColor="text1"/>
          <w:sz w:val="28"/>
          <w:szCs w:val="28"/>
          <w:lang w:val="kk-KZ"/>
        </w:rPr>
        <w:t>атап өту қажет</w:t>
      </w:r>
      <w:r w:rsidR="00D41365" w:rsidRPr="00A10FC2">
        <w:rPr>
          <w:rFonts w:ascii="Times New Roman" w:eastAsia="Times New Roman" w:hAnsi="Times New Roman" w:cs="Times New Roman"/>
          <w:color w:val="000000" w:themeColor="text1"/>
          <w:sz w:val="28"/>
          <w:szCs w:val="28"/>
          <w:lang w:val="kk-KZ"/>
        </w:rPr>
        <w:t xml:space="preserve">. </w:t>
      </w:r>
      <w:r w:rsidR="00D7650C" w:rsidRPr="00A10FC2">
        <w:rPr>
          <w:rFonts w:ascii="Times New Roman" w:eastAsia="Times New Roman" w:hAnsi="Times New Roman" w:cs="Times New Roman"/>
          <w:color w:val="000000" w:themeColor="text1"/>
          <w:sz w:val="28"/>
          <w:szCs w:val="28"/>
          <w:lang w:val="kk-KZ"/>
        </w:rPr>
        <w:t xml:space="preserve">1965 жылы болашақ </w:t>
      </w:r>
      <w:r w:rsidR="002B3435" w:rsidRPr="00A10FC2">
        <w:rPr>
          <w:rFonts w:ascii="Times New Roman" w:eastAsia="Times New Roman" w:hAnsi="Times New Roman" w:cs="Times New Roman"/>
          <w:color w:val="000000" w:themeColor="text1"/>
          <w:sz w:val="28"/>
          <w:szCs w:val="28"/>
          <w:lang w:val="kk-KZ"/>
        </w:rPr>
        <w:t>өсу үшін</w:t>
      </w:r>
      <w:r w:rsidR="002123DD" w:rsidRPr="00A10FC2">
        <w:rPr>
          <w:rFonts w:ascii="Times New Roman" w:eastAsia="Times New Roman" w:hAnsi="Times New Roman" w:cs="Times New Roman"/>
          <w:color w:val="000000" w:themeColor="text1"/>
          <w:sz w:val="28"/>
          <w:szCs w:val="28"/>
          <w:lang w:val="kk-KZ"/>
        </w:rPr>
        <w:t xml:space="preserve"> жоғары әлеует жиналған аймақтарда </w:t>
      </w:r>
      <w:r w:rsidR="00D7650C" w:rsidRPr="00A10FC2">
        <w:rPr>
          <w:rFonts w:ascii="Times New Roman" w:eastAsia="Times New Roman" w:hAnsi="Times New Roman" w:cs="Times New Roman"/>
          <w:color w:val="000000" w:themeColor="text1"/>
          <w:sz w:val="28"/>
          <w:szCs w:val="28"/>
          <w:lang w:val="kk-KZ"/>
        </w:rPr>
        <w:lastRenderedPageBreak/>
        <w:t>мемлекеттік инвестиция</w:t>
      </w:r>
      <w:r w:rsidR="00AF168D" w:rsidRPr="00A10FC2">
        <w:rPr>
          <w:rFonts w:ascii="Times New Roman" w:eastAsia="Times New Roman" w:hAnsi="Times New Roman" w:cs="Times New Roman"/>
          <w:color w:val="000000" w:themeColor="text1"/>
          <w:sz w:val="28"/>
          <w:szCs w:val="28"/>
          <w:lang w:val="kk-KZ"/>
        </w:rPr>
        <w:t>ны</w:t>
      </w:r>
      <w:r w:rsidR="007D725D" w:rsidRPr="00A10FC2">
        <w:rPr>
          <w:rFonts w:ascii="Times New Roman" w:eastAsia="Times New Roman" w:hAnsi="Times New Roman" w:cs="Times New Roman"/>
          <w:color w:val="000000" w:themeColor="text1"/>
          <w:sz w:val="28"/>
          <w:szCs w:val="28"/>
          <w:lang w:val="kk-KZ"/>
        </w:rPr>
        <w:t xml:space="preserve"> </w:t>
      </w:r>
      <w:r w:rsidR="002123DD" w:rsidRPr="00A10FC2">
        <w:rPr>
          <w:rFonts w:ascii="Times New Roman" w:eastAsia="Times New Roman" w:hAnsi="Times New Roman" w:cs="Times New Roman"/>
          <w:color w:val="000000" w:themeColor="text1"/>
          <w:sz w:val="28"/>
          <w:szCs w:val="28"/>
          <w:lang w:val="kk-KZ"/>
        </w:rPr>
        <w:t>шоғырландырған</w:t>
      </w:r>
      <w:r w:rsidR="00D7650C" w:rsidRPr="00A10FC2">
        <w:rPr>
          <w:rFonts w:ascii="Times New Roman" w:eastAsia="Times New Roman" w:hAnsi="Times New Roman" w:cs="Times New Roman"/>
          <w:color w:val="000000" w:themeColor="text1"/>
          <w:sz w:val="28"/>
          <w:szCs w:val="28"/>
          <w:lang w:val="kk-KZ"/>
        </w:rPr>
        <w:t xml:space="preserve"> аймақтық даму туралы Аппалаческ заңы қабылданды.</w:t>
      </w:r>
      <w:r w:rsidR="00837C42" w:rsidRPr="00A10FC2">
        <w:rPr>
          <w:rFonts w:ascii="Times New Roman" w:eastAsia="Times New Roman" w:hAnsi="Times New Roman" w:cs="Times New Roman"/>
          <w:color w:val="000000" w:themeColor="text1"/>
          <w:sz w:val="28"/>
          <w:szCs w:val="28"/>
          <w:lang w:val="kk-KZ"/>
        </w:rPr>
        <w:t xml:space="preserve"> </w:t>
      </w:r>
      <w:r w:rsidR="006045A9" w:rsidRPr="00A10FC2">
        <w:rPr>
          <w:rFonts w:ascii="Times New Roman" w:eastAsia="Times New Roman" w:hAnsi="Times New Roman" w:cs="Times New Roman"/>
          <w:color w:val="000000" w:themeColor="text1"/>
          <w:sz w:val="28"/>
          <w:szCs w:val="28"/>
          <w:lang w:val="kk-KZ"/>
        </w:rPr>
        <w:t>Б</w:t>
      </w:r>
      <w:r w:rsidR="00D7650C" w:rsidRPr="00A10FC2">
        <w:rPr>
          <w:rFonts w:ascii="Times New Roman" w:eastAsia="Times New Roman" w:hAnsi="Times New Roman" w:cs="Times New Roman"/>
          <w:color w:val="000000" w:themeColor="text1"/>
          <w:sz w:val="28"/>
          <w:szCs w:val="28"/>
          <w:lang w:val="kk-KZ"/>
        </w:rPr>
        <w:t>ұ</w:t>
      </w:r>
      <w:r w:rsidR="002123DD" w:rsidRPr="00A10FC2">
        <w:rPr>
          <w:rFonts w:ascii="Times New Roman" w:eastAsia="Times New Roman" w:hAnsi="Times New Roman" w:cs="Times New Roman"/>
          <w:color w:val="000000" w:themeColor="text1"/>
          <w:sz w:val="28"/>
          <w:szCs w:val="28"/>
          <w:lang w:val="kk-KZ"/>
        </w:rPr>
        <w:t>ған дейін</w:t>
      </w:r>
      <w:r w:rsidR="00837C42" w:rsidRPr="00A10FC2">
        <w:rPr>
          <w:rFonts w:ascii="Times New Roman" w:eastAsia="Times New Roman" w:hAnsi="Times New Roman" w:cs="Times New Roman"/>
          <w:color w:val="000000" w:themeColor="text1"/>
          <w:sz w:val="28"/>
          <w:szCs w:val="28"/>
          <w:lang w:val="kk-KZ"/>
        </w:rPr>
        <w:t xml:space="preserve"> А</w:t>
      </w:r>
      <w:r w:rsidR="00D7650C" w:rsidRPr="00A10FC2">
        <w:rPr>
          <w:rFonts w:ascii="Times New Roman" w:eastAsia="Times New Roman" w:hAnsi="Times New Roman" w:cs="Times New Roman"/>
          <w:color w:val="000000" w:themeColor="text1"/>
          <w:sz w:val="28"/>
          <w:szCs w:val="28"/>
          <w:lang w:val="kk-KZ"/>
        </w:rPr>
        <w:t>мерика</w:t>
      </w:r>
      <w:r w:rsidR="002123DD" w:rsidRPr="00A10FC2">
        <w:rPr>
          <w:rFonts w:ascii="Times New Roman" w:eastAsia="Times New Roman" w:hAnsi="Times New Roman" w:cs="Times New Roman"/>
          <w:color w:val="000000" w:themeColor="text1"/>
          <w:sz w:val="28"/>
          <w:szCs w:val="28"/>
          <w:lang w:val="kk-KZ"/>
        </w:rPr>
        <w:t>ның</w:t>
      </w:r>
      <w:r w:rsidR="00D7650C" w:rsidRPr="00A10FC2">
        <w:rPr>
          <w:rFonts w:ascii="Times New Roman" w:eastAsia="Times New Roman" w:hAnsi="Times New Roman" w:cs="Times New Roman"/>
          <w:color w:val="000000" w:themeColor="text1"/>
          <w:sz w:val="28"/>
          <w:szCs w:val="28"/>
          <w:lang w:val="kk-KZ"/>
        </w:rPr>
        <w:t xml:space="preserve"> аймақт</w:t>
      </w:r>
      <w:r w:rsidR="002123DD" w:rsidRPr="00A10FC2">
        <w:rPr>
          <w:rFonts w:ascii="Times New Roman" w:eastAsia="Times New Roman" w:hAnsi="Times New Roman" w:cs="Times New Roman"/>
          <w:color w:val="000000" w:themeColor="text1"/>
          <w:sz w:val="28"/>
          <w:szCs w:val="28"/>
          <w:lang w:val="kk-KZ"/>
        </w:rPr>
        <w:t>ық</w:t>
      </w:r>
      <w:r w:rsidR="00D7650C" w:rsidRPr="00A10FC2">
        <w:rPr>
          <w:rFonts w:ascii="Times New Roman" w:eastAsia="Times New Roman" w:hAnsi="Times New Roman" w:cs="Times New Roman"/>
          <w:color w:val="000000" w:themeColor="text1"/>
          <w:sz w:val="28"/>
          <w:szCs w:val="28"/>
          <w:lang w:val="kk-KZ"/>
        </w:rPr>
        <w:t xml:space="preserve"> тәжірибе</w:t>
      </w:r>
      <w:r w:rsidR="002123DD" w:rsidRPr="00A10FC2">
        <w:rPr>
          <w:rFonts w:ascii="Times New Roman" w:eastAsia="Times New Roman" w:hAnsi="Times New Roman" w:cs="Times New Roman"/>
          <w:color w:val="000000" w:themeColor="text1"/>
          <w:sz w:val="28"/>
          <w:szCs w:val="28"/>
          <w:lang w:val="kk-KZ"/>
        </w:rPr>
        <w:t>сін</w:t>
      </w:r>
      <w:r w:rsidR="00D7650C" w:rsidRPr="00A10FC2">
        <w:rPr>
          <w:rFonts w:ascii="Times New Roman" w:eastAsia="Times New Roman" w:hAnsi="Times New Roman" w:cs="Times New Roman"/>
          <w:color w:val="000000" w:themeColor="text1"/>
          <w:sz w:val="28"/>
          <w:szCs w:val="28"/>
          <w:lang w:val="kk-KZ"/>
        </w:rPr>
        <w:t>де артта қалған аймақтарға</w:t>
      </w:r>
      <w:r w:rsidR="00B739A6" w:rsidRPr="00A10FC2">
        <w:rPr>
          <w:rFonts w:ascii="Times New Roman" w:eastAsia="Times New Roman" w:hAnsi="Times New Roman" w:cs="Times New Roman"/>
          <w:color w:val="000000" w:themeColor="text1"/>
          <w:sz w:val="28"/>
          <w:szCs w:val="28"/>
          <w:lang w:val="kk-KZ"/>
        </w:rPr>
        <w:t xml:space="preserve"> </w:t>
      </w:r>
      <w:r w:rsidR="002123DD" w:rsidRPr="00A10FC2">
        <w:rPr>
          <w:rFonts w:ascii="Times New Roman" w:eastAsia="Times New Roman" w:hAnsi="Times New Roman" w:cs="Times New Roman"/>
          <w:color w:val="000000" w:themeColor="text1"/>
          <w:sz w:val="28"/>
          <w:szCs w:val="28"/>
          <w:lang w:val="kk-KZ"/>
        </w:rPr>
        <w:t xml:space="preserve">көмектесу әрекетін сипаттаған </w:t>
      </w:r>
      <w:r w:rsidR="00D7650C" w:rsidRPr="00A10FC2">
        <w:rPr>
          <w:rFonts w:ascii="Times New Roman" w:eastAsia="Times New Roman" w:hAnsi="Times New Roman" w:cs="Times New Roman"/>
          <w:color w:val="000000" w:themeColor="text1"/>
          <w:sz w:val="28"/>
          <w:szCs w:val="28"/>
          <w:lang w:val="kk-KZ"/>
        </w:rPr>
        <w:t>мемлекеттік инвестиция</w:t>
      </w:r>
      <w:r w:rsidR="002123DD" w:rsidRPr="00A10FC2">
        <w:rPr>
          <w:rFonts w:ascii="Times New Roman" w:eastAsia="Times New Roman" w:hAnsi="Times New Roman" w:cs="Times New Roman"/>
          <w:color w:val="000000" w:themeColor="text1"/>
          <w:sz w:val="28"/>
          <w:szCs w:val="28"/>
          <w:lang w:val="kk-KZ"/>
        </w:rPr>
        <w:t xml:space="preserve">лардың шашырауы байқалғанын атап өтеміз. </w:t>
      </w:r>
      <w:r w:rsidR="006045A9" w:rsidRPr="00A10FC2">
        <w:rPr>
          <w:rFonts w:ascii="Times New Roman" w:eastAsia="Times New Roman" w:hAnsi="Times New Roman" w:cs="Times New Roman"/>
          <w:color w:val="000000" w:themeColor="text1"/>
          <w:sz w:val="28"/>
          <w:szCs w:val="28"/>
          <w:lang w:val="kk-KZ"/>
        </w:rPr>
        <w:t xml:space="preserve">Комиссия мемлекеттік инвестицияны </w:t>
      </w:r>
      <w:r w:rsidR="002123DD" w:rsidRPr="00A10FC2">
        <w:rPr>
          <w:rFonts w:ascii="Times New Roman" w:eastAsia="Times New Roman" w:hAnsi="Times New Roman" w:cs="Times New Roman"/>
          <w:color w:val="000000" w:themeColor="text1"/>
          <w:sz w:val="28"/>
          <w:szCs w:val="28"/>
          <w:lang w:val="kk-KZ"/>
        </w:rPr>
        <w:t>негізгі алушылар ретінде</w:t>
      </w:r>
      <w:r w:rsidR="006045A9" w:rsidRPr="00A10FC2">
        <w:rPr>
          <w:rFonts w:ascii="Times New Roman" w:eastAsia="Times New Roman" w:hAnsi="Times New Roman" w:cs="Times New Roman"/>
          <w:color w:val="000000" w:themeColor="text1"/>
          <w:sz w:val="28"/>
          <w:szCs w:val="28"/>
          <w:lang w:val="kk-KZ"/>
        </w:rPr>
        <w:t xml:space="preserve"> 30 өсу </w:t>
      </w:r>
      <w:r w:rsidR="002123DD" w:rsidRPr="00A10FC2">
        <w:rPr>
          <w:rFonts w:ascii="Times New Roman" w:eastAsia="Times New Roman" w:hAnsi="Times New Roman" w:cs="Times New Roman"/>
          <w:color w:val="000000" w:themeColor="text1"/>
          <w:sz w:val="28"/>
          <w:szCs w:val="28"/>
          <w:lang w:val="kk-KZ"/>
        </w:rPr>
        <w:t>аймағын</w:t>
      </w:r>
      <w:r w:rsidR="006045A9" w:rsidRPr="00A10FC2">
        <w:rPr>
          <w:rFonts w:ascii="Times New Roman" w:eastAsia="Times New Roman" w:hAnsi="Times New Roman" w:cs="Times New Roman"/>
          <w:color w:val="000000" w:themeColor="text1"/>
          <w:sz w:val="28"/>
          <w:szCs w:val="28"/>
          <w:lang w:val="kk-KZ"/>
        </w:rPr>
        <w:t xml:space="preserve"> анықтады. </w:t>
      </w:r>
      <w:r w:rsidR="0094726C" w:rsidRPr="00A10FC2">
        <w:rPr>
          <w:rFonts w:ascii="Times New Roman" w:eastAsia="Times New Roman" w:hAnsi="Times New Roman" w:cs="Times New Roman"/>
          <w:color w:val="000000" w:themeColor="text1"/>
          <w:sz w:val="28"/>
          <w:szCs w:val="28"/>
          <w:lang w:val="kk-KZ"/>
        </w:rPr>
        <w:t xml:space="preserve">Әрбір облыс «бір немесе бірнеше қауымнан немесе орыннан тұратын, бірге өзі және онымен байланысты ауылдық аудандар үшін мәдени, әлеуметтік, жұмыспен қамту, сауда, </w:t>
      </w:r>
      <w:r w:rsidR="00B739A6" w:rsidRPr="00A10FC2">
        <w:rPr>
          <w:rFonts w:ascii="Times New Roman" w:eastAsia="Times New Roman" w:hAnsi="Times New Roman" w:cs="Times New Roman"/>
          <w:color w:val="000000" w:themeColor="text1"/>
          <w:sz w:val="28"/>
          <w:szCs w:val="28"/>
          <w:lang w:val="kk-KZ"/>
        </w:rPr>
        <w:t>қызмет көрсету</w:t>
      </w:r>
      <w:r w:rsidR="0094726C" w:rsidRPr="00A10FC2">
        <w:rPr>
          <w:rFonts w:ascii="Times New Roman" w:eastAsia="Times New Roman" w:hAnsi="Times New Roman" w:cs="Times New Roman"/>
          <w:color w:val="000000" w:themeColor="text1"/>
          <w:sz w:val="28"/>
          <w:szCs w:val="28"/>
          <w:lang w:val="kk-KZ"/>
        </w:rPr>
        <w:t xml:space="preserve"> функциялар ауқымын қамтамасыз ете алатын немесе қамтамасыз етуі тиіс кешен» ретінде  анықталған «өсу орталығының»</w:t>
      </w:r>
      <w:r w:rsidR="00837C42" w:rsidRPr="00A10FC2">
        <w:rPr>
          <w:rFonts w:ascii="Times New Roman" w:eastAsia="Times New Roman" w:hAnsi="Times New Roman" w:cs="Times New Roman"/>
          <w:color w:val="000000" w:themeColor="text1"/>
          <w:sz w:val="28"/>
          <w:szCs w:val="28"/>
          <w:lang w:val="kk-KZ"/>
        </w:rPr>
        <w:t xml:space="preserve"> </w:t>
      </w:r>
      <w:r w:rsidR="0094726C" w:rsidRPr="00A10FC2">
        <w:rPr>
          <w:rFonts w:ascii="Times New Roman" w:eastAsia="Times New Roman" w:hAnsi="Times New Roman" w:cs="Times New Roman"/>
          <w:color w:val="000000" w:themeColor="text1"/>
          <w:sz w:val="28"/>
          <w:szCs w:val="28"/>
          <w:lang w:val="kk-KZ"/>
        </w:rPr>
        <w:t xml:space="preserve">айналасына </w:t>
      </w:r>
      <w:r w:rsidR="006045A9" w:rsidRPr="00A10FC2">
        <w:rPr>
          <w:rFonts w:ascii="Times New Roman" w:eastAsia="Times New Roman" w:hAnsi="Times New Roman" w:cs="Times New Roman"/>
          <w:color w:val="000000" w:themeColor="text1"/>
          <w:sz w:val="28"/>
          <w:szCs w:val="28"/>
          <w:lang w:val="kk-KZ"/>
        </w:rPr>
        <w:t>ұйымдастырыл</w:t>
      </w:r>
      <w:r w:rsidR="0094726C" w:rsidRPr="00A10FC2">
        <w:rPr>
          <w:rFonts w:ascii="Times New Roman" w:eastAsia="Times New Roman" w:hAnsi="Times New Roman" w:cs="Times New Roman"/>
          <w:color w:val="000000" w:themeColor="text1"/>
          <w:sz w:val="28"/>
          <w:szCs w:val="28"/>
          <w:lang w:val="kk-KZ"/>
        </w:rPr>
        <w:t>ды</w:t>
      </w:r>
      <w:r w:rsidR="007D725D" w:rsidRPr="00A10FC2">
        <w:rPr>
          <w:rFonts w:ascii="Times New Roman" w:eastAsia="Times New Roman" w:hAnsi="Times New Roman" w:cs="Times New Roman"/>
          <w:color w:val="000000" w:themeColor="text1"/>
          <w:sz w:val="28"/>
          <w:szCs w:val="28"/>
          <w:lang w:val="kk-KZ"/>
        </w:rPr>
        <w:t xml:space="preserve"> </w:t>
      </w:r>
      <w:r w:rsidR="00126C4E" w:rsidRPr="00A10FC2">
        <w:rPr>
          <w:rFonts w:ascii="Times New Roman" w:hAnsi="Times New Roman" w:cs="Times New Roman"/>
          <w:iCs/>
          <w:color w:val="000000" w:themeColor="text1"/>
          <w:sz w:val="28"/>
          <w:szCs w:val="28"/>
          <w:lang w:val="kk-KZ"/>
        </w:rPr>
        <w:t>[6</w:t>
      </w:r>
      <w:r w:rsidR="000E6404" w:rsidRPr="00A10FC2">
        <w:rPr>
          <w:rFonts w:ascii="Times New Roman" w:hAnsi="Times New Roman" w:cs="Times New Roman"/>
          <w:iCs/>
          <w:color w:val="000000" w:themeColor="text1"/>
          <w:sz w:val="28"/>
          <w:szCs w:val="28"/>
          <w:lang w:val="kk-KZ"/>
        </w:rPr>
        <w:t>0</w:t>
      </w:r>
      <w:r w:rsidR="00126C4E" w:rsidRPr="00A10FC2">
        <w:rPr>
          <w:rFonts w:ascii="Times New Roman" w:hAnsi="Times New Roman" w:cs="Times New Roman"/>
          <w:iCs/>
          <w:color w:val="000000" w:themeColor="text1"/>
          <w:sz w:val="28"/>
          <w:szCs w:val="28"/>
          <w:lang w:val="kk-KZ"/>
        </w:rPr>
        <w:t>].</w:t>
      </w:r>
    </w:p>
    <w:p w14:paraId="3448EC2A" w14:textId="45B2A64D" w:rsidR="005C16C7" w:rsidRPr="00A10FC2" w:rsidRDefault="00126C4E" w:rsidP="00BF6511">
      <w:pPr>
        <w:spacing w:after="0" w:line="240" w:lineRule="auto"/>
        <w:ind w:firstLine="708"/>
        <w:jc w:val="both"/>
        <w:rPr>
          <w:rFonts w:ascii="Times New Roman" w:eastAsia="Times New Roman" w:hAnsi="Times New Roman" w:cs="Times New Roman"/>
          <w:strike/>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Қазіргі ө</w:t>
      </w:r>
      <w:r w:rsidR="006045A9" w:rsidRPr="00A10FC2">
        <w:rPr>
          <w:rFonts w:ascii="Times New Roman" w:eastAsia="Times New Roman" w:hAnsi="Times New Roman" w:cs="Times New Roman"/>
          <w:color w:val="000000" w:themeColor="text1"/>
          <w:sz w:val="28"/>
          <w:szCs w:val="28"/>
          <w:lang w:val="kk-KZ"/>
        </w:rPr>
        <w:t xml:space="preserve">су полюстерінің арасында ең айырықшасы </w:t>
      </w:r>
      <w:r w:rsidR="009E1A74" w:rsidRPr="00A10FC2">
        <w:rPr>
          <w:rFonts w:ascii="Times New Roman" w:eastAsia="Times New Roman" w:hAnsi="Times New Roman" w:cs="Times New Roman"/>
          <w:color w:val="000000" w:themeColor="text1"/>
          <w:sz w:val="28"/>
          <w:szCs w:val="28"/>
          <w:lang w:val="kk-KZ"/>
        </w:rPr>
        <w:t>АҚШ-тағы</w:t>
      </w:r>
      <w:r w:rsidR="00315ACE" w:rsidRPr="00A10FC2">
        <w:rPr>
          <w:rFonts w:ascii="Times New Roman" w:eastAsia="Times New Roman" w:hAnsi="Times New Roman" w:cs="Times New Roman"/>
          <w:color w:val="000000" w:themeColor="text1"/>
          <w:sz w:val="28"/>
          <w:szCs w:val="28"/>
          <w:lang w:val="kk-KZ"/>
        </w:rPr>
        <w:t xml:space="preserve"> Кремниевая </w:t>
      </w:r>
      <w:r w:rsidRPr="00A10FC2">
        <w:rPr>
          <w:rFonts w:ascii="Times New Roman" w:eastAsia="Times New Roman" w:hAnsi="Times New Roman" w:cs="Times New Roman"/>
          <w:color w:val="000000" w:themeColor="text1"/>
          <w:sz w:val="28"/>
          <w:szCs w:val="28"/>
          <w:lang w:val="kk-KZ"/>
        </w:rPr>
        <w:t>долина</w:t>
      </w:r>
      <w:r w:rsidR="00315ACE" w:rsidRPr="00A10FC2">
        <w:rPr>
          <w:rFonts w:ascii="Times New Roman" w:eastAsia="Times New Roman" w:hAnsi="Times New Roman" w:cs="Times New Roman"/>
          <w:color w:val="000000" w:themeColor="text1"/>
          <w:sz w:val="28"/>
          <w:szCs w:val="28"/>
          <w:lang w:val="kk-KZ"/>
        </w:rPr>
        <w:t xml:space="preserve"> секілді инновациялық кластер болып табылады. </w:t>
      </w:r>
      <w:r w:rsidRPr="00A10FC2">
        <w:rPr>
          <w:rFonts w:ascii="Times New Roman" w:eastAsia="Times New Roman" w:hAnsi="Times New Roman" w:cs="Times New Roman"/>
          <w:color w:val="000000" w:themeColor="text1"/>
          <w:sz w:val="28"/>
          <w:szCs w:val="28"/>
          <w:lang w:val="kk-KZ"/>
        </w:rPr>
        <w:t xml:space="preserve">Оның </w:t>
      </w:r>
      <w:r w:rsidR="00315ACE" w:rsidRPr="00A10FC2">
        <w:rPr>
          <w:rFonts w:ascii="Times New Roman" w:eastAsia="Times New Roman" w:hAnsi="Times New Roman" w:cs="Times New Roman"/>
          <w:color w:val="000000" w:themeColor="text1"/>
          <w:sz w:val="28"/>
          <w:szCs w:val="28"/>
          <w:lang w:val="kk-KZ"/>
        </w:rPr>
        <w:t>айма</w:t>
      </w:r>
      <w:r w:rsidRPr="00A10FC2">
        <w:rPr>
          <w:rFonts w:ascii="Times New Roman" w:eastAsia="Times New Roman" w:hAnsi="Times New Roman" w:cs="Times New Roman"/>
          <w:color w:val="000000" w:themeColor="text1"/>
          <w:sz w:val="28"/>
          <w:szCs w:val="28"/>
          <w:lang w:val="kk-KZ"/>
        </w:rPr>
        <w:t>ғында</w:t>
      </w:r>
      <w:r w:rsidR="00315ACE" w:rsidRPr="00A10FC2">
        <w:rPr>
          <w:rFonts w:ascii="Times New Roman" w:eastAsia="Times New Roman" w:hAnsi="Times New Roman" w:cs="Times New Roman"/>
          <w:color w:val="000000" w:themeColor="text1"/>
          <w:sz w:val="28"/>
          <w:szCs w:val="28"/>
          <w:lang w:val="kk-KZ"/>
        </w:rPr>
        <w:t xml:space="preserve"> «Apple», «Intel», «Google» және т.б көптеген әлемдік </w:t>
      </w:r>
      <w:r w:rsidRPr="00A10FC2">
        <w:rPr>
          <w:rFonts w:ascii="Times New Roman" w:eastAsia="Times New Roman" w:hAnsi="Times New Roman" w:cs="Times New Roman"/>
          <w:color w:val="000000" w:themeColor="text1"/>
          <w:sz w:val="28"/>
          <w:szCs w:val="28"/>
          <w:lang w:val="kk-KZ"/>
        </w:rPr>
        <w:t xml:space="preserve">танымал </w:t>
      </w:r>
      <w:r w:rsidR="00315ACE" w:rsidRPr="00A10FC2">
        <w:rPr>
          <w:rFonts w:ascii="Times New Roman" w:eastAsia="Times New Roman" w:hAnsi="Times New Roman" w:cs="Times New Roman"/>
          <w:color w:val="000000" w:themeColor="text1"/>
          <w:sz w:val="28"/>
          <w:szCs w:val="28"/>
          <w:lang w:val="kk-KZ"/>
        </w:rPr>
        <w:t>компаниялар мен технологиялық көшбасшылардың штаб</w:t>
      </w:r>
      <w:r w:rsidRPr="00A10FC2">
        <w:rPr>
          <w:rFonts w:ascii="Times New Roman" w:eastAsia="Times New Roman" w:hAnsi="Times New Roman" w:cs="Times New Roman"/>
          <w:color w:val="000000" w:themeColor="text1"/>
          <w:sz w:val="28"/>
          <w:szCs w:val="28"/>
          <w:lang w:val="kk-KZ"/>
        </w:rPr>
        <w:t>-</w:t>
      </w:r>
      <w:r w:rsidR="00315ACE" w:rsidRPr="00A10FC2">
        <w:rPr>
          <w:rFonts w:ascii="Times New Roman" w:eastAsia="Times New Roman" w:hAnsi="Times New Roman" w:cs="Times New Roman"/>
          <w:color w:val="000000" w:themeColor="text1"/>
          <w:sz w:val="28"/>
          <w:szCs w:val="28"/>
          <w:lang w:val="kk-KZ"/>
        </w:rPr>
        <w:t>пәтерлері орналасқан.</w:t>
      </w:r>
      <w:r w:rsidR="00837C42" w:rsidRPr="00A10FC2">
        <w:rPr>
          <w:rFonts w:ascii="Times New Roman" w:eastAsia="Times New Roman" w:hAnsi="Times New Roman" w:cs="Times New Roman"/>
          <w:color w:val="000000" w:themeColor="text1"/>
          <w:sz w:val="28"/>
          <w:szCs w:val="28"/>
          <w:lang w:val="kk-KZ"/>
        </w:rPr>
        <w:t xml:space="preserve"> </w:t>
      </w:r>
      <w:r w:rsidR="00315ACE" w:rsidRPr="00A10FC2">
        <w:rPr>
          <w:rFonts w:ascii="Times New Roman" w:eastAsia="Times New Roman" w:hAnsi="Times New Roman" w:cs="Times New Roman"/>
          <w:color w:val="000000" w:themeColor="text1"/>
          <w:sz w:val="28"/>
          <w:szCs w:val="28"/>
          <w:lang w:val="kk-KZ"/>
        </w:rPr>
        <w:t xml:space="preserve">Бұл инновациялық кластер </w:t>
      </w:r>
      <w:r w:rsidRPr="00A10FC2">
        <w:rPr>
          <w:rFonts w:ascii="Times New Roman" w:eastAsia="Times New Roman" w:hAnsi="Times New Roman" w:cs="Times New Roman"/>
          <w:color w:val="000000" w:themeColor="text1"/>
          <w:sz w:val="28"/>
          <w:szCs w:val="28"/>
          <w:lang w:val="kk-KZ"/>
        </w:rPr>
        <w:t xml:space="preserve">қолайлы </w:t>
      </w:r>
      <w:r w:rsidR="00315ACE" w:rsidRPr="00A10FC2">
        <w:rPr>
          <w:rFonts w:ascii="Times New Roman" w:eastAsia="Times New Roman" w:hAnsi="Times New Roman" w:cs="Times New Roman"/>
          <w:color w:val="000000" w:themeColor="text1"/>
          <w:sz w:val="28"/>
          <w:szCs w:val="28"/>
          <w:lang w:val="kk-KZ"/>
        </w:rPr>
        <w:t>ғылыми</w:t>
      </w:r>
      <w:r w:rsidRPr="00A10FC2">
        <w:rPr>
          <w:rFonts w:ascii="Times New Roman" w:eastAsia="Times New Roman" w:hAnsi="Times New Roman" w:cs="Times New Roman"/>
          <w:color w:val="000000" w:themeColor="text1"/>
          <w:sz w:val="28"/>
          <w:szCs w:val="28"/>
          <w:lang w:val="kk-KZ"/>
        </w:rPr>
        <w:t>,</w:t>
      </w:r>
      <w:r w:rsidR="00315ACE" w:rsidRPr="00A10FC2">
        <w:rPr>
          <w:rFonts w:ascii="Times New Roman" w:eastAsia="Times New Roman" w:hAnsi="Times New Roman" w:cs="Times New Roman"/>
          <w:color w:val="000000" w:themeColor="text1"/>
          <w:sz w:val="28"/>
          <w:szCs w:val="28"/>
          <w:lang w:val="kk-KZ"/>
        </w:rPr>
        <w:t xml:space="preserve"> т</w:t>
      </w:r>
      <w:r w:rsidR="007D725D" w:rsidRPr="00A10FC2">
        <w:rPr>
          <w:rFonts w:ascii="Times New Roman" w:eastAsia="Times New Roman" w:hAnsi="Times New Roman" w:cs="Times New Roman"/>
          <w:color w:val="000000" w:themeColor="text1"/>
          <w:sz w:val="28"/>
          <w:szCs w:val="28"/>
          <w:lang w:val="kk-KZ"/>
        </w:rPr>
        <w:t xml:space="preserve">ехнологиялық және экономикалық </w:t>
      </w:r>
      <w:r w:rsidR="00315ACE" w:rsidRPr="00A10FC2">
        <w:rPr>
          <w:rFonts w:ascii="Times New Roman" w:eastAsia="Times New Roman" w:hAnsi="Times New Roman" w:cs="Times New Roman"/>
          <w:color w:val="000000" w:themeColor="text1"/>
          <w:sz w:val="28"/>
          <w:szCs w:val="28"/>
          <w:lang w:val="kk-KZ"/>
        </w:rPr>
        <w:t xml:space="preserve">ортаның </w:t>
      </w:r>
      <w:r w:rsidRPr="00A10FC2">
        <w:rPr>
          <w:rFonts w:ascii="Times New Roman" w:eastAsia="Times New Roman" w:hAnsi="Times New Roman" w:cs="Times New Roman"/>
          <w:color w:val="000000" w:themeColor="text1"/>
          <w:sz w:val="28"/>
          <w:szCs w:val="28"/>
          <w:lang w:val="kk-KZ"/>
        </w:rPr>
        <w:t>ұйымдасқан</w:t>
      </w:r>
      <w:r w:rsidR="00315ACE" w:rsidRPr="00A10FC2">
        <w:rPr>
          <w:rFonts w:ascii="Times New Roman" w:eastAsia="Times New Roman" w:hAnsi="Times New Roman" w:cs="Times New Roman"/>
          <w:color w:val="000000" w:themeColor="text1"/>
          <w:sz w:val="28"/>
          <w:szCs w:val="28"/>
          <w:lang w:val="kk-KZ"/>
        </w:rPr>
        <w:t xml:space="preserve"> құрылымы</w:t>
      </w:r>
      <w:r w:rsidRPr="00A10FC2">
        <w:rPr>
          <w:rFonts w:ascii="Times New Roman" w:eastAsia="Times New Roman" w:hAnsi="Times New Roman" w:cs="Times New Roman"/>
          <w:color w:val="000000" w:themeColor="text1"/>
          <w:sz w:val="28"/>
          <w:szCs w:val="28"/>
          <w:lang w:val="kk-KZ"/>
        </w:rPr>
        <w:t>ның мысалы</w:t>
      </w:r>
      <w:r w:rsidR="00315ACE" w:rsidRPr="00A10FC2">
        <w:rPr>
          <w:rFonts w:ascii="Times New Roman" w:eastAsia="Times New Roman" w:hAnsi="Times New Roman" w:cs="Times New Roman"/>
          <w:color w:val="000000" w:themeColor="text1"/>
          <w:sz w:val="28"/>
          <w:szCs w:val="28"/>
          <w:lang w:val="kk-KZ"/>
        </w:rPr>
        <w:t xml:space="preserve"> болып </w:t>
      </w:r>
      <w:r w:rsidR="008C0172" w:rsidRPr="00A10FC2">
        <w:rPr>
          <w:rFonts w:ascii="Times New Roman" w:eastAsia="Times New Roman" w:hAnsi="Times New Roman" w:cs="Times New Roman"/>
          <w:color w:val="000000" w:themeColor="text1"/>
          <w:sz w:val="28"/>
          <w:szCs w:val="28"/>
          <w:lang w:val="kk-KZ"/>
        </w:rPr>
        <w:t>табылатыны сөзсіз.</w:t>
      </w:r>
    </w:p>
    <w:p w14:paraId="6C98C8E5" w14:textId="287FC1F7" w:rsidR="008F4B05" w:rsidRPr="00A10FC2" w:rsidRDefault="007B0BD3"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Ресей </w:t>
      </w:r>
      <w:r w:rsidR="00F8669C" w:rsidRPr="00A10FC2">
        <w:rPr>
          <w:rFonts w:ascii="Times New Roman" w:eastAsia="Times New Roman" w:hAnsi="Times New Roman" w:cs="Times New Roman"/>
          <w:color w:val="000000" w:themeColor="text1"/>
          <w:sz w:val="28"/>
          <w:szCs w:val="28"/>
          <w:lang w:val="kk-KZ"/>
        </w:rPr>
        <w:t>мемлекеті</w:t>
      </w:r>
      <w:r w:rsidR="00837C42" w:rsidRPr="00A10FC2">
        <w:rPr>
          <w:rFonts w:ascii="Times New Roman" w:eastAsia="Times New Roman" w:hAnsi="Times New Roman" w:cs="Times New Roman"/>
          <w:color w:val="000000" w:themeColor="text1"/>
          <w:sz w:val="28"/>
          <w:szCs w:val="28"/>
          <w:lang w:val="kk-KZ"/>
        </w:rPr>
        <w:t xml:space="preserve"> </w:t>
      </w:r>
      <w:r w:rsidR="008F4B05" w:rsidRPr="00A10FC2">
        <w:rPr>
          <w:rFonts w:ascii="Times New Roman" w:eastAsia="Times New Roman" w:hAnsi="Times New Roman" w:cs="Times New Roman"/>
          <w:color w:val="000000" w:themeColor="text1"/>
          <w:sz w:val="28"/>
          <w:szCs w:val="28"/>
          <w:lang w:val="kk-KZ"/>
        </w:rPr>
        <w:t xml:space="preserve">бәсекеге қабілеттілік полюстері деп аталатын - </w:t>
      </w:r>
      <w:r w:rsidR="00800E62" w:rsidRPr="00A10FC2">
        <w:rPr>
          <w:rFonts w:ascii="Times New Roman" w:eastAsia="Times New Roman" w:hAnsi="Times New Roman" w:cs="Times New Roman"/>
          <w:color w:val="000000" w:themeColor="text1"/>
          <w:sz w:val="28"/>
          <w:szCs w:val="28"/>
          <w:lang w:val="kk-KZ"/>
        </w:rPr>
        <w:t>зерттеу ұйымдарын, білім беру орталықтарын және өнеркәсіптік кәсіпорындарды біріктіретін консорциумдарды (кластерлерді) қалыптастыр</w:t>
      </w:r>
      <w:r w:rsidR="008F4B05" w:rsidRPr="00A10FC2">
        <w:rPr>
          <w:rFonts w:ascii="Times New Roman" w:eastAsia="Times New Roman" w:hAnsi="Times New Roman" w:cs="Times New Roman"/>
          <w:color w:val="000000" w:themeColor="text1"/>
          <w:sz w:val="28"/>
          <w:szCs w:val="28"/>
          <w:lang w:val="kk-KZ"/>
        </w:rPr>
        <w:t>атын</w:t>
      </w:r>
      <w:r w:rsidR="00837C4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француз тәжірибесі</w:t>
      </w:r>
      <w:r w:rsidR="00837C42" w:rsidRPr="00A10FC2">
        <w:rPr>
          <w:rFonts w:ascii="Times New Roman" w:eastAsia="Times New Roman" w:hAnsi="Times New Roman" w:cs="Times New Roman"/>
          <w:color w:val="000000" w:themeColor="text1"/>
          <w:sz w:val="28"/>
          <w:szCs w:val="28"/>
          <w:lang w:val="kk-KZ"/>
        </w:rPr>
        <w:t xml:space="preserve"> </w:t>
      </w:r>
      <w:r w:rsidR="00F8669C" w:rsidRPr="00A10FC2">
        <w:rPr>
          <w:rFonts w:ascii="Times New Roman" w:eastAsia="Times New Roman" w:hAnsi="Times New Roman" w:cs="Times New Roman"/>
          <w:color w:val="000000" w:themeColor="text1"/>
          <w:sz w:val="28"/>
          <w:szCs w:val="28"/>
          <w:lang w:val="kk-KZ"/>
        </w:rPr>
        <w:t>қо</w:t>
      </w:r>
      <w:r w:rsidR="00837C42" w:rsidRPr="00A10FC2">
        <w:rPr>
          <w:rFonts w:ascii="Times New Roman" w:eastAsia="Times New Roman" w:hAnsi="Times New Roman" w:cs="Times New Roman"/>
          <w:color w:val="000000" w:themeColor="text1"/>
          <w:sz w:val="28"/>
          <w:szCs w:val="28"/>
          <w:lang w:val="kk-KZ"/>
        </w:rPr>
        <w:t>л</w:t>
      </w:r>
      <w:r w:rsidR="00F8669C" w:rsidRPr="00A10FC2">
        <w:rPr>
          <w:rFonts w:ascii="Times New Roman" w:eastAsia="Times New Roman" w:hAnsi="Times New Roman" w:cs="Times New Roman"/>
          <w:color w:val="000000" w:themeColor="text1"/>
          <w:sz w:val="28"/>
          <w:szCs w:val="28"/>
          <w:lang w:val="kk-KZ"/>
        </w:rPr>
        <w:t>дануда</w:t>
      </w:r>
      <w:r w:rsidR="008F4B05" w:rsidRPr="00A10FC2">
        <w:rPr>
          <w:rFonts w:ascii="Times New Roman" w:eastAsia="Times New Roman" w:hAnsi="Times New Roman" w:cs="Times New Roman"/>
          <w:color w:val="000000" w:themeColor="text1"/>
          <w:sz w:val="28"/>
          <w:szCs w:val="28"/>
          <w:lang w:val="kk-KZ"/>
        </w:rPr>
        <w:t>. Бұл ретте</w:t>
      </w:r>
      <w:r w:rsidR="009D436B" w:rsidRPr="00A10FC2">
        <w:rPr>
          <w:rFonts w:ascii="Times New Roman" w:eastAsia="Times New Roman" w:hAnsi="Times New Roman" w:cs="Times New Roman"/>
          <w:color w:val="000000" w:themeColor="text1"/>
          <w:sz w:val="28"/>
          <w:szCs w:val="28"/>
          <w:lang w:val="kk-KZ"/>
        </w:rPr>
        <w:t xml:space="preserve"> халықаралық еңбек бөлінісі позициясынан бәсекеге қабілетті зерттеу</w:t>
      </w:r>
      <w:r w:rsidR="008F4B05" w:rsidRPr="00A10FC2">
        <w:rPr>
          <w:rFonts w:ascii="Times New Roman" w:eastAsia="Times New Roman" w:hAnsi="Times New Roman" w:cs="Times New Roman"/>
          <w:color w:val="000000" w:themeColor="text1"/>
          <w:sz w:val="28"/>
          <w:szCs w:val="28"/>
          <w:lang w:val="kk-KZ"/>
        </w:rPr>
        <w:t>лер</w:t>
      </w:r>
      <w:r w:rsidR="009D436B" w:rsidRPr="00A10FC2">
        <w:rPr>
          <w:rFonts w:ascii="Times New Roman" w:eastAsia="Times New Roman" w:hAnsi="Times New Roman" w:cs="Times New Roman"/>
          <w:color w:val="000000" w:themeColor="text1"/>
          <w:sz w:val="28"/>
          <w:szCs w:val="28"/>
          <w:lang w:val="kk-KZ"/>
        </w:rPr>
        <w:t xml:space="preserve"> және </w:t>
      </w:r>
      <w:r w:rsidR="008F4B05" w:rsidRPr="00A10FC2">
        <w:rPr>
          <w:rFonts w:ascii="Times New Roman" w:eastAsia="Times New Roman" w:hAnsi="Times New Roman" w:cs="Times New Roman"/>
          <w:color w:val="000000" w:themeColor="text1"/>
          <w:sz w:val="28"/>
          <w:szCs w:val="28"/>
          <w:lang w:val="kk-KZ"/>
        </w:rPr>
        <w:t>әзірлемелер саласына</w:t>
      </w:r>
      <w:r w:rsidR="009D436B" w:rsidRPr="00A10FC2">
        <w:rPr>
          <w:rFonts w:ascii="Times New Roman" w:eastAsia="Times New Roman" w:hAnsi="Times New Roman" w:cs="Times New Roman"/>
          <w:color w:val="000000" w:themeColor="text1"/>
          <w:sz w:val="28"/>
          <w:szCs w:val="28"/>
          <w:lang w:val="kk-KZ"/>
        </w:rPr>
        <w:t xml:space="preserve"> жеке </w:t>
      </w:r>
      <w:r w:rsidR="008F4B05" w:rsidRPr="00A10FC2">
        <w:rPr>
          <w:rFonts w:ascii="Times New Roman" w:eastAsia="Times New Roman" w:hAnsi="Times New Roman" w:cs="Times New Roman"/>
          <w:color w:val="000000" w:themeColor="text1"/>
          <w:sz w:val="28"/>
          <w:szCs w:val="28"/>
          <w:lang w:val="kk-KZ"/>
        </w:rPr>
        <w:t xml:space="preserve">бастамаларды бекіту үшін </w:t>
      </w:r>
      <w:r w:rsidR="009D436B" w:rsidRPr="00A10FC2">
        <w:rPr>
          <w:rFonts w:ascii="Times New Roman" w:eastAsia="Times New Roman" w:hAnsi="Times New Roman" w:cs="Times New Roman"/>
          <w:color w:val="000000" w:themeColor="text1"/>
          <w:sz w:val="28"/>
          <w:szCs w:val="28"/>
          <w:lang w:val="kk-KZ"/>
        </w:rPr>
        <w:t xml:space="preserve">тартымды кәсіпорындарды </w:t>
      </w:r>
      <w:r w:rsidR="008F4B05" w:rsidRPr="00A10FC2">
        <w:rPr>
          <w:rFonts w:ascii="Times New Roman" w:eastAsia="Times New Roman" w:hAnsi="Times New Roman" w:cs="Times New Roman"/>
          <w:color w:val="000000" w:themeColor="text1"/>
          <w:sz w:val="28"/>
          <w:szCs w:val="28"/>
          <w:lang w:val="kk-KZ"/>
        </w:rPr>
        <w:t xml:space="preserve">қалыптастыру мен </w:t>
      </w:r>
      <w:r w:rsidR="009D436B" w:rsidRPr="00A10FC2">
        <w:rPr>
          <w:rFonts w:ascii="Times New Roman" w:eastAsia="Times New Roman" w:hAnsi="Times New Roman" w:cs="Times New Roman"/>
          <w:color w:val="000000" w:themeColor="text1"/>
          <w:sz w:val="28"/>
          <w:szCs w:val="28"/>
          <w:lang w:val="kk-KZ"/>
        </w:rPr>
        <w:t>аймақтық және әлеуметтік мәселелерді тиімді шеш</w:t>
      </w:r>
      <w:r w:rsidR="008F4B05" w:rsidRPr="00A10FC2">
        <w:rPr>
          <w:rFonts w:ascii="Times New Roman" w:eastAsia="Times New Roman" w:hAnsi="Times New Roman" w:cs="Times New Roman"/>
          <w:color w:val="000000" w:themeColor="text1"/>
          <w:sz w:val="28"/>
          <w:szCs w:val="28"/>
          <w:lang w:val="kk-KZ"/>
        </w:rPr>
        <w:t>у</w:t>
      </w:r>
      <w:r w:rsidR="009D436B" w:rsidRPr="00A10FC2">
        <w:rPr>
          <w:rFonts w:ascii="Times New Roman" w:eastAsia="Times New Roman" w:hAnsi="Times New Roman" w:cs="Times New Roman"/>
          <w:color w:val="000000" w:themeColor="text1"/>
          <w:sz w:val="28"/>
          <w:szCs w:val="28"/>
          <w:lang w:val="kk-KZ"/>
        </w:rPr>
        <w:t xml:space="preserve">ді </w:t>
      </w:r>
      <w:r w:rsidR="008F4B05" w:rsidRPr="00A10FC2">
        <w:rPr>
          <w:rFonts w:ascii="Times New Roman" w:eastAsia="Times New Roman" w:hAnsi="Times New Roman" w:cs="Times New Roman"/>
          <w:color w:val="000000" w:themeColor="text1"/>
          <w:sz w:val="28"/>
          <w:szCs w:val="28"/>
          <w:lang w:val="kk-KZ"/>
        </w:rPr>
        <w:t xml:space="preserve">қамтамасыз ету </w:t>
      </w:r>
      <w:r w:rsidR="009D436B" w:rsidRPr="00A10FC2">
        <w:rPr>
          <w:rFonts w:ascii="Times New Roman" w:eastAsia="Times New Roman" w:hAnsi="Times New Roman" w:cs="Times New Roman"/>
          <w:color w:val="000000" w:themeColor="text1"/>
          <w:sz w:val="28"/>
          <w:szCs w:val="28"/>
          <w:lang w:val="kk-KZ"/>
        </w:rPr>
        <w:t>міндетін қойды</w:t>
      </w:r>
      <w:r w:rsidR="007D725D" w:rsidRPr="00A10FC2">
        <w:rPr>
          <w:rFonts w:ascii="Times New Roman" w:eastAsia="Times New Roman" w:hAnsi="Times New Roman" w:cs="Times New Roman"/>
          <w:color w:val="000000" w:themeColor="text1"/>
          <w:sz w:val="28"/>
          <w:szCs w:val="28"/>
          <w:lang w:val="kk-KZ"/>
        </w:rPr>
        <w:t xml:space="preserve"> </w:t>
      </w:r>
      <w:r w:rsidR="008F4B05" w:rsidRPr="00A10FC2">
        <w:rPr>
          <w:rFonts w:ascii="Times New Roman" w:hAnsi="Times New Roman" w:cs="Times New Roman"/>
          <w:iCs/>
          <w:color w:val="000000" w:themeColor="text1"/>
          <w:sz w:val="28"/>
          <w:szCs w:val="28"/>
          <w:lang w:val="kk-KZ"/>
        </w:rPr>
        <w:t>[</w:t>
      </w:r>
      <w:r w:rsidR="008E3164" w:rsidRPr="00A10FC2">
        <w:rPr>
          <w:rFonts w:ascii="Times New Roman" w:hAnsi="Times New Roman" w:cs="Times New Roman"/>
          <w:iCs/>
          <w:color w:val="000000" w:themeColor="text1"/>
          <w:sz w:val="28"/>
          <w:szCs w:val="28"/>
          <w:lang w:val="kk-KZ"/>
        </w:rPr>
        <w:t>6</w:t>
      </w:r>
      <w:r w:rsidR="000E6404" w:rsidRPr="00A10FC2">
        <w:rPr>
          <w:rFonts w:ascii="Times New Roman" w:hAnsi="Times New Roman" w:cs="Times New Roman"/>
          <w:iCs/>
          <w:color w:val="000000" w:themeColor="text1"/>
          <w:sz w:val="28"/>
          <w:szCs w:val="28"/>
          <w:lang w:val="kk-KZ"/>
        </w:rPr>
        <w:t>1</w:t>
      </w:r>
      <w:r w:rsidR="00591E86" w:rsidRPr="00A10FC2">
        <w:rPr>
          <w:rFonts w:ascii="Times New Roman" w:hAnsi="Times New Roman" w:cs="Times New Roman"/>
          <w:iCs/>
          <w:color w:val="000000" w:themeColor="text1"/>
          <w:sz w:val="28"/>
          <w:szCs w:val="28"/>
          <w:lang w:val="kk-KZ"/>
        </w:rPr>
        <w:t xml:space="preserve">, </w:t>
      </w:r>
      <w:r w:rsidR="008E3164" w:rsidRPr="00A10FC2">
        <w:rPr>
          <w:rFonts w:ascii="Times New Roman" w:hAnsi="Times New Roman" w:cs="Times New Roman"/>
          <w:iCs/>
          <w:color w:val="000000" w:themeColor="text1"/>
          <w:sz w:val="28"/>
          <w:szCs w:val="28"/>
          <w:lang w:val="kk-KZ"/>
        </w:rPr>
        <w:t>6</w:t>
      </w:r>
      <w:r w:rsidR="000E6404" w:rsidRPr="00A10FC2">
        <w:rPr>
          <w:rFonts w:ascii="Times New Roman" w:hAnsi="Times New Roman" w:cs="Times New Roman"/>
          <w:iCs/>
          <w:color w:val="000000" w:themeColor="text1"/>
          <w:sz w:val="28"/>
          <w:szCs w:val="28"/>
          <w:lang w:val="kk-KZ"/>
        </w:rPr>
        <w:t>2</w:t>
      </w:r>
      <w:r w:rsidR="008F4B05" w:rsidRPr="00A10FC2">
        <w:rPr>
          <w:rFonts w:ascii="Times New Roman" w:hAnsi="Times New Roman" w:cs="Times New Roman"/>
          <w:iCs/>
          <w:color w:val="000000" w:themeColor="text1"/>
          <w:sz w:val="28"/>
          <w:szCs w:val="28"/>
          <w:lang w:val="kk-KZ"/>
        </w:rPr>
        <w:t xml:space="preserve">]. </w:t>
      </w:r>
    </w:p>
    <w:p w14:paraId="3C5FD787" w14:textId="77777777" w:rsidR="00560AE3" w:rsidRPr="00A10FC2" w:rsidRDefault="009D436B"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Шетелдік ғалымдардың айтуынша өнеркәсіптік өндірісті арттырудың екі жолы бар. Бірінші</w:t>
      </w:r>
      <w:r w:rsidR="00096D7D" w:rsidRPr="00A10FC2">
        <w:rPr>
          <w:rFonts w:ascii="Times New Roman" w:eastAsia="Times New Roman" w:hAnsi="Times New Roman" w:cs="Times New Roman"/>
          <w:color w:val="000000" w:themeColor="text1"/>
          <w:sz w:val="28"/>
          <w:szCs w:val="28"/>
          <w:lang w:val="kk-KZ"/>
        </w:rPr>
        <w:t>сі – өндіріс аумағында сатылас</w:t>
      </w:r>
      <w:r w:rsidRPr="00A10FC2">
        <w:rPr>
          <w:rFonts w:ascii="Times New Roman" w:eastAsia="Times New Roman" w:hAnsi="Times New Roman" w:cs="Times New Roman"/>
          <w:color w:val="000000" w:themeColor="text1"/>
          <w:sz w:val="28"/>
          <w:szCs w:val="28"/>
          <w:lang w:val="kk-KZ"/>
        </w:rPr>
        <w:t xml:space="preserve"> интеграция</w:t>
      </w:r>
      <w:r w:rsidR="00096D7D" w:rsidRPr="00A10FC2">
        <w:rPr>
          <w:rFonts w:ascii="Times New Roman" w:eastAsia="Times New Roman" w:hAnsi="Times New Roman" w:cs="Times New Roman"/>
          <w:color w:val="000000" w:themeColor="text1"/>
          <w:sz w:val="28"/>
          <w:szCs w:val="28"/>
          <w:lang w:val="kk-KZ"/>
        </w:rPr>
        <w:t>сы</w:t>
      </w:r>
      <w:r w:rsidRPr="00A10FC2">
        <w:rPr>
          <w:rFonts w:ascii="Times New Roman" w:eastAsia="Times New Roman" w:hAnsi="Times New Roman" w:cs="Times New Roman"/>
          <w:color w:val="000000" w:themeColor="text1"/>
          <w:sz w:val="28"/>
          <w:szCs w:val="28"/>
          <w:lang w:val="kk-KZ"/>
        </w:rPr>
        <w:t xml:space="preserve"> және ішкі үнемділі</w:t>
      </w:r>
      <w:r w:rsidR="00096D7D" w:rsidRPr="00A10FC2">
        <w:rPr>
          <w:rFonts w:ascii="Times New Roman" w:eastAsia="Times New Roman" w:hAnsi="Times New Roman" w:cs="Times New Roman"/>
          <w:color w:val="000000" w:themeColor="text1"/>
          <w:sz w:val="28"/>
          <w:szCs w:val="28"/>
          <w:lang w:val="kk-KZ"/>
        </w:rPr>
        <w:t xml:space="preserve">гі бар </w:t>
      </w:r>
      <w:r w:rsidR="00CE5259" w:rsidRPr="00A10FC2">
        <w:rPr>
          <w:rFonts w:ascii="Times New Roman" w:eastAsia="Times New Roman" w:hAnsi="Times New Roman" w:cs="Times New Roman"/>
          <w:color w:val="000000" w:themeColor="text1"/>
          <w:sz w:val="28"/>
          <w:szCs w:val="28"/>
          <w:lang w:val="kk-KZ"/>
        </w:rPr>
        <w:t xml:space="preserve"> ірі фирмалар санын арттыру</w:t>
      </w:r>
      <w:r w:rsidR="00096D7D" w:rsidRPr="00A10FC2">
        <w:rPr>
          <w:rFonts w:ascii="Times New Roman" w:eastAsia="Times New Roman" w:hAnsi="Times New Roman" w:cs="Times New Roman"/>
          <w:color w:val="000000" w:themeColor="text1"/>
          <w:sz w:val="28"/>
          <w:szCs w:val="28"/>
          <w:lang w:val="kk-KZ"/>
        </w:rPr>
        <w:t xml:space="preserve">. Мұндай болып  тиімділігі </w:t>
      </w:r>
      <w:r w:rsidR="00560AE3" w:rsidRPr="00A10FC2">
        <w:rPr>
          <w:rFonts w:ascii="Times New Roman" w:eastAsia="Times New Roman" w:hAnsi="Times New Roman" w:cs="Times New Roman"/>
          <w:color w:val="000000" w:themeColor="text1"/>
          <w:sz w:val="28"/>
          <w:szCs w:val="28"/>
          <w:lang w:val="kk-KZ"/>
        </w:rPr>
        <w:t>күмәнді ре</w:t>
      </w:r>
      <w:r w:rsidR="00CE5259" w:rsidRPr="00A10FC2">
        <w:rPr>
          <w:rFonts w:ascii="Times New Roman" w:eastAsia="Times New Roman" w:hAnsi="Times New Roman" w:cs="Times New Roman"/>
          <w:color w:val="000000" w:themeColor="text1"/>
          <w:sz w:val="28"/>
          <w:szCs w:val="28"/>
          <w:lang w:val="kk-KZ"/>
        </w:rPr>
        <w:t>сей</w:t>
      </w:r>
      <w:r w:rsidR="00560AE3" w:rsidRPr="00A10FC2">
        <w:rPr>
          <w:rFonts w:ascii="Times New Roman" w:eastAsia="Times New Roman" w:hAnsi="Times New Roman" w:cs="Times New Roman"/>
          <w:color w:val="000000" w:themeColor="text1"/>
          <w:sz w:val="28"/>
          <w:szCs w:val="28"/>
          <w:lang w:val="kk-KZ"/>
        </w:rPr>
        <w:t>лік</w:t>
      </w:r>
      <w:r w:rsidR="00CE5259" w:rsidRPr="00A10FC2">
        <w:rPr>
          <w:rFonts w:ascii="Times New Roman" w:eastAsia="Times New Roman" w:hAnsi="Times New Roman" w:cs="Times New Roman"/>
          <w:color w:val="000000" w:themeColor="text1"/>
          <w:sz w:val="28"/>
          <w:szCs w:val="28"/>
          <w:lang w:val="kk-KZ"/>
        </w:rPr>
        <w:t xml:space="preserve"> мемлекеттік корпорациялар</w:t>
      </w:r>
      <w:r w:rsidR="00560AE3" w:rsidRPr="00A10FC2">
        <w:rPr>
          <w:rFonts w:ascii="Times New Roman" w:eastAsia="Times New Roman" w:hAnsi="Times New Roman" w:cs="Times New Roman"/>
          <w:color w:val="000000" w:themeColor="text1"/>
          <w:sz w:val="28"/>
          <w:szCs w:val="28"/>
          <w:lang w:val="kk-KZ"/>
        </w:rPr>
        <w:t xml:space="preserve"> болып табылады. Е</w:t>
      </w:r>
      <w:r w:rsidR="00CE5259" w:rsidRPr="00A10FC2">
        <w:rPr>
          <w:rFonts w:ascii="Times New Roman" w:eastAsia="Times New Roman" w:hAnsi="Times New Roman" w:cs="Times New Roman"/>
          <w:color w:val="000000" w:themeColor="text1"/>
          <w:sz w:val="28"/>
          <w:szCs w:val="28"/>
          <w:lang w:val="kk-KZ"/>
        </w:rPr>
        <w:t>кінші</w:t>
      </w:r>
      <w:r w:rsidR="00560AE3" w:rsidRPr="00A10FC2">
        <w:rPr>
          <w:rFonts w:ascii="Times New Roman" w:eastAsia="Times New Roman" w:hAnsi="Times New Roman" w:cs="Times New Roman"/>
          <w:color w:val="000000" w:themeColor="text1"/>
          <w:sz w:val="28"/>
          <w:szCs w:val="28"/>
          <w:lang w:val="kk-KZ"/>
        </w:rPr>
        <w:t xml:space="preserve">сі –икемді </w:t>
      </w:r>
      <w:r w:rsidR="00CE5259" w:rsidRPr="00A10FC2">
        <w:rPr>
          <w:rFonts w:ascii="Times New Roman" w:eastAsia="Times New Roman" w:hAnsi="Times New Roman" w:cs="Times New Roman"/>
          <w:color w:val="000000" w:themeColor="text1"/>
          <w:sz w:val="28"/>
          <w:szCs w:val="28"/>
          <w:lang w:val="kk-KZ"/>
        </w:rPr>
        <w:t>мамандан</w:t>
      </w:r>
      <w:r w:rsidR="00560AE3" w:rsidRPr="00A10FC2">
        <w:rPr>
          <w:rFonts w:ascii="Times New Roman" w:eastAsia="Times New Roman" w:hAnsi="Times New Roman" w:cs="Times New Roman"/>
          <w:color w:val="000000" w:themeColor="text1"/>
          <w:sz w:val="28"/>
          <w:szCs w:val="28"/>
          <w:lang w:val="kk-KZ"/>
        </w:rPr>
        <w:t>дыр</w:t>
      </w:r>
      <w:r w:rsidR="00CE5259" w:rsidRPr="00A10FC2">
        <w:rPr>
          <w:rFonts w:ascii="Times New Roman" w:eastAsia="Times New Roman" w:hAnsi="Times New Roman" w:cs="Times New Roman"/>
          <w:color w:val="000000" w:themeColor="text1"/>
          <w:sz w:val="28"/>
          <w:szCs w:val="28"/>
          <w:lang w:val="kk-KZ"/>
        </w:rPr>
        <w:t xml:space="preserve">у және </w:t>
      </w:r>
      <w:r w:rsidR="00560AE3" w:rsidRPr="00A10FC2">
        <w:rPr>
          <w:rFonts w:ascii="Times New Roman" w:eastAsia="Times New Roman" w:hAnsi="Times New Roman" w:cs="Times New Roman"/>
          <w:color w:val="000000" w:themeColor="text1"/>
          <w:sz w:val="28"/>
          <w:szCs w:val="28"/>
          <w:lang w:val="kk-KZ"/>
        </w:rPr>
        <w:t xml:space="preserve">өндіріс ауқымында сыртқы </w:t>
      </w:r>
      <w:r w:rsidR="00CE5259" w:rsidRPr="00A10FC2">
        <w:rPr>
          <w:rFonts w:ascii="Times New Roman" w:eastAsia="Times New Roman" w:hAnsi="Times New Roman" w:cs="Times New Roman"/>
          <w:color w:val="000000" w:themeColor="text1"/>
          <w:sz w:val="28"/>
          <w:szCs w:val="28"/>
          <w:lang w:val="kk-KZ"/>
        </w:rPr>
        <w:t xml:space="preserve">үнемділік есебінен ірі кәсіпорындарға қарағанда тиімді </w:t>
      </w:r>
      <w:r w:rsidR="00560AE3" w:rsidRPr="00A10FC2">
        <w:rPr>
          <w:rFonts w:ascii="Times New Roman" w:eastAsia="Times New Roman" w:hAnsi="Times New Roman" w:cs="Times New Roman"/>
          <w:color w:val="000000" w:themeColor="text1"/>
          <w:sz w:val="28"/>
          <w:szCs w:val="28"/>
          <w:lang w:val="kk-KZ"/>
        </w:rPr>
        <w:t>дамитын</w:t>
      </w:r>
      <w:r w:rsidR="00837C42" w:rsidRPr="00A10FC2">
        <w:rPr>
          <w:rFonts w:ascii="Times New Roman" w:eastAsia="Times New Roman" w:hAnsi="Times New Roman" w:cs="Times New Roman"/>
          <w:color w:val="000000" w:themeColor="text1"/>
          <w:sz w:val="28"/>
          <w:szCs w:val="28"/>
          <w:lang w:val="kk-KZ"/>
        </w:rPr>
        <w:t xml:space="preserve"> </w:t>
      </w:r>
      <w:r w:rsidR="00560AE3" w:rsidRPr="00A10FC2">
        <w:rPr>
          <w:rFonts w:ascii="Times New Roman" w:eastAsia="Times New Roman" w:hAnsi="Times New Roman" w:cs="Times New Roman"/>
          <w:color w:val="000000" w:themeColor="text1"/>
          <w:sz w:val="28"/>
          <w:szCs w:val="28"/>
          <w:lang w:val="kk-KZ"/>
        </w:rPr>
        <w:t xml:space="preserve">жеке аудандарда </w:t>
      </w:r>
      <w:r w:rsidR="00CE5259" w:rsidRPr="00A10FC2">
        <w:rPr>
          <w:rFonts w:ascii="Times New Roman" w:eastAsia="Times New Roman" w:hAnsi="Times New Roman" w:cs="Times New Roman"/>
          <w:color w:val="000000" w:themeColor="text1"/>
          <w:sz w:val="28"/>
          <w:szCs w:val="28"/>
          <w:lang w:val="kk-KZ"/>
        </w:rPr>
        <w:t>шағын және орта кәсіпорындарды</w:t>
      </w:r>
      <w:r w:rsidR="00560AE3" w:rsidRPr="00A10FC2">
        <w:rPr>
          <w:rFonts w:ascii="Times New Roman" w:eastAsia="Times New Roman" w:hAnsi="Times New Roman" w:cs="Times New Roman"/>
          <w:color w:val="000000" w:themeColor="text1"/>
          <w:sz w:val="28"/>
          <w:szCs w:val="28"/>
          <w:lang w:val="kk-KZ"/>
        </w:rPr>
        <w:t>ң көп санын топтастыруда</w:t>
      </w:r>
      <w:r w:rsidR="00CE5259" w:rsidRPr="00A10FC2">
        <w:rPr>
          <w:rFonts w:ascii="Times New Roman" w:eastAsia="Times New Roman" w:hAnsi="Times New Roman" w:cs="Times New Roman"/>
          <w:color w:val="000000" w:themeColor="text1"/>
          <w:sz w:val="28"/>
          <w:szCs w:val="28"/>
          <w:lang w:val="kk-KZ"/>
        </w:rPr>
        <w:t xml:space="preserve">. </w:t>
      </w:r>
    </w:p>
    <w:p w14:paraId="43DC23E5" w14:textId="1281E413" w:rsidR="004E550D" w:rsidRPr="00A10FC2" w:rsidRDefault="00CE525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Ресейде аймақтар </w:t>
      </w:r>
      <w:r w:rsidR="00560AE3"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бұл </w:t>
      </w:r>
      <w:r w:rsidR="00560AE3" w:rsidRPr="00A10FC2">
        <w:rPr>
          <w:rFonts w:ascii="Times New Roman" w:eastAsia="Times New Roman" w:hAnsi="Times New Roman" w:cs="Times New Roman"/>
          <w:color w:val="000000" w:themeColor="text1"/>
          <w:sz w:val="28"/>
          <w:szCs w:val="28"/>
          <w:lang w:val="kk-KZ"/>
        </w:rPr>
        <w:t xml:space="preserve">мемлекеттің </w:t>
      </w:r>
      <w:r w:rsidRPr="00A10FC2">
        <w:rPr>
          <w:rFonts w:ascii="Times New Roman" w:eastAsia="Times New Roman" w:hAnsi="Times New Roman" w:cs="Times New Roman"/>
          <w:color w:val="000000" w:themeColor="text1"/>
          <w:sz w:val="28"/>
          <w:szCs w:val="28"/>
          <w:lang w:val="kk-KZ"/>
        </w:rPr>
        <w:t>федеративті құрыл</w:t>
      </w:r>
      <w:r w:rsidR="00560AE3" w:rsidRPr="00A10FC2">
        <w:rPr>
          <w:rFonts w:ascii="Times New Roman" w:eastAsia="Times New Roman" w:hAnsi="Times New Roman" w:cs="Times New Roman"/>
          <w:color w:val="000000" w:themeColor="text1"/>
          <w:sz w:val="28"/>
          <w:szCs w:val="28"/>
          <w:lang w:val="kk-KZ"/>
        </w:rPr>
        <w:t>ымының негізі,</w:t>
      </w:r>
      <w:r w:rsidRPr="00A10FC2">
        <w:rPr>
          <w:rFonts w:ascii="Times New Roman" w:eastAsia="Times New Roman" w:hAnsi="Times New Roman" w:cs="Times New Roman"/>
          <w:color w:val="000000" w:themeColor="text1"/>
          <w:sz w:val="28"/>
          <w:szCs w:val="28"/>
          <w:lang w:val="kk-KZ"/>
        </w:rPr>
        <w:t xml:space="preserve"> сондықтан ұзақ мерзімді даму тұжырымдамаларында тек макроэкономикалық және әлеуметтік </w:t>
      </w:r>
      <w:r w:rsidR="00560AE3" w:rsidRPr="00A10FC2">
        <w:rPr>
          <w:rFonts w:ascii="Times New Roman" w:eastAsia="Times New Roman" w:hAnsi="Times New Roman" w:cs="Times New Roman"/>
          <w:color w:val="000000" w:themeColor="text1"/>
          <w:sz w:val="28"/>
          <w:szCs w:val="28"/>
          <w:lang w:val="kk-KZ"/>
        </w:rPr>
        <w:t>беталыстар ғана</w:t>
      </w:r>
      <w:r w:rsidRPr="00A10FC2">
        <w:rPr>
          <w:rFonts w:ascii="Times New Roman" w:eastAsia="Times New Roman" w:hAnsi="Times New Roman" w:cs="Times New Roman"/>
          <w:color w:val="000000" w:themeColor="text1"/>
          <w:sz w:val="28"/>
          <w:szCs w:val="28"/>
          <w:lang w:val="kk-KZ"/>
        </w:rPr>
        <w:t xml:space="preserve"> емес</w:t>
      </w:r>
      <w:r w:rsidR="00560AE3"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сонымен қатар өңірлік</w:t>
      </w:r>
      <w:r w:rsidR="00837C4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де</w:t>
      </w:r>
      <w:r w:rsidR="003477DB" w:rsidRPr="00A10FC2">
        <w:rPr>
          <w:rFonts w:ascii="Times New Roman" w:eastAsia="Times New Roman" w:hAnsi="Times New Roman" w:cs="Times New Roman"/>
          <w:color w:val="000000" w:themeColor="text1"/>
          <w:sz w:val="28"/>
          <w:szCs w:val="28"/>
          <w:lang w:val="kk-KZ"/>
        </w:rPr>
        <w:t>ң</w:t>
      </w:r>
      <w:r w:rsidRPr="00A10FC2">
        <w:rPr>
          <w:rFonts w:ascii="Times New Roman" w:eastAsia="Times New Roman" w:hAnsi="Times New Roman" w:cs="Times New Roman"/>
          <w:color w:val="000000" w:themeColor="text1"/>
          <w:sz w:val="28"/>
          <w:szCs w:val="28"/>
          <w:lang w:val="kk-KZ"/>
        </w:rPr>
        <w:t xml:space="preserve">гейіндегі </w:t>
      </w:r>
      <w:r w:rsidR="003477DB" w:rsidRPr="00A10FC2">
        <w:rPr>
          <w:rFonts w:ascii="Times New Roman" w:eastAsia="Times New Roman" w:hAnsi="Times New Roman" w:cs="Times New Roman"/>
          <w:color w:val="000000" w:themeColor="text1"/>
          <w:sz w:val="28"/>
          <w:szCs w:val="28"/>
          <w:lang w:val="kk-KZ"/>
        </w:rPr>
        <w:t xml:space="preserve">даму </w:t>
      </w:r>
      <w:r w:rsidRPr="00A10FC2">
        <w:rPr>
          <w:rFonts w:ascii="Times New Roman" w:eastAsia="Times New Roman" w:hAnsi="Times New Roman" w:cs="Times New Roman"/>
          <w:color w:val="000000" w:themeColor="text1"/>
          <w:sz w:val="28"/>
          <w:szCs w:val="28"/>
          <w:lang w:val="kk-KZ"/>
        </w:rPr>
        <w:t xml:space="preserve"> перспективаларыда көрсетілген</w:t>
      </w:r>
      <w:r w:rsidR="00366B31" w:rsidRPr="00A10FC2">
        <w:rPr>
          <w:rFonts w:ascii="Times New Roman" w:eastAsia="Times New Roman" w:hAnsi="Times New Roman" w:cs="Times New Roman"/>
          <w:color w:val="000000" w:themeColor="text1"/>
          <w:sz w:val="28"/>
          <w:szCs w:val="28"/>
          <w:lang w:val="kk-KZ"/>
        </w:rPr>
        <w:t xml:space="preserve"> (</w:t>
      </w:r>
      <w:r w:rsidR="008175C0" w:rsidRPr="00A10FC2">
        <w:rPr>
          <w:rFonts w:ascii="Times New Roman" w:eastAsia="Times New Roman" w:hAnsi="Times New Roman" w:cs="Times New Roman"/>
          <w:color w:val="000000" w:themeColor="text1"/>
          <w:sz w:val="28"/>
          <w:szCs w:val="28"/>
          <w:lang w:val="kk-KZ"/>
        </w:rPr>
        <w:t>6</w:t>
      </w:r>
      <w:r w:rsidR="007D725D" w:rsidRPr="00A10FC2">
        <w:rPr>
          <w:rFonts w:ascii="Times New Roman" w:eastAsia="Times New Roman" w:hAnsi="Times New Roman" w:cs="Times New Roman"/>
          <w:color w:val="000000" w:themeColor="text1"/>
          <w:sz w:val="28"/>
          <w:szCs w:val="28"/>
          <w:lang w:val="kk-KZ"/>
        </w:rPr>
        <w:t>-</w:t>
      </w:r>
      <w:r w:rsidR="00366B31" w:rsidRPr="00A10FC2">
        <w:rPr>
          <w:rFonts w:ascii="Times New Roman" w:eastAsia="Times New Roman" w:hAnsi="Times New Roman" w:cs="Times New Roman"/>
          <w:color w:val="000000" w:themeColor="text1"/>
          <w:sz w:val="28"/>
          <w:szCs w:val="28"/>
          <w:lang w:val="kk-KZ"/>
        </w:rPr>
        <w:t>сурет)</w:t>
      </w:r>
      <w:r w:rsidRPr="00A10FC2">
        <w:rPr>
          <w:rFonts w:ascii="Times New Roman" w:eastAsia="Times New Roman" w:hAnsi="Times New Roman" w:cs="Times New Roman"/>
          <w:color w:val="000000" w:themeColor="text1"/>
          <w:sz w:val="28"/>
          <w:szCs w:val="28"/>
          <w:lang w:val="kk-KZ"/>
        </w:rPr>
        <w:t>.</w:t>
      </w:r>
    </w:p>
    <w:p w14:paraId="553676B9" w14:textId="77777777" w:rsidR="00701B4A" w:rsidRPr="00A10FC2" w:rsidRDefault="00701B4A" w:rsidP="00701B4A">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даму полюстері келесідей бағыттар бойынша шоғырландырылған </w:t>
      </w:r>
      <w:r w:rsidRPr="00A10FC2">
        <w:rPr>
          <w:rFonts w:ascii="Times New Roman" w:eastAsia="Times New Roman" w:hAnsi="Times New Roman" w:cs="Times New Roman"/>
          <w:sz w:val="28"/>
          <w:szCs w:val="28"/>
          <w:lang w:val="kk-KZ"/>
        </w:rPr>
        <w:t>[63, с. 98]:</w:t>
      </w:r>
    </w:p>
    <w:p w14:paraId="2575850E" w14:textId="73307891" w:rsidR="00701B4A" w:rsidRPr="00A10FC2" w:rsidRDefault="00701B4A" w:rsidP="00701B4A">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қолданыстағы ірі қалалық агломерациялардың инновациялық, ғылыми-техникалық</w:t>
      </w:r>
      <w:r w:rsidR="00BF70D0">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 білім беру әлеуетін дамыту;</w:t>
      </w:r>
    </w:p>
    <w:p w14:paraId="1C07AA6B" w14:textId="77777777" w:rsidR="00DF6F90" w:rsidRPr="00A10FC2" w:rsidRDefault="00DF6F90" w:rsidP="00DF6F90">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Солтүстік Батыста, Повольжеде, Оңтүстік Оралда, Қиыр Шығыста әуе өнеркәсібінде, кеме құрылысында, атом өнеркәсібінде, машина жасауда, жаңа материалдарда, ғылыми әзірлемелерде, информатикада және телекоммуникацияларда жоғары технологиялық өндіріске бағдарланған аймақтық-өндірістік кластерлер қалыптастыру;</w:t>
      </w:r>
    </w:p>
    <w:p w14:paraId="4587ADE6" w14:textId="50AB8196" w:rsidR="00054FC2" w:rsidRPr="00A10FC2" w:rsidRDefault="002534C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w:t>
      </w:r>
      <w:r w:rsidR="00054FC2" w:rsidRPr="00A10FC2">
        <w:rPr>
          <w:rFonts w:ascii="Times New Roman" w:eastAsia="Times New Roman" w:hAnsi="Times New Roman" w:cs="Times New Roman"/>
          <w:color w:val="000000" w:themeColor="text1"/>
          <w:sz w:val="28"/>
          <w:szCs w:val="28"/>
          <w:lang w:val="kk-KZ"/>
        </w:rPr>
        <w:t xml:space="preserve"> т</w:t>
      </w:r>
      <w:r w:rsidR="009962F9" w:rsidRPr="00A10FC2">
        <w:rPr>
          <w:rFonts w:ascii="Times New Roman" w:eastAsia="Times New Roman" w:hAnsi="Times New Roman" w:cs="Times New Roman"/>
          <w:color w:val="000000" w:themeColor="text1"/>
          <w:sz w:val="28"/>
          <w:szCs w:val="28"/>
          <w:lang w:val="kk-KZ"/>
        </w:rPr>
        <w:t>уристік рекрециялық аймақтард</w:t>
      </w:r>
      <w:r w:rsidR="00054FC2" w:rsidRPr="00A10FC2">
        <w:rPr>
          <w:rFonts w:ascii="Times New Roman" w:eastAsia="Times New Roman" w:hAnsi="Times New Roman" w:cs="Times New Roman"/>
          <w:color w:val="000000" w:themeColor="text1"/>
          <w:sz w:val="28"/>
          <w:szCs w:val="28"/>
          <w:lang w:val="kk-KZ"/>
        </w:rPr>
        <w:t>ы</w:t>
      </w:r>
      <w:r w:rsidR="009962F9" w:rsidRPr="00A10FC2">
        <w:rPr>
          <w:rFonts w:ascii="Times New Roman" w:eastAsia="Times New Roman" w:hAnsi="Times New Roman" w:cs="Times New Roman"/>
          <w:color w:val="000000" w:themeColor="text1"/>
          <w:sz w:val="28"/>
          <w:szCs w:val="28"/>
          <w:lang w:val="kk-KZ"/>
        </w:rPr>
        <w:t xml:space="preserve"> қалыптас</w:t>
      </w:r>
      <w:r w:rsidR="00054FC2" w:rsidRPr="00A10FC2">
        <w:rPr>
          <w:rFonts w:ascii="Times New Roman" w:eastAsia="Times New Roman" w:hAnsi="Times New Roman" w:cs="Times New Roman"/>
          <w:color w:val="000000" w:themeColor="text1"/>
          <w:sz w:val="28"/>
          <w:szCs w:val="28"/>
          <w:lang w:val="kk-KZ"/>
        </w:rPr>
        <w:t>тыр</w:t>
      </w:r>
      <w:r w:rsidR="009962F9" w:rsidRPr="00A10FC2">
        <w:rPr>
          <w:rFonts w:ascii="Times New Roman" w:eastAsia="Times New Roman" w:hAnsi="Times New Roman" w:cs="Times New Roman"/>
          <w:color w:val="000000" w:themeColor="text1"/>
          <w:sz w:val="28"/>
          <w:szCs w:val="28"/>
          <w:lang w:val="kk-KZ"/>
        </w:rPr>
        <w:t>у</w:t>
      </w:r>
      <w:r w:rsidR="00054FC2" w:rsidRPr="00A10FC2">
        <w:rPr>
          <w:rFonts w:ascii="Times New Roman" w:eastAsia="Times New Roman" w:hAnsi="Times New Roman" w:cs="Times New Roman"/>
          <w:color w:val="000000" w:themeColor="text1"/>
          <w:sz w:val="28"/>
          <w:szCs w:val="28"/>
          <w:lang w:val="kk-KZ"/>
        </w:rPr>
        <w:t>,</w:t>
      </w:r>
      <w:r w:rsidR="009962F9" w:rsidRPr="00A10FC2">
        <w:rPr>
          <w:rFonts w:ascii="Times New Roman" w:eastAsia="Times New Roman" w:hAnsi="Times New Roman" w:cs="Times New Roman"/>
          <w:color w:val="000000" w:themeColor="text1"/>
          <w:sz w:val="28"/>
          <w:szCs w:val="28"/>
          <w:lang w:val="kk-KZ"/>
        </w:rPr>
        <w:t xml:space="preserve"> оның ішінде </w:t>
      </w:r>
      <w:r w:rsidR="00054FC2" w:rsidRPr="00A10FC2">
        <w:rPr>
          <w:rFonts w:ascii="Times New Roman" w:eastAsia="Times New Roman" w:hAnsi="Times New Roman" w:cs="Times New Roman"/>
          <w:color w:val="000000" w:themeColor="text1"/>
          <w:sz w:val="28"/>
          <w:szCs w:val="28"/>
          <w:lang w:val="kk-KZ"/>
        </w:rPr>
        <w:t xml:space="preserve">Алтайда, Байкалда, Ресейдің оңтүстігінде ерекше </w:t>
      </w:r>
      <w:r w:rsidR="009962F9" w:rsidRPr="00A10FC2">
        <w:rPr>
          <w:rFonts w:ascii="Times New Roman" w:eastAsia="Times New Roman" w:hAnsi="Times New Roman" w:cs="Times New Roman"/>
          <w:color w:val="000000" w:themeColor="text1"/>
          <w:sz w:val="28"/>
          <w:szCs w:val="28"/>
          <w:lang w:val="kk-KZ"/>
        </w:rPr>
        <w:t>экономикалық аймақтар</w:t>
      </w:r>
      <w:r w:rsidR="00054FC2" w:rsidRPr="00A10FC2">
        <w:rPr>
          <w:rFonts w:ascii="Times New Roman" w:eastAsia="Times New Roman" w:hAnsi="Times New Roman" w:cs="Times New Roman"/>
          <w:color w:val="000000" w:themeColor="text1"/>
          <w:sz w:val="28"/>
          <w:szCs w:val="28"/>
          <w:lang w:val="kk-KZ"/>
        </w:rPr>
        <w:t>дың тетігін</w:t>
      </w:r>
      <w:r w:rsidR="009962F9" w:rsidRPr="00A10FC2">
        <w:rPr>
          <w:rFonts w:ascii="Times New Roman" w:eastAsia="Times New Roman" w:hAnsi="Times New Roman" w:cs="Times New Roman"/>
          <w:color w:val="000000" w:themeColor="text1"/>
          <w:sz w:val="28"/>
          <w:szCs w:val="28"/>
          <w:lang w:val="kk-KZ"/>
        </w:rPr>
        <w:t xml:space="preserve"> қолдан</w:t>
      </w:r>
      <w:r w:rsidR="00054FC2" w:rsidRPr="00A10FC2">
        <w:rPr>
          <w:rFonts w:ascii="Times New Roman" w:eastAsia="Times New Roman" w:hAnsi="Times New Roman" w:cs="Times New Roman"/>
          <w:color w:val="000000" w:themeColor="text1"/>
          <w:sz w:val="28"/>
          <w:szCs w:val="28"/>
          <w:lang w:val="kk-KZ"/>
        </w:rPr>
        <w:t>умен;</w:t>
      </w:r>
    </w:p>
    <w:p w14:paraId="012720F5" w14:textId="258E5068" w:rsidR="00E733DF" w:rsidRPr="00A10FC2" w:rsidRDefault="002534C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054FC2" w:rsidRPr="00A10FC2">
        <w:rPr>
          <w:rFonts w:ascii="Times New Roman" w:eastAsia="Times New Roman" w:hAnsi="Times New Roman" w:cs="Times New Roman"/>
          <w:color w:val="000000" w:themeColor="text1"/>
          <w:sz w:val="28"/>
          <w:szCs w:val="28"/>
          <w:lang w:val="kk-KZ"/>
        </w:rPr>
        <w:t xml:space="preserve"> </w:t>
      </w:r>
      <w:r w:rsidR="009962F9" w:rsidRPr="00A10FC2">
        <w:rPr>
          <w:rFonts w:ascii="Times New Roman" w:eastAsia="Times New Roman" w:hAnsi="Times New Roman" w:cs="Times New Roman"/>
          <w:color w:val="000000" w:themeColor="text1"/>
          <w:sz w:val="28"/>
          <w:szCs w:val="28"/>
          <w:lang w:val="kk-KZ"/>
        </w:rPr>
        <w:t>Орал және Сібір</w:t>
      </w:r>
      <w:r w:rsidR="00054FC2" w:rsidRPr="00A10FC2">
        <w:rPr>
          <w:rFonts w:ascii="Times New Roman" w:eastAsia="Times New Roman" w:hAnsi="Times New Roman" w:cs="Times New Roman"/>
          <w:color w:val="000000" w:themeColor="text1"/>
          <w:sz w:val="28"/>
          <w:szCs w:val="28"/>
          <w:lang w:val="kk-KZ"/>
        </w:rPr>
        <w:t>дің</w:t>
      </w:r>
      <w:r w:rsidR="009962F9" w:rsidRPr="00A10FC2">
        <w:rPr>
          <w:rFonts w:ascii="Times New Roman" w:eastAsia="Times New Roman" w:hAnsi="Times New Roman" w:cs="Times New Roman"/>
          <w:color w:val="000000" w:themeColor="text1"/>
          <w:sz w:val="28"/>
          <w:szCs w:val="28"/>
          <w:lang w:val="kk-KZ"/>
        </w:rPr>
        <w:t xml:space="preserve"> тұрғындарының жоғары сапасы </w:t>
      </w:r>
      <w:r w:rsidR="00054FC2" w:rsidRPr="00A10FC2">
        <w:rPr>
          <w:rFonts w:ascii="Times New Roman" w:eastAsia="Times New Roman" w:hAnsi="Times New Roman" w:cs="Times New Roman"/>
          <w:color w:val="000000" w:themeColor="text1"/>
          <w:sz w:val="28"/>
          <w:szCs w:val="28"/>
          <w:lang w:val="kk-KZ"/>
        </w:rPr>
        <w:t xml:space="preserve">және </w:t>
      </w:r>
      <w:r w:rsidR="009962F9" w:rsidRPr="00A10FC2">
        <w:rPr>
          <w:rFonts w:ascii="Times New Roman" w:eastAsia="Times New Roman" w:hAnsi="Times New Roman" w:cs="Times New Roman"/>
          <w:color w:val="000000" w:themeColor="text1"/>
          <w:sz w:val="28"/>
          <w:szCs w:val="28"/>
          <w:lang w:val="kk-KZ"/>
        </w:rPr>
        <w:t xml:space="preserve">дамушы инновациялық және білім </w:t>
      </w:r>
      <w:r w:rsidR="00054FC2" w:rsidRPr="00A10FC2">
        <w:rPr>
          <w:rFonts w:ascii="Times New Roman" w:eastAsia="Times New Roman" w:hAnsi="Times New Roman" w:cs="Times New Roman"/>
          <w:color w:val="000000" w:themeColor="text1"/>
          <w:sz w:val="28"/>
          <w:szCs w:val="28"/>
          <w:lang w:val="kk-KZ"/>
        </w:rPr>
        <w:t xml:space="preserve">беру </w:t>
      </w:r>
      <w:r w:rsidR="009962F9" w:rsidRPr="00A10FC2">
        <w:rPr>
          <w:rFonts w:ascii="Times New Roman" w:eastAsia="Times New Roman" w:hAnsi="Times New Roman" w:cs="Times New Roman"/>
          <w:color w:val="000000" w:themeColor="text1"/>
          <w:sz w:val="28"/>
          <w:szCs w:val="28"/>
          <w:lang w:val="kk-KZ"/>
        </w:rPr>
        <w:t>инфрақұрылым</w:t>
      </w:r>
      <w:r w:rsidR="00054FC2" w:rsidRPr="00A10FC2">
        <w:rPr>
          <w:rFonts w:ascii="Times New Roman" w:eastAsia="Times New Roman" w:hAnsi="Times New Roman" w:cs="Times New Roman"/>
          <w:color w:val="000000" w:themeColor="text1"/>
          <w:sz w:val="28"/>
          <w:szCs w:val="28"/>
          <w:lang w:val="kk-KZ"/>
        </w:rPr>
        <w:t>дар</w:t>
      </w:r>
      <w:r w:rsidR="009962F9" w:rsidRPr="00A10FC2">
        <w:rPr>
          <w:rFonts w:ascii="Times New Roman" w:eastAsia="Times New Roman" w:hAnsi="Times New Roman" w:cs="Times New Roman"/>
          <w:color w:val="000000" w:themeColor="text1"/>
          <w:sz w:val="28"/>
          <w:szCs w:val="28"/>
          <w:lang w:val="kk-KZ"/>
        </w:rPr>
        <w:t xml:space="preserve">ы </w:t>
      </w:r>
      <w:r w:rsidR="00054FC2" w:rsidRPr="00A10FC2">
        <w:rPr>
          <w:rFonts w:ascii="Times New Roman" w:eastAsia="Times New Roman" w:hAnsi="Times New Roman" w:cs="Times New Roman"/>
          <w:color w:val="000000" w:themeColor="text1"/>
          <w:sz w:val="28"/>
          <w:szCs w:val="28"/>
          <w:lang w:val="kk-KZ"/>
        </w:rPr>
        <w:t xml:space="preserve">бар </w:t>
      </w:r>
      <w:r w:rsidR="00CF1417" w:rsidRPr="00A10FC2">
        <w:rPr>
          <w:rFonts w:ascii="Times New Roman" w:eastAsia="Times New Roman" w:hAnsi="Times New Roman" w:cs="Times New Roman"/>
          <w:color w:val="000000" w:themeColor="text1"/>
          <w:sz w:val="28"/>
          <w:szCs w:val="28"/>
          <w:lang w:val="kk-KZ"/>
        </w:rPr>
        <w:t>қалалық орталықтарын дамыту</w:t>
      </w:r>
      <w:r w:rsidR="009962F9" w:rsidRPr="00A10FC2">
        <w:rPr>
          <w:rFonts w:ascii="Times New Roman" w:eastAsia="Times New Roman" w:hAnsi="Times New Roman" w:cs="Times New Roman"/>
          <w:color w:val="000000" w:themeColor="text1"/>
          <w:sz w:val="28"/>
          <w:szCs w:val="28"/>
          <w:lang w:val="kk-KZ"/>
        </w:rPr>
        <w:t xml:space="preserve"> (Екатеринбург, Челябинск, Томск, Новосибирск, Красноярск, Омск, Иркутск);</w:t>
      </w:r>
    </w:p>
    <w:p w14:paraId="552806A8" w14:textId="1E0FAC38" w:rsidR="00CF1417" w:rsidRPr="00A10FC2" w:rsidRDefault="002534C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CF1417" w:rsidRPr="00A10FC2">
        <w:rPr>
          <w:rFonts w:ascii="Times New Roman" w:eastAsia="Times New Roman" w:hAnsi="Times New Roman" w:cs="Times New Roman"/>
          <w:color w:val="000000" w:themeColor="text1"/>
          <w:sz w:val="28"/>
          <w:szCs w:val="28"/>
          <w:lang w:val="kk-KZ"/>
        </w:rPr>
        <w:t xml:space="preserve"> </w:t>
      </w:r>
      <w:r w:rsidR="009962F9" w:rsidRPr="00A10FC2">
        <w:rPr>
          <w:rFonts w:ascii="Times New Roman" w:eastAsia="Times New Roman" w:hAnsi="Times New Roman" w:cs="Times New Roman"/>
          <w:color w:val="000000" w:themeColor="text1"/>
          <w:sz w:val="28"/>
          <w:szCs w:val="28"/>
          <w:lang w:val="kk-KZ"/>
        </w:rPr>
        <w:t xml:space="preserve">Ресейдің </w:t>
      </w:r>
      <w:r w:rsidR="00CF1417" w:rsidRPr="00A10FC2">
        <w:rPr>
          <w:rFonts w:ascii="Times New Roman" w:eastAsia="Times New Roman" w:hAnsi="Times New Roman" w:cs="Times New Roman"/>
          <w:color w:val="000000" w:themeColor="text1"/>
          <w:sz w:val="28"/>
          <w:szCs w:val="28"/>
          <w:lang w:val="kk-KZ"/>
        </w:rPr>
        <w:t>о</w:t>
      </w:r>
      <w:r w:rsidR="009962F9" w:rsidRPr="00A10FC2">
        <w:rPr>
          <w:rFonts w:ascii="Times New Roman" w:eastAsia="Times New Roman" w:hAnsi="Times New Roman" w:cs="Times New Roman"/>
          <w:color w:val="000000" w:themeColor="text1"/>
          <w:sz w:val="28"/>
          <w:szCs w:val="28"/>
          <w:lang w:val="kk-KZ"/>
        </w:rPr>
        <w:t xml:space="preserve">ңтүстігі </w:t>
      </w:r>
      <w:r w:rsidR="00CF1417" w:rsidRPr="00A10FC2">
        <w:rPr>
          <w:rFonts w:ascii="Times New Roman" w:eastAsia="Times New Roman" w:hAnsi="Times New Roman" w:cs="Times New Roman"/>
          <w:color w:val="000000" w:themeColor="text1"/>
          <w:sz w:val="28"/>
          <w:szCs w:val="28"/>
          <w:lang w:val="kk-KZ"/>
        </w:rPr>
        <w:t>мен Қиыр</w:t>
      </w:r>
      <w:r w:rsidR="009962F9" w:rsidRPr="00A10FC2">
        <w:rPr>
          <w:rFonts w:ascii="Times New Roman" w:eastAsia="Times New Roman" w:hAnsi="Times New Roman" w:cs="Times New Roman"/>
          <w:color w:val="000000" w:themeColor="text1"/>
          <w:sz w:val="28"/>
          <w:szCs w:val="28"/>
          <w:lang w:val="kk-KZ"/>
        </w:rPr>
        <w:t xml:space="preserve"> шығыс</w:t>
      </w:r>
      <w:r w:rsidR="00CF1417" w:rsidRPr="00A10FC2">
        <w:rPr>
          <w:rFonts w:ascii="Times New Roman" w:eastAsia="Times New Roman" w:hAnsi="Times New Roman" w:cs="Times New Roman"/>
          <w:color w:val="000000" w:themeColor="text1"/>
          <w:sz w:val="28"/>
          <w:szCs w:val="28"/>
          <w:lang w:val="kk-KZ"/>
        </w:rPr>
        <w:t xml:space="preserve">ының </w:t>
      </w:r>
      <w:r w:rsidR="009962F9" w:rsidRPr="00A10FC2">
        <w:rPr>
          <w:rFonts w:ascii="Times New Roman" w:eastAsia="Times New Roman" w:hAnsi="Times New Roman" w:cs="Times New Roman"/>
          <w:color w:val="000000" w:themeColor="text1"/>
          <w:sz w:val="28"/>
          <w:szCs w:val="28"/>
          <w:lang w:val="kk-KZ"/>
        </w:rPr>
        <w:t xml:space="preserve">ірі </w:t>
      </w:r>
      <w:r w:rsidR="00CF1417" w:rsidRPr="00A10FC2">
        <w:rPr>
          <w:rFonts w:ascii="Times New Roman" w:eastAsia="Times New Roman" w:hAnsi="Times New Roman" w:cs="Times New Roman"/>
          <w:color w:val="000000" w:themeColor="text1"/>
          <w:sz w:val="28"/>
          <w:szCs w:val="28"/>
          <w:lang w:val="kk-KZ"/>
        </w:rPr>
        <w:t>көлік-</w:t>
      </w:r>
      <w:r w:rsidR="009962F9" w:rsidRPr="00A10FC2">
        <w:rPr>
          <w:rFonts w:ascii="Times New Roman" w:eastAsia="Times New Roman" w:hAnsi="Times New Roman" w:cs="Times New Roman"/>
          <w:color w:val="000000" w:themeColor="text1"/>
          <w:sz w:val="28"/>
          <w:szCs w:val="28"/>
          <w:lang w:val="kk-KZ"/>
        </w:rPr>
        <w:t xml:space="preserve">логистикалық және өндірістік </w:t>
      </w:r>
      <w:r w:rsidR="00CF1417" w:rsidRPr="00A10FC2">
        <w:rPr>
          <w:rFonts w:ascii="Times New Roman" w:eastAsia="Times New Roman" w:hAnsi="Times New Roman" w:cs="Times New Roman"/>
          <w:color w:val="000000" w:themeColor="text1"/>
          <w:sz w:val="28"/>
          <w:szCs w:val="28"/>
          <w:lang w:val="kk-KZ"/>
        </w:rPr>
        <w:t>тораптарын</w:t>
      </w:r>
      <w:r w:rsidR="009962F9" w:rsidRPr="00A10FC2">
        <w:rPr>
          <w:rFonts w:ascii="Times New Roman" w:eastAsia="Times New Roman" w:hAnsi="Times New Roman" w:cs="Times New Roman"/>
          <w:color w:val="000000" w:themeColor="text1"/>
          <w:sz w:val="28"/>
          <w:szCs w:val="28"/>
          <w:lang w:val="kk-KZ"/>
        </w:rPr>
        <w:t xml:space="preserve"> қалыптас</w:t>
      </w:r>
      <w:r w:rsidR="00CF1417" w:rsidRPr="00A10FC2">
        <w:rPr>
          <w:rFonts w:ascii="Times New Roman" w:eastAsia="Times New Roman" w:hAnsi="Times New Roman" w:cs="Times New Roman"/>
          <w:color w:val="000000" w:themeColor="text1"/>
          <w:sz w:val="28"/>
          <w:szCs w:val="28"/>
          <w:lang w:val="kk-KZ"/>
        </w:rPr>
        <w:t>тыр</w:t>
      </w:r>
      <w:r w:rsidR="009962F9" w:rsidRPr="00A10FC2">
        <w:rPr>
          <w:rFonts w:ascii="Times New Roman" w:eastAsia="Times New Roman" w:hAnsi="Times New Roman" w:cs="Times New Roman"/>
          <w:color w:val="000000" w:themeColor="text1"/>
          <w:sz w:val="28"/>
          <w:szCs w:val="28"/>
          <w:lang w:val="kk-KZ"/>
        </w:rPr>
        <w:t>у</w:t>
      </w:r>
      <w:r w:rsidR="00E3680E" w:rsidRPr="00A10FC2">
        <w:rPr>
          <w:rFonts w:ascii="Times New Roman" w:eastAsia="Times New Roman" w:hAnsi="Times New Roman" w:cs="Times New Roman"/>
          <w:color w:val="000000" w:themeColor="text1"/>
          <w:sz w:val="28"/>
          <w:szCs w:val="28"/>
          <w:lang w:val="kk-KZ"/>
        </w:rPr>
        <w:t xml:space="preserve">. </w:t>
      </w:r>
    </w:p>
    <w:p w14:paraId="167C2F06" w14:textId="77777777" w:rsidR="00E314FE" w:rsidRDefault="00E314F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3524BD5E" w14:textId="77777777" w:rsidR="00E314FE" w:rsidRDefault="00E314F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638582D7" w14:textId="77777777" w:rsidR="00E314FE" w:rsidRPr="00A10FC2" w:rsidRDefault="00E314FE" w:rsidP="00E314FE">
      <w:pPr>
        <w:pStyle w:val="af5"/>
        <w:rPr>
          <w:color w:val="000000" w:themeColor="text1"/>
          <w:lang w:val="kk-KZ"/>
        </w:rPr>
      </w:pPr>
      <w:r w:rsidRPr="00A10FC2">
        <w:rPr>
          <w:noProof/>
          <w:color w:val="000000" w:themeColor="text1"/>
        </w:rPr>
        <w:drawing>
          <wp:inline distT="0" distB="0" distL="0" distR="0" wp14:anchorId="43FBCFA6" wp14:editId="2E59E953">
            <wp:extent cx="6003193" cy="3008120"/>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05" b="4898"/>
                    <a:stretch/>
                  </pic:blipFill>
                  <pic:spPr bwMode="auto">
                    <a:xfrm>
                      <a:off x="0" y="0"/>
                      <a:ext cx="6011526" cy="3012295"/>
                    </a:xfrm>
                    <a:prstGeom prst="rect">
                      <a:avLst/>
                    </a:prstGeom>
                    <a:noFill/>
                    <a:ln>
                      <a:noFill/>
                    </a:ln>
                    <a:extLst>
                      <a:ext uri="{53640926-AAD7-44D8-BBD7-CCE9431645EC}">
                        <a14:shadowObscured xmlns:a14="http://schemas.microsoft.com/office/drawing/2010/main"/>
                      </a:ext>
                    </a:extLst>
                  </pic:spPr>
                </pic:pic>
              </a:graphicData>
            </a:graphic>
          </wp:inline>
        </w:drawing>
      </w:r>
    </w:p>
    <w:p w14:paraId="13F96FC3" w14:textId="77777777" w:rsidR="00E314FE" w:rsidRPr="00A10FC2" w:rsidRDefault="00E314FE" w:rsidP="00E314FE">
      <w:pPr>
        <w:spacing w:after="0" w:line="240" w:lineRule="auto"/>
        <w:rPr>
          <w:rFonts w:ascii="Times New Roman" w:eastAsia="Times New Roman" w:hAnsi="Times New Roman" w:cs="Times New Roman"/>
          <w:color w:val="000000" w:themeColor="text1"/>
          <w:sz w:val="16"/>
          <w:szCs w:val="16"/>
          <w:lang w:val="kk-KZ"/>
        </w:rPr>
      </w:pPr>
    </w:p>
    <w:p w14:paraId="634156C4" w14:textId="77777777" w:rsidR="00E314FE" w:rsidRPr="00A10FC2" w:rsidRDefault="00E314FE" w:rsidP="00E314FE">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Сурет 6 – Ресей Федерациясындағы өсу полюстері</w:t>
      </w:r>
    </w:p>
    <w:p w14:paraId="5CAA8F9E" w14:textId="77777777" w:rsidR="00E314FE" w:rsidRPr="00A10FC2" w:rsidRDefault="00E314FE" w:rsidP="00E314FE">
      <w:pPr>
        <w:spacing w:after="0" w:line="240" w:lineRule="auto"/>
        <w:jc w:val="both"/>
        <w:rPr>
          <w:rFonts w:ascii="Times New Roman" w:eastAsia="Times New Roman" w:hAnsi="Times New Roman" w:cs="Times New Roman"/>
          <w:color w:val="FF0000"/>
          <w:sz w:val="16"/>
          <w:szCs w:val="16"/>
          <w:lang w:val="kk-KZ"/>
        </w:rPr>
      </w:pPr>
    </w:p>
    <w:p w14:paraId="16548840" w14:textId="77777777" w:rsidR="00E314FE" w:rsidRPr="00A10FC2" w:rsidRDefault="00E314FE" w:rsidP="00E314FE">
      <w:pPr>
        <w:spacing w:after="0" w:line="240" w:lineRule="auto"/>
        <w:ind w:firstLine="709"/>
        <w:jc w:val="both"/>
        <w:rPr>
          <w:rFonts w:ascii="Times New Roman" w:hAnsi="Times New Roman" w:cs="Times New Roman"/>
          <w:color w:val="FF0000"/>
          <w:sz w:val="24"/>
          <w:szCs w:val="24"/>
          <w:lang w:val="kk-KZ"/>
        </w:rPr>
      </w:pPr>
      <w:r w:rsidRPr="00A10FC2">
        <w:rPr>
          <w:rFonts w:ascii="Times New Roman" w:eastAsia="Calibri" w:hAnsi="Times New Roman" w:cs="Times New Roman"/>
          <w:sz w:val="24"/>
          <w:szCs w:val="24"/>
          <w:lang w:val="kk-KZ"/>
        </w:rPr>
        <w:t xml:space="preserve">Ескерту – </w:t>
      </w:r>
      <w:r w:rsidRPr="00A10FC2">
        <w:rPr>
          <w:rFonts w:ascii="Times New Roman" w:eastAsia="Calibri" w:hAnsi="Times New Roman" w:cs="Times New Roman"/>
          <w:bCs/>
          <w:sz w:val="24"/>
          <w:szCs w:val="24"/>
          <w:lang w:val="kk-KZ"/>
        </w:rPr>
        <w:t>[63] әдебиет негізінде құрылған</w:t>
      </w:r>
      <w:r w:rsidRPr="00A10FC2">
        <w:rPr>
          <w:rFonts w:ascii="Times New Roman" w:hAnsi="Times New Roman" w:cs="Times New Roman"/>
          <w:color w:val="FF0000"/>
          <w:sz w:val="24"/>
          <w:szCs w:val="24"/>
          <w:lang w:val="kk-KZ"/>
        </w:rPr>
        <w:t xml:space="preserve"> </w:t>
      </w:r>
    </w:p>
    <w:p w14:paraId="2F8A30F9" w14:textId="77777777" w:rsidR="00E314FE" w:rsidRDefault="00E314F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7B9448F3" w14:textId="087ECAFC" w:rsidR="0042602F" w:rsidRPr="00A10FC2" w:rsidRDefault="00E3680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Жалпы алғанда аймақтарға бөлу</w:t>
      </w:r>
      <w:r w:rsidR="00FA0FAF" w:rsidRPr="00A10FC2">
        <w:rPr>
          <w:rFonts w:ascii="Times New Roman" w:eastAsia="Times New Roman" w:hAnsi="Times New Roman" w:cs="Times New Roman"/>
          <w:color w:val="000000" w:themeColor="text1"/>
          <w:sz w:val="28"/>
          <w:szCs w:val="28"/>
          <w:lang w:val="kk-KZ"/>
        </w:rPr>
        <w:t>мен</w:t>
      </w:r>
      <w:r w:rsidRPr="00A10FC2">
        <w:rPr>
          <w:rFonts w:ascii="Times New Roman" w:eastAsia="Times New Roman" w:hAnsi="Times New Roman" w:cs="Times New Roman"/>
          <w:color w:val="000000" w:themeColor="text1"/>
          <w:sz w:val="28"/>
          <w:szCs w:val="28"/>
          <w:lang w:val="kk-KZ"/>
        </w:rPr>
        <w:t xml:space="preserve"> ұзақ </w:t>
      </w:r>
      <w:r w:rsidR="00FA0FAF" w:rsidRPr="00A10FC2">
        <w:rPr>
          <w:rFonts w:ascii="Times New Roman" w:eastAsia="Times New Roman" w:hAnsi="Times New Roman" w:cs="Times New Roman"/>
          <w:color w:val="000000" w:themeColor="text1"/>
          <w:sz w:val="28"/>
          <w:szCs w:val="28"/>
          <w:lang w:val="kk-KZ"/>
        </w:rPr>
        <w:t xml:space="preserve">мерзімді </w:t>
      </w:r>
      <w:r w:rsidRPr="00A10FC2">
        <w:rPr>
          <w:rFonts w:ascii="Times New Roman" w:eastAsia="Times New Roman" w:hAnsi="Times New Roman" w:cs="Times New Roman"/>
          <w:color w:val="000000" w:themeColor="text1"/>
          <w:sz w:val="28"/>
          <w:szCs w:val="28"/>
          <w:lang w:val="kk-KZ"/>
        </w:rPr>
        <w:t>даму тұжырымдамасында аймақтық мәселелер</w:t>
      </w:r>
      <w:r w:rsidR="00FA0FAF" w:rsidRPr="00A10FC2">
        <w:rPr>
          <w:rFonts w:ascii="Times New Roman" w:eastAsia="Times New Roman" w:hAnsi="Times New Roman" w:cs="Times New Roman"/>
          <w:color w:val="000000" w:themeColor="text1"/>
          <w:sz w:val="28"/>
          <w:szCs w:val="28"/>
          <w:lang w:val="kk-KZ"/>
        </w:rPr>
        <w:t>ді көрсету мұнымен бітпейтінін атап өту қажет</w:t>
      </w:r>
      <w:r w:rsidRPr="00A10FC2">
        <w:rPr>
          <w:rFonts w:ascii="Times New Roman" w:eastAsia="Times New Roman" w:hAnsi="Times New Roman" w:cs="Times New Roman"/>
          <w:color w:val="000000" w:themeColor="text1"/>
          <w:sz w:val="28"/>
          <w:szCs w:val="28"/>
          <w:lang w:val="kk-KZ"/>
        </w:rPr>
        <w:t>. Жалпы айтқанда аймақтық даму мәселелері аймақтардың дамуына арналған</w:t>
      </w:r>
      <w:r w:rsidR="00FA0FAF" w:rsidRPr="00A10FC2">
        <w:rPr>
          <w:rFonts w:ascii="Times New Roman" w:eastAsia="Times New Roman" w:hAnsi="Times New Roman" w:cs="Times New Roman"/>
          <w:color w:val="000000" w:themeColor="text1"/>
          <w:sz w:val="28"/>
          <w:szCs w:val="28"/>
          <w:lang w:val="kk-KZ"/>
        </w:rPr>
        <w:t>.</w:t>
      </w:r>
      <w:r w:rsidR="00B739A6" w:rsidRPr="00A10FC2">
        <w:rPr>
          <w:rFonts w:ascii="Times New Roman" w:eastAsia="Times New Roman" w:hAnsi="Times New Roman" w:cs="Times New Roman"/>
          <w:color w:val="000000" w:themeColor="text1"/>
          <w:sz w:val="28"/>
          <w:szCs w:val="28"/>
          <w:lang w:val="kk-KZ"/>
        </w:rPr>
        <w:t xml:space="preserve"> </w:t>
      </w:r>
      <w:r w:rsidR="0042602F" w:rsidRPr="00A10FC2">
        <w:rPr>
          <w:rFonts w:ascii="Times New Roman" w:eastAsia="Times New Roman" w:hAnsi="Times New Roman" w:cs="Times New Roman"/>
          <w:color w:val="000000" w:themeColor="text1"/>
          <w:sz w:val="28"/>
          <w:szCs w:val="28"/>
          <w:lang w:val="kk-KZ"/>
        </w:rPr>
        <w:t>Адам әлеуетіне и</w:t>
      </w:r>
      <w:r w:rsidRPr="00A10FC2">
        <w:rPr>
          <w:rFonts w:ascii="Times New Roman" w:eastAsia="Times New Roman" w:hAnsi="Times New Roman" w:cs="Times New Roman"/>
          <w:color w:val="000000" w:themeColor="text1"/>
          <w:sz w:val="28"/>
          <w:szCs w:val="28"/>
          <w:lang w:val="kk-KZ"/>
        </w:rPr>
        <w:t>нвестиция</w:t>
      </w:r>
      <w:r w:rsidR="00FA0FAF" w:rsidRPr="00A10FC2">
        <w:rPr>
          <w:rFonts w:ascii="Times New Roman" w:eastAsia="Times New Roman" w:hAnsi="Times New Roman" w:cs="Times New Roman"/>
          <w:color w:val="000000" w:themeColor="text1"/>
          <w:sz w:val="28"/>
          <w:szCs w:val="28"/>
          <w:lang w:val="kk-KZ"/>
        </w:rPr>
        <w:t xml:space="preserve">ларды </w:t>
      </w:r>
      <w:r w:rsidR="0042602F" w:rsidRPr="00A10FC2">
        <w:rPr>
          <w:rFonts w:ascii="Times New Roman" w:eastAsia="Times New Roman" w:hAnsi="Times New Roman" w:cs="Times New Roman"/>
          <w:color w:val="000000" w:themeColor="text1"/>
          <w:sz w:val="28"/>
          <w:szCs w:val="28"/>
          <w:lang w:val="kk-KZ"/>
        </w:rPr>
        <w:t>үдемелі ұлғайту</w:t>
      </w:r>
      <w:r w:rsidRPr="00A10FC2">
        <w:rPr>
          <w:rFonts w:ascii="Times New Roman" w:eastAsia="Times New Roman" w:hAnsi="Times New Roman" w:cs="Times New Roman"/>
          <w:color w:val="000000" w:themeColor="text1"/>
          <w:sz w:val="28"/>
          <w:szCs w:val="28"/>
          <w:lang w:val="kk-KZ"/>
        </w:rPr>
        <w:t xml:space="preserve"> ең алдымен </w:t>
      </w:r>
      <w:r w:rsidR="0042602F" w:rsidRPr="00A10FC2">
        <w:rPr>
          <w:rFonts w:ascii="Times New Roman" w:eastAsia="Times New Roman" w:hAnsi="Times New Roman" w:cs="Times New Roman"/>
          <w:color w:val="000000" w:themeColor="text1"/>
          <w:sz w:val="28"/>
          <w:szCs w:val="28"/>
          <w:lang w:val="kk-KZ"/>
        </w:rPr>
        <w:t>аймақтарда байқалады, өйткені білім алу, денсаулық сақтау және тұрғын үй мәселелері субъектілердің құзыретінде жатыр.</w:t>
      </w:r>
      <w:r w:rsidRPr="00A10FC2">
        <w:rPr>
          <w:rFonts w:ascii="Times New Roman" w:eastAsia="Times New Roman" w:hAnsi="Times New Roman" w:cs="Times New Roman"/>
          <w:color w:val="000000" w:themeColor="text1"/>
          <w:sz w:val="28"/>
          <w:szCs w:val="28"/>
          <w:lang w:val="kk-KZ"/>
        </w:rPr>
        <w:t xml:space="preserve"> Инфрақұрылым</w:t>
      </w:r>
      <w:r w:rsidR="0042602F" w:rsidRPr="00A10FC2">
        <w:rPr>
          <w:rFonts w:ascii="Times New Roman" w:eastAsia="Times New Roman" w:hAnsi="Times New Roman" w:cs="Times New Roman"/>
          <w:color w:val="000000" w:themeColor="text1"/>
          <w:sz w:val="28"/>
          <w:szCs w:val="28"/>
          <w:lang w:val="kk-KZ"/>
        </w:rPr>
        <w:t>ды</w:t>
      </w:r>
      <w:r w:rsidRPr="00A10FC2">
        <w:rPr>
          <w:rFonts w:ascii="Times New Roman" w:eastAsia="Times New Roman" w:hAnsi="Times New Roman" w:cs="Times New Roman"/>
          <w:color w:val="000000" w:themeColor="text1"/>
          <w:sz w:val="28"/>
          <w:szCs w:val="28"/>
          <w:lang w:val="kk-KZ"/>
        </w:rPr>
        <w:t xml:space="preserve"> дам</w:t>
      </w:r>
      <w:r w:rsidR="0042602F" w:rsidRPr="00A10FC2">
        <w:rPr>
          <w:rFonts w:ascii="Times New Roman" w:eastAsia="Times New Roman" w:hAnsi="Times New Roman" w:cs="Times New Roman"/>
          <w:color w:val="000000" w:themeColor="text1"/>
          <w:sz w:val="28"/>
          <w:szCs w:val="28"/>
          <w:lang w:val="kk-KZ"/>
        </w:rPr>
        <w:t>ыт</w:t>
      </w:r>
      <w:r w:rsidRPr="00A10FC2">
        <w:rPr>
          <w:rFonts w:ascii="Times New Roman" w:eastAsia="Times New Roman" w:hAnsi="Times New Roman" w:cs="Times New Roman"/>
          <w:color w:val="000000" w:themeColor="text1"/>
          <w:sz w:val="28"/>
          <w:szCs w:val="28"/>
          <w:lang w:val="kk-KZ"/>
        </w:rPr>
        <w:t xml:space="preserve">уда </w:t>
      </w:r>
      <w:r w:rsidR="0042602F" w:rsidRPr="00A10FC2">
        <w:rPr>
          <w:rFonts w:ascii="Times New Roman" w:eastAsia="Times New Roman" w:hAnsi="Times New Roman" w:cs="Times New Roman"/>
          <w:color w:val="000000" w:themeColor="text1"/>
          <w:sz w:val="28"/>
          <w:szCs w:val="28"/>
          <w:lang w:val="kk-KZ"/>
        </w:rPr>
        <w:t xml:space="preserve">бірінші кезекте </w:t>
      </w:r>
      <w:r w:rsidRPr="00A10FC2">
        <w:rPr>
          <w:rFonts w:ascii="Times New Roman" w:eastAsia="Times New Roman" w:hAnsi="Times New Roman" w:cs="Times New Roman"/>
          <w:color w:val="000000" w:themeColor="text1"/>
          <w:sz w:val="28"/>
          <w:szCs w:val="28"/>
          <w:lang w:val="kk-KZ"/>
        </w:rPr>
        <w:t>ай</w:t>
      </w:r>
      <w:r w:rsidR="00080905" w:rsidRPr="00A10FC2">
        <w:rPr>
          <w:rFonts w:ascii="Times New Roman" w:eastAsia="Times New Roman" w:hAnsi="Times New Roman" w:cs="Times New Roman"/>
          <w:color w:val="000000" w:themeColor="text1"/>
          <w:sz w:val="28"/>
          <w:szCs w:val="28"/>
          <w:lang w:val="kk-KZ"/>
        </w:rPr>
        <w:t>м</w:t>
      </w:r>
      <w:r w:rsidRPr="00A10FC2">
        <w:rPr>
          <w:rFonts w:ascii="Times New Roman" w:eastAsia="Times New Roman" w:hAnsi="Times New Roman" w:cs="Times New Roman"/>
          <w:color w:val="000000" w:themeColor="text1"/>
          <w:sz w:val="28"/>
          <w:szCs w:val="28"/>
          <w:lang w:val="kk-KZ"/>
        </w:rPr>
        <w:t>ақты дам</w:t>
      </w:r>
      <w:r w:rsidR="0042602F" w:rsidRPr="00A10FC2">
        <w:rPr>
          <w:rFonts w:ascii="Times New Roman" w:eastAsia="Times New Roman" w:hAnsi="Times New Roman" w:cs="Times New Roman"/>
          <w:color w:val="000000" w:themeColor="text1"/>
          <w:sz w:val="28"/>
          <w:szCs w:val="28"/>
          <w:lang w:val="kk-KZ"/>
        </w:rPr>
        <w:t>ыт</w:t>
      </w:r>
      <w:r w:rsidRPr="00A10FC2">
        <w:rPr>
          <w:rFonts w:ascii="Times New Roman" w:eastAsia="Times New Roman" w:hAnsi="Times New Roman" w:cs="Times New Roman"/>
          <w:color w:val="000000" w:themeColor="text1"/>
          <w:sz w:val="28"/>
          <w:szCs w:val="28"/>
          <w:lang w:val="kk-KZ"/>
        </w:rPr>
        <w:t>у мәселе</w:t>
      </w:r>
      <w:r w:rsidR="0042602F" w:rsidRPr="00A10FC2">
        <w:rPr>
          <w:rFonts w:ascii="Times New Roman" w:eastAsia="Times New Roman" w:hAnsi="Times New Roman" w:cs="Times New Roman"/>
          <w:color w:val="000000" w:themeColor="text1"/>
          <w:sz w:val="28"/>
          <w:szCs w:val="28"/>
          <w:lang w:val="kk-KZ"/>
        </w:rPr>
        <w:t xml:space="preserve">сі. Қалған </w:t>
      </w:r>
      <w:r w:rsidRPr="00A10FC2">
        <w:rPr>
          <w:rFonts w:ascii="Times New Roman" w:eastAsia="Times New Roman" w:hAnsi="Times New Roman" w:cs="Times New Roman"/>
          <w:color w:val="000000" w:themeColor="text1"/>
          <w:sz w:val="28"/>
          <w:szCs w:val="28"/>
          <w:lang w:val="kk-KZ"/>
        </w:rPr>
        <w:t>бағытта</w:t>
      </w:r>
      <w:r w:rsidR="0042602F" w:rsidRPr="00A10FC2">
        <w:rPr>
          <w:rFonts w:ascii="Times New Roman" w:eastAsia="Times New Roman" w:hAnsi="Times New Roman" w:cs="Times New Roman"/>
          <w:color w:val="000000" w:themeColor="text1"/>
          <w:sz w:val="28"/>
          <w:szCs w:val="28"/>
          <w:lang w:val="kk-KZ"/>
        </w:rPr>
        <w:t>рдың көпшілігі</w:t>
      </w:r>
      <w:r w:rsidRPr="00A10FC2">
        <w:rPr>
          <w:rFonts w:ascii="Times New Roman" w:eastAsia="Times New Roman" w:hAnsi="Times New Roman" w:cs="Times New Roman"/>
          <w:color w:val="000000" w:themeColor="text1"/>
          <w:sz w:val="28"/>
          <w:szCs w:val="28"/>
          <w:lang w:val="kk-KZ"/>
        </w:rPr>
        <w:t xml:space="preserve"> аймақтарды</w:t>
      </w:r>
      <w:r w:rsidR="0042602F" w:rsidRPr="00A10FC2">
        <w:rPr>
          <w:rFonts w:ascii="Times New Roman" w:eastAsia="Times New Roman" w:hAnsi="Times New Roman" w:cs="Times New Roman"/>
          <w:color w:val="000000" w:themeColor="text1"/>
          <w:sz w:val="28"/>
          <w:szCs w:val="28"/>
          <w:lang w:val="kk-KZ"/>
        </w:rPr>
        <w:t xml:space="preserve"> дамыту міндеттерімен тікелей байланысты – бұл </w:t>
      </w:r>
      <w:r w:rsidRPr="00A10FC2">
        <w:rPr>
          <w:rFonts w:ascii="Times New Roman" w:eastAsia="Times New Roman" w:hAnsi="Times New Roman" w:cs="Times New Roman"/>
          <w:color w:val="000000" w:themeColor="text1"/>
          <w:sz w:val="28"/>
          <w:szCs w:val="28"/>
          <w:lang w:val="kk-KZ"/>
        </w:rPr>
        <w:t>тұрғын үй саясаты, салаларды дам</w:t>
      </w:r>
      <w:r w:rsidR="0042602F" w:rsidRPr="00A10FC2">
        <w:rPr>
          <w:rFonts w:ascii="Times New Roman" w:eastAsia="Times New Roman" w:hAnsi="Times New Roman" w:cs="Times New Roman"/>
          <w:color w:val="000000" w:themeColor="text1"/>
          <w:sz w:val="28"/>
          <w:szCs w:val="28"/>
          <w:lang w:val="kk-KZ"/>
        </w:rPr>
        <w:t>ыт</w:t>
      </w:r>
      <w:r w:rsidRPr="00A10FC2">
        <w:rPr>
          <w:rFonts w:ascii="Times New Roman" w:eastAsia="Times New Roman" w:hAnsi="Times New Roman" w:cs="Times New Roman"/>
          <w:color w:val="000000" w:themeColor="text1"/>
          <w:sz w:val="28"/>
          <w:szCs w:val="28"/>
          <w:lang w:val="kk-KZ"/>
        </w:rPr>
        <w:t>у (ауылшаруашылығы</w:t>
      </w:r>
      <w:r w:rsidR="004E550D" w:rsidRPr="00A10FC2">
        <w:rPr>
          <w:rFonts w:ascii="Times New Roman" w:eastAsia="Times New Roman" w:hAnsi="Times New Roman" w:cs="Times New Roman"/>
          <w:color w:val="000000" w:themeColor="text1"/>
          <w:sz w:val="28"/>
          <w:szCs w:val="28"/>
          <w:lang w:val="kk-KZ"/>
        </w:rPr>
        <w:t>,</w:t>
      </w:r>
      <w:r w:rsidR="00837C42" w:rsidRPr="00A10FC2">
        <w:rPr>
          <w:rFonts w:ascii="Times New Roman" w:eastAsia="Times New Roman" w:hAnsi="Times New Roman" w:cs="Times New Roman"/>
          <w:color w:val="000000" w:themeColor="text1"/>
          <w:sz w:val="28"/>
          <w:szCs w:val="28"/>
          <w:lang w:val="kk-KZ"/>
        </w:rPr>
        <w:t xml:space="preserve"> </w:t>
      </w:r>
      <w:r w:rsidR="004E550D" w:rsidRPr="00A10FC2">
        <w:rPr>
          <w:rFonts w:ascii="Times New Roman" w:eastAsia="Times New Roman" w:hAnsi="Times New Roman" w:cs="Times New Roman"/>
          <w:color w:val="000000" w:themeColor="text1"/>
          <w:sz w:val="28"/>
          <w:szCs w:val="28"/>
          <w:lang w:val="kk-KZ"/>
        </w:rPr>
        <w:t>жоғары технологиялық</w:t>
      </w:r>
      <w:r w:rsidR="00637BC6" w:rsidRPr="00A10FC2">
        <w:rPr>
          <w:rFonts w:ascii="Times New Roman" w:eastAsia="Times New Roman" w:hAnsi="Times New Roman" w:cs="Times New Roman"/>
          <w:color w:val="000000" w:themeColor="text1"/>
          <w:sz w:val="28"/>
          <w:szCs w:val="28"/>
          <w:lang w:val="kk-KZ"/>
        </w:rPr>
        <w:t xml:space="preserve"> және</w:t>
      </w:r>
      <w:r w:rsidR="00837C42" w:rsidRPr="00A10FC2">
        <w:rPr>
          <w:rFonts w:ascii="Times New Roman" w:eastAsia="Times New Roman" w:hAnsi="Times New Roman" w:cs="Times New Roman"/>
          <w:color w:val="000000" w:themeColor="text1"/>
          <w:sz w:val="28"/>
          <w:szCs w:val="28"/>
          <w:lang w:val="kk-KZ"/>
        </w:rPr>
        <w:t xml:space="preserve"> </w:t>
      </w:r>
      <w:r w:rsidR="0042602F" w:rsidRPr="00A10FC2">
        <w:rPr>
          <w:rFonts w:ascii="Times New Roman" w:eastAsia="Times New Roman" w:hAnsi="Times New Roman" w:cs="Times New Roman"/>
          <w:color w:val="000000" w:themeColor="text1"/>
          <w:sz w:val="28"/>
          <w:szCs w:val="28"/>
          <w:lang w:val="kk-KZ"/>
        </w:rPr>
        <w:t>негізгі</w:t>
      </w:r>
      <w:r w:rsidRPr="00A10FC2">
        <w:rPr>
          <w:rFonts w:ascii="Times New Roman" w:eastAsia="Times New Roman" w:hAnsi="Times New Roman" w:cs="Times New Roman"/>
          <w:color w:val="000000" w:themeColor="text1"/>
          <w:sz w:val="28"/>
          <w:szCs w:val="28"/>
          <w:lang w:val="kk-KZ"/>
        </w:rPr>
        <w:t xml:space="preserve"> салалар</w:t>
      </w:r>
      <w:r w:rsidR="004E550D" w:rsidRPr="00A10FC2">
        <w:rPr>
          <w:rFonts w:ascii="Times New Roman" w:eastAsia="Times New Roman" w:hAnsi="Times New Roman" w:cs="Times New Roman"/>
          <w:color w:val="000000" w:themeColor="text1"/>
          <w:sz w:val="28"/>
          <w:szCs w:val="28"/>
          <w:lang w:val="kk-KZ"/>
        </w:rPr>
        <w:t>)</w:t>
      </w:r>
      <w:r w:rsidR="003477DB" w:rsidRPr="00A10FC2">
        <w:rPr>
          <w:rFonts w:ascii="Times New Roman" w:eastAsia="Times New Roman" w:hAnsi="Times New Roman" w:cs="Times New Roman"/>
          <w:color w:val="000000" w:themeColor="text1"/>
          <w:sz w:val="28"/>
          <w:szCs w:val="28"/>
          <w:lang w:val="kk-KZ"/>
        </w:rPr>
        <w:t>,</w:t>
      </w:r>
      <w:r w:rsidR="00837C42" w:rsidRPr="00A10FC2">
        <w:rPr>
          <w:rFonts w:ascii="Times New Roman" w:eastAsia="Times New Roman" w:hAnsi="Times New Roman" w:cs="Times New Roman"/>
          <w:color w:val="000000" w:themeColor="text1"/>
          <w:sz w:val="28"/>
          <w:szCs w:val="28"/>
          <w:lang w:val="kk-KZ"/>
        </w:rPr>
        <w:t xml:space="preserve"> </w:t>
      </w:r>
      <w:r w:rsidR="00047DFD" w:rsidRPr="00A10FC2">
        <w:rPr>
          <w:rFonts w:ascii="Times New Roman" w:eastAsia="Times New Roman" w:hAnsi="Times New Roman" w:cs="Times New Roman"/>
          <w:color w:val="000000" w:themeColor="text1"/>
          <w:sz w:val="28"/>
          <w:szCs w:val="28"/>
          <w:lang w:val="kk-KZ"/>
        </w:rPr>
        <w:t xml:space="preserve">әлеуметтік </w:t>
      </w:r>
      <w:r w:rsidR="0042602F" w:rsidRPr="00A10FC2">
        <w:rPr>
          <w:rFonts w:ascii="Times New Roman" w:eastAsia="Times New Roman" w:hAnsi="Times New Roman" w:cs="Times New Roman"/>
          <w:color w:val="000000" w:themeColor="text1"/>
          <w:sz w:val="28"/>
          <w:szCs w:val="28"/>
          <w:lang w:val="kk-KZ"/>
        </w:rPr>
        <w:t>саясат</w:t>
      </w:r>
      <w:r w:rsidR="003477DB" w:rsidRPr="00A10FC2">
        <w:rPr>
          <w:rFonts w:ascii="Times New Roman" w:eastAsia="Times New Roman" w:hAnsi="Times New Roman" w:cs="Times New Roman"/>
          <w:color w:val="000000" w:themeColor="text1"/>
          <w:sz w:val="28"/>
          <w:szCs w:val="28"/>
          <w:lang w:val="kk-KZ"/>
        </w:rPr>
        <w:t xml:space="preserve"> және </w:t>
      </w:r>
      <w:r w:rsidR="0042602F" w:rsidRPr="00A10FC2">
        <w:rPr>
          <w:rFonts w:ascii="Times New Roman" w:eastAsia="Times New Roman" w:hAnsi="Times New Roman" w:cs="Times New Roman"/>
          <w:color w:val="000000" w:themeColor="text1"/>
          <w:sz w:val="28"/>
          <w:szCs w:val="28"/>
          <w:lang w:val="kk-KZ"/>
        </w:rPr>
        <w:t>басқалары</w:t>
      </w:r>
      <w:r w:rsidRPr="00A10FC2">
        <w:rPr>
          <w:rFonts w:ascii="Times New Roman" w:eastAsia="Times New Roman" w:hAnsi="Times New Roman" w:cs="Times New Roman"/>
          <w:color w:val="000000" w:themeColor="text1"/>
          <w:sz w:val="28"/>
          <w:szCs w:val="28"/>
          <w:lang w:val="kk-KZ"/>
        </w:rPr>
        <w:t>.</w:t>
      </w:r>
    </w:p>
    <w:p w14:paraId="02BF897E" w14:textId="6711DFBE" w:rsidR="00365E24" w:rsidRPr="00A10FC2" w:rsidRDefault="00E3680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Ресей</w:t>
      </w:r>
      <w:r w:rsidR="0042602F" w:rsidRPr="00A10FC2">
        <w:rPr>
          <w:rFonts w:ascii="Times New Roman" w:eastAsia="Times New Roman" w:hAnsi="Times New Roman" w:cs="Times New Roman"/>
          <w:color w:val="000000" w:themeColor="text1"/>
          <w:sz w:val="28"/>
          <w:szCs w:val="28"/>
          <w:lang w:val="kk-KZ"/>
        </w:rPr>
        <w:t>дің</w:t>
      </w:r>
      <w:r w:rsidRPr="00A10FC2">
        <w:rPr>
          <w:rFonts w:ascii="Times New Roman" w:eastAsia="Times New Roman" w:hAnsi="Times New Roman" w:cs="Times New Roman"/>
          <w:color w:val="000000" w:themeColor="text1"/>
          <w:sz w:val="28"/>
          <w:szCs w:val="28"/>
          <w:lang w:val="kk-KZ"/>
        </w:rPr>
        <w:t xml:space="preserve"> тәжірибесі ретінде </w:t>
      </w:r>
      <w:r w:rsidR="0042602F" w:rsidRPr="00A10FC2">
        <w:rPr>
          <w:rFonts w:ascii="Times New Roman" w:eastAsia="Times New Roman" w:hAnsi="Times New Roman" w:cs="Times New Roman"/>
          <w:color w:val="000000" w:themeColor="text1"/>
          <w:sz w:val="28"/>
          <w:szCs w:val="28"/>
          <w:lang w:val="kk-KZ"/>
        </w:rPr>
        <w:t>ұлғайып</w:t>
      </w:r>
      <w:r w:rsidR="00047DFD" w:rsidRPr="00A10FC2">
        <w:rPr>
          <w:rFonts w:ascii="Times New Roman" w:eastAsia="Times New Roman" w:hAnsi="Times New Roman" w:cs="Times New Roman"/>
          <w:color w:val="000000" w:themeColor="text1"/>
          <w:sz w:val="28"/>
          <w:szCs w:val="28"/>
          <w:lang w:val="kk-KZ"/>
        </w:rPr>
        <w:t xml:space="preserve"> келе жатқан экономикалық дағдарыс</w:t>
      </w:r>
      <w:r w:rsidR="00A24945" w:rsidRPr="00A10FC2">
        <w:rPr>
          <w:rFonts w:ascii="Times New Roman" w:eastAsia="Times New Roman" w:hAnsi="Times New Roman" w:cs="Times New Roman"/>
          <w:color w:val="000000" w:themeColor="text1"/>
          <w:sz w:val="28"/>
          <w:szCs w:val="28"/>
          <w:lang w:val="kk-KZ"/>
        </w:rPr>
        <w:t xml:space="preserve"> </w:t>
      </w:r>
      <w:r w:rsidR="0042602F" w:rsidRPr="00A10FC2">
        <w:rPr>
          <w:rFonts w:ascii="Times New Roman" w:eastAsia="Times New Roman" w:hAnsi="Times New Roman" w:cs="Times New Roman"/>
          <w:color w:val="000000" w:themeColor="text1"/>
          <w:sz w:val="28"/>
          <w:szCs w:val="28"/>
          <w:lang w:val="kk-KZ"/>
        </w:rPr>
        <w:t>пен</w:t>
      </w:r>
      <w:r w:rsidR="00A24945" w:rsidRPr="00A10FC2">
        <w:rPr>
          <w:rFonts w:ascii="Times New Roman" w:eastAsia="Times New Roman" w:hAnsi="Times New Roman" w:cs="Times New Roman"/>
          <w:color w:val="000000" w:themeColor="text1"/>
          <w:sz w:val="28"/>
          <w:szCs w:val="28"/>
          <w:lang w:val="kk-KZ"/>
        </w:rPr>
        <w:t xml:space="preserve"> </w:t>
      </w:r>
      <w:r w:rsidR="0042602F" w:rsidRPr="00A10FC2">
        <w:rPr>
          <w:rFonts w:ascii="Times New Roman" w:eastAsia="Times New Roman" w:hAnsi="Times New Roman" w:cs="Times New Roman"/>
          <w:color w:val="000000" w:themeColor="text1"/>
          <w:sz w:val="28"/>
          <w:szCs w:val="28"/>
          <w:lang w:val="kk-KZ"/>
        </w:rPr>
        <w:t xml:space="preserve">аймақтың </w:t>
      </w:r>
      <w:r w:rsidR="00047DFD" w:rsidRPr="00A10FC2">
        <w:rPr>
          <w:rFonts w:ascii="Times New Roman" w:eastAsia="Times New Roman" w:hAnsi="Times New Roman" w:cs="Times New Roman"/>
          <w:color w:val="000000" w:themeColor="text1"/>
          <w:sz w:val="28"/>
          <w:szCs w:val="28"/>
          <w:lang w:val="kk-KZ"/>
        </w:rPr>
        <w:t>әлеуметтік</w:t>
      </w:r>
      <w:r w:rsidR="0042602F" w:rsidRPr="00A10FC2">
        <w:rPr>
          <w:rFonts w:ascii="Times New Roman" w:eastAsia="Times New Roman" w:hAnsi="Times New Roman" w:cs="Times New Roman"/>
          <w:color w:val="000000" w:themeColor="text1"/>
          <w:sz w:val="28"/>
          <w:szCs w:val="28"/>
          <w:lang w:val="kk-KZ"/>
        </w:rPr>
        <w:t>-</w:t>
      </w:r>
      <w:r w:rsidR="00047DFD" w:rsidRPr="00A10FC2">
        <w:rPr>
          <w:rFonts w:ascii="Times New Roman" w:eastAsia="Times New Roman" w:hAnsi="Times New Roman" w:cs="Times New Roman"/>
          <w:color w:val="000000" w:themeColor="text1"/>
          <w:sz w:val="28"/>
          <w:szCs w:val="28"/>
          <w:lang w:val="kk-KZ"/>
        </w:rPr>
        <w:t>экономикалық даму</w:t>
      </w:r>
      <w:r w:rsidR="0042602F" w:rsidRPr="00A10FC2">
        <w:rPr>
          <w:rFonts w:ascii="Times New Roman" w:eastAsia="Times New Roman" w:hAnsi="Times New Roman" w:cs="Times New Roman"/>
          <w:color w:val="000000" w:themeColor="text1"/>
          <w:sz w:val="28"/>
          <w:szCs w:val="28"/>
          <w:lang w:val="kk-KZ"/>
        </w:rPr>
        <w:t>ын</w:t>
      </w:r>
      <w:r w:rsidR="00047DFD" w:rsidRPr="00A10FC2">
        <w:rPr>
          <w:rFonts w:ascii="Times New Roman" w:eastAsia="Times New Roman" w:hAnsi="Times New Roman" w:cs="Times New Roman"/>
          <w:color w:val="000000" w:themeColor="text1"/>
          <w:sz w:val="28"/>
          <w:szCs w:val="28"/>
          <w:lang w:val="kk-KZ"/>
        </w:rPr>
        <w:t xml:space="preserve">дағы </w:t>
      </w:r>
      <w:r w:rsidR="0042602F" w:rsidRPr="00A10FC2">
        <w:rPr>
          <w:rFonts w:ascii="Times New Roman" w:eastAsia="Times New Roman" w:hAnsi="Times New Roman" w:cs="Times New Roman"/>
          <w:color w:val="000000" w:themeColor="text1"/>
          <w:sz w:val="28"/>
          <w:szCs w:val="28"/>
          <w:lang w:val="kk-KZ"/>
        </w:rPr>
        <w:t>әркелкіліктер</w:t>
      </w:r>
      <w:r w:rsidR="00FD40D3" w:rsidRPr="00A10FC2">
        <w:rPr>
          <w:rFonts w:ascii="Times New Roman" w:eastAsia="Times New Roman" w:hAnsi="Times New Roman" w:cs="Times New Roman"/>
          <w:color w:val="000000" w:themeColor="text1"/>
          <w:sz w:val="28"/>
          <w:szCs w:val="28"/>
          <w:lang w:val="kk-KZ"/>
        </w:rPr>
        <w:t xml:space="preserve"> </w:t>
      </w:r>
      <w:r w:rsidR="0042602F" w:rsidRPr="00A10FC2">
        <w:rPr>
          <w:rFonts w:ascii="Times New Roman" w:eastAsia="Times New Roman" w:hAnsi="Times New Roman" w:cs="Times New Roman"/>
          <w:color w:val="000000" w:themeColor="text1"/>
          <w:sz w:val="28"/>
          <w:szCs w:val="28"/>
          <w:lang w:val="kk-KZ"/>
        </w:rPr>
        <w:t>жағдайында өте өзекті екінші жол таңдалған Алтай өлкесінің жалғыз тәжірибесін келтіруге болады</w:t>
      </w:r>
      <w:r w:rsidR="00047DFD" w:rsidRPr="00A10FC2">
        <w:rPr>
          <w:rFonts w:ascii="Times New Roman" w:eastAsia="Times New Roman" w:hAnsi="Times New Roman" w:cs="Times New Roman"/>
          <w:color w:val="000000" w:themeColor="text1"/>
          <w:sz w:val="28"/>
          <w:szCs w:val="28"/>
          <w:lang w:val="kk-KZ"/>
        </w:rPr>
        <w:t xml:space="preserve">. </w:t>
      </w:r>
    </w:p>
    <w:p w14:paraId="090A59F4" w14:textId="45084823" w:rsidR="006D3124" w:rsidRPr="00A10FC2" w:rsidRDefault="00365E24"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 xml:space="preserve">Іске </w:t>
      </w:r>
      <w:r w:rsidR="00047DFD" w:rsidRPr="00A10FC2">
        <w:rPr>
          <w:rFonts w:ascii="Times New Roman" w:eastAsia="Times New Roman" w:hAnsi="Times New Roman" w:cs="Times New Roman"/>
          <w:color w:val="000000" w:themeColor="text1"/>
          <w:sz w:val="28"/>
          <w:szCs w:val="28"/>
          <w:lang w:val="kk-KZ"/>
        </w:rPr>
        <w:t>асыруды</w:t>
      </w:r>
      <w:r w:rsidRPr="00A10FC2">
        <w:rPr>
          <w:rFonts w:ascii="Times New Roman" w:eastAsia="Times New Roman" w:hAnsi="Times New Roman" w:cs="Times New Roman"/>
          <w:color w:val="000000" w:themeColor="text1"/>
          <w:sz w:val="28"/>
          <w:szCs w:val="28"/>
          <w:lang w:val="kk-KZ"/>
        </w:rPr>
        <w:t>ң</w:t>
      </w:r>
      <w:r w:rsidR="00047DFD" w:rsidRPr="00A10FC2">
        <w:rPr>
          <w:rFonts w:ascii="Times New Roman" w:eastAsia="Times New Roman" w:hAnsi="Times New Roman" w:cs="Times New Roman"/>
          <w:color w:val="000000" w:themeColor="text1"/>
          <w:sz w:val="28"/>
          <w:szCs w:val="28"/>
          <w:lang w:val="kk-KZ"/>
        </w:rPr>
        <w:t xml:space="preserve"> алғашқы қадамы </w:t>
      </w:r>
      <w:r w:rsidR="00801755" w:rsidRPr="00A10FC2">
        <w:rPr>
          <w:rFonts w:ascii="Times New Roman" w:eastAsia="Times New Roman" w:hAnsi="Times New Roman" w:cs="Times New Roman"/>
          <w:color w:val="000000" w:themeColor="text1"/>
          <w:sz w:val="28"/>
          <w:szCs w:val="28"/>
          <w:lang w:val="kk-KZ"/>
        </w:rPr>
        <w:t>«</w:t>
      </w:r>
      <w:r w:rsidR="006A5638" w:rsidRPr="00A10FC2">
        <w:rPr>
          <w:rFonts w:ascii="Times New Roman" w:eastAsia="Times New Roman" w:hAnsi="Times New Roman" w:cs="Times New Roman"/>
          <w:color w:val="000000" w:themeColor="text1"/>
          <w:sz w:val="28"/>
          <w:szCs w:val="28"/>
          <w:lang w:val="kk-KZ"/>
        </w:rPr>
        <w:t xml:space="preserve">Алтай </w:t>
      </w:r>
      <w:r w:rsidR="00801755" w:rsidRPr="00A10FC2">
        <w:rPr>
          <w:rFonts w:ascii="Times New Roman" w:eastAsia="Times New Roman" w:hAnsi="Times New Roman" w:cs="Times New Roman"/>
          <w:color w:val="000000" w:themeColor="text1"/>
          <w:sz w:val="28"/>
          <w:szCs w:val="28"/>
          <w:lang w:val="kk-KZ"/>
        </w:rPr>
        <w:t>өлкес</w:t>
      </w:r>
      <w:r w:rsidR="006A5638" w:rsidRPr="00A10FC2">
        <w:rPr>
          <w:rFonts w:ascii="Times New Roman" w:eastAsia="Times New Roman" w:hAnsi="Times New Roman" w:cs="Times New Roman"/>
          <w:color w:val="000000" w:themeColor="text1"/>
          <w:sz w:val="28"/>
          <w:szCs w:val="28"/>
          <w:lang w:val="kk-KZ"/>
        </w:rPr>
        <w:t>інде инновациялық даму полюстері туралы</w:t>
      </w:r>
      <w:r w:rsidR="00801755" w:rsidRPr="00A10FC2">
        <w:rPr>
          <w:rFonts w:ascii="Times New Roman" w:eastAsia="Times New Roman" w:hAnsi="Times New Roman" w:cs="Times New Roman"/>
          <w:color w:val="000000" w:themeColor="text1"/>
          <w:sz w:val="28"/>
          <w:szCs w:val="28"/>
          <w:lang w:val="kk-KZ"/>
        </w:rPr>
        <w:t>»</w:t>
      </w:r>
      <w:r w:rsidR="006A5638" w:rsidRPr="00A10FC2">
        <w:rPr>
          <w:rFonts w:ascii="Times New Roman" w:eastAsia="Times New Roman" w:hAnsi="Times New Roman" w:cs="Times New Roman"/>
          <w:color w:val="000000" w:themeColor="text1"/>
          <w:sz w:val="28"/>
          <w:szCs w:val="28"/>
          <w:lang w:val="kk-KZ"/>
        </w:rPr>
        <w:t xml:space="preserve"> за</w:t>
      </w:r>
      <w:r w:rsidR="003477DB" w:rsidRPr="00A10FC2">
        <w:rPr>
          <w:rFonts w:ascii="Times New Roman" w:eastAsia="Times New Roman" w:hAnsi="Times New Roman" w:cs="Times New Roman"/>
          <w:color w:val="000000" w:themeColor="text1"/>
          <w:sz w:val="28"/>
          <w:szCs w:val="28"/>
          <w:lang w:val="kk-KZ"/>
        </w:rPr>
        <w:t>ң</w:t>
      </w:r>
      <w:r w:rsidR="006A5638" w:rsidRPr="00A10FC2">
        <w:rPr>
          <w:rFonts w:ascii="Times New Roman" w:eastAsia="Times New Roman" w:hAnsi="Times New Roman" w:cs="Times New Roman"/>
          <w:color w:val="000000" w:themeColor="text1"/>
          <w:sz w:val="28"/>
          <w:szCs w:val="28"/>
          <w:lang w:val="kk-KZ"/>
        </w:rPr>
        <w:t>ның қабылдануы бол</w:t>
      </w:r>
      <w:r w:rsidR="00801755" w:rsidRPr="00A10FC2">
        <w:rPr>
          <w:rFonts w:ascii="Times New Roman" w:eastAsia="Times New Roman" w:hAnsi="Times New Roman" w:cs="Times New Roman"/>
          <w:color w:val="000000" w:themeColor="text1"/>
          <w:sz w:val="28"/>
          <w:szCs w:val="28"/>
          <w:lang w:val="kk-KZ"/>
        </w:rPr>
        <w:t>ып табыла</w:t>
      </w:r>
      <w:r w:rsidR="006A5638" w:rsidRPr="00A10FC2">
        <w:rPr>
          <w:rFonts w:ascii="Times New Roman" w:eastAsia="Times New Roman" w:hAnsi="Times New Roman" w:cs="Times New Roman"/>
          <w:color w:val="000000" w:themeColor="text1"/>
          <w:sz w:val="28"/>
          <w:szCs w:val="28"/>
          <w:lang w:val="kk-KZ"/>
        </w:rPr>
        <w:t>ды</w:t>
      </w:r>
      <w:r w:rsidR="007D725D" w:rsidRPr="00A10FC2">
        <w:rPr>
          <w:rFonts w:ascii="Times New Roman" w:eastAsia="Times New Roman" w:hAnsi="Times New Roman" w:cs="Times New Roman"/>
          <w:color w:val="000000" w:themeColor="text1"/>
          <w:sz w:val="28"/>
          <w:szCs w:val="28"/>
          <w:lang w:val="kk-KZ"/>
        </w:rPr>
        <w:t xml:space="preserve"> </w:t>
      </w:r>
      <w:r w:rsidR="00801755" w:rsidRPr="00A10FC2">
        <w:rPr>
          <w:rFonts w:ascii="Times New Roman" w:hAnsi="Times New Roman" w:cs="Times New Roman"/>
          <w:iCs/>
          <w:color w:val="000000" w:themeColor="text1"/>
          <w:sz w:val="28"/>
          <w:szCs w:val="28"/>
          <w:lang w:val="kk-KZ"/>
        </w:rPr>
        <w:t>[</w:t>
      </w:r>
      <w:r w:rsidR="008E3164" w:rsidRPr="00A10FC2">
        <w:rPr>
          <w:rFonts w:ascii="Times New Roman" w:hAnsi="Times New Roman" w:cs="Times New Roman"/>
          <w:iCs/>
          <w:color w:val="000000" w:themeColor="text1"/>
          <w:sz w:val="28"/>
          <w:szCs w:val="28"/>
          <w:lang w:val="kk-KZ"/>
        </w:rPr>
        <w:t>6</w:t>
      </w:r>
      <w:r w:rsidR="00604FE4" w:rsidRPr="00A10FC2">
        <w:rPr>
          <w:rFonts w:ascii="Times New Roman" w:hAnsi="Times New Roman" w:cs="Times New Roman"/>
          <w:iCs/>
          <w:color w:val="000000" w:themeColor="text1"/>
          <w:sz w:val="28"/>
          <w:szCs w:val="28"/>
          <w:lang w:val="kk-KZ"/>
        </w:rPr>
        <w:t>4</w:t>
      </w:r>
      <w:r w:rsidR="00801755" w:rsidRPr="00A10FC2">
        <w:rPr>
          <w:rFonts w:ascii="Times New Roman" w:hAnsi="Times New Roman" w:cs="Times New Roman"/>
          <w:iCs/>
          <w:color w:val="000000" w:themeColor="text1"/>
          <w:sz w:val="28"/>
          <w:szCs w:val="28"/>
          <w:lang w:val="kk-KZ"/>
        </w:rPr>
        <w:t>]</w:t>
      </w:r>
      <w:r w:rsidR="006A5638" w:rsidRPr="00A10FC2">
        <w:rPr>
          <w:rFonts w:ascii="Times New Roman" w:eastAsia="Times New Roman" w:hAnsi="Times New Roman" w:cs="Times New Roman"/>
          <w:color w:val="000000" w:themeColor="text1"/>
          <w:sz w:val="28"/>
          <w:szCs w:val="28"/>
          <w:lang w:val="kk-KZ"/>
        </w:rPr>
        <w:t>.</w:t>
      </w:r>
      <w:r w:rsidR="007D725D" w:rsidRPr="00A10FC2">
        <w:rPr>
          <w:rFonts w:ascii="Times New Roman" w:eastAsia="Times New Roman" w:hAnsi="Times New Roman" w:cs="Times New Roman"/>
          <w:color w:val="000000" w:themeColor="text1"/>
          <w:sz w:val="28"/>
          <w:szCs w:val="28"/>
          <w:lang w:val="kk-KZ"/>
        </w:rPr>
        <w:t xml:space="preserve"> </w:t>
      </w:r>
      <w:r w:rsidR="006A5638" w:rsidRPr="00A10FC2">
        <w:rPr>
          <w:rFonts w:ascii="Times New Roman" w:eastAsia="Times New Roman" w:hAnsi="Times New Roman" w:cs="Times New Roman"/>
          <w:color w:val="000000" w:themeColor="text1"/>
          <w:sz w:val="28"/>
          <w:szCs w:val="28"/>
          <w:lang w:val="kk-KZ"/>
        </w:rPr>
        <w:t>Бұл за</w:t>
      </w:r>
      <w:r w:rsidR="007C6C8F" w:rsidRPr="00A10FC2">
        <w:rPr>
          <w:rFonts w:ascii="Times New Roman" w:eastAsia="Times New Roman" w:hAnsi="Times New Roman" w:cs="Times New Roman"/>
          <w:color w:val="000000" w:themeColor="text1"/>
          <w:sz w:val="28"/>
          <w:szCs w:val="28"/>
          <w:lang w:val="kk-KZ"/>
        </w:rPr>
        <w:t>ң</w:t>
      </w:r>
      <w:r w:rsidR="006A5638" w:rsidRPr="00A10FC2">
        <w:rPr>
          <w:rFonts w:ascii="Times New Roman" w:eastAsia="Times New Roman" w:hAnsi="Times New Roman" w:cs="Times New Roman"/>
          <w:color w:val="000000" w:themeColor="text1"/>
          <w:sz w:val="28"/>
          <w:szCs w:val="28"/>
          <w:lang w:val="kk-KZ"/>
        </w:rPr>
        <w:t xml:space="preserve">да инновациялық даму полюсі бұл өзара </w:t>
      </w:r>
      <w:r w:rsidR="00D44376" w:rsidRPr="00A10FC2">
        <w:rPr>
          <w:rFonts w:ascii="Times New Roman" w:eastAsia="Times New Roman" w:hAnsi="Times New Roman" w:cs="Times New Roman"/>
          <w:color w:val="000000" w:themeColor="text1"/>
          <w:sz w:val="28"/>
          <w:szCs w:val="28"/>
          <w:lang w:val="kk-KZ"/>
        </w:rPr>
        <w:t>байланысты өндіріс</w:t>
      </w:r>
      <w:r w:rsidR="00801755" w:rsidRPr="00A10FC2">
        <w:rPr>
          <w:rFonts w:ascii="Times New Roman" w:eastAsia="Times New Roman" w:hAnsi="Times New Roman" w:cs="Times New Roman"/>
          <w:color w:val="000000" w:themeColor="text1"/>
          <w:sz w:val="28"/>
          <w:szCs w:val="28"/>
          <w:lang w:val="kk-KZ"/>
        </w:rPr>
        <w:t>тердің,</w:t>
      </w:r>
      <w:r w:rsidR="00D44376" w:rsidRPr="00A10FC2">
        <w:rPr>
          <w:rFonts w:ascii="Times New Roman" w:eastAsia="Times New Roman" w:hAnsi="Times New Roman" w:cs="Times New Roman"/>
          <w:color w:val="000000" w:themeColor="text1"/>
          <w:sz w:val="28"/>
          <w:szCs w:val="28"/>
          <w:lang w:val="kk-KZ"/>
        </w:rPr>
        <w:t xml:space="preserve"> ғылыми</w:t>
      </w:r>
      <w:r w:rsidR="00801755" w:rsidRPr="00A10FC2">
        <w:rPr>
          <w:rFonts w:ascii="Times New Roman" w:eastAsia="Times New Roman" w:hAnsi="Times New Roman" w:cs="Times New Roman"/>
          <w:color w:val="000000" w:themeColor="text1"/>
          <w:sz w:val="28"/>
          <w:szCs w:val="28"/>
          <w:lang w:val="kk-KZ"/>
        </w:rPr>
        <w:t>-</w:t>
      </w:r>
      <w:r w:rsidR="00D44376" w:rsidRPr="00A10FC2">
        <w:rPr>
          <w:rFonts w:ascii="Times New Roman" w:eastAsia="Times New Roman" w:hAnsi="Times New Roman" w:cs="Times New Roman"/>
          <w:color w:val="000000" w:themeColor="text1"/>
          <w:sz w:val="28"/>
          <w:szCs w:val="28"/>
          <w:lang w:val="kk-KZ"/>
        </w:rPr>
        <w:t xml:space="preserve"> зерттеу қызмет көрсетуші орталықтар</w:t>
      </w:r>
      <w:r w:rsidR="00801755" w:rsidRPr="00A10FC2">
        <w:rPr>
          <w:rFonts w:ascii="Times New Roman" w:eastAsia="Times New Roman" w:hAnsi="Times New Roman" w:cs="Times New Roman"/>
          <w:color w:val="000000" w:themeColor="text1"/>
          <w:sz w:val="28"/>
          <w:szCs w:val="28"/>
          <w:lang w:val="kk-KZ"/>
        </w:rPr>
        <w:t>дың</w:t>
      </w:r>
      <w:r w:rsidR="00A24945" w:rsidRPr="00A10FC2">
        <w:rPr>
          <w:rFonts w:ascii="Times New Roman" w:eastAsia="Times New Roman" w:hAnsi="Times New Roman" w:cs="Times New Roman"/>
          <w:color w:val="000000" w:themeColor="text1"/>
          <w:sz w:val="28"/>
          <w:szCs w:val="28"/>
          <w:lang w:val="kk-KZ"/>
        </w:rPr>
        <w:t xml:space="preserve"> </w:t>
      </w:r>
      <w:r w:rsidR="00801755" w:rsidRPr="00A10FC2">
        <w:rPr>
          <w:rFonts w:ascii="Times New Roman" w:eastAsia="Times New Roman" w:hAnsi="Times New Roman" w:cs="Times New Roman"/>
          <w:color w:val="000000" w:themeColor="text1"/>
          <w:sz w:val="28"/>
          <w:szCs w:val="28"/>
          <w:lang w:val="kk-KZ"/>
        </w:rPr>
        <w:t xml:space="preserve">аумақтық оқшауландырылған кешені, олардың қарқынды өсуі мен инновациялық белсенділігі айналадағы экономикалық кеңістік дамытуға </w:t>
      </w:r>
      <w:r w:rsidR="00D44376" w:rsidRPr="00A10FC2">
        <w:rPr>
          <w:rFonts w:ascii="Times New Roman" w:eastAsia="Times New Roman" w:hAnsi="Times New Roman" w:cs="Times New Roman"/>
          <w:color w:val="000000" w:themeColor="text1"/>
          <w:sz w:val="28"/>
          <w:szCs w:val="28"/>
          <w:lang w:val="kk-KZ"/>
        </w:rPr>
        <w:t>жағдай</w:t>
      </w:r>
      <w:r w:rsidR="00801755" w:rsidRPr="00A10FC2">
        <w:rPr>
          <w:rFonts w:ascii="Times New Roman" w:eastAsia="Times New Roman" w:hAnsi="Times New Roman" w:cs="Times New Roman"/>
          <w:color w:val="000000" w:themeColor="text1"/>
          <w:sz w:val="28"/>
          <w:szCs w:val="28"/>
          <w:lang w:val="kk-KZ"/>
        </w:rPr>
        <w:t xml:space="preserve">лар жасайды. </w:t>
      </w:r>
    </w:p>
    <w:p w14:paraId="6D299B70" w14:textId="69C44C8A" w:rsidR="00743180" w:rsidRPr="00A10FC2" w:rsidRDefault="002D6440"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Аймақта экономика</w:t>
      </w:r>
      <w:r w:rsidR="006D3124" w:rsidRPr="00A10FC2">
        <w:rPr>
          <w:rFonts w:ascii="Times New Roman" w:eastAsia="Times New Roman" w:hAnsi="Times New Roman" w:cs="Times New Roman"/>
          <w:color w:val="000000" w:themeColor="text1"/>
          <w:sz w:val="28"/>
          <w:szCs w:val="28"/>
          <w:lang w:val="kk-KZ"/>
        </w:rPr>
        <w:t>ның</w:t>
      </w:r>
      <w:r w:rsidRPr="00A10FC2">
        <w:rPr>
          <w:rFonts w:ascii="Times New Roman" w:eastAsia="Times New Roman" w:hAnsi="Times New Roman" w:cs="Times New Roman"/>
          <w:color w:val="000000" w:themeColor="text1"/>
          <w:sz w:val="28"/>
          <w:szCs w:val="28"/>
          <w:lang w:val="kk-KZ"/>
        </w:rPr>
        <w:t xml:space="preserve"> инновация</w:t>
      </w:r>
      <w:r w:rsidR="006D3124" w:rsidRPr="00A10FC2">
        <w:rPr>
          <w:rFonts w:ascii="Times New Roman" w:eastAsia="Times New Roman" w:hAnsi="Times New Roman" w:cs="Times New Roman"/>
          <w:color w:val="000000" w:themeColor="text1"/>
          <w:sz w:val="28"/>
          <w:szCs w:val="28"/>
          <w:lang w:val="kk-KZ"/>
        </w:rPr>
        <w:t>лық</w:t>
      </w:r>
      <w:r w:rsidRPr="00A10FC2">
        <w:rPr>
          <w:rFonts w:ascii="Times New Roman" w:eastAsia="Times New Roman" w:hAnsi="Times New Roman" w:cs="Times New Roman"/>
          <w:color w:val="000000" w:themeColor="text1"/>
          <w:sz w:val="28"/>
          <w:szCs w:val="28"/>
          <w:lang w:val="kk-KZ"/>
        </w:rPr>
        <w:t xml:space="preserve"> даму</w:t>
      </w:r>
      <w:r w:rsidR="006D3124" w:rsidRPr="00A10FC2">
        <w:rPr>
          <w:rFonts w:ascii="Times New Roman" w:eastAsia="Times New Roman" w:hAnsi="Times New Roman" w:cs="Times New Roman"/>
          <w:color w:val="000000" w:themeColor="text1"/>
          <w:sz w:val="28"/>
          <w:szCs w:val="28"/>
          <w:lang w:val="kk-KZ"/>
        </w:rPr>
        <w:t>ын</w:t>
      </w:r>
      <w:r w:rsidRPr="00A10FC2">
        <w:rPr>
          <w:rFonts w:ascii="Times New Roman" w:eastAsia="Times New Roman" w:hAnsi="Times New Roman" w:cs="Times New Roman"/>
          <w:color w:val="000000" w:themeColor="text1"/>
          <w:sz w:val="28"/>
          <w:szCs w:val="28"/>
          <w:lang w:val="kk-KZ"/>
        </w:rPr>
        <w:t xml:space="preserve"> қалыптастыру белгілі салалық мамандандырумен </w:t>
      </w:r>
      <w:r w:rsidR="006D3124" w:rsidRPr="00A10FC2">
        <w:rPr>
          <w:rFonts w:ascii="Times New Roman" w:eastAsia="Times New Roman" w:hAnsi="Times New Roman" w:cs="Times New Roman"/>
          <w:color w:val="000000" w:themeColor="text1"/>
          <w:sz w:val="28"/>
          <w:szCs w:val="28"/>
          <w:lang w:val="kk-KZ"/>
        </w:rPr>
        <w:t xml:space="preserve">озық </w:t>
      </w:r>
      <w:r w:rsidRPr="00A10FC2">
        <w:rPr>
          <w:rFonts w:ascii="Times New Roman" w:eastAsia="Times New Roman" w:hAnsi="Times New Roman" w:cs="Times New Roman"/>
          <w:color w:val="000000" w:themeColor="text1"/>
          <w:sz w:val="28"/>
          <w:szCs w:val="28"/>
          <w:lang w:val="kk-KZ"/>
        </w:rPr>
        <w:t>экономикалық өсу</w:t>
      </w:r>
      <w:r w:rsidR="006D3124" w:rsidRPr="00A10FC2">
        <w:rPr>
          <w:rFonts w:ascii="Times New Roman" w:eastAsia="Times New Roman" w:hAnsi="Times New Roman" w:cs="Times New Roman"/>
          <w:color w:val="000000" w:themeColor="text1"/>
          <w:sz w:val="28"/>
          <w:szCs w:val="28"/>
          <w:lang w:val="kk-KZ"/>
        </w:rPr>
        <w:t xml:space="preserve"> («өсу нүктесі»)</w:t>
      </w:r>
      <w:r w:rsidR="00A24945" w:rsidRPr="00A10FC2">
        <w:rPr>
          <w:rFonts w:ascii="Times New Roman" w:eastAsia="Times New Roman" w:hAnsi="Times New Roman" w:cs="Times New Roman"/>
          <w:color w:val="000000" w:themeColor="text1"/>
          <w:sz w:val="28"/>
          <w:szCs w:val="28"/>
          <w:lang w:val="kk-KZ"/>
        </w:rPr>
        <w:t xml:space="preserve"> </w:t>
      </w:r>
      <w:r w:rsidR="006D3124" w:rsidRPr="00A10FC2">
        <w:rPr>
          <w:rFonts w:ascii="Times New Roman" w:eastAsia="Times New Roman" w:hAnsi="Times New Roman" w:cs="Times New Roman"/>
          <w:color w:val="000000" w:themeColor="text1"/>
          <w:sz w:val="28"/>
          <w:szCs w:val="28"/>
          <w:lang w:val="kk-KZ"/>
        </w:rPr>
        <w:t xml:space="preserve">кеңістіктік айқын аймақтарын </w:t>
      </w:r>
      <w:r w:rsidRPr="00A10FC2">
        <w:rPr>
          <w:rFonts w:ascii="Times New Roman" w:eastAsia="Times New Roman" w:hAnsi="Times New Roman" w:cs="Times New Roman"/>
          <w:color w:val="000000" w:themeColor="text1"/>
          <w:sz w:val="28"/>
          <w:szCs w:val="28"/>
          <w:lang w:val="kk-KZ"/>
        </w:rPr>
        <w:t>қалыптас</w:t>
      </w:r>
      <w:r w:rsidR="006D3124" w:rsidRPr="00A10FC2">
        <w:rPr>
          <w:rFonts w:ascii="Times New Roman" w:eastAsia="Times New Roman" w:hAnsi="Times New Roman" w:cs="Times New Roman"/>
          <w:color w:val="000000" w:themeColor="text1"/>
          <w:sz w:val="28"/>
          <w:szCs w:val="28"/>
          <w:lang w:val="kk-KZ"/>
        </w:rPr>
        <w:t>тыруға</w:t>
      </w:r>
      <w:r w:rsidRPr="00A10FC2">
        <w:rPr>
          <w:rFonts w:ascii="Times New Roman" w:eastAsia="Times New Roman" w:hAnsi="Times New Roman" w:cs="Times New Roman"/>
          <w:color w:val="000000" w:themeColor="text1"/>
          <w:sz w:val="28"/>
          <w:szCs w:val="28"/>
          <w:lang w:val="kk-KZ"/>
        </w:rPr>
        <w:t xml:space="preserve"> және ресурстарды шоғырлан</w:t>
      </w:r>
      <w:r w:rsidR="006D3124" w:rsidRPr="00A10FC2">
        <w:rPr>
          <w:rFonts w:ascii="Times New Roman" w:eastAsia="Times New Roman" w:hAnsi="Times New Roman" w:cs="Times New Roman"/>
          <w:color w:val="000000" w:themeColor="text1"/>
          <w:sz w:val="28"/>
          <w:szCs w:val="28"/>
          <w:lang w:val="kk-KZ"/>
        </w:rPr>
        <w:t>дыруға негізделген. Осы аймақтарда аймақтар үшін ортақ</w:t>
      </w:r>
      <w:r w:rsidRPr="00A10FC2">
        <w:rPr>
          <w:rFonts w:ascii="Times New Roman" w:eastAsia="Times New Roman" w:hAnsi="Times New Roman" w:cs="Times New Roman"/>
          <w:color w:val="000000" w:themeColor="text1"/>
          <w:sz w:val="28"/>
          <w:szCs w:val="28"/>
          <w:lang w:val="kk-KZ"/>
        </w:rPr>
        <w:t xml:space="preserve"> салалық </w:t>
      </w:r>
      <w:r w:rsidR="001326F1" w:rsidRPr="00A10FC2">
        <w:rPr>
          <w:rFonts w:ascii="Times New Roman" w:eastAsia="Times New Roman" w:hAnsi="Times New Roman" w:cs="Times New Roman"/>
          <w:color w:val="000000" w:themeColor="text1"/>
          <w:sz w:val="28"/>
          <w:szCs w:val="28"/>
          <w:lang w:val="kk-KZ"/>
        </w:rPr>
        <w:t>басымды</w:t>
      </w:r>
      <w:r w:rsidRPr="00A10FC2">
        <w:rPr>
          <w:rFonts w:ascii="Times New Roman" w:eastAsia="Times New Roman" w:hAnsi="Times New Roman" w:cs="Times New Roman"/>
          <w:color w:val="000000" w:themeColor="text1"/>
          <w:sz w:val="28"/>
          <w:szCs w:val="28"/>
          <w:lang w:val="kk-KZ"/>
        </w:rPr>
        <w:t>лықтар</w:t>
      </w:r>
      <w:r w:rsidR="006D3124" w:rsidRPr="00A10FC2">
        <w:rPr>
          <w:rFonts w:ascii="Times New Roman" w:eastAsia="Times New Roman" w:hAnsi="Times New Roman" w:cs="Times New Roman"/>
          <w:color w:val="000000" w:themeColor="text1"/>
          <w:sz w:val="28"/>
          <w:szCs w:val="28"/>
          <w:lang w:val="kk-KZ"/>
        </w:rPr>
        <w:t>д</w:t>
      </w:r>
      <w:r w:rsidRPr="00A10FC2">
        <w:rPr>
          <w:rFonts w:ascii="Times New Roman" w:eastAsia="Times New Roman" w:hAnsi="Times New Roman" w:cs="Times New Roman"/>
          <w:color w:val="000000" w:themeColor="text1"/>
          <w:sz w:val="28"/>
          <w:szCs w:val="28"/>
          <w:lang w:val="kk-KZ"/>
        </w:rPr>
        <w:t xml:space="preserve">ы </w:t>
      </w:r>
      <w:r w:rsidR="006D3124" w:rsidRPr="00A10FC2">
        <w:rPr>
          <w:rFonts w:ascii="Times New Roman" w:eastAsia="Times New Roman" w:hAnsi="Times New Roman" w:cs="Times New Roman"/>
          <w:color w:val="000000" w:themeColor="text1"/>
          <w:sz w:val="28"/>
          <w:szCs w:val="28"/>
          <w:lang w:val="kk-KZ"/>
        </w:rPr>
        <w:t xml:space="preserve">оқшаулау кезінде </w:t>
      </w:r>
      <w:r w:rsidR="001326F1" w:rsidRPr="00A10FC2">
        <w:rPr>
          <w:rFonts w:ascii="Times New Roman" w:eastAsia="Times New Roman" w:hAnsi="Times New Roman" w:cs="Times New Roman"/>
          <w:color w:val="000000" w:themeColor="text1"/>
          <w:sz w:val="28"/>
          <w:szCs w:val="28"/>
          <w:lang w:val="kk-KZ"/>
        </w:rPr>
        <w:t xml:space="preserve">бірінші кезекте аумақтың салалық экономикалық құрылысты сапалы жаңартуға </w:t>
      </w:r>
      <w:r w:rsidR="001C4512" w:rsidRPr="00A10FC2">
        <w:rPr>
          <w:rFonts w:ascii="Times New Roman" w:eastAsia="Times New Roman" w:hAnsi="Times New Roman" w:cs="Times New Roman"/>
          <w:color w:val="000000" w:themeColor="text1"/>
          <w:sz w:val="28"/>
          <w:szCs w:val="28"/>
          <w:lang w:val="kk-KZ"/>
        </w:rPr>
        <w:t>ресурстық</w:t>
      </w:r>
      <w:r w:rsidR="001326F1" w:rsidRPr="00A10FC2">
        <w:rPr>
          <w:rFonts w:ascii="Times New Roman" w:eastAsia="Times New Roman" w:hAnsi="Times New Roman" w:cs="Times New Roman"/>
          <w:color w:val="000000" w:themeColor="text1"/>
          <w:sz w:val="28"/>
          <w:szCs w:val="28"/>
          <w:lang w:val="kk-KZ"/>
        </w:rPr>
        <w:t>,</w:t>
      </w:r>
      <w:r w:rsidR="001C4512" w:rsidRPr="00A10FC2">
        <w:rPr>
          <w:rFonts w:ascii="Times New Roman" w:eastAsia="Times New Roman" w:hAnsi="Times New Roman" w:cs="Times New Roman"/>
          <w:color w:val="000000" w:themeColor="text1"/>
          <w:sz w:val="28"/>
          <w:szCs w:val="28"/>
          <w:lang w:val="kk-KZ"/>
        </w:rPr>
        <w:t xml:space="preserve"> технологиялық </w:t>
      </w:r>
      <w:r w:rsidR="001326F1" w:rsidRPr="00A10FC2">
        <w:rPr>
          <w:rFonts w:ascii="Times New Roman" w:eastAsia="Times New Roman" w:hAnsi="Times New Roman" w:cs="Times New Roman"/>
          <w:color w:val="000000" w:themeColor="text1"/>
          <w:sz w:val="28"/>
          <w:szCs w:val="28"/>
          <w:lang w:val="kk-KZ"/>
        </w:rPr>
        <w:t xml:space="preserve">және </w:t>
      </w:r>
      <w:r w:rsidR="001C4512" w:rsidRPr="00A10FC2">
        <w:rPr>
          <w:rFonts w:ascii="Times New Roman" w:eastAsia="Times New Roman" w:hAnsi="Times New Roman" w:cs="Times New Roman"/>
          <w:color w:val="000000" w:themeColor="text1"/>
          <w:sz w:val="28"/>
          <w:szCs w:val="28"/>
          <w:lang w:val="kk-KZ"/>
        </w:rPr>
        <w:t>институци</w:t>
      </w:r>
      <w:r w:rsidR="001326F1" w:rsidRPr="00A10FC2">
        <w:rPr>
          <w:rFonts w:ascii="Times New Roman" w:eastAsia="Times New Roman" w:hAnsi="Times New Roman" w:cs="Times New Roman"/>
          <w:color w:val="000000" w:themeColor="text1"/>
          <w:sz w:val="28"/>
          <w:szCs w:val="28"/>
          <w:lang w:val="kk-KZ"/>
        </w:rPr>
        <w:t>о</w:t>
      </w:r>
      <w:r w:rsidR="001C4512" w:rsidRPr="00A10FC2">
        <w:rPr>
          <w:rFonts w:ascii="Times New Roman" w:eastAsia="Times New Roman" w:hAnsi="Times New Roman" w:cs="Times New Roman"/>
          <w:color w:val="000000" w:themeColor="text1"/>
          <w:sz w:val="28"/>
          <w:szCs w:val="28"/>
          <w:lang w:val="kk-KZ"/>
        </w:rPr>
        <w:t>н</w:t>
      </w:r>
      <w:r w:rsidR="001326F1" w:rsidRPr="00A10FC2">
        <w:rPr>
          <w:rFonts w:ascii="Times New Roman" w:eastAsia="Times New Roman" w:hAnsi="Times New Roman" w:cs="Times New Roman"/>
          <w:color w:val="000000" w:themeColor="text1"/>
          <w:sz w:val="28"/>
          <w:szCs w:val="28"/>
          <w:lang w:val="kk-KZ"/>
        </w:rPr>
        <w:t>а</w:t>
      </w:r>
      <w:r w:rsidR="001C4512" w:rsidRPr="00A10FC2">
        <w:rPr>
          <w:rFonts w:ascii="Times New Roman" w:eastAsia="Times New Roman" w:hAnsi="Times New Roman" w:cs="Times New Roman"/>
          <w:color w:val="000000" w:themeColor="text1"/>
          <w:sz w:val="28"/>
          <w:szCs w:val="28"/>
          <w:lang w:val="kk-KZ"/>
        </w:rPr>
        <w:t xml:space="preserve">лдық </w:t>
      </w:r>
      <w:r w:rsidR="001326F1" w:rsidRPr="00A10FC2">
        <w:rPr>
          <w:rFonts w:ascii="Times New Roman" w:eastAsia="Times New Roman" w:hAnsi="Times New Roman" w:cs="Times New Roman"/>
          <w:color w:val="000000" w:themeColor="text1"/>
          <w:sz w:val="28"/>
          <w:szCs w:val="28"/>
          <w:lang w:val="kk-KZ"/>
        </w:rPr>
        <w:t xml:space="preserve">бейімділігі </w:t>
      </w:r>
      <w:r w:rsidR="001C4512" w:rsidRPr="00A10FC2">
        <w:rPr>
          <w:rFonts w:ascii="Times New Roman" w:eastAsia="Times New Roman" w:hAnsi="Times New Roman" w:cs="Times New Roman"/>
          <w:color w:val="000000" w:themeColor="text1"/>
          <w:sz w:val="28"/>
          <w:szCs w:val="28"/>
          <w:lang w:val="kk-KZ"/>
        </w:rPr>
        <w:t>ескеріледі. Инновациялық даму полюстері жаңа өндіріс</w:t>
      </w:r>
      <w:r w:rsidR="00DC6BB9" w:rsidRPr="00A10FC2">
        <w:rPr>
          <w:rFonts w:ascii="Times New Roman" w:eastAsia="Times New Roman" w:hAnsi="Times New Roman" w:cs="Times New Roman"/>
          <w:color w:val="000000" w:themeColor="text1"/>
          <w:sz w:val="28"/>
          <w:szCs w:val="28"/>
          <w:lang w:val="kk-KZ"/>
        </w:rPr>
        <w:t>тер құру</w:t>
      </w:r>
      <w:r w:rsidR="001C4512" w:rsidRPr="00A10FC2">
        <w:rPr>
          <w:rFonts w:ascii="Times New Roman" w:eastAsia="Times New Roman" w:hAnsi="Times New Roman" w:cs="Times New Roman"/>
          <w:color w:val="000000" w:themeColor="text1"/>
          <w:sz w:val="28"/>
          <w:szCs w:val="28"/>
          <w:lang w:val="kk-KZ"/>
        </w:rPr>
        <w:t xml:space="preserve"> немесе </w:t>
      </w:r>
      <w:r w:rsidR="00DC6BB9" w:rsidRPr="00A10FC2">
        <w:rPr>
          <w:rFonts w:ascii="Times New Roman" w:eastAsia="Times New Roman" w:hAnsi="Times New Roman" w:cs="Times New Roman"/>
          <w:color w:val="000000" w:themeColor="text1"/>
          <w:sz w:val="28"/>
          <w:szCs w:val="28"/>
          <w:lang w:val="kk-KZ"/>
        </w:rPr>
        <w:t>жұмыс жасап тұрған</w:t>
      </w:r>
      <w:r w:rsidR="001C4512" w:rsidRPr="00A10FC2">
        <w:rPr>
          <w:rFonts w:ascii="Times New Roman" w:eastAsia="Times New Roman" w:hAnsi="Times New Roman" w:cs="Times New Roman"/>
          <w:color w:val="000000" w:themeColor="text1"/>
          <w:sz w:val="28"/>
          <w:szCs w:val="28"/>
          <w:lang w:val="kk-KZ"/>
        </w:rPr>
        <w:t xml:space="preserve"> өндіріс</w:t>
      </w:r>
      <w:r w:rsidR="00DC6BB9" w:rsidRPr="00A10FC2">
        <w:rPr>
          <w:rFonts w:ascii="Times New Roman" w:eastAsia="Times New Roman" w:hAnsi="Times New Roman" w:cs="Times New Roman"/>
          <w:color w:val="000000" w:themeColor="text1"/>
          <w:sz w:val="28"/>
          <w:szCs w:val="28"/>
          <w:lang w:val="kk-KZ"/>
        </w:rPr>
        <w:t>ті дамыту арқылы</w:t>
      </w:r>
      <w:r w:rsidR="00FD40D3" w:rsidRPr="00A10FC2">
        <w:rPr>
          <w:rFonts w:ascii="Times New Roman" w:eastAsia="Times New Roman" w:hAnsi="Times New Roman" w:cs="Times New Roman"/>
          <w:color w:val="000000" w:themeColor="text1"/>
          <w:sz w:val="28"/>
          <w:szCs w:val="28"/>
          <w:lang w:val="kk-KZ"/>
        </w:rPr>
        <w:t xml:space="preserve"> </w:t>
      </w:r>
      <w:r w:rsidR="001C4512" w:rsidRPr="00A10FC2">
        <w:rPr>
          <w:rFonts w:ascii="Times New Roman" w:eastAsia="Times New Roman" w:hAnsi="Times New Roman" w:cs="Times New Roman"/>
          <w:color w:val="000000" w:themeColor="text1"/>
          <w:sz w:val="28"/>
          <w:szCs w:val="28"/>
          <w:lang w:val="kk-KZ"/>
        </w:rPr>
        <w:t>конкурс</w:t>
      </w:r>
      <w:r w:rsidR="00DC6BB9" w:rsidRPr="00A10FC2">
        <w:rPr>
          <w:rFonts w:ascii="Times New Roman" w:eastAsia="Times New Roman" w:hAnsi="Times New Roman" w:cs="Times New Roman"/>
          <w:color w:val="000000" w:themeColor="text1"/>
          <w:sz w:val="28"/>
          <w:szCs w:val="28"/>
          <w:lang w:val="kk-KZ"/>
        </w:rPr>
        <w:t>тық</w:t>
      </w:r>
      <w:r w:rsidR="00FD40D3" w:rsidRPr="00A10FC2">
        <w:rPr>
          <w:rFonts w:ascii="Times New Roman" w:eastAsia="Times New Roman" w:hAnsi="Times New Roman" w:cs="Times New Roman"/>
          <w:color w:val="000000" w:themeColor="text1"/>
          <w:sz w:val="28"/>
          <w:szCs w:val="28"/>
          <w:lang w:val="kk-KZ"/>
        </w:rPr>
        <w:t xml:space="preserve"> </w:t>
      </w:r>
      <w:r w:rsidR="00DC6BB9" w:rsidRPr="00A10FC2">
        <w:rPr>
          <w:rFonts w:ascii="Times New Roman" w:eastAsia="Times New Roman" w:hAnsi="Times New Roman" w:cs="Times New Roman"/>
          <w:color w:val="000000" w:themeColor="text1"/>
          <w:sz w:val="28"/>
          <w:szCs w:val="28"/>
          <w:lang w:val="kk-KZ"/>
        </w:rPr>
        <w:t xml:space="preserve">негізінде </w:t>
      </w:r>
      <w:r w:rsidR="001C4512" w:rsidRPr="00A10FC2">
        <w:rPr>
          <w:rFonts w:ascii="Times New Roman" w:eastAsia="Times New Roman" w:hAnsi="Times New Roman" w:cs="Times New Roman"/>
          <w:color w:val="000000" w:themeColor="text1"/>
          <w:sz w:val="28"/>
          <w:szCs w:val="28"/>
          <w:lang w:val="kk-KZ"/>
        </w:rPr>
        <w:t xml:space="preserve">қалыптасады. Бұл тұста </w:t>
      </w:r>
      <w:r w:rsidR="00DC6BB9" w:rsidRPr="00A10FC2">
        <w:rPr>
          <w:rFonts w:ascii="Times New Roman" w:eastAsia="Times New Roman" w:hAnsi="Times New Roman" w:cs="Times New Roman"/>
          <w:color w:val="000000" w:themeColor="text1"/>
          <w:sz w:val="28"/>
          <w:szCs w:val="28"/>
          <w:lang w:val="kk-KZ"/>
        </w:rPr>
        <w:t>бастама</w:t>
      </w:r>
      <w:r w:rsidR="001C4512" w:rsidRPr="00A10FC2">
        <w:rPr>
          <w:rFonts w:ascii="Times New Roman" w:eastAsia="Times New Roman" w:hAnsi="Times New Roman" w:cs="Times New Roman"/>
          <w:color w:val="000000" w:themeColor="text1"/>
          <w:sz w:val="28"/>
          <w:szCs w:val="28"/>
          <w:lang w:val="kk-KZ"/>
        </w:rPr>
        <w:t xml:space="preserve"> атқарушы билік органдарынан</w:t>
      </w:r>
      <w:r w:rsidR="00DC6BB9" w:rsidRPr="00A10FC2">
        <w:rPr>
          <w:rFonts w:ascii="Times New Roman" w:eastAsia="Times New Roman" w:hAnsi="Times New Roman" w:cs="Times New Roman"/>
          <w:color w:val="000000" w:themeColor="text1"/>
          <w:sz w:val="28"/>
          <w:szCs w:val="28"/>
          <w:lang w:val="kk-KZ"/>
        </w:rPr>
        <w:t>,</w:t>
      </w:r>
      <w:r w:rsidR="001C4512" w:rsidRPr="00A10FC2">
        <w:rPr>
          <w:rFonts w:ascii="Times New Roman" w:eastAsia="Times New Roman" w:hAnsi="Times New Roman" w:cs="Times New Roman"/>
          <w:color w:val="000000" w:themeColor="text1"/>
          <w:sz w:val="28"/>
          <w:szCs w:val="28"/>
          <w:lang w:val="kk-KZ"/>
        </w:rPr>
        <w:t xml:space="preserve"> жергілікті өзін-өзі басқару органдарынан және қызығушылық танытатын шаруашылық суб</w:t>
      </w:r>
      <w:r w:rsidR="00DC6BB9" w:rsidRPr="00A10FC2">
        <w:rPr>
          <w:rFonts w:ascii="Times New Roman" w:eastAsia="Times New Roman" w:hAnsi="Times New Roman" w:cs="Times New Roman"/>
          <w:color w:val="000000" w:themeColor="text1"/>
          <w:sz w:val="28"/>
          <w:szCs w:val="28"/>
          <w:lang w:val="kk-KZ"/>
        </w:rPr>
        <w:t>ъ</w:t>
      </w:r>
      <w:r w:rsidR="00637BC6" w:rsidRPr="00A10FC2">
        <w:rPr>
          <w:rFonts w:ascii="Times New Roman" w:eastAsia="Times New Roman" w:hAnsi="Times New Roman" w:cs="Times New Roman"/>
          <w:color w:val="000000" w:themeColor="text1"/>
          <w:sz w:val="28"/>
          <w:szCs w:val="28"/>
          <w:lang w:val="kk-KZ"/>
        </w:rPr>
        <w:t>е</w:t>
      </w:r>
      <w:r w:rsidR="001C4512" w:rsidRPr="00A10FC2">
        <w:rPr>
          <w:rFonts w:ascii="Times New Roman" w:eastAsia="Times New Roman" w:hAnsi="Times New Roman" w:cs="Times New Roman"/>
          <w:color w:val="000000" w:themeColor="text1"/>
          <w:sz w:val="28"/>
          <w:szCs w:val="28"/>
          <w:lang w:val="kk-KZ"/>
        </w:rPr>
        <w:t>кт</w:t>
      </w:r>
      <w:r w:rsidR="00637BC6" w:rsidRPr="00A10FC2">
        <w:rPr>
          <w:rFonts w:ascii="Times New Roman" w:eastAsia="Times New Roman" w:hAnsi="Times New Roman" w:cs="Times New Roman"/>
          <w:color w:val="000000" w:themeColor="text1"/>
          <w:sz w:val="28"/>
          <w:szCs w:val="28"/>
          <w:lang w:val="kk-KZ"/>
        </w:rPr>
        <w:t>і</w:t>
      </w:r>
      <w:r w:rsidR="001C4512" w:rsidRPr="00A10FC2">
        <w:rPr>
          <w:rFonts w:ascii="Times New Roman" w:eastAsia="Times New Roman" w:hAnsi="Times New Roman" w:cs="Times New Roman"/>
          <w:color w:val="000000" w:themeColor="text1"/>
          <w:sz w:val="28"/>
          <w:szCs w:val="28"/>
          <w:lang w:val="kk-KZ"/>
        </w:rPr>
        <w:t>л</w:t>
      </w:r>
      <w:r w:rsidR="00DC6BB9" w:rsidRPr="00A10FC2">
        <w:rPr>
          <w:rFonts w:ascii="Times New Roman" w:eastAsia="Times New Roman" w:hAnsi="Times New Roman" w:cs="Times New Roman"/>
          <w:color w:val="000000" w:themeColor="text1"/>
          <w:sz w:val="28"/>
          <w:szCs w:val="28"/>
          <w:lang w:val="kk-KZ"/>
        </w:rPr>
        <w:t>е</w:t>
      </w:r>
      <w:r w:rsidR="001C4512" w:rsidRPr="00A10FC2">
        <w:rPr>
          <w:rFonts w:ascii="Times New Roman" w:eastAsia="Times New Roman" w:hAnsi="Times New Roman" w:cs="Times New Roman"/>
          <w:color w:val="000000" w:themeColor="text1"/>
          <w:sz w:val="28"/>
          <w:szCs w:val="28"/>
          <w:lang w:val="kk-KZ"/>
        </w:rPr>
        <w:t>р</w:t>
      </w:r>
      <w:r w:rsidR="00DC6BB9" w:rsidRPr="00A10FC2">
        <w:rPr>
          <w:rFonts w:ascii="Times New Roman" w:eastAsia="Times New Roman" w:hAnsi="Times New Roman" w:cs="Times New Roman"/>
          <w:color w:val="000000" w:themeColor="text1"/>
          <w:sz w:val="28"/>
          <w:szCs w:val="28"/>
          <w:lang w:val="kk-KZ"/>
        </w:rPr>
        <w:t>і</w:t>
      </w:r>
      <w:r w:rsidR="001C4512" w:rsidRPr="00A10FC2">
        <w:rPr>
          <w:rFonts w:ascii="Times New Roman" w:eastAsia="Times New Roman" w:hAnsi="Times New Roman" w:cs="Times New Roman"/>
          <w:color w:val="000000" w:themeColor="text1"/>
          <w:sz w:val="28"/>
          <w:szCs w:val="28"/>
          <w:lang w:val="kk-KZ"/>
        </w:rPr>
        <w:t xml:space="preserve"> тарапынан болуы мүмкін. Ресей </w:t>
      </w:r>
      <w:r w:rsidR="00DC6BB9" w:rsidRPr="00A10FC2">
        <w:rPr>
          <w:rFonts w:ascii="Times New Roman" w:eastAsia="Times New Roman" w:hAnsi="Times New Roman" w:cs="Times New Roman"/>
          <w:color w:val="000000" w:themeColor="text1"/>
          <w:sz w:val="28"/>
          <w:szCs w:val="28"/>
          <w:lang w:val="kk-KZ"/>
        </w:rPr>
        <w:t>Ф</w:t>
      </w:r>
      <w:r w:rsidR="001C4512" w:rsidRPr="00A10FC2">
        <w:rPr>
          <w:rFonts w:ascii="Times New Roman" w:eastAsia="Times New Roman" w:hAnsi="Times New Roman" w:cs="Times New Roman"/>
          <w:color w:val="000000" w:themeColor="text1"/>
          <w:sz w:val="28"/>
          <w:szCs w:val="28"/>
          <w:lang w:val="kk-KZ"/>
        </w:rPr>
        <w:t>едерациясыны</w:t>
      </w:r>
      <w:r w:rsidR="00DC6BB9" w:rsidRPr="00A10FC2">
        <w:rPr>
          <w:rFonts w:ascii="Times New Roman" w:eastAsia="Times New Roman" w:hAnsi="Times New Roman" w:cs="Times New Roman"/>
          <w:color w:val="000000" w:themeColor="text1"/>
          <w:sz w:val="28"/>
          <w:szCs w:val="28"/>
          <w:lang w:val="kk-KZ"/>
        </w:rPr>
        <w:t>ң</w:t>
      </w:r>
      <w:r w:rsidR="001C4512" w:rsidRPr="00A10FC2">
        <w:rPr>
          <w:rFonts w:ascii="Times New Roman" w:eastAsia="Times New Roman" w:hAnsi="Times New Roman" w:cs="Times New Roman"/>
          <w:color w:val="000000" w:themeColor="text1"/>
          <w:sz w:val="28"/>
          <w:szCs w:val="28"/>
          <w:lang w:val="kk-KZ"/>
        </w:rPr>
        <w:t xml:space="preserve"> суб</w:t>
      </w:r>
      <w:r w:rsidR="00DC6BB9" w:rsidRPr="00A10FC2">
        <w:rPr>
          <w:rFonts w:ascii="Times New Roman" w:eastAsia="Times New Roman" w:hAnsi="Times New Roman" w:cs="Times New Roman"/>
          <w:color w:val="000000" w:themeColor="text1"/>
          <w:sz w:val="28"/>
          <w:szCs w:val="28"/>
          <w:lang w:val="kk-KZ"/>
        </w:rPr>
        <w:t>ъ</w:t>
      </w:r>
      <w:r w:rsidR="00637BC6" w:rsidRPr="00A10FC2">
        <w:rPr>
          <w:rFonts w:ascii="Times New Roman" w:eastAsia="Times New Roman" w:hAnsi="Times New Roman" w:cs="Times New Roman"/>
          <w:color w:val="000000" w:themeColor="text1"/>
          <w:sz w:val="28"/>
          <w:szCs w:val="28"/>
          <w:lang w:val="kk-KZ"/>
        </w:rPr>
        <w:t>е</w:t>
      </w:r>
      <w:r w:rsidR="001C4512" w:rsidRPr="00A10FC2">
        <w:rPr>
          <w:rFonts w:ascii="Times New Roman" w:eastAsia="Times New Roman" w:hAnsi="Times New Roman" w:cs="Times New Roman"/>
          <w:color w:val="000000" w:themeColor="text1"/>
          <w:sz w:val="28"/>
          <w:szCs w:val="28"/>
          <w:lang w:val="kk-KZ"/>
        </w:rPr>
        <w:t>кт</w:t>
      </w:r>
      <w:r w:rsidR="00637BC6" w:rsidRPr="00A10FC2">
        <w:rPr>
          <w:rFonts w:ascii="Times New Roman" w:eastAsia="Times New Roman" w:hAnsi="Times New Roman" w:cs="Times New Roman"/>
          <w:color w:val="000000" w:themeColor="text1"/>
          <w:sz w:val="28"/>
          <w:szCs w:val="28"/>
          <w:lang w:val="kk-KZ"/>
        </w:rPr>
        <w:t>і</w:t>
      </w:r>
      <w:r w:rsidR="001C4512" w:rsidRPr="00A10FC2">
        <w:rPr>
          <w:rFonts w:ascii="Times New Roman" w:eastAsia="Times New Roman" w:hAnsi="Times New Roman" w:cs="Times New Roman"/>
          <w:color w:val="000000" w:themeColor="text1"/>
          <w:sz w:val="28"/>
          <w:szCs w:val="28"/>
          <w:lang w:val="kk-KZ"/>
        </w:rPr>
        <w:t xml:space="preserve">леріне инновациялық </w:t>
      </w:r>
      <w:r w:rsidR="007C6C8F" w:rsidRPr="00A10FC2">
        <w:rPr>
          <w:rFonts w:ascii="Times New Roman" w:eastAsia="Times New Roman" w:hAnsi="Times New Roman" w:cs="Times New Roman"/>
          <w:color w:val="000000" w:themeColor="text1"/>
          <w:sz w:val="28"/>
          <w:szCs w:val="28"/>
          <w:lang w:val="kk-KZ"/>
        </w:rPr>
        <w:t xml:space="preserve">даму </w:t>
      </w:r>
      <w:r w:rsidR="001C4512" w:rsidRPr="00A10FC2">
        <w:rPr>
          <w:rFonts w:ascii="Times New Roman" w:eastAsia="Times New Roman" w:hAnsi="Times New Roman" w:cs="Times New Roman"/>
          <w:color w:val="000000" w:themeColor="text1"/>
          <w:sz w:val="28"/>
          <w:szCs w:val="28"/>
          <w:lang w:val="kk-KZ"/>
        </w:rPr>
        <w:t>полюс</w:t>
      </w:r>
      <w:r w:rsidR="000D5060" w:rsidRPr="00A10FC2">
        <w:rPr>
          <w:rFonts w:ascii="Times New Roman" w:eastAsia="Times New Roman" w:hAnsi="Times New Roman" w:cs="Times New Roman"/>
          <w:color w:val="000000" w:themeColor="text1"/>
          <w:sz w:val="28"/>
          <w:szCs w:val="28"/>
          <w:lang w:val="kk-KZ"/>
        </w:rPr>
        <w:t xml:space="preserve">інің </w:t>
      </w:r>
      <w:r w:rsidR="008672E0" w:rsidRPr="00A10FC2">
        <w:rPr>
          <w:rFonts w:ascii="Times New Roman" w:eastAsia="Times New Roman" w:hAnsi="Times New Roman" w:cs="Times New Roman"/>
          <w:color w:val="000000" w:themeColor="text1"/>
          <w:sz w:val="28"/>
          <w:szCs w:val="28"/>
          <w:lang w:val="kk-KZ"/>
        </w:rPr>
        <w:t>жол картасының енг</w:t>
      </w:r>
      <w:r w:rsidR="000D5060" w:rsidRPr="00A10FC2">
        <w:rPr>
          <w:rFonts w:ascii="Times New Roman" w:eastAsia="Times New Roman" w:hAnsi="Times New Roman" w:cs="Times New Roman"/>
          <w:color w:val="000000" w:themeColor="text1"/>
          <w:sz w:val="28"/>
          <w:szCs w:val="28"/>
          <w:lang w:val="kk-KZ"/>
        </w:rPr>
        <w:t>і</w:t>
      </w:r>
      <w:r w:rsidR="008672E0" w:rsidRPr="00A10FC2">
        <w:rPr>
          <w:rFonts w:ascii="Times New Roman" w:eastAsia="Times New Roman" w:hAnsi="Times New Roman" w:cs="Times New Roman"/>
          <w:color w:val="000000" w:themeColor="text1"/>
          <w:sz w:val="28"/>
          <w:szCs w:val="28"/>
          <w:lang w:val="kk-KZ"/>
        </w:rPr>
        <w:t>з</w:t>
      </w:r>
      <w:r w:rsidR="000D5060" w:rsidRPr="00A10FC2">
        <w:rPr>
          <w:rFonts w:ascii="Times New Roman" w:eastAsia="Times New Roman" w:hAnsi="Times New Roman" w:cs="Times New Roman"/>
          <w:color w:val="000000" w:themeColor="text1"/>
          <w:sz w:val="28"/>
          <w:szCs w:val="28"/>
          <w:lang w:val="kk-KZ"/>
        </w:rPr>
        <w:t>і</w:t>
      </w:r>
      <w:r w:rsidR="008672E0" w:rsidRPr="00A10FC2">
        <w:rPr>
          <w:rFonts w:ascii="Times New Roman" w:eastAsia="Times New Roman" w:hAnsi="Times New Roman" w:cs="Times New Roman"/>
          <w:color w:val="000000" w:themeColor="text1"/>
          <w:sz w:val="28"/>
          <w:szCs w:val="28"/>
          <w:lang w:val="kk-KZ"/>
        </w:rPr>
        <w:t>лу</w:t>
      </w:r>
      <w:r w:rsidR="000D5060" w:rsidRPr="00A10FC2">
        <w:rPr>
          <w:rFonts w:ascii="Times New Roman" w:eastAsia="Times New Roman" w:hAnsi="Times New Roman" w:cs="Times New Roman"/>
          <w:color w:val="000000" w:themeColor="text1"/>
          <w:sz w:val="28"/>
          <w:szCs w:val="28"/>
          <w:lang w:val="kk-KZ"/>
        </w:rPr>
        <w:t>і</w:t>
      </w:r>
      <w:r w:rsidR="00837C42" w:rsidRPr="00A10FC2">
        <w:rPr>
          <w:rFonts w:ascii="Times New Roman" w:eastAsia="Times New Roman" w:hAnsi="Times New Roman" w:cs="Times New Roman"/>
          <w:color w:val="000000" w:themeColor="text1"/>
          <w:sz w:val="28"/>
          <w:szCs w:val="28"/>
          <w:lang w:val="kk-KZ"/>
        </w:rPr>
        <w:t xml:space="preserve"> </w:t>
      </w:r>
      <w:r w:rsidR="00DC6BB9" w:rsidRPr="00A10FC2">
        <w:rPr>
          <w:rFonts w:ascii="Times New Roman" w:eastAsia="Times New Roman" w:hAnsi="Times New Roman" w:cs="Times New Roman"/>
          <w:color w:val="000000" w:themeColor="text1"/>
          <w:sz w:val="28"/>
          <w:szCs w:val="28"/>
          <w:lang w:val="kk-KZ"/>
        </w:rPr>
        <w:t xml:space="preserve">РФ субъектілерін инновациялық дамыту полюстерінің </w:t>
      </w:r>
      <w:r w:rsidR="001C4512" w:rsidRPr="00A10FC2">
        <w:rPr>
          <w:rFonts w:ascii="Times New Roman" w:eastAsia="Times New Roman" w:hAnsi="Times New Roman" w:cs="Times New Roman"/>
          <w:color w:val="000000" w:themeColor="text1"/>
          <w:sz w:val="28"/>
          <w:szCs w:val="28"/>
          <w:lang w:val="kk-KZ"/>
        </w:rPr>
        <w:t>мониторингтік жүйесін қалыптастыруға мүмкіндік береді.</w:t>
      </w:r>
    </w:p>
    <w:p w14:paraId="703D188D" w14:textId="43A929DC" w:rsidR="002059ED" w:rsidRPr="00A10FC2" w:rsidRDefault="00743180" w:rsidP="00BF6511">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Қытайдың </w:t>
      </w:r>
      <w:r w:rsidR="00DC6BB9" w:rsidRPr="00A10FC2">
        <w:rPr>
          <w:rFonts w:ascii="Times New Roman" w:eastAsia="Times New Roman" w:hAnsi="Times New Roman" w:cs="Times New Roman"/>
          <w:color w:val="000000" w:themeColor="text1"/>
          <w:sz w:val="28"/>
          <w:szCs w:val="28"/>
          <w:lang w:val="kk-KZ"/>
        </w:rPr>
        <w:t xml:space="preserve">шетелдік </w:t>
      </w:r>
      <w:r w:rsidRPr="00A10FC2">
        <w:rPr>
          <w:rFonts w:ascii="Times New Roman" w:eastAsia="Times New Roman" w:hAnsi="Times New Roman" w:cs="Times New Roman"/>
          <w:color w:val="000000" w:themeColor="text1"/>
          <w:sz w:val="28"/>
          <w:szCs w:val="28"/>
          <w:lang w:val="kk-KZ"/>
        </w:rPr>
        <w:t xml:space="preserve">тәжірибесі </w:t>
      </w:r>
      <w:r w:rsidR="00DC6BB9" w:rsidRPr="00A10FC2">
        <w:rPr>
          <w:rFonts w:ascii="Times New Roman" w:eastAsia="Times New Roman" w:hAnsi="Times New Roman" w:cs="Times New Roman"/>
          <w:color w:val="000000" w:themeColor="text1"/>
          <w:sz w:val="28"/>
          <w:szCs w:val="28"/>
          <w:lang w:val="kk-KZ"/>
        </w:rPr>
        <w:t xml:space="preserve">қызғылықты, </w:t>
      </w:r>
      <w:r w:rsidR="000D5060" w:rsidRPr="00A10FC2">
        <w:rPr>
          <w:rFonts w:ascii="Times New Roman" w:hAnsi="Times New Roman" w:cs="Times New Roman"/>
          <w:color w:val="000000" w:themeColor="text1"/>
          <w:sz w:val="28"/>
          <w:szCs w:val="28"/>
          <w:lang w:val="kk-KZ"/>
        </w:rPr>
        <w:t>Шеньчжень</w:t>
      </w:r>
      <w:r w:rsidR="002534C9" w:rsidRPr="00A10FC2">
        <w:rPr>
          <w:rFonts w:ascii="Times New Roman" w:hAnsi="Times New Roman" w:cs="Times New Roman"/>
          <w:color w:val="000000" w:themeColor="text1"/>
          <w:sz w:val="28"/>
          <w:szCs w:val="28"/>
          <w:lang w:val="kk-KZ"/>
        </w:rPr>
        <w:t xml:space="preserve"> </w:t>
      </w:r>
      <w:r w:rsidR="000D5060" w:rsidRPr="00A10FC2">
        <w:rPr>
          <w:rFonts w:ascii="Times New Roman" w:hAnsi="Times New Roman" w:cs="Times New Roman"/>
          <w:color w:val="000000" w:themeColor="text1"/>
          <w:sz w:val="28"/>
          <w:szCs w:val="28"/>
          <w:lang w:val="kk-KZ"/>
        </w:rPr>
        <w:t>[</w:t>
      </w:r>
      <w:r w:rsidR="00604FE4" w:rsidRPr="00A10FC2">
        <w:rPr>
          <w:rFonts w:ascii="Times New Roman" w:hAnsi="Times New Roman" w:cs="Times New Roman"/>
          <w:color w:val="000000" w:themeColor="text1"/>
          <w:sz w:val="28"/>
          <w:szCs w:val="28"/>
          <w:lang w:val="kk-KZ"/>
        </w:rPr>
        <w:t>65</w:t>
      </w:r>
      <w:r w:rsidR="000D5060" w:rsidRPr="00A10FC2">
        <w:rPr>
          <w:rFonts w:ascii="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арнайы экономикалық аймағы ақпараттық технология</w:t>
      </w:r>
      <w:r w:rsidR="00DC6BB9" w:rsidRPr="00A10FC2">
        <w:rPr>
          <w:rFonts w:ascii="Times New Roman" w:eastAsia="Times New Roman" w:hAnsi="Times New Roman" w:cs="Times New Roman"/>
          <w:color w:val="000000" w:themeColor="text1"/>
          <w:sz w:val="28"/>
          <w:szCs w:val="28"/>
          <w:lang w:val="kk-KZ"/>
        </w:rPr>
        <w:t>лар саласында қандай да бір дәрежеде а</w:t>
      </w:r>
      <w:r w:rsidRPr="00A10FC2">
        <w:rPr>
          <w:rFonts w:ascii="Times New Roman" w:eastAsia="Times New Roman" w:hAnsi="Times New Roman" w:cs="Times New Roman"/>
          <w:color w:val="000000" w:themeColor="text1"/>
          <w:sz w:val="28"/>
          <w:szCs w:val="28"/>
          <w:lang w:val="kk-KZ"/>
        </w:rPr>
        <w:t>мерикан</w:t>
      </w:r>
      <w:r w:rsidR="00DC6BB9" w:rsidRPr="00A10FC2">
        <w:rPr>
          <w:rFonts w:ascii="Times New Roman" w:eastAsia="Times New Roman" w:hAnsi="Times New Roman" w:cs="Times New Roman"/>
          <w:color w:val="000000" w:themeColor="text1"/>
          <w:sz w:val="28"/>
          <w:szCs w:val="28"/>
          <w:lang w:val="kk-KZ"/>
        </w:rPr>
        <w:t>дық</w:t>
      </w:r>
      <w:r w:rsidRPr="00A10FC2">
        <w:rPr>
          <w:rFonts w:ascii="Times New Roman" w:eastAsia="Times New Roman" w:hAnsi="Times New Roman" w:cs="Times New Roman"/>
          <w:color w:val="000000" w:themeColor="text1"/>
          <w:sz w:val="28"/>
          <w:szCs w:val="28"/>
          <w:lang w:val="kk-KZ"/>
        </w:rPr>
        <w:t xml:space="preserve"> тәжірибе</w:t>
      </w:r>
      <w:r w:rsidR="00DC6BB9" w:rsidRPr="00A10FC2">
        <w:rPr>
          <w:rFonts w:ascii="Times New Roman" w:eastAsia="Times New Roman" w:hAnsi="Times New Roman" w:cs="Times New Roman"/>
          <w:color w:val="000000" w:themeColor="text1"/>
          <w:sz w:val="28"/>
          <w:szCs w:val="28"/>
          <w:lang w:val="kk-KZ"/>
        </w:rPr>
        <w:t>ні</w:t>
      </w:r>
      <w:r w:rsidRPr="00A10FC2">
        <w:rPr>
          <w:rFonts w:ascii="Times New Roman" w:eastAsia="Times New Roman" w:hAnsi="Times New Roman" w:cs="Times New Roman"/>
          <w:color w:val="000000" w:themeColor="text1"/>
          <w:sz w:val="28"/>
          <w:szCs w:val="28"/>
          <w:lang w:val="kk-KZ"/>
        </w:rPr>
        <w:t xml:space="preserve"> қайтала</w:t>
      </w:r>
      <w:r w:rsidR="002059ED" w:rsidRPr="00A10FC2">
        <w:rPr>
          <w:rFonts w:ascii="Times New Roman" w:eastAsia="Times New Roman" w:hAnsi="Times New Roman" w:cs="Times New Roman"/>
          <w:color w:val="000000" w:themeColor="text1"/>
          <w:sz w:val="28"/>
          <w:szCs w:val="28"/>
          <w:lang w:val="kk-KZ"/>
        </w:rPr>
        <w:t xml:space="preserve">са, </w:t>
      </w:r>
      <w:r w:rsidR="00F37055" w:rsidRPr="00A10FC2">
        <w:rPr>
          <w:rFonts w:ascii="Times New Roman" w:eastAsia="Times New Roman" w:hAnsi="Times New Roman" w:cs="Times New Roman"/>
          <w:color w:val="000000" w:themeColor="text1"/>
          <w:sz w:val="28"/>
          <w:szCs w:val="28"/>
          <w:lang w:val="kk-KZ"/>
        </w:rPr>
        <w:t xml:space="preserve">Пудун </w:t>
      </w:r>
      <w:r w:rsidR="002059ED" w:rsidRPr="00A10FC2">
        <w:rPr>
          <w:rFonts w:ascii="Times New Roman" w:eastAsia="Times New Roman" w:hAnsi="Times New Roman" w:cs="Times New Roman"/>
          <w:color w:val="000000" w:themeColor="text1"/>
          <w:sz w:val="28"/>
          <w:szCs w:val="28"/>
          <w:lang w:val="kk-KZ"/>
        </w:rPr>
        <w:t>қ</w:t>
      </w:r>
      <w:r w:rsidR="00F37055" w:rsidRPr="00A10FC2">
        <w:rPr>
          <w:rFonts w:ascii="Times New Roman" w:eastAsia="Times New Roman" w:hAnsi="Times New Roman" w:cs="Times New Roman"/>
          <w:color w:val="000000" w:themeColor="text1"/>
          <w:sz w:val="28"/>
          <w:szCs w:val="28"/>
          <w:lang w:val="kk-KZ"/>
        </w:rPr>
        <w:t>ытай</w:t>
      </w:r>
      <w:r w:rsidR="002059ED" w:rsidRPr="00A10FC2">
        <w:rPr>
          <w:rFonts w:ascii="Times New Roman" w:eastAsia="Times New Roman" w:hAnsi="Times New Roman" w:cs="Times New Roman"/>
          <w:color w:val="000000" w:themeColor="text1"/>
          <w:sz w:val="28"/>
          <w:szCs w:val="28"/>
          <w:lang w:val="kk-KZ"/>
        </w:rPr>
        <w:t>лық</w:t>
      </w:r>
      <w:r w:rsidR="000E6404" w:rsidRPr="00A10FC2">
        <w:rPr>
          <w:rFonts w:ascii="Times New Roman" w:eastAsia="Times New Roman" w:hAnsi="Times New Roman" w:cs="Times New Roman"/>
          <w:color w:val="000000" w:themeColor="text1"/>
          <w:sz w:val="28"/>
          <w:szCs w:val="28"/>
          <w:lang w:val="kk-KZ"/>
        </w:rPr>
        <w:t xml:space="preserve"> </w:t>
      </w:r>
      <w:r w:rsidR="002059ED" w:rsidRPr="00A10FC2">
        <w:rPr>
          <w:rFonts w:ascii="Times New Roman" w:eastAsia="Times New Roman" w:hAnsi="Times New Roman" w:cs="Times New Roman"/>
          <w:color w:val="000000" w:themeColor="text1"/>
          <w:sz w:val="28"/>
          <w:szCs w:val="28"/>
          <w:lang w:val="kk-KZ"/>
        </w:rPr>
        <w:t xml:space="preserve">ерекшелігі бар </w:t>
      </w:r>
      <w:r w:rsidR="00F37055" w:rsidRPr="00A10FC2">
        <w:rPr>
          <w:rFonts w:ascii="Times New Roman" w:eastAsia="Times New Roman" w:hAnsi="Times New Roman" w:cs="Times New Roman"/>
          <w:color w:val="000000" w:themeColor="text1"/>
          <w:sz w:val="28"/>
          <w:szCs w:val="28"/>
          <w:lang w:val="kk-KZ"/>
        </w:rPr>
        <w:t>жаңа әлемдік инновациялық полюс ретінде</w:t>
      </w:r>
      <w:r w:rsidR="002059ED" w:rsidRPr="00A10FC2">
        <w:rPr>
          <w:rFonts w:ascii="Times New Roman" w:eastAsia="Times New Roman" w:hAnsi="Times New Roman" w:cs="Times New Roman"/>
          <w:color w:val="000000" w:themeColor="text1"/>
          <w:sz w:val="28"/>
          <w:szCs w:val="28"/>
          <w:lang w:val="kk-KZ"/>
        </w:rPr>
        <w:t>,</w:t>
      </w:r>
      <w:r w:rsidR="000D5060" w:rsidRPr="00A10FC2">
        <w:rPr>
          <w:rFonts w:ascii="Times New Roman" w:eastAsia="Times New Roman" w:hAnsi="Times New Roman" w:cs="Times New Roman"/>
          <w:color w:val="000000" w:themeColor="text1"/>
          <w:sz w:val="28"/>
          <w:szCs w:val="28"/>
          <w:lang w:val="kk-KZ"/>
        </w:rPr>
        <w:t xml:space="preserve"> яғни</w:t>
      </w:r>
      <w:r w:rsidR="00F37055" w:rsidRPr="00A10FC2">
        <w:rPr>
          <w:rFonts w:ascii="Times New Roman" w:eastAsia="Times New Roman" w:hAnsi="Times New Roman" w:cs="Times New Roman"/>
          <w:color w:val="000000" w:themeColor="text1"/>
          <w:sz w:val="28"/>
          <w:szCs w:val="28"/>
          <w:lang w:val="kk-KZ"/>
        </w:rPr>
        <w:t xml:space="preserve"> инновациялық </w:t>
      </w:r>
      <w:r w:rsidR="002059ED" w:rsidRPr="00A10FC2">
        <w:rPr>
          <w:rFonts w:ascii="Times New Roman" w:eastAsia="Times New Roman" w:hAnsi="Times New Roman" w:cs="Times New Roman"/>
          <w:color w:val="000000" w:themeColor="text1"/>
          <w:sz w:val="28"/>
          <w:szCs w:val="28"/>
          <w:lang w:val="kk-KZ"/>
        </w:rPr>
        <w:t>қызметті саралаудың ақылға сыймайтын ауқымымен құрылады</w:t>
      </w:r>
      <w:r w:rsidR="00F37055" w:rsidRPr="00A10FC2">
        <w:rPr>
          <w:rFonts w:ascii="Times New Roman" w:eastAsia="Times New Roman" w:hAnsi="Times New Roman" w:cs="Times New Roman"/>
          <w:color w:val="000000" w:themeColor="text1"/>
          <w:sz w:val="28"/>
          <w:szCs w:val="28"/>
          <w:lang w:val="kk-KZ"/>
        </w:rPr>
        <w:t xml:space="preserve">. Ол </w:t>
      </w:r>
      <w:r w:rsidR="002059ED" w:rsidRPr="00A10FC2">
        <w:rPr>
          <w:rFonts w:ascii="Times New Roman" w:eastAsia="Times New Roman" w:hAnsi="Times New Roman" w:cs="Times New Roman"/>
          <w:color w:val="000000" w:themeColor="text1"/>
          <w:sz w:val="28"/>
          <w:szCs w:val="28"/>
          <w:lang w:val="kk-KZ"/>
        </w:rPr>
        <w:t xml:space="preserve">қаржы, </w:t>
      </w:r>
      <w:r w:rsidR="00F37055" w:rsidRPr="00A10FC2">
        <w:rPr>
          <w:rFonts w:ascii="Times New Roman" w:eastAsia="Times New Roman" w:hAnsi="Times New Roman" w:cs="Times New Roman"/>
          <w:color w:val="000000" w:themeColor="text1"/>
          <w:sz w:val="28"/>
          <w:szCs w:val="28"/>
          <w:lang w:val="kk-KZ"/>
        </w:rPr>
        <w:t>ғылым</w:t>
      </w:r>
      <w:r w:rsidR="002059ED" w:rsidRPr="00A10FC2">
        <w:rPr>
          <w:rFonts w:ascii="Times New Roman" w:eastAsia="Times New Roman" w:hAnsi="Times New Roman" w:cs="Times New Roman"/>
          <w:color w:val="000000" w:themeColor="text1"/>
          <w:sz w:val="28"/>
          <w:szCs w:val="28"/>
          <w:lang w:val="kk-KZ"/>
        </w:rPr>
        <w:t xml:space="preserve"> және</w:t>
      </w:r>
      <w:r w:rsidR="00F37055" w:rsidRPr="00A10FC2">
        <w:rPr>
          <w:rFonts w:ascii="Times New Roman" w:eastAsia="Times New Roman" w:hAnsi="Times New Roman" w:cs="Times New Roman"/>
          <w:color w:val="000000" w:themeColor="text1"/>
          <w:sz w:val="28"/>
          <w:szCs w:val="28"/>
          <w:lang w:val="kk-KZ"/>
        </w:rPr>
        <w:t xml:space="preserve"> білім, өнеркәсіп</w:t>
      </w:r>
      <w:r w:rsidR="002059ED" w:rsidRPr="00A10FC2">
        <w:rPr>
          <w:rFonts w:ascii="Times New Roman" w:eastAsia="Times New Roman" w:hAnsi="Times New Roman" w:cs="Times New Roman"/>
          <w:color w:val="000000" w:themeColor="text1"/>
          <w:sz w:val="28"/>
          <w:szCs w:val="28"/>
          <w:lang w:val="kk-KZ"/>
        </w:rPr>
        <w:t>, көлік</w:t>
      </w:r>
      <w:r w:rsidR="00F37055" w:rsidRPr="00A10FC2">
        <w:rPr>
          <w:rFonts w:ascii="Times New Roman" w:eastAsia="Times New Roman" w:hAnsi="Times New Roman" w:cs="Times New Roman"/>
          <w:color w:val="000000" w:themeColor="text1"/>
          <w:sz w:val="28"/>
          <w:szCs w:val="28"/>
          <w:lang w:val="kk-KZ"/>
        </w:rPr>
        <w:t xml:space="preserve">, қала құрылысы, сауда, рекреация және </w:t>
      </w:r>
      <w:r w:rsidR="002059ED" w:rsidRPr="00A10FC2">
        <w:rPr>
          <w:rFonts w:ascii="Times New Roman" w:eastAsia="Times New Roman" w:hAnsi="Times New Roman" w:cs="Times New Roman"/>
          <w:color w:val="000000" w:themeColor="text1"/>
          <w:sz w:val="28"/>
          <w:szCs w:val="28"/>
          <w:lang w:val="kk-KZ"/>
        </w:rPr>
        <w:t xml:space="preserve">бос уақыт </w:t>
      </w:r>
      <w:r w:rsidR="00F37055" w:rsidRPr="00A10FC2">
        <w:rPr>
          <w:rFonts w:ascii="Times New Roman" w:eastAsia="Times New Roman" w:hAnsi="Times New Roman" w:cs="Times New Roman"/>
          <w:color w:val="000000" w:themeColor="text1"/>
          <w:sz w:val="28"/>
          <w:szCs w:val="28"/>
          <w:lang w:val="kk-KZ"/>
        </w:rPr>
        <w:t xml:space="preserve"> салалары</w:t>
      </w:r>
      <w:r w:rsidR="002059ED" w:rsidRPr="00A10FC2">
        <w:rPr>
          <w:rFonts w:ascii="Times New Roman" w:eastAsia="Times New Roman" w:hAnsi="Times New Roman" w:cs="Times New Roman"/>
          <w:color w:val="000000" w:themeColor="text1"/>
          <w:sz w:val="28"/>
          <w:szCs w:val="28"/>
          <w:lang w:val="kk-KZ"/>
        </w:rPr>
        <w:t>н қамтиды</w:t>
      </w:r>
      <w:r w:rsidR="00366B31" w:rsidRPr="00A10FC2">
        <w:rPr>
          <w:rFonts w:ascii="Times New Roman" w:eastAsia="Times New Roman" w:hAnsi="Times New Roman" w:cs="Times New Roman"/>
          <w:color w:val="000000" w:themeColor="text1"/>
          <w:sz w:val="28"/>
          <w:szCs w:val="28"/>
          <w:lang w:val="kk-KZ"/>
        </w:rPr>
        <w:t xml:space="preserve"> (</w:t>
      </w:r>
      <w:r w:rsidR="007B0B8B" w:rsidRPr="00A10FC2">
        <w:rPr>
          <w:rFonts w:ascii="Times New Roman" w:eastAsia="Times New Roman" w:hAnsi="Times New Roman" w:cs="Times New Roman"/>
          <w:color w:val="000000" w:themeColor="text1"/>
          <w:sz w:val="28"/>
          <w:szCs w:val="28"/>
          <w:lang w:val="kk-KZ"/>
        </w:rPr>
        <w:t>7-</w:t>
      </w:r>
      <w:r w:rsidR="00366B31" w:rsidRPr="00A10FC2">
        <w:rPr>
          <w:rFonts w:ascii="Times New Roman" w:eastAsia="Times New Roman" w:hAnsi="Times New Roman" w:cs="Times New Roman"/>
          <w:color w:val="000000" w:themeColor="text1"/>
          <w:sz w:val="28"/>
          <w:szCs w:val="28"/>
          <w:lang w:val="kk-KZ"/>
        </w:rPr>
        <w:t>сурет)</w:t>
      </w:r>
      <w:r w:rsidR="00F37055" w:rsidRPr="00A10FC2">
        <w:rPr>
          <w:rFonts w:ascii="Times New Roman" w:eastAsia="Times New Roman" w:hAnsi="Times New Roman" w:cs="Times New Roman"/>
          <w:color w:val="000000" w:themeColor="text1"/>
          <w:sz w:val="28"/>
          <w:szCs w:val="28"/>
          <w:lang w:val="kk-KZ"/>
        </w:rPr>
        <w:t>.</w:t>
      </w:r>
    </w:p>
    <w:p w14:paraId="26F20D05" w14:textId="77777777" w:rsidR="00701B4A" w:rsidRPr="00A10FC2" w:rsidRDefault="00701B4A" w:rsidP="00701B4A">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ілгерілеу жолында қытайлықтар елі матрешка әдісін қолданады. Бастапқыда Шанхайда Пудун аймағы бөлініп алынды, ол мәртебесі бойынша уезге қарағанда бір жарым деңгейге жоғары субпровенциялдық деңгейдегі қалаға теңестірілген. </w:t>
      </w:r>
    </w:p>
    <w:p w14:paraId="2EEA3549" w14:textId="1FAC8E18" w:rsidR="00701B4A" w:rsidRPr="00A10FC2" w:rsidRDefault="00701B4A" w:rsidP="00701B4A">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Шанхайда, негізінен Пудунда қаржылық, экономикалық-технологиялық, экспорттық-сауда, порттық, индустриалдық, жоғары технологиялық, рекрециялық және туристік аймақтарды қоса алғанда инновациялық дамудағы көптеген эксперименталдық аймақтар орналасқан: Пудун, </w:t>
      </w:r>
      <w:r w:rsidRPr="00A10FC2">
        <w:rPr>
          <w:rFonts w:ascii="Times New Roman" w:hAnsi="Times New Roman" w:cs="Times New Roman"/>
          <w:color w:val="000000" w:themeColor="text1"/>
          <w:sz w:val="28"/>
          <w:szCs w:val="28"/>
          <w:lang w:val="kk-KZ"/>
        </w:rPr>
        <w:t xml:space="preserve">Миньхан және Хуньцао, </w:t>
      </w:r>
      <w:r w:rsidRPr="00A10FC2">
        <w:rPr>
          <w:rFonts w:ascii="Times New Roman" w:eastAsia="Times New Roman" w:hAnsi="Times New Roman" w:cs="Times New Roman"/>
          <w:color w:val="000000" w:themeColor="text1"/>
          <w:sz w:val="28"/>
          <w:szCs w:val="28"/>
          <w:lang w:val="kk-KZ"/>
        </w:rPr>
        <w:t xml:space="preserve">қалалық аудандарын қоса алғанда 3 экономикалық-технологиялық аймақ; Пудундағы  </w:t>
      </w:r>
      <w:r w:rsidRPr="00A10FC2">
        <w:rPr>
          <w:rFonts w:ascii="Times New Roman" w:hAnsi="Times New Roman" w:cs="Times New Roman"/>
          <w:color w:val="000000" w:themeColor="text1"/>
          <w:sz w:val="28"/>
          <w:szCs w:val="28"/>
          <w:lang w:val="kk-KZ"/>
        </w:rPr>
        <w:t xml:space="preserve">Чжанцзян </w:t>
      </w:r>
      <w:r w:rsidRPr="00A10FC2">
        <w:rPr>
          <w:rFonts w:ascii="Times New Roman" w:eastAsia="Times New Roman" w:hAnsi="Times New Roman" w:cs="Times New Roman"/>
          <w:color w:val="000000" w:themeColor="text1"/>
          <w:sz w:val="28"/>
          <w:szCs w:val="28"/>
          <w:lang w:val="kk-KZ"/>
        </w:rPr>
        <w:t>технопаркін қоса алғанда 6 жаңа және жоғары технологиялық аймақ; 6 экспортты - сауда аймағы, оның ішінде Пудунның солтүстік шығысында орналасқан Вайгаоцяо; 4 іскерлік паркі, оның ішінде үшеуі Пудунда және ескі әуежай аумағындағы Хунсяо еркін аймағы, оларда кеңселер, банктер, шетелдіктерге арналған демалыс орындары орналасқан; 18 индустриялық аймақ</w:t>
      </w:r>
      <w:r w:rsidR="000C0B5E" w:rsidRPr="00A10FC2">
        <w:rPr>
          <w:rFonts w:ascii="Times New Roman" w:eastAsia="Times New Roman" w:hAnsi="Times New Roman" w:cs="Times New Roman"/>
          <w:color w:val="000000" w:themeColor="text1"/>
          <w:sz w:val="28"/>
          <w:szCs w:val="28"/>
          <w:lang w:val="kk-KZ"/>
        </w:rPr>
        <w:t xml:space="preserve"> бар, оның ішінде 6-ы Пудунда; р</w:t>
      </w:r>
      <w:r w:rsidRPr="00A10FC2">
        <w:rPr>
          <w:rFonts w:ascii="Times New Roman" w:eastAsia="Times New Roman" w:hAnsi="Times New Roman" w:cs="Times New Roman"/>
          <w:color w:val="000000" w:themeColor="text1"/>
          <w:sz w:val="28"/>
          <w:szCs w:val="28"/>
          <w:lang w:val="kk-KZ"/>
        </w:rPr>
        <w:t>екреациялық-туристік аймақтар және т.</w:t>
      </w:r>
      <w:r w:rsidR="00A61522" w:rsidRPr="00A10FC2">
        <w:rPr>
          <w:rFonts w:ascii="Times New Roman" w:eastAsia="Times New Roman" w:hAnsi="Times New Roman" w:cs="Times New Roman"/>
          <w:color w:val="000000" w:themeColor="text1"/>
          <w:sz w:val="28"/>
          <w:szCs w:val="28"/>
          <w:lang w:val="kk-KZ"/>
        </w:rPr>
        <w:t>б.</w:t>
      </w:r>
      <w:r w:rsidRPr="00A10FC2">
        <w:rPr>
          <w:rFonts w:ascii="Times New Roman" w:eastAsia="Times New Roman" w:hAnsi="Times New Roman" w:cs="Times New Roman"/>
          <w:color w:val="000000" w:themeColor="text1"/>
          <w:sz w:val="28"/>
          <w:szCs w:val="28"/>
          <w:lang w:val="kk-KZ"/>
        </w:rPr>
        <w:t xml:space="preserve"> </w:t>
      </w:r>
    </w:p>
    <w:p w14:paraId="6A0AFB66" w14:textId="77777777" w:rsidR="00701B4A" w:rsidRPr="00A10FC2" w:rsidRDefault="00701B4A" w:rsidP="00701B4A">
      <w:pPr>
        <w:tabs>
          <w:tab w:val="left" w:pos="993"/>
        </w:tabs>
        <w:spacing w:after="0" w:line="240" w:lineRule="auto"/>
        <w:ind w:firstLine="708"/>
        <w:jc w:val="both"/>
        <w:rPr>
          <w:rFonts w:ascii="Times New Roman" w:hAnsi="Times New Roman" w:cs="Times New Roman"/>
          <w:color w:val="000000" w:themeColor="text1"/>
          <w:sz w:val="28"/>
          <w:szCs w:val="28"/>
          <w:lang w:val="kk-KZ"/>
        </w:rPr>
      </w:pPr>
    </w:p>
    <w:p w14:paraId="2A413A89" w14:textId="77777777" w:rsidR="007D725D" w:rsidRPr="00A10FC2" w:rsidRDefault="007D725D" w:rsidP="00BF6511">
      <w:pPr>
        <w:tabs>
          <w:tab w:val="left" w:pos="993"/>
        </w:tabs>
        <w:spacing w:after="0" w:line="240" w:lineRule="auto"/>
        <w:ind w:left="1"/>
        <w:jc w:val="center"/>
        <w:rPr>
          <w:rFonts w:ascii="Times New Roman" w:eastAsia="Times New Roman" w:hAnsi="Times New Roman" w:cs="Times New Roman"/>
          <w:color w:val="000000" w:themeColor="text1"/>
          <w:sz w:val="28"/>
          <w:szCs w:val="28"/>
          <w:lang w:val="kk-KZ"/>
        </w:rPr>
      </w:pPr>
      <w:r w:rsidRPr="00A10FC2">
        <w:rPr>
          <w:noProof/>
          <w:color w:val="000000" w:themeColor="text1"/>
          <w:lang w:eastAsia="ru-RU"/>
        </w:rPr>
        <w:lastRenderedPageBreak/>
        <w:drawing>
          <wp:inline distT="0" distB="0" distL="0" distR="0" wp14:anchorId="5CF92279" wp14:editId="6571CA2A">
            <wp:extent cx="5962015" cy="284167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3875" cy="2856859"/>
                    </a:xfrm>
                    <a:prstGeom prst="rect">
                      <a:avLst/>
                    </a:prstGeom>
                  </pic:spPr>
                </pic:pic>
              </a:graphicData>
            </a:graphic>
          </wp:inline>
        </w:drawing>
      </w:r>
    </w:p>
    <w:p w14:paraId="236F66DF" w14:textId="77777777" w:rsidR="007D725D" w:rsidRPr="00A10FC2" w:rsidRDefault="007D725D" w:rsidP="00BF6511">
      <w:pPr>
        <w:tabs>
          <w:tab w:val="left" w:pos="993"/>
        </w:tabs>
        <w:spacing w:after="0" w:line="240" w:lineRule="auto"/>
        <w:ind w:left="1"/>
        <w:jc w:val="both"/>
        <w:rPr>
          <w:rFonts w:ascii="Times New Roman" w:eastAsia="Times New Roman" w:hAnsi="Times New Roman" w:cs="Times New Roman"/>
          <w:color w:val="000000" w:themeColor="text1"/>
          <w:sz w:val="16"/>
          <w:szCs w:val="16"/>
          <w:lang w:val="kk-KZ"/>
        </w:rPr>
      </w:pPr>
    </w:p>
    <w:p w14:paraId="03CA4F55" w14:textId="7E39AB2B" w:rsidR="007D725D" w:rsidRPr="00A10FC2" w:rsidRDefault="007D725D" w:rsidP="00BF6511">
      <w:pPr>
        <w:tabs>
          <w:tab w:val="left" w:pos="993"/>
        </w:tabs>
        <w:spacing w:after="0" w:line="240" w:lineRule="auto"/>
        <w:ind w:left="1"/>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Сурет </w:t>
      </w:r>
      <w:r w:rsidR="008175C0" w:rsidRPr="00A10FC2">
        <w:rPr>
          <w:rFonts w:ascii="Times New Roman" w:eastAsia="Times New Roman" w:hAnsi="Times New Roman" w:cs="Times New Roman"/>
          <w:color w:val="000000" w:themeColor="text1"/>
          <w:sz w:val="28"/>
          <w:szCs w:val="28"/>
          <w:lang w:val="kk-KZ"/>
        </w:rPr>
        <w:t>7</w:t>
      </w:r>
      <w:r w:rsidRPr="00A10FC2">
        <w:rPr>
          <w:rFonts w:ascii="Times New Roman" w:eastAsia="Times New Roman" w:hAnsi="Times New Roman" w:cs="Times New Roman"/>
          <w:color w:val="000000" w:themeColor="text1"/>
          <w:sz w:val="28"/>
          <w:szCs w:val="28"/>
          <w:lang w:val="kk-KZ"/>
        </w:rPr>
        <w:t xml:space="preserve"> </w:t>
      </w:r>
      <w:r w:rsidR="002534C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Пудун қытайлық ерекшелігі бар инновациялық дамудың жаңа әлемдік полюсі</w:t>
      </w:r>
    </w:p>
    <w:p w14:paraId="03522CF3" w14:textId="77777777" w:rsidR="007D725D" w:rsidRPr="00A10FC2" w:rsidRDefault="007D725D" w:rsidP="00BF6511">
      <w:pPr>
        <w:tabs>
          <w:tab w:val="left" w:pos="993"/>
        </w:tabs>
        <w:spacing w:after="0" w:line="240" w:lineRule="auto"/>
        <w:jc w:val="both"/>
        <w:rPr>
          <w:rFonts w:ascii="Times New Roman" w:eastAsia="Times New Roman" w:hAnsi="Times New Roman" w:cs="Times New Roman"/>
          <w:color w:val="000000" w:themeColor="text1"/>
          <w:sz w:val="16"/>
          <w:szCs w:val="16"/>
          <w:lang w:val="kk-KZ"/>
        </w:rPr>
      </w:pPr>
    </w:p>
    <w:p w14:paraId="02931B2E" w14:textId="62AE6445" w:rsidR="007D725D" w:rsidRPr="00A10FC2" w:rsidRDefault="007D725D"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Pr="00A10FC2">
        <w:rPr>
          <w:rFonts w:ascii="Times New Roman" w:eastAsia="Times New Roman" w:hAnsi="Times New Roman" w:cs="Times New Roman"/>
          <w:sz w:val="24"/>
          <w:szCs w:val="24"/>
          <w:lang w:val="kk-KZ"/>
        </w:rPr>
        <w:t xml:space="preserve"> </w:t>
      </w:r>
      <w:r w:rsidR="00604FE4" w:rsidRPr="00A10FC2">
        <w:rPr>
          <w:rFonts w:ascii="Times New Roman" w:hAnsi="Times New Roman" w:cs="Times New Roman"/>
          <w:sz w:val="24"/>
          <w:szCs w:val="24"/>
          <w:lang w:val="kk-KZ"/>
        </w:rPr>
        <w:t>[65</w:t>
      </w:r>
      <w:r w:rsidRPr="00A10FC2">
        <w:rPr>
          <w:rFonts w:ascii="Times New Roman" w:hAnsi="Times New Roman" w:cs="Times New Roman"/>
          <w:color w:val="000000" w:themeColor="text1"/>
          <w:sz w:val="24"/>
          <w:szCs w:val="24"/>
          <w:lang w:val="kk-KZ"/>
        </w:rPr>
        <w:t xml:space="preserve">] </w:t>
      </w:r>
    </w:p>
    <w:p w14:paraId="60867054" w14:textId="77777777" w:rsidR="007D725D" w:rsidRPr="00A10FC2" w:rsidRDefault="007D725D" w:rsidP="00BF6511">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p>
    <w:p w14:paraId="4FE5041D" w14:textId="113DE740" w:rsidR="00366B31" w:rsidRPr="00A10FC2" w:rsidRDefault="00366B31" w:rsidP="00BF6511">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Қытайда құрылған ірі экономикалық және технологиялық даму аймағы Пудун инновациялық дамудың әлемдік полюстерінің біріне және ұлттық және халықаралық экономиканың қозғаушы күшіне айналды. 2001 жылы Пудунның дамуына 100 млрд</w:t>
      </w:r>
      <w:r w:rsidR="000C0B5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доллар инвестиция жұмсалды, оның тек үштен бірі шетелдік инвестиция. 2019 жылы Пудунның қаржылық саладағы қосылған құны 383,5</w:t>
      </w:r>
      <w:r w:rsidR="002534C9" w:rsidRPr="00A10FC2">
        <w:rPr>
          <w:rFonts w:ascii="Times New Roman" w:eastAsia="Times New Roman" w:hAnsi="Times New Roman" w:cs="Times New Roman"/>
          <w:color w:val="000000" w:themeColor="text1"/>
          <w:sz w:val="28"/>
          <w:szCs w:val="28"/>
          <w:lang w:val="kk-KZ"/>
        </w:rPr>
        <w:t> </w:t>
      </w:r>
      <w:r w:rsidRPr="00A10FC2">
        <w:rPr>
          <w:rFonts w:ascii="Times New Roman" w:eastAsia="Times New Roman" w:hAnsi="Times New Roman" w:cs="Times New Roman"/>
          <w:color w:val="000000" w:themeColor="text1"/>
          <w:sz w:val="28"/>
          <w:szCs w:val="28"/>
          <w:lang w:val="kk-KZ"/>
        </w:rPr>
        <w:t>млрд</w:t>
      </w:r>
      <w:r w:rsidR="002534C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юаньға (шамамен 57,6 млрд</w:t>
      </w:r>
      <w:r w:rsidR="002534C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доллар) жетті, бұл ауданның бүкіл жалпы ұлттық өнімінің үштен бірін және Шанхайдың қаржылық секторындағы қосылған құнның жартысынан көбін құрайды. Пудунның қаржылық секторын дамытудың жоғары қарқыны қиындыққа толы 2020 жылы да кеміген жоқ, алайда әлем бойынша қаржылық қызметтің  сенімді нарығы ретінде өз орнын нығайтты. </w:t>
      </w:r>
    </w:p>
    <w:p w14:paraId="1FDBB54A" w14:textId="77777777" w:rsidR="00366B31" w:rsidRPr="00A10FC2" w:rsidRDefault="00366B31" w:rsidP="00BF6511">
      <w:pPr>
        <w:tabs>
          <w:tab w:val="left" w:pos="0"/>
        </w:tabs>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2020 жылдың соңында Шанхайдың осы қарқынды дамыған ауданында 1,1 мыңнан аса қаржылық институттары болды. Оның ішінде 287 банк, 509 биржалық брокерлық кеңсе, сонымен қатар сақтандыру саласында қызмет көрсететін 309 компания болды. Бұл жерде қаржы нарықтарын болашақта интернационалдандыру, шетелдік инвесторларды тарту және олардың капиталын тиімді орналастыруды ілгерілету бағытында жүйелі саясат жүргізу есебінен әлемдік қаржылық империяның жаңа астанасы қалыптасады.</w:t>
      </w:r>
    </w:p>
    <w:p w14:paraId="4AC688D0" w14:textId="5FAF77D3" w:rsidR="00743180" w:rsidRPr="00A10FC2" w:rsidRDefault="00A8567E" w:rsidP="00BF6511">
      <w:pPr>
        <w:tabs>
          <w:tab w:val="left" w:pos="0"/>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2016 жылы Чжанцзян жоғары технологиял</w:t>
      </w:r>
      <w:r w:rsidR="00E95DCA" w:rsidRPr="00A10FC2">
        <w:rPr>
          <w:rFonts w:ascii="Times New Roman" w:hAnsi="Times New Roman" w:cs="Times New Roman"/>
          <w:color w:val="000000" w:themeColor="text1"/>
          <w:sz w:val="28"/>
          <w:szCs w:val="28"/>
          <w:lang w:val="kk-KZ"/>
        </w:rPr>
        <w:t>ар</w:t>
      </w:r>
      <w:r w:rsidRPr="00A10FC2">
        <w:rPr>
          <w:rFonts w:ascii="Times New Roman" w:hAnsi="Times New Roman" w:cs="Times New Roman"/>
          <w:color w:val="000000" w:themeColor="text1"/>
          <w:sz w:val="28"/>
          <w:szCs w:val="28"/>
          <w:lang w:val="kk-KZ"/>
        </w:rPr>
        <w:t xml:space="preserve"> паркінде қ</w:t>
      </w:r>
      <w:r w:rsidR="00E95DCA" w:rsidRPr="00A10FC2">
        <w:rPr>
          <w:rFonts w:ascii="Times New Roman" w:hAnsi="Times New Roman" w:cs="Times New Roman"/>
          <w:color w:val="000000" w:themeColor="text1"/>
          <w:sz w:val="28"/>
          <w:szCs w:val="28"/>
          <w:lang w:val="kk-KZ"/>
        </w:rPr>
        <w:t>ұрыл</w:t>
      </w:r>
      <w:r w:rsidRPr="00A10FC2">
        <w:rPr>
          <w:rFonts w:ascii="Times New Roman" w:hAnsi="Times New Roman" w:cs="Times New Roman"/>
          <w:color w:val="000000" w:themeColor="text1"/>
          <w:sz w:val="28"/>
          <w:szCs w:val="28"/>
          <w:lang w:val="kk-KZ"/>
        </w:rPr>
        <w:t xml:space="preserve">ған елдегі ірі </w:t>
      </w:r>
      <w:r w:rsidR="00E95DCA" w:rsidRPr="00A10FC2">
        <w:rPr>
          <w:rFonts w:ascii="Times New Roman" w:hAnsi="Times New Roman" w:cs="Times New Roman"/>
          <w:color w:val="000000" w:themeColor="text1"/>
          <w:sz w:val="28"/>
          <w:szCs w:val="28"/>
          <w:lang w:val="kk-KZ"/>
        </w:rPr>
        <w:t>ғылыми-</w:t>
      </w:r>
      <w:r w:rsidRPr="00A10FC2">
        <w:rPr>
          <w:rFonts w:ascii="Times New Roman" w:hAnsi="Times New Roman" w:cs="Times New Roman"/>
          <w:color w:val="000000" w:themeColor="text1"/>
          <w:sz w:val="28"/>
          <w:szCs w:val="28"/>
          <w:lang w:val="kk-KZ"/>
        </w:rPr>
        <w:t xml:space="preserve">техникалық </w:t>
      </w:r>
      <w:r w:rsidR="00E95DCA" w:rsidRPr="00A10FC2">
        <w:rPr>
          <w:rFonts w:ascii="Times New Roman" w:hAnsi="Times New Roman" w:cs="Times New Roman"/>
          <w:color w:val="000000" w:themeColor="text1"/>
          <w:sz w:val="28"/>
          <w:szCs w:val="28"/>
          <w:lang w:val="kk-KZ"/>
        </w:rPr>
        <w:t xml:space="preserve">инновациялық мемлекеттік орталығы </w:t>
      </w:r>
      <w:r w:rsidRPr="00A10FC2">
        <w:rPr>
          <w:rFonts w:ascii="Times New Roman" w:hAnsi="Times New Roman" w:cs="Times New Roman"/>
          <w:color w:val="000000" w:themeColor="text1"/>
          <w:sz w:val="28"/>
          <w:szCs w:val="28"/>
          <w:lang w:val="kk-KZ"/>
        </w:rPr>
        <w:t xml:space="preserve">(Қытай Кремний алқабы ретінде </w:t>
      </w:r>
      <w:r w:rsidR="00E95DCA" w:rsidRPr="00A10FC2">
        <w:rPr>
          <w:rFonts w:ascii="Times New Roman" w:hAnsi="Times New Roman" w:cs="Times New Roman"/>
          <w:color w:val="000000" w:themeColor="text1"/>
          <w:sz w:val="28"/>
          <w:szCs w:val="28"/>
          <w:lang w:val="kk-KZ"/>
        </w:rPr>
        <w:t>белгілі</w:t>
      </w:r>
      <w:r w:rsidRPr="00A10FC2">
        <w:rPr>
          <w:rFonts w:ascii="Times New Roman" w:hAnsi="Times New Roman" w:cs="Times New Roman"/>
          <w:color w:val="000000" w:themeColor="text1"/>
          <w:sz w:val="28"/>
          <w:szCs w:val="28"/>
          <w:lang w:val="kk-KZ"/>
        </w:rPr>
        <w:t>) жа</w:t>
      </w:r>
      <w:r w:rsidR="00E95DCA" w:rsidRPr="00A10FC2">
        <w:rPr>
          <w:rFonts w:ascii="Times New Roman" w:hAnsi="Times New Roman" w:cs="Times New Roman"/>
          <w:color w:val="000000" w:themeColor="text1"/>
          <w:sz w:val="28"/>
          <w:szCs w:val="28"/>
          <w:lang w:val="kk-KZ"/>
        </w:rPr>
        <w:t>һ</w:t>
      </w:r>
      <w:r w:rsidRPr="00A10FC2">
        <w:rPr>
          <w:rFonts w:ascii="Times New Roman" w:hAnsi="Times New Roman" w:cs="Times New Roman"/>
          <w:color w:val="000000" w:themeColor="text1"/>
          <w:sz w:val="28"/>
          <w:szCs w:val="28"/>
          <w:lang w:val="kk-KZ"/>
        </w:rPr>
        <w:t xml:space="preserve">андық </w:t>
      </w:r>
      <w:r w:rsidR="00E95DCA" w:rsidRPr="00A10FC2">
        <w:rPr>
          <w:rFonts w:ascii="Times New Roman" w:hAnsi="Times New Roman" w:cs="Times New Roman"/>
          <w:color w:val="000000" w:themeColor="text1"/>
          <w:sz w:val="28"/>
          <w:szCs w:val="28"/>
          <w:lang w:val="kk-KZ"/>
        </w:rPr>
        <w:t>ықпал</w:t>
      </w:r>
      <w:r w:rsidRPr="00A10FC2">
        <w:rPr>
          <w:rFonts w:ascii="Times New Roman" w:hAnsi="Times New Roman" w:cs="Times New Roman"/>
          <w:color w:val="000000" w:themeColor="text1"/>
          <w:sz w:val="28"/>
          <w:szCs w:val="28"/>
          <w:lang w:val="kk-KZ"/>
        </w:rPr>
        <w:t xml:space="preserve"> ету</w:t>
      </w:r>
      <w:r w:rsidR="00E95DCA" w:rsidRPr="00A10FC2">
        <w:rPr>
          <w:rFonts w:ascii="Times New Roman" w:hAnsi="Times New Roman" w:cs="Times New Roman"/>
          <w:color w:val="000000" w:themeColor="text1"/>
          <w:sz w:val="28"/>
          <w:szCs w:val="28"/>
          <w:lang w:val="kk-KZ"/>
        </w:rPr>
        <w:t>ді иемденуге ұмтылады</w:t>
      </w:r>
      <w:r w:rsidRPr="00A10FC2">
        <w:rPr>
          <w:rFonts w:ascii="Times New Roman" w:hAnsi="Times New Roman" w:cs="Times New Roman"/>
          <w:color w:val="000000" w:themeColor="text1"/>
          <w:sz w:val="28"/>
          <w:szCs w:val="28"/>
          <w:lang w:val="kk-KZ"/>
        </w:rPr>
        <w:t>. Бұл жерде Шанхай синх</w:t>
      </w:r>
      <w:r w:rsidR="00E95DCA" w:rsidRPr="00A10FC2">
        <w:rPr>
          <w:rFonts w:ascii="Times New Roman" w:hAnsi="Times New Roman" w:cs="Times New Roman"/>
          <w:color w:val="000000" w:themeColor="text1"/>
          <w:sz w:val="28"/>
          <w:szCs w:val="28"/>
          <w:lang w:val="kk-KZ"/>
        </w:rPr>
        <w:t>р</w:t>
      </w:r>
      <w:r w:rsidRPr="00A10FC2">
        <w:rPr>
          <w:rFonts w:ascii="Times New Roman" w:hAnsi="Times New Roman" w:cs="Times New Roman"/>
          <w:color w:val="000000" w:themeColor="text1"/>
          <w:sz w:val="28"/>
          <w:szCs w:val="28"/>
          <w:lang w:val="kk-KZ"/>
        </w:rPr>
        <w:t>о</w:t>
      </w:r>
      <w:r w:rsidR="00E95DCA"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ро</w:t>
      </w:r>
      <w:r w:rsidR="00E95DCA" w:rsidRPr="00A10FC2">
        <w:rPr>
          <w:rFonts w:ascii="Times New Roman" w:hAnsi="Times New Roman" w:cs="Times New Roman"/>
          <w:color w:val="000000" w:themeColor="text1"/>
          <w:sz w:val="28"/>
          <w:szCs w:val="28"/>
          <w:lang w:val="kk-KZ"/>
        </w:rPr>
        <w:t>н</w:t>
      </w:r>
      <w:r w:rsidRPr="00A10FC2">
        <w:rPr>
          <w:rFonts w:ascii="Times New Roman" w:hAnsi="Times New Roman" w:cs="Times New Roman"/>
          <w:color w:val="000000" w:themeColor="text1"/>
          <w:sz w:val="28"/>
          <w:szCs w:val="28"/>
          <w:lang w:val="kk-KZ"/>
        </w:rPr>
        <w:t>ды  ради</w:t>
      </w:r>
      <w:r w:rsidR="00E95DCA" w:rsidRPr="00A10FC2">
        <w:rPr>
          <w:rFonts w:ascii="Times New Roman" w:hAnsi="Times New Roman" w:cs="Times New Roman"/>
          <w:color w:val="000000" w:themeColor="text1"/>
          <w:sz w:val="28"/>
          <w:szCs w:val="28"/>
          <w:lang w:val="kk-KZ"/>
        </w:rPr>
        <w:t>а</w:t>
      </w:r>
      <w:r w:rsidRPr="00A10FC2">
        <w:rPr>
          <w:rFonts w:ascii="Times New Roman" w:hAnsi="Times New Roman" w:cs="Times New Roman"/>
          <w:color w:val="000000" w:themeColor="text1"/>
          <w:sz w:val="28"/>
          <w:szCs w:val="28"/>
          <w:lang w:val="kk-KZ"/>
        </w:rPr>
        <w:t>циялық кешен</w:t>
      </w:r>
      <w:r w:rsidR="00E95DCA" w:rsidRPr="00A10FC2">
        <w:rPr>
          <w:rFonts w:ascii="Times New Roman" w:hAnsi="Times New Roman" w:cs="Times New Roman"/>
          <w:color w:val="000000" w:themeColor="text1"/>
          <w:sz w:val="28"/>
          <w:szCs w:val="28"/>
          <w:lang w:val="kk-KZ"/>
        </w:rPr>
        <w:t>і,</w:t>
      </w:r>
      <w:r w:rsidR="00BF70D0">
        <w:rPr>
          <w:rFonts w:ascii="Times New Roman" w:hAnsi="Times New Roman" w:cs="Times New Roman"/>
          <w:color w:val="000000" w:themeColor="text1"/>
          <w:sz w:val="28"/>
          <w:szCs w:val="28"/>
          <w:lang w:val="kk-KZ"/>
        </w:rPr>
        <w:t xml:space="preserve"> </w:t>
      </w:r>
      <w:r w:rsidR="00E74AB6" w:rsidRPr="00A10FC2">
        <w:rPr>
          <w:rFonts w:ascii="Times New Roman" w:hAnsi="Times New Roman" w:cs="Times New Roman"/>
          <w:color w:val="000000" w:themeColor="text1"/>
          <w:sz w:val="28"/>
          <w:szCs w:val="28"/>
          <w:lang w:val="kk-KZ"/>
        </w:rPr>
        <w:t>биологиялық ақуыз орталығы</w:t>
      </w:r>
      <w:r w:rsidR="00E95DCA" w:rsidRPr="00A10FC2">
        <w:rPr>
          <w:rFonts w:ascii="Times New Roman" w:hAnsi="Times New Roman" w:cs="Times New Roman"/>
          <w:color w:val="000000" w:themeColor="text1"/>
          <w:sz w:val="28"/>
          <w:szCs w:val="28"/>
          <w:lang w:val="kk-KZ"/>
        </w:rPr>
        <w:t>,</w:t>
      </w:r>
      <w:r w:rsidR="00E74AB6" w:rsidRPr="00A10FC2">
        <w:rPr>
          <w:rFonts w:ascii="Times New Roman" w:hAnsi="Times New Roman" w:cs="Times New Roman"/>
          <w:color w:val="000000" w:themeColor="text1"/>
          <w:sz w:val="28"/>
          <w:szCs w:val="28"/>
          <w:lang w:val="kk-KZ"/>
        </w:rPr>
        <w:t xml:space="preserve"> суперкомп</w:t>
      </w:r>
      <w:r w:rsidR="001D2D86" w:rsidRPr="00A10FC2">
        <w:rPr>
          <w:rFonts w:ascii="Times New Roman" w:hAnsi="Times New Roman" w:cs="Times New Roman"/>
          <w:color w:val="000000" w:themeColor="text1"/>
          <w:sz w:val="28"/>
          <w:szCs w:val="28"/>
          <w:lang w:val="kk-KZ"/>
        </w:rPr>
        <w:t>ь</w:t>
      </w:r>
      <w:r w:rsidR="00E74AB6" w:rsidRPr="00A10FC2">
        <w:rPr>
          <w:rFonts w:ascii="Times New Roman" w:hAnsi="Times New Roman" w:cs="Times New Roman"/>
          <w:color w:val="000000" w:themeColor="text1"/>
          <w:sz w:val="28"/>
          <w:szCs w:val="28"/>
          <w:lang w:val="kk-KZ"/>
        </w:rPr>
        <w:t>ютерлер деректерін өңдеу орталықтары және т.б орналасқан.</w:t>
      </w:r>
    </w:p>
    <w:p w14:paraId="3D7B5E7E" w14:textId="6F0DC4D3" w:rsidR="00E95DCA" w:rsidRPr="00A10FC2" w:rsidRDefault="00E74AB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Технопаркте келесі бағыттар бойынша ірі компаниялар орналасқан: биологиялық ғылымдар, интернет </w:t>
      </w:r>
      <w:r w:rsidR="007F011A"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 xml:space="preserve">ехнологиялар </w:t>
      </w:r>
      <w:r w:rsidR="007F011A" w:rsidRPr="00A10FC2">
        <w:rPr>
          <w:rFonts w:ascii="Times New Roman" w:hAnsi="Times New Roman" w:cs="Times New Roman"/>
          <w:color w:val="000000" w:themeColor="text1"/>
          <w:sz w:val="28"/>
          <w:szCs w:val="28"/>
          <w:lang w:val="kk-KZ"/>
        </w:rPr>
        <w:t>(Hewlett-Packard, Lenovo, Intel және т.б</w:t>
      </w:r>
      <w:r w:rsidR="007D725D" w:rsidRPr="00A10FC2">
        <w:rPr>
          <w:rFonts w:ascii="Times New Roman" w:hAnsi="Times New Roman" w:cs="Times New Roman"/>
          <w:color w:val="000000" w:themeColor="text1"/>
          <w:sz w:val="28"/>
          <w:szCs w:val="28"/>
          <w:lang w:val="kk-KZ"/>
        </w:rPr>
        <w:t>.</w:t>
      </w:r>
      <w:r w:rsidR="007F011A" w:rsidRPr="00A10FC2">
        <w:rPr>
          <w:rFonts w:ascii="Times New Roman" w:hAnsi="Times New Roman" w:cs="Times New Roman"/>
          <w:color w:val="000000" w:themeColor="text1"/>
          <w:sz w:val="28"/>
          <w:szCs w:val="28"/>
          <w:lang w:val="kk-KZ"/>
        </w:rPr>
        <w:t xml:space="preserve">), бағдарламалық қамтамасыз ету (IBM, Sony, Citibank  және т.б),  </w:t>
      </w:r>
      <w:r w:rsidR="00E95DCA" w:rsidRPr="00A10FC2">
        <w:rPr>
          <w:rFonts w:ascii="Times New Roman" w:hAnsi="Times New Roman" w:cs="Times New Roman"/>
          <w:color w:val="000000" w:themeColor="text1"/>
          <w:sz w:val="28"/>
          <w:szCs w:val="28"/>
          <w:lang w:val="kk-KZ"/>
        </w:rPr>
        <w:lastRenderedPageBreak/>
        <w:t>х</w:t>
      </w:r>
      <w:r w:rsidR="007F011A" w:rsidRPr="00A10FC2">
        <w:rPr>
          <w:rFonts w:ascii="Times New Roman" w:hAnsi="Times New Roman" w:cs="Times New Roman"/>
          <w:color w:val="000000" w:themeColor="text1"/>
          <w:sz w:val="28"/>
          <w:szCs w:val="28"/>
          <w:lang w:val="kk-KZ"/>
        </w:rPr>
        <w:t>имия</w:t>
      </w:r>
      <w:r w:rsidR="00E95DCA" w:rsidRPr="00A10FC2">
        <w:rPr>
          <w:rFonts w:ascii="Times New Roman" w:hAnsi="Times New Roman" w:cs="Times New Roman"/>
          <w:color w:val="000000" w:themeColor="text1"/>
          <w:sz w:val="28"/>
          <w:szCs w:val="28"/>
          <w:lang w:val="kk-KZ"/>
        </w:rPr>
        <w:t>ғ</w:t>
      </w:r>
      <w:r w:rsidR="001D2D86" w:rsidRPr="00A10FC2">
        <w:rPr>
          <w:rFonts w:ascii="Times New Roman" w:hAnsi="Times New Roman" w:cs="Times New Roman"/>
          <w:color w:val="000000" w:themeColor="text1"/>
          <w:sz w:val="28"/>
          <w:szCs w:val="28"/>
          <w:lang w:val="kk-KZ"/>
        </w:rPr>
        <w:t>а</w:t>
      </w:r>
      <w:r w:rsidR="007F011A" w:rsidRPr="00A10FC2">
        <w:rPr>
          <w:rFonts w:ascii="Times New Roman" w:hAnsi="Times New Roman" w:cs="Times New Roman"/>
          <w:color w:val="000000" w:themeColor="text1"/>
          <w:sz w:val="28"/>
          <w:szCs w:val="28"/>
          <w:lang w:val="kk-KZ"/>
        </w:rPr>
        <w:t xml:space="preserve"> жартылай</w:t>
      </w:r>
      <w:r w:rsidR="001D2D86" w:rsidRPr="00A10FC2">
        <w:rPr>
          <w:rFonts w:ascii="Times New Roman" w:hAnsi="Times New Roman" w:cs="Times New Roman"/>
          <w:color w:val="000000" w:themeColor="text1"/>
          <w:sz w:val="28"/>
          <w:szCs w:val="28"/>
          <w:lang w:val="kk-KZ"/>
        </w:rPr>
        <w:t xml:space="preserve"> </w:t>
      </w:r>
      <w:r w:rsidR="007F011A" w:rsidRPr="00A10FC2">
        <w:rPr>
          <w:rFonts w:ascii="Times New Roman" w:hAnsi="Times New Roman" w:cs="Times New Roman"/>
          <w:color w:val="000000" w:themeColor="text1"/>
          <w:sz w:val="28"/>
          <w:szCs w:val="28"/>
          <w:lang w:val="kk-KZ"/>
        </w:rPr>
        <w:t>өткізгіштер</w:t>
      </w:r>
      <w:r w:rsidR="000234A1" w:rsidRPr="00A10FC2">
        <w:rPr>
          <w:rFonts w:ascii="Times New Roman" w:hAnsi="Times New Roman" w:cs="Times New Roman"/>
          <w:color w:val="000000" w:themeColor="text1"/>
          <w:sz w:val="28"/>
          <w:szCs w:val="28"/>
          <w:lang w:val="kk-KZ"/>
        </w:rPr>
        <w:t>, (жартылай</w:t>
      </w:r>
      <w:r w:rsidR="001D2D86" w:rsidRPr="00A10FC2">
        <w:rPr>
          <w:rFonts w:ascii="Times New Roman" w:hAnsi="Times New Roman" w:cs="Times New Roman"/>
          <w:color w:val="000000" w:themeColor="text1"/>
          <w:sz w:val="28"/>
          <w:szCs w:val="28"/>
          <w:lang w:val="kk-KZ"/>
        </w:rPr>
        <w:t xml:space="preserve"> </w:t>
      </w:r>
      <w:r w:rsidR="000234A1" w:rsidRPr="00A10FC2">
        <w:rPr>
          <w:rFonts w:ascii="Times New Roman" w:hAnsi="Times New Roman" w:cs="Times New Roman"/>
          <w:color w:val="000000" w:themeColor="text1"/>
          <w:sz w:val="28"/>
          <w:szCs w:val="28"/>
          <w:lang w:val="kk-KZ"/>
        </w:rPr>
        <w:t xml:space="preserve">өткізгіштері </w:t>
      </w:r>
      <w:r w:rsidR="006411C6" w:rsidRPr="00A10FC2">
        <w:rPr>
          <w:rFonts w:ascii="Times New Roman" w:hAnsi="Times New Roman" w:cs="Times New Roman"/>
          <w:color w:val="000000" w:themeColor="text1"/>
          <w:sz w:val="28"/>
          <w:szCs w:val="28"/>
          <w:lang w:val="kk-KZ"/>
        </w:rPr>
        <w:t xml:space="preserve">өндірісі </w:t>
      </w:r>
      <w:r w:rsidR="000234A1" w:rsidRPr="00A10FC2">
        <w:rPr>
          <w:rFonts w:ascii="Times New Roman" w:hAnsi="Times New Roman" w:cs="Times New Roman"/>
          <w:color w:val="000000" w:themeColor="text1"/>
          <w:sz w:val="28"/>
          <w:szCs w:val="28"/>
          <w:lang w:val="kk-KZ"/>
        </w:rPr>
        <w:t>бойынша</w:t>
      </w:r>
      <w:r w:rsidR="00E95DCA" w:rsidRPr="00A10FC2">
        <w:rPr>
          <w:rFonts w:ascii="Times New Roman" w:hAnsi="Times New Roman" w:cs="Times New Roman"/>
          <w:color w:val="000000" w:themeColor="text1"/>
          <w:sz w:val="28"/>
          <w:szCs w:val="28"/>
          <w:lang w:val="kk-KZ"/>
        </w:rPr>
        <w:t xml:space="preserve"> халықаралық корпорация)</w:t>
      </w:r>
      <w:r w:rsidR="007F011A" w:rsidRPr="00A10FC2">
        <w:rPr>
          <w:rFonts w:ascii="Times New Roman" w:hAnsi="Times New Roman" w:cs="Times New Roman"/>
          <w:color w:val="000000" w:themeColor="text1"/>
          <w:sz w:val="28"/>
          <w:szCs w:val="28"/>
          <w:lang w:val="kk-KZ"/>
        </w:rPr>
        <w:t xml:space="preserve">. Сонымен қатар </w:t>
      </w:r>
      <w:r w:rsidR="00E95DCA" w:rsidRPr="00A10FC2">
        <w:rPr>
          <w:rFonts w:ascii="Times New Roman" w:hAnsi="Times New Roman" w:cs="Times New Roman"/>
          <w:color w:val="000000" w:themeColor="text1"/>
          <w:sz w:val="28"/>
          <w:szCs w:val="28"/>
          <w:lang w:val="kk-KZ"/>
        </w:rPr>
        <w:t xml:space="preserve">көптеген </w:t>
      </w:r>
      <w:r w:rsidR="007F011A" w:rsidRPr="00A10FC2">
        <w:rPr>
          <w:rFonts w:ascii="Times New Roman" w:hAnsi="Times New Roman" w:cs="Times New Roman"/>
          <w:color w:val="000000" w:themeColor="text1"/>
          <w:sz w:val="28"/>
          <w:szCs w:val="28"/>
          <w:lang w:val="kk-KZ"/>
        </w:rPr>
        <w:t xml:space="preserve">биотехнологиялық фирмалар бар, оның </w:t>
      </w:r>
      <w:r w:rsidR="005E368B" w:rsidRPr="00A10FC2">
        <w:rPr>
          <w:rFonts w:ascii="Times New Roman" w:hAnsi="Times New Roman" w:cs="Times New Roman"/>
          <w:color w:val="000000" w:themeColor="text1"/>
          <w:sz w:val="28"/>
          <w:szCs w:val="28"/>
          <w:lang w:val="kk-KZ"/>
        </w:rPr>
        <w:t>жүзден ас</w:t>
      </w:r>
      <w:r w:rsidR="00E95DCA" w:rsidRPr="00A10FC2">
        <w:rPr>
          <w:rFonts w:ascii="Times New Roman" w:hAnsi="Times New Roman" w:cs="Times New Roman"/>
          <w:color w:val="000000" w:themeColor="text1"/>
          <w:sz w:val="28"/>
          <w:szCs w:val="28"/>
          <w:lang w:val="kk-KZ"/>
        </w:rPr>
        <w:t>тамы</w:t>
      </w:r>
      <w:r w:rsidR="007F011A" w:rsidRPr="00A10FC2">
        <w:rPr>
          <w:rFonts w:ascii="Times New Roman" w:hAnsi="Times New Roman" w:cs="Times New Roman"/>
          <w:color w:val="000000" w:themeColor="text1"/>
          <w:sz w:val="28"/>
          <w:szCs w:val="28"/>
          <w:lang w:val="kk-KZ"/>
        </w:rPr>
        <w:t xml:space="preserve"> мемлекеттік</w:t>
      </w:r>
      <w:r w:rsidR="003B74D0" w:rsidRPr="00A10FC2">
        <w:rPr>
          <w:rFonts w:ascii="Times New Roman" w:hAnsi="Times New Roman" w:cs="Times New Roman"/>
          <w:color w:val="000000" w:themeColor="text1"/>
          <w:sz w:val="28"/>
          <w:szCs w:val="28"/>
          <w:lang w:val="kk-KZ"/>
        </w:rPr>
        <w:t xml:space="preserve"> болып табылады. </w:t>
      </w:r>
    </w:p>
    <w:p w14:paraId="40E4D3D3" w14:textId="5AA09471" w:rsidR="00E74AB6" w:rsidRPr="00A10FC2" w:rsidRDefault="0043448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Жоғары технология</w:t>
      </w:r>
      <w:r w:rsidR="009E64AA" w:rsidRPr="00A10FC2">
        <w:rPr>
          <w:rFonts w:ascii="Times New Roman" w:hAnsi="Times New Roman" w:cs="Times New Roman"/>
          <w:color w:val="000000" w:themeColor="text1"/>
          <w:sz w:val="28"/>
          <w:szCs w:val="28"/>
          <w:lang w:val="kk-KZ"/>
        </w:rPr>
        <w:t>лар</w:t>
      </w:r>
      <w:r w:rsidRPr="00A10FC2">
        <w:rPr>
          <w:rFonts w:ascii="Times New Roman" w:hAnsi="Times New Roman" w:cs="Times New Roman"/>
          <w:color w:val="000000" w:themeColor="text1"/>
          <w:sz w:val="28"/>
          <w:szCs w:val="28"/>
          <w:lang w:val="kk-KZ"/>
        </w:rPr>
        <w:t xml:space="preserve"> паркінде </w:t>
      </w:r>
      <w:r w:rsidR="009E64AA" w:rsidRPr="00A10FC2">
        <w:rPr>
          <w:rFonts w:ascii="Times New Roman" w:hAnsi="Times New Roman" w:cs="Times New Roman"/>
          <w:color w:val="000000" w:themeColor="text1"/>
          <w:sz w:val="28"/>
          <w:szCs w:val="28"/>
          <w:lang w:val="kk-KZ"/>
        </w:rPr>
        <w:t>134 бизнес-инкубатор бар</w:t>
      </w:r>
      <w:r w:rsidRPr="00A10FC2">
        <w:rPr>
          <w:rFonts w:ascii="Times New Roman" w:hAnsi="Times New Roman" w:cs="Times New Roman"/>
          <w:color w:val="000000" w:themeColor="text1"/>
          <w:sz w:val="28"/>
          <w:szCs w:val="28"/>
          <w:lang w:val="kk-KZ"/>
        </w:rPr>
        <w:t xml:space="preserve"> және 2,5 </w:t>
      </w:r>
      <w:r w:rsidR="00202750" w:rsidRPr="00A10FC2">
        <w:rPr>
          <w:rFonts w:ascii="Times New Roman" w:hAnsi="Times New Roman" w:cs="Times New Roman"/>
          <w:color w:val="000000" w:themeColor="text1"/>
          <w:sz w:val="28"/>
          <w:szCs w:val="28"/>
          <w:lang w:val="kk-KZ"/>
        </w:rPr>
        <w:t>мың компания</w:t>
      </w:r>
      <w:r w:rsidR="009E64AA" w:rsidRPr="00A10FC2">
        <w:rPr>
          <w:rFonts w:ascii="Times New Roman" w:hAnsi="Times New Roman" w:cs="Times New Roman"/>
          <w:color w:val="000000" w:themeColor="text1"/>
          <w:sz w:val="28"/>
          <w:szCs w:val="28"/>
          <w:lang w:val="kk-KZ"/>
        </w:rPr>
        <w:t xml:space="preserve"> инкубация үдерісінде</w:t>
      </w:r>
      <w:r w:rsidRPr="00A10FC2">
        <w:rPr>
          <w:rFonts w:ascii="Times New Roman" w:hAnsi="Times New Roman" w:cs="Times New Roman"/>
          <w:color w:val="000000" w:themeColor="text1"/>
          <w:sz w:val="28"/>
          <w:szCs w:val="28"/>
          <w:lang w:val="kk-KZ"/>
        </w:rPr>
        <w:t>. Қытайд</w:t>
      </w:r>
      <w:r w:rsidR="00900214" w:rsidRPr="00A10FC2">
        <w:rPr>
          <w:rFonts w:ascii="Times New Roman" w:hAnsi="Times New Roman" w:cs="Times New Roman"/>
          <w:color w:val="000000" w:themeColor="text1"/>
          <w:sz w:val="28"/>
          <w:szCs w:val="28"/>
          <w:lang w:val="kk-KZ"/>
        </w:rPr>
        <w:t>ың</w:t>
      </w:r>
      <w:r w:rsidRPr="00A10FC2">
        <w:rPr>
          <w:rFonts w:ascii="Times New Roman" w:hAnsi="Times New Roman" w:cs="Times New Roman"/>
          <w:color w:val="000000" w:themeColor="text1"/>
          <w:sz w:val="28"/>
          <w:szCs w:val="28"/>
          <w:lang w:val="kk-KZ"/>
        </w:rPr>
        <w:t xml:space="preserve"> 2017 ж</w:t>
      </w:r>
      <w:r w:rsidR="00202750" w:rsidRPr="00A10FC2">
        <w:rPr>
          <w:rFonts w:ascii="Times New Roman" w:hAnsi="Times New Roman" w:cs="Times New Roman"/>
          <w:color w:val="000000" w:themeColor="text1"/>
          <w:sz w:val="28"/>
          <w:szCs w:val="28"/>
          <w:lang w:val="kk-KZ"/>
        </w:rPr>
        <w:t xml:space="preserve">ылғы </w:t>
      </w:r>
      <w:r w:rsidR="00900214" w:rsidRPr="00A10FC2">
        <w:rPr>
          <w:rFonts w:ascii="Times New Roman" w:hAnsi="Times New Roman" w:cs="Times New Roman"/>
          <w:color w:val="000000" w:themeColor="text1"/>
          <w:sz w:val="28"/>
          <w:szCs w:val="28"/>
          <w:lang w:val="kk-KZ"/>
        </w:rPr>
        <w:t>зияткерлік өнеркәсібінің</w:t>
      </w:r>
      <w:r w:rsidR="00202750" w:rsidRPr="00A10FC2">
        <w:rPr>
          <w:rFonts w:ascii="Times New Roman" w:hAnsi="Times New Roman" w:cs="Times New Roman"/>
          <w:color w:val="000000" w:themeColor="text1"/>
          <w:sz w:val="28"/>
          <w:szCs w:val="28"/>
          <w:lang w:val="kk-KZ"/>
        </w:rPr>
        <w:t xml:space="preserve"> даму </w:t>
      </w:r>
      <w:r w:rsidRPr="00A10FC2">
        <w:rPr>
          <w:rFonts w:ascii="Times New Roman" w:hAnsi="Times New Roman" w:cs="Times New Roman"/>
          <w:color w:val="000000" w:themeColor="text1"/>
          <w:sz w:val="28"/>
          <w:szCs w:val="28"/>
          <w:lang w:val="kk-KZ"/>
        </w:rPr>
        <w:t>рейтингісі көрсеткеніндей</w:t>
      </w:r>
      <w:r w:rsidR="001D2D8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50 шанхай</w:t>
      </w:r>
      <w:r w:rsidR="001D2D86" w:rsidRPr="00A10FC2">
        <w:rPr>
          <w:rFonts w:ascii="Times New Roman" w:hAnsi="Times New Roman" w:cs="Times New Roman"/>
          <w:color w:val="000000" w:themeColor="text1"/>
          <w:sz w:val="28"/>
          <w:szCs w:val="28"/>
          <w:lang w:val="kk-KZ"/>
        </w:rPr>
        <w:t>лық компания</w:t>
      </w:r>
      <w:r w:rsidRPr="00A10FC2">
        <w:rPr>
          <w:rFonts w:ascii="Times New Roman" w:hAnsi="Times New Roman" w:cs="Times New Roman"/>
          <w:color w:val="000000" w:themeColor="text1"/>
          <w:sz w:val="28"/>
          <w:szCs w:val="28"/>
          <w:lang w:val="kk-KZ"/>
        </w:rPr>
        <w:t>н</w:t>
      </w:r>
      <w:r w:rsidR="00900214" w:rsidRPr="00A10FC2">
        <w:rPr>
          <w:rFonts w:ascii="Times New Roman" w:hAnsi="Times New Roman" w:cs="Times New Roman"/>
          <w:color w:val="000000" w:themeColor="text1"/>
          <w:sz w:val="28"/>
          <w:szCs w:val="28"/>
          <w:lang w:val="kk-KZ"/>
        </w:rPr>
        <w:t>ың</w:t>
      </w:r>
      <w:r w:rsidRPr="00A10FC2">
        <w:rPr>
          <w:rFonts w:ascii="Times New Roman" w:hAnsi="Times New Roman" w:cs="Times New Roman"/>
          <w:color w:val="000000" w:themeColor="text1"/>
          <w:sz w:val="28"/>
          <w:szCs w:val="28"/>
          <w:lang w:val="kk-KZ"/>
        </w:rPr>
        <w:t xml:space="preserve"> 11</w:t>
      </w:r>
      <w:r w:rsidR="00900214" w:rsidRPr="00A10FC2">
        <w:rPr>
          <w:rFonts w:ascii="Times New Roman" w:hAnsi="Times New Roman" w:cs="Times New Roman"/>
          <w:color w:val="000000" w:themeColor="text1"/>
          <w:sz w:val="28"/>
          <w:szCs w:val="28"/>
          <w:lang w:val="kk-KZ"/>
        </w:rPr>
        <w:t>-і</w:t>
      </w:r>
      <w:r w:rsidRPr="00A10FC2">
        <w:rPr>
          <w:rFonts w:ascii="Times New Roman" w:hAnsi="Times New Roman" w:cs="Times New Roman"/>
          <w:color w:val="000000" w:themeColor="text1"/>
          <w:sz w:val="28"/>
          <w:szCs w:val="28"/>
          <w:lang w:val="kk-KZ"/>
        </w:rPr>
        <w:t xml:space="preserve"> Чжанцзян</w:t>
      </w:r>
      <w:r w:rsidR="00202750" w:rsidRPr="00A10FC2">
        <w:rPr>
          <w:rFonts w:ascii="Times New Roman" w:hAnsi="Times New Roman" w:cs="Times New Roman"/>
          <w:color w:val="000000" w:themeColor="text1"/>
          <w:sz w:val="28"/>
          <w:szCs w:val="28"/>
          <w:lang w:val="kk-KZ"/>
        </w:rPr>
        <w:t>да</w:t>
      </w:r>
      <w:r w:rsidRPr="00A10FC2">
        <w:rPr>
          <w:rFonts w:ascii="Times New Roman" w:hAnsi="Times New Roman" w:cs="Times New Roman"/>
          <w:color w:val="000000" w:themeColor="text1"/>
          <w:sz w:val="28"/>
          <w:szCs w:val="28"/>
          <w:lang w:val="kk-KZ"/>
        </w:rPr>
        <w:t xml:space="preserve"> орналасқан.</w:t>
      </w:r>
    </w:p>
    <w:p w14:paraId="259F2D81" w14:textId="77777777" w:rsidR="00900214" w:rsidRPr="00A10FC2" w:rsidRDefault="00202750"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Бизнес</w:t>
      </w:r>
      <w:r w:rsidR="00900214"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инкубатор халықаралық платформасының басты мақсаты бұл тәжірибені және кәсіпкерлердің </w:t>
      </w:r>
      <w:r w:rsidR="00900214" w:rsidRPr="00A10FC2">
        <w:rPr>
          <w:rFonts w:ascii="Times New Roman" w:hAnsi="Times New Roman" w:cs="Times New Roman"/>
          <w:color w:val="000000" w:themeColor="text1"/>
          <w:sz w:val="28"/>
          <w:szCs w:val="28"/>
          <w:lang w:val="kk-KZ"/>
        </w:rPr>
        <w:t xml:space="preserve">ақылды </w:t>
      </w:r>
      <w:r w:rsidRPr="00A10FC2">
        <w:rPr>
          <w:rFonts w:ascii="Times New Roman" w:hAnsi="Times New Roman" w:cs="Times New Roman"/>
          <w:color w:val="000000" w:themeColor="text1"/>
          <w:sz w:val="28"/>
          <w:szCs w:val="28"/>
          <w:lang w:val="kk-KZ"/>
        </w:rPr>
        <w:t>идеясын</w:t>
      </w:r>
      <w:r w:rsidR="00900214"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трансұлттық компаниялардың </w:t>
      </w:r>
      <w:r w:rsidR="00900214" w:rsidRPr="00A10FC2">
        <w:rPr>
          <w:rFonts w:ascii="Times New Roman" w:hAnsi="Times New Roman" w:cs="Times New Roman"/>
          <w:color w:val="000000" w:themeColor="text1"/>
          <w:sz w:val="28"/>
          <w:szCs w:val="28"/>
          <w:lang w:val="kk-KZ"/>
        </w:rPr>
        <w:t>озық</w:t>
      </w:r>
      <w:r w:rsidRPr="00A10FC2">
        <w:rPr>
          <w:rFonts w:ascii="Times New Roman" w:hAnsi="Times New Roman" w:cs="Times New Roman"/>
          <w:color w:val="000000" w:themeColor="text1"/>
          <w:sz w:val="28"/>
          <w:szCs w:val="28"/>
          <w:lang w:val="kk-KZ"/>
        </w:rPr>
        <w:t xml:space="preserve"> технологияларын, жергілікті компаниялар- жаңашыл</w:t>
      </w:r>
      <w:r w:rsidR="00900214" w:rsidRPr="00A10FC2">
        <w:rPr>
          <w:rFonts w:ascii="Times New Roman" w:hAnsi="Times New Roman" w:cs="Times New Roman"/>
          <w:color w:val="000000" w:themeColor="text1"/>
          <w:sz w:val="28"/>
          <w:szCs w:val="28"/>
          <w:lang w:val="kk-KZ"/>
        </w:rPr>
        <w:t xml:space="preserve">дардың </w:t>
      </w:r>
      <w:r w:rsidRPr="00A10FC2">
        <w:rPr>
          <w:rFonts w:ascii="Times New Roman" w:hAnsi="Times New Roman" w:cs="Times New Roman"/>
          <w:color w:val="000000" w:themeColor="text1"/>
          <w:sz w:val="28"/>
          <w:szCs w:val="28"/>
          <w:lang w:val="kk-KZ"/>
        </w:rPr>
        <w:t>ресурстық к</w:t>
      </w:r>
      <w:r w:rsidR="004F651F" w:rsidRPr="00A10FC2">
        <w:rPr>
          <w:rFonts w:ascii="Times New Roman" w:hAnsi="Times New Roman" w:cs="Times New Roman"/>
          <w:color w:val="000000" w:themeColor="text1"/>
          <w:sz w:val="28"/>
          <w:szCs w:val="28"/>
          <w:lang w:val="kk-KZ"/>
        </w:rPr>
        <w:t>апиталдарын</w:t>
      </w:r>
      <w:r w:rsidRPr="00A10FC2">
        <w:rPr>
          <w:rFonts w:ascii="Times New Roman" w:hAnsi="Times New Roman" w:cs="Times New Roman"/>
          <w:color w:val="000000" w:themeColor="text1"/>
          <w:sz w:val="28"/>
          <w:szCs w:val="28"/>
          <w:lang w:val="kk-KZ"/>
        </w:rPr>
        <w:t xml:space="preserve"> б</w:t>
      </w:r>
      <w:r w:rsidR="00900214" w:rsidRPr="00A10FC2">
        <w:rPr>
          <w:rFonts w:ascii="Times New Roman" w:hAnsi="Times New Roman" w:cs="Times New Roman"/>
          <w:color w:val="000000" w:themeColor="text1"/>
          <w:sz w:val="28"/>
          <w:szCs w:val="28"/>
          <w:lang w:val="kk-KZ"/>
        </w:rPr>
        <w:t>айланыстыр</w:t>
      </w:r>
      <w:r w:rsidRPr="00A10FC2">
        <w:rPr>
          <w:rFonts w:ascii="Times New Roman" w:hAnsi="Times New Roman" w:cs="Times New Roman"/>
          <w:color w:val="000000" w:themeColor="text1"/>
          <w:sz w:val="28"/>
          <w:szCs w:val="28"/>
          <w:lang w:val="kk-KZ"/>
        </w:rPr>
        <w:t xml:space="preserve">у. </w:t>
      </w:r>
      <w:r w:rsidR="00900214" w:rsidRPr="00A10FC2">
        <w:rPr>
          <w:rFonts w:ascii="Times New Roman" w:hAnsi="Times New Roman" w:cs="Times New Roman"/>
          <w:color w:val="000000" w:themeColor="text1"/>
          <w:sz w:val="28"/>
          <w:szCs w:val="28"/>
          <w:lang w:val="kk-KZ"/>
        </w:rPr>
        <w:t>Ол құрылған е</w:t>
      </w:r>
      <w:r w:rsidR="004F651F" w:rsidRPr="00A10FC2">
        <w:rPr>
          <w:rFonts w:ascii="Times New Roman" w:hAnsi="Times New Roman" w:cs="Times New Roman"/>
          <w:color w:val="000000" w:themeColor="text1"/>
          <w:sz w:val="28"/>
          <w:szCs w:val="28"/>
          <w:lang w:val="kk-KZ"/>
        </w:rPr>
        <w:t xml:space="preserve">кі жылдың </w:t>
      </w:r>
      <w:r w:rsidR="00900214" w:rsidRPr="00A10FC2">
        <w:rPr>
          <w:rFonts w:ascii="Times New Roman" w:hAnsi="Times New Roman" w:cs="Times New Roman"/>
          <w:color w:val="000000" w:themeColor="text1"/>
          <w:sz w:val="28"/>
          <w:szCs w:val="28"/>
          <w:lang w:val="kk-KZ"/>
        </w:rPr>
        <w:t>көлемінде</w:t>
      </w:r>
      <w:r w:rsidR="004F651F" w:rsidRPr="00A10FC2">
        <w:rPr>
          <w:rFonts w:ascii="Times New Roman" w:hAnsi="Times New Roman" w:cs="Times New Roman"/>
          <w:color w:val="000000" w:themeColor="text1"/>
          <w:sz w:val="28"/>
          <w:szCs w:val="28"/>
          <w:lang w:val="kk-KZ"/>
        </w:rPr>
        <w:t xml:space="preserve"> 40</w:t>
      </w:r>
      <w:r w:rsidR="00900214" w:rsidRPr="00A10FC2">
        <w:rPr>
          <w:rFonts w:ascii="Times New Roman" w:hAnsi="Times New Roman" w:cs="Times New Roman"/>
          <w:color w:val="000000" w:themeColor="text1"/>
          <w:sz w:val="28"/>
          <w:szCs w:val="28"/>
          <w:lang w:val="kk-KZ"/>
        </w:rPr>
        <w:t>-тан</w:t>
      </w:r>
      <w:r w:rsidR="004F651F" w:rsidRPr="00A10FC2">
        <w:rPr>
          <w:rFonts w:ascii="Times New Roman" w:hAnsi="Times New Roman" w:cs="Times New Roman"/>
          <w:color w:val="000000" w:themeColor="text1"/>
          <w:sz w:val="28"/>
          <w:szCs w:val="28"/>
          <w:lang w:val="kk-KZ"/>
        </w:rPr>
        <w:t xml:space="preserve"> аса </w:t>
      </w:r>
      <w:r w:rsidR="00900214" w:rsidRPr="00A10FC2">
        <w:rPr>
          <w:rFonts w:ascii="Times New Roman" w:hAnsi="Times New Roman" w:cs="Times New Roman"/>
          <w:color w:val="000000" w:themeColor="text1"/>
          <w:sz w:val="28"/>
          <w:szCs w:val="28"/>
          <w:lang w:val="kk-KZ"/>
        </w:rPr>
        <w:t xml:space="preserve">әзірлеуші </w:t>
      </w:r>
      <w:r w:rsidR="004F651F" w:rsidRPr="00A10FC2">
        <w:rPr>
          <w:rFonts w:ascii="Times New Roman" w:hAnsi="Times New Roman" w:cs="Times New Roman"/>
          <w:color w:val="000000" w:themeColor="text1"/>
          <w:sz w:val="28"/>
          <w:szCs w:val="28"/>
          <w:lang w:val="kk-KZ"/>
        </w:rPr>
        <w:t xml:space="preserve">компаниялар 3 млрд. </w:t>
      </w:r>
      <w:r w:rsidR="00900214" w:rsidRPr="00A10FC2">
        <w:rPr>
          <w:rFonts w:ascii="Times New Roman" w:hAnsi="Times New Roman" w:cs="Times New Roman"/>
          <w:color w:val="000000" w:themeColor="text1"/>
          <w:sz w:val="28"/>
          <w:szCs w:val="28"/>
          <w:lang w:val="kk-KZ"/>
        </w:rPr>
        <w:t>ю</w:t>
      </w:r>
      <w:r w:rsidR="004F651F" w:rsidRPr="00A10FC2">
        <w:rPr>
          <w:rFonts w:ascii="Times New Roman" w:hAnsi="Times New Roman" w:cs="Times New Roman"/>
          <w:color w:val="000000" w:themeColor="text1"/>
          <w:sz w:val="28"/>
          <w:szCs w:val="28"/>
          <w:lang w:val="kk-KZ"/>
        </w:rPr>
        <w:t>ан</w:t>
      </w:r>
      <w:r w:rsidR="00900214" w:rsidRPr="00A10FC2">
        <w:rPr>
          <w:rFonts w:ascii="Times New Roman" w:hAnsi="Times New Roman" w:cs="Times New Roman"/>
          <w:color w:val="000000" w:themeColor="text1"/>
          <w:sz w:val="28"/>
          <w:szCs w:val="28"/>
          <w:lang w:val="kk-KZ"/>
        </w:rPr>
        <w:t>нан асатын</w:t>
      </w:r>
      <w:r w:rsidR="004F651F" w:rsidRPr="00A10FC2">
        <w:rPr>
          <w:rFonts w:ascii="Times New Roman" w:hAnsi="Times New Roman" w:cs="Times New Roman"/>
          <w:color w:val="000000" w:themeColor="text1"/>
          <w:sz w:val="28"/>
          <w:szCs w:val="28"/>
          <w:lang w:val="kk-KZ"/>
        </w:rPr>
        <w:t xml:space="preserve"> көлемде техникалық және қаржылық қолдауға ие болды. Паркте </w:t>
      </w:r>
      <w:r w:rsidR="00900214" w:rsidRPr="00A10FC2">
        <w:rPr>
          <w:rFonts w:ascii="Times New Roman" w:hAnsi="Times New Roman" w:cs="Times New Roman"/>
          <w:color w:val="000000" w:themeColor="text1"/>
          <w:sz w:val="28"/>
          <w:szCs w:val="28"/>
          <w:lang w:val="kk-KZ"/>
        </w:rPr>
        <w:t xml:space="preserve">жасанды интеллектімен цифрлық кескіндерді жасау технологиясына маманданған </w:t>
      </w:r>
      <w:r w:rsidR="004F651F" w:rsidRPr="00A10FC2">
        <w:rPr>
          <w:rFonts w:ascii="Times New Roman" w:hAnsi="Times New Roman" w:cs="Times New Roman"/>
          <w:color w:val="000000" w:themeColor="text1"/>
          <w:sz w:val="28"/>
          <w:szCs w:val="28"/>
          <w:lang w:val="kk-KZ"/>
        </w:rPr>
        <w:t xml:space="preserve">Black Sesame Intelligent Technology Қытай компаниясының негізі қаланды. </w:t>
      </w:r>
    </w:p>
    <w:p w14:paraId="66A17E42" w14:textId="71E9442E" w:rsidR="00202750" w:rsidRPr="00A10FC2" w:rsidRDefault="00900214"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w:t>
      </w:r>
      <w:r w:rsidR="00BD43C8" w:rsidRPr="00A10FC2">
        <w:rPr>
          <w:rFonts w:ascii="Times New Roman" w:hAnsi="Times New Roman" w:cs="Times New Roman"/>
          <w:color w:val="000000" w:themeColor="text1"/>
          <w:sz w:val="28"/>
          <w:szCs w:val="28"/>
          <w:lang w:val="kk-KZ"/>
        </w:rPr>
        <w:t>нтегралдық микросызбаларға</w:t>
      </w:r>
      <w:r w:rsidRPr="00A10FC2">
        <w:rPr>
          <w:rFonts w:ascii="Times New Roman" w:hAnsi="Times New Roman" w:cs="Times New Roman"/>
          <w:color w:val="000000" w:themeColor="text1"/>
          <w:sz w:val="28"/>
          <w:szCs w:val="28"/>
          <w:lang w:val="kk-KZ"/>
        </w:rPr>
        <w:t>,</w:t>
      </w:r>
      <w:r w:rsidR="00AF4B40" w:rsidRPr="00A10FC2">
        <w:rPr>
          <w:rFonts w:ascii="Times New Roman" w:hAnsi="Times New Roman" w:cs="Times New Roman"/>
          <w:color w:val="000000" w:themeColor="text1"/>
          <w:sz w:val="28"/>
          <w:szCs w:val="28"/>
          <w:lang w:val="kk-KZ"/>
        </w:rPr>
        <w:t xml:space="preserve"> биомедицина</w:t>
      </w:r>
      <w:r w:rsidRPr="00A10FC2">
        <w:rPr>
          <w:rFonts w:ascii="Times New Roman" w:hAnsi="Times New Roman" w:cs="Times New Roman"/>
          <w:color w:val="000000" w:themeColor="text1"/>
          <w:sz w:val="28"/>
          <w:szCs w:val="28"/>
          <w:lang w:val="kk-KZ"/>
        </w:rPr>
        <w:t>ға</w:t>
      </w:r>
      <w:r w:rsidR="00AF4B40" w:rsidRPr="00A10FC2">
        <w:rPr>
          <w:rFonts w:ascii="Times New Roman" w:hAnsi="Times New Roman" w:cs="Times New Roman"/>
          <w:color w:val="000000" w:themeColor="text1"/>
          <w:sz w:val="28"/>
          <w:szCs w:val="28"/>
          <w:lang w:val="kk-KZ"/>
        </w:rPr>
        <w:t xml:space="preserve"> және энергияның жаңа көздеріне бағытталған өнеркәсіптің жаңа стратегиялық салалары 196,5 млрд</w:t>
      </w:r>
      <w:r w:rsidR="002534C9" w:rsidRPr="00A10FC2">
        <w:rPr>
          <w:rFonts w:ascii="Times New Roman" w:hAnsi="Times New Roman" w:cs="Times New Roman"/>
          <w:color w:val="000000" w:themeColor="text1"/>
          <w:sz w:val="28"/>
          <w:szCs w:val="28"/>
          <w:lang w:val="kk-KZ"/>
        </w:rPr>
        <w:t>.</w:t>
      </w:r>
      <w:r w:rsidR="00AF4B40" w:rsidRPr="00A10FC2">
        <w:rPr>
          <w:rFonts w:ascii="Times New Roman" w:hAnsi="Times New Roman" w:cs="Times New Roman"/>
          <w:color w:val="000000" w:themeColor="text1"/>
          <w:sz w:val="28"/>
          <w:szCs w:val="28"/>
          <w:lang w:val="kk-KZ"/>
        </w:rPr>
        <w:t xml:space="preserve"> юань көлемінде өндіріске қол жеткізілді</w:t>
      </w:r>
      <w:r w:rsidRPr="00A10FC2">
        <w:rPr>
          <w:rFonts w:ascii="Times New Roman" w:hAnsi="Times New Roman" w:cs="Times New Roman"/>
          <w:color w:val="000000" w:themeColor="text1"/>
          <w:sz w:val="28"/>
          <w:szCs w:val="28"/>
          <w:lang w:val="kk-KZ"/>
        </w:rPr>
        <w:t>, б</w:t>
      </w:r>
      <w:r w:rsidR="00AF4B40" w:rsidRPr="00A10FC2">
        <w:rPr>
          <w:rFonts w:ascii="Times New Roman" w:hAnsi="Times New Roman" w:cs="Times New Roman"/>
          <w:color w:val="000000" w:themeColor="text1"/>
          <w:sz w:val="28"/>
          <w:szCs w:val="28"/>
          <w:lang w:val="kk-KZ"/>
        </w:rPr>
        <w:t>ұл Пуд</w:t>
      </w:r>
      <w:r w:rsidRPr="00A10FC2">
        <w:rPr>
          <w:rFonts w:ascii="Times New Roman" w:hAnsi="Times New Roman" w:cs="Times New Roman"/>
          <w:color w:val="000000" w:themeColor="text1"/>
          <w:sz w:val="28"/>
          <w:szCs w:val="28"/>
          <w:lang w:val="kk-KZ"/>
        </w:rPr>
        <w:t>у</w:t>
      </w:r>
      <w:r w:rsidR="00AF4B40" w:rsidRPr="00A10FC2">
        <w:rPr>
          <w:rFonts w:ascii="Times New Roman" w:hAnsi="Times New Roman" w:cs="Times New Roman"/>
          <w:color w:val="000000" w:themeColor="text1"/>
          <w:sz w:val="28"/>
          <w:szCs w:val="28"/>
          <w:lang w:val="kk-KZ"/>
        </w:rPr>
        <w:t>н</w:t>
      </w:r>
      <w:r w:rsidRPr="00A10FC2">
        <w:rPr>
          <w:rFonts w:ascii="Times New Roman" w:hAnsi="Times New Roman" w:cs="Times New Roman"/>
          <w:color w:val="000000" w:themeColor="text1"/>
          <w:sz w:val="28"/>
          <w:szCs w:val="28"/>
          <w:lang w:val="kk-KZ"/>
        </w:rPr>
        <w:t>ның</w:t>
      </w:r>
      <w:r w:rsidR="00AF4B40" w:rsidRPr="00A10FC2">
        <w:rPr>
          <w:rFonts w:ascii="Times New Roman" w:hAnsi="Times New Roman" w:cs="Times New Roman"/>
          <w:color w:val="000000" w:themeColor="text1"/>
          <w:sz w:val="28"/>
          <w:szCs w:val="28"/>
          <w:lang w:val="kk-KZ"/>
        </w:rPr>
        <w:t xml:space="preserve"> өнеркәсіп</w:t>
      </w:r>
      <w:r w:rsidRPr="00A10FC2">
        <w:rPr>
          <w:rFonts w:ascii="Times New Roman" w:hAnsi="Times New Roman" w:cs="Times New Roman"/>
          <w:color w:val="000000" w:themeColor="text1"/>
          <w:sz w:val="28"/>
          <w:szCs w:val="28"/>
          <w:lang w:val="kk-KZ"/>
        </w:rPr>
        <w:t>тік</w:t>
      </w:r>
      <w:r w:rsidR="00AF4B40" w:rsidRPr="00A10FC2">
        <w:rPr>
          <w:rFonts w:ascii="Times New Roman" w:hAnsi="Times New Roman" w:cs="Times New Roman"/>
          <w:color w:val="000000" w:themeColor="text1"/>
          <w:sz w:val="28"/>
          <w:szCs w:val="28"/>
          <w:lang w:val="kk-KZ"/>
        </w:rPr>
        <w:t xml:space="preserve"> өндірісінің жалпы көлемінің 40,4%</w:t>
      </w:r>
      <w:r w:rsidRPr="00A10FC2">
        <w:rPr>
          <w:rFonts w:ascii="Times New Roman" w:hAnsi="Times New Roman" w:cs="Times New Roman"/>
          <w:color w:val="000000" w:themeColor="text1"/>
          <w:sz w:val="28"/>
          <w:szCs w:val="28"/>
          <w:lang w:val="kk-KZ"/>
        </w:rPr>
        <w:t>-ын</w:t>
      </w:r>
      <w:r w:rsidR="00AF4B40" w:rsidRPr="00A10FC2">
        <w:rPr>
          <w:rFonts w:ascii="Times New Roman" w:hAnsi="Times New Roman" w:cs="Times New Roman"/>
          <w:color w:val="000000" w:themeColor="text1"/>
          <w:sz w:val="28"/>
          <w:szCs w:val="28"/>
          <w:lang w:val="kk-KZ"/>
        </w:rPr>
        <w:t xml:space="preserve"> құрайды.</w:t>
      </w:r>
    </w:p>
    <w:p w14:paraId="5C75A65B" w14:textId="522071B7" w:rsidR="004A1E93" w:rsidRPr="00A10FC2" w:rsidRDefault="00966753"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Соңғы жылдары Пуд</w:t>
      </w:r>
      <w:r w:rsidR="00C72888" w:rsidRPr="00A10FC2">
        <w:rPr>
          <w:rFonts w:ascii="Times New Roman" w:hAnsi="Times New Roman" w:cs="Times New Roman"/>
          <w:color w:val="000000" w:themeColor="text1"/>
          <w:sz w:val="28"/>
          <w:szCs w:val="28"/>
          <w:lang w:val="kk-KZ"/>
        </w:rPr>
        <w:t>у</w:t>
      </w:r>
      <w:r w:rsidRPr="00A10FC2">
        <w:rPr>
          <w:rFonts w:ascii="Times New Roman" w:hAnsi="Times New Roman" w:cs="Times New Roman"/>
          <w:color w:val="000000" w:themeColor="text1"/>
          <w:sz w:val="28"/>
          <w:szCs w:val="28"/>
          <w:lang w:val="kk-KZ"/>
        </w:rPr>
        <w:t>н жасанды интеллек</w:t>
      </w:r>
      <w:r w:rsidR="00C72888"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 xml:space="preserve"> аясында жүздеген кәсіпорындар және ұйымдармен қызмет көрсетіп отырған ірі </w:t>
      </w:r>
      <w:r w:rsidR="00E567CD" w:rsidRPr="00A10FC2">
        <w:rPr>
          <w:rFonts w:ascii="Times New Roman" w:hAnsi="Times New Roman" w:cs="Times New Roman"/>
          <w:color w:val="000000" w:themeColor="text1"/>
          <w:sz w:val="28"/>
          <w:szCs w:val="28"/>
          <w:lang w:val="kk-KZ"/>
        </w:rPr>
        <w:t xml:space="preserve">даму орталығына айналды. </w:t>
      </w:r>
    </w:p>
    <w:p w14:paraId="287BDEFB" w14:textId="088F8809" w:rsidR="004A1E93" w:rsidRPr="00A10FC2" w:rsidRDefault="001A4AAA"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hAnsi="Times New Roman" w:cs="Times New Roman"/>
          <w:color w:val="000000" w:themeColor="text1"/>
          <w:sz w:val="28"/>
          <w:szCs w:val="28"/>
          <w:lang w:val="kk-KZ"/>
        </w:rPr>
        <w:t xml:space="preserve">Қытай өзінің </w:t>
      </w:r>
      <w:r w:rsidRPr="00A10FC2">
        <w:rPr>
          <w:rFonts w:ascii="Times New Roman" w:eastAsia="Times New Roman" w:hAnsi="Times New Roman" w:cs="Times New Roman"/>
          <w:color w:val="000000" w:themeColor="text1"/>
          <w:sz w:val="28"/>
          <w:szCs w:val="28"/>
          <w:lang w:val="kk-KZ" w:eastAsia="ru-RU"/>
        </w:rPr>
        <w:t>«Интернет плюс»</w:t>
      </w:r>
      <w:r w:rsidRPr="00A10FC2">
        <w:rPr>
          <w:rFonts w:ascii="Times New Roman" w:hAnsi="Times New Roman" w:cs="Times New Roman"/>
          <w:color w:val="000000" w:themeColor="text1"/>
          <w:sz w:val="28"/>
          <w:szCs w:val="28"/>
          <w:lang w:val="kk-KZ"/>
        </w:rPr>
        <w:t xml:space="preserve"> бағдарламасында </w:t>
      </w:r>
      <w:r w:rsidR="00854532" w:rsidRPr="00A10FC2">
        <w:rPr>
          <w:rFonts w:ascii="Times New Roman" w:hAnsi="Times New Roman" w:cs="Times New Roman"/>
          <w:color w:val="000000" w:themeColor="text1"/>
          <w:sz w:val="28"/>
          <w:szCs w:val="28"/>
          <w:lang w:val="kk-KZ"/>
        </w:rPr>
        <w:t>сандық</w:t>
      </w:r>
      <w:r w:rsidR="004A1E93" w:rsidRPr="00A10FC2">
        <w:rPr>
          <w:rFonts w:ascii="Times New Roman" w:hAnsi="Times New Roman" w:cs="Times New Roman"/>
          <w:color w:val="000000" w:themeColor="text1"/>
          <w:sz w:val="28"/>
          <w:szCs w:val="28"/>
          <w:lang w:val="kk-KZ"/>
        </w:rPr>
        <w:t xml:space="preserve"> индустрияны </w:t>
      </w:r>
      <w:r w:rsidRPr="00A10FC2">
        <w:rPr>
          <w:rFonts w:ascii="Times New Roman" w:hAnsi="Times New Roman" w:cs="Times New Roman"/>
          <w:color w:val="000000" w:themeColor="text1"/>
          <w:sz w:val="28"/>
          <w:szCs w:val="28"/>
          <w:lang w:val="kk-KZ"/>
        </w:rPr>
        <w:t xml:space="preserve">дәстүрлі индустриямен </w:t>
      </w:r>
      <w:r w:rsidR="004A1E93" w:rsidRPr="00A10FC2">
        <w:rPr>
          <w:rFonts w:ascii="Times New Roman" w:hAnsi="Times New Roman" w:cs="Times New Roman"/>
          <w:color w:val="000000" w:themeColor="text1"/>
          <w:sz w:val="28"/>
          <w:szCs w:val="28"/>
          <w:lang w:val="kk-KZ"/>
        </w:rPr>
        <w:t>біріктіреді</w:t>
      </w:r>
      <w:r w:rsidRPr="00A10FC2">
        <w:rPr>
          <w:rFonts w:ascii="Times New Roman" w:hAnsi="Times New Roman" w:cs="Times New Roman"/>
          <w:color w:val="000000" w:themeColor="text1"/>
          <w:sz w:val="28"/>
          <w:szCs w:val="28"/>
          <w:lang w:val="kk-KZ"/>
        </w:rPr>
        <w:t xml:space="preserve">. Сингапур </w:t>
      </w:r>
      <w:r w:rsidR="004A1E93" w:rsidRPr="00A10FC2">
        <w:rPr>
          <w:rFonts w:ascii="Times New Roman" w:hAnsi="Times New Roman" w:cs="Times New Roman"/>
          <w:color w:val="000000" w:themeColor="text1"/>
          <w:sz w:val="28"/>
          <w:szCs w:val="28"/>
          <w:lang w:val="kk-KZ"/>
        </w:rPr>
        <w:t>«А</w:t>
      </w:r>
      <w:r w:rsidRPr="00A10FC2">
        <w:rPr>
          <w:rFonts w:ascii="Times New Roman" w:hAnsi="Times New Roman" w:cs="Times New Roman"/>
          <w:color w:val="000000" w:themeColor="text1"/>
          <w:sz w:val="28"/>
          <w:szCs w:val="28"/>
          <w:lang w:val="kk-KZ"/>
        </w:rPr>
        <w:t>қ</w:t>
      </w:r>
      <w:r w:rsidR="00F03506" w:rsidRPr="00A10FC2">
        <w:rPr>
          <w:rFonts w:ascii="Times New Roman" w:hAnsi="Times New Roman" w:cs="Times New Roman"/>
          <w:color w:val="000000" w:themeColor="text1"/>
          <w:sz w:val="28"/>
          <w:szCs w:val="28"/>
          <w:lang w:val="kk-KZ"/>
        </w:rPr>
        <w:t xml:space="preserve">ылды </w:t>
      </w:r>
      <w:r w:rsidRPr="00A10FC2">
        <w:rPr>
          <w:rFonts w:ascii="Times New Roman" w:hAnsi="Times New Roman" w:cs="Times New Roman"/>
          <w:color w:val="000000" w:themeColor="text1"/>
          <w:sz w:val="28"/>
          <w:szCs w:val="28"/>
          <w:lang w:val="kk-KZ"/>
        </w:rPr>
        <w:t>экономиканы</w:t>
      </w:r>
      <w:r w:rsidR="004A1E93" w:rsidRPr="00A10FC2">
        <w:rPr>
          <w:rFonts w:ascii="Times New Roman" w:hAnsi="Times New Roman" w:cs="Times New Roman"/>
          <w:color w:val="000000" w:themeColor="text1"/>
          <w:sz w:val="28"/>
          <w:szCs w:val="28"/>
          <w:lang w:val="kk-KZ"/>
        </w:rPr>
        <w:t>»</w:t>
      </w:r>
      <w:r w:rsidR="007D725D" w:rsidRPr="00A10FC2">
        <w:rPr>
          <w:rFonts w:ascii="Times New Roman" w:hAnsi="Times New Roman" w:cs="Times New Roman"/>
          <w:color w:val="000000" w:themeColor="text1"/>
          <w:sz w:val="28"/>
          <w:szCs w:val="28"/>
          <w:lang w:val="kk-KZ"/>
        </w:rPr>
        <w:t xml:space="preserve"> </w:t>
      </w:r>
      <w:r w:rsidR="00F03506" w:rsidRPr="00A10FC2">
        <w:rPr>
          <w:rFonts w:ascii="Times New Roman" w:hAnsi="Times New Roman" w:cs="Times New Roman"/>
          <w:color w:val="000000" w:themeColor="text1"/>
          <w:sz w:val="28"/>
          <w:szCs w:val="28"/>
          <w:lang w:val="kk-KZ"/>
        </w:rPr>
        <w:t>қалыптастырды</w:t>
      </w:r>
      <w:r w:rsidR="004A1E93" w:rsidRPr="00A10FC2">
        <w:rPr>
          <w:rFonts w:ascii="Times New Roman" w:hAnsi="Times New Roman" w:cs="Times New Roman"/>
          <w:color w:val="000000" w:themeColor="text1"/>
          <w:sz w:val="28"/>
          <w:szCs w:val="28"/>
          <w:lang w:val="kk-KZ"/>
        </w:rPr>
        <w:t xml:space="preserve">, </w:t>
      </w:r>
      <w:r w:rsidR="00F03506" w:rsidRPr="00A10FC2">
        <w:rPr>
          <w:rFonts w:ascii="Times New Roman" w:hAnsi="Times New Roman" w:cs="Times New Roman"/>
          <w:color w:val="000000" w:themeColor="text1"/>
          <w:sz w:val="28"/>
          <w:szCs w:val="28"/>
          <w:lang w:val="kk-KZ"/>
        </w:rPr>
        <w:t>Канада Торонтода АКТ</w:t>
      </w:r>
      <w:r w:rsidR="004A1E93" w:rsidRPr="00A10FC2">
        <w:rPr>
          <w:rFonts w:ascii="Times New Roman" w:hAnsi="Times New Roman" w:cs="Times New Roman"/>
          <w:color w:val="000000" w:themeColor="text1"/>
          <w:sz w:val="28"/>
          <w:szCs w:val="28"/>
          <w:lang w:val="kk-KZ"/>
        </w:rPr>
        <w:t>-</w:t>
      </w:r>
      <w:r w:rsidR="00F03506" w:rsidRPr="00A10FC2">
        <w:rPr>
          <w:rFonts w:ascii="Times New Roman" w:hAnsi="Times New Roman" w:cs="Times New Roman"/>
          <w:color w:val="000000" w:themeColor="text1"/>
          <w:sz w:val="28"/>
          <w:szCs w:val="28"/>
          <w:lang w:val="kk-KZ"/>
        </w:rPr>
        <w:t>ха</w:t>
      </w:r>
      <w:r w:rsidR="004A1E93" w:rsidRPr="00A10FC2">
        <w:rPr>
          <w:rFonts w:ascii="Times New Roman" w:hAnsi="Times New Roman" w:cs="Times New Roman"/>
          <w:color w:val="000000" w:themeColor="text1"/>
          <w:sz w:val="28"/>
          <w:szCs w:val="28"/>
          <w:lang w:val="kk-KZ"/>
        </w:rPr>
        <w:t>б</w:t>
      </w:r>
      <w:r w:rsidR="00F03506" w:rsidRPr="00A10FC2">
        <w:rPr>
          <w:rFonts w:ascii="Times New Roman" w:hAnsi="Times New Roman" w:cs="Times New Roman"/>
          <w:color w:val="000000" w:themeColor="text1"/>
          <w:sz w:val="28"/>
          <w:szCs w:val="28"/>
          <w:lang w:val="kk-KZ"/>
        </w:rPr>
        <w:t xml:space="preserve"> қ</w:t>
      </w:r>
      <w:r w:rsidR="004A1E93" w:rsidRPr="00A10FC2">
        <w:rPr>
          <w:rFonts w:ascii="Times New Roman" w:hAnsi="Times New Roman" w:cs="Times New Roman"/>
          <w:color w:val="000000" w:themeColor="text1"/>
          <w:sz w:val="28"/>
          <w:szCs w:val="28"/>
          <w:lang w:val="kk-KZ"/>
        </w:rPr>
        <w:t>ұрд</w:t>
      </w:r>
      <w:r w:rsidR="00F03506" w:rsidRPr="00A10FC2">
        <w:rPr>
          <w:rFonts w:ascii="Times New Roman" w:hAnsi="Times New Roman" w:cs="Times New Roman"/>
          <w:color w:val="000000" w:themeColor="text1"/>
          <w:sz w:val="28"/>
          <w:szCs w:val="28"/>
          <w:lang w:val="kk-KZ"/>
        </w:rPr>
        <w:t>ы. Оңтүстік Корея</w:t>
      </w:r>
      <w:bookmarkStart w:id="19" w:name="_Hlk81766072"/>
      <w:r w:rsidR="001D2D86" w:rsidRPr="00A10FC2">
        <w:rPr>
          <w:rFonts w:ascii="Times New Roman" w:hAnsi="Times New Roman" w:cs="Times New Roman"/>
          <w:color w:val="000000" w:themeColor="text1"/>
          <w:sz w:val="28"/>
          <w:szCs w:val="28"/>
          <w:lang w:val="kk-KZ"/>
        </w:rPr>
        <w:t xml:space="preserve"> </w:t>
      </w:r>
      <w:r w:rsidR="00F03506" w:rsidRPr="00A10FC2">
        <w:rPr>
          <w:rFonts w:ascii="Times New Roman" w:eastAsia="Times New Roman" w:hAnsi="Times New Roman" w:cs="Times New Roman"/>
          <w:color w:val="000000" w:themeColor="text1"/>
          <w:sz w:val="28"/>
          <w:szCs w:val="28"/>
          <w:lang w:val="kk-KZ" w:eastAsia="ru-RU"/>
        </w:rPr>
        <w:t>«</w:t>
      </w:r>
      <w:bookmarkEnd w:id="19"/>
      <w:r w:rsidR="00F03506" w:rsidRPr="00A10FC2">
        <w:rPr>
          <w:rFonts w:ascii="Times New Roman" w:eastAsia="Times New Roman" w:hAnsi="Times New Roman" w:cs="Times New Roman"/>
          <w:color w:val="000000" w:themeColor="text1"/>
          <w:sz w:val="28"/>
          <w:szCs w:val="28"/>
          <w:lang w:val="kk-KZ" w:eastAsia="ru-RU"/>
        </w:rPr>
        <w:t>Креативті экономика</w:t>
      </w:r>
      <w:bookmarkStart w:id="20" w:name="_Hlk81766080"/>
      <w:r w:rsidR="00F03506" w:rsidRPr="00A10FC2">
        <w:rPr>
          <w:rFonts w:ascii="Times New Roman" w:eastAsia="Times New Roman" w:hAnsi="Times New Roman" w:cs="Times New Roman"/>
          <w:color w:val="000000" w:themeColor="text1"/>
          <w:sz w:val="28"/>
          <w:szCs w:val="28"/>
          <w:lang w:val="kk-KZ" w:eastAsia="ru-RU"/>
        </w:rPr>
        <w:t>»</w:t>
      </w:r>
      <w:bookmarkEnd w:id="20"/>
      <w:r w:rsidR="00F03506" w:rsidRPr="00A10FC2">
        <w:rPr>
          <w:rFonts w:ascii="Times New Roman" w:eastAsia="Times New Roman" w:hAnsi="Times New Roman" w:cs="Times New Roman"/>
          <w:color w:val="000000" w:themeColor="text1"/>
          <w:sz w:val="28"/>
          <w:szCs w:val="28"/>
          <w:lang w:val="kk-KZ" w:eastAsia="ru-RU"/>
        </w:rPr>
        <w:t xml:space="preserve"> бағдарламасында адам капиталының, кәсіпкерліктің дамуына АКТ жетістіктерінің таралуына бағ</w:t>
      </w:r>
      <w:r w:rsidR="004A1E93" w:rsidRPr="00A10FC2">
        <w:rPr>
          <w:rFonts w:ascii="Times New Roman" w:eastAsia="Times New Roman" w:hAnsi="Times New Roman" w:cs="Times New Roman"/>
          <w:color w:val="000000" w:themeColor="text1"/>
          <w:sz w:val="28"/>
          <w:szCs w:val="28"/>
          <w:lang w:val="kk-KZ" w:eastAsia="ru-RU"/>
        </w:rPr>
        <w:t>дарлан</w:t>
      </w:r>
      <w:r w:rsidR="00F03506" w:rsidRPr="00A10FC2">
        <w:rPr>
          <w:rFonts w:ascii="Times New Roman" w:eastAsia="Times New Roman" w:hAnsi="Times New Roman" w:cs="Times New Roman"/>
          <w:color w:val="000000" w:themeColor="text1"/>
          <w:sz w:val="28"/>
          <w:szCs w:val="28"/>
          <w:lang w:val="kk-KZ" w:eastAsia="ru-RU"/>
        </w:rPr>
        <w:t>са, Дания мемлекеттік секторды</w:t>
      </w:r>
      <w:r w:rsidR="004A1E93" w:rsidRPr="00A10FC2">
        <w:rPr>
          <w:rFonts w:ascii="Times New Roman" w:eastAsia="Times New Roman" w:hAnsi="Times New Roman" w:cs="Times New Roman"/>
          <w:color w:val="000000" w:themeColor="text1"/>
          <w:sz w:val="28"/>
          <w:szCs w:val="28"/>
          <w:lang w:val="kk-KZ" w:eastAsia="ru-RU"/>
        </w:rPr>
        <w:t xml:space="preserve"> цифрландыруға мән береді.</w:t>
      </w:r>
    </w:p>
    <w:p w14:paraId="33260891" w14:textId="021A17BA" w:rsidR="00206680" w:rsidRPr="00A10FC2" w:rsidRDefault="00F0350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eastAsia="ru-RU"/>
        </w:rPr>
        <w:t>Қытай</w:t>
      </w:r>
      <w:r w:rsidR="004A1E93" w:rsidRPr="00A10FC2">
        <w:rPr>
          <w:rFonts w:ascii="Times New Roman" w:eastAsia="Times New Roman" w:hAnsi="Times New Roman" w:cs="Times New Roman"/>
          <w:color w:val="000000" w:themeColor="text1"/>
          <w:sz w:val="28"/>
          <w:szCs w:val="28"/>
          <w:lang w:val="kk-KZ" w:eastAsia="ru-RU"/>
        </w:rPr>
        <w:t>дың</w:t>
      </w:r>
      <w:r w:rsidR="007D725D"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w:t>
      </w:r>
      <w:r w:rsidR="004A1E93" w:rsidRPr="00A10FC2">
        <w:rPr>
          <w:rFonts w:ascii="Times New Roman" w:eastAsia="Times New Roman" w:hAnsi="Times New Roman" w:cs="Times New Roman"/>
          <w:color w:val="000000" w:themeColor="text1"/>
          <w:sz w:val="28"/>
          <w:szCs w:val="28"/>
          <w:lang w:val="kk-KZ" w:eastAsia="ru-RU"/>
        </w:rPr>
        <w:t>З</w:t>
      </w:r>
      <w:r w:rsidRPr="00A10FC2">
        <w:rPr>
          <w:rFonts w:ascii="Times New Roman" w:eastAsia="Times New Roman" w:hAnsi="Times New Roman" w:cs="Times New Roman"/>
          <w:color w:val="000000" w:themeColor="text1"/>
          <w:sz w:val="28"/>
          <w:szCs w:val="28"/>
          <w:lang w:val="kk-KZ" w:eastAsia="ru-RU"/>
        </w:rPr>
        <w:t>аттар</w:t>
      </w:r>
      <w:r w:rsidR="004A1E93" w:rsidRPr="00A10FC2">
        <w:rPr>
          <w:rFonts w:ascii="Times New Roman" w:eastAsia="Times New Roman" w:hAnsi="Times New Roman" w:cs="Times New Roman"/>
          <w:color w:val="000000" w:themeColor="text1"/>
          <w:sz w:val="28"/>
          <w:szCs w:val="28"/>
          <w:lang w:val="kk-KZ" w:eastAsia="ru-RU"/>
        </w:rPr>
        <w:t xml:space="preserve"> интернеті</w:t>
      </w:r>
      <w:r w:rsidRPr="00A10FC2">
        <w:rPr>
          <w:rFonts w:ascii="Times New Roman" w:eastAsia="Times New Roman" w:hAnsi="Times New Roman" w:cs="Times New Roman"/>
          <w:color w:val="000000" w:themeColor="text1"/>
          <w:sz w:val="28"/>
          <w:szCs w:val="28"/>
          <w:lang w:val="kk-KZ" w:eastAsia="ru-RU"/>
        </w:rPr>
        <w:t>» нарығы әлем</w:t>
      </w:r>
      <w:r w:rsidR="00BB0999" w:rsidRPr="00A10FC2">
        <w:rPr>
          <w:rFonts w:ascii="Times New Roman" w:eastAsia="Times New Roman" w:hAnsi="Times New Roman" w:cs="Times New Roman"/>
          <w:color w:val="000000" w:themeColor="text1"/>
          <w:sz w:val="28"/>
          <w:szCs w:val="28"/>
          <w:lang w:val="kk-KZ" w:eastAsia="ru-RU"/>
        </w:rPr>
        <w:t>дегі</w:t>
      </w:r>
      <w:r w:rsidRPr="00A10FC2">
        <w:rPr>
          <w:rFonts w:ascii="Times New Roman" w:eastAsia="Times New Roman" w:hAnsi="Times New Roman" w:cs="Times New Roman"/>
          <w:color w:val="000000" w:themeColor="text1"/>
          <w:sz w:val="28"/>
          <w:szCs w:val="28"/>
          <w:lang w:val="kk-KZ" w:eastAsia="ru-RU"/>
        </w:rPr>
        <w:t xml:space="preserve"> ең ірі нарық.</w:t>
      </w:r>
      <w:bookmarkStart w:id="21" w:name="_Hlk81766427"/>
      <w:r w:rsidR="001D2D86" w:rsidRPr="00A10FC2">
        <w:rPr>
          <w:rFonts w:ascii="Times New Roman" w:eastAsia="Times New Roman" w:hAnsi="Times New Roman" w:cs="Times New Roman"/>
          <w:color w:val="000000" w:themeColor="text1"/>
          <w:sz w:val="28"/>
          <w:szCs w:val="28"/>
          <w:lang w:val="kk-KZ" w:eastAsia="ru-RU"/>
        </w:rPr>
        <w:t xml:space="preserve"> </w:t>
      </w:r>
      <w:r w:rsidR="00BB0999" w:rsidRPr="00A10FC2">
        <w:rPr>
          <w:rFonts w:ascii="Times New Roman" w:hAnsi="Times New Roman" w:cs="Times New Roman"/>
          <w:color w:val="000000" w:themeColor="text1"/>
          <w:sz w:val="28"/>
          <w:szCs w:val="28"/>
          <w:lang w:val="kk-KZ"/>
        </w:rPr>
        <w:t>Microsoft</w:t>
      </w:r>
      <w:bookmarkEnd w:id="21"/>
      <w:r w:rsidR="00BB0999" w:rsidRPr="00A10FC2">
        <w:rPr>
          <w:rFonts w:ascii="Times New Roman" w:hAnsi="Times New Roman" w:cs="Times New Roman"/>
          <w:color w:val="000000" w:themeColor="text1"/>
          <w:sz w:val="28"/>
          <w:szCs w:val="28"/>
          <w:lang w:val="kk-KZ"/>
        </w:rPr>
        <w:t xml:space="preserve"> Corporation американдық алпауыт компаниясы </w:t>
      </w:r>
      <w:r w:rsidR="00206680" w:rsidRPr="00A10FC2">
        <w:rPr>
          <w:rFonts w:ascii="Times New Roman" w:hAnsi="Times New Roman" w:cs="Times New Roman"/>
          <w:color w:val="000000" w:themeColor="text1"/>
          <w:sz w:val="28"/>
          <w:szCs w:val="28"/>
          <w:lang w:val="kk-KZ"/>
        </w:rPr>
        <w:t xml:space="preserve">2019 </w:t>
      </w:r>
      <w:r w:rsidR="00BB0999" w:rsidRPr="00A10FC2">
        <w:rPr>
          <w:rFonts w:ascii="Times New Roman" w:hAnsi="Times New Roman" w:cs="Times New Roman"/>
          <w:color w:val="000000" w:themeColor="text1"/>
          <w:sz w:val="28"/>
          <w:szCs w:val="28"/>
          <w:lang w:val="kk-KZ"/>
        </w:rPr>
        <w:t>жылдың сәуір</w:t>
      </w:r>
      <w:r w:rsidR="00206680" w:rsidRPr="00A10FC2">
        <w:rPr>
          <w:rFonts w:ascii="Times New Roman" w:hAnsi="Times New Roman" w:cs="Times New Roman"/>
          <w:color w:val="000000" w:themeColor="text1"/>
          <w:sz w:val="28"/>
          <w:szCs w:val="28"/>
          <w:lang w:val="kk-KZ"/>
        </w:rPr>
        <w:t>ін</w:t>
      </w:r>
      <w:r w:rsidR="00BB0999" w:rsidRPr="00A10FC2">
        <w:rPr>
          <w:rFonts w:ascii="Times New Roman" w:hAnsi="Times New Roman" w:cs="Times New Roman"/>
          <w:color w:val="000000" w:themeColor="text1"/>
          <w:sz w:val="28"/>
          <w:szCs w:val="28"/>
          <w:lang w:val="kk-KZ"/>
        </w:rPr>
        <w:t xml:space="preserve">де жасанды интеллект </w:t>
      </w:r>
      <w:r w:rsidR="00206680" w:rsidRPr="00A10FC2">
        <w:rPr>
          <w:rFonts w:ascii="Times New Roman" w:hAnsi="Times New Roman" w:cs="Times New Roman"/>
          <w:color w:val="000000" w:themeColor="text1"/>
          <w:sz w:val="28"/>
          <w:szCs w:val="28"/>
          <w:lang w:val="kk-KZ"/>
        </w:rPr>
        <w:t>саласында</w:t>
      </w:r>
      <w:r w:rsidR="00BB0999" w:rsidRPr="00A10FC2">
        <w:rPr>
          <w:rFonts w:ascii="Times New Roman" w:hAnsi="Times New Roman" w:cs="Times New Roman"/>
          <w:color w:val="000000" w:themeColor="text1"/>
          <w:sz w:val="28"/>
          <w:szCs w:val="28"/>
          <w:lang w:val="kk-KZ"/>
        </w:rPr>
        <w:t xml:space="preserve"> және «AIsland»</w:t>
      </w:r>
      <w:r w:rsidR="00206680" w:rsidRPr="00A10FC2">
        <w:rPr>
          <w:rFonts w:ascii="Times New Roman" w:hAnsi="Times New Roman" w:cs="Times New Roman"/>
          <w:color w:val="000000" w:themeColor="text1"/>
          <w:sz w:val="28"/>
          <w:szCs w:val="28"/>
          <w:lang w:val="kk-KZ"/>
        </w:rPr>
        <w:t>-та</w:t>
      </w:r>
      <w:r w:rsidR="00BB0999" w:rsidRPr="00A10FC2">
        <w:rPr>
          <w:rFonts w:ascii="Times New Roman" w:hAnsi="Times New Roman" w:cs="Times New Roman"/>
          <w:color w:val="000000" w:themeColor="text1"/>
          <w:sz w:val="28"/>
          <w:szCs w:val="28"/>
          <w:lang w:val="kk-KZ"/>
        </w:rPr>
        <w:t xml:space="preserve"> «</w:t>
      </w:r>
      <w:r w:rsidR="00206680" w:rsidRPr="00A10FC2">
        <w:rPr>
          <w:rFonts w:ascii="Times New Roman" w:hAnsi="Times New Roman" w:cs="Times New Roman"/>
          <w:color w:val="000000" w:themeColor="text1"/>
          <w:sz w:val="28"/>
          <w:szCs w:val="28"/>
          <w:lang w:val="kk-KZ"/>
        </w:rPr>
        <w:t>З</w:t>
      </w:r>
      <w:r w:rsidR="00BB0999" w:rsidRPr="00A10FC2">
        <w:rPr>
          <w:rFonts w:ascii="Times New Roman" w:hAnsi="Times New Roman" w:cs="Times New Roman"/>
          <w:color w:val="000000" w:themeColor="text1"/>
          <w:sz w:val="28"/>
          <w:szCs w:val="28"/>
          <w:lang w:val="kk-KZ"/>
        </w:rPr>
        <w:t>аттар</w:t>
      </w:r>
      <w:r w:rsidR="00206680" w:rsidRPr="00A10FC2">
        <w:rPr>
          <w:rFonts w:ascii="Times New Roman" w:hAnsi="Times New Roman" w:cs="Times New Roman"/>
          <w:color w:val="000000" w:themeColor="text1"/>
          <w:sz w:val="28"/>
          <w:szCs w:val="28"/>
          <w:lang w:val="kk-KZ"/>
        </w:rPr>
        <w:t xml:space="preserve"> интернеті</w:t>
      </w:r>
      <w:r w:rsidR="00BB0999" w:rsidRPr="00A10FC2">
        <w:rPr>
          <w:rFonts w:ascii="Times New Roman" w:hAnsi="Times New Roman" w:cs="Times New Roman"/>
          <w:color w:val="000000" w:themeColor="text1"/>
          <w:sz w:val="28"/>
          <w:szCs w:val="28"/>
          <w:lang w:val="kk-KZ"/>
        </w:rPr>
        <w:t xml:space="preserve">» жаңа </w:t>
      </w:r>
      <w:r w:rsidR="00206680" w:rsidRPr="00A10FC2">
        <w:rPr>
          <w:rFonts w:ascii="Times New Roman" w:hAnsi="Times New Roman" w:cs="Times New Roman"/>
          <w:color w:val="000000" w:themeColor="text1"/>
          <w:sz w:val="28"/>
          <w:szCs w:val="28"/>
          <w:lang w:val="kk-KZ"/>
        </w:rPr>
        <w:t>зертханаларын құрды</w:t>
      </w:r>
      <w:r w:rsidR="00BB0999" w:rsidRPr="00A10FC2">
        <w:rPr>
          <w:rFonts w:ascii="Times New Roman" w:hAnsi="Times New Roman" w:cs="Times New Roman"/>
          <w:color w:val="000000" w:themeColor="text1"/>
          <w:sz w:val="28"/>
          <w:szCs w:val="28"/>
          <w:lang w:val="kk-KZ"/>
        </w:rPr>
        <w:t>. Бұл Microsoft үшін Азия Тынық мұхиты аймағы</w:t>
      </w:r>
      <w:r w:rsidR="00206680" w:rsidRPr="00A10FC2">
        <w:rPr>
          <w:rFonts w:ascii="Times New Roman" w:hAnsi="Times New Roman" w:cs="Times New Roman"/>
          <w:color w:val="000000" w:themeColor="text1"/>
          <w:sz w:val="28"/>
          <w:szCs w:val="28"/>
          <w:lang w:val="kk-KZ"/>
        </w:rPr>
        <w:t xml:space="preserve">ндағы </w:t>
      </w:r>
      <w:r w:rsidR="00BB0999" w:rsidRPr="00A10FC2">
        <w:rPr>
          <w:rFonts w:ascii="Times New Roman" w:hAnsi="Times New Roman" w:cs="Times New Roman"/>
          <w:color w:val="000000" w:themeColor="text1"/>
          <w:sz w:val="28"/>
          <w:szCs w:val="28"/>
          <w:lang w:val="kk-KZ"/>
        </w:rPr>
        <w:t xml:space="preserve"> алғашқы және әлем бойынша үшінші </w:t>
      </w:r>
      <w:r w:rsidR="00206680" w:rsidRPr="00A10FC2">
        <w:rPr>
          <w:rFonts w:ascii="Times New Roman" w:hAnsi="Times New Roman" w:cs="Times New Roman"/>
          <w:color w:val="000000" w:themeColor="text1"/>
          <w:sz w:val="28"/>
          <w:szCs w:val="28"/>
          <w:lang w:val="kk-KZ"/>
        </w:rPr>
        <w:t>зертхана</w:t>
      </w:r>
      <w:r w:rsidR="00BB0999" w:rsidRPr="00A10FC2">
        <w:rPr>
          <w:rFonts w:ascii="Times New Roman" w:hAnsi="Times New Roman" w:cs="Times New Roman"/>
          <w:color w:val="000000" w:themeColor="text1"/>
          <w:sz w:val="28"/>
          <w:szCs w:val="28"/>
          <w:lang w:val="kk-KZ"/>
        </w:rPr>
        <w:t>. Жасанды интеллект Пуд</w:t>
      </w:r>
      <w:r w:rsidR="00206680" w:rsidRPr="00A10FC2">
        <w:rPr>
          <w:rFonts w:ascii="Times New Roman" w:hAnsi="Times New Roman" w:cs="Times New Roman"/>
          <w:color w:val="000000" w:themeColor="text1"/>
          <w:sz w:val="28"/>
          <w:szCs w:val="28"/>
          <w:lang w:val="kk-KZ"/>
        </w:rPr>
        <w:t>у</w:t>
      </w:r>
      <w:r w:rsidR="00BB0999" w:rsidRPr="00A10FC2">
        <w:rPr>
          <w:rFonts w:ascii="Times New Roman" w:hAnsi="Times New Roman" w:cs="Times New Roman"/>
          <w:color w:val="000000" w:themeColor="text1"/>
          <w:sz w:val="28"/>
          <w:szCs w:val="28"/>
          <w:lang w:val="kk-KZ"/>
        </w:rPr>
        <w:t>нның дамуын</w:t>
      </w:r>
      <w:r w:rsidR="00206680" w:rsidRPr="00A10FC2">
        <w:rPr>
          <w:rFonts w:ascii="Times New Roman" w:hAnsi="Times New Roman" w:cs="Times New Roman"/>
          <w:color w:val="000000" w:themeColor="text1"/>
          <w:sz w:val="28"/>
          <w:szCs w:val="28"/>
          <w:lang w:val="kk-KZ"/>
        </w:rPr>
        <w:t>д</w:t>
      </w:r>
      <w:r w:rsidR="00BB0999" w:rsidRPr="00A10FC2">
        <w:rPr>
          <w:rFonts w:ascii="Times New Roman" w:hAnsi="Times New Roman" w:cs="Times New Roman"/>
          <w:color w:val="000000" w:themeColor="text1"/>
          <w:sz w:val="28"/>
          <w:szCs w:val="28"/>
          <w:lang w:val="kk-KZ"/>
        </w:rPr>
        <w:t>а</w:t>
      </w:r>
      <w:r w:rsidR="00206680" w:rsidRPr="00A10FC2">
        <w:rPr>
          <w:rFonts w:ascii="Times New Roman" w:hAnsi="Times New Roman" w:cs="Times New Roman"/>
          <w:color w:val="000000" w:themeColor="text1"/>
          <w:sz w:val="28"/>
          <w:szCs w:val="28"/>
          <w:lang w:val="kk-KZ"/>
        </w:rPr>
        <w:t>ғы</w:t>
      </w:r>
      <w:r w:rsidR="00BB0999" w:rsidRPr="00A10FC2">
        <w:rPr>
          <w:rFonts w:ascii="Times New Roman" w:hAnsi="Times New Roman" w:cs="Times New Roman"/>
          <w:color w:val="000000" w:themeColor="text1"/>
          <w:sz w:val="28"/>
          <w:szCs w:val="28"/>
          <w:lang w:val="kk-KZ"/>
        </w:rPr>
        <w:t xml:space="preserve"> қозғаушы күш</w:t>
      </w:r>
      <w:r w:rsidR="00206680" w:rsidRPr="00A10FC2">
        <w:rPr>
          <w:rFonts w:ascii="Times New Roman" w:hAnsi="Times New Roman" w:cs="Times New Roman"/>
          <w:color w:val="000000" w:themeColor="text1"/>
          <w:sz w:val="28"/>
          <w:szCs w:val="28"/>
          <w:lang w:val="kk-KZ"/>
        </w:rPr>
        <w:t>ке айналды.</w:t>
      </w:r>
    </w:p>
    <w:p w14:paraId="55238428" w14:textId="13DA7147" w:rsidR="00005DCF" w:rsidRPr="00A10FC2" w:rsidRDefault="007D26E4"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 xml:space="preserve">Сонымен қатар Пудун </w:t>
      </w:r>
      <w:r w:rsidR="00BE13EB" w:rsidRPr="00A10FC2">
        <w:rPr>
          <w:rFonts w:ascii="Times New Roman" w:hAnsi="Times New Roman" w:cs="Times New Roman"/>
          <w:color w:val="000000" w:themeColor="text1"/>
          <w:sz w:val="28"/>
          <w:szCs w:val="28"/>
          <w:lang w:val="kk-KZ"/>
        </w:rPr>
        <w:t xml:space="preserve">инновацияларды іске асыру идеологы мен орны, </w:t>
      </w:r>
      <w:r w:rsidRPr="00A10FC2">
        <w:rPr>
          <w:rFonts w:ascii="Times New Roman" w:hAnsi="Times New Roman" w:cs="Times New Roman"/>
          <w:color w:val="000000" w:themeColor="text1"/>
          <w:sz w:val="28"/>
          <w:szCs w:val="28"/>
          <w:lang w:val="kk-KZ"/>
        </w:rPr>
        <w:t>ұлттық және халықаралық инновация</w:t>
      </w:r>
      <w:r w:rsidR="00BE13EB" w:rsidRPr="00A10FC2">
        <w:rPr>
          <w:rFonts w:ascii="Times New Roman" w:hAnsi="Times New Roman" w:cs="Times New Roman"/>
          <w:color w:val="000000" w:themeColor="text1"/>
          <w:sz w:val="28"/>
          <w:szCs w:val="28"/>
          <w:lang w:val="kk-KZ"/>
        </w:rPr>
        <w:t>лық</w:t>
      </w:r>
      <w:r w:rsidRPr="00A10FC2">
        <w:rPr>
          <w:rFonts w:ascii="Times New Roman" w:hAnsi="Times New Roman" w:cs="Times New Roman"/>
          <w:color w:val="000000" w:themeColor="text1"/>
          <w:sz w:val="28"/>
          <w:szCs w:val="28"/>
          <w:lang w:val="kk-KZ"/>
        </w:rPr>
        <w:t xml:space="preserve"> даму полюсі</w:t>
      </w:r>
      <w:r w:rsidR="00BE13EB" w:rsidRPr="00A10FC2">
        <w:rPr>
          <w:rFonts w:ascii="Times New Roman" w:hAnsi="Times New Roman" w:cs="Times New Roman"/>
          <w:color w:val="000000" w:themeColor="text1"/>
          <w:sz w:val="28"/>
          <w:szCs w:val="28"/>
          <w:lang w:val="kk-KZ"/>
        </w:rPr>
        <w:t>не айналды</w:t>
      </w:r>
      <w:r w:rsidRPr="00A10FC2">
        <w:rPr>
          <w:rFonts w:ascii="Times New Roman" w:hAnsi="Times New Roman" w:cs="Times New Roman"/>
          <w:color w:val="000000" w:themeColor="text1"/>
          <w:sz w:val="28"/>
          <w:szCs w:val="28"/>
          <w:lang w:val="kk-KZ"/>
        </w:rPr>
        <w:t xml:space="preserve">. Болашақта </w:t>
      </w:r>
      <w:r w:rsidR="00432581" w:rsidRPr="00A10FC2">
        <w:rPr>
          <w:rFonts w:ascii="Times New Roman" w:hAnsi="Times New Roman" w:cs="Times New Roman"/>
          <w:color w:val="000000" w:themeColor="text1"/>
          <w:sz w:val="28"/>
          <w:szCs w:val="28"/>
          <w:lang w:val="kk-KZ"/>
        </w:rPr>
        <w:t>аудан</w:t>
      </w:r>
      <w:r w:rsidRPr="00A10FC2">
        <w:rPr>
          <w:rFonts w:ascii="Times New Roman" w:hAnsi="Times New Roman" w:cs="Times New Roman"/>
          <w:color w:val="000000" w:themeColor="text1"/>
          <w:sz w:val="28"/>
          <w:szCs w:val="28"/>
          <w:lang w:val="kk-KZ"/>
        </w:rPr>
        <w:t xml:space="preserve"> полюс</w:t>
      </w:r>
      <w:r w:rsidR="00050532" w:rsidRPr="00A10FC2">
        <w:rPr>
          <w:rFonts w:ascii="Times New Roman" w:hAnsi="Times New Roman" w:cs="Times New Roman"/>
          <w:color w:val="000000" w:themeColor="text1"/>
          <w:sz w:val="28"/>
          <w:szCs w:val="28"/>
          <w:lang w:val="kk-KZ"/>
        </w:rPr>
        <w:t xml:space="preserve"> </w:t>
      </w:r>
      <w:r w:rsidR="00432581" w:rsidRPr="00A10FC2">
        <w:rPr>
          <w:rFonts w:ascii="Times New Roman" w:hAnsi="Times New Roman" w:cs="Times New Roman"/>
          <w:color w:val="000000" w:themeColor="text1"/>
          <w:sz w:val="28"/>
          <w:szCs w:val="28"/>
          <w:lang w:val="kk-KZ"/>
        </w:rPr>
        <w:t>пен</w:t>
      </w:r>
      <w:r w:rsidR="00050532" w:rsidRPr="00A10FC2">
        <w:rPr>
          <w:rFonts w:ascii="Times New Roman" w:hAnsi="Times New Roman" w:cs="Times New Roman"/>
          <w:color w:val="000000" w:themeColor="text1"/>
          <w:sz w:val="28"/>
          <w:szCs w:val="28"/>
          <w:lang w:val="kk-KZ"/>
        </w:rPr>
        <w:t xml:space="preserve"> </w:t>
      </w:r>
      <w:r w:rsidR="00432581" w:rsidRPr="00A10FC2">
        <w:rPr>
          <w:rFonts w:ascii="Times New Roman" w:hAnsi="Times New Roman" w:cs="Times New Roman"/>
          <w:color w:val="000000" w:themeColor="text1"/>
          <w:sz w:val="28"/>
          <w:szCs w:val="28"/>
          <w:lang w:val="kk-KZ"/>
        </w:rPr>
        <w:t xml:space="preserve">ірі инновациялық жобалар үшін тиісті рұқсаттарды берудің қажетті рәсімдерін мейілінше қысқартып, </w:t>
      </w:r>
      <w:r w:rsidRPr="00A10FC2">
        <w:rPr>
          <w:rFonts w:ascii="Times New Roman" w:hAnsi="Times New Roman" w:cs="Times New Roman"/>
          <w:color w:val="000000" w:themeColor="text1"/>
          <w:sz w:val="28"/>
          <w:szCs w:val="28"/>
          <w:lang w:val="kk-KZ"/>
        </w:rPr>
        <w:t>интегралды</w:t>
      </w:r>
      <w:r w:rsidR="00432581" w:rsidRPr="00A10FC2">
        <w:rPr>
          <w:rFonts w:ascii="Times New Roman" w:hAnsi="Times New Roman" w:cs="Times New Roman"/>
          <w:color w:val="000000" w:themeColor="text1"/>
          <w:sz w:val="28"/>
          <w:szCs w:val="28"/>
          <w:lang w:val="kk-KZ"/>
        </w:rPr>
        <w:t>қ</w:t>
      </w:r>
      <w:r w:rsidRPr="00A10FC2">
        <w:rPr>
          <w:rFonts w:ascii="Times New Roman" w:hAnsi="Times New Roman" w:cs="Times New Roman"/>
          <w:color w:val="000000" w:themeColor="text1"/>
          <w:sz w:val="28"/>
          <w:szCs w:val="28"/>
          <w:lang w:val="kk-KZ"/>
        </w:rPr>
        <w:t xml:space="preserve"> микросызба</w:t>
      </w:r>
      <w:r w:rsidR="00432581" w:rsidRPr="00A10FC2">
        <w:rPr>
          <w:rFonts w:ascii="Times New Roman" w:hAnsi="Times New Roman" w:cs="Times New Roman"/>
          <w:color w:val="000000" w:themeColor="text1"/>
          <w:sz w:val="28"/>
          <w:szCs w:val="28"/>
          <w:lang w:val="kk-KZ"/>
        </w:rPr>
        <w:t>лар</w:t>
      </w:r>
      <w:r w:rsidRPr="00A10FC2">
        <w:rPr>
          <w:rFonts w:ascii="Times New Roman" w:hAnsi="Times New Roman" w:cs="Times New Roman"/>
          <w:color w:val="000000" w:themeColor="text1"/>
          <w:sz w:val="28"/>
          <w:szCs w:val="28"/>
          <w:lang w:val="kk-KZ"/>
        </w:rPr>
        <w:t>, биомедицина, жасанды интел</w:t>
      </w:r>
      <w:r w:rsidR="00432581" w:rsidRPr="00A10FC2">
        <w:rPr>
          <w:rFonts w:ascii="Times New Roman" w:hAnsi="Times New Roman" w:cs="Times New Roman"/>
          <w:color w:val="000000" w:themeColor="text1"/>
          <w:sz w:val="28"/>
          <w:szCs w:val="28"/>
          <w:lang w:val="kk-KZ"/>
        </w:rPr>
        <w:t>л</w:t>
      </w:r>
      <w:r w:rsidRPr="00A10FC2">
        <w:rPr>
          <w:rFonts w:ascii="Times New Roman" w:hAnsi="Times New Roman" w:cs="Times New Roman"/>
          <w:color w:val="000000" w:themeColor="text1"/>
          <w:sz w:val="28"/>
          <w:szCs w:val="28"/>
          <w:lang w:val="kk-KZ"/>
        </w:rPr>
        <w:t>ект</w:t>
      </w:r>
      <w:r w:rsidR="00432581"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энергияның </w:t>
      </w:r>
      <w:r w:rsidR="00FF4945" w:rsidRPr="00A10FC2">
        <w:rPr>
          <w:rFonts w:ascii="Times New Roman" w:hAnsi="Times New Roman" w:cs="Times New Roman"/>
          <w:color w:val="000000" w:themeColor="text1"/>
          <w:sz w:val="28"/>
          <w:szCs w:val="28"/>
          <w:lang w:val="kk-KZ"/>
        </w:rPr>
        <w:t>жаңа кө</w:t>
      </w:r>
      <w:r w:rsidR="00432581" w:rsidRPr="00A10FC2">
        <w:rPr>
          <w:rFonts w:ascii="Times New Roman" w:hAnsi="Times New Roman" w:cs="Times New Roman"/>
          <w:color w:val="000000" w:themeColor="text1"/>
          <w:sz w:val="28"/>
          <w:szCs w:val="28"/>
          <w:lang w:val="kk-KZ"/>
        </w:rPr>
        <w:t>здеріндегі көлік құралдары</w:t>
      </w:r>
      <w:r w:rsidR="00FF4945" w:rsidRPr="00A10FC2">
        <w:rPr>
          <w:rFonts w:ascii="Times New Roman" w:hAnsi="Times New Roman" w:cs="Times New Roman"/>
          <w:color w:val="000000" w:themeColor="text1"/>
          <w:sz w:val="28"/>
          <w:szCs w:val="28"/>
          <w:lang w:val="kk-KZ"/>
        </w:rPr>
        <w:t xml:space="preserve">, </w:t>
      </w:r>
      <w:r w:rsidR="00432581" w:rsidRPr="00A10FC2">
        <w:rPr>
          <w:rFonts w:ascii="Times New Roman" w:hAnsi="Times New Roman" w:cs="Times New Roman"/>
          <w:color w:val="000000" w:themeColor="text1"/>
          <w:sz w:val="28"/>
          <w:szCs w:val="28"/>
          <w:lang w:val="kk-KZ"/>
        </w:rPr>
        <w:t>«қосылған</w:t>
      </w:r>
      <w:r w:rsidR="00FF4945" w:rsidRPr="00A10FC2">
        <w:rPr>
          <w:rFonts w:ascii="Times New Roman" w:hAnsi="Times New Roman" w:cs="Times New Roman"/>
          <w:color w:val="000000" w:themeColor="text1"/>
          <w:sz w:val="28"/>
          <w:szCs w:val="28"/>
          <w:lang w:val="kk-KZ"/>
        </w:rPr>
        <w:t xml:space="preserve"> авто</w:t>
      </w:r>
      <w:r w:rsidR="00432581" w:rsidRPr="00A10FC2">
        <w:rPr>
          <w:rFonts w:ascii="Times New Roman" w:hAnsi="Times New Roman" w:cs="Times New Roman"/>
          <w:color w:val="000000" w:themeColor="text1"/>
          <w:sz w:val="28"/>
          <w:szCs w:val="28"/>
          <w:lang w:val="kk-KZ"/>
        </w:rPr>
        <w:t xml:space="preserve">мобильдер» </w:t>
      </w:r>
      <w:r w:rsidR="00FF4945" w:rsidRPr="00A10FC2">
        <w:rPr>
          <w:rFonts w:ascii="Times New Roman" w:hAnsi="Times New Roman" w:cs="Times New Roman"/>
          <w:color w:val="000000" w:themeColor="text1"/>
          <w:sz w:val="28"/>
          <w:szCs w:val="28"/>
          <w:lang w:val="kk-KZ"/>
        </w:rPr>
        <w:t>және т.</w:t>
      </w:r>
      <w:r w:rsidR="00432581" w:rsidRPr="00A10FC2">
        <w:rPr>
          <w:rFonts w:ascii="Times New Roman" w:hAnsi="Times New Roman" w:cs="Times New Roman"/>
          <w:color w:val="000000" w:themeColor="text1"/>
          <w:sz w:val="28"/>
          <w:szCs w:val="28"/>
          <w:lang w:val="kk-KZ"/>
        </w:rPr>
        <w:t>б. салаларына</w:t>
      </w:r>
      <w:r w:rsidR="00FF4945" w:rsidRPr="00A10FC2">
        <w:rPr>
          <w:rFonts w:ascii="Times New Roman" w:hAnsi="Times New Roman" w:cs="Times New Roman"/>
          <w:color w:val="000000" w:themeColor="text1"/>
          <w:sz w:val="28"/>
          <w:szCs w:val="28"/>
          <w:lang w:val="kk-KZ"/>
        </w:rPr>
        <w:t xml:space="preserve"> инвестицияларды </w:t>
      </w:r>
      <w:r w:rsidR="00FF4945" w:rsidRPr="00A10FC2">
        <w:rPr>
          <w:rFonts w:ascii="Times New Roman" w:hAnsi="Times New Roman" w:cs="Times New Roman"/>
          <w:sz w:val="28"/>
          <w:szCs w:val="28"/>
          <w:lang w:val="kk-KZ"/>
        </w:rPr>
        <w:t>тарту</w:t>
      </w:r>
      <w:r w:rsidR="000E6404" w:rsidRPr="00A10FC2">
        <w:rPr>
          <w:rFonts w:ascii="Times New Roman" w:hAnsi="Times New Roman" w:cs="Times New Roman"/>
          <w:sz w:val="28"/>
          <w:szCs w:val="28"/>
          <w:lang w:val="kk-KZ"/>
        </w:rPr>
        <w:t>ды арттыруда</w:t>
      </w:r>
      <w:r w:rsidR="00854532" w:rsidRPr="00A10FC2">
        <w:rPr>
          <w:rFonts w:ascii="Times New Roman" w:hAnsi="Times New Roman" w:cs="Times New Roman"/>
          <w:sz w:val="28"/>
          <w:szCs w:val="28"/>
          <w:lang w:val="kk-KZ"/>
        </w:rPr>
        <w:t xml:space="preserve"> </w:t>
      </w:r>
      <w:r w:rsidR="00483F02" w:rsidRPr="00A10FC2">
        <w:rPr>
          <w:rFonts w:ascii="Times New Roman" w:hAnsi="Times New Roman" w:cs="Times New Roman"/>
          <w:sz w:val="28"/>
          <w:szCs w:val="28"/>
          <w:lang w:val="kk-KZ"/>
        </w:rPr>
        <w:t>[65]</w:t>
      </w:r>
      <w:r w:rsidR="00432581" w:rsidRPr="00A10FC2">
        <w:rPr>
          <w:rFonts w:ascii="Times New Roman" w:hAnsi="Times New Roman" w:cs="Times New Roman"/>
          <w:sz w:val="28"/>
          <w:szCs w:val="28"/>
          <w:lang w:val="kk-KZ"/>
        </w:rPr>
        <w:t>.</w:t>
      </w:r>
    </w:p>
    <w:p w14:paraId="4E91D86F" w14:textId="77777777" w:rsidR="00E135C2" w:rsidRPr="00A10FC2" w:rsidRDefault="00FF4945"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Қазіргі кезде аймақтық саясаттың екі түрі бар</w:t>
      </w:r>
      <w:r w:rsidR="00005DCF"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 теңестіруші</w:t>
      </w:r>
      <w:r w:rsidR="007D725D" w:rsidRPr="00A10FC2">
        <w:rPr>
          <w:rFonts w:ascii="Times New Roman" w:hAnsi="Times New Roman" w:cs="Times New Roman"/>
          <w:color w:val="000000" w:themeColor="text1"/>
          <w:sz w:val="28"/>
          <w:szCs w:val="28"/>
          <w:lang w:val="kk-KZ"/>
        </w:rPr>
        <w:t xml:space="preserve"> </w:t>
      </w:r>
      <w:r w:rsidR="00005DCF"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ел өңірлер</w:t>
      </w:r>
      <w:r w:rsidR="00005DCF" w:rsidRPr="00A10FC2">
        <w:rPr>
          <w:rFonts w:ascii="Times New Roman" w:hAnsi="Times New Roman" w:cs="Times New Roman"/>
          <w:color w:val="000000" w:themeColor="text1"/>
          <w:sz w:val="28"/>
          <w:szCs w:val="28"/>
          <w:lang w:val="kk-KZ"/>
        </w:rPr>
        <w:t>ін</w:t>
      </w:r>
      <w:r w:rsidRPr="00A10FC2">
        <w:rPr>
          <w:rFonts w:ascii="Times New Roman" w:hAnsi="Times New Roman" w:cs="Times New Roman"/>
          <w:color w:val="000000" w:themeColor="text1"/>
          <w:sz w:val="28"/>
          <w:szCs w:val="28"/>
          <w:lang w:val="kk-KZ"/>
        </w:rPr>
        <w:t xml:space="preserve">ің экономикалық даму </w:t>
      </w:r>
      <w:r w:rsidR="00005DCF" w:rsidRPr="00A10FC2">
        <w:rPr>
          <w:rFonts w:ascii="Times New Roman" w:hAnsi="Times New Roman" w:cs="Times New Roman"/>
          <w:color w:val="000000" w:themeColor="text1"/>
          <w:sz w:val="28"/>
          <w:szCs w:val="28"/>
          <w:lang w:val="kk-KZ"/>
        </w:rPr>
        <w:t>деңгейлері мен</w:t>
      </w:r>
      <w:r w:rsidRPr="00A10FC2">
        <w:rPr>
          <w:rFonts w:ascii="Times New Roman" w:hAnsi="Times New Roman" w:cs="Times New Roman"/>
          <w:color w:val="000000" w:themeColor="text1"/>
          <w:sz w:val="28"/>
          <w:szCs w:val="28"/>
          <w:lang w:val="kk-KZ"/>
        </w:rPr>
        <w:t xml:space="preserve"> инвестициялық әлеуетін теңестіруге </w:t>
      </w:r>
      <w:r w:rsidRPr="00A10FC2">
        <w:rPr>
          <w:rFonts w:ascii="Times New Roman" w:hAnsi="Times New Roman" w:cs="Times New Roman"/>
          <w:color w:val="000000" w:themeColor="text1"/>
          <w:sz w:val="28"/>
          <w:szCs w:val="28"/>
          <w:lang w:val="kk-KZ"/>
        </w:rPr>
        <w:lastRenderedPageBreak/>
        <w:t>бағытталған</w:t>
      </w:r>
      <w:r w:rsidR="00005DCF" w:rsidRPr="00A10FC2">
        <w:rPr>
          <w:rFonts w:ascii="Times New Roman" w:hAnsi="Times New Roman" w:cs="Times New Roman"/>
          <w:color w:val="000000" w:themeColor="text1"/>
          <w:sz w:val="28"/>
          <w:szCs w:val="28"/>
          <w:lang w:val="kk-KZ"/>
        </w:rPr>
        <w:t>) және</w:t>
      </w:r>
      <w:r w:rsidRPr="00A10FC2">
        <w:rPr>
          <w:rFonts w:ascii="Times New Roman" w:hAnsi="Times New Roman" w:cs="Times New Roman"/>
          <w:color w:val="000000" w:themeColor="text1"/>
          <w:sz w:val="28"/>
          <w:szCs w:val="28"/>
          <w:lang w:val="kk-KZ"/>
        </w:rPr>
        <w:t xml:space="preserve"> полиризациялық </w:t>
      </w:r>
      <w:r w:rsidR="00005DCF"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экономикалық әлеуеті бар нақты аймақтар</w:t>
      </w:r>
      <w:r w:rsidR="00005DCF" w:rsidRPr="00A10FC2">
        <w:rPr>
          <w:rFonts w:ascii="Times New Roman" w:hAnsi="Times New Roman" w:cs="Times New Roman"/>
          <w:color w:val="000000" w:themeColor="text1"/>
          <w:sz w:val="28"/>
          <w:szCs w:val="28"/>
          <w:lang w:val="kk-KZ"/>
        </w:rPr>
        <w:t>ға шоғырланған)</w:t>
      </w:r>
      <w:r w:rsidRPr="00A10FC2">
        <w:rPr>
          <w:rFonts w:ascii="Times New Roman" w:hAnsi="Times New Roman" w:cs="Times New Roman"/>
          <w:color w:val="000000" w:themeColor="text1"/>
          <w:sz w:val="28"/>
          <w:szCs w:val="28"/>
          <w:lang w:val="kk-KZ"/>
        </w:rPr>
        <w:t>.</w:t>
      </w:r>
    </w:p>
    <w:p w14:paraId="4C28F55D" w14:textId="2EFCFFDA" w:rsidR="00D76636" w:rsidRPr="00A10FC2" w:rsidRDefault="00EF3BE3"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Инновациялық даму полюстерінің тиімділігі</w:t>
      </w:r>
      <w:r w:rsidR="00005DCF" w:rsidRPr="00A10FC2">
        <w:rPr>
          <w:rFonts w:ascii="Times New Roman" w:hAnsi="Times New Roman" w:cs="Times New Roman"/>
          <w:color w:val="000000" w:themeColor="text1"/>
          <w:sz w:val="28"/>
          <w:szCs w:val="28"/>
          <w:lang w:val="kk-KZ"/>
        </w:rPr>
        <w:t xml:space="preserve"> үшін</w:t>
      </w:r>
      <w:r w:rsidRPr="00A10FC2">
        <w:rPr>
          <w:rFonts w:ascii="Times New Roman" w:hAnsi="Times New Roman" w:cs="Times New Roman"/>
          <w:color w:val="000000" w:themeColor="text1"/>
          <w:sz w:val="28"/>
          <w:szCs w:val="28"/>
          <w:lang w:val="kk-KZ"/>
        </w:rPr>
        <w:t xml:space="preserve"> инновациялық кластерлер</w:t>
      </w:r>
      <w:r w:rsidR="00005DCF" w:rsidRPr="00A10FC2">
        <w:rPr>
          <w:rFonts w:ascii="Times New Roman" w:hAnsi="Times New Roman" w:cs="Times New Roman"/>
          <w:color w:val="000000" w:themeColor="text1"/>
          <w:sz w:val="28"/>
          <w:szCs w:val="28"/>
          <w:lang w:val="kk-KZ"/>
        </w:rPr>
        <w:t>, яғни</w:t>
      </w:r>
      <w:r w:rsidR="0022060E" w:rsidRPr="00A10FC2">
        <w:rPr>
          <w:rFonts w:ascii="Times New Roman" w:hAnsi="Times New Roman" w:cs="Times New Roman"/>
          <w:color w:val="000000" w:themeColor="text1"/>
          <w:sz w:val="28"/>
          <w:szCs w:val="28"/>
          <w:lang w:val="kk-KZ"/>
        </w:rPr>
        <w:t xml:space="preserve"> тәуелсіз кәсіпорындардың</w:t>
      </w:r>
      <w:r w:rsidR="00005DCF" w:rsidRPr="00A10FC2">
        <w:rPr>
          <w:rFonts w:ascii="Times New Roman" w:hAnsi="Times New Roman" w:cs="Times New Roman"/>
          <w:color w:val="000000" w:themeColor="text1"/>
          <w:sz w:val="28"/>
          <w:szCs w:val="28"/>
          <w:lang w:val="kk-KZ"/>
        </w:rPr>
        <w:t>:</w:t>
      </w:r>
      <w:r w:rsidR="007D725D" w:rsidRPr="00A10FC2">
        <w:rPr>
          <w:rFonts w:ascii="Times New Roman" w:hAnsi="Times New Roman" w:cs="Times New Roman"/>
          <w:color w:val="000000" w:themeColor="text1"/>
          <w:sz w:val="28"/>
          <w:szCs w:val="28"/>
          <w:lang w:val="kk-KZ"/>
        </w:rPr>
        <w:t xml:space="preserve"> </w:t>
      </w:r>
      <w:r w:rsidR="00005DCF" w:rsidRPr="00A10FC2">
        <w:rPr>
          <w:rFonts w:ascii="Times New Roman" w:hAnsi="Times New Roman" w:cs="Times New Roman"/>
          <w:color w:val="000000" w:themeColor="text1"/>
          <w:sz w:val="28"/>
          <w:szCs w:val="28"/>
          <w:lang w:val="kk-KZ"/>
        </w:rPr>
        <w:t>ғылыми мекемелер; университеттер; ғылымды қажет ететін бизнес; ғылым мен өндірісті өзара әрекеттестігін ұйымдастыратын қызметтер;</w:t>
      </w:r>
      <w:r w:rsidR="0022060E" w:rsidRPr="00A10FC2">
        <w:rPr>
          <w:rFonts w:ascii="Times New Roman" w:hAnsi="Times New Roman" w:cs="Times New Roman"/>
          <w:color w:val="000000" w:themeColor="text1"/>
          <w:sz w:val="28"/>
          <w:szCs w:val="28"/>
          <w:lang w:val="kk-KZ"/>
        </w:rPr>
        <w:t xml:space="preserve"> қолдау көрсететін ұйымдардың (консолтингтік</w:t>
      </w:r>
      <w:r w:rsidR="00EC04A6" w:rsidRPr="00A10FC2">
        <w:rPr>
          <w:rFonts w:ascii="Times New Roman" w:hAnsi="Times New Roman" w:cs="Times New Roman"/>
          <w:color w:val="000000" w:themeColor="text1"/>
          <w:sz w:val="28"/>
          <w:szCs w:val="28"/>
          <w:lang w:val="kk-KZ"/>
        </w:rPr>
        <w:t xml:space="preserve"> фирмалар </w:t>
      </w:r>
      <w:r w:rsidR="0022060E" w:rsidRPr="00A10FC2">
        <w:rPr>
          <w:rFonts w:ascii="Times New Roman" w:hAnsi="Times New Roman" w:cs="Times New Roman"/>
          <w:color w:val="000000" w:themeColor="text1"/>
          <w:sz w:val="28"/>
          <w:szCs w:val="28"/>
          <w:lang w:val="kk-KZ"/>
        </w:rPr>
        <w:t>және т.б</w:t>
      </w:r>
      <w:r w:rsidR="007D725D" w:rsidRPr="00A10FC2">
        <w:rPr>
          <w:rFonts w:ascii="Times New Roman" w:hAnsi="Times New Roman" w:cs="Times New Roman"/>
          <w:color w:val="000000" w:themeColor="text1"/>
          <w:sz w:val="28"/>
          <w:szCs w:val="28"/>
          <w:lang w:val="kk-KZ"/>
        </w:rPr>
        <w:t>.</w:t>
      </w:r>
      <w:r w:rsidR="0022060E" w:rsidRPr="00A10FC2">
        <w:rPr>
          <w:rFonts w:ascii="Times New Roman" w:hAnsi="Times New Roman" w:cs="Times New Roman"/>
          <w:color w:val="000000" w:themeColor="text1"/>
          <w:sz w:val="28"/>
          <w:szCs w:val="28"/>
          <w:lang w:val="kk-KZ"/>
        </w:rPr>
        <w:t xml:space="preserve">) </w:t>
      </w:r>
      <w:r w:rsidR="003B3847" w:rsidRPr="00A10FC2">
        <w:rPr>
          <w:rFonts w:ascii="Times New Roman" w:hAnsi="Times New Roman" w:cs="Times New Roman"/>
          <w:color w:val="000000" w:themeColor="text1"/>
          <w:sz w:val="28"/>
          <w:szCs w:val="28"/>
          <w:lang w:val="kk-KZ"/>
        </w:rPr>
        <w:t xml:space="preserve">және </w:t>
      </w:r>
      <w:r w:rsidR="0022060E" w:rsidRPr="00A10FC2">
        <w:rPr>
          <w:rFonts w:ascii="Times New Roman" w:hAnsi="Times New Roman" w:cs="Times New Roman"/>
          <w:color w:val="000000" w:themeColor="text1"/>
          <w:sz w:val="28"/>
          <w:szCs w:val="28"/>
          <w:lang w:val="kk-KZ"/>
        </w:rPr>
        <w:t>бір</w:t>
      </w:r>
      <w:r w:rsidR="003B3847" w:rsidRPr="00A10FC2">
        <w:rPr>
          <w:rFonts w:ascii="Times New Roman" w:hAnsi="Times New Roman" w:cs="Times New Roman"/>
          <w:color w:val="000000" w:themeColor="text1"/>
          <w:sz w:val="28"/>
          <w:szCs w:val="28"/>
          <w:lang w:val="kk-KZ"/>
        </w:rPr>
        <w:t>лес</w:t>
      </w:r>
      <w:r w:rsidR="0022060E" w:rsidRPr="00A10FC2">
        <w:rPr>
          <w:rFonts w:ascii="Times New Roman" w:hAnsi="Times New Roman" w:cs="Times New Roman"/>
          <w:color w:val="000000" w:themeColor="text1"/>
          <w:sz w:val="28"/>
          <w:szCs w:val="28"/>
          <w:lang w:val="kk-KZ"/>
        </w:rPr>
        <w:t>кен инновациялық қызметке қатысушы тұтынушыл</w:t>
      </w:r>
      <w:r w:rsidR="003B3847" w:rsidRPr="00A10FC2">
        <w:rPr>
          <w:rFonts w:ascii="Times New Roman" w:hAnsi="Times New Roman" w:cs="Times New Roman"/>
          <w:color w:val="000000" w:themeColor="text1"/>
          <w:sz w:val="28"/>
          <w:szCs w:val="28"/>
          <w:lang w:val="kk-KZ"/>
        </w:rPr>
        <w:t>а</w:t>
      </w:r>
      <w:r w:rsidR="0022060E" w:rsidRPr="00A10FC2">
        <w:rPr>
          <w:rFonts w:ascii="Times New Roman" w:hAnsi="Times New Roman" w:cs="Times New Roman"/>
          <w:color w:val="000000" w:themeColor="text1"/>
          <w:sz w:val="28"/>
          <w:szCs w:val="28"/>
          <w:lang w:val="kk-KZ"/>
        </w:rPr>
        <w:t>рдың жиын</w:t>
      </w:r>
      <w:r w:rsidR="003B3847" w:rsidRPr="00A10FC2">
        <w:rPr>
          <w:rFonts w:ascii="Times New Roman" w:hAnsi="Times New Roman" w:cs="Times New Roman"/>
          <w:color w:val="000000" w:themeColor="text1"/>
          <w:sz w:val="28"/>
          <w:szCs w:val="28"/>
          <w:lang w:val="kk-KZ"/>
        </w:rPr>
        <w:t>т</w:t>
      </w:r>
      <w:r w:rsidR="0022060E" w:rsidRPr="00A10FC2">
        <w:rPr>
          <w:rFonts w:ascii="Times New Roman" w:hAnsi="Times New Roman" w:cs="Times New Roman"/>
          <w:color w:val="000000" w:themeColor="text1"/>
          <w:sz w:val="28"/>
          <w:szCs w:val="28"/>
          <w:lang w:val="kk-KZ"/>
        </w:rPr>
        <w:t>ығы</w:t>
      </w:r>
      <w:r w:rsidR="003B3847" w:rsidRPr="00A10FC2">
        <w:rPr>
          <w:rFonts w:ascii="Times New Roman" w:hAnsi="Times New Roman" w:cs="Times New Roman"/>
          <w:color w:val="000000" w:themeColor="text1"/>
          <w:sz w:val="28"/>
          <w:szCs w:val="28"/>
          <w:lang w:val="kk-KZ"/>
        </w:rPr>
        <w:t>н</w:t>
      </w:r>
      <w:r w:rsidR="00854532" w:rsidRPr="00A10FC2">
        <w:rPr>
          <w:rFonts w:ascii="Times New Roman" w:hAnsi="Times New Roman" w:cs="Times New Roman"/>
          <w:color w:val="000000" w:themeColor="text1"/>
          <w:sz w:val="28"/>
          <w:szCs w:val="28"/>
          <w:lang w:val="kk-KZ"/>
        </w:rPr>
        <w:t xml:space="preserve"> </w:t>
      </w:r>
      <w:r w:rsidR="003B3847" w:rsidRPr="00A10FC2">
        <w:rPr>
          <w:rFonts w:ascii="Times New Roman" w:hAnsi="Times New Roman" w:cs="Times New Roman"/>
          <w:color w:val="000000" w:themeColor="text1"/>
          <w:sz w:val="28"/>
          <w:szCs w:val="28"/>
          <w:lang w:val="kk-KZ"/>
        </w:rPr>
        <w:t xml:space="preserve">құру маңызды </w:t>
      </w:r>
      <w:r w:rsidR="0022060E" w:rsidRPr="00A10FC2">
        <w:rPr>
          <w:rFonts w:ascii="Times New Roman" w:hAnsi="Times New Roman" w:cs="Times New Roman"/>
          <w:color w:val="000000" w:themeColor="text1"/>
          <w:sz w:val="28"/>
          <w:szCs w:val="28"/>
          <w:lang w:val="kk-KZ"/>
        </w:rPr>
        <w:t>болып табылады. Өзара тәуелсіз кәсіпорындар</w:t>
      </w:r>
      <w:r w:rsidR="000E6404" w:rsidRPr="00A10FC2">
        <w:rPr>
          <w:rFonts w:ascii="Times New Roman" w:hAnsi="Times New Roman" w:cs="Times New Roman"/>
          <w:color w:val="000000" w:themeColor="text1"/>
          <w:sz w:val="28"/>
          <w:szCs w:val="28"/>
          <w:lang w:val="kk-KZ"/>
        </w:rPr>
        <w:t xml:space="preserve"> бұлар болып табылады</w:t>
      </w:r>
      <w:r w:rsidR="0022060E" w:rsidRPr="00A10FC2">
        <w:rPr>
          <w:rFonts w:ascii="Times New Roman" w:hAnsi="Times New Roman" w:cs="Times New Roman"/>
          <w:color w:val="000000" w:themeColor="text1"/>
          <w:sz w:val="28"/>
          <w:szCs w:val="28"/>
          <w:lang w:val="kk-KZ"/>
        </w:rPr>
        <w:t xml:space="preserve">. Кластерге ену </w:t>
      </w:r>
      <w:r w:rsidR="00D76636" w:rsidRPr="00A10FC2">
        <w:rPr>
          <w:rFonts w:ascii="Times New Roman" w:hAnsi="Times New Roman" w:cs="Times New Roman"/>
          <w:color w:val="000000" w:themeColor="text1"/>
          <w:sz w:val="28"/>
          <w:szCs w:val="28"/>
          <w:lang w:val="kk-KZ"/>
        </w:rPr>
        <w:t>кезінде</w:t>
      </w:r>
      <w:r w:rsidR="0022060E" w:rsidRPr="00A10FC2">
        <w:rPr>
          <w:rFonts w:ascii="Times New Roman" w:hAnsi="Times New Roman" w:cs="Times New Roman"/>
          <w:color w:val="000000" w:themeColor="text1"/>
          <w:sz w:val="28"/>
          <w:szCs w:val="28"/>
          <w:lang w:val="kk-KZ"/>
        </w:rPr>
        <w:t xml:space="preserve"> университеттің </w:t>
      </w:r>
      <w:r w:rsidR="00D76636" w:rsidRPr="00A10FC2">
        <w:rPr>
          <w:rFonts w:ascii="Times New Roman" w:hAnsi="Times New Roman" w:cs="Times New Roman"/>
          <w:color w:val="000000" w:themeColor="text1"/>
          <w:sz w:val="28"/>
          <w:szCs w:val="28"/>
          <w:lang w:val="kk-KZ"/>
        </w:rPr>
        <w:t>жетекші</w:t>
      </w:r>
      <w:r w:rsidR="0022060E" w:rsidRPr="00A10FC2">
        <w:rPr>
          <w:rFonts w:ascii="Times New Roman" w:hAnsi="Times New Roman" w:cs="Times New Roman"/>
          <w:color w:val="000000" w:themeColor="text1"/>
          <w:sz w:val="28"/>
          <w:szCs w:val="28"/>
          <w:lang w:val="kk-KZ"/>
        </w:rPr>
        <w:t xml:space="preserve"> р</w:t>
      </w:r>
      <w:r w:rsidR="00D76636" w:rsidRPr="00A10FC2">
        <w:rPr>
          <w:rFonts w:ascii="Times New Roman" w:hAnsi="Times New Roman" w:cs="Times New Roman"/>
          <w:color w:val="000000" w:themeColor="text1"/>
          <w:sz w:val="28"/>
          <w:szCs w:val="28"/>
          <w:lang w:val="kk-KZ"/>
        </w:rPr>
        <w:t>ө</w:t>
      </w:r>
      <w:r w:rsidR="0022060E" w:rsidRPr="00A10FC2">
        <w:rPr>
          <w:rFonts w:ascii="Times New Roman" w:hAnsi="Times New Roman" w:cs="Times New Roman"/>
          <w:color w:val="000000" w:themeColor="text1"/>
          <w:sz w:val="28"/>
          <w:szCs w:val="28"/>
          <w:lang w:val="kk-KZ"/>
        </w:rPr>
        <w:t>лі оның аймақ алдында тұрған</w:t>
      </w:r>
      <w:r w:rsidR="00D76636" w:rsidRPr="00A10FC2">
        <w:rPr>
          <w:rFonts w:ascii="Times New Roman" w:hAnsi="Times New Roman" w:cs="Times New Roman"/>
          <w:color w:val="000000" w:themeColor="text1"/>
          <w:sz w:val="28"/>
          <w:szCs w:val="28"/>
          <w:lang w:val="kk-KZ"/>
        </w:rPr>
        <w:t xml:space="preserve">: ғылыми-техникалық, білім беру және инновациялық әлеуетті сақтау және толық жүзеге асыру  түбегейлі міндеттерін </w:t>
      </w:r>
      <w:r w:rsidR="0022060E" w:rsidRPr="00A10FC2">
        <w:rPr>
          <w:rFonts w:ascii="Times New Roman" w:hAnsi="Times New Roman" w:cs="Times New Roman"/>
          <w:color w:val="000000" w:themeColor="text1"/>
          <w:sz w:val="28"/>
          <w:szCs w:val="28"/>
          <w:lang w:val="kk-KZ"/>
        </w:rPr>
        <w:t xml:space="preserve">шешумен байланысты. </w:t>
      </w:r>
    </w:p>
    <w:p w14:paraId="5A59BEDC" w14:textId="566312F5" w:rsidR="00C42A3C" w:rsidRPr="00A10FC2" w:rsidRDefault="00341E1C"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Қосымша Ә-де </w:t>
      </w:r>
      <w:r w:rsidR="00EC04A6" w:rsidRPr="00A10FC2">
        <w:rPr>
          <w:rFonts w:ascii="Times New Roman" w:eastAsia="Times New Roman" w:hAnsi="Times New Roman" w:cs="Times New Roman"/>
          <w:color w:val="000000" w:themeColor="text1"/>
          <w:sz w:val="28"/>
          <w:szCs w:val="28"/>
          <w:lang w:val="kk-KZ"/>
        </w:rPr>
        <w:t>университеттердің</w:t>
      </w:r>
      <w:r w:rsidR="006302E5" w:rsidRPr="00A10FC2">
        <w:rPr>
          <w:rFonts w:ascii="Times New Roman" w:eastAsia="Times New Roman" w:hAnsi="Times New Roman" w:cs="Times New Roman"/>
          <w:color w:val="000000" w:themeColor="text1"/>
          <w:sz w:val="28"/>
          <w:szCs w:val="28"/>
          <w:lang w:val="kk-KZ"/>
        </w:rPr>
        <w:t xml:space="preserve"> </w:t>
      </w:r>
      <w:r w:rsidR="00D76636" w:rsidRPr="00A10FC2">
        <w:rPr>
          <w:rFonts w:ascii="Times New Roman" w:eastAsia="Times New Roman" w:hAnsi="Times New Roman" w:cs="Times New Roman"/>
          <w:color w:val="000000" w:themeColor="text1"/>
          <w:sz w:val="28"/>
          <w:szCs w:val="28"/>
          <w:lang w:val="kk-KZ"/>
        </w:rPr>
        <w:t xml:space="preserve">әлем елдерінің көптеген аймақтарының </w:t>
      </w:r>
      <w:r w:rsidR="00C42A3C" w:rsidRPr="00A10FC2">
        <w:rPr>
          <w:rFonts w:ascii="Times New Roman" w:eastAsia="Times New Roman" w:hAnsi="Times New Roman" w:cs="Times New Roman"/>
          <w:color w:val="000000" w:themeColor="text1"/>
          <w:sz w:val="28"/>
          <w:szCs w:val="28"/>
          <w:lang w:val="kk-KZ"/>
        </w:rPr>
        <w:t>инновациялық қызметт</w:t>
      </w:r>
      <w:r w:rsidR="00D76636" w:rsidRPr="00A10FC2">
        <w:rPr>
          <w:rFonts w:ascii="Times New Roman" w:eastAsia="Times New Roman" w:hAnsi="Times New Roman" w:cs="Times New Roman"/>
          <w:color w:val="000000" w:themeColor="text1"/>
          <w:sz w:val="28"/>
          <w:szCs w:val="28"/>
          <w:lang w:val="kk-KZ"/>
        </w:rPr>
        <w:t>ерін</w:t>
      </w:r>
      <w:r w:rsidR="00C42A3C" w:rsidRPr="00A10FC2">
        <w:rPr>
          <w:rFonts w:ascii="Times New Roman" w:eastAsia="Times New Roman" w:hAnsi="Times New Roman" w:cs="Times New Roman"/>
          <w:color w:val="000000" w:themeColor="text1"/>
          <w:sz w:val="28"/>
          <w:szCs w:val="28"/>
          <w:lang w:val="kk-KZ"/>
        </w:rPr>
        <w:t xml:space="preserve"> дамытудағы р</w:t>
      </w:r>
      <w:r w:rsidR="00D76636" w:rsidRPr="00A10FC2">
        <w:rPr>
          <w:rFonts w:ascii="Times New Roman" w:eastAsia="Times New Roman" w:hAnsi="Times New Roman" w:cs="Times New Roman"/>
          <w:color w:val="000000" w:themeColor="text1"/>
          <w:sz w:val="28"/>
          <w:szCs w:val="28"/>
          <w:lang w:val="kk-KZ"/>
        </w:rPr>
        <w:t>ө</w:t>
      </w:r>
      <w:r w:rsidR="00C42A3C" w:rsidRPr="00A10FC2">
        <w:rPr>
          <w:rFonts w:ascii="Times New Roman" w:eastAsia="Times New Roman" w:hAnsi="Times New Roman" w:cs="Times New Roman"/>
          <w:color w:val="000000" w:themeColor="text1"/>
          <w:sz w:val="28"/>
          <w:szCs w:val="28"/>
          <w:lang w:val="kk-KZ"/>
        </w:rPr>
        <w:t>лі</w:t>
      </w:r>
      <w:r w:rsidR="00D76636" w:rsidRPr="00A10FC2">
        <w:rPr>
          <w:rFonts w:ascii="Times New Roman" w:eastAsia="Times New Roman" w:hAnsi="Times New Roman" w:cs="Times New Roman"/>
          <w:color w:val="000000" w:themeColor="text1"/>
          <w:sz w:val="28"/>
          <w:szCs w:val="28"/>
          <w:lang w:val="kk-KZ"/>
        </w:rPr>
        <w:t>нің ше</w:t>
      </w:r>
      <w:r w:rsidR="00C42A3C" w:rsidRPr="00A10FC2">
        <w:rPr>
          <w:rFonts w:ascii="Times New Roman" w:eastAsia="Times New Roman" w:hAnsi="Times New Roman" w:cs="Times New Roman"/>
          <w:color w:val="000000" w:themeColor="text1"/>
          <w:sz w:val="28"/>
          <w:szCs w:val="28"/>
          <w:lang w:val="kk-KZ"/>
        </w:rPr>
        <w:t>телдік тәжірибе</w:t>
      </w:r>
      <w:r w:rsidR="00D76636" w:rsidRPr="00A10FC2">
        <w:rPr>
          <w:rFonts w:ascii="Times New Roman" w:eastAsia="Times New Roman" w:hAnsi="Times New Roman" w:cs="Times New Roman"/>
          <w:color w:val="000000" w:themeColor="text1"/>
          <w:sz w:val="28"/>
          <w:szCs w:val="28"/>
          <w:lang w:val="kk-KZ"/>
        </w:rPr>
        <w:t>сін</w:t>
      </w:r>
      <w:r w:rsidR="00C42A3C" w:rsidRPr="00A10FC2">
        <w:rPr>
          <w:rFonts w:ascii="Times New Roman" w:eastAsia="Times New Roman" w:hAnsi="Times New Roman" w:cs="Times New Roman"/>
          <w:color w:val="000000" w:themeColor="text1"/>
          <w:sz w:val="28"/>
          <w:szCs w:val="28"/>
          <w:lang w:val="kk-KZ"/>
        </w:rPr>
        <w:t xml:space="preserve"> көр</w:t>
      </w:r>
      <w:r w:rsidR="00D76636" w:rsidRPr="00A10FC2">
        <w:rPr>
          <w:rFonts w:ascii="Times New Roman" w:eastAsia="Times New Roman" w:hAnsi="Times New Roman" w:cs="Times New Roman"/>
          <w:color w:val="000000" w:themeColor="text1"/>
          <w:sz w:val="28"/>
          <w:szCs w:val="28"/>
          <w:lang w:val="kk-KZ"/>
        </w:rPr>
        <w:t>сет</w:t>
      </w:r>
      <w:r w:rsidR="00C42A3C" w:rsidRPr="00A10FC2">
        <w:rPr>
          <w:rFonts w:ascii="Times New Roman" w:eastAsia="Times New Roman" w:hAnsi="Times New Roman" w:cs="Times New Roman"/>
          <w:color w:val="000000" w:themeColor="text1"/>
          <w:sz w:val="28"/>
          <w:szCs w:val="28"/>
          <w:lang w:val="kk-KZ"/>
        </w:rPr>
        <w:t>еді</w:t>
      </w:r>
      <w:r w:rsidR="00D76636" w:rsidRPr="00A10FC2">
        <w:rPr>
          <w:rFonts w:ascii="Times New Roman" w:eastAsia="Times New Roman" w:hAnsi="Times New Roman" w:cs="Times New Roman"/>
          <w:color w:val="000000" w:themeColor="text1"/>
          <w:sz w:val="28"/>
          <w:szCs w:val="28"/>
          <w:lang w:val="kk-KZ"/>
        </w:rPr>
        <w:t>.</w:t>
      </w:r>
      <w:r w:rsidR="00C42A3C" w:rsidRPr="00A10FC2">
        <w:rPr>
          <w:rFonts w:ascii="Times New Roman" w:eastAsia="Times New Roman" w:hAnsi="Times New Roman" w:cs="Times New Roman"/>
          <w:color w:val="000000" w:themeColor="text1"/>
          <w:sz w:val="28"/>
          <w:szCs w:val="28"/>
          <w:lang w:val="kk-KZ"/>
        </w:rPr>
        <w:t xml:space="preserve"> АҚШ, Канада, Ұлыбритания, Жапония және </w:t>
      </w:r>
      <w:r w:rsidR="00D76636" w:rsidRPr="00A10FC2">
        <w:rPr>
          <w:rFonts w:ascii="Times New Roman" w:eastAsia="Times New Roman" w:hAnsi="Times New Roman" w:cs="Times New Roman"/>
          <w:color w:val="000000" w:themeColor="text1"/>
          <w:sz w:val="28"/>
          <w:szCs w:val="28"/>
          <w:lang w:val="kk-KZ"/>
        </w:rPr>
        <w:t>басқа</w:t>
      </w:r>
      <w:r w:rsidR="00C42A3C" w:rsidRPr="00A10FC2">
        <w:rPr>
          <w:rFonts w:ascii="Times New Roman" w:eastAsia="Times New Roman" w:hAnsi="Times New Roman" w:cs="Times New Roman"/>
          <w:color w:val="000000" w:themeColor="text1"/>
          <w:sz w:val="28"/>
          <w:szCs w:val="28"/>
          <w:lang w:val="kk-KZ"/>
        </w:rPr>
        <w:t xml:space="preserve"> елдердегі алды</w:t>
      </w:r>
      <w:r w:rsidR="00D76636" w:rsidRPr="00A10FC2">
        <w:rPr>
          <w:rFonts w:ascii="Times New Roman" w:eastAsia="Times New Roman" w:hAnsi="Times New Roman" w:cs="Times New Roman"/>
          <w:color w:val="000000" w:themeColor="text1"/>
          <w:sz w:val="28"/>
          <w:szCs w:val="28"/>
          <w:lang w:val="kk-KZ"/>
        </w:rPr>
        <w:t xml:space="preserve">ңғы қатарлы </w:t>
      </w:r>
      <w:r w:rsidR="00EC04A6" w:rsidRPr="00A10FC2">
        <w:rPr>
          <w:rFonts w:ascii="Times New Roman" w:eastAsia="Times New Roman" w:hAnsi="Times New Roman" w:cs="Times New Roman"/>
          <w:color w:val="000000" w:themeColor="text1"/>
          <w:sz w:val="28"/>
          <w:szCs w:val="28"/>
          <w:lang w:val="kk-KZ"/>
        </w:rPr>
        <w:t>университет</w:t>
      </w:r>
      <w:r w:rsidR="00D76636" w:rsidRPr="00A10FC2">
        <w:rPr>
          <w:rFonts w:ascii="Times New Roman" w:eastAsia="Times New Roman" w:hAnsi="Times New Roman" w:cs="Times New Roman"/>
          <w:color w:val="000000" w:themeColor="text1"/>
          <w:sz w:val="28"/>
          <w:szCs w:val="28"/>
          <w:lang w:val="kk-KZ"/>
        </w:rPr>
        <w:t>тердің</w:t>
      </w:r>
      <w:r w:rsidR="00C42A3C" w:rsidRPr="00A10FC2">
        <w:rPr>
          <w:rFonts w:ascii="Times New Roman" w:eastAsia="Times New Roman" w:hAnsi="Times New Roman" w:cs="Times New Roman"/>
          <w:color w:val="000000" w:themeColor="text1"/>
          <w:sz w:val="28"/>
          <w:szCs w:val="28"/>
          <w:lang w:val="kk-KZ"/>
        </w:rPr>
        <w:t xml:space="preserve"> базасында </w:t>
      </w:r>
      <w:r w:rsidR="00D76636" w:rsidRPr="00A10FC2">
        <w:rPr>
          <w:rFonts w:ascii="Times New Roman" w:eastAsia="Times New Roman" w:hAnsi="Times New Roman" w:cs="Times New Roman"/>
          <w:color w:val="000000" w:themeColor="text1"/>
          <w:sz w:val="28"/>
          <w:szCs w:val="28"/>
          <w:lang w:val="kk-KZ"/>
        </w:rPr>
        <w:t xml:space="preserve"> және олардың қолдауымен қызметін осы елдердегі ғылыми-техникалық прогресс анықтайтын </w:t>
      </w:r>
      <w:r w:rsidR="00C42A3C" w:rsidRPr="00A10FC2">
        <w:rPr>
          <w:rFonts w:ascii="Times New Roman" w:eastAsia="Times New Roman" w:hAnsi="Times New Roman" w:cs="Times New Roman"/>
          <w:color w:val="000000" w:themeColor="text1"/>
          <w:sz w:val="28"/>
          <w:szCs w:val="28"/>
          <w:lang w:val="kk-KZ"/>
        </w:rPr>
        <w:t>түрлі инновациялық құрылымдардың қ</w:t>
      </w:r>
      <w:r w:rsidR="00D76636" w:rsidRPr="00A10FC2">
        <w:rPr>
          <w:rFonts w:ascii="Times New Roman" w:eastAsia="Times New Roman" w:hAnsi="Times New Roman" w:cs="Times New Roman"/>
          <w:color w:val="000000" w:themeColor="text1"/>
          <w:sz w:val="28"/>
          <w:szCs w:val="28"/>
          <w:lang w:val="kk-KZ"/>
        </w:rPr>
        <w:t>ұрылғаны анық</w:t>
      </w:r>
      <w:r w:rsidR="00C42A3C" w:rsidRPr="00A10FC2">
        <w:rPr>
          <w:rFonts w:ascii="Times New Roman" w:eastAsia="Times New Roman" w:hAnsi="Times New Roman" w:cs="Times New Roman"/>
          <w:color w:val="000000" w:themeColor="text1"/>
          <w:sz w:val="28"/>
          <w:szCs w:val="28"/>
          <w:lang w:val="kk-KZ"/>
        </w:rPr>
        <w:t xml:space="preserve">. </w:t>
      </w:r>
    </w:p>
    <w:p w14:paraId="3FFBE21A" w14:textId="3AF00FE8" w:rsidR="00407618" w:rsidRPr="00A10FC2" w:rsidRDefault="00C42A3C" w:rsidP="00BF6511">
      <w:pPr>
        <w:spacing w:after="0" w:line="240" w:lineRule="auto"/>
        <w:ind w:firstLine="708"/>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Жоғарыда айтылған</w:t>
      </w:r>
      <w:r w:rsidR="00F94529" w:rsidRPr="00A10FC2">
        <w:rPr>
          <w:rFonts w:ascii="Times New Roman" w:eastAsia="Calibri" w:hAnsi="Times New Roman" w:cs="Times New Roman"/>
          <w:color w:val="000000" w:themeColor="text1"/>
          <w:sz w:val="28"/>
          <w:szCs w:val="28"/>
          <w:lang w:val="kk-KZ"/>
        </w:rPr>
        <w:t xml:space="preserve">дар есебімен </w:t>
      </w:r>
      <w:r w:rsidRPr="00A10FC2">
        <w:rPr>
          <w:rFonts w:ascii="Times New Roman" w:eastAsia="Calibri" w:hAnsi="Times New Roman" w:cs="Times New Roman"/>
          <w:color w:val="000000" w:themeColor="text1"/>
          <w:sz w:val="28"/>
          <w:szCs w:val="28"/>
          <w:lang w:val="kk-KZ"/>
        </w:rPr>
        <w:t xml:space="preserve">қазіргі уақытта </w:t>
      </w:r>
      <w:r w:rsidR="00F94529" w:rsidRPr="00A10FC2">
        <w:rPr>
          <w:rFonts w:ascii="Times New Roman" w:eastAsia="Calibri" w:hAnsi="Times New Roman" w:cs="Times New Roman"/>
          <w:color w:val="000000" w:themeColor="text1"/>
          <w:sz w:val="28"/>
          <w:szCs w:val="28"/>
          <w:lang w:val="kk-KZ"/>
        </w:rPr>
        <w:t xml:space="preserve">өсу полюстерін қалыптастыру және аймақты </w:t>
      </w:r>
      <w:r w:rsidR="001F579A" w:rsidRPr="00A10FC2">
        <w:rPr>
          <w:rFonts w:ascii="Times New Roman" w:eastAsia="Calibri" w:hAnsi="Times New Roman" w:cs="Times New Roman"/>
          <w:color w:val="000000" w:themeColor="text1"/>
          <w:sz w:val="28"/>
          <w:szCs w:val="28"/>
          <w:lang w:val="kk-KZ"/>
        </w:rPr>
        <w:t>инновациялық дам</w:t>
      </w:r>
      <w:r w:rsidR="00F94529" w:rsidRPr="00A10FC2">
        <w:rPr>
          <w:rFonts w:ascii="Times New Roman" w:eastAsia="Calibri" w:hAnsi="Times New Roman" w:cs="Times New Roman"/>
          <w:color w:val="000000" w:themeColor="text1"/>
          <w:sz w:val="28"/>
          <w:szCs w:val="28"/>
          <w:lang w:val="kk-KZ"/>
        </w:rPr>
        <w:t>ыт</w:t>
      </w:r>
      <w:r w:rsidR="001F579A" w:rsidRPr="00A10FC2">
        <w:rPr>
          <w:rFonts w:ascii="Times New Roman" w:eastAsia="Calibri" w:hAnsi="Times New Roman" w:cs="Times New Roman"/>
          <w:color w:val="000000" w:themeColor="text1"/>
          <w:sz w:val="28"/>
          <w:szCs w:val="28"/>
          <w:lang w:val="kk-KZ"/>
        </w:rPr>
        <w:t>у</w:t>
      </w:r>
      <w:r w:rsidR="00F94529" w:rsidRPr="00A10FC2">
        <w:rPr>
          <w:rFonts w:ascii="Times New Roman" w:eastAsia="Calibri" w:hAnsi="Times New Roman" w:cs="Times New Roman"/>
          <w:color w:val="000000" w:themeColor="text1"/>
          <w:sz w:val="28"/>
          <w:szCs w:val="28"/>
          <w:lang w:val="kk-KZ"/>
        </w:rPr>
        <w:t xml:space="preserve">ды </w:t>
      </w:r>
      <w:r w:rsidR="001F579A" w:rsidRPr="00A10FC2">
        <w:rPr>
          <w:rFonts w:ascii="Times New Roman" w:eastAsia="Calibri" w:hAnsi="Times New Roman" w:cs="Times New Roman"/>
          <w:color w:val="000000" w:themeColor="text1"/>
          <w:sz w:val="28"/>
          <w:szCs w:val="28"/>
          <w:lang w:val="kk-KZ"/>
        </w:rPr>
        <w:t>толық сипатта</w:t>
      </w:r>
      <w:r w:rsidR="00F94529" w:rsidRPr="00A10FC2">
        <w:rPr>
          <w:rFonts w:ascii="Times New Roman" w:eastAsia="Calibri" w:hAnsi="Times New Roman" w:cs="Times New Roman"/>
          <w:color w:val="000000" w:themeColor="text1"/>
          <w:sz w:val="28"/>
          <w:szCs w:val="28"/>
          <w:lang w:val="kk-KZ"/>
        </w:rPr>
        <w:t>у</w:t>
      </w:r>
      <w:r w:rsidR="00854532" w:rsidRPr="00A10FC2">
        <w:rPr>
          <w:rFonts w:ascii="Times New Roman" w:eastAsia="Calibri" w:hAnsi="Times New Roman" w:cs="Times New Roman"/>
          <w:color w:val="000000" w:themeColor="text1"/>
          <w:sz w:val="28"/>
          <w:szCs w:val="28"/>
          <w:lang w:val="kk-KZ"/>
        </w:rPr>
        <w:t xml:space="preserve"> </w:t>
      </w:r>
      <w:r w:rsidR="00F94529" w:rsidRPr="00A10FC2">
        <w:rPr>
          <w:rFonts w:ascii="Times New Roman" w:eastAsia="Calibri" w:hAnsi="Times New Roman" w:cs="Times New Roman"/>
          <w:color w:val="000000" w:themeColor="text1"/>
          <w:sz w:val="28"/>
          <w:szCs w:val="28"/>
          <w:lang w:val="kk-KZ"/>
        </w:rPr>
        <w:t>«</w:t>
      </w:r>
      <w:r w:rsidR="001F579A" w:rsidRPr="00A10FC2">
        <w:rPr>
          <w:rFonts w:ascii="Times New Roman" w:eastAsia="Calibri" w:hAnsi="Times New Roman" w:cs="Times New Roman"/>
          <w:color w:val="000000" w:themeColor="text1"/>
          <w:sz w:val="28"/>
          <w:szCs w:val="28"/>
          <w:lang w:val="kk-KZ"/>
        </w:rPr>
        <w:t>білім</w:t>
      </w:r>
      <w:r w:rsidR="00F94529" w:rsidRPr="00A10FC2">
        <w:rPr>
          <w:rFonts w:ascii="Times New Roman" w:eastAsia="Calibri" w:hAnsi="Times New Roman" w:cs="Times New Roman"/>
          <w:color w:val="000000" w:themeColor="text1"/>
          <w:sz w:val="28"/>
          <w:szCs w:val="28"/>
          <w:lang w:val="kk-KZ"/>
        </w:rPr>
        <w:t xml:space="preserve"> қоғамы» түсінігін пайдаланбай</w:t>
      </w:r>
      <w:r w:rsidR="001F579A" w:rsidRPr="00A10FC2">
        <w:rPr>
          <w:rFonts w:ascii="Times New Roman" w:eastAsia="Calibri" w:hAnsi="Times New Roman" w:cs="Times New Roman"/>
          <w:color w:val="000000" w:themeColor="text1"/>
          <w:sz w:val="28"/>
          <w:szCs w:val="28"/>
          <w:lang w:val="kk-KZ"/>
        </w:rPr>
        <w:t>ынша мүмкін емес</w:t>
      </w:r>
      <w:r w:rsidR="001F579A" w:rsidRPr="00A10FC2">
        <w:rPr>
          <w:rFonts w:ascii="Times New Roman" w:eastAsia="Times New Roman" w:hAnsi="Times New Roman" w:cs="Times New Roman"/>
          <w:color w:val="000000" w:themeColor="text1"/>
          <w:sz w:val="28"/>
          <w:szCs w:val="28"/>
          <w:lang w:val="kk-KZ"/>
        </w:rPr>
        <w:t>.</w:t>
      </w:r>
    </w:p>
    <w:p w14:paraId="3D1DD3AA" w14:textId="1CE996E5" w:rsidR="00BA1565" w:rsidRPr="00A10FC2" w:rsidRDefault="00D0239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Индустриялық дамыған </w:t>
      </w:r>
      <w:r w:rsidR="00407618" w:rsidRPr="00A10FC2">
        <w:rPr>
          <w:rFonts w:ascii="Times New Roman" w:eastAsia="Calibri" w:hAnsi="Times New Roman" w:cs="Times New Roman"/>
          <w:color w:val="000000" w:themeColor="text1"/>
          <w:sz w:val="28"/>
          <w:szCs w:val="28"/>
          <w:lang w:val="kk-KZ"/>
        </w:rPr>
        <w:t>елдердегі</w:t>
      </w:r>
      <w:r w:rsidRPr="00A10FC2">
        <w:rPr>
          <w:rFonts w:ascii="Times New Roman" w:eastAsia="Calibri" w:hAnsi="Times New Roman" w:cs="Times New Roman"/>
          <w:color w:val="000000" w:themeColor="text1"/>
          <w:sz w:val="28"/>
          <w:szCs w:val="28"/>
          <w:lang w:val="kk-KZ"/>
        </w:rPr>
        <w:t xml:space="preserve"> кластерлік саясат соңғы 20-25 жылда ірі </w:t>
      </w:r>
      <w:r w:rsidR="00407618" w:rsidRPr="00A10FC2">
        <w:rPr>
          <w:rFonts w:ascii="Times New Roman" w:eastAsia="Calibri" w:hAnsi="Times New Roman" w:cs="Times New Roman"/>
          <w:color w:val="000000" w:themeColor="text1"/>
          <w:sz w:val="28"/>
          <w:szCs w:val="28"/>
          <w:lang w:val="kk-KZ"/>
        </w:rPr>
        <w:t>компаниялар</w:t>
      </w:r>
      <w:r w:rsidRPr="00A10FC2">
        <w:rPr>
          <w:rFonts w:ascii="Times New Roman" w:eastAsia="Calibri" w:hAnsi="Times New Roman" w:cs="Times New Roman"/>
          <w:color w:val="000000" w:themeColor="text1"/>
          <w:sz w:val="28"/>
          <w:szCs w:val="28"/>
          <w:lang w:val="kk-KZ"/>
        </w:rPr>
        <w:t>дың жа</w:t>
      </w:r>
      <w:r w:rsidR="00407618" w:rsidRPr="00A10FC2">
        <w:rPr>
          <w:rFonts w:ascii="Times New Roman" w:eastAsia="Calibri" w:hAnsi="Times New Roman" w:cs="Times New Roman"/>
          <w:color w:val="000000" w:themeColor="text1"/>
          <w:sz w:val="28"/>
          <w:szCs w:val="28"/>
          <w:lang w:val="kk-KZ"/>
        </w:rPr>
        <w:t>һ</w:t>
      </w:r>
      <w:r w:rsidRPr="00A10FC2">
        <w:rPr>
          <w:rFonts w:ascii="Times New Roman" w:eastAsia="Calibri" w:hAnsi="Times New Roman" w:cs="Times New Roman"/>
          <w:color w:val="000000" w:themeColor="text1"/>
          <w:sz w:val="28"/>
          <w:szCs w:val="28"/>
          <w:lang w:val="kk-KZ"/>
        </w:rPr>
        <w:t>андық нарықтард</w:t>
      </w:r>
      <w:r w:rsidR="00407618" w:rsidRPr="00A10FC2">
        <w:rPr>
          <w:rFonts w:ascii="Times New Roman" w:eastAsia="Calibri" w:hAnsi="Times New Roman" w:cs="Times New Roman"/>
          <w:color w:val="000000" w:themeColor="text1"/>
          <w:sz w:val="28"/>
          <w:szCs w:val="28"/>
          <w:lang w:val="kk-KZ"/>
        </w:rPr>
        <w:t xml:space="preserve">а </w:t>
      </w:r>
      <w:r w:rsidRPr="00A10FC2">
        <w:rPr>
          <w:rFonts w:ascii="Times New Roman" w:eastAsia="Calibri" w:hAnsi="Times New Roman" w:cs="Times New Roman"/>
          <w:color w:val="000000" w:themeColor="text1"/>
          <w:sz w:val="28"/>
          <w:szCs w:val="28"/>
          <w:lang w:val="kk-KZ"/>
        </w:rPr>
        <w:t>бәсек</w:t>
      </w:r>
      <w:r w:rsidR="001352BF" w:rsidRPr="00A10FC2">
        <w:rPr>
          <w:rFonts w:ascii="Times New Roman" w:eastAsia="Calibri" w:hAnsi="Times New Roman" w:cs="Times New Roman"/>
          <w:color w:val="000000" w:themeColor="text1"/>
          <w:sz w:val="28"/>
          <w:szCs w:val="28"/>
          <w:lang w:val="kk-KZ"/>
        </w:rPr>
        <w:t>е</w:t>
      </w:r>
      <w:r w:rsidRPr="00A10FC2">
        <w:rPr>
          <w:rFonts w:ascii="Times New Roman" w:eastAsia="Calibri" w:hAnsi="Times New Roman" w:cs="Times New Roman"/>
          <w:color w:val="000000" w:themeColor="text1"/>
          <w:sz w:val="28"/>
          <w:szCs w:val="28"/>
          <w:lang w:val="kk-KZ"/>
        </w:rPr>
        <w:t>ге қабілеттік әлеует</w:t>
      </w:r>
      <w:r w:rsidR="00407618" w:rsidRPr="00A10FC2">
        <w:rPr>
          <w:rFonts w:ascii="Times New Roman" w:eastAsia="Calibri" w:hAnsi="Times New Roman" w:cs="Times New Roman"/>
          <w:color w:val="000000" w:themeColor="text1"/>
          <w:sz w:val="28"/>
          <w:szCs w:val="28"/>
          <w:lang w:val="kk-KZ"/>
        </w:rPr>
        <w:t>ін</w:t>
      </w:r>
      <w:r w:rsidRPr="00A10FC2">
        <w:rPr>
          <w:rFonts w:ascii="Times New Roman" w:eastAsia="Calibri" w:hAnsi="Times New Roman" w:cs="Times New Roman"/>
          <w:color w:val="000000" w:themeColor="text1"/>
          <w:sz w:val="28"/>
          <w:szCs w:val="28"/>
          <w:lang w:val="kk-KZ"/>
        </w:rPr>
        <w:t xml:space="preserve"> шекте</w:t>
      </w:r>
      <w:r w:rsidR="00407618" w:rsidRPr="00A10FC2">
        <w:rPr>
          <w:rFonts w:ascii="Times New Roman" w:eastAsia="Calibri" w:hAnsi="Times New Roman" w:cs="Times New Roman"/>
          <w:color w:val="000000" w:themeColor="text1"/>
          <w:sz w:val="28"/>
          <w:szCs w:val="28"/>
          <w:lang w:val="kk-KZ"/>
        </w:rPr>
        <w:t>умен</w:t>
      </w:r>
      <w:r w:rsidRPr="00A10FC2">
        <w:rPr>
          <w:rFonts w:ascii="Times New Roman" w:eastAsia="Calibri" w:hAnsi="Times New Roman" w:cs="Times New Roman"/>
          <w:color w:val="000000" w:themeColor="text1"/>
          <w:sz w:val="28"/>
          <w:szCs w:val="28"/>
          <w:lang w:val="kk-KZ"/>
        </w:rPr>
        <w:t xml:space="preserve"> байланысты </w:t>
      </w:r>
      <w:r w:rsidR="00407618" w:rsidRPr="00A10FC2">
        <w:rPr>
          <w:rFonts w:ascii="Times New Roman" w:eastAsia="Calibri" w:hAnsi="Times New Roman" w:cs="Times New Roman"/>
          <w:color w:val="000000" w:themeColor="text1"/>
          <w:sz w:val="28"/>
          <w:szCs w:val="28"/>
          <w:lang w:val="kk-KZ"/>
        </w:rPr>
        <w:t>өрістеуде.</w:t>
      </w:r>
      <w:r w:rsidR="00837C42" w:rsidRPr="00A10FC2">
        <w:rPr>
          <w:rFonts w:ascii="Times New Roman" w:eastAsia="Calibri" w:hAnsi="Times New Roman" w:cs="Times New Roman"/>
          <w:color w:val="000000" w:themeColor="text1"/>
          <w:sz w:val="28"/>
          <w:szCs w:val="28"/>
          <w:lang w:val="kk-KZ"/>
        </w:rPr>
        <w:t xml:space="preserve"> </w:t>
      </w:r>
      <w:r w:rsidR="00407618" w:rsidRPr="00A10FC2">
        <w:rPr>
          <w:rFonts w:ascii="Times New Roman" w:eastAsia="Calibri" w:hAnsi="Times New Roman" w:cs="Times New Roman"/>
          <w:color w:val="000000" w:themeColor="text1"/>
          <w:sz w:val="28"/>
          <w:szCs w:val="28"/>
          <w:lang w:val="kk-KZ"/>
        </w:rPr>
        <w:t>Ұ</w:t>
      </w:r>
      <w:r w:rsidRPr="00A10FC2">
        <w:rPr>
          <w:rFonts w:ascii="Times New Roman" w:eastAsia="Calibri" w:hAnsi="Times New Roman" w:cs="Times New Roman"/>
          <w:color w:val="000000" w:themeColor="text1"/>
          <w:sz w:val="28"/>
          <w:szCs w:val="28"/>
          <w:lang w:val="kk-KZ"/>
        </w:rPr>
        <w:t xml:space="preserve">лттық бәсекеге </w:t>
      </w:r>
      <w:r w:rsidR="001352BF" w:rsidRPr="00A10FC2">
        <w:rPr>
          <w:rFonts w:ascii="Times New Roman" w:eastAsia="Calibri" w:hAnsi="Times New Roman" w:cs="Times New Roman"/>
          <w:color w:val="000000" w:themeColor="text1"/>
          <w:sz w:val="28"/>
          <w:szCs w:val="28"/>
          <w:lang w:val="kk-KZ"/>
        </w:rPr>
        <w:t xml:space="preserve">қабілеттілікті </w:t>
      </w:r>
      <w:r w:rsidRPr="00A10FC2">
        <w:rPr>
          <w:rFonts w:ascii="Times New Roman" w:eastAsia="Calibri" w:hAnsi="Times New Roman" w:cs="Times New Roman"/>
          <w:color w:val="000000" w:themeColor="text1"/>
          <w:sz w:val="28"/>
          <w:szCs w:val="28"/>
          <w:lang w:val="kk-KZ"/>
        </w:rPr>
        <w:t>қамтамасыз ету үшін шағын және орта кәсіпорындардың</w:t>
      </w:r>
      <w:r w:rsidR="00407618" w:rsidRPr="00A10FC2">
        <w:rPr>
          <w:rFonts w:ascii="Times New Roman" w:eastAsia="Calibri" w:hAnsi="Times New Roman" w:cs="Times New Roman"/>
          <w:color w:val="000000" w:themeColor="text1"/>
          <w:sz w:val="28"/>
          <w:szCs w:val="28"/>
          <w:lang w:val="kk-KZ"/>
        </w:rPr>
        <w:t>,</w:t>
      </w:r>
      <w:r w:rsidR="00854532"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аймақта</w:t>
      </w:r>
      <w:r w:rsidR="001352BF" w:rsidRPr="00A10FC2">
        <w:rPr>
          <w:rFonts w:ascii="Times New Roman" w:eastAsia="Calibri" w:hAnsi="Times New Roman" w:cs="Times New Roman"/>
          <w:color w:val="000000" w:themeColor="text1"/>
          <w:sz w:val="28"/>
          <w:szCs w:val="28"/>
          <w:lang w:val="kk-KZ"/>
        </w:rPr>
        <w:t>рд</w:t>
      </w:r>
      <w:r w:rsidRPr="00A10FC2">
        <w:rPr>
          <w:rFonts w:ascii="Times New Roman" w:eastAsia="Calibri" w:hAnsi="Times New Roman" w:cs="Times New Roman"/>
          <w:color w:val="000000" w:themeColor="text1"/>
          <w:sz w:val="28"/>
          <w:szCs w:val="28"/>
          <w:lang w:val="kk-KZ"/>
        </w:rPr>
        <w:t>ы</w:t>
      </w:r>
      <w:r w:rsidR="001352BF" w:rsidRPr="00A10FC2">
        <w:rPr>
          <w:rFonts w:ascii="Times New Roman" w:eastAsia="Calibri" w:hAnsi="Times New Roman" w:cs="Times New Roman"/>
          <w:color w:val="000000" w:themeColor="text1"/>
          <w:sz w:val="28"/>
          <w:szCs w:val="28"/>
          <w:lang w:val="kk-KZ"/>
        </w:rPr>
        <w:t xml:space="preserve">ң жаңа ресурстарын </w:t>
      </w:r>
      <w:r w:rsidR="00407618" w:rsidRPr="00A10FC2">
        <w:rPr>
          <w:rFonts w:ascii="Times New Roman" w:eastAsia="Calibri" w:hAnsi="Times New Roman" w:cs="Times New Roman"/>
          <w:color w:val="000000" w:themeColor="text1"/>
          <w:sz w:val="28"/>
          <w:szCs w:val="28"/>
          <w:lang w:val="kk-KZ"/>
        </w:rPr>
        <w:t>жұмылдыру</w:t>
      </w:r>
      <w:r w:rsidR="001352BF" w:rsidRPr="00A10FC2">
        <w:rPr>
          <w:rFonts w:ascii="Times New Roman" w:eastAsia="Calibri" w:hAnsi="Times New Roman" w:cs="Times New Roman"/>
          <w:color w:val="000000" w:themeColor="text1"/>
          <w:sz w:val="28"/>
          <w:szCs w:val="28"/>
          <w:lang w:val="kk-KZ"/>
        </w:rPr>
        <w:t xml:space="preserve"> талап ет</w:t>
      </w:r>
      <w:r w:rsidR="00407618" w:rsidRPr="00A10FC2">
        <w:rPr>
          <w:rFonts w:ascii="Times New Roman" w:eastAsia="Calibri" w:hAnsi="Times New Roman" w:cs="Times New Roman"/>
          <w:color w:val="000000" w:themeColor="text1"/>
          <w:sz w:val="28"/>
          <w:szCs w:val="28"/>
          <w:lang w:val="kk-KZ"/>
        </w:rPr>
        <w:t>ілд</w:t>
      </w:r>
      <w:r w:rsidR="001352BF" w:rsidRPr="00A10FC2">
        <w:rPr>
          <w:rFonts w:ascii="Times New Roman" w:eastAsia="Calibri" w:hAnsi="Times New Roman" w:cs="Times New Roman"/>
          <w:color w:val="000000" w:themeColor="text1"/>
          <w:sz w:val="28"/>
          <w:szCs w:val="28"/>
          <w:lang w:val="kk-KZ"/>
        </w:rPr>
        <w:t xml:space="preserve">і. </w:t>
      </w:r>
      <w:r w:rsidR="00407618" w:rsidRPr="00A10FC2">
        <w:rPr>
          <w:rFonts w:ascii="Times New Roman" w:eastAsia="Calibri" w:hAnsi="Times New Roman" w:cs="Times New Roman"/>
          <w:color w:val="000000" w:themeColor="text1"/>
          <w:sz w:val="28"/>
          <w:szCs w:val="28"/>
          <w:lang w:val="kk-KZ"/>
        </w:rPr>
        <w:t>К</w:t>
      </w:r>
      <w:r w:rsidR="001352BF" w:rsidRPr="00A10FC2">
        <w:rPr>
          <w:rFonts w:ascii="Times New Roman" w:eastAsia="Calibri" w:hAnsi="Times New Roman" w:cs="Times New Roman"/>
          <w:color w:val="000000" w:themeColor="text1"/>
          <w:sz w:val="28"/>
          <w:szCs w:val="28"/>
          <w:lang w:val="kk-KZ"/>
        </w:rPr>
        <w:t>ластерлік</w:t>
      </w:r>
      <w:r w:rsidR="00407618" w:rsidRPr="00A10FC2">
        <w:rPr>
          <w:rFonts w:ascii="Times New Roman" w:eastAsia="Calibri" w:hAnsi="Times New Roman" w:cs="Times New Roman"/>
          <w:color w:val="000000" w:themeColor="text1"/>
          <w:sz w:val="28"/>
          <w:szCs w:val="28"/>
          <w:lang w:val="kk-KZ"/>
        </w:rPr>
        <w:t xml:space="preserve"> саясаттың алғашқы ауқымды</w:t>
      </w:r>
      <w:r w:rsidR="000A62A9" w:rsidRPr="00A10FC2">
        <w:rPr>
          <w:rFonts w:ascii="Times New Roman" w:eastAsia="Calibri" w:hAnsi="Times New Roman" w:cs="Times New Roman"/>
          <w:color w:val="000000" w:themeColor="text1"/>
          <w:sz w:val="28"/>
          <w:szCs w:val="28"/>
          <w:lang w:val="kk-KZ"/>
        </w:rPr>
        <w:t xml:space="preserve"> бағдарламалары </w:t>
      </w:r>
      <w:r w:rsidR="00407618" w:rsidRPr="00A10FC2">
        <w:rPr>
          <w:rFonts w:ascii="Times New Roman" w:eastAsia="Calibri" w:hAnsi="Times New Roman" w:cs="Times New Roman"/>
          <w:color w:val="000000" w:themeColor="text1"/>
          <w:sz w:val="28"/>
          <w:szCs w:val="28"/>
          <w:lang w:val="kk-KZ"/>
        </w:rPr>
        <w:t>түрлі елдерде түрлі кезеңдерде</w:t>
      </w:r>
      <w:r w:rsidR="001352BF" w:rsidRPr="00A10FC2">
        <w:rPr>
          <w:rFonts w:ascii="Times New Roman" w:eastAsia="Calibri" w:hAnsi="Times New Roman" w:cs="Times New Roman"/>
          <w:color w:val="000000" w:themeColor="text1"/>
          <w:sz w:val="28"/>
          <w:szCs w:val="28"/>
          <w:lang w:val="kk-KZ"/>
        </w:rPr>
        <w:t xml:space="preserve"> жүзеге асырылды</w:t>
      </w:r>
      <w:r w:rsidR="00407618" w:rsidRPr="00A10FC2">
        <w:rPr>
          <w:rFonts w:ascii="Times New Roman" w:eastAsia="Calibri" w:hAnsi="Times New Roman" w:cs="Times New Roman"/>
          <w:color w:val="000000" w:themeColor="text1"/>
          <w:sz w:val="28"/>
          <w:szCs w:val="28"/>
          <w:lang w:val="kk-KZ"/>
        </w:rPr>
        <w:t>:</w:t>
      </w:r>
      <w:r w:rsidR="001352BF" w:rsidRPr="00A10FC2">
        <w:rPr>
          <w:rFonts w:ascii="Times New Roman" w:eastAsia="Calibri" w:hAnsi="Times New Roman" w:cs="Times New Roman"/>
          <w:color w:val="000000" w:themeColor="text1"/>
          <w:sz w:val="28"/>
          <w:szCs w:val="28"/>
          <w:lang w:val="kk-KZ"/>
        </w:rPr>
        <w:t xml:space="preserve"> АҚШ</w:t>
      </w:r>
      <w:r w:rsidR="00407618" w:rsidRPr="00A10FC2">
        <w:rPr>
          <w:rFonts w:ascii="Times New Roman" w:eastAsia="Calibri" w:hAnsi="Times New Roman" w:cs="Times New Roman"/>
          <w:color w:val="000000" w:themeColor="text1"/>
          <w:sz w:val="28"/>
          <w:szCs w:val="28"/>
          <w:lang w:val="kk-KZ"/>
        </w:rPr>
        <w:t>-</w:t>
      </w:r>
      <w:r w:rsidR="001352BF" w:rsidRPr="00A10FC2">
        <w:rPr>
          <w:rFonts w:ascii="Times New Roman" w:eastAsia="Calibri" w:hAnsi="Times New Roman" w:cs="Times New Roman"/>
          <w:color w:val="000000" w:themeColor="text1"/>
          <w:sz w:val="28"/>
          <w:szCs w:val="28"/>
          <w:lang w:val="kk-KZ"/>
        </w:rPr>
        <w:t>та 70-80 жылдары</w:t>
      </w:r>
      <w:r w:rsidR="00407618" w:rsidRPr="00A10FC2">
        <w:rPr>
          <w:rFonts w:ascii="Times New Roman" w:eastAsia="Calibri" w:hAnsi="Times New Roman" w:cs="Times New Roman"/>
          <w:color w:val="000000" w:themeColor="text1"/>
          <w:sz w:val="28"/>
          <w:szCs w:val="28"/>
          <w:lang w:val="kk-KZ"/>
        </w:rPr>
        <w:t>;</w:t>
      </w:r>
      <w:r w:rsidR="00837C42" w:rsidRPr="00A10FC2">
        <w:rPr>
          <w:rFonts w:ascii="Times New Roman" w:eastAsia="Calibri" w:hAnsi="Times New Roman" w:cs="Times New Roman"/>
          <w:color w:val="000000" w:themeColor="text1"/>
          <w:sz w:val="28"/>
          <w:szCs w:val="28"/>
          <w:lang w:val="kk-KZ"/>
        </w:rPr>
        <w:t xml:space="preserve"> </w:t>
      </w:r>
      <w:r w:rsidR="001352BF" w:rsidRPr="00A10FC2">
        <w:rPr>
          <w:rFonts w:ascii="Times New Roman" w:eastAsia="Calibri" w:hAnsi="Times New Roman" w:cs="Times New Roman"/>
          <w:color w:val="000000" w:themeColor="text1"/>
          <w:sz w:val="28"/>
          <w:szCs w:val="28"/>
          <w:lang w:val="kk-KZ"/>
        </w:rPr>
        <w:t xml:space="preserve">Австрия, Ұлыбритания, Жапонияда </w:t>
      </w:r>
      <w:r w:rsidR="00407618" w:rsidRPr="00A10FC2">
        <w:rPr>
          <w:rFonts w:ascii="Times New Roman" w:eastAsia="Calibri" w:hAnsi="Times New Roman" w:cs="Times New Roman"/>
          <w:color w:val="000000" w:themeColor="text1"/>
          <w:sz w:val="28"/>
          <w:szCs w:val="28"/>
          <w:lang w:val="kk-KZ"/>
        </w:rPr>
        <w:t xml:space="preserve">- </w:t>
      </w:r>
      <w:r w:rsidR="001352BF" w:rsidRPr="00A10FC2">
        <w:rPr>
          <w:rFonts w:ascii="Times New Roman" w:eastAsia="Times New Roman" w:hAnsi="Times New Roman" w:cs="Times New Roman"/>
          <w:color w:val="000000" w:themeColor="text1"/>
          <w:sz w:val="28"/>
          <w:szCs w:val="28"/>
          <w:lang w:val="kk-KZ"/>
        </w:rPr>
        <w:t>90 ж</w:t>
      </w:r>
      <w:r w:rsidR="00407618" w:rsidRPr="00A10FC2">
        <w:rPr>
          <w:rFonts w:ascii="Times New Roman" w:eastAsia="Times New Roman" w:hAnsi="Times New Roman" w:cs="Times New Roman"/>
          <w:color w:val="000000" w:themeColor="text1"/>
          <w:sz w:val="28"/>
          <w:szCs w:val="28"/>
          <w:lang w:val="kk-KZ"/>
        </w:rPr>
        <w:t>ылдары</w:t>
      </w:r>
      <w:r w:rsidR="001352BF" w:rsidRPr="00A10FC2">
        <w:rPr>
          <w:rFonts w:ascii="Times New Roman" w:eastAsia="Times New Roman" w:hAnsi="Times New Roman" w:cs="Times New Roman"/>
          <w:color w:val="000000" w:themeColor="text1"/>
          <w:sz w:val="28"/>
          <w:szCs w:val="28"/>
          <w:lang w:val="kk-KZ"/>
        </w:rPr>
        <w:t>; Финляндия, Франция</w:t>
      </w:r>
      <w:r w:rsidR="00407618" w:rsidRPr="00A10FC2">
        <w:rPr>
          <w:rFonts w:ascii="Times New Roman" w:eastAsia="Times New Roman" w:hAnsi="Times New Roman" w:cs="Times New Roman"/>
          <w:color w:val="000000" w:themeColor="text1"/>
          <w:sz w:val="28"/>
          <w:szCs w:val="28"/>
          <w:lang w:val="kk-KZ"/>
        </w:rPr>
        <w:t>да</w:t>
      </w:r>
      <w:r w:rsidR="001352BF" w:rsidRPr="00A10FC2">
        <w:rPr>
          <w:rFonts w:ascii="Times New Roman" w:eastAsia="Times New Roman" w:hAnsi="Times New Roman" w:cs="Times New Roman"/>
          <w:color w:val="000000" w:themeColor="text1"/>
          <w:sz w:val="28"/>
          <w:szCs w:val="28"/>
          <w:lang w:val="kk-KZ"/>
        </w:rPr>
        <w:t xml:space="preserve"> - 1995 ж</w:t>
      </w:r>
      <w:r w:rsidR="00407618" w:rsidRPr="00A10FC2">
        <w:rPr>
          <w:rFonts w:ascii="Times New Roman" w:eastAsia="Times New Roman" w:hAnsi="Times New Roman" w:cs="Times New Roman"/>
          <w:color w:val="000000" w:themeColor="text1"/>
          <w:sz w:val="28"/>
          <w:szCs w:val="28"/>
          <w:lang w:val="kk-KZ"/>
        </w:rPr>
        <w:t>ылы</w:t>
      </w:r>
      <w:r w:rsidR="001352BF" w:rsidRPr="00A10FC2">
        <w:rPr>
          <w:rFonts w:ascii="Times New Roman" w:eastAsia="Times New Roman" w:hAnsi="Times New Roman" w:cs="Times New Roman"/>
          <w:color w:val="000000" w:themeColor="text1"/>
          <w:sz w:val="28"/>
          <w:szCs w:val="28"/>
          <w:lang w:val="kk-KZ"/>
        </w:rPr>
        <w:t>; Венгрия</w:t>
      </w:r>
      <w:r w:rsidR="00407618" w:rsidRPr="00A10FC2">
        <w:rPr>
          <w:rFonts w:ascii="Times New Roman" w:eastAsia="Times New Roman" w:hAnsi="Times New Roman" w:cs="Times New Roman"/>
          <w:color w:val="000000" w:themeColor="text1"/>
          <w:sz w:val="28"/>
          <w:szCs w:val="28"/>
          <w:lang w:val="kk-KZ"/>
        </w:rPr>
        <w:t>да</w:t>
      </w:r>
      <w:r w:rsidR="001352BF" w:rsidRPr="00A10FC2">
        <w:rPr>
          <w:rFonts w:ascii="Times New Roman" w:eastAsia="Times New Roman" w:hAnsi="Times New Roman" w:cs="Times New Roman"/>
          <w:color w:val="000000" w:themeColor="text1"/>
          <w:sz w:val="28"/>
          <w:szCs w:val="28"/>
          <w:lang w:val="kk-KZ"/>
        </w:rPr>
        <w:t xml:space="preserve"> - 1996 ж</w:t>
      </w:r>
      <w:r w:rsidR="00407618" w:rsidRPr="00A10FC2">
        <w:rPr>
          <w:rFonts w:ascii="Times New Roman" w:eastAsia="Times New Roman" w:hAnsi="Times New Roman" w:cs="Times New Roman"/>
          <w:color w:val="000000" w:themeColor="text1"/>
          <w:sz w:val="28"/>
          <w:szCs w:val="28"/>
          <w:lang w:val="kk-KZ"/>
        </w:rPr>
        <w:t>ылы</w:t>
      </w:r>
      <w:r w:rsidR="001352BF" w:rsidRPr="00A10FC2">
        <w:rPr>
          <w:rFonts w:ascii="Times New Roman" w:eastAsia="Times New Roman" w:hAnsi="Times New Roman" w:cs="Times New Roman"/>
          <w:color w:val="000000" w:themeColor="text1"/>
          <w:sz w:val="28"/>
          <w:szCs w:val="28"/>
          <w:lang w:val="kk-KZ"/>
        </w:rPr>
        <w:t>; Словения</w:t>
      </w:r>
      <w:r w:rsidR="00407618" w:rsidRPr="00A10FC2">
        <w:rPr>
          <w:rFonts w:ascii="Times New Roman" w:eastAsia="Times New Roman" w:hAnsi="Times New Roman" w:cs="Times New Roman"/>
          <w:color w:val="000000" w:themeColor="text1"/>
          <w:sz w:val="28"/>
          <w:szCs w:val="28"/>
          <w:lang w:val="kk-KZ"/>
        </w:rPr>
        <w:t>да</w:t>
      </w:r>
      <w:r w:rsidR="001352BF" w:rsidRPr="00A10FC2">
        <w:rPr>
          <w:rFonts w:ascii="Times New Roman" w:eastAsia="Times New Roman" w:hAnsi="Times New Roman" w:cs="Times New Roman"/>
          <w:color w:val="000000" w:themeColor="text1"/>
          <w:sz w:val="28"/>
          <w:szCs w:val="28"/>
          <w:lang w:val="kk-KZ"/>
        </w:rPr>
        <w:t xml:space="preserve"> - 1999-2003 ж</w:t>
      </w:r>
      <w:r w:rsidR="00407618" w:rsidRPr="00A10FC2">
        <w:rPr>
          <w:rFonts w:ascii="Times New Roman" w:eastAsia="Times New Roman" w:hAnsi="Times New Roman" w:cs="Times New Roman"/>
          <w:color w:val="000000" w:themeColor="text1"/>
          <w:sz w:val="28"/>
          <w:szCs w:val="28"/>
          <w:lang w:val="kk-KZ"/>
        </w:rPr>
        <w:t>ылдары</w:t>
      </w:r>
      <w:r w:rsidR="00D41444" w:rsidRPr="00A10FC2">
        <w:rPr>
          <w:rFonts w:ascii="Times New Roman" w:eastAsia="Times New Roman" w:hAnsi="Times New Roman" w:cs="Times New Roman"/>
          <w:color w:val="000000" w:themeColor="text1"/>
          <w:sz w:val="28"/>
          <w:szCs w:val="28"/>
          <w:lang w:val="kk-KZ"/>
        </w:rPr>
        <w:t>) [66,</w:t>
      </w:r>
      <w:r w:rsidR="002534C9" w:rsidRPr="00A10FC2">
        <w:rPr>
          <w:rFonts w:ascii="Times New Roman" w:eastAsia="Times New Roman" w:hAnsi="Times New Roman" w:cs="Times New Roman"/>
          <w:color w:val="000000" w:themeColor="text1"/>
          <w:sz w:val="28"/>
          <w:szCs w:val="28"/>
          <w:lang w:val="kk-KZ"/>
        </w:rPr>
        <w:t xml:space="preserve"> </w:t>
      </w:r>
      <w:r w:rsidR="00D41444" w:rsidRPr="00A10FC2">
        <w:rPr>
          <w:rFonts w:ascii="Times New Roman" w:eastAsia="Times New Roman" w:hAnsi="Times New Roman" w:cs="Times New Roman"/>
          <w:color w:val="000000" w:themeColor="text1"/>
          <w:sz w:val="28"/>
          <w:szCs w:val="28"/>
          <w:lang w:val="kk-KZ"/>
        </w:rPr>
        <w:t>67</w:t>
      </w:r>
      <w:r w:rsidR="00763D34" w:rsidRPr="00A10FC2">
        <w:rPr>
          <w:rFonts w:ascii="Times New Roman" w:eastAsia="Times New Roman" w:hAnsi="Times New Roman" w:cs="Times New Roman"/>
          <w:color w:val="000000" w:themeColor="text1"/>
          <w:sz w:val="28"/>
          <w:szCs w:val="28"/>
          <w:lang w:val="kk-KZ"/>
        </w:rPr>
        <w:t>]</w:t>
      </w:r>
      <w:r w:rsidR="000A62A9" w:rsidRPr="00A10FC2">
        <w:rPr>
          <w:rFonts w:ascii="Times New Roman" w:eastAsia="Times New Roman" w:hAnsi="Times New Roman" w:cs="Times New Roman"/>
          <w:color w:val="000000" w:themeColor="text1"/>
          <w:sz w:val="28"/>
          <w:szCs w:val="28"/>
          <w:lang w:val="kk-KZ"/>
        </w:rPr>
        <w:t xml:space="preserve">. </w:t>
      </w:r>
    </w:p>
    <w:p w14:paraId="642144CA" w14:textId="7AE13A3D" w:rsidR="00863195" w:rsidRPr="00A10FC2" w:rsidRDefault="00BA1565"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w:t>
      </w:r>
      <w:r w:rsidR="000A62A9" w:rsidRPr="00A10FC2">
        <w:rPr>
          <w:rFonts w:ascii="Times New Roman" w:eastAsia="Times New Roman" w:hAnsi="Times New Roman" w:cs="Times New Roman"/>
          <w:color w:val="000000" w:themeColor="text1"/>
          <w:sz w:val="28"/>
          <w:szCs w:val="28"/>
          <w:lang w:val="kk-KZ"/>
        </w:rPr>
        <w:t>ластерлеу</w:t>
      </w:r>
      <w:r w:rsidRPr="00A10FC2">
        <w:rPr>
          <w:rFonts w:ascii="Times New Roman" w:eastAsia="Times New Roman" w:hAnsi="Times New Roman" w:cs="Times New Roman"/>
          <w:color w:val="000000" w:themeColor="text1"/>
          <w:sz w:val="28"/>
          <w:szCs w:val="28"/>
          <w:lang w:val="kk-KZ"/>
        </w:rPr>
        <w:t xml:space="preserve">дің халықаралық </w:t>
      </w:r>
      <w:r w:rsidR="00451221" w:rsidRPr="00A10FC2">
        <w:rPr>
          <w:rFonts w:ascii="Times New Roman" w:eastAsia="Times New Roman" w:hAnsi="Times New Roman" w:cs="Times New Roman"/>
          <w:color w:val="000000" w:themeColor="text1"/>
          <w:sz w:val="28"/>
          <w:szCs w:val="28"/>
          <w:lang w:val="kk-KZ"/>
        </w:rPr>
        <w:t xml:space="preserve">тәжірибесін </w:t>
      </w:r>
      <w:r w:rsidRPr="00A10FC2">
        <w:rPr>
          <w:rFonts w:ascii="Times New Roman" w:eastAsia="Times New Roman" w:hAnsi="Times New Roman" w:cs="Times New Roman"/>
          <w:color w:val="000000" w:themeColor="text1"/>
          <w:sz w:val="28"/>
          <w:szCs w:val="28"/>
          <w:lang w:val="kk-KZ"/>
        </w:rPr>
        <w:t>зерделеу экономиканы</w:t>
      </w:r>
      <w:r w:rsidR="00451221" w:rsidRPr="00A10FC2">
        <w:rPr>
          <w:rFonts w:ascii="Times New Roman" w:eastAsia="Times New Roman" w:hAnsi="Times New Roman" w:cs="Times New Roman"/>
          <w:color w:val="000000" w:themeColor="text1"/>
          <w:sz w:val="28"/>
          <w:szCs w:val="28"/>
          <w:lang w:val="kk-KZ"/>
        </w:rPr>
        <w:t xml:space="preserve"> кластерлеудің 6</w:t>
      </w:r>
      <w:r w:rsidR="00F835CA" w:rsidRPr="00A10FC2">
        <w:rPr>
          <w:rFonts w:ascii="Times New Roman" w:eastAsia="Times New Roman" w:hAnsi="Times New Roman" w:cs="Times New Roman"/>
          <w:color w:val="000000" w:themeColor="text1"/>
          <w:sz w:val="28"/>
          <w:szCs w:val="28"/>
          <w:lang w:val="kk-KZ"/>
        </w:rPr>
        <w:t>5</w:t>
      </w:r>
      <w:r w:rsidR="00451221" w:rsidRPr="00A10FC2">
        <w:rPr>
          <w:rFonts w:ascii="Times New Roman" w:eastAsia="Times New Roman" w:hAnsi="Times New Roman" w:cs="Times New Roman"/>
          <w:color w:val="000000" w:themeColor="text1"/>
          <w:sz w:val="28"/>
          <w:szCs w:val="28"/>
          <w:lang w:val="kk-KZ"/>
        </w:rPr>
        <w:t xml:space="preserve">-70% </w:t>
      </w:r>
      <w:r w:rsidRPr="00A10FC2">
        <w:rPr>
          <w:rFonts w:ascii="Times New Roman" w:eastAsia="Times New Roman" w:hAnsi="Times New Roman" w:cs="Times New Roman"/>
          <w:color w:val="000000" w:themeColor="text1"/>
          <w:sz w:val="28"/>
          <w:szCs w:val="28"/>
          <w:lang w:val="kk-KZ"/>
        </w:rPr>
        <w:t xml:space="preserve">және одан жоғары </w:t>
      </w:r>
      <w:r w:rsidR="00451221" w:rsidRPr="00A10FC2">
        <w:rPr>
          <w:rFonts w:ascii="Times New Roman" w:eastAsia="Times New Roman" w:hAnsi="Times New Roman" w:cs="Times New Roman"/>
          <w:color w:val="000000" w:themeColor="text1"/>
          <w:sz w:val="28"/>
          <w:szCs w:val="28"/>
          <w:lang w:val="kk-KZ"/>
        </w:rPr>
        <w:t>деңгейіне жет</w:t>
      </w:r>
      <w:r w:rsidRPr="00A10FC2">
        <w:rPr>
          <w:rFonts w:ascii="Times New Roman" w:eastAsia="Times New Roman" w:hAnsi="Times New Roman" w:cs="Times New Roman"/>
          <w:color w:val="000000" w:themeColor="text1"/>
          <w:sz w:val="28"/>
          <w:szCs w:val="28"/>
          <w:lang w:val="kk-KZ"/>
        </w:rPr>
        <w:t>кен</w:t>
      </w:r>
      <w:r w:rsidR="00451221" w:rsidRPr="00A10FC2">
        <w:rPr>
          <w:rFonts w:ascii="Times New Roman" w:eastAsia="Times New Roman" w:hAnsi="Times New Roman" w:cs="Times New Roman"/>
          <w:color w:val="000000" w:themeColor="text1"/>
          <w:sz w:val="28"/>
          <w:szCs w:val="28"/>
          <w:lang w:val="kk-KZ"/>
        </w:rPr>
        <w:t xml:space="preserve"> мемлекеттерді</w:t>
      </w:r>
      <w:r w:rsidRPr="00A10FC2">
        <w:rPr>
          <w:rFonts w:ascii="Times New Roman" w:eastAsia="Times New Roman" w:hAnsi="Times New Roman" w:cs="Times New Roman"/>
          <w:color w:val="000000" w:themeColor="text1"/>
          <w:sz w:val="28"/>
          <w:szCs w:val="28"/>
          <w:lang w:val="kk-KZ"/>
        </w:rPr>
        <w:t xml:space="preserve">ң қатарына </w:t>
      </w:r>
      <w:r w:rsidR="00451221" w:rsidRPr="00A10FC2">
        <w:rPr>
          <w:rFonts w:ascii="Times New Roman" w:eastAsia="Times New Roman" w:hAnsi="Times New Roman" w:cs="Times New Roman"/>
          <w:color w:val="000000" w:themeColor="text1"/>
          <w:sz w:val="28"/>
          <w:szCs w:val="28"/>
          <w:lang w:val="kk-KZ"/>
        </w:rPr>
        <w:t>Батыс Е</w:t>
      </w:r>
      <w:r w:rsidRPr="00A10FC2">
        <w:rPr>
          <w:rFonts w:ascii="Times New Roman" w:eastAsia="Times New Roman" w:hAnsi="Times New Roman" w:cs="Times New Roman"/>
          <w:color w:val="000000" w:themeColor="text1"/>
          <w:sz w:val="28"/>
          <w:szCs w:val="28"/>
          <w:lang w:val="kk-KZ"/>
        </w:rPr>
        <w:t>у</w:t>
      </w:r>
      <w:r w:rsidR="00451221" w:rsidRPr="00A10FC2">
        <w:rPr>
          <w:rFonts w:ascii="Times New Roman" w:eastAsia="Times New Roman" w:hAnsi="Times New Roman" w:cs="Times New Roman"/>
          <w:color w:val="000000" w:themeColor="text1"/>
          <w:sz w:val="28"/>
          <w:szCs w:val="28"/>
          <w:lang w:val="kk-KZ"/>
        </w:rPr>
        <w:t>ропа, Солтүстік Америка, Жапония, Үнді</w:t>
      </w:r>
      <w:r w:rsidRPr="00A10FC2">
        <w:rPr>
          <w:rFonts w:ascii="Times New Roman" w:eastAsia="Times New Roman" w:hAnsi="Times New Roman" w:cs="Times New Roman"/>
          <w:color w:val="000000" w:themeColor="text1"/>
          <w:sz w:val="28"/>
          <w:szCs w:val="28"/>
          <w:lang w:val="kk-KZ"/>
        </w:rPr>
        <w:t>стан</w:t>
      </w:r>
      <w:r w:rsidR="00451221" w:rsidRPr="00A10FC2">
        <w:rPr>
          <w:rFonts w:ascii="Times New Roman" w:eastAsia="Times New Roman" w:hAnsi="Times New Roman" w:cs="Times New Roman"/>
          <w:color w:val="000000" w:themeColor="text1"/>
          <w:sz w:val="28"/>
          <w:szCs w:val="28"/>
          <w:lang w:val="kk-KZ"/>
        </w:rPr>
        <w:t xml:space="preserve"> және Араб</w:t>
      </w:r>
      <w:r w:rsidRPr="00A10FC2">
        <w:rPr>
          <w:rFonts w:ascii="Times New Roman" w:eastAsia="Times New Roman" w:hAnsi="Times New Roman" w:cs="Times New Roman"/>
          <w:color w:val="000000" w:themeColor="text1"/>
          <w:sz w:val="28"/>
          <w:szCs w:val="28"/>
          <w:lang w:val="kk-KZ"/>
        </w:rPr>
        <w:t>тың кейбір</w:t>
      </w:r>
      <w:r w:rsidR="00451221" w:rsidRPr="00A10FC2">
        <w:rPr>
          <w:rFonts w:ascii="Times New Roman" w:eastAsia="Times New Roman" w:hAnsi="Times New Roman" w:cs="Times New Roman"/>
          <w:color w:val="000000" w:themeColor="text1"/>
          <w:sz w:val="28"/>
          <w:szCs w:val="28"/>
          <w:lang w:val="kk-KZ"/>
        </w:rPr>
        <w:t xml:space="preserve"> елдері</w:t>
      </w:r>
      <w:r w:rsidRPr="00A10FC2">
        <w:rPr>
          <w:rFonts w:ascii="Times New Roman" w:eastAsia="Times New Roman" w:hAnsi="Times New Roman" w:cs="Times New Roman"/>
          <w:color w:val="000000" w:themeColor="text1"/>
          <w:sz w:val="28"/>
          <w:szCs w:val="28"/>
          <w:lang w:val="kk-KZ"/>
        </w:rPr>
        <w:t xml:space="preserve"> жататынын көрсетті. </w:t>
      </w:r>
      <w:r w:rsidR="00451221" w:rsidRPr="00A10FC2">
        <w:rPr>
          <w:rFonts w:ascii="Times New Roman" w:eastAsia="Times New Roman" w:hAnsi="Times New Roman" w:cs="Times New Roman"/>
          <w:color w:val="000000" w:themeColor="text1"/>
          <w:sz w:val="28"/>
          <w:szCs w:val="28"/>
          <w:lang w:val="kk-KZ"/>
        </w:rPr>
        <w:t xml:space="preserve">Кластердің </w:t>
      </w:r>
      <w:r w:rsidRPr="00A10FC2">
        <w:rPr>
          <w:rFonts w:ascii="Times New Roman" w:eastAsia="Times New Roman" w:hAnsi="Times New Roman" w:cs="Times New Roman"/>
          <w:color w:val="000000" w:themeColor="text1"/>
          <w:sz w:val="28"/>
          <w:szCs w:val="28"/>
          <w:lang w:val="kk-KZ"/>
        </w:rPr>
        <w:t xml:space="preserve"> айқын </w:t>
      </w:r>
      <w:r w:rsidR="00451221" w:rsidRPr="00A10FC2">
        <w:rPr>
          <w:rFonts w:ascii="Times New Roman" w:eastAsia="Times New Roman" w:hAnsi="Times New Roman" w:cs="Times New Roman"/>
          <w:color w:val="000000" w:themeColor="text1"/>
          <w:sz w:val="28"/>
          <w:szCs w:val="28"/>
          <w:lang w:val="kk-KZ"/>
        </w:rPr>
        <w:t xml:space="preserve">мысалы </w:t>
      </w:r>
      <w:r w:rsidRPr="00A10FC2">
        <w:rPr>
          <w:rFonts w:ascii="Times New Roman" w:eastAsia="Times New Roman" w:hAnsi="Times New Roman" w:cs="Times New Roman"/>
          <w:color w:val="000000" w:themeColor="text1"/>
          <w:sz w:val="28"/>
          <w:szCs w:val="28"/>
          <w:lang w:val="kk-KZ"/>
        </w:rPr>
        <w:t xml:space="preserve">30 қаладан, 4 графтық-аймақтан, 7000 технологиялық жоғары дамыған компаниялардың бар штаб-пәтерлерінен тұратын </w:t>
      </w:r>
      <w:r w:rsidR="00451221"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С</w:t>
      </w:r>
      <w:r w:rsidR="00451221" w:rsidRPr="00A10FC2">
        <w:rPr>
          <w:rFonts w:ascii="Times New Roman" w:eastAsia="Times New Roman" w:hAnsi="Times New Roman" w:cs="Times New Roman"/>
          <w:color w:val="000000" w:themeColor="text1"/>
          <w:sz w:val="28"/>
          <w:szCs w:val="28"/>
          <w:lang w:val="kk-KZ"/>
        </w:rPr>
        <w:t>иликонды алқап» (Калифорния штаты)</w:t>
      </w:r>
      <w:r w:rsidRPr="00A10FC2">
        <w:rPr>
          <w:rFonts w:ascii="Times New Roman" w:eastAsia="Times New Roman" w:hAnsi="Times New Roman" w:cs="Times New Roman"/>
          <w:color w:val="000000" w:themeColor="text1"/>
          <w:sz w:val="28"/>
          <w:szCs w:val="28"/>
          <w:lang w:val="kk-KZ"/>
        </w:rPr>
        <w:t xml:space="preserve"> болып табылады</w:t>
      </w:r>
      <w:r w:rsidR="00451221"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Кластер </w:t>
      </w:r>
      <w:r w:rsidR="00451221" w:rsidRPr="00A10FC2">
        <w:rPr>
          <w:rFonts w:ascii="Times New Roman" w:eastAsia="Times New Roman" w:hAnsi="Times New Roman" w:cs="Times New Roman"/>
          <w:color w:val="000000" w:themeColor="text1"/>
          <w:sz w:val="28"/>
          <w:szCs w:val="28"/>
          <w:lang w:val="kk-KZ"/>
        </w:rPr>
        <w:t xml:space="preserve">1,35 млн </w:t>
      </w:r>
      <w:r w:rsidR="004D401C" w:rsidRPr="00A10FC2">
        <w:rPr>
          <w:rFonts w:ascii="Times New Roman" w:eastAsia="Times New Roman" w:hAnsi="Times New Roman" w:cs="Times New Roman"/>
          <w:color w:val="000000" w:themeColor="text1"/>
          <w:sz w:val="28"/>
          <w:szCs w:val="28"/>
          <w:lang w:val="kk-KZ"/>
        </w:rPr>
        <w:t>жұмыс орны</w:t>
      </w:r>
      <w:r w:rsidRPr="00A10FC2">
        <w:rPr>
          <w:rFonts w:ascii="Times New Roman" w:eastAsia="Times New Roman" w:hAnsi="Times New Roman" w:cs="Times New Roman"/>
          <w:color w:val="000000" w:themeColor="text1"/>
          <w:sz w:val="28"/>
          <w:szCs w:val="28"/>
          <w:lang w:val="kk-KZ"/>
        </w:rPr>
        <w:t>н</w:t>
      </w:r>
      <w:r w:rsidR="004D401C" w:rsidRPr="00A10FC2">
        <w:rPr>
          <w:rFonts w:ascii="Times New Roman" w:eastAsia="Times New Roman" w:hAnsi="Times New Roman" w:cs="Times New Roman"/>
          <w:color w:val="000000" w:themeColor="text1"/>
          <w:sz w:val="28"/>
          <w:szCs w:val="28"/>
          <w:lang w:val="kk-KZ"/>
        </w:rPr>
        <w:t xml:space="preserve"> қамтамасыз етіп отыр және </w:t>
      </w:r>
      <w:r w:rsidR="00451221" w:rsidRPr="00A10FC2">
        <w:rPr>
          <w:rFonts w:ascii="Times New Roman" w:eastAsia="Times New Roman" w:hAnsi="Times New Roman" w:cs="Times New Roman"/>
          <w:color w:val="000000" w:themeColor="text1"/>
          <w:sz w:val="28"/>
          <w:szCs w:val="28"/>
          <w:lang w:val="kk-KZ"/>
        </w:rPr>
        <w:t xml:space="preserve">2,5 млн </w:t>
      </w:r>
      <w:r w:rsidR="004D401C" w:rsidRPr="00A10FC2">
        <w:rPr>
          <w:rFonts w:ascii="Times New Roman" w:eastAsia="Times New Roman" w:hAnsi="Times New Roman" w:cs="Times New Roman"/>
          <w:color w:val="000000" w:themeColor="text1"/>
          <w:sz w:val="28"/>
          <w:szCs w:val="28"/>
          <w:lang w:val="kk-KZ"/>
        </w:rPr>
        <w:t>адам өмір сүр</w:t>
      </w:r>
      <w:r w:rsidRPr="00A10FC2">
        <w:rPr>
          <w:rFonts w:ascii="Times New Roman" w:eastAsia="Times New Roman" w:hAnsi="Times New Roman" w:cs="Times New Roman"/>
          <w:color w:val="000000" w:themeColor="text1"/>
          <w:sz w:val="28"/>
          <w:szCs w:val="28"/>
          <w:lang w:val="kk-KZ"/>
        </w:rPr>
        <w:t>етін жер болып табылады</w:t>
      </w:r>
      <w:r w:rsidR="004D401C" w:rsidRPr="00A10FC2">
        <w:rPr>
          <w:rFonts w:ascii="Times New Roman" w:eastAsia="Times New Roman" w:hAnsi="Times New Roman" w:cs="Times New Roman"/>
          <w:color w:val="000000" w:themeColor="text1"/>
          <w:sz w:val="28"/>
          <w:szCs w:val="28"/>
          <w:lang w:val="kk-KZ"/>
        </w:rPr>
        <w:t>. 2001 ж</w:t>
      </w:r>
      <w:r w:rsidRPr="00A10FC2">
        <w:rPr>
          <w:rFonts w:ascii="Times New Roman" w:eastAsia="Times New Roman" w:hAnsi="Times New Roman" w:cs="Times New Roman"/>
          <w:color w:val="000000" w:themeColor="text1"/>
          <w:sz w:val="28"/>
          <w:szCs w:val="28"/>
          <w:lang w:val="kk-KZ"/>
        </w:rPr>
        <w:t>ылы</w:t>
      </w:r>
      <w:r w:rsidR="004D401C" w:rsidRPr="00A10FC2">
        <w:rPr>
          <w:rFonts w:ascii="Times New Roman" w:eastAsia="Times New Roman" w:hAnsi="Times New Roman" w:cs="Times New Roman"/>
          <w:color w:val="000000" w:themeColor="text1"/>
          <w:sz w:val="28"/>
          <w:szCs w:val="28"/>
          <w:lang w:val="kk-KZ"/>
        </w:rPr>
        <w:t xml:space="preserve"> венчу</w:t>
      </w:r>
      <w:r w:rsidRPr="00A10FC2">
        <w:rPr>
          <w:rFonts w:ascii="Times New Roman" w:eastAsia="Times New Roman" w:hAnsi="Times New Roman" w:cs="Times New Roman"/>
          <w:color w:val="000000" w:themeColor="text1"/>
          <w:sz w:val="28"/>
          <w:szCs w:val="28"/>
          <w:lang w:val="kk-KZ"/>
        </w:rPr>
        <w:t>р</w:t>
      </w:r>
      <w:r w:rsidR="004D401C" w:rsidRPr="00A10FC2">
        <w:rPr>
          <w:rFonts w:ascii="Times New Roman" w:eastAsia="Times New Roman" w:hAnsi="Times New Roman" w:cs="Times New Roman"/>
          <w:color w:val="000000" w:themeColor="text1"/>
          <w:sz w:val="28"/>
          <w:szCs w:val="28"/>
          <w:lang w:val="kk-KZ"/>
        </w:rPr>
        <w:t>лық салым</w:t>
      </w:r>
      <w:r w:rsidRPr="00A10FC2">
        <w:rPr>
          <w:rFonts w:ascii="Times New Roman" w:eastAsia="Times New Roman" w:hAnsi="Times New Roman" w:cs="Times New Roman"/>
          <w:color w:val="000000" w:themeColor="text1"/>
          <w:sz w:val="28"/>
          <w:szCs w:val="28"/>
          <w:lang w:val="kk-KZ"/>
        </w:rPr>
        <w:t>дар</w:t>
      </w:r>
      <w:r w:rsidR="004D401C" w:rsidRPr="00A10FC2">
        <w:rPr>
          <w:rFonts w:ascii="Times New Roman" w:eastAsia="Times New Roman" w:hAnsi="Times New Roman" w:cs="Times New Roman"/>
          <w:color w:val="000000" w:themeColor="text1"/>
          <w:sz w:val="28"/>
          <w:szCs w:val="28"/>
          <w:lang w:val="kk-KZ"/>
        </w:rPr>
        <w:t xml:space="preserve"> 68,8</w:t>
      </w:r>
      <w:r w:rsidR="002534C9" w:rsidRPr="00A10FC2">
        <w:rPr>
          <w:rFonts w:ascii="Times New Roman" w:eastAsia="Times New Roman" w:hAnsi="Times New Roman" w:cs="Times New Roman"/>
          <w:color w:val="000000" w:themeColor="text1"/>
          <w:sz w:val="28"/>
          <w:szCs w:val="28"/>
          <w:lang w:val="kk-KZ"/>
        </w:rPr>
        <w:t> </w:t>
      </w:r>
      <w:r w:rsidR="004D401C" w:rsidRPr="00A10FC2">
        <w:rPr>
          <w:rFonts w:ascii="Times New Roman" w:eastAsia="Times New Roman" w:hAnsi="Times New Roman" w:cs="Times New Roman"/>
          <w:color w:val="000000" w:themeColor="text1"/>
          <w:sz w:val="28"/>
          <w:szCs w:val="28"/>
          <w:lang w:val="kk-KZ"/>
        </w:rPr>
        <w:t>млрд</w:t>
      </w:r>
      <w:r w:rsidR="002534C9" w:rsidRPr="00A10FC2">
        <w:rPr>
          <w:rFonts w:ascii="Times New Roman" w:eastAsia="Times New Roman" w:hAnsi="Times New Roman" w:cs="Times New Roman"/>
          <w:color w:val="000000" w:themeColor="text1"/>
          <w:sz w:val="28"/>
          <w:szCs w:val="28"/>
          <w:lang w:val="kk-KZ"/>
        </w:rPr>
        <w:t>.</w:t>
      </w:r>
      <w:r w:rsidR="004D401C" w:rsidRPr="00A10FC2">
        <w:rPr>
          <w:rFonts w:ascii="Times New Roman" w:eastAsia="Times New Roman" w:hAnsi="Times New Roman" w:cs="Times New Roman"/>
          <w:color w:val="000000" w:themeColor="text1"/>
          <w:sz w:val="28"/>
          <w:szCs w:val="28"/>
          <w:lang w:val="kk-KZ"/>
        </w:rPr>
        <w:t xml:space="preserve"> доллар болды</w:t>
      </w:r>
      <w:r w:rsidRPr="00A10FC2">
        <w:rPr>
          <w:rFonts w:ascii="Times New Roman" w:eastAsia="Times New Roman" w:hAnsi="Times New Roman" w:cs="Times New Roman"/>
          <w:color w:val="000000" w:themeColor="text1"/>
          <w:sz w:val="28"/>
          <w:szCs w:val="28"/>
          <w:lang w:val="kk-KZ"/>
        </w:rPr>
        <w:t xml:space="preserve">. Штатта </w:t>
      </w:r>
      <w:r w:rsidR="004D401C"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С</w:t>
      </w:r>
      <w:r w:rsidR="004D401C" w:rsidRPr="00A10FC2">
        <w:rPr>
          <w:rFonts w:ascii="Times New Roman" w:eastAsia="Times New Roman" w:hAnsi="Times New Roman" w:cs="Times New Roman"/>
          <w:color w:val="000000" w:themeColor="text1"/>
          <w:sz w:val="28"/>
          <w:szCs w:val="28"/>
          <w:lang w:val="kk-KZ"/>
        </w:rPr>
        <w:t>иликонды алқаптың</w:t>
      </w:r>
      <w:r w:rsidRPr="00A10FC2">
        <w:rPr>
          <w:rFonts w:ascii="Times New Roman" w:eastAsia="Times New Roman" w:hAnsi="Times New Roman" w:cs="Times New Roman"/>
          <w:color w:val="000000" w:themeColor="text1"/>
          <w:sz w:val="28"/>
          <w:szCs w:val="28"/>
          <w:lang w:val="kk-KZ"/>
        </w:rPr>
        <w:t>» құрылуы а</w:t>
      </w:r>
      <w:r w:rsidR="004D401C" w:rsidRPr="00A10FC2">
        <w:rPr>
          <w:rFonts w:ascii="Times New Roman" w:eastAsia="Times New Roman" w:hAnsi="Times New Roman" w:cs="Times New Roman"/>
          <w:color w:val="000000" w:themeColor="text1"/>
          <w:sz w:val="28"/>
          <w:szCs w:val="28"/>
          <w:lang w:val="kk-KZ"/>
        </w:rPr>
        <w:t xml:space="preserve">грарлық экономикалық </w:t>
      </w:r>
      <w:r w:rsidRPr="00A10FC2">
        <w:rPr>
          <w:rFonts w:ascii="Times New Roman" w:eastAsia="Times New Roman" w:hAnsi="Times New Roman" w:cs="Times New Roman"/>
          <w:color w:val="000000" w:themeColor="text1"/>
          <w:sz w:val="28"/>
          <w:szCs w:val="28"/>
          <w:lang w:val="kk-KZ"/>
        </w:rPr>
        <w:t>құрылымның</w:t>
      </w:r>
      <w:r w:rsidR="004D401C" w:rsidRPr="00A10FC2">
        <w:rPr>
          <w:rFonts w:ascii="Times New Roman" w:eastAsia="Times New Roman" w:hAnsi="Times New Roman" w:cs="Times New Roman"/>
          <w:color w:val="000000" w:themeColor="text1"/>
          <w:sz w:val="28"/>
          <w:szCs w:val="28"/>
          <w:lang w:val="kk-KZ"/>
        </w:rPr>
        <w:t xml:space="preserve"> электронды</w:t>
      </w:r>
      <w:r w:rsidR="000A3143" w:rsidRPr="00A10FC2">
        <w:rPr>
          <w:rFonts w:ascii="Times New Roman" w:eastAsia="Times New Roman" w:hAnsi="Times New Roman" w:cs="Times New Roman"/>
          <w:color w:val="000000" w:themeColor="text1"/>
          <w:sz w:val="28"/>
          <w:szCs w:val="28"/>
          <w:lang w:val="kk-KZ"/>
        </w:rPr>
        <w:t xml:space="preserve"> формасына </w:t>
      </w:r>
      <w:r w:rsidRPr="00A10FC2">
        <w:rPr>
          <w:rFonts w:ascii="Times New Roman" w:eastAsia="Times New Roman" w:hAnsi="Times New Roman" w:cs="Times New Roman"/>
          <w:color w:val="000000" w:themeColor="text1"/>
          <w:sz w:val="28"/>
          <w:szCs w:val="28"/>
          <w:lang w:val="kk-KZ"/>
        </w:rPr>
        <w:t>ауысуына ықпал етті</w:t>
      </w:r>
      <w:r w:rsidR="007D725D" w:rsidRPr="00A10FC2">
        <w:rPr>
          <w:rFonts w:ascii="Times New Roman" w:eastAsia="Times New Roman" w:hAnsi="Times New Roman" w:cs="Times New Roman"/>
          <w:color w:val="000000" w:themeColor="text1"/>
          <w:sz w:val="28"/>
          <w:szCs w:val="28"/>
          <w:lang w:val="kk-KZ"/>
        </w:rPr>
        <w:t xml:space="preserve"> </w:t>
      </w:r>
      <w:r w:rsidR="0072467B" w:rsidRPr="00A10FC2">
        <w:rPr>
          <w:rFonts w:ascii="Times New Roman" w:hAnsi="Times New Roman" w:cs="Times New Roman"/>
          <w:color w:val="000000" w:themeColor="text1"/>
          <w:sz w:val="28"/>
          <w:szCs w:val="28"/>
          <w:lang w:val="kk-KZ"/>
        </w:rPr>
        <w:t>[</w:t>
      </w:r>
      <w:r w:rsidR="00D41444" w:rsidRPr="00A10FC2">
        <w:rPr>
          <w:rFonts w:ascii="Times New Roman" w:hAnsi="Times New Roman" w:cs="Times New Roman"/>
          <w:color w:val="000000" w:themeColor="text1"/>
          <w:sz w:val="28"/>
          <w:szCs w:val="28"/>
          <w:lang w:val="kk-KZ"/>
        </w:rPr>
        <w:t xml:space="preserve">68, </w:t>
      </w:r>
      <w:r w:rsidR="00B6061D" w:rsidRPr="00A10FC2">
        <w:rPr>
          <w:rFonts w:ascii="Times New Roman" w:hAnsi="Times New Roman" w:cs="Times New Roman"/>
          <w:color w:val="000000" w:themeColor="text1"/>
          <w:sz w:val="28"/>
          <w:szCs w:val="28"/>
          <w:lang w:val="kk-KZ"/>
        </w:rPr>
        <w:t>69</w:t>
      </w:r>
      <w:r w:rsidR="0072467B" w:rsidRPr="00A10FC2">
        <w:rPr>
          <w:rFonts w:ascii="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w:t>
      </w:r>
      <w:r w:rsidR="004D401C" w:rsidRPr="00A10FC2">
        <w:rPr>
          <w:rFonts w:ascii="Times New Roman" w:eastAsia="Times New Roman" w:hAnsi="Times New Roman" w:cs="Times New Roman"/>
          <w:color w:val="000000" w:themeColor="text1"/>
          <w:sz w:val="28"/>
          <w:szCs w:val="28"/>
          <w:lang w:val="kk-KZ"/>
        </w:rPr>
        <w:t xml:space="preserve"> Аймақтық экономиканың қатысушыларының экономикалық үдерістеріне әсер етумен </w:t>
      </w:r>
      <w:r w:rsidR="0072467B" w:rsidRPr="00A10FC2">
        <w:rPr>
          <w:rFonts w:ascii="Times New Roman" w:eastAsia="Times New Roman" w:hAnsi="Times New Roman" w:cs="Times New Roman"/>
          <w:color w:val="000000" w:themeColor="text1"/>
          <w:sz w:val="28"/>
          <w:szCs w:val="28"/>
          <w:lang w:val="kk-KZ"/>
        </w:rPr>
        <w:t xml:space="preserve">байланысты </w:t>
      </w:r>
      <w:r w:rsidR="004D401C" w:rsidRPr="00A10FC2">
        <w:rPr>
          <w:rFonts w:ascii="Times New Roman" w:eastAsia="Times New Roman" w:hAnsi="Times New Roman" w:cs="Times New Roman"/>
          <w:color w:val="000000" w:themeColor="text1"/>
          <w:sz w:val="28"/>
          <w:szCs w:val="28"/>
          <w:lang w:val="kk-KZ"/>
        </w:rPr>
        <w:t>теңсіз</w:t>
      </w:r>
      <w:r w:rsidR="0072467B" w:rsidRPr="00A10FC2">
        <w:rPr>
          <w:rFonts w:ascii="Times New Roman" w:eastAsia="Times New Roman" w:hAnsi="Times New Roman" w:cs="Times New Roman"/>
          <w:color w:val="000000" w:themeColor="text1"/>
          <w:sz w:val="28"/>
          <w:szCs w:val="28"/>
          <w:lang w:val="kk-KZ"/>
        </w:rPr>
        <w:t>діктің пайда болуына</w:t>
      </w:r>
      <w:r w:rsidR="004D401C" w:rsidRPr="00A10FC2">
        <w:rPr>
          <w:rFonts w:ascii="Times New Roman" w:eastAsia="Times New Roman" w:hAnsi="Times New Roman" w:cs="Times New Roman"/>
          <w:color w:val="000000" w:themeColor="text1"/>
          <w:sz w:val="28"/>
          <w:szCs w:val="28"/>
          <w:lang w:val="kk-KZ"/>
        </w:rPr>
        <w:t xml:space="preserve"> алып кел</w:t>
      </w:r>
      <w:r w:rsidR="0072467B" w:rsidRPr="00A10FC2">
        <w:rPr>
          <w:rFonts w:ascii="Times New Roman" w:eastAsia="Times New Roman" w:hAnsi="Times New Roman" w:cs="Times New Roman"/>
          <w:color w:val="000000" w:themeColor="text1"/>
          <w:sz w:val="28"/>
          <w:szCs w:val="28"/>
          <w:lang w:val="kk-KZ"/>
        </w:rPr>
        <w:t>еті</w:t>
      </w:r>
      <w:r w:rsidR="004D401C" w:rsidRPr="00A10FC2">
        <w:rPr>
          <w:rFonts w:ascii="Times New Roman" w:eastAsia="Times New Roman" w:hAnsi="Times New Roman" w:cs="Times New Roman"/>
          <w:color w:val="000000" w:themeColor="text1"/>
          <w:sz w:val="28"/>
          <w:szCs w:val="28"/>
          <w:lang w:val="kk-KZ"/>
        </w:rPr>
        <w:t xml:space="preserve">н </w:t>
      </w:r>
      <w:r w:rsidR="0072467B" w:rsidRPr="00A10FC2">
        <w:rPr>
          <w:rFonts w:ascii="Times New Roman" w:eastAsia="Times New Roman" w:hAnsi="Times New Roman" w:cs="Times New Roman"/>
          <w:color w:val="000000" w:themeColor="text1"/>
          <w:sz w:val="28"/>
          <w:szCs w:val="28"/>
          <w:lang w:val="kk-KZ"/>
        </w:rPr>
        <w:t xml:space="preserve">бәсекелестіктің нысандары туралы </w:t>
      </w:r>
      <w:r w:rsidR="004D401C" w:rsidRPr="00A10FC2">
        <w:rPr>
          <w:rFonts w:ascii="Times New Roman" w:eastAsia="Times New Roman" w:hAnsi="Times New Roman" w:cs="Times New Roman"/>
          <w:color w:val="000000" w:themeColor="text1"/>
          <w:sz w:val="28"/>
          <w:szCs w:val="28"/>
          <w:lang w:val="kk-KZ"/>
        </w:rPr>
        <w:t xml:space="preserve">заманауи түсініктерді ескере отырып </w:t>
      </w:r>
      <w:r w:rsidR="0072467B" w:rsidRPr="00A10FC2">
        <w:rPr>
          <w:rFonts w:ascii="Times New Roman" w:eastAsia="Times New Roman" w:hAnsi="Times New Roman" w:cs="Times New Roman"/>
          <w:color w:val="000000" w:themeColor="text1"/>
          <w:sz w:val="28"/>
          <w:szCs w:val="28"/>
          <w:lang w:val="kk-KZ"/>
        </w:rPr>
        <w:t xml:space="preserve">әзірленген </w:t>
      </w:r>
      <w:r w:rsidR="004D401C" w:rsidRPr="00A10FC2">
        <w:rPr>
          <w:rFonts w:ascii="Times New Roman" w:eastAsia="Times New Roman" w:hAnsi="Times New Roman" w:cs="Times New Roman"/>
          <w:color w:val="000000" w:themeColor="text1"/>
          <w:sz w:val="28"/>
          <w:szCs w:val="28"/>
          <w:lang w:val="kk-KZ"/>
        </w:rPr>
        <w:t>ғылыми</w:t>
      </w:r>
      <w:r w:rsidR="0072467B" w:rsidRPr="00A10FC2">
        <w:rPr>
          <w:rFonts w:ascii="Times New Roman" w:eastAsia="Times New Roman" w:hAnsi="Times New Roman" w:cs="Times New Roman"/>
          <w:color w:val="000000" w:themeColor="text1"/>
          <w:sz w:val="28"/>
          <w:szCs w:val="28"/>
          <w:lang w:val="kk-KZ"/>
        </w:rPr>
        <w:t>-өндірістік кластерлерді</w:t>
      </w:r>
      <w:r w:rsidR="004D401C" w:rsidRPr="00A10FC2">
        <w:rPr>
          <w:rFonts w:ascii="Times New Roman" w:eastAsia="Times New Roman" w:hAnsi="Times New Roman" w:cs="Times New Roman"/>
          <w:color w:val="000000" w:themeColor="text1"/>
          <w:sz w:val="28"/>
          <w:szCs w:val="28"/>
          <w:lang w:val="kk-KZ"/>
        </w:rPr>
        <w:t xml:space="preserve"> қалыпта</w:t>
      </w:r>
      <w:r w:rsidR="000A3143" w:rsidRPr="00A10FC2">
        <w:rPr>
          <w:rFonts w:ascii="Times New Roman" w:eastAsia="Times New Roman" w:hAnsi="Times New Roman" w:cs="Times New Roman"/>
          <w:color w:val="000000" w:themeColor="text1"/>
          <w:sz w:val="28"/>
          <w:szCs w:val="28"/>
          <w:lang w:val="kk-KZ"/>
        </w:rPr>
        <w:t>с</w:t>
      </w:r>
      <w:r w:rsidR="0072467B" w:rsidRPr="00A10FC2">
        <w:rPr>
          <w:rFonts w:ascii="Times New Roman" w:eastAsia="Times New Roman" w:hAnsi="Times New Roman" w:cs="Times New Roman"/>
          <w:color w:val="000000" w:themeColor="text1"/>
          <w:sz w:val="28"/>
          <w:szCs w:val="28"/>
          <w:lang w:val="kk-KZ"/>
        </w:rPr>
        <w:t>тыр</w:t>
      </w:r>
      <w:r w:rsidR="004D401C" w:rsidRPr="00A10FC2">
        <w:rPr>
          <w:rFonts w:ascii="Times New Roman" w:eastAsia="Times New Roman" w:hAnsi="Times New Roman" w:cs="Times New Roman"/>
          <w:color w:val="000000" w:themeColor="text1"/>
          <w:sz w:val="28"/>
          <w:szCs w:val="28"/>
          <w:lang w:val="kk-KZ"/>
        </w:rPr>
        <w:t>у және дам</w:t>
      </w:r>
      <w:r w:rsidR="0072467B" w:rsidRPr="00A10FC2">
        <w:rPr>
          <w:rFonts w:ascii="Times New Roman" w:eastAsia="Times New Roman" w:hAnsi="Times New Roman" w:cs="Times New Roman"/>
          <w:color w:val="000000" w:themeColor="text1"/>
          <w:sz w:val="28"/>
          <w:szCs w:val="28"/>
          <w:lang w:val="kk-KZ"/>
        </w:rPr>
        <w:t>ыт</w:t>
      </w:r>
      <w:r w:rsidR="004D401C" w:rsidRPr="00A10FC2">
        <w:rPr>
          <w:rFonts w:ascii="Times New Roman" w:eastAsia="Times New Roman" w:hAnsi="Times New Roman" w:cs="Times New Roman"/>
          <w:color w:val="000000" w:themeColor="text1"/>
          <w:sz w:val="28"/>
          <w:szCs w:val="28"/>
          <w:lang w:val="kk-KZ"/>
        </w:rPr>
        <w:t xml:space="preserve">у </w:t>
      </w:r>
      <w:r w:rsidR="0072467B" w:rsidRPr="00A10FC2">
        <w:rPr>
          <w:rFonts w:ascii="Times New Roman" w:eastAsia="Times New Roman" w:hAnsi="Times New Roman" w:cs="Times New Roman"/>
          <w:color w:val="000000" w:themeColor="text1"/>
          <w:sz w:val="28"/>
          <w:szCs w:val="28"/>
          <w:lang w:val="kk-KZ"/>
        </w:rPr>
        <w:t>кезінде</w:t>
      </w:r>
      <w:r w:rsidR="00C71C95" w:rsidRPr="00A10FC2">
        <w:rPr>
          <w:rFonts w:ascii="Times New Roman" w:eastAsia="Times New Roman" w:hAnsi="Times New Roman" w:cs="Times New Roman"/>
          <w:color w:val="000000" w:themeColor="text1"/>
          <w:sz w:val="28"/>
          <w:szCs w:val="28"/>
          <w:lang w:val="kk-KZ"/>
        </w:rPr>
        <w:t xml:space="preserve"> келесі </w:t>
      </w:r>
      <w:r w:rsidR="004D401C" w:rsidRPr="00A10FC2">
        <w:rPr>
          <w:rFonts w:ascii="Times New Roman" w:eastAsia="Times New Roman" w:hAnsi="Times New Roman" w:cs="Times New Roman"/>
          <w:color w:val="000000" w:themeColor="text1"/>
          <w:sz w:val="28"/>
          <w:szCs w:val="28"/>
          <w:lang w:val="kk-KZ"/>
        </w:rPr>
        <w:t>жағдайлар</w:t>
      </w:r>
      <w:r w:rsidR="0072467B" w:rsidRPr="00A10FC2">
        <w:rPr>
          <w:rFonts w:ascii="Times New Roman" w:eastAsia="Times New Roman" w:hAnsi="Times New Roman" w:cs="Times New Roman"/>
          <w:color w:val="000000" w:themeColor="text1"/>
          <w:sz w:val="28"/>
          <w:szCs w:val="28"/>
          <w:lang w:val="kk-KZ"/>
        </w:rPr>
        <w:t>мен</w:t>
      </w:r>
      <w:r w:rsidR="004D401C" w:rsidRPr="00A10FC2">
        <w:rPr>
          <w:rFonts w:ascii="Times New Roman" w:eastAsia="Times New Roman" w:hAnsi="Times New Roman" w:cs="Times New Roman"/>
          <w:color w:val="000000" w:themeColor="text1"/>
          <w:sz w:val="28"/>
          <w:szCs w:val="28"/>
          <w:lang w:val="kk-KZ"/>
        </w:rPr>
        <w:t xml:space="preserve"> анықтал</w:t>
      </w:r>
      <w:r w:rsidR="0072467B" w:rsidRPr="00A10FC2">
        <w:rPr>
          <w:rFonts w:ascii="Times New Roman" w:eastAsia="Times New Roman" w:hAnsi="Times New Roman" w:cs="Times New Roman"/>
          <w:color w:val="000000" w:themeColor="text1"/>
          <w:sz w:val="28"/>
          <w:szCs w:val="28"/>
          <w:lang w:val="kk-KZ"/>
        </w:rPr>
        <w:t>а</w:t>
      </w:r>
      <w:r w:rsidR="004D401C" w:rsidRPr="00A10FC2">
        <w:rPr>
          <w:rFonts w:ascii="Times New Roman" w:eastAsia="Times New Roman" w:hAnsi="Times New Roman" w:cs="Times New Roman"/>
          <w:color w:val="000000" w:themeColor="text1"/>
          <w:sz w:val="28"/>
          <w:szCs w:val="28"/>
          <w:lang w:val="kk-KZ"/>
        </w:rPr>
        <w:t>ды</w:t>
      </w:r>
      <w:r w:rsidR="00ED7227" w:rsidRPr="00A10FC2">
        <w:rPr>
          <w:rFonts w:ascii="Times New Roman" w:eastAsia="Times New Roman" w:hAnsi="Times New Roman" w:cs="Times New Roman"/>
          <w:color w:val="000000" w:themeColor="text1"/>
          <w:sz w:val="28"/>
          <w:szCs w:val="28"/>
          <w:lang w:val="kk-KZ"/>
        </w:rPr>
        <w:t xml:space="preserve"> (</w:t>
      </w:r>
      <w:r w:rsidR="00EB58E4" w:rsidRPr="00A10FC2">
        <w:rPr>
          <w:rFonts w:ascii="Times New Roman" w:eastAsia="Times New Roman" w:hAnsi="Times New Roman" w:cs="Times New Roman"/>
          <w:color w:val="000000" w:themeColor="text1"/>
          <w:sz w:val="28"/>
          <w:szCs w:val="28"/>
          <w:lang w:val="kk-KZ"/>
        </w:rPr>
        <w:t>3</w:t>
      </w:r>
      <w:r w:rsidR="007D725D" w:rsidRPr="00A10FC2">
        <w:rPr>
          <w:rFonts w:ascii="Times New Roman" w:eastAsia="Times New Roman" w:hAnsi="Times New Roman" w:cs="Times New Roman"/>
          <w:color w:val="000000" w:themeColor="text1"/>
          <w:sz w:val="28"/>
          <w:szCs w:val="28"/>
          <w:lang w:val="kk-KZ"/>
        </w:rPr>
        <w:t>-</w:t>
      </w:r>
      <w:r w:rsidR="00ED7227" w:rsidRPr="00A10FC2">
        <w:rPr>
          <w:rFonts w:ascii="Times New Roman" w:eastAsia="Times New Roman" w:hAnsi="Times New Roman" w:cs="Times New Roman"/>
          <w:color w:val="000000" w:themeColor="text1"/>
          <w:sz w:val="28"/>
          <w:szCs w:val="28"/>
          <w:lang w:val="kk-KZ"/>
        </w:rPr>
        <w:t>кесте)</w:t>
      </w:r>
      <w:r w:rsidR="004D401C" w:rsidRPr="00A10FC2">
        <w:rPr>
          <w:rFonts w:ascii="Times New Roman" w:eastAsia="Times New Roman" w:hAnsi="Times New Roman" w:cs="Times New Roman"/>
          <w:color w:val="000000" w:themeColor="text1"/>
          <w:sz w:val="28"/>
          <w:szCs w:val="28"/>
          <w:lang w:val="kk-KZ"/>
        </w:rPr>
        <w:t xml:space="preserve">. </w:t>
      </w:r>
    </w:p>
    <w:p w14:paraId="536A1C2E" w14:textId="77777777" w:rsidR="00F40CCB" w:rsidRPr="00A10FC2" w:rsidRDefault="00F40CCB"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6B58DE29" w14:textId="441DBFD8" w:rsidR="00C71C95" w:rsidRPr="00A10FC2" w:rsidRDefault="00432A9E" w:rsidP="00BF6511">
      <w:pPr>
        <w:spacing w:after="0" w:line="240" w:lineRule="auto"/>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w:t>
      </w:r>
      <w:r w:rsidR="004D401C" w:rsidRPr="00A10FC2">
        <w:rPr>
          <w:rFonts w:ascii="Times New Roman" w:eastAsia="Times New Roman" w:hAnsi="Times New Roman" w:cs="Times New Roman"/>
          <w:color w:val="000000" w:themeColor="text1"/>
          <w:sz w:val="28"/>
          <w:szCs w:val="28"/>
          <w:lang w:val="kk-KZ"/>
        </w:rPr>
        <w:t>есте</w:t>
      </w:r>
      <w:r w:rsidR="007D725D" w:rsidRPr="00A10FC2">
        <w:rPr>
          <w:rFonts w:ascii="Times New Roman" w:eastAsia="Times New Roman" w:hAnsi="Times New Roman" w:cs="Times New Roman"/>
          <w:color w:val="000000" w:themeColor="text1"/>
          <w:sz w:val="28"/>
          <w:szCs w:val="28"/>
          <w:lang w:val="kk-KZ"/>
        </w:rPr>
        <w:t xml:space="preserve"> </w:t>
      </w:r>
      <w:r w:rsidR="00EB58E4" w:rsidRPr="00A10FC2">
        <w:rPr>
          <w:rFonts w:ascii="Times New Roman" w:eastAsia="Times New Roman" w:hAnsi="Times New Roman" w:cs="Times New Roman"/>
          <w:color w:val="000000" w:themeColor="text1"/>
          <w:sz w:val="28"/>
          <w:szCs w:val="28"/>
          <w:lang w:val="kk-KZ"/>
        </w:rPr>
        <w:t>3</w:t>
      </w:r>
      <w:r w:rsidR="00A34115" w:rsidRPr="00A10FC2">
        <w:rPr>
          <w:rFonts w:ascii="Times New Roman" w:eastAsia="Times New Roman" w:hAnsi="Times New Roman" w:cs="Times New Roman"/>
          <w:color w:val="000000" w:themeColor="text1"/>
          <w:sz w:val="28"/>
          <w:szCs w:val="28"/>
          <w:lang w:val="kk-KZ"/>
        </w:rPr>
        <w:t xml:space="preserve"> </w:t>
      </w:r>
      <w:r w:rsidR="002534C9" w:rsidRPr="00A10FC2">
        <w:rPr>
          <w:rFonts w:ascii="Times New Roman" w:eastAsia="Times New Roman" w:hAnsi="Times New Roman" w:cs="Times New Roman"/>
          <w:color w:val="000000" w:themeColor="text1"/>
          <w:sz w:val="28"/>
          <w:szCs w:val="28"/>
          <w:lang w:val="kk-KZ"/>
        </w:rPr>
        <w:t>–</w:t>
      </w:r>
      <w:r w:rsidR="00A34115" w:rsidRPr="00A10FC2">
        <w:rPr>
          <w:rFonts w:ascii="Times New Roman" w:eastAsia="Times New Roman" w:hAnsi="Times New Roman" w:cs="Times New Roman"/>
          <w:color w:val="000000" w:themeColor="text1"/>
          <w:sz w:val="28"/>
          <w:szCs w:val="28"/>
          <w:lang w:val="kk-KZ"/>
        </w:rPr>
        <w:t xml:space="preserve"> </w:t>
      </w:r>
      <w:r w:rsidR="00C71C95" w:rsidRPr="00A10FC2">
        <w:rPr>
          <w:rFonts w:ascii="Times New Roman" w:eastAsia="Times New Roman" w:hAnsi="Times New Roman" w:cs="Times New Roman"/>
          <w:color w:val="000000" w:themeColor="text1"/>
          <w:sz w:val="28"/>
          <w:szCs w:val="28"/>
          <w:lang w:val="kk-KZ"/>
        </w:rPr>
        <w:t>А</w:t>
      </w:r>
      <w:r w:rsidR="004D401C" w:rsidRPr="00A10FC2">
        <w:rPr>
          <w:rFonts w:ascii="Times New Roman" w:eastAsia="Times New Roman" w:hAnsi="Times New Roman" w:cs="Times New Roman"/>
          <w:color w:val="000000" w:themeColor="text1"/>
          <w:sz w:val="28"/>
          <w:szCs w:val="28"/>
          <w:lang w:val="kk-KZ"/>
        </w:rPr>
        <w:t xml:space="preserve">ймақтық </w:t>
      </w:r>
      <w:r w:rsidR="0072467B" w:rsidRPr="00A10FC2">
        <w:rPr>
          <w:rFonts w:ascii="Times New Roman" w:eastAsia="Times New Roman" w:hAnsi="Times New Roman" w:cs="Times New Roman"/>
          <w:color w:val="000000" w:themeColor="text1"/>
          <w:sz w:val="28"/>
          <w:szCs w:val="28"/>
          <w:lang w:val="kk-KZ"/>
        </w:rPr>
        <w:t xml:space="preserve">экономиканың инновациялық </w:t>
      </w:r>
      <w:r w:rsidR="004D401C" w:rsidRPr="00A10FC2">
        <w:rPr>
          <w:rFonts w:ascii="Times New Roman" w:eastAsia="Times New Roman" w:hAnsi="Times New Roman" w:cs="Times New Roman"/>
          <w:color w:val="000000" w:themeColor="text1"/>
          <w:sz w:val="28"/>
          <w:szCs w:val="28"/>
          <w:lang w:val="kk-KZ"/>
        </w:rPr>
        <w:t>даму полюстер</w:t>
      </w:r>
      <w:r w:rsidR="0072467B" w:rsidRPr="00A10FC2">
        <w:rPr>
          <w:rFonts w:ascii="Times New Roman" w:eastAsia="Times New Roman" w:hAnsi="Times New Roman" w:cs="Times New Roman"/>
          <w:color w:val="000000" w:themeColor="text1"/>
          <w:sz w:val="28"/>
          <w:szCs w:val="28"/>
          <w:lang w:val="kk-KZ"/>
        </w:rPr>
        <w:t>і</w:t>
      </w:r>
      <w:r w:rsidR="00C43CEB" w:rsidRPr="00A10FC2">
        <w:rPr>
          <w:rFonts w:ascii="Times New Roman" w:eastAsia="Times New Roman" w:hAnsi="Times New Roman" w:cs="Times New Roman"/>
          <w:color w:val="000000" w:themeColor="text1"/>
          <w:sz w:val="28"/>
          <w:szCs w:val="28"/>
          <w:lang w:val="kk-KZ"/>
        </w:rPr>
        <w:t xml:space="preserve"> бар</w:t>
      </w:r>
      <w:r w:rsidR="00C71C95" w:rsidRPr="00A10FC2">
        <w:rPr>
          <w:rFonts w:ascii="Times New Roman" w:eastAsia="Times New Roman" w:hAnsi="Times New Roman" w:cs="Times New Roman"/>
          <w:color w:val="000000" w:themeColor="text1"/>
          <w:sz w:val="28"/>
          <w:szCs w:val="28"/>
          <w:lang w:val="kk-KZ"/>
        </w:rPr>
        <w:t xml:space="preserve"> субьектілер</w:t>
      </w:r>
      <w:r w:rsidR="00C43CEB" w:rsidRPr="00A10FC2">
        <w:rPr>
          <w:rFonts w:ascii="Times New Roman" w:eastAsia="Times New Roman" w:hAnsi="Times New Roman" w:cs="Times New Roman"/>
          <w:color w:val="000000" w:themeColor="text1"/>
          <w:sz w:val="28"/>
          <w:szCs w:val="28"/>
          <w:lang w:val="kk-KZ"/>
        </w:rPr>
        <w:t>д</w:t>
      </w:r>
      <w:r w:rsidR="00C71C95" w:rsidRPr="00A10FC2">
        <w:rPr>
          <w:rFonts w:ascii="Times New Roman" w:eastAsia="Times New Roman" w:hAnsi="Times New Roman" w:cs="Times New Roman"/>
          <w:color w:val="000000" w:themeColor="text1"/>
          <w:sz w:val="28"/>
          <w:szCs w:val="28"/>
          <w:lang w:val="kk-KZ"/>
        </w:rPr>
        <w:t xml:space="preserve">ің </w:t>
      </w:r>
      <w:r w:rsidR="00C43CEB" w:rsidRPr="00A10FC2">
        <w:rPr>
          <w:rFonts w:ascii="Times New Roman" w:eastAsia="Times New Roman" w:hAnsi="Times New Roman" w:cs="Times New Roman"/>
          <w:color w:val="000000" w:themeColor="text1"/>
          <w:sz w:val="28"/>
          <w:szCs w:val="28"/>
          <w:lang w:val="kk-KZ"/>
        </w:rPr>
        <w:t xml:space="preserve">айырықша </w:t>
      </w:r>
      <w:r w:rsidR="00C71C95" w:rsidRPr="00A10FC2">
        <w:rPr>
          <w:rFonts w:ascii="Times New Roman" w:eastAsia="Times New Roman" w:hAnsi="Times New Roman" w:cs="Times New Roman"/>
          <w:color w:val="000000" w:themeColor="text1"/>
          <w:sz w:val="28"/>
          <w:szCs w:val="28"/>
          <w:lang w:val="kk-KZ"/>
        </w:rPr>
        <w:t>ерекшеліктері мен артықшылықтары</w:t>
      </w:r>
    </w:p>
    <w:p w14:paraId="4B4FB07F" w14:textId="77777777" w:rsidR="00837C42" w:rsidRPr="00A10FC2" w:rsidRDefault="00837C42" w:rsidP="00BF6511">
      <w:pPr>
        <w:spacing w:after="0" w:line="240" w:lineRule="auto"/>
        <w:ind w:firstLine="708"/>
        <w:jc w:val="both"/>
        <w:rPr>
          <w:rFonts w:ascii="Times New Roman" w:eastAsia="Calibri" w:hAnsi="Times New Roman" w:cs="Times New Roman"/>
          <w:color w:val="000000" w:themeColor="text1"/>
          <w:sz w:val="16"/>
          <w:szCs w:val="16"/>
          <w:lang w:val="kk-KZ"/>
        </w:rPr>
      </w:pPr>
    </w:p>
    <w:tbl>
      <w:tblPr>
        <w:tblStyle w:val="a5"/>
        <w:tblW w:w="0" w:type="auto"/>
        <w:tblInd w:w="94" w:type="dxa"/>
        <w:tblLook w:val="04A0" w:firstRow="1" w:lastRow="0" w:firstColumn="1" w:lastColumn="0" w:noHBand="0" w:noVBand="1"/>
      </w:tblPr>
      <w:tblGrid>
        <w:gridCol w:w="3541"/>
        <w:gridCol w:w="5987"/>
      </w:tblGrid>
      <w:tr w:rsidR="00C71C95" w:rsidRPr="00A10FC2" w14:paraId="242F831C" w14:textId="77777777" w:rsidTr="00584E17">
        <w:trPr>
          <w:trHeight w:val="242"/>
        </w:trPr>
        <w:tc>
          <w:tcPr>
            <w:tcW w:w="3558" w:type="dxa"/>
            <w:vAlign w:val="center"/>
          </w:tcPr>
          <w:p w14:paraId="4B32DDAA" w14:textId="77777777" w:rsidR="00C71C95" w:rsidRPr="00584E17" w:rsidRDefault="00C71C95" w:rsidP="002534C9">
            <w:pPr>
              <w:jc w:val="center"/>
              <w:rPr>
                <w:rFonts w:ascii="Times New Roman" w:eastAsia="Times New Roman" w:hAnsi="Times New Roman" w:cs="Times New Roman"/>
                <w:color w:val="000000" w:themeColor="text1"/>
                <w:sz w:val="24"/>
                <w:szCs w:val="24"/>
              </w:rPr>
            </w:pPr>
            <w:r w:rsidRPr="00584E17">
              <w:rPr>
                <w:rFonts w:ascii="Times New Roman" w:eastAsia="Calibri" w:hAnsi="Times New Roman" w:cs="Times New Roman"/>
                <w:color w:val="000000" w:themeColor="text1"/>
                <w:sz w:val="24"/>
                <w:szCs w:val="24"/>
              </w:rPr>
              <w:t>Айрықша</w:t>
            </w:r>
            <w:r w:rsidR="00837C42" w:rsidRPr="00584E17">
              <w:rPr>
                <w:rFonts w:ascii="Times New Roman" w:eastAsia="Calibri" w:hAnsi="Times New Roman" w:cs="Times New Roman"/>
                <w:color w:val="000000" w:themeColor="text1"/>
                <w:sz w:val="24"/>
                <w:szCs w:val="24"/>
                <w:lang w:val="kk-KZ"/>
              </w:rPr>
              <w:t xml:space="preserve"> </w:t>
            </w:r>
            <w:r w:rsidRPr="00584E17">
              <w:rPr>
                <w:rFonts w:ascii="Times New Roman" w:eastAsia="Calibri" w:hAnsi="Times New Roman" w:cs="Times New Roman"/>
                <w:color w:val="000000" w:themeColor="text1"/>
                <w:sz w:val="24"/>
                <w:szCs w:val="24"/>
              </w:rPr>
              <w:t>ерекшеліктері</w:t>
            </w:r>
          </w:p>
        </w:tc>
        <w:tc>
          <w:tcPr>
            <w:tcW w:w="6031" w:type="dxa"/>
            <w:vAlign w:val="center"/>
          </w:tcPr>
          <w:p w14:paraId="796EA150" w14:textId="77777777" w:rsidR="00C71C95" w:rsidRPr="00584E17" w:rsidRDefault="00C71C95" w:rsidP="002534C9">
            <w:pPr>
              <w:jc w:val="center"/>
              <w:rPr>
                <w:rFonts w:ascii="Times New Roman" w:eastAsia="Times New Roman" w:hAnsi="Times New Roman" w:cs="Times New Roman"/>
                <w:color w:val="000000" w:themeColor="text1"/>
                <w:sz w:val="24"/>
                <w:szCs w:val="24"/>
              </w:rPr>
            </w:pPr>
            <w:r w:rsidRPr="00584E17">
              <w:rPr>
                <w:rFonts w:ascii="Times New Roman" w:eastAsia="Calibri" w:hAnsi="Times New Roman" w:cs="Times New Roman"/>
                <w:color w:val="000000" w:themeColor="text1"/>
                <w:sz w:val="24"/>
                <w:szCs w:val="24"/>
              </w:rPr>
              <w:t>Салыстырмалы</w:t>
            </w:r>
            <w:r w:rsidR="00837C42" w:rsidRPr="00584E17">
              <w:rPr>
                <w:rFonts w:ascii="Times New Roman" w:eastAsia="Calibri" w:hAnsi="Times New Roman" w:cs="Times New Roman"/>
                <w:color w:val="000000" w:themeColor="text1"/>
                <w:sz w:val="24"/>
                <w:szCs w:val="24"/>
                <w:lang w:val="kk-KZ"/>
              </w:rPr>
              <w:t xml:space="preserve"> </w:t>
            </w:r>
            <w:r w:rsidRPr="00584E17">
              <w:rPr>
                <w:rFonts w:ascii="Times New Roman" w:eastAsia="Calibri" w:hAnsi="Times New Roman" w:cs="Times New Roman"/>
                <w:color w:val="000000" w:themeColor="text1"/>
                <w:sz w:val="24"/>
                <w:szCs w:val="24"/>
              </w:rPr>
              <w:t>артықшылықтар</w:t>
            </w:r>
            <w:r w:rsidR="00C43CEB" w:rsidRPr="00584E17">
              <w:rPr>
                <w:rFonts w:ascii="Times New Roman" w:eastAsia="Calibri" w:hAnsi="Times New Roman" w:cs="Times New Roman"/>
                <w:color w:val="000000" w:themeColor="text1"/>
                <w:sz w:val="24"/>
                <w:szCs w:val="24"/>
                <w:lang w:val="kk-KZ"/>
              </w:rPr>
              <w:t>ы</w:t>
            </w:r>
          </w:p>
        </w:tc>
      </w:tr>
      <w:tr w:rsidR="002534C9" w:rsidRPr="00A10FC2" w14:paraId="68556A07" w14:textId="77777777" w:rsidTr="00F40CCB">
        <w:tc>
          <w:tcPr>
            <w:tcW w:w="3558" w:type="dxa"/>
            <w:vAlign w:val="bottom"/>
          </w:tcPr>
          <w:p w14:paraId="3E590EF2" w14:textId="2FD18BE6" w:rsidR="002534C9" w:rsidRPr="00584E17" w:rsidRDefault="002534C9" w:rsidP="00BF6511">
            <w:pPr>
              <w:jc w:val="center"/>
              <w:rPr>
                <w:rFonts w:ascii="Times New Roman" w:eastAsia="Calibri" w:hAnsi="Times New Roman" w:cs="Times New Roman"/>
                <w:color w:val="000000" w:themeColor="text1"/>
                <w:sz w:val="24"/>
                <w:szCs w:val="24"/>
              </w:rPr>
            </w:pPr>
            <w:r w:rsidRPr="00584E17">
              <w:rPr>
                <w:rFonts w:ascii="Times New Roman" w:eastAsia="Calibri" w:hAnsi="Times New Roman" w:cs="Times New Roman"/>
                <w:color w:val="000000" w:themeColor="text1"/>
                <w:sz w:val="24"/>
                <w:szCs w:val="24"/>
              </w:rPr>
              <w:t>1</w:t>
            </w:r>
          </w:p>
        </w:tc>
        <w:tc>
          <w:tcPr>
            <w:tcW w:w="6031" w:type="dxa"/>
            <w:vAlign w:val="bottom"/>
          </w:tcPr>
          <w:p w14:paraId="799F1E2C" w14:textId="14F0CBFA" w:rsidR="002534C9" w:rsidRPr="00584E17" w:rsidRDefault="002534C9" w:rsidP="00BF6511">
            <w:pPr>
              <w:jc w:val="center"/>
              <w:rPr>
                <w:rFonts w:ascii="Times New Roman" w:eastAsia="Calibri" w:hAnsi="Times New Roman" w:cs="Times New Roman"/>
                <w:color w:val="000000" w:themeColor="text1"/>
                <w:sz w:val="24"/>
                <w:szCs w:val="24"/>
              </w:rPr>
            </w:pPr>
            <w:r w:rsidRPr="00584E17">
              <w:rPr>
                <w:rFonts w:ascii="Times New Roman" w:eastAsia="Calibri" w:hAnsi="Times New Roman" w:cs="Times New Roman"/>
                <w:color w:val="000000" w:themeColor="text1"/>
                <w:sz w:val="24"/>
                <w:szCs w:val="24"/>
              </w:rPr>
              <w:t>2</w:t>
            </w:r>
          </w:p>
        </w:tc>
      </w:tr>
      <w:tr w:rsidR="00C71C95" w:rsidRPr="00A10FC2" w14:paraId="7F15C449" w14:textId="77777777" w:rsidTr="002534C9">
        <w:trPr>
          <w:trHeight w:val="409"/>
        </w:trPr>
        <w:tc>
          <w:tcPr>
            <w:tcW w:w="9589" w:type="dxa"/>
            <w:gridSpan w:val="2"/>
            <w:vAlign w:val="center"/>
          </w:tcPr>
          <w:p w14:paraId="213811F6" w14:textId="77777777" w:rsidR="00C71C95" w:rsidRPr="00584E17" w:rsidRDefault="00C71C95" w:rsidP="002534C9">
            <w:pPr>
              <w:jc w:val="center"/>
              <w:rPr>
                <w:rFonts w:ascii="Times New Roman" w:eastAsia="Calibri"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rPr>
              <w:t>Технопарктер</w:t>
            </w:r>
          </w:p>
        </w:tc>
      </w:tr>
      <w:tr w:rsidR="00C71C95" w:rsidRPr="00A10FC2" w14:paraId="789B34CD" w14:textId="77777777" w:rsidTr="00F40CCB">
        <w:tc>
          <w:tcPr>
            <w:tcW w:w="3558" w:type="dxa"/>
          </w:tcPr>
          <w:p w14:paraId="01180E06" w14:textId="336BA308" w:rsidR="00C71C95" w:rsidRPr="00584E17" w:rsidRDefault="00DA7246" w:rsidP="00BF6511">
            <w:pPr>
              <w:jc w:val="both"/>
              <w:rPr>
                <w:rFonts w:ascii="Times New Roman" w:eastAsia="Times New Roman"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Т</w:t>
            </w:r>
            <w:r w:rsidR="00C71C95" w:rsidRPr="00584E17">
              <w:rPr>
                <w:rFonts w:ascii="Times New Roman" w:eastAsia="Calibri" w:hAnsi="Times New Roman" w:cs="Times New Roman"/>
                <w:color w:val="000000" w:themeColor="text1"/>
                <w:sz w:val="24"/>
                <w:szCs w:val="24"/>
                <w:lang w:val="kk-KZ"/>
              </w:rPr>
              <w:t>ар</w:t>
            </w:r>
            <w:r w:rsidR="00837C42" w:rsidRPr="00584E17">
              <w:rPr>
                <w:rFonts w:ascii="Times New Roman" w:eastAsia="Calibri" w:hAnsi="Times New Roman" w:cs="Times New Roman"/>
                <w:color w:val="000000" w:themeColor="text1"/>
                <w:sz w:val="24"/>
                <w:szCs w:val="24"/>
                <w:lang w:val="kk-KZ"/>
              </w:rPr>
              <w:t xml:space="preserve"> </w:t>
            </w:r>
            <w:r w:rsidR="00C71C95" w:rsidRPr="00584E17">
              <w:rPr>
                <w:rFonts w:ascii="Times New Roman" w:eastAsia="Calibri" w:hAnsi="Times New Roman" w:cs="Times New Roman"/>
                <w:color w:val="000000" w:themeColor="text1"/>
                <w:sz w:val="24"/>
                <w:szCs w:val="24"/>
                <w:lang w:val="kk-KZ"/>
              </w:rPr>
              <w:t>мамандандырылған компа</w:t>
            </w:r>
            <w:r w:rsidR="002534C9" w:rsidRPr="00584E17">
              <w:rPr>
                <w:rFonts w:ascii="Times New Roman" w:eastAsia="Calibri" w:hAnsi="Times New Roman" w:cs="Times New Roman"/>
                <w:color w:val="000000" w:themeColor="text1"/>
                <w:sz w:val="24"/>
                <w:szCs w:val="24"/>
                <w:lang w:val="kk-KZ"/>
              </w:rPr>
              <w:t xml:space="preserve"> </w:t>
            </w:r>
            <w:r w:rsidR="00C71C95" w:rsidRPr="00584E17">
              <w:rPr>
                <w:rFonts w:ascii="Times New Roman" w:eastAsia="Calibri" w:hAnsi="Times New Roman" w:cs="Times New Roman"/>
                <w:color w:val="000000" w:themeColor="text1"/>
                <w:sz w:val="24"/>
                <w:szCs w:val="24"/>
                <w:lang w:val="kk-KZ"/>
              </w:rPr>
              <w:t>ниялар</w:t>
            </w:r>
            <w:r w:rsidR="007D725D" w:rsidRPr="00584E17">
              <w:rPr>
                <w:rFonts w:ascii="Times New Roman" w:eastAsia="Calibri" w:hAnsi="Times New Roman" w:cs="Times New Roman"/>
                <w:color w:val="000000" w:themeColor="text1"/>
                <w:sz w:val="24"/>
                <w:szCs w:val="24"/>
                <w:lang w:val="kk-KZ"/>
              </w:rPr>
              <w:t>ды</w:t>
            </w:r>
            <w:r w:rsidRPr="00584E17">
              <w:rPr>
                <w:rFonts w:ascii="Times New Roman" w:eastAsia="Calibri" w:hAnsi="Times New Roman" w:cs="Times New Roman"/>
                <w:color w:val="000000" w:themeColor="text1"/>
                <w:sz w:val="24"/>
                <w:szCs w:val="24"/>
                <w:lang w:val="kk-KZ"/>
              </w:rPr>
              <w:t xml:space="preserve"> бірыңғай бизнес құрылымға біріктіру</w:t>
            </w:r>
            <w:r w:rsidR="00C71C95" w:rsidRPr="00584E17">
              <w:rPr>
                <w:rFonts w:ascii="Times New Roman" w:eastAsia="Calibri" w:hAnsi="Times New Roman" w:cs="Times New Roman"/>
                <w:color w:val="000000" w:themeColor="text1"/>
                <w:sz w:val="24"/>
                <w:szCs w:val="24"/>
                <w:lang w:val="kk-KZ"/>
              </w:rPr>
              <w:t>. </w:t>
            </w:r>
          </w:p>
          <w:p w14:paraId="12DEA611" w14:textId="77777777" w:rsidR="00C71C95" w:rsidRPr="00584E17" w:rsidRDefault="00C71C95" w:rsidP="00BF6511">
            <w:pPr>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Бірлестікке қаты</w:t>
            </w:r>
            <w:r w:rsidR="00837C42" w:rsidRPr="00584E17">
              <w:rPr>
                <w:rFonts w:ascii="Times New Roman" w:eastAsia="Calibri" w:hAnsi="Times New Roman" w:cs="Times New Roman"/>
                <w:color w:val="000000" w:themeColor="text1"/>
                <w:sz w:val="24"/>
                <w:szCs w:val="24"/>
                <w:lang w:val="kk-KZ"/>
              </w:rPr>
              <w:t xml:space="preserve">сушылардың жеке мүмкіндіктерін </w:t>
            </w:r>
            <w:r w:rsidR="00DA7246" w:rsidRPr="00584E17">
              <w:rPr>
                <w:rFonts w:ascii="Times New Roman" w:eastAsia="Calibri" w:hAnsi="Times New Roman" w:cs="Times New Roman"/>
                <w:color w:val="000000" w:themeColor="text1"/>
                <w:sz w:val="24"/>
                <w:szCs w:val="24"/>
                <w:lang w:val="kk-KZ"/>
              </w:rPr>
              <w:t xml:space="preserve">бірлесіп пайдалану </w:t>
            </w:r>
            <w:r w:rsidRPr="00584E17">
              <w:rPr>
                <w:rFonts w:ascii="Times New Roman" w:eastAsia="Calibri" w:hAnsi="Times New Roman" w:cs="Times New Roman"/>
                <w:color w:val="000000" w:themeColor="text1"/>
                <w:sz w:val="24"/>
                <w:szCs w:val="24"/>
                <w:lang w:val="kk-KZ"/>
              </w:rPr>
              <w:t xml:space="preserve"> арқылы жиынтық өнім өндіру.  </w:t>
            </w:r>
          </w:p>
          <w:p w14:paraId="0295A243" w14:textId="74CDEBFE"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rPr>
              <w:t>Жоғары</w:t>
            </w:r>
            <w:r w:rsidR="00837C42" w:rsidRPr="00584E17">
              <w:rPr>
                <w:rFonts w:ascii="Times New Roman" w:eastAsia="Calibri" w:hAnsi="Times New Roman" w:cs="Times New Roman"/>
                <w:color w:val="000000" w:themeColor="text1"/>
                <w:sz w:val="24"/>
                <w:szCs w:val="24"/>
                <w:lang w:val="kk-KZ"/>
              </w:rPr>
              <w:t xml:space="preserve"> </w:t>
            </w:r>
            <w:r w:rsidRPr="00584E17">
              <w:rPr>
                <w:rFonts w:ascii="Times New Roman" w:eastAsia="Calibri" w:hAnsi="Times New Roman" w:cs="Times New Roman"/>
                <w:color w:val="000000" w:themeColor="text1"/>
                <w:sz w:val="24"/>
                <w:szCs w:val="24"/>
              </w:rPr>
              <w:t>технологиялық</w:t>
            </w:r>
            <w:r w:rsidR="00837C42" w:rsidRPr="00584E17">
              <w:rPr>
                <w:rFonts w:ascii="Times New Roman" w:eastAsia="Calibri" w:hAnsi="Times New Roman" w:cs="Times New Roman"/>
                <w:color w:val="000000" w:themeColor="text1"/>
                <w:sz w:val="24"/>
                <w:szCs w:val="24"/>
                <w:lang w:val="kk-KZ"/>
              </w:rPr>
              <w:t xml:space="preserve"> </w:t>
            </w:r>
            <w:r w:rsidRPr="00584E17">
              <w:rPr>
                <w:rFonts w:ascii="Times New Roman" w:eastAsia="Calibri" w:hAnsi="Times New Roman" w:cs="Times New Roman"/>
                <w:color w:val="000000" w:themeColor="text1"/>
                <w:sz w:val="24"/>
                <w:szCs w:val="24"/>
              </w:rPr>
              <w:t>өндіріс</w:t>
            </w:r>
            <w:r w:rsidR="002534C9" w:rsidRPr="00584E17">
              <w:rPr>
                <w:rFonts w:ascii="Times New Roman" w:eastAsia="Calibri" w:hAnsi="Times New Roman" w:cs="Times New Roman"/>
                <w:color w:val="000000" w:themeColor="text1"/>
                <w:sz w:val="24"/>
                <w:szCs w:val="24"/>
              </w:rPr>
              <w:t xml:space="preserve"> </w:t>
            </w:r>
            <w:r w:rsidRPr="00584E17">
              <w:rPr>
                <w:rFonts w:ascii="Times New Roman" w:eastAsia="Calibri" w:hAnsi="Times New Roman" w:cs="Times New Roman"/>
                <w:color w:val="000000" w:themeColor="text1"/>
                <w:sz w:val="24"/>
                <w:szCs w:val="24"/>
              </w:rPr>
              <w:t>тер мен салалар</w:t>
            </w:r>
            <w:r w:rsidR="00DA7246" w:rsidRPr="00584E17">
              <w:rPr>
                <w:rFonts w:ascii="Times New Roman" w:eastAsia="Calibri" w:hAnsi="Times New Roman" w:cs="Times New Roman"/>
                <w:color w:val="000000" w:themeColor="text1"/>
                <w:sz w:val="24"/>
                <w:szCs w:val="24"/>
                <w:lang w:val="kk-KZ"/>
              </w:rPr>
              <w:t>ғ</w:t>
            </w:r>
            <w:r w:rsidRPr="00584E17">
              <w:rPr>
                <w:rFonts w:ascii="Times New Roman" w:eastAsia="Calibri" w:hAnsi="Times New Roman" w:cs="Times New Roman"/>
                <w:color w:val="000000" w:themeColor="text1"/>
                <w:sz w:val="24"/>
                <w:szCs w:val="24"/>
              </w:rPr>
              <w:t>а мамандану. </w:t>
            </w:r>
          </w:p>
        </w:tc>
        <w:tc>
          <w:tcPr>
            <w:tcW w:w="6031" w:type="dxa"/>
          </w:tcPr>
          <w:p w14:paraId="417E9947" w14:textId="77777777" w:rsidR="00DA7246"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Ғылымды қажет ететін өндірістер құру. </w:t>
            </w:r>
          </w:p>
          <w:p w14:paraId="30CB0C14"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Шағын инновациялық бизнесті қолдау.</w:t>
            </w:r>
          </w:p>
        </w:tc>
      </w:tr>
      <w:tr w:rsidR="00C71C95" w:rsidRPr="00A10FC2" w14:paraId="0AF186AA" w14:textId="77777777" w:rsidTr="002534C9">
        <w:trPr>
          <w:trHeight w:val="464"/>
        </w:trPr>
        <w:tc>
          <w:tcPr>
            <w:tcW w:w="9589" w:type="dxa"/>
            <w:gridSpan w:val="2"/>
            <w:vAlign w:val="center"/>
          </w:tcPr>
          <w:p w14:paraId="75459EFF" w14:textId="77777777" w:rsidR="00C71C95" w:rsidRPr="00584E17" w:rsidRDefault="00C71C95" w:rsidP="002534C9">
            <w:pPr>
              <w:jc w:val="center"/>
              <w:rPr>
                <w:rFonts w:ascii="Times New Roman" w:eastAsia="Calibri"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rPr>
              <w:t>Бизнес-инкубаторлар</w:t>
            </w:r>
          </w:p>
        </w:tc>
      </w:tr>
      <w:tr w:rsidR="00C71C95" w:rsidRPr="00E67F02" w14:paraId="6C854E37" w14:textId="77777777" w:rsidTr="002534C9">
        <w:tc>
          <w:tcPr>
            <w:tcW w:w="3558" w:type="dxa"/>
            <w:tcBorders>
              <w:bottom w:val="nil"/>
            </w:tcBorders>
          </w:tcPr>
          <w:p w14:paraId="6EC7DC21" w14:textId="4B21D8A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Жарнамалық агенттіктер, электронды </w:t>
            </w:r>
            <w:r w:rsidR="00DA7246" w:rsidRPr="00584E17">
              <w:rPr>
                <w:rFonts w:ascii="Times New Roman" w:eastAsia="Calibri" w:hAnsi="Times New Roman" w:cs="Times New Roman"/>
                <w:color w:val="000000" w:themeColor="text1"/>
                <w:sz w:val="24"/>
                <w:szCs w:val="24"/>
                <w:lang w:val="kk-KZ"/>
              </w:rPr>
              <w:t>биржа</w:t>
            </w:r>
            <w:r w:rsidRPr="00584E17">
              <w:rPr>
                <w:rFonts w:ascii="Times New Roman" w:eastAsia="Calibri" w:hAnsi="Times New Roman" w:cs="Times New Roman"/>
                <w:color w:val="000000" w:themeColor="text1"/>
                <w:sz w:val="24"/>
                <w:szCs w:val="24"/>
                <w:lang w:val="kk-KZ"/>
              </w:rPr>
              <w:t xml:space="preserve">.  </w:t>
            </w:r>
          </w:p>
          <w:p w14:paraId="0454DCEC"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Шағын және орта бизнесті дамытуға мүдделі тараптардың өзара </w:t>
            </w:r>
            <w:r w:rsidR="00DA7246" w:rsidRPr="00584E17">
              <w:rPr>
                <w:rFonts w:ascii="Times New Roman" w:eastAsia="Calibri" w:hAnsi="Times New Roman" w:cs="Times New Roman"/>
                <w:color w:val="000000" w:themeColor="text1"/>
                <w:sz w:val="24"/>
                <w:szCs w:val="24"/>
                <w:lang w:val="kk-KZ"/>
              </w:rPr>
              <w:t>іс-қимылы</w:t>
            </w:r>
            <w:r w:rsidRPr="00584E17">
              <w:rPr>
                <w:rFonts w:ascii="Times New Roman" w:eastAsia="Calibri" w:hAnsi="Times New Roman" w:cs="Times New Roman"/>
                <w:color w:val="000000" w:themeColor="text1"/>
                <w:sz w:val="24"/>
                <w:szCs w:val="24"/>
                <w:lang w:val="kk-KZ"/>
              </w:rPr>
              <w:t xml:space="preserve">.  </w:t>
            </w:r>
          </w:p>
          <w:p w14:paraId="46ABF1D2" w14:textId="4CD57162"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Шағын </w:t>
            </w:r>
            <w:r w:rsidR="00DA7246" w:rsidRPr="00584E17">
              <w:rPr>
                <w:rFonts w:ascii="Times New Roman" w:eastAsia="Calibri" w:hAnsi="Times New Roman" w:cs="Times New Roman"/>
                <w:color w:val="000000" w:themeColor="text1"/>
                <w:sz w:val="24"/>
                <w:szCs w:val="24"/>
                <w:lang w:val="kk-KZ"/>
              </w:rPr>
              <w:t xml:space="preserve">және орта </w:t>
            </w:r>
            <w:r w:rsidRPr="00584E17">
              <w:rPr>
                <w:rFonts w:ascii="Times New Roman" w:eastAsia="Calibri" w:hAnsi="Times New Roman" w:cs="Times New Roman"/>
                <w:color w:val="000000" w:themeColor="text1"/>
                <w:sz w:val="24"/>
                <w:szCs w:val="24"/>
                <w:lang w:val="kk-KZ"/>
              </w:rPr>
              <w:t xml:space="preserve">бизнесті </w:t>
            </w:r>
            <w:r w:rsidR="00DA7246" w:rsidRPr="00584E17">
              <w:rPr>
                <w:rFonts w:ascii="Times New Roman" w:eastAsia="Calibri" w:hAnsi="Times New Roman" w:cs="Times New Roman"/>
                <w:color w:val="000000" w:themeColor="text1"/>
                <w:sz w:val="24"/>
                <w:szCs w:val="24"/>
                <w:lang w:val="kk-KZ"/>
              </w:rPr>
              <w:t>да</w:t>
            </w:r>
            <w:r w:rsidR="002534C9" w:rsidRPr="00584E17">
              <w:rPr>
                <w:rFonts w:ascii="Times New Roman" w:eastAsia="Calibri" w:hAnsi="Times New Roman" w:cs="Times New Roman"/>
                <w:color w:val="000000" w:themeColor="text1"/>
                <w:sz w:val="24"/>
                <w:szCs w:val="24"/>
                <w:lang w:val="kk-KZ"/>
              </w:rPr>
              <w:t xml:space="preserve"> </w:t>
            </w:r>
            <w:r w:rsidR="00DA7246" w:rsidRPr="00584E17">
              <w:rPr>
                <w:rFonts w:ascii="Times New Roman" w:eastAsia="Calibri" w:hAnsi="Times New Roman" w:cs="Times New Roman"/>
                <w:color w:val="000000" w:themeColor="text1"/>
                <w:sz w:val="24"/>
                <w:szCs w:val="24"/>
                <w:lang w:val="kk-KZ"/>
              </w:rPr>
              <w:t>мыту</w:t>
            </w:r>
            <w:r w:rsidR="002534C9" w:rsidRPr="00584E17">
              <w:rPr>
                <w:rFonts w:ascii="Times New Roman" w:eastAsia="Calibri" w:hAnsi="Times New Roman" w:cs="Times New Roman"/>
                <w:color w:val="000000" w:themeColor="text1"/>
                <w:sz w:val="24"/>
                <w:szCs w:val="24"/>
                <w:lang w:val="kk-KZ"/>
              </w:rPr>
              <w:t xml:space="preserve"> үшін жағдайлардың болуы</w:t>
            </w:r>
          </w:p>
        </w:tc>
        <w:tc>
          <w:tcPr>
            <w:tcW w:w="6031" w:type="dxa"/>
            <w:tcBorders>
              <w:bottom w:val="nil"/>
            </w:tcBorders>
          </w:tcPr>
          <w:p w14:paraId="4D68E5F2" w14:textId="77777777" w:rsidR="00DA7246" w:rsidRPr="00584E17" w:rsidRDefault="00DA7246"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Қосымша қызмет көрсету алу.</w:t>
            </w:r>
          </w:p>
          <w:p w14:paraId="4C4A5AE4" w14:textId="77777777" w:rsidR="00DA7246" w:rsidRPr="00584E17" w:rsidRDefault="00DA7246"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Эксперттік қолдау алу.</w:t>
            </w:r>
          </w:p>
          <w:p w14:paraId="5B8DBED5" w14:textId="77777777" w:rsidR="00DA7246" w:rsidRPr="00584E17" w:rsidRDefault="00DA7246"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Қажетті ресурстарға қолжетімділікті қамтамасыз ету.</w:t>
            </w:r>
          </w:p>
          <w:p w14:paraId="67DEE1B2" w14:textId="77777777" w:rsidR="00C71C95" w:rsidRPr="00584E17" w:rsidRDefault="00DA7246"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Ғылыми-зерттеу институттарын, оқу орталықтарын интеграцияланған құрылымның құрамына тарту және нәтижесінде технологиялық әзі</w:t>
            </w:r>
            <w:r w:rsidR="007D725D" w:rsidRPr="00584E17">
              <w:rPr>
                <w:rFonts w:ascii="Times New Roman" w:eastAsia="Calibri" w:hAnsi="Times New Roman" w:cs="Times New Roman"/>
                <w:color w:val="000000" w:themeColor="text1"/>
                <w:sz w:val="24"/>
                <w:szCs w:val="24"/>
                <w:lang w:val="kk-KZ"/>
              </w:rPr>
              <w:t>рлемелерді коммерциализациялау</w:t>
            </w:r>
          </w:p>
        </w:tc>
      </w:tr>
      <w:tr w:rsidR="00C71C95" w:rsidRPr="00A10FC2" w14:paraId="68E0F099" w14:textId="77777777" w:rsidTr="007D725D">
        <w:tc>
          <w:tcPr>
            <w:tcW w:w="9589" w:type="dxa"/>
            <w:gridSpan w:val="2"/>
          </w:tcPr>
          <w:p w14:paraId="51168B0A" w14:textId="6B68B539" w:rsidR="00C71C95" w:rsidRPr="00584E17" w:rsidRDefault="00C71C95" w:rsidP="00BF6511">
            <w:pPr>
              <w:jc w:val="center"/>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rPr>
              <w:t>Ғылыми</w:t>
            </w:r>
            <w:r w:rsidR="00DA7246" w:rsidRPr="00584E17">
              <w:rPr>
                <w:rFonts w:ascii="Times New Roman" w:eastAsia="Calibri" w:hAnsi="Times New Roman" w:cs="Times New Roman"/>
                <w:color w:val="000000" w:themeColor="text1"/>
                <w:sz w:val="24"/>
                <w:szCs w:val="24"/>
                <w:lang w:val="kk-KZ"/>
              </w:rPr>
              <w:t>-</w:t>
            </w:r>
            <w:r w:rsidRPr="00584E17">
              <w:rPr>
                <w:rFonts w:ascii="Times New Roman" w:eastAsia="Calibri" w:hAnsi="Times New Roman" w:cs="Times New Roman"/>
                <w:color w:val="000000" w:themeColor="text1"/>
                <w:sz w:val="24"/>
                <w:szCs w:val="24"/>
              </w:rPr>
              <w:t>өндірістік</w:t>
            </w:r>
            <w:r w:rsidR="000A3143" w:rsidRPr="00584E17">
              <w:rPr>
                <w:rFonts w:ascii="Times New Roman" w:eastAsia="Calibri" w:hAnsi="Times New Roman" w:cs="Times New Roman"/>
                <w:color w:val="000000" w:themeColor="text1"/>
                <w:sz w:val="24"/>
                <w:szCs w:val="24"/>
                <w:lang w:val="kk-KZ"/>
              </w:rPr>
              <w:t xml:space="preserve"> </w:t>
            </w:r>
            <w:r w:rsidRPr="00584E17">
              <w:rPr>
                <w:rFonts w:ascii="Times New Roman" w:eastAsia="Calibri" w:hAnsi="Times New Roman" w:cs="Times New Roman"/>
                <w:color w:val="000000" w:themeColor="text1"/>
                <w:sz w:val="24"/>
                <w:szCs w:val="24"/>
              </w:rPr>
              <w:t>кластерлер</w:t>
            </w:r>
          </w:p>
        </w:tc>
      </w:tr>
      <w:tr w:rsidR="00C71C95" w:rsidRPr="00E67F02" w14:paraId="29E96A8B" w14:textId="77777777" w:rsidTr="00F40CCB">
        <w:tc>
          <w:tcPr>
            <w:tcW w:w="3558" w:type="dxa"/>
            <w:tcBorders>
              <w:bottom w:val="nil"/>
            </w:tcBorders>
          </w:tcPr>
          <w:p w14:paraId="187B01FD" w14:textId="77777777" w:rsidR="00C71C95" w:rsidRPr="00584E17" w:rsidRDefault="00C71C95" w:rsidP="00BF6511">
            <w:pPr>
              <w:jc w:val="both"/>
              <w:rPr>
                <w:rFonts w:ascii="Times New Roman" w:eastAsia="Times New Roman"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lang w:val="kk-KZ"/>
              </w:rPr>
              <w:t>Негізгі қатысушылардың аумақтық орналасуы.</w:t>
            </w:r>
          </w:p>
          <w:p w14:paraId="420809AC" w14:textId="761A1404" w:rsidR="00C71C95" w:rsidRPr="00584E17" w:rsidRDefault="00C71C95" w:rsidP="00BF6511">
            <w:pPr>
              <w:jc w:val="both"/>
              <w:rPr>
                <w:rFonts w:ascii="Times New Roman" w:eastAsia="Times New Roman"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lang w:val="kk-KZ"/>
              </w:rPr>
              <w:t>Ірі кәсіпорынның - тұтастай алғанда кластердің ұзақ мерзім</w:t>
            </w:r>
            <w:r w:rsidR="00584E17">
              <w:rPr>
                <w:rFonts w:ascii="Times New Roman" w:eastAsia="Times New Roman" w:hAnsi="Times New Roman" w:cs="Times New Roman"/>
                <w:color w:val="000000" w:themeColor="text1"/>
                <w:sz w:val="24"/>
                <w:szCs w:val="24"/>
                <w:lang w:val="kk-KZ"/>
              </w:rPr>
              <w:t xml:space="preserve"> </w:t>
            </w:r>
            <w:r w:rsidRPr="00584E17">
              <w:rPr>
                <w:rFonts w:ascii="Times New Roman" w:eastAsia="Times New Roman" w:hAnsi="Times New Roman" w:cs="Times New Roman"/>
                <w:color w:val="000000" w:themeColor="text1"/>
                <w:sz w:val="24"/>
                <w:szCs w:val="24"/>
                <w:lang w:val="kk-KZ"/>
              </w:rPr>
              <w:t xml:space="preserve">ді </w:t>
            </w:r>
            <w:r w:rsidR="00DA7246" w:rsidRPr="00584E17">
              <w:rPr>
                <w:rFonts w:ascii="Times New Roman" w:eastAsia="Times New Roman" w:hAnsi="Times New Roman" w:cs="Times New Roman"/>
                <w:color w:val="000000" w:themeColor="text1"/>
                <w:sz w:val="24"/>
                <w:szCs w:val="24"/>
                <w:lang w:val="kk-KZ"/>
              </w:rPr>
              <w:t xml:space="preserve">шаруашылық, </w:t>
            </w:r>
            <w:r w:rsidRPr="00584E17">
              <w:rPr>
                <w:rFonts w:ascii="Times New Roman" w:eastAsia="Times New Roman" w:hAnsi="Times New Roman" w:cs="Times New Roman"/>
                <w:color w:val="000000" w:themeColor="text1"/>
                <w:sz w:val="24"/>
                <w:szCs w:val="24"/>
                <w:lang w:val="kk-KZ"/>
              </w:rPr>
              <w:t>инновациялық және басқа стратегиясын айқын</w:t>
            </w:r>
            <w:r w:rsidR="00584E17">
              <w:rPr>
                <w:rFonts w:ascii="Times New Roman" w:eastAsia="Times New Roman" w:hAnsi="Times New Roman" w:cs="Times New Roman"/>
                <w:color w:val="000000" w:themeColor="text1"/>
                <w:sz w:val="24"/>
                <w:szCs w:val="24"/>
                <w:lang w:val="kk-KZ"/>
              </w:rPr>
              <w:t xml:space="preserve"> </w:t>
            </w:r>
            <w:r w:rsidRPr="00584E17">
              <w:rPr>
                <w:rFonts w:ascii="Times New Roman" w:eastAsia="Times New Roman" w:hAnsi="Times New Roman" w:cs="Times New Roman"/>
                <w:color w:val="000000" w:themeColor="text1"/>
                <w:sz w:val="24"/>
                <w:szCs w:val="24"/>
                <w:lang w:val="kk-KZ"/>
              </w:rPr>
              <w:t>дайтын көшбасшы</w:t>
            </w:r>
            <w:r w:rsidR="00DA7246" w:rsidRPr="00584E17">
              <w:rPr>
                <w:rFonts w:ascii="Times New Roman" w:eastAsia="Times New Roman" w:hAnsi="Times New Roman" w:cs="Times New Roman"/>
                <w:color w:val="000000" w:themeColor="text1"/>
                <w:sz w:val="24"/>
                <w:szCs w:val="24"/>
                <w:lang w:val="kk-KZ"/>
              </w:rPr>
              <w:t>ның</w:t>
            </w:r>
            <w:r w:rsidRPr="00584E17">
              <w:rPr>
                <w:rFonts w:ascii="Times New Roman" w:eastAsia="Times New Roman" w:hAnsi="Times New Roman" w:cs="Times New Roman"/>
                <w:color w:val="000000" w:themeColor="text1"/>
                <w:sz w:val="24"/>
                <w:szCs w:val="24"/>
                <w:lang w:val="kk-KZ"/>
              </w:rPr>
              <w:t xml:space="preserve"> </w:t>
            </w:r>
            <w:r w:rsidR="00DA7246" w:rsidRPr="00584E17">
              <w:rPr>
                <w:rFonts w:ascii="Times New Roman" w:eastAsia="Times New Roman" w:hAnsi="Times New Roman" w:cs="Times New Roman"/>
                <w:color w:val="000000" w:themeColor="text1"/>
                <w:sz w:val="24"/>
                <w:szCs w:val="24"/>
                <w:lang w:val="kk-KZ"/>
              </w:rPr>
              <w:t>болуы.</w:t>
            </w:r>
          </w:p>
          <w:p w14:paraId="4967DF41" w14:textId="617EE645" w:rsidR="00C71C95" w:rsidRPr="00584E17" w:rsidRDefault="00C71C95" w:rsidP="00BF6511">
            <w:pPr>
              <w:jc w:val="both"/>
              <w:rPr>
                <w:rFonts w:ascii="Times New Roman" w:eastAsia="Times New Roman"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lang w:val="kk-KZ"/>
              </w:rPr>
              <w:t xml:space="preserve">Кәсіпорындар арасындағы </w:t>
            </w:r>
            <w:r w:rsidR="00DA7246" w:rsidRPr="00584E17">
              <w:rPr>
                <w:rFonts w:ascii="Times New Roman" w:eastAsia="Times New Roman" w:hAnsi="Times New Roman" w:cs="Times New Roman"/>
                <w:color w:val="000000" w:themeColor="text1"/>
                <w:sz w:val="24"/>
                <w:szCs w:val="24"/>
                <w:lang w:val="kk-KZ"/>
              </w:rPr>
              <w:t>ша</w:t>
            </w:r>
            <w:r w:rsidR="00584E17">
              <w:rPr>
                <w:rFonts w:ascii="Times New Roman" w:eastAsia="Times New Roman" w:hAnsi="Times New Roman" w:cs="Times New Roman"/>
                <w:color w:val="000000" w:themeColor="text1"/>
                <w:sz w:val="24"/>
                <w:szCs w:val="24"/>
                <w:lang w:val="kk-KZ"/>
              </w:rPr>
              <w:t xml:space="preserve"> </w:t>
            </w:r>
            <w:r w:rsidR="00DA7246" w:rsidRPr="00584E17">
              <w:rPr>
                <w:rFonts w:ascii="Times New Roman" w:eastAsia="Times New Roman" w:hAnsi="Times New Roman" w:cs="Times New Roman"/>
                <w:color w:val="000000" w:themeColor="text1"/>
                <w:sz w:val="24"/>
                <w:szCs w:val="24"/>
                <w:lang w:val="kk-KZ"/>
              </w:rPr>
              <w:t>руашылық байланыстардың</w:t>
            </w:r>
            <w:r w:rsidRPr="00584E17">
              <w:rPr>
                <w:rFonts w:ascii="Times New Roman" w:eastAsia="Times New Roman" w:hAnsi="Times New Roman" w:cs="Times New Roman"/>
                <w:color w:val="000000" w:themeColor="text1"/>
                <w:sz w:val="24"/>
                <w:szCs w:val="24"/>
                <w:lang w:val="kk-KZ"/>
              </w:rPr>
              <w:t xml:space="preserve"> тұрақтылығы және басымдық мәні. </w:t>
            </w:r>
          </w:p>
          <w:p w14:paraId="30EC9D4D" w14:textId="59C21C1E" w:rsidR="00C71C95" w:rsidRPr="00584E17" w:rsidRDefault="00C71C95" w:rsidP="00BF6511">
            <w:pPr>
              <w:jc w:val="both"/>
              <w:rPr>
                <w:rFonts w:ascii="Times New Roman" w:eastAsia="Times New Roman" w:hAnsi="Times New Roman" w:cs="Times New Roman"/>
                <w:color w:val="000000" w:themeColor="text1"/>
                <w:sz w:val="24"/>
                <w:szCs w:val="24"/>
                <w:lang w:val="kk-KZ"/>
              </w:rPr>
            </w:pPr>
            <w:r w:rsidRPr="00584E17">
              <w:rPr>
                <w:rFonts w:ascii="Times New Roman" w:eastAsia="Times New Roman" w:hAnsi="Times New Roman" w:cs="Times New Roman"/>
                <w:color w:val="000000" w:themeColor="text1"/>
                <w:sz w:val="24"/>
                <w:szCs w:val="24"/>
                <w:lang w:val="kk-KZ"/>
              </w:rPr>
              <w:t>Ғылыми әлеуеті жоғары өңір</w:t>
            </w:r>
            <w:r w:rsidR="00584E17">
              <w:rPr>
                <w:rFonts w:ascii="Times New Roman" w:eastAsia="Times New Roman" w:hAnsi="Times New Roman" w:cs="Times New Roman"/>
                <w:color w:val="000000" w:themeColor="text1"/>
                <w:sz w:val="24"/>
                <w:szCs w:val="24"/>
                <w:lang w:val="kk-KZ"/>
              </w:rPr>
              <w:t xml:space="preserve"> </w:t>
            </w:r>
            <w:r w:rsidRPr="00584E17">
              <w:rPr>
                <w:rFonts w:ascii="Times New Roman" w:eastAsia="Times New Roman" w:hAnsi="Times New Roman" w:cs="Times New Roman"/>
                <w:color w:val="000000" w:themeColor="text1"/>
                <w:sz w:val="24"/>
                <w:szCs w:val="24"/>
                <w:lang w:val="kk-KZ"/>
              </w:rPr>
              <w:t>лерде</w:t>
            </w:r>
            <w:r w:rsidR="007A4B44" w:rsidRPr="00584E17">
              <w:rPr>
                <w:rFonts w:ascii="Times New Roman" w:eastAsia="Times New Roman" w:hAnsi="Times New Roman" w:cs="Times New Roman"/>
                <w:color w:val="000000" w:themeColor="text1"/>
                <w:sz w:val="24"/>
                <w:szCs w:val="24"/>
                <w:lang w:val="kk-KZ"/>
              </w:rPr>
              <w:t xml:space="preserve"> әлеуетті</w:t>
            </w:r>
            <w:r w:rsidRPr="00584E17">
              <w:rPr>
                <w:rFonts w:ascii="Times New Roman" w:eastAsia="Times New Roman" w:hAnsi="Times New Roman" w:cs="Times New Roman"/>
                <w:color w:val="000000" w:themeColor="text1"/>
                <w:sz w:val="24"/>
                <w:szCs w:val="24"/>
                <w:lang w:val="kk-KZ"/>
              </w:rPr>
              <w:t xml:space="preserve"> техникалық</w:t>
            </w:r>
            <w:r w:rsidR="007A4B44" w:rsidRPr="00584E17">
              <w:rPr>
                <w:rFonts w:ascii="Times New Roman" w:eastAsia="Times New Roman" w:hAnsi="Times New Roman" w:cs="Times New Roman"/>
                <w:color w:val="000000" w:themeColor="text1"/>
                <w:sz w:val="24"/>
                <w:szCs w:val="24"/>
                <w:lang w:val="kk-KZ"/>
              </w:rPr>
              <w:t>-</w:t>
            </w:r>
            <w:r w:rsidRPr="00584E17">
              <w:rPr>
                <w:rFonts w:ascii="Times New Roman" w:eastAsia="Times New Roman" w:hAnsi="Times New Roman" w:cs="Times New Roman"/>
                <w:color w:val="000000" w:themeColor="text1"/>
                <w:sz w:val="24"/>
                <w:szCs w:val="24"/>
                <w:lang w:val="kk-KZ"/>
              </w:rPr>
              <w:t xml:space="preserve"> технологиялық өрлеу жағдайын</w:t>
            </w:r>
            <w:r w:rsidR="00584E17">
              <w:rPr>
                <w:rFonts w:ascii="Times New Roman" w:eastAsia="Times New Roman" w:hAnsi="Times New Roman" w:cs="Times New Roman"/>
                <w:color w:val="000000" w:themeColor="text1"/>
                <w:sz w:val="24"/>
                <w:szCs w:val="24"/>
                <w:lang w:val="kk-KZ"/>
              </w:rPr>
              <w:t xml:space="preserve"> </w:t>
            </w:r>
            <w:r w:rsidRPr="00584E17">
              <w:rPr>
                <w:rFonts w:ascii="Times New Roman" w:eastAsia="Times New Roman" w:hAnsi="Times New Roman" w:cs="Times New Roman"/>
                <w:color w:val="000000" w:themeColor="text1"/>
                <w:sz w:val="24"/>
                <w:szCs w:val="24"/>
                <w:lang w:val="kk-KZ"/>
              </w:rPr>
              <w:t>да кластерлер</w:t>
            </w:r>
            <w:r w:rsidR="007A4B44" w:rsidRPr="00584E17">
              <w:rPr>
                <w:rFonts w:ascii="Times New Roman" w:eastAsia="Times New Roman" w:hAnsi="Times New Roman" w:cs="Times New Roman"/>
                <w:color w:val="000000" w:themeColor="text1"/>
                <w:sz w:val="24"/>
                <w:szCs w:val="24"/>
                <w:lang w:val="kk-KZ"/>
              </w:rPr>
              <w:t xml:space="preserve">дің </w:t>
            </w:r>
            <w:r w:rsidRPr="00584E17">
              <w:rPr>
                <w:rFonts w:ascii="Times New Roman" w:eastAsia="Times New Roman" w:hAnsi="Times New Roman" w:cs="Times New Roman"/>
                <w:color w:val="000000" w:themeColor="text1"/>
                <w:sz w:val="24"/>
                <w:szCs w:val="24"/>
                <w:lang w:val="kk-KZ"/>
              </w:rPr>
              <w:t>құр</w:t>
            </w:r>
            <w:r w:rsidR="007A4B44" w:rsidRPr="00584E17">
              <w:rPr>
                <w:rFonts w:ascii="Times New Roman" w:eastAsia="Times New Roman" w:hAnsi="Times New Roman" w:cs="Times New Roman"/>
                <w:color w:val="000000" w:themeColor="text1"/>
                <w:sz w:val="24"/>
                <w:szCs w:val="24"/>
                <w:lang w:val="kk-KZ"/>
              </w:rPr>
              <w:t>ыл</w:t>
            </w:r>
            <w:r w:rsidRPr="00584E17">
              <w:rPr>
                <w:rFonts w:ascii="Times New Roman" w:eastAsia="Times New Roman" w:hAnsi="Times New Roman" w:cs="Times New Roman"/>
                <w:color w:val="000000" w:themeColor="text1"/>
                <w:sz w:val="24"/>
                <w:szCs w:val="24"/>
                <w:lang w:val="kk-KZ"/>
              </w:rPr>
              <w:t>у мүмкіндігі. </w:t>
            </w:r>
          </w:p>
          <w:p w14:paraId="005B60E7"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p>
        </w:tc>
        <w:tc>
          <w:tcPr>
            <w:tcW w:w="6031" w:type="dxa"/>
            <w:tcBorders>
              <w:bottom w:val="nil"/>
            </w:tcBorders>
          </w:tcPr>
          <w:p w14:paraId="4CA12DCC"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Интеграцияланған құрылым қалыптастыру </w:t>
            </w:r>
            <w:r w:rsidR="007A4B44" w:rsidRPr="00584E17">
              <w:rPr>
                <w:rFonts w:ascii="Times New Roman" w:eastAsia="Calibri" w:hAnsi="Times New Roman" w:cs="Times New Roman"/>
                <w:color w:val="000000" w:themeColor="text1"/>
                <w:sz w:val="24"/>
                <w:szCs w:val="24"/>
                <w:lang w:val="kk-KZ"/>
              </w:rPr>
              <w:t>нәтижесінде</w:t>
            </w:r>
            <w:r w:rsidRPr="00584E17">
              <w:rPr>
                <w:rFonts w:ascii="Times New Roman" w:eastAsia="Calibri" w:hAnsi="Times New Roman" w:cs="Times New Roman"/>
                <w:color w:val="000000" w:themeColor="text1"/>
                <w:sz w:val="24"/>
                <w:szCs w:val="24"/>
                <w:lang w:val="kk-KZ"/>
              </w:rPr>
              <w:t xml:space="preserve"> синергетикалық әсерге қол жеткізу арқылы ұлттық, аймақтық және салалық экономикалардың бәсекеге қабілеттілігін арттыруды қамтамасыз ету.  </w:t>
            </w:r>
          </w:p>
          <w:p w14:paraId="5E66C792"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Әкімшілік, мемлекеттік және басқа құрылымдар</w:t>
            </w:r>
            <w:r w:rsidR="007A4B44" w:rsidRPr="00584E17">
              <w:rPr>
                <w:rFonts w:ascii="Times New Roman" w:eastAsia="Calibri" w:hAnsi="Times New Roman" w:cs="Times New Roman"/>
                <w:color w:val="000000" w:themeColor="text1"/>
                <w:sz w:val="24"/>
                <w:szCs w:val="24"/>
                <w:lang w:val="kk-KZ"/>
              </w:rPr>
              <w:t>дың</w:t>
            </w:r>
            <w:r w:rsidRPr="00584E17">
              <w:rPr>
                <w:rFonts w:ascii="Times New Roman" w:eastAsia="Calibri" w:hAnsi="Times New Roman" w:cs="Times New Roman"/>
                <w:color w:val="000000" w:themeColor="text1"/>
                <w:sz w:val="24"/>
                <w:szCs w:val="24"/>
                <w:lang w:val="kk-KZ"/>
              </w:rPr>
              <w:t>, консалтингтік және ғылыми-зерттеу ұйымдар</w:t>
            </w:r>
            <w:r w:rsidR="007A4B44" w:rsidRPr="00584E17">
              <w:rPr>
                <w:rFonts w:ascii="Times New Roman" w:eastAsia="Calibri" w:hAnsi="Times New Roman" w:cs="Times New Roman"/>
                <w:color w:val="000000" w:themeColor="text1"/>
                <w:sz w:val="24"/>
                <w:szCs w:val="24"/>
                <w:lang w:val="kk-KZ"/>
              </w:rPr>
              <w:t>дың</w:t>
            </w:r>
            <w:r w:rsidRPr="00584E17">
              <w:rPr>
                <w:rFonts w:ascii="Times New Roman" w:eastAsia="Calibri" w:hAnsi="Times New Roman" w:cs="Times New Roman"/>
                <w:color w:val="000000" w:themeColor="text1"/>
                <w:sz w:val="24"/>
                <w:szCs w:val="24"/>
                <w:lang w:val="kk-KZ"/>
              </w:rPr>
              <w:t xml:space="preserve"> қолдау</w:t>
            </w:r>
            <w:r w:rsidR="007A4B44" w:rsidRPr="00584E17">
              <w:rPr>
                <w:rFonts w:ascii="Times New Roman" w:eastAsia="Calibri" w:hAnsi="Times New Roman" w:cs="Times New Roman"/>
                <w:color w:val="000000" w:themeColor="text1"/>
                <w:sz w:val="24"/>
                <w:szCs w:val="24"/>
                <w:lang w:val="kk-KZ"/>
              </w:rPr>
              <w:t>ымен</w:t>
            </w:r>
            <w:r w:rsidRPr="00584E17">
              <w:rPr>
                <w:rFonts w:ascii="Times New Roman" w:eastAsia="Calibri" w:hAnsi="Times New Roman" w:cs="Times New Roman"/>
                <w:color w:val="000000" w:themeColor="text1"/>
                <w:sz w:val="24"/>
                <w:szCs w:val="24"/>
                <w:lang w:val="kk-KZ"/>
              </w:rPr>
              <w:t xml:space="preserve"> кластер</w:t>
            </w:r>
            <w:r w:rsidR="007A4B44" w:rsidRPr="00584E17">
              <w:rPr>
                <w:rFonts w:ascii="Times New Roman" w:eastAsia="Calibri" w:hAnsi="Times New Roman" w:cs="Times New Roman"/>
                <w:color w:val="000000" w:themeColor="text1"/>
                <w:sz w:val="24"/>
                <w:szCs w:val="24"/>
                <w:lang w:val="kk-KZ"/>
              </w:rPr>
              <w:t>ге</w:t>
            </w:r>
            <w:r w:rsidRPr="00584E17">
              <w:rPr>
                <w:rFonts w:ascii="Times New Roman" w:eastAsia="Calibri" w:hAnsi="Times New Roman" w:cs="Times New Roman"/>
                <w:color w:val="000000" w:themeColor="text1"/>
                <w:sz w:val="24"/>
                <w:szCs w:val="24"/>
                <w:lang w:val="kk-KZ"/>
              </w:rPr>
              <w:t xml:space="preserve"> қатысушы кәсіпорындардың </w:t>
            </w:r>
            <w:r w:rsidR="007A4B44" w:rsidRPr="00584E17">
              <w:rPr>
                <w:rFonts w:ascii="Times New Roman" w:eastAsia="Calibri" w:hAnsi="Times New Roman" w:cs="Times New Roman"/>
                <w:color w:val="000000" w:themeColor="text1"/>
                <w:sz w:val="24"/>
                <w:szCs w:val="24"/>
                <w:lang w:val="kk-KZ"/>
              </w:rPr>
              <w:t xml:space="preserve"> арасында </w:t>
            </w:r>
            <w:r w:rsidRPr="00584E17">
              <w:rPr>
                <w:rFonts w:ascii="Times New Roman" w:eastAsia="Calibri" w:hAnsi="Times New Roman" w:cs="Times New Roman"/>
                <w:color w:val="000000" w:themeColor="text1"/>
                <w:sz w:val="24"/>
                <w:szCs w:val="24"/>
                <w:lang w:val="kk-KZ"/>
              </w:rPr>
              <w:t>ұзақ мерзімді серіктесті</w:t>
            </w:r>
            <w:r w:rsidR="007A4B44" w:rsidRPr="00584E17">
              <w:rPr>
                <w:rFonts w:ascii="Times New Roman" w:eastAsia="Calibri" w:hAnsi="Times New Roman" w:cs="Times New Roman"/>
                <w:color w:val="000000" w:themeColor="text1"/>
                <w:sz w:val="24"/>
                <w:szCs w:val="24"/>
                <w:lang w:val="kk-KZ"/>
              </w:rPr>
              <w:t xml:space="preserve">к қатынастарды </w:t>
            </w:r>
            <w:r w:rsidRPr="00584E17">
              <w:rPr>
                <w:rFonts w:ascii="Times New Roman" w:eastAsia="Calibri" w:hAnsi="Times New Roman" w:cs="Times New Roman"/>
                <w:color w:val="000000" w:themeColor="text1"/>
                <w:sz w:val="24"/>
                <w:szCs w:val="24"/>
                <w:lang w:val="kk-KZ"/>
              </w:rPr>
              <w:t xml:space="preserve">қамтамасыз ету арқылы аймақтық экономикалық жағдайды тұрақтандыру.  </w:t>
            </w:r>
          </w:p>
          <w:p w14:paraId="280319D0"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Кәсіпорындар мен ұйымдарды кадрлық қ</w:t>
            </w:r>
            <w:r w:rsidR="007A4B44" w:rsidRPr="00584E17">
              <w:rPr>
                <w:rFonts w:ascii="Times New Roman" w:eastAsia="Calibri" w:hAnsi="Times New Roman" w:cs="Times New Roman"/>
                <w:color w:val="000000" w:themeColor="text1"/>
                <w:sz w:val="24"/>
                <w:szCs w:val="24"/>
                <w:lang w:val="kk-KZ"/>
              </w:rPr>
              <w:t>амтамасыз етуді</w:t>
            </w:r>
            <w:r w:rsidRPr="00584E17">
              <w:rPr>
                <w:rFonts w:ascii="Times New Roman" w:eastAsia="Calibri" w:hAnsi="Times New Roman" w:cs="Times New Roman"/>
                <w:color w:val="000000" w:themeColor="text1"/>
                <w:sz w:val="24"/>
                <w:szCs w:val="24"/>
                <w:lang w:val="kk-KZ"/>
              </w:rPr>
              <w:t xml:space="preserve"> жақсарту.  </w:t>
            </w:r>
          </w:p>
          <w:p w14:paraId="1A01F803" w14:textId="6C816D8F"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Зерттеулер мен әзірлемелер үшін инфрақұрылымның пайда болуы.</w:t>
            </w:r>
          </w:p>
          <w:p w14:paraId="58944E73" w14:textId="77777777" w:rsidR="00C71C95" w:rsidRPr="00584E17" w:rsidRDefault="00C71C95"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Өнеркәсіпті қайта жарақтандыру үшін жағдайлар жасау.</w:t>
            </w:r>
          </w:p>
          <w:p w14:paraId="4C9276EE" w14:textId="07569C4B" w:rsidR="00C71C95" w:rsidRPr="00584E17" w:rsidRDefault="007A4B44" w:rsidP="00584E17">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Басым и</w:t>
            </w:r>
            <w:r w:rsidR="00C71C95" w:rsidRPr="00584E17">
              <w:rPr>
                <w:rFonts w:ascii="Times New Roman" w:eastAsia="Calibri" w:hAnsi="Times New Roman" w:cs="Times New Roman"/>
                <w:color w:val="000000" w:themeColor="text1"/>
                <w:sz w:val="24"/>
                <w:szCs w:val="24"/>
                <w:lang w:val="kk-KZ"/>
              </w:rPr>
              <w:t>нвестициял</w:t>
            </w:r>
            <w:r w:rsidRPr="00584E17">
              <w:rPr>
                <w:rFonts w:ascii="Times New Roman" w:eastAsia="Calibri" w:hAnsi="Times New Roman" w:cs="Times New Roman"/>
                <w:color w:val="000000" w:themeColor="text1"/>
                <w:sz w:val="24"/>
                <w:szCs w:val="24"/>
                <w:lang w:val="kk-KZ"/>
              </w:rPr>
              <w:t>ық салымдар аймағын</w:t>
            </w:r>
            <w:r w:rsidR="00C71C95" w:rsidRPr="00584E17">
              <w:rPr>
                <w:rFonts w:ascii="Times New Roman" w:eastAsia="Calibri" w:hAnsi="Times New Roman" w:cs="Times New Roman"/>
                <w:color w:val="000000" w:themeColor="text1"/>
                <w:sz w:val="24"/>
                <w:szCs w:val="24"/>
                <w:lang w:val="kk-KZ"/>
              </w:rPr>
              <w:t xml:space="preserve"> айқындау. Пайдалы инвестициялық шешімдер қабылдау үшін </w:t>
            </w:r>
            <w:r w:rsidRPr="00584E17">
              <w:rPr>
                <w:rFonts w:ascii="Times New Roman" w:eastAsia="Calibri" w:hAnsi="Times New Roman" w:cs="Times New Roman"/>
                <w:color w:val="000000" w:themeColor="text1"/>
                <w:sz w:val="24"/>
                <w:szCs w:val="24"/>
                <w:lang w:val="kk-KZ"/>
              </w:rPr>
              <w:t>кешенді технологиялық пакеттер</w:t>
            </w:r>
            <w:r w:rsidR="00C71C95" w:rsidRPr="00584E17">
              <w:rPr>
                <w:rFonts w:ascii="Times New Roman" w:eastAsia="Calibri" w:hAnsi="Times New Roman" w:cs="Times New Roman"/>
                <w:color w:val="000000" w:themeColor="text1"/>
                <w:sz w:val="24"/>
                <w:szCs w:val="24"/>
                <w:lang w:val="kk-KZ"/>
              </w:rPr>
              <w:t xml:space="preserve"> қалыптастыру. </w:t>
            </w:r>
          </w:p>
        </w:tc>
      </w:tr>
      <w:tr w:rsidR="00584E17" w:rsidRPr="00A10FC2" w14:paraId="5B50B1A0" w14:textId="77777777" w:rsidTr="00F05249">
        <w:tc>
          <w:tcPr>
            <w:tcW w:w="9589" w:type="dxa"/>
            <w:gridSpan w:val="2"/>
            <w:tcBorders>
              <w:top w:val="nil"/>
              <w:left w:val="nil"/>
              <w:right w:val="nil"/>
            </w:tcBorders>
          </w:tcPr>
          <w:p w14:paraId="090CDF88" w14:textId="77777777" w:rsidR="00584E17" w:rsidRPr="00A10FC2" w:rsidRDefault="00584E17" w:rsidP="00F05249">
            <w:pPr>
              <w:ind w:hanging="108"/>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3-кестенің жалғасы</w:t>
            </w:r>
          </w:p>
          <w:p w14:paraId="4DE813E9" w14:textId="77777777" w:rsidR="00584E17" w:rsidRPr="00A10FC2" w:rsidRDefault="00584E17" w:rsidP="00F05249">
            <w:pPr>
              <w:ind w:hanging="108"/>
              <w:jc w:val="both"/>
              <w:rPr>
                <w:rFonts w:ascii="Times New Roman" w:eastAsia="Calibri" w:hAnsi="Times New Roman" w:cs="Times New Roman"/>
                <w:color w:val="000000" w:themeColor="text1"/>
                <w:sz w:val="16"/>
                <w:szCs w:val="16"/>
                <w:lang w:val="kk-KZ"/>
              </w:rPr>
            </w:pPr>
          </w:p>
        </w:tc>
      </w:tr>
      <w:tr w:rsidR="00584E17" w:rsidRPr="00A10FC2" w14:paraId="5A5F25A6" w14:textId="77777777" w:rsidTr="00F05249">
        <w:tc>
          <w:tcPr>
            <w:tcW w:w="3558" w:type="dxa"/>
          </w:tcPr>
          <w:p w14:paraId="41BB3B1D" w14:textId="77777777" w:rsidR="00584E17" w:rsidRPr="00A10FC2" w:rsidRDefault="00584E17" w:rsidP="00F05249">
            <w:pPr>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1</w:t>
            </w:r>
          </w:p>
        </w:tc>
        <w:tc>
          <w:tcPr>
            <w:tcW w:w="6031" w:type="dxa"/>
          </w:tcPr>
          <w:p w14:paraId="46D7A844" w14:textId="77777777" w:rsidR="00584E17" w:rsidRPr="00A10FC2" w:rsidRDefault="00584E17" w:rsidP="00F05249">
            <w:pPr>
              <w:jc w:val="center"/>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2</w:t>
            </w:r>
          </w:p>
        </w:tc>
      </w:tr>
      <w:tr w:rsidR="00584E17" w:rsidRPr="009535A5" w14:paraId="64A12A61" w14:textId="77777777" w:rsidTr="00F05249">
        <w:tc>
          <w:tcPr>
            <w:tcW w:w="3558" w:type="dxa"/>
            <w:vMerge w:val="restart"/>
          </w:tcPr>
          <w:p w14:paraId="73C9E257" w14:textId="77777777" w:rsidR="00584E17" w:rsidRPr="00A10FC2" w:rsidRDefault="00584E17" w:rsidP="00F05249">
            <w:pPr>
              <w:jc w:val="center"/>
              <w:rPr>
                <w:rFonts w:ascii="Times New Roman" w:eastAsia="Calibri" w:hAnsi="Times New Roman" w:cs="Times New Roman"/>
                <w:color w:val="000000" w:themeColor="text1"/>
                <w:sz w:val="24"/>
                <w:szCs w:val="24"/>
                <w:lang w:val="kk-KZ"/>
              </w:rPr>
            </w:pPr>
          </w:p>
        </w:tc>
        <w:tc>
          <w:tcPr>
            <w:tcW w:w="6031" w:type="dxa"/>
          </w:tcPr>
          <w:p w14:paraId="22FD25D5" w14:textId="15E3A874" w:rsidR="00584E17" w:rsidRPr="00A10FC2" w:rsidRDefault="00584E17" w:rsidP="00584E17">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Кластерлік құрылымдарға инвестициялар тарту есебінен мультипликативті әсерге ие болу, өйткені бір-біріне өзара әсер ететін, өзара байланысты сала </w:t>
            </w:r>
            <w:r w:rsidRPr="00584E17">
              <w:rPr>
                <w:rFonts w:ascii="Times New Roman" w:eastAsia="Calibri" w:hAnsi="Times New Roman" w:cs="Times New Roman"/>
                <w:color w:val="000000" w:themeColor="text1"/>
                <w:sz w:val="24"/>
                <w:szCs w:val="24"/>
                <w:lang w:val="kk-KZ"/>
              </w:rPr>
              <w:lastRenderedPageBreak/>
              <w:t>кәсіпорындарына инвестиция салу салынған қаражаттан үлкен қайтарымдылықты қамтамасыз етеді. </w:t>
            </w:r>
          </w:p>
        </w:tc>
      </w:tr>
      <w:tr w:rsidR="00584E17" w:rsidRPr="009535A5" w14:paraId="517B260C" w14:textId="77777777" w:rsidTr="00F40CCB">
        <w:tc>
          <w:tcPr>
            <w:tcW w:w="3558" w:type="dxa"/>
            <w:vMerge/>
          </w:tcPr>
          <w:p w14:paraId="124825A3" w14:textId="77777777" w:rsidR="00584E17" w:rsidRPr="00584E17" w:rsidRDefault="00584E17" w:rsidP="00BF6511">
            <w:pPr>
              <w:jc w:val="both"/>
              <w:rPr>
                <w:rFonts w:ascii="Times New Roman" w:eastAsia="Times New Roman" w:hAnsi="Times New Roman" w:cs="Times New Roman"/>
                <w:color w:val="000000" w:themeColor="text1"/>
                <w:sz w:val="24"/>
                <w:szCs w:val="24"/>
                <w:lang w:val="kk-KZ"/>
              </w:rPr>
            </w:pPr>
          </w:p>
        </w:tc>
        <w:tc>
          <w:tcPr>
            <w:tcW w:w="6031" w:type="dxa"/>
          </w:tcPr>
          <w:p w14:paraId="74D88F84" w14:textId="77777777" w:rsidR="00584E17" w:rsidRPr="00584E17" w:rsidRDefault="00584E17"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Халықтың өмір сүру сапасын жақсарту.  Жаңа жұмыс орындарын құру.  </w:t>
            </w:r>
          </w:p>
          <w:p w14:paraId="3306A8B9" w14:textId="77777777" w:rsidR="00584E17" w:rsidRPr="00584E17" w:rsidRDefault="00584E17"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 xml:space="preserve">Шағын және орта бизнес үшін жағдайлар жасау. </w:t>
            </w:r>
          </w:p>
          <w:p w14:paraId="21839F18" w14:textId="77777777" w:rsidR="00584E17" w:rsidRPr="00584E17" w:rsidRDefault="00584E17" w:rsidP="00BF6511">
            <w:pPr>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color w:val="000000" w:themeColor="text1"/>
                <w:sz w:val="24"/>
                <w:szCs w:val="24"/>
                <w:lang w:val="kk-KZ"/>
              </w:rPr>
              <w:t>Аймақтық инфрақұрылымды дамыту. Аймақтық экономиканың бюджеттік тиімділігін арттыру</w:t>
            </w:r>
          </w:p>
        </w:tc>
      </w:tr>
      <w:tr w:rsidR="00C71C95" w:rsidRPr="00A10FC2" w14:paraId="5BDD8DC8" w14:textId="77777777" w:rsidTr="002534C9">
        <w:trPr>
          <w:trHeight w:val="271"/>
        </w:trPr>
        <w:tc>
          <w:tcPr>
            <w:tcW w:w="9589" w:type="dxa"/>
            <w:gridSpan w:val="2"/>
          </w:tcPr>
          <w:p w14:paraId="7C6F7B63" w14:textId="400549EB" w:rsidR="00C71C95" w:rsidRPr="00584E17" w:rsidRDefault="007D725D" w:rsidP="002534C9">
            <w:pPr>
              <w:ind w:firstLine="615"/>
              <w:jc w:val="both"/>
              <w:rPr>
                <w:rFonts w:ascii="Times New Roman" w:eastAsia="Calibri" w:hAnsi="Times New Roman" w:cs="Times New Roman"/>
                <w:color w:val="000000" w:themeColor="text1"/>
                <w:sz w:val="24"/>
                <w:szCs w:val="24"/>
                <w:lang w:val="kk-KZ"/>
              </w:rPr>
            </w:pPr>
            <w:r w:rsidRPr="00584E17">
              <w:rPr>
                <w:rFonts w:ascii="Times New Roman" w:eastAsia="Calibri" w:hAnsi="Times New Roman" w:cs="Times New Roman"/>
                <w:sz w:val="24"/>
                <w:szCs w:val="24"/>
              </w:rPr>
              <w:t>Ескерту –</w:t>
            </w:r>
            <w:r w:rsidRPr="00584E17">
              <w:rPr>
                <w:rFonts w:ascii="Times New Roman" w:eastAsia="Calibri" w:hAnsi="Times New Roman" w:cs="Times New Roman"/>
                <w:bCs/>
                <w:sz w:val="24"/>
                <w:szCs w:val="24"/>
                <w:lang w:val="kk-KZ"/>
              </w:rPr>
              <w:t>Әдебиет</w:t>
            </w:r>
            <w:r w:rsidR="00483F02" w:rsidRPr="00584E17">
              <w:rPr>
                <w:rFonts w:ascii="Times New Roman" w:eastAsia="Calibri" w:hAnsi="Times New Roman" w:cs="Times New Roman"/>
                <w:bCs/>
                <w:sz w:val="24"/>
                <w:szCs w:val="24"/>
                <w:lang w:val="kk-KZ"/>
              </w:rPr>
              <w:t xml:space="preserve"> негізінде құрастырыл</w:t>
            </w:r>
            <w:r w:rsidRPr="00584E17">
              <w:rPr>
                <w:rFonts w:ascii="Times New Roman" w:eastAsia="Calibri" w:hAnsi="Times New Roman" w:cs="Times New Roman"/>
                <w:bCs/>
                <w:sz w:val="24"/>
                <w:szCs w:val="24"/>
                <w:lang w:val="kk-KZ"/>
              </w:rPr>
              <w:t xml:space="preserve">ған </w:t>
            </w:r>
            <w:r w:rsidR="002534C9" w:rsidRPr="00584E17">
              <w:rPr>
                <w:rFonts w:ascii="Times New Roman" w:eastAsia="Calibri" w:hAnsi="Times New Roman" w:cs="Times New Roman"/>
                <w:bCs/>
                <w:sz w:val="24"/>
                <w:szCs w:val="24"/>
                <w:lang w:val="kk-KZ"/>
              </w:rPr>
              <w:t xml:space="preserve">[70]  </w:t>
            </w:r>
          </w:p>
        </w:tc>
      </w:tr>
    </w:tbl>
    <w:p w14:paraId="5D952592" w14:textId="77777777" w:rsidR="00C42A3C" w:rsidRPr="00A10FC2" w:rsidRDefault="00C42A3C" w:rsidP="00BF6511">
      <w:pPr>
        <w:spacing w:after="0" w:line="240" w:lineRule="auto"/>
        <w:jc w:val="both"/>
        <w:rPr>
          <w:rFonts w:ascii="Times New Roman" w:eastAsia="Times New Roman" w:hAnsi="Times New Roman" w:cs="Times New Roman"/>
          <w:color w:val="000000" w:themeColor="text1"/>
          <w:sz w:val="28"/>
          <w:szCs w:val="28"/>
          <w:lang w:val="kk-KZ"/>
        </w:rPr>
      </w:pPr>
    </w:p>
    <w:p w14:paraId="3DCF2BCE" w14:textId="719E8FB6" w:rsidR="001E4D5A" w:rsidRPr="00A10FC2" w:rsidRDefault="001C4512"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Біріншіден</w:t>
      </w:r>
      <w:r w:rsidR="001E4D5A"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автор </w:t>
      </w:r>
      <w:r w:rsidR="001E4D5A" w:rsidRPr="00A10FC2">
        <w:rPr>
          <w:rFonts w:ascii="Times New Roman" w:hAnsi="Times New Roman" w:cs="Times New Roman"/>
          <w:color w:val="000000" w:themeColor="text1"/>
          <w:sz w:val="28"/>
          <w:szCs w:val="28"/>
          <w:lang w:val="kk-KZ"/>
        </w:rPr>
        <w:t xml:space="preserve">кластерлер қалыптастыру заманауи жағдайларда </w:t>
      </w:r>
      <w:r w:rsidRPr="00A10FC2">
        <w:rPr>
          <w:rFonts w:ascii="Times New Roman" w:hAnsi="Times New Roman" w:cs="Times New Roman"/>
          <w:color w:val="000000" w:themeColor="text1"/>
          <w:sz w:val="28"/>
          <w:szCs w:val="28"/>
          <w:lang w:val="kk-KZ"/>
        </w:rPr>
        <w:t>аймақтық</w:t>
      </w:r>
      <w:r w:rsidR="00837C42" w:rsidRPr="00A10FC2">
        <w:rPr>
          <w:rFonts w:ascii="Times New Roman" w:hAnsi="Times New Roman" w:cs="Times New Roman"/>
          <w:color w:val="000000" w:themeColor="text1"/>
          <w:sz w:val="28"/>
          <w:szCs w:val="28"/>
          <w:lang w:val="kk-KZ"/>
        </w:rPr>
        <w:t xml:space="preserve"> </w:t>
      </w:r>
      <w:r w:rsidR="001E4D5A" w:rsidRPr="00A10FC2">
        <w:rPr>
          <w:rFonts w:ascii="Times New Roman" w:hAnsi="Times New Roman" w:cs="Times New Roman"/>
          <w:color w:val="000000" w:themeColor="text1"/>
          <w:sz w:val="28"/>
          <w:szCs w:val="28"/>
          <w:lang w:val="kk-KZ"/>
        </w:rPr>
        <w:t>-</w:t>
      </w:r>
      <w:r w:rsidR="00837C42"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өндірістік кешен</w:t>
      </w:r>
      <w:r w:rsidR="001E4D5A" w:rsidRPr="00A10FC2">
        <w:rPr>
          <w:rFonts w:ascii="Times New Roman" w:hAnsi="Times New Roman" w:cs="Times New Roman"/>
          <w:color w:val="000000" w:themeColor="text1"/>
          <w:sz w:val="28"/>
          <w:szCs w:val="28"/>
          <w:lang w:val="kk-KZ"/>
        </w:rPr>
        <w:t xml:space="preserve"> құру нысан</w:t>
      </w:r>
      <w:r w:rsidRPr="00A10FC2">
        <w:rPr>
          <w:rFonts w:ascii="Times New Roman" w:hAnsi="Times New Roman" w:cs="Times New Roman"/>
          <w:color w:val="000000" w:themeColor="text1"/>
          <w:sz w:val="28"/>
          <w:szCs w:val="28"/>
          <w:lang w:val="kk-KZ"/>
        </w:rPr>
        <w:t xml:space="preserve">ы </w:t>
      </w:r>
      <w:r w:rsidR="001E4D5A" w:rsidRPr="00A10FC2">
        <w:rPr>
          <w:rFonts w:ascii="Times New Roman" w:hAnsi="Times New Roman" w:cs="Times New Roman"/>
          <w:color w:val="000000" w:themeColor="text1"/>
          <w:sz w:val="28"/>
          <w:szCs w:val="28"/>
          <w:lang w:val="kk-KZ"/>
        </w:rPr>
        <w:t>болып табылады деп пайымдайтын қазіргі көптеген</w:t>
      </w:r>
      <w:r w:rsidRPr="00A10FC2">
        <w:rPr>
          <w:rFonts w:ascii="Times New Roman" w:hAnsi="Times New Roman" w:cs="Times New Roman"/>
          <w:color w:val="000000" w:themeColor="text1"/>
          <w:sz w:val="28"/>
          <w:szCs w:val="28"/>
          <w:lang w:val="kk-KZ"/>
        </w:rPr>
        <w:t xml:space="preserve"> зерттеушілердің </w:t>
      </w:r>
      <w:r w:rsidR="001E4D5A" w:rsidRPr="00A10FC2">
        <w:rPr>
          <w:rFonts w:ascii="Times New Roman" w:hAnsi="Times New Roman" w:cs="Times New Roman"/>
          <w:color w:val="000000" w:themeColor="text1"/>
          <w:sz w:val="28"/>
          <w:szCs w:val="28"/>
          <w:lang w:val="kk-KZ"/>
        </w:rPr>
        <w:t xml:space="preserve">көзқарасын </w:t>
      </w:r>
      <w:r w:rsidRPr="00A10FC2">
        <w:rPr>
          <w:rFonts w:ascii="Times New Roman" w:hAnsi="Times New Roman" w:cs="Times New Roman"/>
          <w:color w:val="000000" w:themeColor="text1"/>
          <w:sz w:val="28"/>
          <w:szCs w:val="28"/>
          <w:lang w:val="kk-KZ"/>
        </w:rPr>
        <w:t xml:space="preserve">бөліседі, </w:t>
      </w:r>
      <w:r w:rsidR="001E4D5A" w:rsidRPr="00A10FC2">
        <w:rPr>
          <w:rFonts w:ascii="Times New Roman" w:hAnsi="Times New Roman" w:cs="Times New Roman"/>
          <w:color w:val="000000" w:themeColor="text1"/>
          <w:sz w:val="28"/>
          <w:szCs w:val="28"/>
          <w:lang w:val="kk-KZ"/>
        </w:rPr>
        <w:t xml:space="preserve">өйткені  ол </w:t>
      </w:r>
      <w:r w:rsidRPr="00A10FC2">
        <w:rPr>
          <w:rFonts w:ascii="Times New Roman" w:hAnsi="Times New Roman" w:cs="Times New Roman"/>
          <w:color w:val="000000" w:themeColor="text1"/>
          <w:sz w:val="28"/>
          <w:szCs w:val="28"/>
          <w:lang w:val="kk-KZ"/>
        </w:rPr>
        <w:t xml:space="preserve">аймақтық өндірістік </w:t>
      </w:r>
      <w:r w:rsidR="00381465" w:rsidRPr="00A10FC2">
        <w:rPr>
          <w:rFonts w:ascii="Times New Roman" w:hAnsi="Times New Roman" w:cs="Times New Roman"/>
          <w:color w:val="000000" w:themeColor="text1"/>
          <w:sz w:val="28"/>
          <w:szCs w:val="28"/>
          <w:lang w:val="kk-KZ"/>
        </w:rPr>
        <w:t>кешен және оны</w:t>
      </w:r>
      <w:r w:rsidR="001E4D5A" w:rsidRPr="00A10FC2">
        <w:rPr>
          <w:rFonts w:ascii="Times New Roman" w:hAnsi="Times New Roman" w:cs="Times New Roman"/>
          <w:color w:val="000000" w:themeColor="text1"/>
          <w:sz w:val="28"/>
          <w:szCs w:val="28"/>
          <w:lang w:val="kk-KZ"/>
        </w:rPr>
        <w:t>ң</w:t>
      </w:r>
      <w:r w:rsidR="00381465" w:rsidRPr="00A10FC2">
        <w:rPr>
          <w:rFonts w:ascii="Times New Roman" w:hAnsi="Times New Roman" w:cs="Times New Roman"/>
          <w:color w:val="000000" w:themeColor="text1"/>
          <w:sz w:val="28"/>
          <w:szCs w:val="28"/>
          <w:lang w:val="kk-KZ"/>
        </w:rPr>
        <w:t xml:space="preserve"> мамандандыр</w:t>
      </w:r>
      <w:r w:rsidR="001E4D5A" w:rsidRPr="00A10FC2">
        <w:rPr>
          <w:rFonts w:ascii="Times New Roman" w:hAnsi="Times New Roman" w:cs="Times New Roman"/>
          <w:color w:val="000000" w:themeColor="text1"/>
          <w:sz w:val="28"/>
          <w:szCs w:val="28"/>
          <w:lang w:val="kk-KZ"/>
        </w:rPr>
        <w:t>ыл</w:t>
      </w:r>
      <w:r w:rsidR="00381465" w:rsidRPr="00A10FC2">
        <w:rPr>
          <w:rFonts w:ascii="Times New Roman" w:hAnsi="Times New Roman" w:cs="Times New Roman"/>
          <w:color w:val="000000" w:themeColor="text1"/>
          <w:sz w:val="28"/>
          <w:szCs w:val="28"/>
          <w:lang w:val="kk-KZ"/>
        </w:rPr>
        <w:t>у</w:t>
      </w:r>
      <w:r w:rsidR="000A3143" w:rsidRPr="00A10FC2">
        <w:rPr>
          <w:rFonts w:ascii="Times New Roman" w:hAnsi="Times New Roman" w:cs="Times New Roman"/>
          <w:color w:val="000000" w:themeColor="text1"/>
          <w:sz w:val="28"/>
          <w:szCs w:val="28"/>
          <w:lang w:val="kk-KZ"/>
        </w:rPr>
        <w:t xml:space="preserve"> </w:t>
      </w:r>
      <w:r w:rsidR="00381465" w:rsidRPr="00A10FC2">
        <w:rPr>
          <w:rFonts w:ascii="Times New Roman" w:hAnsi="Times New Roman" w:cs="Times New Roman"/>
          <w:color w:val="000000" w:themeColor="text1"/>
          <w:sz w:val="28"/>
          <w:szCs w:val="28"/>
          <w:lang w:val="kk-KZ"/>
        </w:rPr>
        <w:t>негізін</w:t>
      </w:r>
      <w:r w:rsidR="001E4D5A" w:rsidRPr="00A10FC2">
        <w:rPr>
          <w:rFonts w:ascii="Times New Roman" w:hAnsi="Times New Roman" w:cs="Times New Roman"/>
          <w:color w:val="000000" w:themeColor="text1"/>
          <w:sz w:val="28"/>
          <w:szCs w:val="28"/>
          <w:lang w:val="kk-KZ"/>
        </w:rPr>
        <w:t xml:space="preserve"> құрайтын </w:t>
      </w:r>
      <w:r w:rsidR="00381465" w:rsidRPr="00A10FC2">
        <w:rPr>
          <w:rFonts w:ascii="Times New Roman" w:hAnsi="Times New Roman" w:cs="Times New Roman"/>
          <w:color w:val="000000" w:themeColor="text1"/>
          <w:sz w:val="28"/>
          <w:szCs w:val="28"/>
          <w:lang w:val="kk-KZ"/>
        </w:rPr>
        <w:t xml:space="preserve">өзара байланысты және өзара </w:t>
      </w:r>
      <w:r w:rsidR="001E4D5A" w:rsidRPr="00A10FC2">
        <w:rPr>
          <w:rFonts w:ascii="Times New Roman" w:hAnsi="Times New Roman" w:cs="Times New Roman"/>
          <w:color w:val="000000" w:themeColor="text1"/>
          <w:sz w:val="28"/>
          <w:szCs w:val="28"/>
          <w:lang w:val="kk-KZ"/>
        </w:rPr>
        <w:t>келісілген</w:t>
      </w:r>
      <w:r w:rsidR="00381465" w:rsidRPr="00A10FC2">
        <w:rPr>
          <w:rFonts w:ascii="Times New Roman" w:hAnsi="Times New Roman" w:cs="Times New Roman"/>
          <w:color w:val="000000" w:themeColor="text1"/>
          <w:sz w:val="28"/>
          <w:szCs w:val="28"/>
          <w:lang w:val="kk-KZ"/>
        </w:rPr>
        <w:t xml:space="preserve"> өндіріс</w:t>
      </w:r>
      <w:r w:rsidR="001E4D5A" w:rsidRPr="00A10FC2">
        <w:rPr>
          <w:rFonts w:ascii="Times New Roman" w:hAnsi="Times New Roman" w:cs="Times New Roman"/>
          <w:color w:val="000000" w:themeColor="text1"/>
          <w:sz w:val="28"/>
          <w:szCs w:val="28"/>
          <w:lang w:val="kk-KZ"/>
        </w:rPr>
        <w:t>тердің</w:t>
      </w:r>
      <w:r w:rsidR="00381465" w:rsidRPr="00A10FC2">
        <w:rPr>
          <w:rFonts w:ascii="Times New Roman" w:hAnsi="Times New Roman" w:cs="Times New Roman"/>
          <w:color w:val="000000" w:themeColor="text1"/>
          <w:sz w:val="28"/>
          <w:szCs w:val="28"/>
          <w:lang w:val="kk-KZ"/>
        </w:rPr>
        <w:t xml:space="preserve"> ұйымдық</w:t>
      </w:r>
      <w:r w:rsidR="001E4D5A"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 xml:space="preserve">экономикалық </w:t>
      </w:r>
      <w:r w:rsidR="001E4D5A" w:rsidRPr="00A10FC2">
        <w:rPr>
          <w:rFonts w:ascii="Times New Roman" w:hAnsi="Times New Roman" w:cs="Times New Roman"/>
          <w:color w:val="000000" w:themeColor="text1"/>
          <w:sz w:val="28"/>
          <w:szCs w:val="28"/>
          <w:lang w:val="kk-KZ"/>
        </w:rPr>
        <w:t>іс-қимылының</w:t>
      </w:r>
      <w:r w:rsidR="00381465" w:rsidRPr="00A10FC2">
        <w:rPr>
          <w:rFonts w:ascii="Times New Roman" w:hAnsi="Times New Roman" w:cs="Times New Roman"/>
          <w:color w:val="000000" w:themeColor="text1"/>
          <w:sz w:val="28"/>
          <w:szCs w:val="28"/>
          <w:lang w:val="kk-KZ"/>
        </w:rPr>
        <w:t xml:space="preserve"> қажеттілігі </w:t>
      </w:r>
      <w:r w:rsidR="001E4D5A" w:rsidRPr="00A10FC2">
        <w:rPr>
          <w:rFonts w:ascii="Times New Roman" w:hAnsi="Times New Roman" w:cs="Times New Roman"/>
          <w:color w:val="000000" w:themeColor="text1"/>
          <w:sz w:val="28"/>
          <w:szCs w:val="28"/>
          <w:lang w:val="kk-KZ"/>
        </w:rPr>
        <w:t>туындаған  жерде және кезде құрыл</w:t>
      </w:r>
      <w:r w:rsidR="003C31DA" w:rsidRPr="00A10FC2">
        <w:rPr>
          <w:rFonts w:ascii="Times New Roman" w:hAnsi="Times New Roman" w:cs="Times New Roman"/>
          <w:color w:val="000000" w:themeColor="text1"/>
          <w:sz w:val="28"/>
          <w:szCs w:val="28"/>
          <w:lang w:val="kk-KZ"/>
        </w:rPr>
        <w:t xml:space="preserve">ады </w:t>
      </w:r>
      <w:r w:rsidR="001E4D5A" w:rsidRPr="00A10FC2">
        <w:rPr>
          <w:rFonts w:ascii="Times New Roman" w:hAnsi="Times New Roman" w:cs="Times New Roman"/>
          <w:color w:val="000000" w:themeColor="text1"/>
          <w:sz w:val="28"/>
          <w:szCs w:val="28"/>
          <w:lang w:val="kk-KZ"/>
        </w:rPr>
        <w:t>[</w:t>
      </w:r>
      <w:r w:rsidR="00FC1CD2" w:rsidRPr="00A10FC2">
        <w:rPr>
          <w:rFonts w:ascii="Times New Roman" w:hAnsi="Times New Roman" w:cs="Times New Roman"/>
          <w:color w:val="000000" w:themeColor="text1"/>
          <w:sz w:val="28"/>
          <w:szCs w:val="28"/>
          <w:lang w:val="kk-KZ"/>
        </w:rPr>
        <w:t>71</w:t>
      </w:r>
      <w:r w:rsidR="001E4D5A"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 xml:space="preserve">. </w:t>
      </w:r>
    </w:p>
    <w:p w14:paraId="4FD0488A" w14:textId="7C159BAA" w:rsidR="00B03B1D" w:rsidRPr="00A10FC2" w:rsidRDefault="001C29D5"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Екін</w:t>
      </w:r>
      <w:r w:rsidR="00381465" w:rsidRPr="00A10FC2">
        <w:rPr>
          <w:rFonts w:ascii="Times New Roman" w:hAnsi="Times New Roman" w:cs="Times New Roman"/>
          <w:color w:val="000000" w:themeColor="text1"/>
          <w:sz w:val="28"/>
          <w:szCs w:val="28"/>
          <w:lang w:val="kk-KZ"/>
        </w:rPr>
        <w:t>ш</w:t>
      </w:r>
      <w:r w:rsidRPr="00A10FC2">
        <w:rPr>
          <w:rFonts w:ascii="Times New Roman" w:hAnsi="Times New Roman" w:cs="Times New Roman"/>
          <w:color w:val="000000" w:themeColor="text1"/>
          <w:sz w:val="28"/>
          <w:szCs w:val="28"/>
          <w:lang w:val="kk-KZ"/>
        </w:rPr>
        <w:t>і</w:t>
      </w:r>
      <w:r w:rsidR="00381465" w:rsidRPr="00A10FC2">
        <w:rPr>
          <w:rFonts w:ascii="Times New Roman" w:hAnsi="Times New Roman" w:cs="Times New Roman"/>
          <w:color w:val="000000" w:themeColor="text1"/>
          <w:sz w:val="28"/>
          <w:szCs w:val="28"/>
          <w:lang w:val="kk-KZ"/>
        </w:rPr>
        <w:t>ден</w:t>
      </w:r>
      <w:r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 xml:space="preserve"> ғылыми</w:t>
      </w:r>
      <w:r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өндірістік класт</w:t>
      </w:r>
      <w:r w:rsidR="002A1D07" w:rsidRPr="00A10FC2">
        <w:rPr>
          <w:rFonts w:ascii="Times New Roman" w:hAnsi="Times New Roman" w:cs="Times New Roman"/>
          <w:color w:val="000000" w:themeColor="text1"/>
          <w:sz w:val="28"/>
          <w:szCs w:val="28"/>
          <w:lang w:val="kk-KZ"/>
        </w:rPr>
        <w:t>е</w:t>
      </w:r>
      <w:r w:rsidR="00381465" w:rsidRPr="00A10FC2">
        <w:rPr>
          <w:rFonts w:ascii="Times New Roman" w:hAnsi="Times New Roman" w:cs="Times New Roman"/>
          <w:color w:val="000000" w:themeColor="text1"/>
          <w:sz w:val="28"/>
          <w:szCs w:val="28"/>
          <w:lang w:val="kk-KZ"/>
        </w:rPr>
        <w:t>рді</w:t>
      </w:r>
      <w:r w:rsidRPr="00A10FC2">
        <w:rPr>
          <w:rFonts w:ascii="Times New Roman" w:hAnsi="Times New Roman" w:cs="Times New Roman"/>
          <w:color w:val="000000" w:themeColor="text1"/>
          <w:sz w:val="28"/>
          <w:szCs w:val="28"/>
          <w:lang w:val="kk-KZ"/>
        </w:rPr>
        <w:t>ң</w:t>
      </w:r>
      <w:r w:rsidR="00381465" w:rsidRPr="00A10FC2">
        <w:rPr>
          <w:rFonts w:ascii="Times New Roman" w:hAnsi="Times New Roman" w:cs="Times New Roman"/>
          <w:color w:val="000000" w:themeColor="text1"/>
          <w:sz w:val="28"/>
          <w:szCs w:val="28"/>
          <w:lang w:val="kk-KZ"/>
        </w:rPr>
        <w:t xml:space="preserve"> негізгі сипаттамасы аймақтық </w:t>
      </w:r>
      <w:r w:rsidRPr="00A10FC2">
        <w:rPr>
          <w:rFonts w:ascii="Times New Roman" w:hAnsi="Times New Roman" w:cs="Times New Roman"/>
          <w:color w:val="000000" w:themeColor="text1"/>
          <w:sz w:val="28"/>
          <w:szCs w:val="28"/>
          <w:lang w:val="kk-KZ"/>
        </w:rPr>
        <w:t>оқшаулану</w:t>
      </w:r>
      <w:r w:rsidR="00381465" w:rsidRPr="00A10FC2">
        <w:rPr>
          <w:rFonts w:ascii="Times New Roman" w:hAnsi="Times New Roman" w:cs="Times New Roman"/>
          <w:color w:val="000000" w:themeColor="text1"/>
          <w:sz w:val="28"/>
          <w:szCs w:val="28"/>
          <w:lang w:val="kk-KZ"/>
        </w:rPr>
        <w:t xml:space="preserve"> параметрлері</w:t>
      </w:r>
      <w:r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 xml:space="preserve"> сонымен қатар </w:t>
      </w:r>
      <w:r w:rsidR="00B03B1D" w:rsidRPr="00A10FC2">
        <w:rPr>
          <w:rFonts w:ascii="Times New Roman" w:hAnsi="Times New Roman" w:cs="Times New Roman"/>
          <w:color w:val="000000" w:themeColor="text1"/>
          <w:sz w:val="28"/>
          <w:szCs w:val="28"/>
          <w:lang w:val="kk-KZ"/>
        </w:rPr>
        <w:t>соңғы</w:t>
      </w:r>
      <w:r w:rsidR="00381465" w:rsidRPr="00A10FC2">
        <w:rPr>
          <w:rFonts w:ascii="Times New Roman" w:hAnsi="Times New Roman" w:cs="Times New Roman"/>
          <w:color w:val="000000" w:themeColor="text1"/>
          <w:sz w:val="28"/>
          <w:szCs w:val="28"/>
          <w:lang w:val="kk-KZ"/>
        </w:rPr>
        <w:t xml:space="preserve"> өнім </w:t>
      </w:r>
      <w:r w:rsidR="00B03B1D" w:rsidRPr="00A10FC2">
        <w:rPr>
          <w:rFonts w:ascii="Times New Roman" w:hAnsi="Times New Roman" w:cs="Times New Roman"/>
          <w:color w:val="000000" w:themeColor="text1"/>
          <w:sz w:val="28"/>
          <w:szCs w:val="28"/>
          <w:lang w:val="kk-KZ"/>
        </w:rPr>
        <w:t>шығаруға</w:t>
      </w:r>
      <w:r w:rsidR="00381465" w:rsidRPr="00A10FC2">
        <w:rPr>
          <w:rFonts w:ascii="Times New Roman" w:hAnsi="Times New Roman" w:cs="Times New Roman"/>
          <w:color w:val="000000" w:themeColor="text1"/>
          <w:sz w:val="28"/>
          <w:szCs w:val="28"/>
          <w:lang w:val="kk-KZ"/>
        </w:rPr>
        <w:t xml:space="preserve"> бағыттал</w:t>
      </w:r>
      <w:r w:rsidR="00B03B1D" w:rsidRPr="00A10FC2">
        <w:rPr>
          <w:rFonts w:ascii="Times New Roman" w:hAnsi="Times New Roman" w:cs="Times New Roman"/>
          <w:color w:val="000000" w:themeColor="text1"/>
          <w:sz w:val="28"/>
          <w:szCs w:val="28"/>
          <w:lang w:val="kk-KZ"/>
        </w:rPr>
        <w:t>ған</w:t>
      </w:r>
      <w:r w:rsidR="00381465" w:rsidRPr="00A10FC2">
        <w:rPr>
          <w:rFonts w:ascii="Times New Roman" w:hAnsi="Times New Roman" w:cs="Times New Roman"/>
          <w:color w:val="000000" w:themeColor="text1"/>
          <w:sz w:val="28"/>
          <w:szCs w:val="28"/>
          <w:lang w:val="kk-KZ"/>
        </w:rPr>
        <w:t xml:space="preserve"> және оның ішкі </w:t>
      </w:r>
      <w:r w:rsidR="00B03B1D" w:rsidRPr="00A10FC2">
        <w:rPr>
          <w:rFonts w:ascii="Times New Roman" w:hAnsi="Times New Roman" w:cs="Times New Roman"/>
          <w:color w:val="000000" w:themeColor="text1"/>
          <w:sz w:val="28"/>
          <w:szCs w:val="28"/>
          <w:lang w:val="kk-KZ"/>
        </w:rPr>
        <w:t xml:space="preserve">және </w:t>
      </w:r>
      <w:r w:rsidR="00381465" w:rsidRPr="00A10FC2">
        <w:rPr>
          <w:rFonts w:ascii="Times New Roman" w:hAnsi="Times New Roman" w:cs="Times New Roman"/>
          <w:color w:val="000000" w:themeColor="text1"/>
          <w:sz w:val="28"/>
          <w:szCs w:val="28"/>
          <w:lang w:val="kk-KZ"/>
        </w:rPr>
        <w:t>сыртқы нарықта</w:t>
      </w:r>
      <w:r w:rsidR="00B03B1D" w:rsidRPr="00A10FC2">
        <w:rPr>
          <w:rFonts w:ascii="Times New Roman" w:hAnsi="Times New Roman" w:cs="Times New Roman"/>
          <w:color w:val="000000" w:themeColor="text1"/>
          <w:sz w:val="28"/>
          <w:szCs w:val="28"/>
          <w:lang w:val="kk-KZ"/>
        </w:rPr>
        <w:t>рда</w:t>
      </w:r>
      <w:r w:rsidR="00381465" w:rsidRPr="00A10FC2">
        <w:rPr>
          <w:rFonts w:ascii="Times New Roman" w:hAnsi="Times New Roman" w:cs="Times New Roman"/>
          <w:color w:val="000000" w:themeColor="text1"/>
          <w:sz w:val="28"/>
          <w:szCs w:val="28"/>
          <w:lang w:val="kk-KZ"/>
        </w:rPr>
        <w:t xml:space="preserve"> жоғары бәсекеге қабілеттілігін қамтамасыз ететін өндірістік</w:t>
      </w:r>
      <w:r w:rsidR="00B03B1D" w:rsidRPr="00A10FC2">
        <w:rPr>
          <w:rFonts w:ascii="Times New Roman" w:hAnsi="Times New Roman" w:cs="Times New Roman"/>
          <w:color w:val="000000" w:themeColor="text1"/>
          <w:sz w:val="28"/>
          <w:szCs w:val="28"/>
          <w:lang w:val="kk-KZ"/>
        </w:rPr>
        <w:t>-</w:t>
      </w:r>
      <w:r w:rsidR="00381465" w:rsidRPr="00A10FC2">
        <w:rPr>
          <w:rFonts w:ascii="Times New Roman" w:hAnsi="Times New Roman" w:cs="Times New Roman"/>
          <w:color w:val="000000" w:themeColor="text1"/>
          <w:sz w:val="28"/>
          <w:szCs w:val="28"/>
          <w:lang w:val="kk-KZ"/>
        </w:rPr>
        <w:t>технологиял</w:t>
      </w:r>
      <w:r w:rsidR="002A1D07" w:rsidRPr="00A10FC2">
        <w:rPr>
          <w:rFonts w:ascii="Times New Roman" w:hAnsi="Times New Roman" w:cs="Times New Roman"/>
          <w:color w:val="000000" w:themeColor="text1"/>
          <w:sz w:val="28"/>
          <w:szCs w:val="28"/>
          <w:lang w:val="kk-KZ"/>
        </w:rPr>
        <w:t>ық</w:t>
      </w:r>
      <w:r w:rsidR="00381465" w:rsidRPr="00A10FC2">
        <w:rPr>
          <w:rFonts w:ascii="Times New Roman" w:hAnsi="Times New Roman" w:cs="Times New Roman"/>
          <w:color w:val="000000" w:themeColor="text1"/>
          <w:sz w:val="28"/>
          <w:szCs w:val="28"/>
          <w:lang w:val="kk-KZ"/>
        </w:rPr>
        <w:t xml:space="preserve"> міндеттерді</w:t>
      </w:r>
      <w:r w:rsidR="00B03B1D" w:rsidRPr="00A10FC2">
        <w:rPr>
          <w:rFonts w:ascii="Times New Roman" w:hAnsi="Times New Roman" w:cs="Times New Roman"/>
          <w:color w:val="000000" w:themeColor="text1"/>
          <w:sz w:val="28"/>
          <w:szCs w:val="28"/>
          <w:lang w:val="kk-KZ"/>
        </w:rPr>
        <w:t xml:space="preserve"> шешуді көзде</w:t>
      </w:r>
      <w:r w:rsidR="000A3143" w:rsidRPr="00A10FC2">
        <w:rPr>
          <w:rFonts w:ascii="Times New Roman" w:hAnsi="Times New Roman" w:cs="Times New Roman"/>
          <w:color w:val="000000" w:themeColor="text1"/>
          <w:sz w:val="28"/>
          <w:szCs w:val="28"/>
          <w:lang w:val="kk-KZ"/>
        </w:rPr>
        <w:t>йді</w:t>
      </w:r>
      <w:r w:rsidR="00381465" w:rsidRPr="00A10FC2">
        <w:rPr>
          <w:rFonts w:ascii="Times New Roman" w:hAnsi="Times New Roman" w:cs="Times New Roman"/>
          <w:color w:val="000000" w:themeColor="text1"/>
          <w:sz w:val="28"/>
          <w:szCs w:val="28"/>
          <w:lang w:val="kk-KZ"/>
        </w:rPr>
        <w:t xml:space="preserve">. </w:t>
      </w:r>
    </w:p>
    <w:p w14:paraId="047BB3A6" w14:textId="77777777" w:rsidR="005B0DD8" w:rsidRPr="00A10FC2" w:rsidRDefault="00381465"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Үшіншіден</w:t>
      </w:r>
      <w:r w:rsidR="00B03B1D"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ғылыми</w:t>
      </w:r>
      <w:r w:rsidR="005B0DD8"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өндірістік </w:t>
      </w:r>
      <w:r w:rsidR="00DA5E04" w:rsidRPr="00A10FC2">
        <w:rPr>
          <w:rFonts w:ascii="Times New Roman" w:hAnsi="Times New Roman" w:cs="Times New Roman"/>
          <w:color w:val="000000" w:themeColor="text1"/>
          <w:sz w:val="28"/>
          <w:szCs w:val="28"/>
          <w:lang w:val="kk-KZ"/>
        </w:rPr>
        <w:t>кластерлер қалыптас</w:t>
      </w:r>
      <w:r w:rsidR="005B0DD8" w:rsidRPr="00A10FC2">
        <w:rPr>
          <w:rFonts w:ascii="Times New Roman" w:hAnsi="Times New Roman" w:cs="Times New Roman"/>
          <w:color w:val="000000" w:themeColor="text1"/>
          <w:sz w:val="28"/>
          <w:szCs w:val="28"/>
          <w:lang w:val="kk-KZ"/>
        </w:rPr>
        <w:t>тыруды</w:t>
      </w:r>
      <w:r w:rsidR="00DA5E04" w:rsidRPr="00A10FC2">
        <w:rPr>
          <w:rFonts w:ascii="Times New Roman" w:hAnsi="Times New Roman" w:cs="Times New Roman"/>
          <w:color w:val="000000" w:themeColor="text1"/>
          <w:sz w:val="28"/>
          <w:szCs w:val="28"/>
          <w:lang w:val="kk-KZ"/>
        </w:rPr>
        <w:t xml:space="preserve"> аймақтық және ұлттық экономиканы</w:t>
      </w:r>
      <w:r w:rsidR="005B0DD8" w:rsidRPr="00A10FC2">
        <w:rPr>
          <w:rFonts w:ascii="Times New Roman" w:hAnsi="Times New Roman" w:cs="Times New Roman"/>
          <w:color w:val="000000" w:themeColor="text1"/>
          <w:sz w:val="28"/>
          <w:szCs w:val="28"/>
          <w:lang w:val="kk-KZ"/>
        </w:rPr>
        <w:t>ң</w:t>
      </w:r>
      <w:r w:rsidR="00DA5E04" w:rsidRPr="00A10FC2">
        <w:rPr>
          <w:rFonts w:ascii="Times New Roman" w:hAnsi="Times New Roman" w:cs="Times New Roman"/>
          <w:color w:val="000000" w:themeColor="text1"/>
          <w:sz w:val="28"/>
          <w:szCs w:val="28"/>
          <w:lang w:val="kk-KZ"/>
        </w:rPr>
        <w:t xml:space="preserve"> бәсекеге қабілеттілігін </w:t>
      </w:r>
      <w:r w:rsidR="005B0DD8" w:rsidRPr="00A10FC2">
        <w:rPr>
          <w:rFonts w:ascii="Times New Roman" w:hAnsi="Times New Roman" w:cs="Times New Roman"/>
          <w:color w:val="000000" w:themeColor="text1"/>
          <w:sz w:val="28"/>
          <w:szCs w:val="28"/>
          <w:lang w:val="kk-KZ"/>
        </w:rPr>
        <w:t>қамтамасыз ететін</w:t>
      </w:r>
      <w:r w:rsidR="00DA5E04" w:rsidRPr="00A10FC2">
        <w:rPr>
          <w:rFonts w:ascii="Times New Roman" w:hAnsi="Times New Roman" w:cs="Times New Roman"/>
          <w:color w:val="000000" w:themeColor="text1"/>
          <w:sz w:val="28"/>
          <w:szCs w:val="28"/>
          <w:lang w:val="kk-KZ"/>
        </w:rPr>
        <w:t xml:space="preserve"> белсенді  өнеркәсіптік саясат құралы ретінде қарастыру қажет. </w:t>
      </w:r>
    </w:p>
    <w:p w14:paraId="18A78ECB" w14:textId="1B382E27" w:rsidR="00781551" w:rsidRPr="00A10FC2" w:rsidRDefault="00DA5E0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Төртіншіден</w:t>
      </w:r>
      <w:r w:rsidR="005B0DD8"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қазіргі </w:t>
      </w:r>
      <w:r w:rsidR="005B0DD8" w:rsidRPr="00A10FC2">
        <w:rPr>
          <w:rFonts w:ascii="Times New Roman" w:hAnsi="Times New Roman" w:cs="Times New Roman"/>
          <w:color w:val="000000" w:themeColor="text1"/>
          <w:sz w:val="28"/>
          <w:szCs w:val="28"/>
          <w:lang w:val="kk-KZ"/>
        </w:rPr>
        <w:t>уақытта</w:t>
      </w:r>
      <w:r w:rsidRPr="00A10FC2">
        <w:rPr>
          <w:rFonts w:ascii="Times New Roman" w:hAnsi="Times New Roman" w:cs="Times New Roman"/>
          <w:color w:val="000000" w:themeColor="text1"/>
          <w:sz w:val="28"/>
          <w:szCs w:val="28"/>
          <w:lang w:val="kk-KZ"/>
        </w:rPr>
        <w:t xml:space="preserve"> экономикалық құбылыс ретінде кластер</w:t>
      </w:r>
      <w:r w:rsidR="005B0DD8" w:rsidRPr="00A10FC2">
        <w:rPr>
          <w:rFonts w:ascii="Times New Roman" w:hAnsi="Times New Roman" w:cs="Times New Roman"/>
          <w:color w:val="000000" w:themeColor="text1"/>
          <w:sz w:val="28"/>
          <w:szCs w:val="28"/>
          <w:lang w:val="kk-KZ"/>
        </w:rPr>
        <w:t>леу</w:t>
      </w:r>
      <w:r w:rsidRPr="00A10FC2">
        <w:rPr>
          <w:rFonts w:ascii="Times New Roman" w:hAnsi="Times New Roman" w:cs="Times New Roman"/>
          <w:color w:val="000000" w:themeColor="text1"/>
          <w:sz w:val="28"/>
          <w:szCs w:val="28"/>
          <w:lang w:val="kk-KZ"/>
        </w:rPr>
        <w:t xml:space="preserve"> бұл замануи бизнесті</w:t>
      </w:r>
      <w:r w:rsidR="002A1D07" w:rsidRPr="00A10FC2">
        <w:rPr>
          <w:rFonts w:ascii="Times New Roman" w:hAnsi="Times New Roman" w:cs="Times New Roman"/>
          <w:color w:val="000000" w:themeColor="text1"/>
          <w:sz w:val="28"/>
          <w:szCs w:val="28"/>
          <w:lang w:val="kk-KZ"/>
        </w:rPr>
        <w:t>ң</w:t>
      </w:r>
      <w:r w:rsidRPr="00A10FC2">
        <w:rPr>
          <w:rFonts w:ascii="Times New Roman" w:hAnsi="Times New Roman" w:cs="Times New Roman"/>
          <w:color w:val="000000" w:themeColor="text1"/>
          <w:sz w:val="28"/>
          <w:szCs w:val="28"/>
          <w:lang w:val="kk-KZ"/>
        </w:rPr>
        <w:t xml:space="preserve"> идеологиясы</w:t>
      </w:r>
      <w:r w:rsidR="00EB1CAA"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мен әдіс</w:t>
      </w:r>
      <w:r w:rsidR="00781551" w:rsidRPr="00A10FC2">
        <w:rPr>
          <w:rFonts w:ascii="Times New Roman" w:hAnsi="Times New Roman" w:cs="Times New Roman"/>
          <w:color w:val="000000" w:themeColor="text1"/>
          <w:sz w:val="28"/>
          <w:szCs w:val="28"/>
          <w:lang w:val="kk-KZ"/>
        </w:rPr>
        <w:t>намасы</w:t>
      </w:r>
      <w:r w:rsidRPr="00A10FC2">
        <w:rPr>
          <w:rFonts w:ascii="Times New Roman" w:hAnsi="Times New Roman" w:cs="Times New Roman"/>
          <w:color w:val="000000" w:themeColor="text1"/>
          <w:sz w:val="28"/>
          <w:szCs w:val="28"/>
          <w:lang w:val="kk-KZ"/>
        </w:rPr>
        <w:t xml:space="preserve"> болып табылады</w:t>
      </w:r>
      <w:r w:rsidR="00781551" w:rsidRPr="00A10FC2">
        <w:rPr>
          <w:rFonts w:ascii="Times New Roman" w:hAnsi="Times New Roman" w:cs="Times New Roman"/>
          <w:color w:val="000000" w:themeColor="text1"/>
          <w:sz w:val="28"/>
          <w:szCs w:val="28"/>
          <w:lang w:val="kk-KZ"/>
        </w:rPr>
        <w:t>, ө</w:t>
      </w:r>
      <w:r w:rsidRPr="00A10FC2">
        <w:rPr>
          <w:rFonts w:ascii="Times New Roman" w:hAnsi="Times New Roman" w:cs="Times New Roman"/>
          <w:color w:val="000000" w:themeColor="text1"/>
          <w:sz w:val="28"/>
          <w:szCs w:val="28"/>
          <w:lang w:val="kk-KZ"/>
        </w:rPr>
        <w:t xml:space="preserve">йткені білім </w:t>
      </w:r>
      <w:r w:rsidR="00781551" w:rsidRPr="00A10FC2">
        <w:rPr>
          <w:rFonts w:ascii="Times New Roman" w:hAnsi="Times New Roman" w:cs="Times New Roman"/>
          <w:color w:val="000000" w:themeColor="text1"/>
          <w:sz w:val="28"/>
          <w:szCs w:val="28"/>
          <w:lang w:val="kk-KZ"/>
        </w:rPr>
        <w:t>экономикасының  түбегейлі мазмұнына сәйкес келеді</w:t>
      </w:r>
      <w:r w:rsidRPr="00A10FC2">
        <w:rPr>
          <w:rFonts w:ascii="Times New Roman" w:hAnsi="Times New Roman" w:cs="Times New Roman"/>
          <w:color w:val="000000" w:themeColor="text1"/>
          <w:sz w:val="28"/>
          <w:szCs w:val="28"/>
          <w:lang w:val="kk-KZ"/>
        </w:rPr>
        <w:t xml:space="preserve">. </w:t>
      </w:r>
      <w:r w:rsidR="00781551" w:rsidRPr="00A10FC2">
        <w:rPr>
          <w:rFonts w:ascii="Times New Roman" w:hAnsi="Times New Roman" w:cs="Times New Roman"/>
          <w:color w:val="000000" w:themeColor="text1"/>
          <w:sz w:val="28"/>
          <w:szCs w:val="28"/>
          <w:lang w:val="kk-KZ"/>
        </w:rPr>
        <w:t>М</w:t>
      </w:r>
      <w:r w:rsidRPr="00A10FC2">
        <w:rPr>
          <w:rFonts w:ascii="Times New Roman" w:hAnsi="Times New Roman" w:cs="Times New Roman"/>
          <w:color w:val="000000" w:themeColor="text1"/>
          <w:sz w:val="28"/>
          <w:szCs w:val="28"/>
          <w:lang w:val="kk-KZ"/>
        </w:rPr>
        <w:t>ысалы</w:t>
      </w:r>
      <w:r w:rsidR="00781551" w:rsidRPr="00A10FC2">
        <w:rPr>
          <w:rFonts w:ascii="Times New Roman" w:hAnsi="Times New Roman" w:cs="Times New Roman"/>
          <w:color w:val="000000" w:themeColor="text1"/>
          <w:sz w:val="28"/>
          <w:szCs w:val="28"/>
          <w:lang w:val="kk-KZ"/>
        </w:rPr>
        <w:t xml:space="preserve">, Д. Норт </w:t>
      </w:r>
      <w:r w:rsidRPr="00A10FC2">
        <w:rPr>
          <w:rFonts w:ascii="Times New Roman" w:hAnsi="Times New Roman" w:cs="Times New Roman"/>
          <w:color w:val="000000" w:themeColor="text1"/>
          <w:sz w:val="28"/>
          <w:szCs w:val="28"/>
          <w:lang w:val="kk-KZ"/>
        </w:rPr>
        <w:t>жаңа экономика аясында АҚШ</w:t>
      </w:r>
      <w:r w:rsidR="00781551" w:rsidRPr="00A10FC2">
        <w:rPr>
          <w:rFonts w:ascii="Times New Roman" w:hAnsi="Times New Roman" w:cs="Times New Roman"/>
          <w:color w:val="000000" w:themeColor="text1"/>
          <w:sz w:val="28"/>
          <w:szCs w:val="28"/>
          <w:lang w:val="kk-KZ"/>
        </w:rPr>
        <w:t>-тың</w:t>
      </w:r>
      <w:r w:rsidR="00837C42"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әлемдік кө</w:t>
      </w:r>
      <w:r w:rsidR="00286A5C" w:rsidRPr="00A10FC2">
        <w:rPr>
          <w:rFonts w:ascii="Times New Roman" w:hAnsi="Times New Roman" w:cs="Times New Roman"/>
          <w:color w:val="000000" w:themeColor="text1"/>
          <w:sz w:val="28"/>
          <w:szCs w:val="28"/>
          <w:lang w:val="kk-KZ"/>
        </w:rPr>
        <w:t>ш</w:t>
      </w:r>
      <w:r w:rsidRPr="00A10FC2">
        <w:rPr>
          <w:rFonts w:ascii="Times New Roman" w:hAnsi="Times New Roman" w:cs="Times New Roman"/>
          <w:color w:val="000000" w:themeColor="text1"/>
          <w:sz w:val="28"/>
          <w:szCs w:val="28"/>
          <w:lang w:val="kk-KZ"/>
        </w:rPr>
        <w:t>басшылы</w:t>
      </w:r>
      <w:r w:rsidR="00781551" w:rsidRPr="00A10FC2">
        <w:rPr>
          <w:rFonts w:ascii="Times New Roman" w:hAnsi="Times New Roman" w:cs="Times New Roman"/>
          <w:color w:val="000000" w:themeColor="text1"/>
          <w:sz w:val="28"/>
          <w:szCs w:val="28"/>
          <w:lang w:val="kk-KZ"/>
        </w:rPr>
        <w:t>ғы</w:t>
      </w:r>
      <w:r w:rsidRPr="00A10FC2">
        <w:rPr>
          <w:rFonts w:ascii="Times New Roman" w:hAnsi="Times New Roman" w:cs="Times New Roman"/>
          <w:color w:val="000000" w:themeColor="text1"/>
          <w:sz w:val="28"/>
          <w:szCs w:val="28"/>
          <w:lang w:val="kk-KZ"/>
        </w:rPr>
        <w:t xml:space="preserve"> АҚШ</w:t>
      </w:r>
      <w:r w:rsidR="00781551"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та инновациялық кәсіпкерлік қызметті</w:t>
      </w:r>
      <w:r w:rsidR="002A1D07" w:rsidRPr="00A10FC2">
        <w:rPr>
          <w:rFonts w:ascii="Times New Roman" w:hAnsi="Times New Roman" w:cs="Times New Roman"/>
          <w:color w:val="000000" w:themeColor="text1"/>
          <w:sz w:val="28"/>
          <w:szCs w:val="28"/>
          <w:lang w:val="kk-KZ"/>
        </w:rPr>
        <w:t>ң</w:t>
      </w:r>
      <w:r w:rsidRPr="00A10FC2">
        <w:rPr>
          <w:rFonts w:ascii="Times New Roman" w:hAnsi="Times New Roman" w:cs="Times New Roman"/>
          <w:color w:val="000000" w:themeColor="text1"/>
          <w:sz w:val="28"/>
          <w:szCs w:val="28"/>
          <w:lang w:val="kk-KZ"/>
        </w:rPr>
        <w:t xml:space="preserve"> ірі қарқынды кластерлері</w:t>
      </w:r>
      <w:r w:rsidR="00781551" w:rsidRPr="00A10FC2">
        <w:rPr>
          <w:rFonts w:ascii="Times New Roman" w:hAnsi="Times New Roman" w:cs="Times New Roman"/>
          <w:color w:val="000000" w:themeColor="text1"/>
          <w:sz w:val="28"/>
          <w:szCs w:val="28"/>
          <w:lang w:val="kk-KZ"/>
        </w:rPr>
        <w:t>нің белгілі бір санының</w:t>
      </w:r>
      <w:r w:rsidRPr="00A10FC2">
        <w:rPr>
          <w:rFonts w:ascii="Times New Roman" w:hAnsi="Times New Roman" w:cs="Times New Roman"/>
          <w:color w:val="000000" w:themeColor="text1"/>
          <w:sz w:val="28"/>
          <w:szCs w:val="28"/>
          <w:lang w:val="kk-KZ"/>
        </w:rPr>
        <w:t xml:space="preserve"> қызмет ете</w:t>
      </w:r>
      <w:r w:rsidR="00781551" w:rsidRPr="00A10FC2">
        <w:rPr>
          <w:rFonts w:ascii="Times New Roman" w:hAnsi="Times New Roman" w:cs="Times New Roman"/>
          <w:color w:val="000000" w:themeColor="text1"/>
          <w:sz w:val="28"/>
          <w:szCs w:val="28"/>
          <w:lang w:val="kk-KZ"/>
        </w:rPr>
        <w:t>тін</w:t>
      </w:r>
      <w:r w:rsidRPr="00A10FC2">
        <w:rPr>
          <w:rFonts w:ascii="Times New Roman" w:hAnsi="Times New Roman" w:cs="Times New Roman"/>
          <w:color w:val="000000" w:themeColor="text1"/>
          <w:sz w:val="28"/>
          <w:szCs w:val="28"/>
          <w:lang w:val="kk-KZ"/>
        </w:rPr>
        <w:t>ді</w:t>
      </w:r>
      <w:r w:rsidR="00781551" w:rsidRPr="00A10FC2">
        <w:rPr>
          <w:rFonts w:ascii="Times New Roman" w:hAnsi="Times New Roman" w:cs="Times New Roman"/>
          <w:color w:val="000000" w:themeColor="text1"/>
          <w:sz w:val="28"/>
          <w:szCs w:val="28"/>
          <w:lang w:val="kk-KZ"/>
        </w:rPr>
        <w:t>гінен болуда деп  сендіреді [</w:t>
      </w:r>
      <w:r w:rsidR="00FC1CD2" w:rsidRPr="00A10FC2">
        <w:rPr>
          <w:rFonts w:ascii="Times New Roman" w:hAnsi="Times New Roman" w:cs="Times New Roman"/>
          <w:color w:val="000000" w:themeColor="text1"/>
          <w:sz w:val="28"/>
          <w:szCs w:val="28"/>
          <w:lang w:val="kk-KZ"/>
        </w:rPr>
        <w:t>72</w:t>
      </w:r>
      <w:r w:rsidR="00781551" w:rsidRPr="00A10FC2">
        <w:rPr>
          <w:rFonts w:ascii="Times New Roman" w:hAnsi="Times New Roman" w:cs="Times New Roman"/>
          <w:color w:val="000000" w:themeColor="text1"/>
          <w:sz w:val="28"/>
          <w:szCs w:val="28"/>
          <w:lang w:val="kk-KZ"/>
        </w:rPr>
        <w:t xml:space="preserve">]. </w:t>
      </w:r>
    </w:p>
    <w:p w14:paraId="6F1DD105" w14:textId="1249E8EA" w:rsidR="00394789" w:rsidRPr="00A10FC2" w:rsidRDefault="00DA5E0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Бесіншіден</w:t>
      </w:r>
      <w:r w:rsidR="00781551" w:rsidRPr="00A10FC2">
        <w:rPr>
          <w:rFonts w:ascii="Times New Roman" w:hAnsi="Times New Roman" w:cs="Times New Roman"/>
          <w:color w:val="000000" w:themeColor="text1"/>
          <w:sz w:val="28"/>
          <w:szCs w:val="28"/>
          <w:lang w:val="kk-KZ"/>
        </w:rPr>
        <w:t>,</w:t>
      </w:r>
      <w:r w:rsidR="00AD53E9" w:rsidRPr="00A10FC2">
        <w:rPr>
          <w:rFonts w:ascii="Times New Roman" w:hAnsi="Times New Roman" w:cs="Times New Roman"/>
          <w:color w:val="000000" w:themeColor="text1"/>
          <w:sz w:val="28"/>
          <w:szCs w:val="28"/>
          <w:lang w:val="kk-KZ"/>
        </w:rPr>
        <w:t xml:space="preserve"> </w:t>
      </w:r>
      <w:r w:rsidR="00394789" w:rsidRPr="00A10FC2">
        <w:rPr>
          <w:rFonts w:ascii="Times New Roman" w:hAnsi="Times New Roman" w:cs="Times New Roman"/>
          <w:color w:val="000000" w:themeColor="text1"/>
          <w:sz w:val="28"/>
          <w:szCs w:val="28"/>
          <w:lang w:val="kk-KZ"/>
        </w:rPr>
        <w:t xml:space="preserve">қалыптасқан жағдайларда </w:t>
      </w:r>
      <w:r w:rsidRPr="00A10FC2">
        <w:rPr>
          <w:rFonts w:ascii="Times New Roman" w:hAnsi="Times New Roman" w:cs="Times New Roman"/>
          <w:color w:val="000000" w:themeColor="text1"/>
          <w:sz w:val="28"/>
          <w:szCs w:val="28"/>
          <w:lang w:val="kk-KZ"/>
        </w:rPr>
        <w:t>кластерлік</w:t>
      </w:r>
      <w:r w:rsidR="007D725D" w:rsidRPr="00A10FC2">
        <w:rPr>
          <w:rFonts w:ascii="Times New Roman" w:hAnsi="Times New Roman" w:cs="Times New Roman"/>
          <w:color w:val="000000" w:themeColor="text1"/>
          <w:sz w:val="28"/>
          <w:szCs w:val="28"/>
          <w:lang w:val="kk-KZ"/>
        </w:rPr>
        <w:t xml:space="preserve"> </w:t>
      </w:r>
      <w:r w:rsidR="00394789" w:rsidRPr="00A10FC2">
        <w:rPr>
          <w:rFonts w:ascii="Times New Roman" w:hAnsi="Times New Roman" w:cs="Times New Roman"/>
          <w:color w:val="000000" w:themeColor="text1"/>
          <w:sz w:val="28"/>
          <w:szCs w:val="28"/>
          <w:lang w:val="kk-KZ"/>
        </w:rPr>
        <w:t>бастамаларды</w:t>
      </w:r>
      <w:r w:rsidRPr="00A10FC2">
        <w:rPr>
          <w:rFonts w:ascii="Times New Roman" w:hAnsi="Times New Roman" w:cs="Times New Roman"/>
          <w:color w:val="000000" w:themeColor="text1"/>
          <w:sz w:val="28"/>
          <w:szCs w:val="28"/>
          <w:lang w:val="kk-KZ"/>
        </w:rPr>
        <w:t xml:space="preserve"> дам</w:t>
      </w:r>
      <w:r w:rsidR="00394789" w:rsidRPr="00A10FC2">
        <w:rPr>
          <w:rFonts w:ascii="Times New Roman" w:hAnsi="Times New Roman" w:cs="Times New Roman"/>
          <w:color w:val="000000" w:themeColor="text1"/>
          <w:sz w:val="28"/>
          <w:szCs w:val="28"/>
          <w:lang w:val="kk-KZ"/>
        </w:rPr>
        <w:t>ыт</w:t>
      </w:r>
      <w:r w:rsidRPr="00A10FC2">
        <w:rPr>
          <w:rFonts w:ascii="Times New Roman" w:hAnsi="Times New Roman" w:cs="Times New Roman"/>
          <w:color w:val="000000" w:themeColor="text1"/>
          <w:sz w:val="28"/>
          <w:szCs w:val="28"/>
          <w:lang w:val="kk-KZ"/>
        </w:rPr>
        <w:t>у</w:t>
      </w:r>
      <w:r w:rsidR="00394789" w:rsidRPr="00A10FC2">
        <w:rPr>
          <w:rFonts w:ascii="Times New Roman" w:hAnsi="Times New Roman" w:cs="Times New Roman"/>
          <w:color w:val="000000" w:themeColor="text1"/>
          <w:sz w:val="28"/>
          <w:szCs w:val="28"/>
          <w:lang w:val="kk-KZ"/>
        </w:rPr>
        <w:t>дың</w:t>
      </w:r>
      <w:r w:rsidRPr="00A10FC2">
        <w:rPr>
          <w:rFonts w:ascii="Times New Roman" w:hAnsi="Times New Roman" w:cs="Times New Roman"/>
          <w:color w:val="000000" w:themeColor="text1"/>
          <w:sz w:val="28"/>
          <w:szCs w:val="28"/>
          <w:lang w:val="kk-KZ"/>
        </w:rPr>
        <w:t xml:space="preserve"> перспективалық бағыттары университеттерме</w:t>
      </w:r>
      <w:r w:rsidR="00AD53E9" w:rsidRPr="00A10FC2">
        <w:rPr>
          <w:rFonts w:ascii="Times New Roman" w:hAnsi="Times New Roman" w:cs="Times New Roman"/>
          <w:color w:val="000000" w:themeColor="text1"/>
          <w:sz w:val="28"/>
          <w:szCs w:val="28"/>
          <w:lang w:val="kk-KZ"/>
        </w:rPr>
        <w:t>н</w:t>
      </w:r>
      <w:r w:rsidR="0039478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зерттеу мекемелер</w:t>
      </w:r>
      <w:r w:rsidR="00394789" w:rsidRPr="00A10FC2">
        <w:rPr>
          <w:rFonts w:ascii="Times New Roman" w:hAnsi="Times New Roman" w:cs="Times New Roman"/>
          <w:color w:val="000000" w:themeColor="text1"/>
          <w:sz w:val="28"/>
          <w:szCs w:val="28"/>
          <w:lang w:val="kk-KZ"/>
        </w:rPr>
        <w:t>і</w:t>
      </w:r>
      <w:r w:rsidRPr="00A10FC2">
        <w:rPr>
          <w:rFonts w:ascii="Times New Roman" w:hAnsi="Times New Roman" w:cs="Times New Roman"/>
          <w:color w:val="000000" w:themeColor="text1"/>
          <w:sz w:val="28"/>
          <w:szCs w:val="28"/>
          <w:lang w:val="kk-KZ"/>
        </w:rPr>
        <w:t>мен</w:t>
      </w:r>
      <w:r w:rsidR="0039478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тұтынушылармен</w:t>
      </w:r>
      <w:r w:rsidR="0039478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технологиялық брокерлермен </w:t>
      </w:r>
      <w:r w:rsidR="00394789" w:rsidRPr="00A10FC2">
        <w:rPr>
          <w:rFonts w:ascii="Times New Roman" w:hAnsi="Times New Roman" w:cs="Times New Roman"/>
          <w:color w:val="000000" w:themeColor="text1"/>
          <w:sz w:val="28"/>
          <w:szCs w:val="28"/>
          <w:lang w:val="kk-KZ"/>
        </w:rPr>
        <w:t xml:space="preserve">және </w:t>
      </w:r>
      <w:r w:rsidRPr="00A10FC2">
        <w:rPr>
          <w:rFonts w:ascii="Times New Roman" w:hAnsi="Times New Roman" w:cs="Times New Roman"/>
          <w:color w:val="000000" w:themeColor="text1"/>
          <w:sz w:val="28"/>
          <w:szCs w:val="28"/>
          <w:lang w:val="kk-KZ"/>
        </w:rPr>
        <w:t>кеңес</w:t>
      </w:r>
      <w:r w:rsidR="00394789" w:rsidRPr="00A10FC2">
        <w:rPr>
          <w:rFonts w:ascii="Times New Roman" w:hAnsi="Times New Roman" w:cs="Times New Roman"/>
          <w:color w:val="000000" w:themeColor="text1"/>
          <w:sz w:val="28"/>
          <w:szCs w:val="28"/>
          <w:lang w:val="kk-KZ"/>
        </w:rPr>
        <w:t>шіл</w:t>
      </w:r>
      <w:r w:rsidRPr="00A10FC2">
        <w:rPr>
          <w:rFonts w:ascii="Times New Roman" w:hAnsi="Times New Roman" w:cs="Times New Roman"/>
          <w:color w:val="000000" w:themeColor="text1"/>
          <w:sz w:val="28"/>
          <w:szCs w:val="28"/>
          <w:lang w:val="kk-KZ"/>
        </w:rPr>
        <w:t xml:space="preserve">ермен бірге </w:t>
      </w:r>
      <w:r w:rsidR="00B0086E" w:rsidRPr="00A10FC2">
        <w:rPr>
          <w:rFonts w:ascii="Times New Roman" w:hAnsi="Times New Roman" w:cs="Times New Roman"/>
          <w:color w:val="000000" w:themeColor="text1"/>
          <w:sz w:val="28"/>
          <w:szCs w:val="28"/>
          <w:lang w:val="kk-KZ"/>
        </w:rPr>
        <w:t>кәсіпорын</w:t>
      </w:r>
      <w:r w:rsidR="00394789" w:rsidRPr="00A10FC2">
        <w:rPr>
          <w:rFonts w:ascii="Times New Roman" w:hAnsi="Times New Roman" w:cs="Times New Roman"/>
          <w:color w:val="000000" w:themeColor="text1"/>
          <w:sz w:val="28"/>
          <w:szCs w:val="28"/>
          <w:lang w:val="kk-KZ"/>
        </w:rPr>
        <w:t>дард</w:t>
      </w:r>
      <w:r w:rsidR="00B0086E" w:rsidRPr="00A10FC2">
        <w:rPr>
          <w:rFonts w:ascii="Times New Roman" w:hAnsi="Times New Roman" w:cs="Times New Roman"/>
          <w:color w:val="000000" w:themeColor="text1"/>
          <w:sz w:val="28"/>
          <w:szCs w:val="28"/>
          <w:lang w:val="kk-KZ"/>
        </w:rPr>
        <w:t>ы</w:t>
      </w:r>
      <w:r w:rsidR="002A1D07" w:rsidRPr="00A10FC2">
        <w:rPr>
          <w:rFonts w:ascii="Times New Roman" w:hAnsi="Times New Roman" w:cs="Times New Roman"/>
          <w:color w:val="000000" w:themeColor="text1"/>
          <w:sz w:val="28"/>
          <w:szCs w:val="28"/>
          <w:lang w:val="kk-KZ"/>
        </w:rPr>
        <w:t>ң</w:t>
      </w:r>
      <w:r w:rsidR="00B0086E" w:rsidRPr="00A10FC2">
        <w:rPr>
          <w:rFonts w:ascii="Times New Roman" w:hAnsi="Times New Roman" w:cs="Times New Roman"/>
          <w:color w:val="000000" w:themeColor="text1"/>
          <w:sz w:val="28"/>
          <w:szCs w:val="28"/>
          <w:lang w:val="kk-KZ"/>
        </w:rPr>
        <w:t xml:space="preserve"> стратегиялық </w:t>
      </w:r>
      <w:r w:rsidR="00394789" w:rsidRPr="00A10FC2">
        <w:rPr>
          <w:rFonts w:ascii="Times New Roman" w:hAnsi="Times New Roman" w:cs="Times New Roman"/>
          <w:color w:val="000000" w:themeColor="text1"/>
          <w:sz w:val="28"/>
          <w:szCs w:val="28"/>
          <w:lang w:val="kk-KZ"/>
        </w:rPr>
        <w:t>одақтарын</w:t>
      </w:r>
      <w:r w:rsidR="00B0086E" w:rsidRPr="00A10FC2">
        <w:rPr>
          <w:rFonts w:ascii="Times New Roman" w:hAnsi="Times New Roman" w:cs="Times New Roman"/>
          <w:color w:val="000000" w:themeColor="text1"/>
          <w:sz w:val="28"/>
          <w:szCs w:val="28"/>
          <w:lang w:val="kk-KZ"/>
        </w:rPr>
        <w:t xml:space="preserve"> ұйымдастыру арқылы </w:t>
      </w:r>
      <w:r w:rsidR="00394789" w:rsidRPr="00A10FC2">
        <w:rPr>
          <w:rFonts w:ascii="Times New Roman" w:hAnsi="Times New Roman" w:cs="Times New Roman"/>
          <w:color w:val="000000" w:themeColor="text1"/>
          <w:sz w:val="28"/>
          <w:szCs w:val="28"/>
          <w:lang w:val="kk-KZ"/>
        </w:rPr>
        <w:t>ғылыми-өндірістік кластерлерді қалыптастыру болып табылады</w:t>
      </w:r>
      <w:r w:rsidR="00B0086E" w:rsidRPr="00A10FC2">
        <w:rPr>
          <w:rFonts w:ascii="Times New Roman" w:hAnsi="Times New Roman" w:cs="Times New Roman"/>
          <w:color w:val="000000" w:themeColor="text1"/>
          <w:sz w:val="28"/>
          <w:szCs w:val="28"/>
          <w:lang w:val="kk-KZ"/>
        </w:rPr>
        <w:t xml:space="preserve">. </w:t>
      </w:r>
    </w:p>
    <w:p w14:paraId="65E88D66" w14:textId="77777777" w:rsidR="00E3570A" w:rsidRPr="00A10FC2" w:rsidRDefault="00B0086E"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Алтыншыдан</w:t>
      </w:r>
      <w:r w:rsidR="0039478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ғылыми</w:t>
      </w:r>
      <w:r w:rsidR="0039478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өндірістік кластерлер қалыптас</w:t>
      </w:r>
      <w:r w:rsidR="00394789" w:rsidRPr="00A10FC2">
        <w:rPr>
          <w:rFonts w:ascii="Times New Roman" w:hAnsi="Times New Roman" w:cs="Times New Roman"/>
          <w:color w:val="000000" w:themeColor="text1"/>
          <w:sz w:val="28"/>
          <w:szCs w:val="28"/>
          <w:lang w:val="kk-KZ"/>
        </w:rPr>
        <w:t>тыр</w:t>
      </w:r>
      <w:r w:rsidRPr="00A10FC2">
        <w:rPr>
          <w:rFonts w:ascii="Times New Roman" w:hAnsi="Times New Roman" w:cs="Times New Roman"/>
          <w:color w:val="000000" w:themeColor="text1"/>
          <w:sz w:val="28"/>
          <w:szCs w:val="28"/>
          <w:lang w:val="kk-KZ"/>
        </w:rPr>
        <w:t xml:space="preserve">у экономикалық өсу полюстері </w:t>
      </w:r>
      <w:r w:rsidR="00394789" w:rsidRPr="00A10FC2">
        <w:rPr>
          <w:rFonts w:ascii="Times New Roman" w:hAnsi="Times New Roman" w:cs="Times New Roman"/>
          <w:color w:val="000000" w:themeColor="text1"/>
          <w:sz w:val="28"/>
          <w:szCs w:val="28"/>
          <w:lang w:val="kk-KZ"/>
        </w:rPr>
        <w:t>болып келетін</w:t>
      </w:r>
      <w:r w:rsidR="00837C42" w:rsidRPr="00A10FC2">
        <w:rPr>
          <w:rFonts w:ascii="Times New Roman" w:hAnsi="Times New Roman" w:cs="Times New Roman"/>
          <w:color w:val="000000" w:themeColor="text1"/>
          <w:sz w:val="28"/>
          <w:szCs w:val="28"/>
          <w:lang w:val="kk-KZ"/>
        </w:rPr>
        <w:t xml:space="preserve"> </w:t>
      </w:r>
      <w:r w:rsidR="00394789" w:rsidRPr="00A10FC2">
        <w:rPr>
          <w:rFonts w:ascii="Times New Roman" w:hAnsi="Times New Roman" w:cs="Times New Roman"/>
          <w:color w:val="000000" w:themeColor="text1"/>
          <w:sz w:val="28"/>
          <w:szCs w:val="28"/>
          <w:lang w:val="kk-KZ"/>
        </w:rPr>
        <w:t xml:space="preserve">технологиялық платформа құруға </w:t>
      </w:r>
      <w:r w:rsidRPr="00A10FC2">
        <w:rPr>
          <w:rFonts w:ascii="Times New Roman" w:hAnsi="Times New Roman" w:cs="Times New Roman"/>
          <w:color w:val="000000" w:themeColor="text1"/>
          <w:sz w:val="28"/>
          <w:szCs w:val="28"/>
          <w:lang w:val="kk-KZ"/>
        </w:rPr>
        <w:t>және аймақ экономика</w:t>
      </w:r>
      <w:r w:rsidR="00394789" w:rsidRPr="00A10FC2">
        <w:rPr>
          <w:rFonts w:ascii="Times New Roman" w:hAnsi="Times New Roman" w:cs="Times New Roman"/>
          <w:color w:val="000000" w:themeColor="text1"/>
          <w:sz w:val="28"/>
          <w:szCs w:val="28"/>
          <w:lang w:val="kk-KZ"/>
        </w:rPr>
        <w:t>сы</w:t>
      </w:r>
      <w:r w:rsidRPr="00A10FC2">
        <w:rPr>
          <w:rFonts w:ascii="Times New Roman" w:hAnsi="Times New Roman" w:cs="Times New Roman"/>
          <w:color w:val="000000" w:themeColor="text1"/>
          <w:sz w:val="28"/>
          <w:szCs w:val="28"/>
          <w:lang w:val="kk-KZ"/>
        </w:rPr>
        <w:t>ның бәсекеге қабілеттілігін арттыру</w:t>
      </w:r>
      <w:r w:rsidR="00394789" w:rsidRPr="00A10FC2">
        <w:rPr>
          <w:rFonts w:ascii="Times New Roman" w:hAnsi="Times New Roman" w:cs="Times New Roman"/>
          <w:color w:val="000000" w:themeColor="text1"/>
          <w:sz w:val="28"/>
          <w:szCs w:val="28"/>
          <w:lang w:val="kk-KZ"/>
        </w:rPr>
        <w:t xml:space="preserve">ға алып келеді. </w:t>
      </w:r>
    </w:p>
    <w:p w14:paraId="25856124" w14:textId="1945072D" w:rsidR="0069078A" w:rsidRPr="00A10FC2" w:rsidRDefault="00A96DB5"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Кластердің маңызы сипаттамасыны</w:t>
      </w:r>
      <w:r w:rsidR="00D46B50" w:rsidRPr="00A10FC2">
        <w:rPr>
          <w:rFonts w:ascii="Times New Roman" w:hAnsi="Times New Roman" w:cs="Times New Roman"/>
          <w:color w:val="000000" w:themeColor="text1"/>
          <w:sz w:val="28"/>
          <w:szCs w:val="28"/>
          <w:lang w:val="kk-KZ"/>
        </w:rPr>
        <w:t>ң</w:t>
      </w:r>
      <w:r w:rsidRPr="00A10FC2">
        <w:rPr>
          <w:rFonts w:ascii="Times New Roman" w:hAnsi="Times New Roman" w:cs="Times New Roman"/>
          <w:color w:val="000000" w:themeColor="text1"/>
          <w:sz w:val="28"/>
          <w:szCs w:val="28"/>
          <w:lang w:val="kk-KZ"/>
        </w:rPr>
        <w:t xml:space="preserve"> бірі оның инновацияға бағытталуы және оның ішінде </w:t>
      </w:r>
      <w:r w:rsidR="00D46B50" w:rsidRPr="00A10FC2">
        <w:rPr>
          <w:rFonts w:ascii="Times New Roman" w:hAnsi="Times New Roman" w:cs="Times New Roman"/>
          <w:color w:val="000000" w:themeColor="text1"/>
          <w:sz w:val="28"/>
          <w:szCs w:val="28"/>
          <w:lang w:val="kk-KZ"/>
        </w:rPr>
        <w:t xml:space="preserve">кластер кәсіпорындарында </w:t>
      </w:r>
      <w:r w:rsidRPr="00A10FC2">
        <w:rPr>
          <w:rFonts w:ascii="Times New Roman" w:hAnsi="Times New Roman" w:cs="Times New Roman"/>
          <w:color w:val="000000" w:themeColor="text1"/>
          <w:sz w:val="28"/>
          <w:szCs w:val="28"/>
          <w:lang w:val="kk-KZ"/>
        </w:rPr>
        <w:t>инновация</w:t>
      </w:r>
      <w:r w:rsidR="00D46B50" w:rsidRPr="00A10FC2">
        <w:rPr>
          <w:rFonts w:ascii="Times New Roman" w:hAnsi="Times New Roman" w:cs="Times New Roman"/>
          <w:color w:val="000000" w:themeColor="text1"/>
          <w:sz w:val="28"/>
          <w:szCs w:val="28"/>
          <w:lang w:val="kk-KZ"/>
        </w:rPr>
        <w:t>лардың және кластер</w:t>
      </w:r>
      <w:r w:rsidRPr="00A10FC2">
        <w:rPr>
          <w:rFonts w:ascii="Times New Roman" w:hAnsi="Times New Roman" w:cs="Times New Roman"/>
          <w:color w:val="000000" w:themeColor="text1"/>
          <w:sz w:val="28"/>
          <w:szCs w:val="28"/>
          <w:lang w:val="kk-KZ"/>
        </w:rPr>
        <w:t xml:space="preserve"> ішінде </w:t>
      </w:r>
      <w:r w:rsidR="00D46B50" w:rsidRPr="00A10FC2">
        <w:rPr>
          <w:rFonts w:ascii="Times New Roman" w:hAnsi="Times New Roman" w:cs="Times New Roman"/>
          <w:color w:val="000000" w:themeColor="text1"/>
          <w:sz w:val="28"/>
          <w:szCs w:val="28"/>
          <w:lang w:val="kk-KZ"/>
        </w:rPr>
        <w:t xml:space="preserve">кедергісіз </w:t>
      </w:r>
      <w:r w:rsidRPr="00A10FC2">
        <w:rPr>
          <w:rFonts w:ascii="Times New Roman" w:hAnsi="Times New Roman" w:cs="Times New Roman"/>
          <w:color w:val="000000" w:themeColor="text1"/>
          <w:sz w:val="28"/>
          <w:szCs w:val="28"/>
          <w:lang w:val="kk-KZ"/>
        </w:rPr>
        <w:t>технологиялық транс</w:t>
      </w:r>
      <w:r w:rsidR="00D46B50" w:rsidRPr="00A10FC2">
        <w:rPr>
          <w:rFonts w:ascii="Times New Roman" w:hAnsi="Times New Roman" w:cs="Times New Roman"/>
          <w:color w:val="000000" w:themeColor="text1"/>
          <w:sz w:val="28"/>
          <w:szCs w:val="28"/>
          <w:lang w:val="kk-KZ"/>
        </w:rPr>
        <w:t>ф</w:t>
      </w:r>
      <w:r w:rsidRPr="00A10FC2">
        <w:rPr>
          <w:rFonts w:ascii="Times New Roman" w:hAnsi="Times New Roman" w:cs="Times New Roman"/>
          <w:color w:val="000000" w:themeColor="text1"/>
          <w:sz w:val="28"/>
          <w:szCs w:val="28"/>
          <w:lang w:val="kk-KZ"/>
        </w:rPr>
        <w:t>ерлерді</w:t>
      </w:r>
      <w:r w:rsidR="00837C42" w:rsidRPr="00A10FC2">
        <w:rPr>
          <w:rFonts w:ascii="Times New Roman" w:hAnsi="Times New Roman" w:cs="Times New Roman"/>
          <w:color w:val="000000" w:themeColor="text1"/>
          <w:sz w:val="28"/>
          <w:szCs w:val="28"/>
          <w:lang w:val="kk-KZ"/>
        </w:rPr>
        <w:t xml:space="preserve"> </w:t>
      </w:r>
      <w:r w:rsidR="00D46B50" w:rsidRPr="00A10FC2">
        <w:rPr>
          <w:rFonts w:ascii="Times New Roman" w:hAnsi="Times New Roman" w:cs="Times New Roman"/>
          <w:color w:val="000000" w:themeColor="text1"/>
          <w:sz w:val="28"/>
          <w:szCs w:val="28"/>
          <w:lang w:val="kk-KZ"/>
        </w:rPr>
        <w:t>жедел енгізу</w:t>
      </w:r>
      <w:r w:rsidRPr="00A10FC2">
        <w:rPr>
          <w:rFonts w:ascii="Times New Roman" w:hAnsi="Times New Roman" w:cs="Times New Roman"/>
          <w:color w:val="000000" w:themeColor="text1"/>
          <w:sz w:val="28"/>
          <w:szCs w:val="28"/>
          <w:lang w:val="kk-KZ"/>
        </w:rPr>
        <w:t xml:space="preserve"> болып табылады</w:t>
      </w:r>
      <w:r w:rsidR="007D725D" w:rsidRPr="00A10FC2">
        <w:rPr>
          <w:rFonts w:ascii="Times New Roman" w:hAnsi="Times New Roman" w:cs="Times New Roman"/>
          <w:color w:val="000000" w:themeColor="text1"/>
          <w:sz w:val="28"/>
          <w:szCs w:val="28"/>
          <w:lang w:val="kk-KZ"/>
        </w:rPr>
        <w:t xml:space="preserve"> </w:t>
      </w:r>
      <w:r w:rsidR="00D46B50" w:rsidRPr="00A10FC2">
        <w:rPr>
          <w:rFonts w:ascii="Times New Roman" w:hAnsi="Times New Roman" w:cs="Times New Roman"/>
          <w:color w:val="000000" w:themeColor="text1"/>
          <w:sz w:val="28"/>
          <w:szCs w:val="28"/>
          <w:lang w:val="kk-KZ"/>
        </w:rPr>
        <w:t>[</w:t>
      </w:r>
      <w:r w:rsidR="00FC1CD2" w:rsidRPr="00A10FC2">
        <w:rPr>
          <w:rFonts w:ascii="Times New Roman" w:hAnsi="Times New Roman" w:cs="Times New Roman"/>
          <w:color w:val="000000" w:themeColor="text1"/>
          <w:sz w:val="28"/>
          <w:szCs w:val="28"/>
          <w:lang w:val="kk-KZ"/>
        </w:rPr>
        <w:t>73</w:t>
      </w:r>
      <w:r w:rsidR="00D46B50"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Сонымен әлем</w:t>
      </w:r>
      <w:r w:rsidR="00D46B50" w:rsidRPr="00A10FC2">
        <w:rPr>
          <w:rFonts w:ascii="Times New Roman" w:hAnsi="Times New Roman" w:cs="Times New Roman"/>
          <w:color w:val="000000" w:themeColor="text1"/>
          <w:sz w:val="28"/>
          <w:szCs w:val="28"/>
          <w:lang w:val="kk-KZ"/>
        </w:rPr>
        <w:t>де</w:t>
      </w:r>
      <w:r w:rsidRPr="00A10FC2">
        <w:rPr>
          <w:rFonts w:ascii="Times New Roman" w:hAnsi="Times New Roman" w:cs="Times New Roman"/>
          <w:color w:val="000000" w:themeColor="text1"/>
          <w:sz w:val="28"/>
          <w:szCs w:val="28"/>
          <w:lang w:val="kk-KZ"/>
        </w:rPr>
        <w:t xml:space="preserve"> қ</w:t>
      </w:r>
      <w:r w:rsidR="00D46B50" w:rsidRPr="00A10FC2">
        <w:rPr>
          <w:rFonts w:ascii="Times New Roman" w:hAnsi="Times New Roman" w:cs="Times New Roman"/>
          <w:color w:val="000000" w:themeColor="text1"/>
          <w:sz w:val="28"/>
          <w:szCs w:val="28"/>
          <w:lang w:val="kk-KZ"/>
        </w:rPr>
        <w:t>ұрылатын</w:t>
      </w:r>
      <w:r w:rsidRPr="00A10FC2">
        <w:rPr>
          <w:rFonts w:ascii="Times New Roman" w:hAnsi="Times New Roman" w:cs="Times New Roman"/>
          <w:color w:val="000000" w:themeColor="text1"/>
          <w:sz w:val="28"/>
          <w:szCs w:val="28"/>
          <w:lang w:val="kk-KZ"/>
        </w:rPr>
        <w:t xml:space="preserve"> технологиялардың </w:t>
      </w:r>
      <w:r w:rsidR="00302DB6" w:rsidRPr="00A10FC2">
        <w:rPr>
          <w:rFonts w:ascii="Times New Roman" w:hAnsi="Times New Roman" w:cs="Times New Roman"/>
          <w:color w:val="000000" w:themeColor="text1"/>
          <w:sz w:val="28"/>
          <w:szCs w:val="28"/>
          <w:lang w:val="kk-KZ"/>
        </w:rPr>
        <w:t>жиынтық</w:t>
      </w:r>
      <w:r w:rsidRPr="00A10FC2">
        <w:rPr>
          <w:rFonts w:ascii="Times New Roman" w:hAnsi="Times New Roman" w:cs="Times New Roman"/>
          <w:color w:val="000000" w:themeColor="text1"/>
          <w:sz w:val="28"/>
          <w:szCs w:val="28"/>
          <w:lang w:val="kk-KZ"/>
        </w:rPr>
        <w:t xml:space="preserve"> құны қазіргі уақытта сарапшылардың баға</w:t>
      </w:r>
      <w:r w:rsidR="00302DB6" w:rsidRPr="00A10FC2">
        <w:rPr>
          <w:rFonts w:ascii="Times New Roman" w:hAnsi="Times New Roman" w:cs="Times New Roman"/>
          <w:color w:val="000000" w:themeColor="text1"/>
          <w:sz w:val="28"/>
          <w:szCs w:val="28"/>
          <w:lang w:val="kk-KZ"/>
        </w:rPr>
        <w:t>лау</w:t>
      </w:r>
      <w:r w:rsidRPr="00A10FC2">
        <w:rPr>
          <w:rFonts w:ascii="Times New Roman" w:hAnsi="Times New Roman" w:cs="Times New Roman"/>
          <w:color w:val="000000" w:themeColor="text1"/>
          <w:sz w:val="28"/>
          <w:szCs w:val="28"/>
          <w:lang w:val="kk-KZ"/>
        </w:rPr>
        <w:t xml:space="preserve">ы бойынша </w:t>
      </w:r>
      <w:r w:rsidR="00302DB6" w:rsidRPr="00A10FC2">
        <w:rPr>
          <w:rFonts w:ascii="Times New Roman" w:hAnsi="Times New Roman" w:cs="Times New Roman"/>
          <w:color w:val="000000" w:themeColor="text1"/>
          <w:sz w:val="28"/>
          <w:szCs w:val="28"/>
          <w:lang w:val="kk-KZ"/>
        </w:rPr>
        <w:t xml:space="preserve">барлық </w:t>
      </w:r>
      <w:r w:rsidRPr="00A10FC2">
        <w:rPr>
          <w:rFonts w:ascii="Times New Roman" w:hAnsi="Times New Roman" w:cs="Times New Roman"/>
          <w:color w:val="000000" w:themeColor="text1"/>
          <w:sz w:val="28"/>
          <w:szCs w:val="28"/>
          <w:lang w:val="kk-KZ"/>
        </w:rPr>
        <w:t xml:space="preserve">жалпы </w:t>
      </w:r>
      <w:r w:rsidR="00BB6E8C" w:rsidRPr="00A10FC2">
        <w:rPr>
          <w:rFonts w:ascii="Times New Roman" w:hAnsi="Times New Roman" w:cs="Times New Roman"/>
          <w:color w:val="000000" w:themeColor="text1"/>
          <w:sz w:val="28"/>
          <w:szCs w:val="28"/>
          <w:lang w:val="kk-KZ"/>
        </w:rPr>
        <w:t xml:space="preserve">қоғамдық </w:t>
      </w:r>
      <w:r w:rsidRPr="00A10FC2">
        <w:rPr>
          <w:rFonts w:ascii="Times New Roman" w:hAnsi="Times New Roman" w:cs="Times New Roman"/>
          <w:color w:val="000000" w:themeColor="text1"/>
          <w:sz w:val="28"/>
          <w:szCs w:val="28"/>
          <w:lang w:val="kk-KZ"/>
        </w:rPr>
        <w:t xml:space="preserve">өнімнің </w:t>
      </w:r>
      <w:r w:rsidR="00BB6E8C" w:rsidRPr="00A10FC2">
        <w:rPr>
          <w:rFonts w:ascii="Times New Roman" w:hAnsi="Times New Roman" w:cs="Times New Roman"/>
          <w:color w:val="000000" w:themeColor="text1"/>
          <w:sz w:val="28"/>
          <w:szCs w:val="28"/>
          <w:lang w:val="kk-KZ"/>
        </w:rPr>
        <w:t xml:space="preserve">шамамен </w:t>
      </w:r>
      <w:r w:rsidRPr="00A10FC2">
        <w:rPr>
          <w:rFonts w:ascii="Times New Roman" w:hAnsi="Times New Roman" w:cs="Times New Roman"/>
          <w:color w:val="000000" w:themeColor="text1"/>
          <w:sz w:val="28"/>
          <w:szCs w:val="28"/>
          <w:lang w:val="kk-KZ"/>
        </w:rPr>
        <w:t>60%-ын қ</w:t>
      </w:r>
      <w:r w:rsidR="00BB6E8C" w:rsidRPr="00A10FC2">
        <w:rPr>
          <w:rFonts w:ascii="Times New Roman" w:hAnsi="Times New Roman" w:cs="Times New Roman"/>
          <w:color w:val="000000" w:themeColor="text1"/>
          <w:sz w:val="28"/>
          <w:szCs w:val="28"/>
          <w:lang w:val="kk-KZ"/>
        </w:rPr>
        <w:t>ұрай</w:t>
      </w:r>
      <w:r w:rsidRPr="00A10FC2">
        <w:rPr>
          <w:rFonts w:ascii="Times New Roman" w:hAnsi="Times New Roman" w:cs="Times New Roman"/>
          <w:color w:val="000000" w:themeColor="text1"/>
          <w:sz w:val="28"/>
          <w:szCs w:val="28"/>
          <w:lang w:val="kk-KZ"/>
        </w:rPr>
        <w:t>ды, ал сауданың өсу қарқыны басқа тауарларды сату</w:t>
      </w:r>
      <w:r w:rsidR="00BB6E8C" w:rsidRPr="00A10FC2">
        <w:rPr>
          <w:rFonts w:ascii="Times New Roman" w:hAnsi="Times New Roman" w:cs="Times New Roman"/>
          <w:color w:val="000000" w:themeColor="text1"/>
          <w:sz w:val="28"/>
          <w:szCs w:val="28"/>
          <w:lang w:val="kk-KZ"/>
        </w:rPr>
        <w:t>дың өсу</w:t>
      </w:r>
      <w:r w:rsidRPr="00A10FC2">
        <w:rPr>
          <w:rFonts w:ascii="Times New Roman" w:hAnsi="Times New Roman" w:cs="Times New Roman"/>
          <w:color w:val="000000" w:themeColor="text1"/>
          <w:sz w:val="28"/>
          <w:szCs w:val="28"/>
          <w:lang w:val="kk-KZ"/>
        </w:rPr>
        <w:t xml:space="preserve"> қарқынынан асып отыр. Инновациялық үдеріс қазіргі</w:t>
      </w:r>
      <w:r w:rsidR="000A3143" w:rsidRPr="00A10FC2">
        <w:rPr>
          <w:rFonts w:ascii="Times New Roman" w:hAnsi="Times New Roman" w:cs="Times New Roman"/>
          <w:color w:val="000000" w:themeColor="text1"/>
          <w:sz w:val="28"/>
          <w:szCs w:val="28"/>
          <w:lang w:val="kk-KZ"/>
        </w:rPr>
        <w:t xml:space="preserve"> </w:t>
      </w:r>
      <w:r w:rsidR="00BB6E8C" w:rsidRPr="00A10FC2">
        <w:rPr>
          <w:rFonts w:ascii="Times New Roman" w:hAnsi="Times New Roman" w:cs="Times New Roman"/>
          <w:color w:val="000000" w:themeColor="text1"/>
          <w:sz w:val="28"/>
          <w:szCs w:val="28"/>
          <w:lang w:val="kk-KZ"/>
        </w:rPr>
        <w:t>таңда</w:t>
      </w:r>
      <w:r w:rsidR="000A6C46" w:rsidRPr="00A10FC2">
        <w:rPr>
          <w:rFonts w:ascii="Times New Roman" w:hAnsi="Times New Roman" w:cs="Times New Roman"/>
          <w:color w:val="000000" w:themeColor="text1"/>
          <w:sz w:val="28"/>
          <w:szCs w:val="28"/>
          <w:lang w:val="kk-KZ"/>
        </w:rPr>
        <w:t xml:space="preserve"> экономиканың барлы</w:t>
      </w:r>
      <w:r w:rsidR="00BB6E8C" w:rsidRPr="00A10FC2">
        <w:rPr>
          <w:rFonts w:ascii="Times New Roman" w:hAnsi="Times New Roman" w:cs="Times New Roman"/>
          <w:color w:val="000000" w:themeColor="text1"/>
          <w:sz w:val="28"/>
          <w:szCs w:val="28"/>
          <w:lang w:val="kk-KZ"/>
        </w:rPr>
        <w:t>қ дерлік</w:t>
      </w:r>
      <w:r w:rsidR="000A6C46" w:rsidRPr="00A10FC2">
        <w:rPr>
          <w:rFonts w:ascii="Times New Roman" w:hAnsi="Times New Roman" w:cs="Times New Roman"/>
          <w:color w:val="000000" w:themeColor="text1"/>
          <w:sz w:val="28"/>
          <w:szCs w:val="28"/>
          <w:lang w:val="kk-KZ"/>
        </w:rPr>
        <w:t xml:space="preserve"> сала</w:t>
      </w:r>
      <w:r w:rsidR="00BB6E8C" w:rsidRPr="00A10FC2">
        <w:rPr>
          <w:rFonts w:ascii="Times New Roman" w:hAnsi="Times New Roman" w:cs="Times New Roman"/>
          <w:color w:val="000000" w:themeColor="text1"/>
          <w:sz w:val="28"/>
          <w:szCs w:val="28"/>
          <w:lang w:val="kk-KZ"/>
        </w:rPr>
        <w:t xml:space="preserve">ларын қамтиды. </w:t>
      </w:r>
      <w:r w:rsidR="000A6C46" w:rsidRPr="00A10FC2">
        <w:rPr>
          <w:rFonts w:ascii="Times New Roman" w:hAnsi="Times New Roman" w:cs="Times New Roman"/>
          <w:color w:val="000000" w:themeColor="text1"/>
          <w:sz w:val="28"/>
          <w:szCs w:val="28"/>
          <w:lang w:val="kk-KZ"/>
        </w:rPr>
        <w:t>Бірқатар зерттеу нәтиже</w:t>
      </w:r>
      <w:r w:rsidR="00BB6E8C" w:rsidRPr="00A10FC2">
        <w:rPr>
          <w:rFonts w:ascii="Times New Roman" w:hAnsi="Times New Roman" w:cs="Times New Roman"/>
          <w:color w:val="000000" w:themeColor="text1"/>
          <w:sz w:val="28"/>
          <w:szCs w:val="28"/>
          <w:lang w:val="kk-KZ"/>
        </w:rPr>
        <w:t>лер</w:t>
      </w:r>
      <w:r w:rsidR="000A6C46" w:rsidRPr="00A10FC2">
        <w:rPr>
          <w:rFonts w:ascii="Times New Roman" w:hAnsi="Times New Roman" w:cs="Times New Roman"/>
          <w:color w:val="000000" w:themeColor="text1"/>
          <w:sz w:val="28"/>
          <w:szCs w:val="28"/>
          <w:lang w:val="kk-KZ"/>
        </w:rPr>
        <w:t>і  фирмалард</w:t>
      </w:r>
      <w:r w:rsidR="00BB6E8C" w:rsidRPr="00A10FC2">
        <w:rPr>
          <w:rFonts w:ascii="Times New Roman" w:hAnsi="Times New Roman" w:cs="Times New Roman"/>
          <w:color w:val="000000" w:themeColor="text1"/>
          <w:sz w:val="28"/>
          <w:szCs w:val="28"/>
          <w:lang w:val="kk-KZ"/>
        </w:rPr>
        <w:t>ың</w:t>
      </w:r>
      <w:r w:rsidR="000A6C46" w:rsidRPr="00A10FC2">
        <w:rPr>
          <w:rFonts w:ascii="Times New Roman" w:hAnsi="Times New Roman" w:cs="Times New Roman"/>
          <w:color w:val="000000" w:themeColor="text1"/>
          <w:sz w:val="28"/>
          <w:szCs w:val="28"/>
          <w:lang w:val="kk-KZ"/>
        </w:rPr>
        <w:t xml:space="preserve"> нарықтық капитилизациясы ғылыми зерттеу және тәжірибелік </w:t>
      </w:r>
      <w:r w:rsidR="00BB6E8C" w:rsidRPr="00A10FC2">
        <w:rPr>
          <w:rFonts w:ascii="Times New Roman" w:hAnsi="Times New Roman" w:cs="Times New Roman"/>
          <w:color w:val="000000" w:themeColor="text1"/>
          <w:sz w:val="28"/>
          <w:szCs w:val="28"/>
          <w:lang w:val="kk-KZ"/>
        </w:rPr>
        <w:t xml:space="preserve">құрылымдық </w:t>
      </w:r>
      <w:r w:rsidR="00BB6E8C" w:rsidRPr="00A10FC2">
        <w:rPr>
          <w:rFonts w:ascii="Times New Roman" w:hAnsi="Times New Roman" w:cs="Times New Roman"/>
          <w:color w:val="000000" w:themeColor="text1"/>
          <w:sz w:val="28"/>
          <w:szCs w:val="28"/>
          <w:lang w:val="kk-KZ"/>
        </w:rPr>
        <w:lastRenderedPageBreak/>
        <w:t xml:space="preserve">шешімдерге </w:t>
      </w:r>
      <w:r w:rsidR="000A6C46" w:rsidRPr="00A10FC2">
        <w:rPr>
          <w:rFonts w:ascii="Times New Roman" w:hAnsi="Times New Roman" w:cs="Times New Roman"/>
          <w:color w:val="000000" w:themeColor="text1"/>
          <w:sz w:val="28"/>
          <w:szCs w:val="28"/>
          <w:lang w:val="kk-KZ"/>
        </w:rPr>
        <w:t>жұмсалған шығындар</w:t>
      </w:r>
      <w:r w:rsidR="00DF1C35" w:rsidRPr="00A10FC2">
        <w:rPr>
          <w:rFonts w:ascii="Times New Roman" w:hAnsi="Times New Roman" w:cs="Times New Roman"/>
          <w:color w:val="000000" w:themeColor="text1"/>
          <w:sz w:val="28"/>
          <w:szCs w:val="28"/>
          <w:lang w:val="kk-KZ"/>
        </w:rPr>
        <w:t>мен</w:t>
      </w:r>
      <w:r w:rsidR="00BB6E8C" w:rsidRPr="00A10FC2">
        <w:rPr>
          <w:rFonts w:ascii="Times New Roman" w:hAnsi="Times New Roman" w:cs="Times New Roman"/>
          <w:color w:val="000000" w:themeColor="text1"/>
          <w:sz w:val="28"/>
          <w:szCs w:val="28"/>
          <w:lang w:val="kk-KZ"/>
        </w:rPr>
        <w:t xml:space="preserve"> және жетекші мамандармен байланысты немесе </w:t>
      </w:r>
      <w:r w:rsidR="00AD53E9" w:rsidRPr="00A10FC2">
        <w:rPr>
          <w:rFonts w:ascii="Times New Roman" w:hAnsi="Times New Roman" w:cs="Times New Roman"/>
          <w:color w:val="000000" w:themeColor="text1"/>
          <w:sz w:val="28"/>
          <w:szCs w:val="28"/>
          <w:lang w:val="kk-KZ"/>
        </w:rPr>
        <w:t>и</w:t>
      </w:r>
      <w:r w:rsidR="00BB6E8C" w:rsidRPr="00A10FC2">
        <w:rPr>
          <w:rFonts w:ascii="Times New Roman" w:hAnsi="Times New Roman" w:cs="Times New Roman"/>
          <w:color w:val="000000" w:themeColor="text1"/>
          <w:sz w:val="28"/>
          <w:szCs w:val="28"/>
          <w:lang w:val="kk-KZ"/>
        </w:rPr>
        <w:t xml:space="preserve">нтернетке шығуды </w:t>
      </w:r>
      <w:r w:rsidR="0069078A" w:rsidRPr="00A10FC2">
        <w:rPr>
          <w:rFonts w:ascii="Times New Roman" w:hAnsi="Times New Roman" w:cs="Times New Roman"/>
          <w:color w:val="000000" w:themeColor="text1"/>
          <w:sz w:val="28"/>
          <w:szCs w:val="28"/>
          <w:lang w:val="kk-KZ"/>
        </w:rPr>
        <w:t>қоса алғанда</w:t>
      </w:r>
      <w:r w:rsidR="000A3143" w:rsidRPr="00A10FC2">
        <w:rPr>
          <w:rFonts w:ascii="Times New Roman" w:hAnsi="Times New Roman" w:cs="Times New Roman"/>
          <w:color w:val="000000" w:themeColor="text1"/>
          <w:sz w:val="28"/>
          <w:szCs w:val="28"/>
          <w:lang w:val="kk-KZ"/>
        </w:rPr>
        <w:t xml:space="preserve"> </w:t>
      </w:r>
      <w:r w:rsidR="00BB6E8C" w:rsidRPr="00A10FC2">
        <w:rPr>
          <w:rFonts w:ascii="Times New Roman" w:hAnsi="Times New Roman" w:cs="Times New Roman"/>
          <w:color w:val="000000" w:themeColor="text1"/>
          <w:sz w:val="28"/>
          <w:szCs w:val="28"/>
          <w:lang w:val="kk-KZ"/>
        </w:rPr>
        <w:t xml:space="preserve">тығыз </w:t>
      </w:r>
      <w:r w:rsidR="000A6C46" w:rsidRPr="00A10FC2">
        <w:rPr>
          <w:rFonts w:ascii="Times New Roman" w:hAnsi="Times New Roman" w:cs="Times New Roman"/>
          <w:color w:val="000000" w:themeColor="text1"/>
          <w:sz w:val="28"/>
          <w:szCs w:val="28"/>
          <w:lang w:val="kk-KZ"/>
        </w:rPr>
        <w:t xml:space="preserve">байланысты </w:t>
      </w:r>
      <w:r w:rsidR="00BB6E8C" w:rsidRPr="00A10FC2">
        <w:rPr>
          <w:rFonts w:ascii="Times New Roman" w:hAnsi="Times New Roman" w:cs="Times New Roman"/>
          <w:color w:val="000000" w:themeColor="text1"/>
          <w:sz w:val="28"/>
          <w:szCs w:val="28"/>
          <w:lang w:val="kk-KZ"/>
        </w:rPr>
        <w:t xml:space="preserve">екенін көрсетеді. </w:t>
      </w:r>
      <w:r w:rsidR="000A6C46" w:rsidRPr="00A10FC2">
        <w:rPr>
          <w:rFonts w:ascii="Times New Roman" w:hAnsi="Times New Roman" w:cs="Times New Roman"/>
          <w:color w:val="000000" w:themeColor="text1"/>
          <w:sz w:val="28"/>
          <w:szCs w:val="28"/>
          <w:lang w:val="kk-KZ"/>
        </w:rPr>
        <w:t xml:space="preserve">Технологиялық алмасу </w:t>
      </w:r>
      <w:r w:rsidR="000C130E" w:rsidRPr="00A10FC2">
        <w:rPr>
          <w:rFonts w:ascii="Times New Roman" w:hAnsi="Times New Roman" w:cs="Times New Roman"/>
          <w:color w:val="000000" w:themeColor="text1"/>
          <w:sz w:val="28"/>
          <w:szCs w:val="28"/>
          <w:lang w:val="kk-KZ"/>
        </w:rPr>
        <w:t>ЭҚ</w:t>
      </w:r>
      <w:r w:rsidR="0069078A" w:rsidRPr="00A10FC2">
        <w:rPr>
          <w:rFonts w:ascii="Times New Roman" w:hAnsi="Times New Roman" w:cs="Times New Roman"/>
          <w:color w:val="000000" w:themeColor="text1"/>
          <w:sz w:val="28"/>
          <w:szCs w:val="28"/>
          <w:lang w:val="kk-KZ"/>
        </w:rPr>
        <w:t>ДҰ</w:t>
      </w:r>
      <w:r w:rsidR="000A6C46" w:rsidRPr="00A10FC2">
        <w:rPr>
          <w:rFonts w:ascii="Times New Roman" w:hAnsi="Times New Roman" w:cs="Times New Roman"/>
          <w:color w:val="000000" w:themeColor="text1"/>
          <w:sz w:val="28"/>
          <w:szCs w:val="28"/>
          <w:lang w:val="kk-KZ"/>
        </w:rPr>
        <w:t xml:space="preserve"> елдерінде төлем балансында елеулі рөл а</w:t>
      </w:r>
      <w:r w:rsidR="0069078A" w:rsidRPr="00A10FC2">
        <w:rPr>
          <w:rFonts w:ascii="Times New Roman" w:hAnsi="Times New Roman" w:cs="Times New Roman"/>
          <w:color w:val="000000" w:themeColor="text1"/>
          <w:sz w:val="28"/>
          <w:szCs w:val="28"/>
          <w:lang w:val="kk-KZ"/>
        </w:rPr>
        <w:t>тқар</w:t>
      </w:r>
      <w:r w:rsidR="000A6C46" w:rsidRPr="00A10FC2">
        <w:rPr>
          <w:rFonts w:ascii="Times New Roman" w:hAnsi="Times New Roman" w:cs="Times New Roman"/>
          <w:color w:val="000000" w:themeColor="text1"/>
          <w:sz w:val="28"/>
          <w:szCs w:val="28"/>
          <w:lang w:val="kk-KZ"/>
        </w:rPr>
        <w:t xml:space="preserve">ады, ал өнеркәсіптің </w:t>
      </w:r>
      <w:r w:rsidR="00DF1C35" w:rsidRPr="00A10FC2">
        <w:rPr>
          <w:rFonts w:ascii="Times New Roman" w:hAnsi="Times New Roman" w:cs="Times New Roman"/>
          <w:color w:val="000000" w:themeColor="text1"/>
          <w:sz w:val="28"/>
          <w:szCs w:val="28"/>
          <w:lang w:val="kk-KZ"/>
        </w:rPr>
        <w:t xml:space="preserve">орта және </w:t>
      </w:r>
      <w:r w:rsidR="000A6C46" w:rsidRPr="00A10FC2">
        <w:rPr>
          <w:rFonts w:ascii="Times New Roman" w:hAnsi="Times New Roman" w:cs="Times New Roman"/>
          <w:color w:val="000000" w:themeColor="text1"/>
          <w:sz w:val="28"/>
          <w:szCs w:val="28"/>
          <w:lang w:val="kk-KZ"/>
        </w:rPr>
        <w:t>жоғарғы технологиялық салалары елд</w:t>
      </w:r>
      <w:r w:rsidR="0069078A" w:rsidRPr="00A10FC2">
        <w:rPr>
          <w:rFonts w:ascii="Times New Roman" w:hAnsi="Times New Roman" w:cs="Times New Roman"/>
          <w:color w:val="000000" w:themeColor="text1"/>
          <w:sz w:val="28"/>
          <w:szCs w:val="28"/>
          <w:lang w:val="kk-KZ"/>
        </w:rPr>
        <w:t>ің</w:t>
      </w:r>
      <w:r w:rsidR="000A6C46" w:rsidRPr="00A10FC2">
        <w:rPr>
          <w:rFonts w:ascii="Times New Roman" w:hAnsi="Times New Roman" w:cs="Times New Roman"/>
          <w:color w:val="000000" w:themeColor="text1"/>
          <w:sz w:val="28"/>
          <w:szCs w:val="28"/>
          <w:lang w:val="kk-KZ"/>
        </w:rPr>
        <w:t xml:space="preserve"> экспо</w:t>
      </w:r>
      <w:r w:rsidR="00DF1C35" w:rsidRPr="00A10FC2">
        <w:rPr>
          <w:rFonts w:ascii="Times New Roman" w:hAnsi="Times New Roman" w:cs="Times New Roman"/>
          <w:color w:val="000000" w:themeColor="text1"/>
          <w:sz w:val="28"/>
          <w:szCs w:val="28"/>
          <w:lang w:val="kk-KZ"/>
        </w:rPr>
        <w:t>р</w:t>
      </w:r>
      <w:r w:rsidR="000A6C46" w:rsidRPr="00A10FC2">
        <w:rPr>
          <w:rFonts w:ascii="Times New Roman" w:hAnsi="Times New Roman" w:cs="Times New Roman"/>
          <w:color w:val="000000" w:themeColor="text1"/>
          <w:sz w:val="28"/>
          <w:szCs w:val="28"/>
          <w:lang w:val="kk-KZ"/>
        </w:rPr>
        <w:t>т</w:t>
      </w:r>
      <w:r w:rsidR="0069078A" w:rsidRPr="00A10FC2">
        <w:rPr>
          <w:rFonts w:ascii="Times New Roman" w:hAnsi="Times New Roman" w:cs="Times New Roman"/>
          <w:color w:val="000000" w:themeColor="text1"/>
          <w:sz w:val="28"/>
          <w:szCs w:val="28"/>
          <w:lang w:val="kk-KZ"/>
        </w:rPr>
        <w:t>ында</w:t>
      </w:r>
      <w:r w:rsidR="000A6C46" w:rsidRPr="00A10FC2">
        <w:rPr>
          <w:rFonts w:ascii="Times New Roman" w:hAnsi="Times New Roman" w:cs="Times New Roman"/>
          <w:color w:val="000000" w:themeColor="text1"/>
          <w:sz w:val="28"/>
          <w:szCs w:val="28"/>
          <w:lang w:val="kk-KZ"/>
        </w:rPr>
        <w:t xml:space="preserve"> елеулі үлес</w:t>
      </w:r>
      <w:r w:rsidR="0069078A" w:rsidRPr="00A10FC2">
        <w:rPr>
          <w:rFonts w:ascii="Times New Roman" w:hAnsi="Times New Roman" w:cs="Times New Roman"/>
          <w:color w:val="000000" w:themeColor="text1"/>
          <w:sz w:val="28"/>
          <w:szCs w:val="28"/>
          <w:lang w:val="kk-KZ"/>
        </w:rPr>
        <w:t>т</w:t>
      </w:r>
      <w:r w:rsidR="000A6C46" w:rsidRPr="00A10FC2">
        <w:rPr>
          <w:rFonts w:ascii="Times New Roman" w:hAnsi="Times New Roman" w:cs="Times New Roman"/>
          <w:color w:val="000000" w:themeColor="text1"/>
          <w:sz w:val="28"/>
          <w:szCs w:val="28"/>
          <w:lang w:val="kk-KZ"/>
        </w:rPr>
        <w:t>і</w:t>
      </w:r>
      <w:r w:rsidR="00F76F68" w:rsidRPr="00A10FC2">
        <w:rPr>
          <w:rFonts w:ascii="Times New Roman" w:hAnsi="Times New Roman" w:cs="Times New Roman"/>
          <w:color w:val="000000" w:themeColor="text1"/>
          <w:sz w:val="28"/>
          <w:szCs w:val="28"/>
          <w:lang w:val="kk-KZ"/>
        </w:rPr>
        <w:t xml:space="preserve"> </w:t>
      </w:r>
      <w:r w:rsidR="000A6C46" w:rsidRPr="00A10FC2">
        <w:rPr>
          <w:rFonts w:ascii="Times New Roman" w:hAnsi="Times New Roman" w:cs="Times New Roman"/>
          <w:color w:val="000000" w:themeColor="text1"/>
          <w:sz w:val="28"/>
          <w:szCs w:val="28"/>
          <w:lang w:val="kk-KZ"/>
        </w:rPr>
        <w:t xml:space="preserve">алып </w:t>
      </w:r>
      <w:r w:rsidR="000A6C46" w:rsidRPr="00A10FC2">
        <w:rPr>
          <w:rFonts w:ascii="Times New Roman" w:hAnsi="Times New Roman" w:cs="Times New Roman"/>
          <w:sz w:val="28"/>
          <w:szCs w:val="28"/>
          <w:lang w:val="kk-KZ"/>
        </w:rPr>
        <w:t>оты</w:t>
      </w:r>
      <w:r w:rsidR="006C6D96" w:rsidRPr="00A10FC2">
        <w:rPr>
          <w:rFonts w:ascii="Times New Roman" w:hAnsi="Times New Roman" w:cs="Times New Roman"/>
          <w:sz w:val="28"/>
          <w:szCs w:val="28"/>
          <w:lang w:val="kk-KZ"/>
        </w:rPr>
        <w:t>р</w:t>
      </w:r>
      <w:r w:rsidR="000A6C46" w:rsidRPr="00A10FC2">
        <w:rPr>
          <w:rFonts w:ascii="Times New Roman" w:hAnsi="Times New Roman" w:cs="Times New Roman"/>
          <w:sz w:val="28"/>
          <w:szCs w:val="28"/>
          <w:lang w:val="kk-KZ"/>
        </w:rPr>
        <w:t xml:space="preserve">. </w:t>
      </w:r>
    </w:p>
    <w:p w14:paraId="08EC68D0" w14:textId="77777777" w:rsidR="00441F29" w:rsidRPr="00A10FC2" w:rsidRDefault="001735D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sz w:val="28"/>
          <w:szCs w:val="28"/>
          <w:lang w:val="kk-KZ"/>
        </w:rPr>
        <w:t>Жікте</w:t>
      </w:r>
      <w:r w:rsidR="00C97CC8" w:rsidRPr="00A10FC2">
        <w:rPr>
          <w:rFonts w:ascii="Times New Roman" w:hAnsi="Times New Roman" w:cs="Times New Roman"/>
          <w:sz w:val="28"/>
          <w:szCs w:val="28"/>
          <w:lang w:val="kk-KZ"/>
        </w:rPr>
        <w:t>уд</w:t>
      </w:r>
      <w:r w:rsidRPr="00A10FC2">
        <w:rPr>
          <w:rFonts w:ascii="Times New Roman" w:hAnsi="Times New Roman" w:cs="Times New Roman"/>
          <w:sz w:val="28"/>
          <w:szCs w:val="28"/>
          <w:lang w:val="kk-KZ"/>
        </w:rPr>
        <w:t xml:space="preserve">ің халықаралық тәжірибесін және кластерлердің </w:t>
      </w:r>
      <w:r w:rsidR="00C97CC8" w:rsidRPr="00A10FC2">
        <w:rPr>
          <w:rFonts w:ascii="Times New Roman" w:hAnsi="Times New Roman" w:cs="Times New Roman"/>
          <w:sz w:val="28"/>
          <w:szCs w:val="28"/>
          <w:lang w:val="kk-KZ"/>
        </w:rPr>
        <w:t>ерекшелік</w:t>
      </w:r>
      <w:r w:rsidRPr="00A10FC2">
        <w:rPr>
          <w:rFonts w:ascii="Times New Roman" w:hAnsi="Times New Roman" w:cs="Times New Roman"/>
          <w:sz w:val="28"/>
          <w:szCs w:val="28"/>
          <w:lang w:val="kk-KZ"/>
        </w:rPr>
        <w:t xml:space="preserve"> </w:t>
      </w:r>
      <w:r w:rsidRPr="00A10FC2">
        <w:rPr>
          <w:rFonts w:ascii="Times New Roman" w:hAnsi="Times New Roman" w:cs="Times New Roman"/>
          <w:color w:val="000000" w:themeColor="text1"/>
          <w:sz w:val="28"/>
          <w:szCs w:val="28"/>
          <w:lang w:val="kk-KZ"/>
        </w:rPr>
        <w:t xml:space="preserve">белгілерін зерттеу </w:t>
      </w:r>
      <w:r w:rsidR="00C97CC8" w:rsidRPr="00A10FC2">
        <w:rPr>
          <w:rFonts w:ascii="Times New Roman" w:hAnsi="Times New Roman" w:cs="Times New Roman"/>
          <w:color w:val="000000" w:themeColor="text1"/>
          <w:sz w:val="28"/>
          <w:szCs w:val="28"/>
          <w:lang w:val="kk-KZ"/>
        </w:rPr>
        <w:t xml:space="preserve">кластерлік бағытталған аймақтық саясатты жүзеге асыру арқылы </w:t>
      </w:r>
      <w:r w:rsidRPr="00A10FC2">
        <w:rPr>
          <w:rFonts w:ascii="Times New Roman" w:hAnsi="Times New Roman" w:cs="Times New Roman"/>
          <w:color w:val="000000" w:themeColor="text1"/>
          <w:sz w:val="28"/>
          <w:szCs w:val="28"/>
          <w:lang w:val="kk-KZ"/>
        </w:rPr>
        <w:t xml:space="preserve">аймақтардың өсу полюстерін және өндірістік кешендерді </w:t>
      </w:r>
      <w:r w:rsidR="00C97CC8" w:rsidRPr="00A10FC2">
        <w:rPr>
          <w:rFonts w:ascii="Times New Roman" w:hAnsi="Times New Roman" w:cs="Times New Roman"/>
          <w:color w:val="000000" w:themeColor="text1"/>
          <w:sz w:val="28"/>
          <w:szCs w:val="28"/>
          <w:lang w:val="kk-KZ"/>
        </w:rPr>
        <w:t>қалыптастыру мысалдарын</w:t>
      </w:r>
      <w:r w:rsidRPr="00A10FC2">
        <w:rPr>
          <w:rFonts w:ascii="Times New Roman" w:hAnsi="Times New Roman" w:cs="Times New Roman"/>
          <w:color w:val="000000" w:themeColor="text1"/>
          <w:sz w:val="28"/>
          <w:szCs w:val="28"/>
          <w:lang w:val="kk-KZ"/>
        </w:rPr>
        <w:t xml:space="preserve"> көрсетеді. Өз кезегінде кластер</w:t>
      </w:r>
      <w:r w:rsidR="009829A1" w:rsidRPr="00A10FC2">
        <w:rPr>
          <w:rFonts w:ascii="Times New Roman" w:hAnsi="Times New Roman" w:cs="Times New Roman"/>
          <w:color w:val="000000" w:themeColor="text1"/>
          <w:sz w:val="28"/>
          <w:szCs w:val="28"/>
          <w:lang w:val="kk-KZ"/>
        </w:rPr>
        <w:t>дің болуы</w:t>
      </w:r>
      <w:r w:rsidRPr="00A10FC2">
        <w:rPr>
          <w:rFonts w:ascii="Times New Roman" w:hAnsi="Times New Roman" w:cs="Times New Roman"/>
          <w:color w:val="000000" w:themeColor="text1"/>
          <w:sz w:val="28"/>
          <w:szCs w:val="28"/>
          <w:lang w:val="kk-KZ"/>
        </w:rPr>
        <w:t xml:space="preserve"> аймақтық әкімшілік</w:t>
      </w:r>
      <w:r w:rsidR="009829A1" w:rsidRPr="00A10FC2">
        <w:rPr>
          <w:rFonts w:ascii="Times New Roman" w:hAnsi="Times New Roman" w:cs="Times New Roman"/>
          <w:color w:val="000000" w:themeColor="text1"/>
          <w:sz w:val="28"/>
          <w:szCs w:val="28"/>
          <w:lang w:val="kk-KZ"/>
        </w:rPr>
        <w:t>тің</w:t>
      </w:r>
      <w:r w:rsidRPr="00A10FC2">
        <w:rPr>
          <w:rFonts w:ascii="Times New Roman" w:hAnsi="Times New Roman" w:cs="Times New Roman"/>
          <w:color w:val="000000" w:themeColor="text1"/>
          <w:sz w:val="28"/>
          <w:szCs w:val="28"/>
          <w:lang w:val="kk-KZ"/>
        </w:rPr>
        <w:t xml:space="preserve"> рөлін </w:t>
      </w:r>
      <w:r w:rsidR="009829A1" w:rsidRPr="00A10FC2">
        <w:rPr>
          <w:rFonts w:ascii="Times New Roman" w:hAnsi="Times New Roman" w:cs="Times New Roman"/>
          <w:color w:val="000000" w:themeColor="text1"/>
          <w:sz w:val="28"/>
          <w:szCs w:val="28"/>
          <w:lang w:val="kk-KZ"/>
        </w:rPr>
        <w:t>арттыр</w:t>
      </w:r>
      <w:r w:rsidRPr="00A10FC2">
        <w:rPr>
          <w:rFonts w:ascii="Times New Roman" w:hAnsi="Times New Roman" w:cs="Times New Roman"/>
          <w:color w:val="000000" w:themeColor="text1"/>
          <w:sz w:val="28"/>
          <w:szCs w:val="28"/>
          <w:lang w:val="kk-KZ"/>
        </w:rPr>
        <w:t>ады, себебі сол аймақтың экономикасы</w:t>
      </w:r>
      <w:r w:rsidR="009829A1" w:rsidRPr="00A10FC2">
        <w:rPr>
          <w:rFonts w:ascii="Times New Roman" w:hAnsi="Times New Roman" w:cs="Times New Roman"/>
          <w:color w:val="000000" w:themeColor="text1"/>
          <w:sz w:val="28"/>
          <w:szCs w:val="28"/>
          <w:lang w:val="kk-KZ"/>
        </w:rPr>
        <w:t>н</w:t>
      </w:r>
      <w:r w:rsidRPr="00A10FC2">
        <w:rPr>
          <w:rFonts w:ascii="Times New Roman" w:hAnsi="Times New Roman" w:cs="Times New Roman"/>
          <w:color w:val="000000" w:themeColor="text1"/>
          <w:sz w:val="28"/>
          <w:szCs w:val="28"/>
          <w:lang w:val="kk-KZ"/>
        </w:rPr>
        <w:t xml:space="preserve"> дам</w:t>
      </w:r>
      <w:r w:rsidR="009829A1" w:rsidRPr="00A10FC2">
        <w:rPr>
          <w:rFonts w:ascii="Times New Roman" w:hAnsi="Times New Roman" w:cs="Times New Roman"/>
          <w:color w:val="000000" w:themeColor="text1"/>
          <w:sz w:val="28"/>
          <w:szCs w:val="28"/>
          <w:lang w:val="kk-KZ"/>
        </w:rPr>
        <w:t>ыта</w:t>
      </w:r>
      <w:r w:rsidRPr="00A10FC2">
        <w:rPr>
          <w:rFonts w:ascii="Times New Roman" w:hAnsi="Times New Roman" w:cs="Times New Roman"/>
          <w:color w:val="000000" w:themeColor="text1"/>
          <w:sz w:val="28"/>
          <w:szCs w:val="28"/>
          <w:lang w:val="kk-KZ"/>
        </w:rPr>
        <w:t xml:space="preserve">ды </w:t>
      </w:r>
      <w:r w:rsidR="009829A1" w:rsidRPr="00A10FC2">
        <w:rPr>
          <w:rFonts w:ascii="Times New Roman" w:hAnsi="Times New Roman" w:cs="Times New Roman"/>
          <w:color w:val="000000" w:themeColor="text1"/>
          <w:sz w:val="28"/>
          <w:szCs w:val="28"/>
          <w:lang w:val="kk-KZ"/>
        </w:rPr>
        <w:t xml:space="preserve">және нығайтады, </w:t>
      </w:r>
      <w:r w:rsidRPr="00A10FC2">
        <w:rPr>
          <w:rFonts w:ascii="Times New Roman" w:hAnsi="Times New Roman" w:cs="Times New Roman"/>
          <w:color w:val="000000" w:themeColor="text1"/>
          <w:sz w:val="28"/>
          <w:szCs w:val="28"/>
          <w:lang w:val="kk-KZ"/>
        </w:rPr>
        <w:t>экономикалық өс</w:t>
      </w:r>
      <w:r w:rsidR="009829A1" w:rsidRPr="00A10FC2">
        <w:rPr>
          <w:rFonts w:ascii="Times New Roman" w:hAnsi="Times New Roman" w:cs="Times New Roman"/>
          <w:color w:val="000000" w:themeColor="text1"/>
          <w:sz w:val="28"/>
          <w:szCs w:val="28"/>
          <w:lang w:val="kk-KZ"/>
        </w:rPr>
        <w:t>імді ынталандырады және</w:t>
      </w:r>
      <w:r w:rsidR="00E32079" w:rsidRPr="00A10FC2">
        <w:rPr>
          <w:rFonts w:ascii="Times New Roman" w:hAnsi="Times New Roman" w:cs="Times New Roman"/>
          <w:color w:val="000000" w:themeColor="text1"/>
          <w:sz w:val="28"/>
          <w:szCs w:val="28"/>
          <w:lang w:val="kk-KZ"/>
        </w:rPr>
        <w:t xml:space="preserve"> әлеуметтік мәселелердің шешілуі жеделдетеді. Инновациялық кластер бәсекеге қабілеттіліктің жоғары деңгейге жетудің тиімді </w:t>
      </w:r>
      <w:r w:rsidR="00441F29" w:rsidRPr="00A10FC2">
        <w:rPr>
          <w:rFonts w:ascii="Times New Roman" w:hAnsi="Times New Roman" w:cs="Times New Roman"/>
          <w:color w:val="000000" w:themeColor="text1"/>
          <w:sz w:val="28"/>
          <w:szCs w:val="28"/>
          <w:lang w:val="kk-KZ"/>
        </w:rPr>
        <w:t>нысан</w:t>
      </w:r>
      <w:r w:rsidR="00E32079" w:rsidRPr="00A10FC2">
        <w:rPr>
          <w:rFonts w:ascii="Times New Roman" w:hAnsi="Times New Roman" w:cs="Times New Roman"/>
          <w:color w:val="000000" w:themeColor="text1"/>
          <w:sz w:val="28"/>
          <w:szCs w:val="28"/>
          <w:lang w:val="kk-KZ"/>
        </w:rPr>
        <w:t>ы болып табылады</w:t>
      </w:r>
      <w:r w:rsidR="00441F29" w:rsidRPr="00A10FC2">
        <w:rPr>
          <w:rFonts w:ascii="Times New Roman" w:hAnsi="Times New Roman" w:cs="Times New Roman"/>
          <w:color w:val="000000" w:themeColor="text1"/>
          <w:sz w:val="28"/>
          <w:szCs w:val="28"/>
          <w:lang w:val="kk-KZ"/>
        </w:rPr>
        <w:t xml:space="preserve">. </w:t>
      </w:r>
    </w:p>
    <w:p w14:paraId="707DB905" w14:textId="2403404C" w:rsidR="002D4076" w:rsidRPr="00A10FC2" w:rsidRDefault="00E3207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Әлемдік тәжірибе және Қазақстан </w:t>
      </w:r>
      <w:r w:rsidR="000D2DE9" w:rsidRPr="00A10FC2">
        <w:rPr>
          <w:rFonts w:ascii="Times New Roman" w:hAnsi="Times New Roman" w:cs="Times New Roman"/>
          <w:color w:val="000000" w:themeColor="text1"/>
          <w:sz w:val="28"/>
          <w:szCs w:val="28"/>
          <w:lang w:val="kk-KZ"/>
        </w:rPr>
        <w:t>Р</w:t>
      </w:r>
      <w:r w:rsidRPr="00A10FC2">
        <w:rPr>
          <w:rFonts w:ascii="Times New Roman" w:hAnsi="Times New Roman" w:cs="Times New Roman"/>
          <w:color w:val="000000" w:themeColor="text1"/>
          <w:sz w:val="28"/>
          <w:szCs w:val="28"/>
          <w:lang w:val="kk-KZ"/>
        </w:rPr>
        <w:t>еспубликасын</w:t>
      </w:r>
      <w:r w:rsidR="000D2DE9" w:rsidRPr="00A10FC2">
        <w:rPr>
          <w:rFonts w:ascii="Times New Roman" w:hAnsi="Times New Roman" w:cs="Times New Roman"/>
          <w:color w:val="000000" w:themeColor="text1"/>
          <w:sz w:val="28"/>
          <w:szCs w:val="28"/>
          <w:lang w:val="kk-KZ"/>
        </w:rPr>
        <w:t>ың</w:t>
      </w:r>
      <w:r w:rsidRPr="00A10FC2">
        <w:rPr>
          <w:rFonts w:ascii="Times New Roman" w:hAnsi="Times New Roman" w:cs="Times New Roman"/>
          <w:color w:val="000000" w:themeColor="text1"/>
          <w:sz w:val="28"/>
          <w:szCs w:val="28"/>
          <w:lang w:val="kk-KZ"/>
        </w:rPr>
        <w:t xml:space="preserve"> инновациялық қалыптасу тәжірибесін </w:t>
      </w:r>
      <w:r w:rsidR="000D2DE9" w:rsidRPr="00A10FC2">
        <w:rPr>
          <w:rFonts w:ascii="Times New Roman" w:hAnsi="Times New Roman" w:cs="Times New Roman"/>
          <w:color w:val="000000" w:themeColor="text1"/>
          <w:sz w:val="28"/>
          <w:szCs w:val="28"/>
          <w:lang w:val="kk-KZ"/>
        </w:rPr>
        <w:t>қорытындылай келе</w:t>
      </w:r>
      <w:r w:rsidRPr="00A10FC2">
        <w:rPr>
          <w:rFonts w:ascii="Times New Roman" w:hAnsi="Times New Roman" w:cs="Times New Roman"/>
          <w:color w:val="000000" w:themeColor="text1"/>
          <w:sz w:val="28"/>
          <w:szCs w:val="28"/>
          <w:lang w:val="kk-KZ"/>
        </w:rPr>
        <w:t xml:space="preserve"> өсу полюстерінің идеясы алғашында экономиканың </w:t>
      </w:r>
      <w:r w:rsidR="000D2DE9" w:rsidRPr="00A10FC2">
        <w:rPr>
          <w:rFonts w:ascii="Times New Roman" w:hAnsi="Times New Roman" w:cs="Times New Roman"/>
          <w:color w:val="000000" w:themeColor="text1"/>
          <w:sz w:val="28"/>
          <w:szCs w:val="28"/>
          <w:lang w:val="kk-KZ"/>
        </w:rPr>
        <w:t xml:space="preserve">салалық </w:t>
      </w:r>
      <w:r w:rsidRPr="00A10FC2">
        <w:rPr>
          <w:rFonts w:ascii="Times New Roman" w:hAnsi="Times New Roman" w:cs="Times New Roman"/>
          <w:color w:val="000000" w:themeColor="text1"/>
          <w:sz w:val="28"/>
          <w:szCs w:val="28"/>
          <w:lang w:val="kk-KZ"/>
        </w:rPr>
        <w:t>құрылым</w:t>
      </w:r>
      <w:r w:rsidR="000D2DE9" w:rsidRPr="00A10FC2">
        <w:rPr>
          <w:rFonts w:ascii="Times New Roman" w:hAnsi="Times New Roman" w:cs="Times New Roman"/>
          <w:color w:val="000000" w:themeColor="text1"/>
          <w:sz w:val="28"/>
          <w:szCs w:val="28"/>
          <w:lang w:val="kk-KZ"/>
        </w:rPr>
        <w:t>ы үшін</w:t>
      </w:r>
      <w:r w:rsidRPr="00A10FC2">
        <w:rPr>
          <w:rFonts w:ascii="Times New Roman" w:hAnsi="Times New Roman" w:cs="Times New Roman"/>
          <w:color w:val="000000" w:themeColor="text1"/>
          <w:sz w:val="28"/>
          <w:szCs w:val="28"/>
          <w:lang w:val="kk-KZ"/>
        </w:rPr>
        <w:t xml:space="preserve"> жасақталғаны</w:t>
      </w:r>
      <w:r w:rsidR="000D2DE9" w:rsidRPr="00A10FC2">
        <w:rPr>
          <w:rFonts w:ascii="Times New Roman" w:hAnsi="Times New Roman" w:cs="Times New Roman"/>
          <w:color w:val="000000" w:themeColor="text1"/>
          <w:sz w:val="28"/>
          <w:szCs w:val="28"/>
          <w:lang w:val="kk-KZ"/>
        </w:rPr>
        <w:t xml:space="preserve">н </w:t>
      </w:r>
      <w:r w:rsidRPr="00A10FC2">
        <w:rPr>
          <w:rFonts w:ascii="Times New Roman" w:hAnsi="Times New Roman" w:cs="Times New Roman"/>
          <w:color w:val="000000" w:themeColor="text1"/>
          <w:sz w:val="28"/>
          <w:szCs w:val="28"/>
          <w:lang w:val="kk-KZ"/>
        </w:rPr>
        <w:t xml:space="preserve"> белгіл</w:t>
      </w:r>
      <w:r w:rsidR="000D2DE9" w:rsidRPr="00A10FC2">
        <w:rPr>
          <w:rFonts w:ascii="Times New Roman" w:hAnsi="Times New Roman" w:cs="Times New Roman"/>
          <w:color w:val="000000" w:themeColor="text1"/>
          <w:sz w:val="28"/>
          <w:szCs w:val="28"/>
          <w:lang w:val="kk-KZ"/>
        </w:rPr>
        <w:t>еуге болады</w:t>
      </w:r>
      <w:r w:rsidRPr="00A10FC2">
        <w:rPr>
          <w:rFonts w:ascii="Times New Roman" w:hAnsi="Times New Roman" w:cs="Times New Roman"/>
          <w:color w:val="000000" w:themeColor="text1"/>
          <w:sz w:val="28"/>
          <w:szCs w:val="28"/>
          <w:lang w:val="kk-KZ"/>
        </w:rPr>
        <w:t>.</w:t>
      </w:r>
      <w:r w:rsidR="006111C5" w:rsidRPr="00A10FC2">
        <w:rPr>
          <w:rFonts w:ascii="Times New Roman" w:hAnsi="Times New Roman" w:cs="Times New Roman"/>
          <w:color w:val="000000" w:themeColor="text1"/>
          <w:sz w:val="28"/>
          <w:szCs w:val="28"/>
          <w:lang w:val="kk-KZ"/>
        </w:rPr>
        <w:t xml:space="preserve"> Бұл орайда кө</w:t>
      </w:r>
      <w:r w:rsidR="00856531" w:rsidRPr="00A10FC2">
        <w:rPr>
          <w:rFonts w:ascii="Times New Roman" w:hAnsi="Times New Roman" w:cs="Times New Roman"/>
          <w:color w:val="000000" w:themeColor="text1"/>
          <w:sz w:val="28"/>
          <w:szCs w:val="28"/>
          <w:lang w:val="kk-KZ"/>
        </w:rPr>
        <w:t>ш</w:t>
      </w:r>
      <w:r w:rsidR="006111C5" w:rsidRPr="00A10FC2">
        <w:rPr>
          <w:rFonts w:ascii="Times New Roman" w:hAnsi="Times New Roman" w:cs="Times New Roman"/>
          <w:color w:val="000000" w:themeColor="text1"/>
          <w:sz w:val="28"/>
          <w:szCs w:val="28"/>
          <w:lang w:val="kk-KZ"/>
        </w:rPr>
        <w:t>басшы салалар артта қалған салаларды тығырықтан шығар</w:t>
      </w:r>
      <w:r w:rsidR="002D4076" w:rsidRPr="00A10FC2">
        <w:rPr>
          <w:rFonts w:ascii="Times New Roman" w:hAnsi="Times New Roman" w:cs="Times New Roman"/>
          <w:color w:val="000000" w:themeColor="text1"/>
          <w:sz w:val="28"/>
          <w:szCs w:val="28"/>
          <w:lang w:val="kk-KZ"/>
        </w:rPr>
        <w:t>а алатыны туралы болды. К</w:t>
      </w:r>
      <w:r w:rsidR="006111C5" w:rsidRPr="00A10FC2">
        <w:rPr>
          <w:rFonts w:ascii="Times New Roman" w:hAnsi="Times New Roman" w:cs="Times New Roman"/>
          <w:color w:val="000000" w:themeColor="text1"/>
          <w:sz w:val="28"/>
          <w:szCs w:val="28"/>
          <w:lang w:val="kk-KZ"/>
        </w:rPr>
        <w:t>ейін</w:t>
      </w:r>
      <w:r w:rsidR="002D4076" w:rsidRPr="00A10FC2">
        <w:rPr>
          <w:rFonts w:ascii="Times New Roman" w:hAnsi="Times New Roman" w:cs="Times New Roman"/>
          <w:color w:val="000000" w:themeColor="text1"/>
          <w:sz w:val="28"/>
          <w:szCs w:val="28"/>
          <w:lang w:val="kk-KZ"/>
        </w:rPr>
        <w:t xml:space="preserve"> бұл идея </w:t>
      </w:r>
      <w:r w:rsidR="006111C5" w:rsidRPr="00A10FC2">
        <w:rPr>
          <w:rFonts w:ascii="Times New Roman" w:hAnsi="Times New Roman" w:cs="Times New Roman"/>
          <w:color w:val="000000" w:themeColor="text1"/>
          <w:sz w:val="28"/>
          <w:szCs w:val="28"/>
          <w:lang w:val="kk-KZ"/>
        </w:rPr>
        <w:t>экономикалық кеңістікте қолдан</w:t>
      </w:r>
      <w:r w:rsidR="002D4076" w:rsidRPr="00A10FC2">
        <w:rPr>
          <w:rFonts w:ascii="Times New Roman" w:hAnsi="Times New Roman" w:cs="Times New Roman"/>
          <w:color w:val="000000" w:themeColor="text1"/>
          <w:sz w:val="28"/>
          <w:szCs w:val="28"/>
          <w:lang w:val="kk-KZ"/>
        </w:rPr>
        <w:t>ыл</w:t>
      </w:r>
      <w:r w:rsidR="006111C5" w:rsidRPr="00A10FC2">
        <w:rPr>
          <w:rFonts w:ascii="Times New Roman" w:hAnsi="Times New Roman" w:cs="Times New Roman"/>
          <w:color w:val="000000" w:themeColor="text1"/>
          <w:sz w:val="28"/>
          <w:szCs w:val="28"/>
          <w:lang w:val="kk-KZ"/>
        </w:rPr>
        <w:t>ды және бір жағынан қалалық аглом</w:t>
      </w:r>
      <w:r w:rsidR="0007280E">
        <w:rPr>
          <w:rFonts w:ascii="Times New Roman" w:hAnsi="Times New Roman" w:cs="Times New Roman"/>
          <w:color w:val="000000" w:themeColor="text1"/>
          <w:sz w:val="28"/>
          <w:szCs w:val="28"/>
          <w:lang w:val="kk-KZ"/>
        </w:rPr>
        <w:t>е</w:t>
      </w:r>
      <w:r w:rsidR="006111C5" w:rsidRPr="00A10FC2">
        <w:rPr>
          <w:rFonts w:ascii="Times New Roman" w:hAnsi="Times New Roman" w:cs="Times New Roman"/>
          <w:color w:val="000000" w:themeColor="text1"/>
          <w:sz w:val="28"/>
          <w:szCs w:val="28"/>
          <w:lang w:val="kk-KZ"/>
        </w:rPr>
        <w:t>рация</w:t>
      </w:r>
      <w:r w:rsidR="002D4076" w:rsidRPr="00A10FC2">
        <w:rPr>
          <w:rFonts w:ascii="Times New Roman" w:hAnsi="Times New Roman" w:cs="Times New Roman"/>
          <w:color w:val="000000" w:themeColor="text1"/>
          <w:sz w:val="28"/>
          <w:szCs w:val="28"/>
          <w:lang w:val="kk-KZ"/>
        </w:rPr>
        <w:t>лардың</w:t>
      </w:r>
      <w:r w:rsidR="00A101F2" w:rsidRPr="00A10FC2">
        <w:rPr>
          <w:rFonts w:ascii="Times New Roman" w:hAnsi="Times New Roman" w:cs="Times New Roman"/>
          <w:color w:val="000000" w:themeColor="text1"/>
          <w:sz w:val="28"/>
          <w:szCs w:val="28"/>
          <w:lang w:val="kk-KZ"/>
        </w:rPr>
        <w:t xml:space="preserve"> </w:t>
      </w:r>
      <w:r w:rsidR="002D4076" w:rsidRPr="00A10FC2">
        <w:rPr>
          <w:rFonts w:ascii="Times New Roman" w:hAnsi="Times New Roman" w:cs="Times New Roman"/>
          <w:color w:val="000000" w:themeColor="text1"/>
          <w:sz w:val="28"/>
          <w:szCs w:val="28"/>
          <w:lang w:val="kk-KZ"/>
        </w:rPr>
        <w:t>нәтижелерін зерделеу аясында</w:t>
      </w:r>
      <w:r w:rsidR="006111C5" w:rsidRPr="00A10FC2">
        <w:rPr>
          <w:rFonts w:ascii="Times New Roman" w:hAnsi="Times New Roman" w:cs="Times New Roman"/>
          <w:color w:val="000000" w:themeColor="text1"/>
          <w:sz w:val="28"/>
          <w:szCs w:val="28"/>
          <w:lang w:val="kk-KZ"/>
        </w:rPr>
        <w:t xml:space="preserve">, екінші жағынан жаңашылдықтардың таралу теориясы </w:t>
      </w:r>
      <w:r w:rsidR="002D4076" w:rsidRPr="00A10FC2">
        <w:rPr>
          <w:rFonts w:ascii="Times New Roman" w:hAnsi="Times New Roman" w:cs="Times New Roman"/>
          <w:color w:val="000000" w:themeColor="text1"/>
          <w:sz w:val="28"/>
          <w:szCs w:val="28"/>
          <w:lang w:val="kk-KZ"/>
        </w:rPr>
        <w:t>немесе</w:t>
      </w:r>
      <w:r w:rsidR="00A101F2" w:rsidRPr="00A10FC2">
        <w:rPr>
          <w:rFonts w:ascii="Times New Roman" w:hAnsi="Times New Roman" w:cs="Times New Roman"/>
          <w:color w:val="000000" w:themeColor="text1"/>
          <w:sz w:val="28"/>
          <w:szCs w:val="28"/>
          <w:lang w:val="kk-KZ"/>
        </w:rPr>
        <w:t xml:space="preserve"> </w:t>
      </w:r>
      <w:r w:rsidR="002D4076" w:rsidRPr="00A10FC2">
        <w:rPr>
          <w:rFonts w:ascii="Times New Roman" w:hAnsi="Times New Roman" w:cs="Times New Roman"/>
          <w:color w:val="000000" w:themeColor="text1"/>
          <w:sz w:val="28"/>
          <w:szCs w:val="28"/>
          <w:lang w:val="kk-KZ"/>
        </w:rPr>
        <w:t>«</w:t>
      </w:r>
      <w:r w:rsidR="006111C5" w:rsidRPr="00A10FC2">
        <w:rPr>
          <w:rFonts w:ascii="Times New Roman" w:hAnsi="Times New Roman" w:cs="Times New Roman"/>
          <w:color w:val="000000" w:themeColor="text1"/>
          <w:sz w:val="28"/>
          <w:szCs w:val="28"/>
          <w:lang w:val="kk-KZ"/>
        </w:rPr>
        <w:t>инновация</w:t>
      </w:r>
      <w:r w:rsidR="002D4076" w:rsidRPr="00A10FC2">
        <w:rPr>
          <w:rFonts w:ascii="Times New Roman" w:hAnsi="Times New Roman" w:cs="Times New Roman"/>
          <w:color w:val="000000" w:themeColor="text1"/>
          <w:sz w:val="28"/>
          <w:szCs w:val="28"/>
          <w:lang w:val="kk-KZ"/>
        </w:rPr>
        <w:t>лар</w:t>
      </w:r>
      <w:r w:rsidR="006111C5" w:rsidRPr="00A10FC2">
        <w:rPr>
          <w:rFonts w:ascii="Times New Roman" w:hAnsi="Times New Roman" w:cs="Times New Roman"/>
          <w:color w:val="000000" w:themeColor="text1"/>
          <w:sz w:val="28"/>
          <w:szCs w:val="28"/>
          <w:lang w:val="kk-KZ"/>
        </w:rPr>
        <w:t xml:space="preserve"> диффузиясы</w:t>
      </w:r>
      <w:r w:rsidR="002D4076" w:rsidRPr="00A10FC2">
        <w:rPr>
          <w:rFonts w:ascii="Times New Roman" w:hAnsi="Times New Roman" w:cs="Times New Roman"/>
          <w:color w:val="000000" w:themeColor="text1"/>
          <w:sz w:val="28"/>
          <w:szCs w:val="28"/>
          <w:lang w:val="kk-KZ"/>
        </w:rPr>
        <w:t>»</w:t>
      </w:r>
      <w:r w:rsidR="00F76F68" w:rsidRPr="00A10FC2">
        <w:rPr>
          <w:rFonts w:ascii="Times New Roman" w:hAnsi="Times New Roman" w:cs="Times New Roman"/>
          <w:color w:val="000000" w:themeColor="text1"/>
          <w:sz w:val="28"/>
          <w:szCs w:val="28"/>
          <w:lang w:val="kk-KZ"/>
        </w:rPr>
        <w:t xml:space="preserve"> </w:t>
      </w:r>
      <w:r w:rsidR="002D4076" w:rsidRPr="00A10FC2">
        <w:rPr>
          <w:rFonts w:ascii="Times New Roman" w:hAnsi="Times New Roman" w:cs="Times New Roman"/>
          <w:color w:val="000000" w:themeColor="text1"/>
          <w:sz w:val="28"/>
          <w:szCs w:val="28"/>
          <w:lang w:val="kk-KZ"/>
        </w:rPr>
        <w:t xml:space="preserve">аясында дамыды, соған сәйкес </w:t>
      </w:r>
      <w:r w:rsidR="006111C5" w:rsidRPr="00A10FC2">
        <w:rPr>
          <w:rFonts w:ascii="Times New Roman" w:hAnsi="Times New Roman" w:cs="Times New Roman"/>
          <w:color w:val="000000" w:themeColor="text1"/>
          <w:sz w:val="28"/>
          <w:szCs w:val="28"/>
          <w:lang w:val="kk-KZ"/>
        </w:rPr>
        <w:t>кез келген даму ірі қалалық орталықтар</w:t>
      </w:r>
      <w:r w:rsidR="002D4076" w:rsidRPr="00A10FC2">
        <w:rPr>
          <w:rFonts w:ascii="Times New Roman" w:hAnsi="Times New Roman" w:cs="Times New Roman"/>
          <w:color w:val="000000" w:themeColor="text1"/>
          <w:sz w:val="28"/>
          <w:szCs w:val="28"/>
          <w:lang w:val="kk-KZ"/>
        </w:rPr>
        <w:t>да басталады, кейін шалғайға таралады.</w:t>
      </w:r>
      <w:r w:rsidR="00A101F2" w:rsidRPr="00A10FC2">
        <w:rPr>
          <w:rFonts w:ascii="Times New Roman" w:hAnsi="Times New Roman" w:cs="Times New Roman"/>
          <w:color w:val="000000" w:themeColor="text1"/>
          <w:sz w:val="28"/>
          <w:szCs w:val="28"/>
          <w:lang w:val="kk-KZ"/>
        </w:rPr>
        <w:t xml:space="preserve"> </w:t>
      </w:r>
      <w:r w:rsidR="002D4076" w:rsidRPr="00A10FC2">
        <w:rPr>
          <w:rFonts w:ascii="Times New Roman" w:hAnsi="Times New Roman" w:cs="Times New Roman"/>
          <w:color w:val="000000" w:themeColor="text1"/>
          <w:sz w:val="28"/>
          <w:szCs w:val="28"/>
          <w:lang w:val="kk-KZ"/>
        </w:rPr>
        <w:t>О</w:t>
      </w:r>
      <w:r w:rsidR="006111C5" w:rsidRPr="00A10FC2">
        <w:rPr>
          <w:rFonts w:ascii="Times New Roman" w:hAnsi="Times New Roman" w:cs="Times New Roman"/>
          <w:color w:val="000000" w:themeColor="text1"/>
          <w:sz w:val="28"/>
          <w:szCs w:val="28"/>
          <w:lang w:val="kk-KZ"/>
        </w:rPr>
        <w:t>сылайша</w:t>
      </w:r>
      <w:r w:rsidR="002D4076" w:rsidRPr="00A10FC2">
        <w:rPr>
          <w:rFonts w:ascii="Times New Roman" w:hAnsi="Times New Roman" w:cs="Times New Roman"/>
          <w:color w:val="000000" w:themeColor="text1"/>
          <w:sz w:val="28"/>
          <w:szCs w:val="28"/>
          <w:lang w:val="kk-KZ"/>
        </w:rPr>
        <w:t>,</w:t>
      </w:r>
      <w:r w:rsidR="006111C5" w:rsidRPr="00A10FC2">
        <w:rPr>
          <w:rFonts w:ascii="Times New Roman" w:hAnsi="Times New Roman" w:cs="Times New Roman"/>
          <w:color w:val="000000" w:themeColor="text1"/>
          <w:sz w:val="28"/>
          <w:szCs w:val="28"/>
          <w:lang w:val="kk-KZ"/>
        </w:rPr>
        <w:t xml:space="preserve"> өсу полюс</w:t>
      </w:r>
      <w:r w:rsidR="002D4076" w:rsidRPr="00A10FC2">
        <w:rPr>
          <w:rFonts w:ascii="Times New Roman" w:hAnsi="Times New Roman" w:cs="Times New Roman"/>
          <w:color w:val="000000" w:themeColor="text1"/>
          <w:sz w:val="28"/>
          <w:szCs w:val="28"/>
          <w:lang w:val="kk-KZ"/>
        </w:rPr>
        <w:t>тер</w:t>
      </w:r>
      <w:r w:rsidR="006111C5" w:rsidRPr="00A10FC2">
        <w:rPr>
          <w:rFonts w:ascii="Times New Roman" w:hAnsi="Times New Roman" w:cs="Times New Roman"/>
          <w:color w:val="000000" w:themeColor="text1"/>
          <w:sz w:val="28"/>
          <w:szCs w:val="28"/>
          <w:lang w:val="kk-KZ"/>
        </w:rPr>
        <w:t>і өзінен өзі дам</w:t>
      </w:r>
      <w:r w:rsidR="002D4076" w:rsidRPr="00A10FC2">
        <w:rPr>
          <w:rFonts w:ascii="Times New Roman" w:hAnsi="Times New Roman" w:cs="Times New Roman"/>
          <w:color w:val="000000" w:themeColor="text1"/>
          <w:sz w:val="28"/>
          <w:szCs w:val="28"/>
          <w:lang w:val="kk-KZ"/>
        </w:rPr>
        <w:t>ымайды</w:t>
      </w:r>
      <w:r w:rsidR="006111C5" w:rsidRPr="00A10FC2">
        <w:rPr>
          <w:rFonts w:ascii="Times New Roman" w:hAnsi="Times New Roman" w:cs="Times New Roman"/>
          <w:color w:val="000000" w:themeColor="text1"/>
          <w:sz w:val="28"/>
          <w:szCs w:val="28"/>
          <w:lang w:val="kk-KZ"/>
        </w:rPr>
        <w:t>, сонымен қатар аймақт</w:t>
      </w:r>
      <w:r w:rsidR="002D4076" w:rsidRPr="00A10FC2">
        <w:rPr>
          <w:rFonts w:ascii="Times New Roman" w:hAnsi="Times New Roman" w:cs="Times New Roman"/>
          <w:color w:val="000000" w:themeColor="text1"/>
          <w:sz w:val="28"/>
          <w:szCs w:val="28"/>
          <w:lang w:val="kk-KZ"/>
        </w:rPr>
        <w:t>ың</w:t>
      </w:r>
      <w:r w:rsidR="006111C5" w:rsidRPr="00A10FC2">
        <w:rPr>
          <w:rFonts w:ascii="Times New Roman" w:hAnsi="Times New Roman" w:cs="Times New Roman"/>
          <w:color w:val="000000" w:themeColor="text1"/>
          <w:sz w:val="28"/>
          <w:szCs w:val="28"/>
          <w:lang w:val="kk-KZ"/>
        </w:rPr>
        <w:t xml:space="preserve"> барлық </w:t>
      </w:r>
      <w:r w:rsidR="002D4076" w:rsidRPr="00A10FC2">
        <w:rPr>
          <w:rFonts w:ascii="Times New Roman" w:hAnsi="Times New Roman" w:cs="Times New Roman"/>
          <w:color w:val="000000" w:themeColor="text1"/>
          <w:sz w:val="28"/>
          <w:szCs w:val="28"/>
          <w:lang w:val="kk-KZ"/>
        </w:rPr>
        <w:t xml:space="preserve">аумағын дамыту үшін серпін беретін өзекті  орталарға </w:t>
      </w:r>
      <w:r w:rsidR="006111C5" w:rsidRPr="00A10FC2">
        <w:rPr>
          <w:rFonts w:ascii="Times New Roman" w:hAnsi="Times New Roman" w:cs="Times New Roman"/>
          <w:color w:val="000000" w:themeColor="text1"/>
          <w:sz w:val="28"/>
          <w:szCs w:val="28"/>
          <w:lang w:val="kk-KZ"/>
        </w:rPr>
        <w:t>айналуы тиіс. Бұ</w:t>
      </w:r>
      <w:r w:rsidR="002D4076" w:rsidRPr="00A10FC2">
        <w:rPr>
          <w:rFonts w:ascii="Times New Roman" w:hAnsi="Times New Roman" w:cs="Times New Roman"/>
          <w:color w:val="000000" w:themeColor="text1"/>
          <w:sz w:val="28"/>
          <w:szCs w:val="28"/>
          <w:lang w:val="kk-KZ"/>
        </w:rPr>
        <w:t xml:space="preserve">ған мұндай орталарда </w:t>
      </w:r>
      <w:r w:rsidR="006111C5" w:rsidRPr="00A10FC2">
        <w:rPr>
          <w:rFonts w:ascii="Times New Roman" w:hAnsi="Times New Roman" w:cs="Times New Roman"/>
          <w:color w:val="000000" w:themeColor="text1"/>
          <w:sz w:val="28"/>
          <w:szCs w:val="28"/>
          <w:lang w:val="kk-KZ"/>
        </w:rPr>
        <w:t>салымдарды</w:t>
      </w:r>
      <w:r w:rsidR="002D4076" w:rsidRPr="00A10FC2">
        <w:rPr>
          <w:rFonts w:ascii="Times New Roman" w:hAnsi="Times New Roman" w:cs="Times New Roman"/>
          <w:color w:val="000000" w:themeColor="text1"/>
          <w:sz w:val="28"/>
          <w:szCs w:val="28"/>
          <w:lang w:val="kk-KZ"/>
        </w:rPr>
        <w:t>ң</w:t>
      </w:r>
      <w:r w:rsidR="00F76F68" w:rsidRPr="00A10FC2">
        <w:rPr>
          <w:rFonts w:ascii="Times New Roman" w:hAnsi="Times New Roman" w:cs="Times New Roman"/>
          <w:color w:val="000000" w:themeColor="text1"/>
          <w:sz w:val="28"/>
          <w:szCs w:val="28"/>
          <w:lang w:val="kk-KZ"/>
        </w:rPr>
        <w:t xml:space="preserve"> </w:t>
      </w:r>
      <w:r w:rsidR="0078353E" w:rsidRPr="00A10FC2">
        <w:rPr>
          <w:rFonts w:ascii="Times New Roman" w:hAnsi="Times New Roman" w:cs="Times New Roman"/>
          <w:color w:val="000000" w:themeColor="text1"/>
          <w:sz w:val="28"/>
          <w:szCs w:val="28"/>
          <w:lang w:val="kk-KZ"/>
        </w:rPr>
        <w:t xml:space="preserve">максималды </w:t>
      </w:r>
      <w:r w:rsidR="002D4076" w:rsidRPr="00A10FC2">
        <w:rPr>
          <w:rFonts w:ascii="Times New Roman" w:hAnsi="Times New Roman" w:cs="Times New Roman"/>
          <w:color w:val="000000" w:themeColor="text1"/>
          <w:sz w:val="28"/>
          <w:szCs w:val="28"/>
          <w:lang w:val="kk-KZ"/>
        </w:rPr>
        <w:t xml:space="preserve">қайтарымдылығына </w:t>
      </w:r>
      <w:r w:rsidR="0078353E" w:rsidRPr="00A10FC2">
        <w:rPr>
          <w:rFonts w:ascii="Times New Roman" w:hAnsi="Times New Roman" w:cs="Times New Roman"/>
          <w:color w:val="000000" w:themeColor="text1"/>
          <w:sz w:val="28"/>
          <w:szCs w:val="28"/>
          <w:lang w:val="kk-KZ"/>
        </w:rPr>
        <w:t>қол жеткіз</w:t>
      </w:r>
      <w:r w:rsidR="002D4076" w:rsidRPr="00A10FC2">
        <w:rPr>
          <w:rFonts w:ascii="Times New Roman" w:hAnsi="Times New Roman" w:cs="Times New Roman"/>
          <w:color w:val="000000" w:themeColor="text1"/>
          <w:sz w:val="28"/>
          <w:szCs w:val="28"/>
          <w:lang w:val="kk-KZ"/>
        </w:rPr>
        <w:t>у мүмкіндігі есебінен жете</w:t>
      </w:r>
      <w:r w:rsidR="0078353E" w:rsidRPr="00A10FC2">
        <w:rPr>
          <w:rFonts w:ascii="Times New Roman" w:hAnsi="Times New Roman" w:cs="Times New Roman"/>
          <w:color w:val="000000" w:themeColor="text1"/>
          <w:sz w:val="28"/>
          <w:szCs w:val="28"/>
          <w:lang w:val="kk-KZ"/>
        </w:rPr>
        <w:t xml:space="preserve">ді. </w:t>
      </w:r>
    </w:p>
    <w:p w14:paraId="222FDD45" w14:textId="083100F3" w:rsidR="00A0652E" w:rsidRPr="00A10FC2" w:rsidRDefault="0078353E"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Аймақтық экономика бойынша теориялық және ғылыми</w:t>
      </w:r>
      <w:r w:rsidR="00EC5ADA"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тәжірибелік зерттеу</w:t>
      </w:r>
      <w:r w:rsidR="00EC5ADA" w:rsidRPr="00A10FC2">
        <w:rPr>
          <w:rFonts w:ascii="Times New Roman" w:eastAsia="Times New Roman" w:hAnsi="Times New Roman" w:cs="Times New Roman"/>
          <w:color w:val="000000" w:themeColor="text1"/>
          <w:sz w:val="28"/>
          <w:szCs w:val="28"/>
          <w:lang w:val="kk-KZ"/>
        </w:rPr>
        <w:t>лер</w:t>
      </w:r>
      <w:r w:rsidR="00AD53E9" w:rsidRPr="00A10FC2">
        <w:rPr>
          <w:rFonts w:ascii="Times New Roman" w:eastAsia="Times New Roman" w:hAnsi="Times New Roman" w:cs="Times New Roman"/>
          <w:color w:val="000000" w:themeColor="text1"/>
          <w:sz w:val="28"/>
          <w:szCs w:val="28"/>
          <w:lang w:val="kk-KZ"/>
        </w:rPr>
        <w:t xml:space="preserve"> </w:t>
      </w:r>
      <w:r w:rsidR="00EC5ADA" w:rsidRPr="00A10FC2">
        <w:rPr>
          <w:rFonts w:ascii="Times New Roman" w:eastAsia="Times New Roman" w:hAnsi="Times New Roman" w:cs="Times New Roman"/>
          <w:color w:val="000000" w:themeColor="text1"/>
          <w:sz w:val="28"/>
          <w:szCs w:val="28"/>
          <w:lang w:val="kk-KZ"/>
        </w:rPr>
        <w:t>егжей-тегжейлі әзірлеуді</w:t>
      </w:r>
      <w:r w:rsidR="00683C15" w:rsidRPr="00A10FC2">
        <w:rPr>
          <w:rFonts w:ascii="Times New Roman" w:eastAsia="Times New Roman" w:hAnsi="Times New Roman" w:cs="Times New Roman"/>
          <w:color w:val="000000" w:themeColor="text1"/>
          <w:sz w:val="28"/>
          <w:szCs w:val="28"/>
          <w:lang w:val="kk-KZ"/>
        </w:rPr>
        <w:t xml:space="preserve"> қажет ететін</w:t>
      </w:r>
      <w:r w:rsidR="00F76F68"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көптеген мәселелерді толы</w:t>
      </w:r>
      <w:r w:rsidR="00A0652E" w:rsidRPr="00A10FC2">
        <w:rPr>
          <w:rFonts w:ascii="Times New Roman" w:eastAsia="Times New Roman" w:hAnsi="Times New Roman" w:cs="Times New Roman"/>
          <w:color w:val="000000" w:themeColor="text1"/>
          <w:sz w:val="28"/>
          <w:szCs w:val="28"/>
          <w:lang w:val="kk-KZ"/>
        </w:rPr>
        <w:t>қ</w:t>
      </w:r>
      <w:r w:rsidR="00F76F68" w:rsidRPr="00A10FC2">
        <w:rPr>
          <w:rFonts w:ascii="Times New Roman" w:eastAsia="Times New Roman" w:hAnsi="Times New Roman" w:cs="Times New Roman"/>
          <w:color w:val="000000" w:themeColor="text1"/>
          <w:sz w:val="28"/>
          <w:szCs w:val="28"/>
          <w:lang w:val="kk-KZ"/>
        </w:rPr>
        <w:t xml:space="preserve"> </w:t>
      </w:r>
      <w:r w:rsidR="00A0652E" w:rsidRPr="00A10FC2">
        <w:rPr>
          <w:rFonts w:ascii="Times New Roman" w:eastAsia="Times New Roman" w:hAnsi="Times New Roman" w:cs="Times New Roman"/>
          <w:color w:val="000000" w:themeColor="text1"/>
          <w:sz w:val="28"/>
          <w:szCs w:val="28"/>
          <w:lang w:val="kk-KZ"/>
        </w:rPr>
        <w:t>қозғамайды, олардың</w:t>
      </w:r>
      <w:r w:rsidRPr="00A10FC2">
        <w:rPr>
          <w:rFonts w:ascii="Times New Roman" w:eastAsia="Times New Roman" w:hAnsi="Times New Roman" w:cs="Times New Roman"/>
          <w:color w:val="000000" w:themeColor="text1"/>
          <w:sz w:val="28"/>
          <w:szCs w:val="28"/>
          <w:lang w:val="kk-KZ"/>
        </w:rPr>
        <w:t xml:space="preserve"> ішінде келесі мәселелерді атауға болады:</w:t>
      </w:r>
    </w:p>
    <w:p w14:paraId="21485BA3" w14:textId="78C9873E" w:rsidR="00A0652E" w:rsidRPr="00A10FC2" w:rsidRDefault="002534C9"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A0652E" w:rsidRPr="00A10FC2">
        <w:rPr>
          <w:rFonts w:ascii="Times New Roman" w:eastAsia="Times New Roman" w:hAnsi="Times New Roman" w:cs="Times New Roman"/>
          <w:color w:val="000000" w:themeColor="text1"/>
          <w:sz w:val="28"/>
          <w:szCs w:val="28"/>
          <w:lang w:val="kk-KZ"/>
        </w:rPr>
        <w:t xml:space="preserve"> </w:t>
      </w:r>
      <w:r w:rsidR="0078353E" w:rsidRPr="00A10FC2">
        <w:rPr>
          <w:rFonts w:ascii="Times New Roman" w:eastAsia="Times New Roman" w:hAnsi="Times New Roman" w:cs="Times New Roman"/>
          <w:color w:val="000000" w:themeColor="text1"/>
          <w:sz w:val="28"/>
          <w:szCs w:val="28"/>
          <w:lang w:val="kk-KZ"/>
        </w:rPr>
        <w:t>даму полюстерінің теориясы заман</w:t>
      </w:r>
      <w:r w:rsidR="00A0652E" w:rsidRPr="00A10FC2">
        <w:rPr>
          <w:rFonts w:ascii="Times New Roman" w:eastAsia="Times New Roman" w:hAnsi="Times New Roman" w:cs="Times New Roman"/>
          <w:color w:val="000000" w:themeColor="text1"/>
          <w:sz w:val="28"/>
          <w:szCs w:val="28"/>
          <w:lang w:val="kk-KZ"/>
        </w:rPr>
        <w:t>а</w:t>
      </w:r>
      <w:r w:rsidR="0078353E" w:rsidRPr="00A10FC2">
        <w:rPr>
          <w:rFonts w:ascii="Times New Roman" w:eastAsia="Times New Roman" w:hAnsi="Times New Roman" w:cs="Times New Roman"/>
          <w:color w:val="000000" w:themeColor="text1"/>
          <w:sz w:val="28"/>
          <w:szCs w:val="28"/>
          <w:lang w:val="kk-KZ"/>
        </w:rPr>
        <w:t>уи отандық ғылымда қарастырылмаған</w:t>
      </w:r>
      <w:r w:rsidR="00A0652E" w:rsidRPr="00A10FC2">
        <w:rPr>
          <w:rFonts w:ascii="Times New Roman" w:eastAsia="Times New Roman" w:hAnsi="Times New Roman" w:cs="Times New Roman"/>
          <w:color w:val="000000" w:themeColor="text1"/>
          <w:sz w:val="28"/>
          <w:szCs w:val="28"/>
          <w:lang w:val="kk-KZ"/>
        </w:rPr>
        <w:t xml:space="preserve"> және бірқатар</w:t>
      </w:r>
      <w:r w:rsidR="0078353E" w:rsidRPr="00A10FC2">
        <w:rPr>
          <w:rFonts w:ascii="Times New Roman" w:eastAsia="Times New Roman" w:hAnsi="Times New Roman" w:cs="Times New Roman"/>
          <w:color w:val="000000" w:themeColor="text1"/>
          <w:sz w:val="28"/>
          <w:szCs w:val="28"/>
          <w:lang w:val="kk-KZ"/>
        </w:rPr>
        <w:t xml:space="preserve"> келіспеушіліктер</w:t>
      </w:r>
      <w:r w:rsidR="00A0652E" w:rsidRPr="00A10FC2">
        <w:rPr>
          <w:rFonts w:ascii="Times New Roman" w:eastAsia="Times New Roman" w:hAnsi="Times New Roman" w:cs="Times New Roman"/>
          <w:color w:val="000000" w:themeColor="text1"/>
          <w:sz w:val="28"/>
          <w:szCs w:val="28"/>
          <w:lang w:val="kk-KZ"/>
        </w:rPr>
        <w:t>мен күрделенген;</w:t>
      </w:r>
    </w:p>
    <w:p w14:paraId="6FF03F33" w14:textId="175A86CF" w:rsidR="00A0652E" w:rsidRPr="00A10FC2" w:rsidRDefault="002534C9"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7D725D" w:rsidRPr="00A10FC2">
        <w:rPr>
          <w:rFonts w:ascii="Times New Roman" w:eastAsia="Times New Roman" w:hAnsi="Times New Roman" w:cs="Times New Roman"/>
          <w:color w:val="000000" w:themeColor="text1"/>
          <w:sz w:val="28"/>
          <w:szCs w:val="28"/>
          <w:lang w:val="kk-KZ"/>
        </w:rPr>
        <w:t xml:space="preserve"> </w:t>
      </w:r>
      <w:r w:rsidR="00A0652E" w:rsidRPr="00A10FC2">
        <w:rPr>
          <w:rFonts w:ascii="Times New Roman" w:eastAsia="Times New Roman" w:hAnsi="Times New Roman" w:cs="Times New Roman"/>
          <w:color w:val="000000" w:themeColor="text1"/>
          <w:sz w:val="28"/>
          <w:szCs w:val="28"/>
          <w:lang w:val="kk-KZ"/>
        </w:rPr>
        <w:t xml:space="preserve">аймақтың экономикасында даму полюстері ретінде </w:t>
      </w:r>
      <w:r w:rsidR="006A7172" w:rsidRPr="00A10FC2">
        <w:rPr>
          <w:rFonts w:ascii="Times New Roman" w:eastAsia="Times New Roman" w:hAnsi="Times New Roman" w:cs="Times New Roman"/>
          <w:color w:val="000000" w:themeColor="text1"/>
          <w:sz w:val="28"/>
          <w:szCs w:val="28"/>
          <w:lang w:val="kk-KZ"/>
        </w:rPr>
        <w:t>өндірісті</w:t>
      </w:r>
      <w:r w:rsidR="00A0652E" w:rsidRPr="00A10FC2">
        <w:rPr>
          <w:rFonts w:ascii="Times New Roman" w:eastAsia="Times New Roman" w:hAnsi="Times New Roman" w:cs="Times New Roman"/>
          <w:color w:val="000000" w:themeColor="text1"/>
          <w:sz w:val="28"/>
          <w:szCs w:val="28"/>
          <w:lang w:val="kk-KZ"/>
        </w:rPr>
        <w:t>к-</w:t>
      </w:r>
      <w:r w:rsidR="0078353E" w:rsidRPr="00A10FC2">
        <w:rPr>
          <w:rFonts w:ascii="Times New Roman" w:eastAsia="Times New Roman" w:hAnsi="Times New Roman" w:cs="Times New Roman"/>
          <w:color w:val="000000" w:themeColor="text1"/>
          <w:sz w:val="28"/>
          <w:szCs w:val="28"/>
          <w:lang w:val="kk-KZ"/>
        </w:rPr>
        <w:t>коммер</w:t>
      </w:r>
      <w:r w:rsidR="00683C15" w:rsidRPr="00A10FC2">
        <w:rPr>
          <w:rFonts w:ascii="Times New Roman" w:eastAsia="Times New Roman" w:hAnsi="Times New Roman" w:cs="Times New Roman"/>
          <w:color w:val="000000" w:themeColor="text1"/>
          <w:sz w:val="28"/>
          <w:szCs w:val="28"/>
          <w:lang w:val="kk-KZ"/>
        </w:rPr>
        <w:t>ц</w:t>
      </w:r>
      <w:r w:rsidR="0078353E" w:rsidRPr="00A10FC2">
        <w:rPr>
          <w:rFonts w:ascii="Times New Roman" w:eastAsia="Times New Roman" w:hAnsi="Times New Roman" w:cs="Times New Roman"/>
          <w:color w:val="000000" w:themeColor="text1"/>
          <w:sz w:val="28"/>
          <w:szCs w:val="28"/>
          <w:lang w:val="kk-KZ"/>
        </w:rPr>
        <w:t xml:space="preserve">иялық </w:t>
      </w:r>
      <w:r w:rsidR="00A0652E" w:rsidRPr="00A10FC2">
        <w:rPr>
          <w:rFonts w:ascii="Times New Roman" w:eastAsia="Times New Roman" w:hAnsi="Times New Roman" w:cs="Times New Roman"/>
          <w:color w:val="000000" w:themeColor="text1"/>
          <w:sz w:val="28"/>
          <w:szCs w:val="28"/>
          <w:lang w:val="kk-KZ"/>
        </w:rPr>
        <w:t xml:space="preserve">аймақтар құру </w:t>
      </w:r>
      <w:r w:rsidR="0078353E" w:rsidRPr="00A10FC2">
        <w:rPr>
          <w:rFonts w:ascii="Times New Roman" w:eastAsia="Times New Roman" w:hAnsi="Times New Roman" w:cs="Times New Roman"/>
          <w:color w:val="000000" w:themeColor="text1"/>
          <w:sz w:val="28"/>
          <w:szCs w:val="28"/>
          <w:lang w:val="kk-KZ"/>
        </w:rPr>
        <w:t xml:space="preserve">перспективалары </w:t>
      </w:r>
      <w:r w:rsidR="00A0652E" w:rsidRPr="00A10FC2">
        <w:rPr>
          <w:rFonts w:ascii="Times New Roman" w:eastAsia="Times New Roman" w:hAnsi="Times New Roman" w:cs="Times New Roman"/>
          <w:color w:val="000000" w:themeColor="text1"/>
          <w:sz w:val="28"/>
          <w:szCs w:val="28"/>
          <w:lang w:val="kk-KZ"/>
        </w:rPr>
        <w:t>мүлдем</w:t>
      </w:r>
      <w:r w:rsidR="0078353E" w:rsidRPr="00A10FC2">
        <w:rPr>
          <w:rFonts w:ascii="Times New Roman" w:eastAsia="Times New Roman" w:hAnsi="Times New Roman" w:cs="Times New Roman"/>
          <w:color w:val="000000" w:themeColor="text1"/>
          <w:sz w:val="28"/>
          <w:szCs w:val="28"/>
          <w:lang w:val="kk-KZ"/>
        </w:rPr>
        <w:t xml:space="preserve"> зерттелмеген</w:t>
      </w:r>
      <w:r w:rsidR="00A0652E" w:rsidRPr="00A10FC2">
        <w:rPr>
          <w:rFonts w:ascii="Times New Roman" w:eastAsia="Times New Roman" w:hAnsi="Times New Roman" w:cs="Times New Roman"/>
          <w:color w:val="000000" w:themeColor="text1"/>
          <w:sz w:val="28"/>
          <w:szCs w:val="28"/>
          <w:lang w:val="kk-KZ"/>
        </w:rPr>
        <w:t>;</w:t>
      </w:r>
    </w:p>
    <w:p w14:paraId="6EB57033" w14:textId="1CBE67FF" w:rsidR="00683C15" w:rsidRPr="00A10FC2" w:rsidRDefault="002534C9"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A0652E" w:rsidRPr="00A10FC2">
        <w:rPr>
          <w:rFonts w:ascii="Times New Roman" w:eastAsia="Times New Roman" w:hAnsi="Times New Roman" w:cs="Times New Roman"/>
          <w:color w:val="000000" w:themeColor="text1"/>
          <w:sz w:val="28"/>
          <w:szCs w:val="28"/>
          <w:lang w:val="kk-KZ"/>
        </w:rPr>
        <w:t xml:space="preserve"> </w:t>
      </w:r>
      <w:r w:rsidR="0078353E" w:rsidRPr="00A10FC2">
        <w:rPr>
          <w:rFonts w:ascii="Times New Roman" w:eastAsia="Times New Roman" w:hAnsi="Times New Roman" w:cs="Times New Roman"/>
          <w:color w:val="000000" w:themeColor="text1"/>
          <w:sz w:val="28"/>
          <w:szCs w:val="28"/>
          <w:lang w:val="kk-KZ"/>
        </w:rPr>
        <w:t>даму полюстерінің инновациялық сипаттамасы және аймақта</w:t>
      </w:r>
      <w:r w:rsidR="00A101F2" w:rsidRPr="00A10FC2">
        <w:rPr>
          <w:rFonts w:ascii="Times New Roman" w:eastAsia="Times New Roman" w:hAnsi="Times New Roman" w:cs="Times New Roman"/>
          <w:color w:val="000000" w:themeColor="text1"/>
          <w:sz w:val="28"/>
          <w:szCs w:val="28"/>
          <w:lang w:val="kk-KZ"/>
        </w:rPr>
        <w:t xml:space="preserve">  </w:t>
      </w:r>
      <w:r w:rsidR="0078353E" w:rsidRPr="00A10FC2">
        <w:rPr>
          <w:rFonts w:ascii="Times New Roman" w:eastAsia="Times New Roman" w:hAnsi="Times New Roman" w:cs="Times New Roman"/>
          <w:color w:val="000000" w:themeColor="text1"/>
          <w:sz w:val="28"/>
          <w:szCs w:val="28"/>
          <w:lang w:val="kk-KZ"/>
        </w:rPr>
        <w:t xml:space="preserve">ірі көлемдегі </w:t>
      </w:r>
      <w:r w:rsidR="00A0652E" w:rsidRPr="00A10FC2">
        <w:rPr>
          <w:rFonts w:ascii="Times New Roman" w:eastAsia="Times New Roman" w:hAnsi="Times New Roman" w:cs="Times New Roman"/>
          <w:color w:val="000000" w:themeColor="text1"/>
          <w:sz w:val="28"/>
          <w:szCs w:val="28"/>
          <w:lang w:val="kk-KZ"/>
        </w:rPr>
        <w:t xml:space="preserve">даму </w:t>
      </w:r>
      <w:r w:rsidR="0078353E" w:rsidRPr="00A10FC2">
        <w:rPr>
          <w:rFonts w:ascii="Times New Roman" w:eastAsia="Times New Roman" w:hAnsi="Times New Roman" w:cs="Times New Roman"/>
          <w:color w:val="000000" w:themeColor="text1"/>
          <w:sz w:val="28"/>
          <w:szCs w:val="28"/>
          <w:lang w:val="kk-KZ"/>
        </w:rPr>
        <w:t>жобалары</w:t>
      </w:r>
      <w:r w:rsidR="00A0652E" w:rsidRPr="00A10FC2">
        <w:rPr>
          <w:rFonts w:ascii="Times New Roman" w:eastAsia="Times New Roman" w:hAnsi="Times New Roman" w:cs="Times New Roman"/>
          <w:color w:val="000000" w:themeColor="text1"/>
          <w:sz w:val="28"/>
          <w:szCs w:val="28"/>
          <w:lang w:val="kk-KZ"/>
        </w:rPr>
        <w:t>н</w:t>
      </w:r>
      <w:r w:rsidR="0078353E" w:rsidRPr="00A10FC2">
        <w:rPr>
          <w:rFonts w:ascii="Times New Roman" w:eastAsia="Times New Roman" w:hAnsi="Times New Roman" w:cs="Times New Roman"/>
          <w:color w:val="000000" w:themeColor="text1"/>
          <w:sz w:val="28"/>
          <w:szCs w:val="28"/>
          <w:lang w:val="kk-KZ"/>
        </w:rPr>
        <w:t xml:space="preserve"> кешенді </w:t>
      </w:r>
      <w:r w:rsidR="00A0652E" w:rsidRPr="00A10FC2">
        <w:rPr>
          <w:rFonts w:ascii="Times New Roman" w:eastAsia="Times New Roman" w:hAnsi="Times New Roman" w:cs="Times New Roman"/>
          <w:color w:val="000000" w:themeColor="text1"/>
          <w:sz w:val="28"/>
          <w:szCs w:val="28"/>
          <w:lang w:val="kk-KZ"/>
        </w:rPr>
        <w:t>іске</w:t>
      </w:r>
      <w:r w:rsidR="0078353E" w:rsidRPr="00A10FC2">
        <w:rPr>
          <w:rFonts w:ascii="Times New Roman" w:eastAsia="Times New Roman" w:hAnsi="Times New Roman" w:cs="Times New Roman"/>
          <w:color w:val="000000" w:themeColor="text1"/>
          <w:sz w:val="28"/>
          <w:szCs w:val="28"/>
          <w:lang w:val="kk-KZ"/>
        </w:rPr>
        <w:t xml:space="preserve"> асыру </w:t>
      </w:r>
      <w:r w:rsidR="00683C15" w:rsidRPr="00A10FC2">
        <w:rPr>
          <w:rFonts w:ascii="Times New Roman" w:eastAsia="Times New Roman" w:hAnsi="Times New Roman" w:cs="Times New Roman"/>
          <w:color w:val="000000" w:themeColor="text1"/>
          <w:sz w:val="28"/>
          <w:szCs w:val="28"/>
          <w:lang w:val="kk-KZ"/>
        </w:rPr>
        <w:t>нәтижесін</w:t>
      </w:r>
      <w:r w:rsidR="0078353E" w:rsidRPr="00A10FC2">
        <w:rPr>
          <w:rFonts w:ascii="Times New Roman" w:eastAsia="Times New Roman" w:hAnsi="Times New Roman" w:cs="Times New Roman"/>
          <w:color w:val="000000" w:themeColor="text1"/>
          <w:sz w:val="28"/>
          <w:szCs w:val="28"/>
          <w:lang w:val="kk-KZ"/>
        </w:rPr>
        <w:t>де іскерлік белсенділі</w:t>
      </w:r>
      <w:r w:rsidR="00A0652E" w:rsidRPr="00A10FC2">
        <w:rPr>
          <w:rFonts w:ascii="Times New Roman" w:eastAsia="Times New Roman" w:hAnsi="Times New Roman" w:cs="Times New Roman"/>
          <w:color w:val="000000" w:themeColor="text1"/>
          <w:sz w:val="28"/>
          <w:szCs w:val="28"/>
          <w:lang w:val="kk-KZ"/>
        </w:rPr>
        <w:t>кті</w:t>
      </w:r>
      <w:r w:rsidR="00A101F2" w:rsidRPr="00A10FC2">
        <w:rPr>
          <w:rFonts w:ascii="Times New Roman" w:eastAsia="Times New Roman" w:hAnsi="Times New Roman" w:cs="Times New Roman"/>
          <w:color w:val="000000" w:themeColor="text1"/>
          <w:sz w:val="28"/>
          <w:szCs w:val="28"/>
          <w:lang w:val="kk-KZ"/>
        </w:rPr>
        <w:t xml:space="preserve"> </w:t>
      </w:r>
      <w:r w:rsidR="00A0652E" w:rsidRPr="00A10FC2">
        <w:rPr>
          <w:rFonts w:ascii="Times New Roman" w:eastAsia="Times New Roman" w:hAnsi="Times New Roman" w:cs="Times New Roman"/>
          <w:color w:val="000000" w:themeColor="text1"/>
          <w:sz w:val="28"/>
          <w:szCs w:val="28"/>
          <w:lang w:val="kk-KZ"/>
        </w:rPr>
        <w:t>күшейту нәтижесі жеткілікті</w:t>
      </w:r>
      <w:r w:rsidR="006A7172" w:rsidRPr="00A10FC2">
        <w:rPr>
          <w:rFonts w:ascii="Times New Roman" w:eastAsia="Times New Roman" w:hAnsi="Times New Roman" w:cs="Times New Roman"/>
          <w:color w:val="000000" w:themeColor="text1"/>
          <w:sz w:val="28"/>
          <w:szCs w:val="28"/>
          <w:lang w:val="kk-KZ"/>
        </w:rPr>
        <w:t xml:space="preserve"> есепке алынба</w:t>
      </w:r>
      <w:r w:rsidR="00A0652E" w:rsidRPr="00A10FC2">
        <w:rPr>
          <w:rFonts w:ascii="Times New Roman" w:eastAsia="Times New Roman" w:hAnsi="Times New Roman" w:cs="Times New Roman"/>
          <w:color w:val="000000" w:themeColor="text1"/>
          <w:sz w:val="28"/>
          <w:szCs w:val="28"/>
          <w:lang w:val="kk-KZ"/>
        </w:rPr>
        <w:t>йды</w:t>
      </w:r>
      <w:r w:rsidR="006A7172" w:rsidRPr="00A10FC2">
        <w:rPr>
          <w:rFonts w:ascii="Times New Roman" w:eastAsia="Times New Roman" w:hAnsi="Times New Roman" w:cs="Times New Roman"/>
          <w:color w:val="000000" w:themeColor="text1"/>
          <w:sz w:val="28"/>
          <w:szCs w:val="28"/>
          <w:lang w:val="kk-KZ"/>
        </w:rPr>
        <w:t>.</w:t>
      </w:r>
    </w:p>
    <w:p w14:paraId="419E4B4A" w14:textId="4845BC54" w:rsidR="00096E44" w:rsidRPr="00A10FC2" w:rsidRDefault="00A31A1E"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Өсу п</w:t>
      </w:r>
      <w:r w:rsidR="00116CB3" w:rsidRPr="00A10FC2">
        <w:rPr>
          <w:rFonts w:ascii="Times New Roman" w:eastAsia="Times New Roman" w:hAnsi="Times New Roman" w:cs="Times New Roman"/>
          <w:color w:val="000000" w:themeColor="text1"/>
          <w:sz w:val="28"/>
          <w:szCs w:val="28"/>
          <w:lang w:val="kk-KZ"/>
        </w:rPr>
        <w:t>олюстер</w:t>
      </w:r>
      <w:r w:rsidRPr="00A10FC2">
        <w:rPr>
          <w:rFonts w:ascii="Times New Roman" w:eastAsia="Times New Roman" w:hAnsi="Times New Roman" w:cs="Times New Roman"/>
          <w:color w:val="000000" w:themeColor="text1"/>
          <w:sz w:val="28"/>
          <w:szCs w:val="28"/>
          <w:lang w:val="kk-KZ"/>
        </w:rPr>
        <w:t xml:space="preserve">ін </w:t>
      </w:r>
      <w:r w:rsidR="00116CB3" w:rsidRPr="00A10FC2">
        <w:rPr>
          <w:rFonts w:ascii="Times New Roman" w:eastAsia="Times New Roman" w:hAnsi="Times New Roman" w:cs="Times New Roman"/>
          <w:color w:val="000000" w:themeColor="text1"/>
          <w:sz w:val="28"/>
          <w:szCs w:val="28"/>
          <w:lang w:val="kk-KZ"/>
        </w:rPr>
        <w:t>қ</w:t>
      </w:r>
      <w:r w:rsidRPr="00A10FC2">
        <w:rPr>
          <w:rFonts w:ascii="Times New Roman" w:eastAsia="Times New Roman" w:hAnsi="Times New Roman" w:cs="Times New Roman"/>
          <w:color w:val="000000" w:themeColor="text1"/>
          <w:sz w:val="28"/>
          <w:szCs w:val="28"/>
          <w:lang w:val="kk-KZ"/>
        </w:rPr>
        <w:t>ұру</w:t>
      </w:r>
      <w:r w:rsidR="00116CB3" w:rsidRPr="00A10FC2">
        <w:rPr>
          <w:rFonts w:ascii="Times New Roman" w:eastAsia="Times New Roman" w:hAnsi="Times New Roman" w:cs="Times New Roman"/>
          <w:color w:val="000000" w:themeColor="text1"/>
          <w:sz w:val="28"/>
          <w:szCs w:val="28"/>
          <w:lang w:val="kk-KZ"/>
        </w:rPr>
        <w:t xml:space="preserve"> үшін қазіргі </w:t>
      </w:r>
      <w:r w:rsidRPr="00A10FC2">
        <w:rPr>
          <w:rFonts w:ascii="Times New Roman" w:eastAsia="Times New Roman" w:hAnsi="Times New Roman" w:cs="Times New Roman"/>
          <w:color w:val="000000" w:themeColor="text1"/>
          <w:sz w:val="28"/>
          <w:szCs w:val="28"/>
          <w:lang w:val="kk-KZ"/>
        </w:rPr>
        <w:t>уақытта</w:t>
      </w:r>
      <w:r w:rsidR="00116CB3" w:rsidRPr="00A10FC2">
        <w:rPr>
          <w:rFonts w:ascii="Times New Roman" w:eastAsia="Times New Roman" w:hAnsi="Times New Roman" w:cs="Times New Roman"/>
          <w:color w:val="000000" w:themeColor="text1"/>
          <w:sz w:val="28"/>
          <w:szCs w:val="28"/>
          <w:lang w:val="kk-KZ"/>
        </w:rPr>
        <w:t xml:space="preserve"> аймақт</w:t>
      </w:r>
      <w:r w:rsidRPr="00A10FC2">
        <w:rPr>
          <w:rFonts w:ascii="Times New Roman" w:eastAsia="Times New Roman" w:hAnsi="Times New Roman" w:cs="Times New Roman"/>
          <w:color w:val="000000" w:themeColor="text1"/>
          <w:sz w:val="28"/>
          <w:szCs w:val="28"/>
          <w:lang w:val="kk-KZ"/>
        </w:rPr>
        <w:t>ы</w:t>
      </w:r>
      <w:r w:rsidR="00116CB3" w:rsidRPr="00A10FC2">
        <w:rPr>
          <w:rFonts w:ascii="Times New Roman" w:eastAsia="Times New Roman" w:hAnsi="Times New Roman" w:cs="Times New Roman"/>
          <w:color w:val="000000" w:themeColor="text1"/>
          <w:sz w:val="28"/>
          <w:szCs w:val="28"/>
          <w:lang w:val="kk-KZ"/>
        </w:rPr>
        <w:t xml:space="preserve">ң </w:t>
      </w:r>
      <w:r w:rsidRPr="00A10FC2">
        <w:rPr>
          <w:rFonts w:ascii="Times New Roman" w:eastAsia="Times New Roman" w:hAnsi="Times New Roman" w:cs="Times New Roman"/>
          <w:color w:val="000000" w:themeColor="text1"/>
          <w:sz w:val="28"/>
          <w:szCs w:val="28"/>
          <w:lang w:val="kk-KZ"/>
        </w:rPr>
        <w:t xml:space="preserve">келесідей </w:t>
      </w:r>
      <w:r w:rsidR="00116CB3" w:rsidRPr="00A10FC2">
        <w:rPr>
          <w:rFonts w:ascii="Times New Roman" w:eastAsia="Times New Roman" w:hAnsi="Times New Roman" w:cs="Times New Roman"/>
          <w:color w:val="000000" w:themeColor="text1"/>
          <w:sz w:val="28"/>
          <w:szCs w:val="28"/>
          <w:lang w:val="kk-KZ"/>
        </w:rPr>
        <w:t>негізгі жағдайларын ескеру қажет:</w:t>
      </w:r>
      <w:r w:rsidR="00A101F2" w:rsidRPr="00A10FC2">
        <w:rPr>
          <w:rFonts w:ascii="Times New Roman" w:eastAsia="Times New Roman" w:hAnsi="Times New Roman" w:cs="Times New Roman"/>
          <w:color w:val="000000" w:themeColor="text1"/>
          <w:sz w:val="28"/>
          <w:szCs w:val="28"/>
          <w:lang w:val="kk-KZ"/>
        </w:rPr>
        <w:t xml:space="preserve"> </w:t>
      </w:r>
      <w:r w:rsidR="00410461" w:rsidRPr="00A10FC2">
        <w:rPr>
          <w:rFonts w:ascii="Times New Roman" w:eastAsia="Times New Roman" w:hAnsi="Times New Roman" w:cs="Times New Roman"/>
          <w:color w:val="000000" w:themeColor="text1"/>
          <w:sz w:val="28"/>
          <w:szCs w:val="28"/>
          <w:lang w:val="kk-KZ"/>
        </w:rPr>
        <w:t>өндірістік әлеует;</w:t>
      </w:r>
      <w:r w:rsidR="00F76F68" w:rsidRPr="00A10FC2">
        <w:rPr>
          <w:rFonts w:ascii="Times New Roman" w:eastAsia="Times New Roman" w:hAnsi="Times New Roman" w:cs="Times New Roman"/>
          <w:color w:val="000000" w:themeColor="text1"/>
          <w:sz w:val="28"/>
          <w:szCs w:val="28"/>
          <w:lang w:val="kk-KZ"/>
        </w:rPr>
        <w:t xml:space="preserve"> </w:t>
      </w:r>
      <w:r w:rsidR="00116CB3" w:rsidRPr="00A10FC2">
        <w:rPr>
          <w:rFonts w:ascii="Times New Roman" w:eastAsia="Times New Roman" w:hAnsi="Times New Roman" w:cs="Times New Roman"/>
          <w:color w:val="000000" w:themeColor="text1"/>
          <w:sz w:val="28"/>
          <w:szCs w:val="28"/>
          <w:lang w:val="kk-KZ"/>
        </w:rPr>
        <w:t>бизнес</w:t>
      </w:r>
      <w:r w:rsidR="00F76F68" w:rsidRPr="00A10FC2">
        <w:rPr>
          <w:rFonts w:ascii="Times New Roman" w:eastAsia="Times New Roman" w:hAnsi="Times New Roman" w:cs="Times New Roman"/>
          <w:color w:val="000000" w:themeColor="text1"/>
          <w:sz w:val="28"/>
          <w:szCs w:val="28"/>
          <w:lang w:val="kk-KZ"/>
        </w:rPr>
        <w:t xml:space="preserve"> </w:t>
      </w:r>
      <w:r w:rsidR="00116CB3" w:rsidRPr="00A10FC2">
        <w:rPr>
          <w:rFonts w:ascii="Times New Roman" w:eastAsia="Times New Roman" w:hAnsi="Times New Roman" w:cs="Times New Roman"/>
          <w:color w:val="000000" w:themeColor="text1"/>
          <w:sz w:val="28"/>
          <w:szCs w:val="28"/>
          <w:lang w:val="kk-KZ"/>
        </w:rPr>
        <w:t>ахуал</w:t>
      </w:r>
      <w:r w:rsidR="00410461"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116CB3" w:rsidRPr="00A10FC2">
        <w:rPr>
          <w:rFonts w:ascii="Times New Roman" w:eastAsia="Times New Roman" w:hAnsi="Times New Roman" w:cs="Times New Roman"/>
          <w:color w:val="000000" w:themeColor="text1"/>
          <w:sz w:val="28"/>
          <w:szCs w:val="28"/>
          <w:lang w:val="kk-KZ"/>
        </w:rPr>
        <w:t>инвестициялық тартымдылық</w:t>
      </w:r>
      <w:r w:rsidR="00410461"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116CB3" w:rsidRPr="00A10FC2">
        <w:rPr>
          <w:rFonts w:ascii="Times New Roman" w:eastAsia="Times New Roman" w:hAnsi="Times New Roman" w:cs="Times New Roman"/>
          <w:color w:val="000000" w:themeColor="text1"/>
          <w:sz w:val="28"/>
          <w:szCs w:val="28"/>
          <w:lang w:val="kk-KZ"/>
        </w:rPr>
        <w:t>инфрақұрылымның</w:t>
      </w:r>
      <w:r w:rsidR="00657ECC" w:rsidRPr="00A10FC2">
        <w:rPr>
          <w:rFonts w:ascii="Times New Roman" w:eastAsia="Times New Roman" w:hAnsi="Times New Roman" w:cs="Times New Roman"/>
          <w:color w:val="000000" w:themeColor="text1"/>
          <w:sz w:val="28"/>
          <w:szCs w:val="28"/>
          <w:lang w:val="kk-KZ"/>
        </w:rPr>
        <w:t>,</w:t>
      </w:r>
      <w:r w:rsidR="00116CB3" w:rsidRPr="00A10FC2">
        <w:rPr>
          <w:rFonts w:ascii="Times New Roman" w:eastAsia="Times New Roman" w:hAnsi="Times New Roman" w:cs="Times New Roman"/>
          <w:color w:val="000000" w:themeColor="text1"/>
          <w:sz w:val="28"/>
          <w:szCs w:val="28"/>
          <w:lang w:val="kk-KZ"/>
        </w:rPr>
        <w:t xml:space="preserve"> логистика</w:t>
      </w:r>
      <w:r w:rsidR="00657ECC" w:rsidRPr="00A10FC2">
        <w:rPr>
          <w:rFonts w:ascii="Times New Roman" w:eastAsia="Times New Roman" w:hAnsi="Times New Roman" w:cs="Times New Roman"/>
          <w:color w:val="000000" w:themeColor="text1"/>
          <w:sz w:val="28"/>
          <w:szCs w:val="28"/>
          <w:lang w:val="kk-KZ"/>
        </w:rPr>
        <w:t xml:space="preserve"> мен көліктің </w:t>
      </w:r>
      <w:r w:rsidR="00116CB3" w:rsidRPr="00A10FC2">
        <w:rPr>
          <w:rFonts w:ascii="Times New Roman" w:eastAsia="Times New Roman" w:hAnsi="Times New Roman" w:cs="Times New Roman"/>
          <w:color w:val="000000" w:themeColor="text1"/>
          <w:sz w:val="28"/>
          <w:szCs w:val="28"/>
          <w:lang w:val="kk-KZ"/>
        </w:rPr>
        <w:t>д</w:t>
      </w:r>
      <w:r w:rsidR="00657ECC" w:rsidRPr="00A10FC2">
        <w:rPr>
          <w:rFonts w:ascii="Times New Roman" w:eastAsia="Times New Roman" w:hAnsi="Times New Roman" w:cs="Times New Roman"/>
          <w:color w:val="000000" w:themeColor="text1"/>
          <w:sz w:val="28"/>
          <w:szCs w:val="28"/>
          <w:lang w:val="kk-KZ"/>
        </w:rPr>
        <w:t>ам</w:t>
      </w:r>
      <w:r w:rsidR="00116CB3" w:rsidRPr="00A10FC2">
        <w:rPr>
          <w:rFonts w:ascii="Times New Roman" w:eastAsia="Times New Roman" w:hAnsi="Times New Roman" w:cs="Times New Roman"/>
          <w:color w:val="000000" w:themeColor="text1"/>
          <w:sz w:val="28"/>
          <w:szCs w:val="28"/>
          <w:lang w:val="kk-KZ"/>
        </w:rPr>
        <w:t xml:space="preserve">у </w:t>
      </w:r>
      <w:r w:rsidR="00657ECC" w:rsidRPr="00A10FC2">
        <w:rPr>
          <w:rFonts w:ascii="Times New Roman" w:eastAsia="Times New Roman" w:hAnsi="Times New Roman" w:cs="Times New Roman"/>
          <w:color w:val="000000" w:themeColor="text1"/>
          <w:sz w:val="28"/>
          <w:szCs w:val="28"/>
          <w:lang w:val="kk-KZ"/>
        </w:rPr>
        <w:t>деңгейі;</w:t>
      </w:r>
      <w:r w:rsidR="00A2249C" w:rsidRPr="00A10FC2">
        <w:rPr>
          <w:rFonts w:ascii="Times New Roman" w:eastAsia="Times New Roman" w:hAnsi="Times New Roman" w:cs="Times New Roman"/>
          <w:color w:val="000000" w:themeColor="text1"/>
          <w:sz w:val="28"/>
          <w:szCs w:val="28"/>
          <w:lang w:val="kk-KZ"/>
        </w:rPr>
        <w:t xml:space="preserve"> минералды</w:t>
      </w:r>
      <w:r w:rsidR="00657ECC"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шикізаттық</w:t>
      </w:r>
      <w:r w:rsidR="00657ECC"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 xml:space="preserve"> отын</w:t>
      </w:r>
      <w:r w:rsidR="00657ECC"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энергетикалық</w:t>
      </w:r>
      <w:r w:rsidR="00683C15"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 xml:space="preserve"> еңбек</w:t>
      </w:r>
      <w:r w:rsidR="00657ECC" w:rsidRPr="00A10FC2">
        <w:rPr>
          <w:rFonts w:ascii="Times New Roman" w:eastAsia="Times New Roman" w:hAnsi="Times New Roman" w:cs="Times New Roman"/>
          <w:color w:val="000000" w:themeColor="text1"/>
          <w:sz w:val="28"/>
          <w:szCs w:val="28"/>
          <w:lang w:val="kk-KZ"/>
        </w:rPr>
        <w:t>, ақпараттық ресурстардың болуы;</w:t>
      </w:r>
      <w:r w:rsidR="00A101F2" w:rsidRPr="00A10FC2">
        <w:rPr>
          <w:rFonts w:ascii="Times New Roman" w:eastAsia="Times New Roman" w:hAnsi="Times New Roman" w:cs="Times New Roman"/>
          <w:color w:val="000000" w:themeColor="text1"/>
          <w:sz w:val="28"/>
          <w:szCs w:val="28"/>
          <w:lang w:val="kk-KZ"/>
        </w:rPr>
        <w:t xml:space="preserve"> </w:t>
      </w:r>
      <w:r w:rsidR="00A2249C" w:rsidRPr="00A10FC2">
        <w:rPr>
          <w:rFonts w:ascii="Times New Roman" w:eastAsia="Times New Roman" w:hAnsi="Times New Roman" w:cs="Times New Roman"/>
          <w:color w:val="000000" w:themeColor="text1"/>
          <w:sz w:val="28"/>
          <w:szCs w:val="28"/>
          <w:lang w:val="kk-KZ"/>
        </w:rPr>
        <w:t>экспорттық әлеует</w:t>
      </w:r>
      <w:r w:rsidR="00096E44"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 xml:space="preserve"> ғылыми</w:t>
      </w:r>
      <w:r w:rsidR="00096E44"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 xml:space="preserve">зерттеу институттарының және жоғарғы оқу </w:t>
      </w:r>
      <w:r w:rsidR="00096E44" w:rsidRPr="00A10FC2">
        <w:rPr>
          <w:rFonts w:ascii="Times New Roman" w:eastAsia="Times New Roman" w:hAnsi="Times New Roman" w:cs="Times New Roman"/>
          <w:color w:val="000000" w:themeColor="text1"/>
          <w:sz w:val="28"/>
          <w:szCs w:val="28"/>
          <w:lang w:val="kk-KZ"/>
        </w:rPr>
        <w:t>орындарын</w:t>
      </w:r>
      <w:r w:rsidR="00A2249C" w:rsidRPr="00A10FC2">
        <w:rPr>
          <w:rFonts w:ascii="Times New Roman" w:eastAsia="Times New Roman" w:hAnsi="Times New Roman" w:cs="Times New Roman"/>
          <w:color w:val="000000" w:themeColor="text1"/>
          <w:sz w:val="28"/>
          <w:szCs w:val="28"/>
          <w:lang w:val="kk-KZ"/>
        </w:rPr>
        <w:t>ың болуы</w:t>
      </w:r>
      <w:r w:rsidR="00096E44"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A2249C" w:rsidRPr="00A10FC2">
        <w:rPr>
          <w:rFonts w:ascii="Times New Roman" w:eastAsia="Times New Roman" w:hAnsi="Times New Roman" w:cs="Times New Roman"/>
          <w:color w:val="000000" w:themeColor="text1"/>
          <w:sz w:val="28"/>
          <w:szCs w:val="28"/>
          <w:lang w:val="kk-KZ"/>
        </w:rPr>
        <w:t>аймақтың халықаралық кооперацияға қатысу деңгейі</w:t>
      </w:r>
      <w:r w:rsidR="00096E44"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A2249C" w:rsidRPr="00A10FC2">
        <w:rPr>
          <w:rFonts w:ascii="Times New Roman" w:eastAsia="Times New Roman" w:hAnsi="Times New Roman" w:cs="Times New Roman"/>
          <w:color w:val="000000" w:themeColor="text1"/>
          <w:sz w:val="28"/>
          <w:szCs w:val="28"/>
          <w:lang w:val="kk-KZ"/>
        </w:rPr>
        <w:t>жалпы ұлттың</w:t>
      </w:r>
      <w:r w:rsidR="00096E44" w:rsidRPr="00A10FC2">
        <w:rPr>
          <w:rFonts w:ascii="Times New Roman" w:eastAsia="Times New Roman" w:hAnsi="Times New Roman" w:cs="Times New Roman"/>
          <w:color w:val="000000" w:themeColor="text1"/>
          <w:sz w:val="28"/>
          <w:szCs w:val="28"/>
          <w:lang w:val="kk-KZ"/>
        </w:rPr>
        <w:t>,</w:t>
      </w:r>
      <w:r w:rsidR="00A2249C" w:rsidRPr="00A10FC2">
        <w:rPr>
          <w:rFonts w:ascii="Times New Roman" w:eastAsia="Times New Roman" w:hAnsi="Times New Roman" w:cs="Times New Roman"/>
          <w:color w:val="000000" w:themeColor="text1"/>
          <w:sz w:val="28"/>
          <w:szCs w:val="28"/>
          <w:lang w:val="kk-KZ"/>
        </w:rPr>
        <w:t xml:space="preserve"> оның </w:t>
      </w:r>
      <w:r w:rsidR="00096E44" w:rsidRPr="00A10FC2">
        <w:rPr>
          <w:rFonts w:ascii="Times New Roman" w:eastAsia="Times New Roman" w:hAnsi="Times New Roman" w:cs="Times New Roman"/>
          <w:color w:val="000000" w:themeColor="text1"/>
          <w:sz w:val="28"/>
          <w:szCs w:val="28"/>
          <w:lang w:val="kk-KZ"/>
        </w:rPr>
        <w:t>зияткерлік</w:t>
      </w:r>
      <w:r w:rsidR="00A2249C" w:rsidRPr="00A10FC2">
        <w:rPr>
          <w:rFonts w:ascii="Times New Roman" w:eastAsia="Times New Roman" w:hAnsi="Times New Roman" w:cs="Times New Roman"/>
          <w:color w:val="000000" w:themeColor="text1"/>
          <w:sz w:val="28"/>
          <w:szCs w:val="28"/>
          <w:lang w:val="kk-KZ"/>
        </w:rPr>
        <w:t xml:space="preserve"> әлеуетінің дамуы</w:t>
      </w:r>
      <w:r w:rsidR="00096E44"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096E44" w:rsidRPr="00A10FC2">
        <w:rPr>
          <w:rFonts w:ascii="Times New Roman" w:eastAsia="Times New Roman" w:hAnsi="Times New Roman" w:cs="Times New Roman"/>
          <w:color w:val="000000" w:themeColor="text1"/>
          <w:sz w:val="28"/>
          <w:szCs w:val="28"/>
          <w:lang w:val="kk-KZ"/>
        </w:rPr>
        <w:t>кенттену</w:t>
      </w:r>
      <w:r w:rsidR="00A2249C" w:rsidRPr="00A10FC2">
        <w:rPr>
          <w:rFonts w:ascii="Times New Roman" w:eastAsia="Times New Roman" w:hAnsi="Times New Roman" w:cs="Times New Roman"/>
          <w:color w:val="000000" w:themeColor="text1"/>
          <w:sz w:val="28"/>
          <w:szCs w:val="28"/>
          <w:lang w:val="kk-KZ"/>
        </w:rPr>
        <w:t xml:space="preserve"> деңгейі</w:t>
      </w:r>
      <w:r w:rsidR="00366B31" w:rsidRPr="00A10FC2">
        <w:rPr>
          <w:rFonts w:ascii="Times New Roman" w:eastAsia="Times New Roman" w:hAnsi="Times New Roman" w:cs="Times New Roman"/>
          <w:color w:val="000000" w:themeColor="text1"/>
          <w:sz w:val="28"/>
          <w:szCs w:val="28"/>
          <w:lang w:val="kk-KZ"/>
        </w:rPr>
        <w:t>.</w:t>
      </w:r>
    </w:p>
    <w:p w14:paraId="70BB2BF9" w14:textId="65BAB0AD" w:rsidR="009717FD" w:rsidRPr="00A10FC2" w:rsidRDefault="00861EF1"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Мемлекет</w:t>
      </w:r>
      <w:r w:rsidR="00D23C9B" w:rsidRPr="00A10FC2">
        <w:rPr>
          <w:rFonts w:ascii="Times New Roman" w:eastAsia="Times New Roman" w:hAnsi="Times New Roman" w:cs="Times New Roman"/>
          <w:color w:val="000000" w:themeColor="text1"/>
          <w:sz w:val="28"/>
          <w:szCs w:val="28"/>
          <w:lang w:val="kk-KZ"/>
        </w:rPr>
        <w:t xml:space="preserve"> ұсынатын жеңілдіктер</w:t>
      </w:r>
      <w:r w:rsidRPr="00A10FC2">
        <w:rPr>
          <w:rFonts w:ascii="Times New Roman" w:eastAsia="Times New Roman" w:hAnsi="Times New Roman" w:cs="Times New Roman"/>
          <w:color w:val="000000" w:themeColor="text1"/>
          <w:sz w:val="28"/>
          <w:szCs w:val="28"/>
          <w:lang w:val="kk-KZ"/>
        </w:rPr>
        <w:t xml:space="preserve"> мен</w:t>
      </w:r>
      <w:r w:rsidR="00EB1CAA"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артықшылықтардың ауқымына,</w:t>
      </w:r>
      <w:r w:rsidR="00D23C9B" w:rsidRPr="00A10FC2">
        <w:rPr>
          <w:rFonts w:ascii="Times New Roman" w:eastAsia="Times New Roman" w:hAnsi="Times New Roman" w:cs="Times New Roman"/>
          <w:color w:val="000000" w:themeColor="text1"/>
          <w:sz w:val="28"/>
          <w:szCs w:val="28"/>
          <w:lang w:val="kk-KZ"/>
        </w:rPr>
        <w:t xml:space="preserve"> салалық </w:t>
      </w:r>
      <w:r w:rsidR="00FA5783" w:rsidRPr="00A10FC2">
        <w:rPr>
          <w:rFonts w:ascii="Times New Roman" w:eastAsia="Times New Roman" w:hAnsi="Times New Roman" w:cs="Times New Roman"/>
          <w:color w:val="000000" w:themeColor="text1"/>
          <w:sz w:val="28"/>
          <w:szCs w:val="28"/>
          <w:lang w:val="kk-KZ"/>
        </w:rPr>
        <w:t>тиістілігіне</w:t>
      </w:r>
      <w:r w:rsidR="009717FD" w:rsidRPr="00A10FC2">
        <w:rPr>
          <w:rFonts w:ascii="Times New Roman" w:eastAsia="Times New Roman" w:hAnsi="Times New Roman" w:cs="Times New Roman"/>
          <w:color w:val="000000" w:themeColor="text1"/>
          <w:sz w:val="28"/>
          <w:szCs w:val="28"/>
          <w:lang w:val="kk-KZ"/>
        </w:rPr>
        <w:t>,</w:t>
      </w:r>
      <w:r w:rsidR="00FA5783" w:rsidRPr="00A10FC2">
        <w:rPr>
          <w:rFonts w:ascii="Times New Roman" w:eastAsia="Times New Roman" w:hAnsi="Times New Roman" w:cs="Times New Roman"/>
          <w:color w:val="000000" w:themeColor="text1"/>
          <w:sz w:val="28"/>
          <w:szCs w:val="28"/>
          <w:lang w:val="kk-KZ"/>
        </w:rPr>
        <w:t xml:space="preserve"> жиынтығына байланысты өсу полюстері</w:t>
      </w:r>
      <w:r w:rsidR="00D23C9B" w:rsidRPr="00A10FC2">
        <w:rPr>
          <w:rFonts w:ascii="Times New Roman" w:eastAsia="Times New Roman" w:hAnsi="Times New Roman" w:cs="Times New Roman"/>
          <w:color w:val="000000" w:themeColor="text1"/>
          <w:sz w:val="28"/>
          <w:szCs w:val="28"/>
          <w:lang w:val="kk-KZ"/>
        </w:rPr>
        <w:t xml:space="preserve"> еркін индустриялық</w:t>
      </w:r>
      <w:r w:rsidR="00FA5783" w:rsidRPr="00A10FC2">
        <w:rPr>
          <w:rFonts w:ascii="Times New Roman" w:eastAsia="Times New Roman" w:hAnsi="Times New Roman" w:cs="Times New Roman"/>
          <w:color w:val="000000" w:themeColor="text1"/>
          <w:sz w:val="28"/>
          <w:szCs w:val="28"/>
          <w:lang w:val="kk-KZ"/>
        </w:rPr>
        <w:t>-экономикалық</w:t>
      </w:r>
      <w:r w:rsidR="00D23C9B" w:rsidRPr="00A10FC2">
        <w:rPr>
          <w:rFonts w:ascii="Times New Roman" w:eastAsia="Times New Roman" w:hAnsi="Times New Roman" w:cs="Times New Roman"/>
          <w:color w:val="000000" w:themeColor="text1"/>
          <w:sz w:val="28"/>
          <w:szCs w:val="28"/>
          <w:lang w:val="kk-KZ"/>
        </w:rPr>
        <w:t xml:space="preserve"> аймақтар, жоғары технологиялық өндіріс</w:t>
      </w:r>
      <w:r w:rsidR="00683C15" w:rsidRPr="00A10FC2">
        <w:rPr>
          <w:rFonts w:ascii="Times New Roman" w:eastAsia="Times New Roman" w:hAnsi="Times New Roman" w:cs="Times New Roman"/>
          <w:color w:val="000000" w:themeColor="text1"/>
          <w:sz w:val="28"/>
          <w:szCs w:val="28"/>
          <w:lang w:val="kk-KZ"/>
        </w:rPr>
        <w:t>ті</w:t>
      </w:r>
      <w:r w:rsidR="00D23C9B" w:rsidRPr="00A10FC2">
        <w:rPr>
          <w:rFonts w:ascii="Times New Roman" w:eastAsia="Times New Roman" w:hAnsi="Times New Roman" w:cs="Times New Roman"/>
          <w:color w:val="000000" w:themeColor="text1"/>
          <w:sz w:val="28"/>
          <w:szCs w:val="28"/>
          <w:lang w:val="kk-KZ"/>
        </w:rPr>
        <w:t xml:space="preserve"> игеру аймақтары, техника</w:t>
      </w:r>
      <w:r w:rsidR="00FA5783" w:rsidRPr="00A10FC2">
        <w:rPr>
          <w:rFonts w:ascii="Times New Roman" w:eastAsia="Times New Roman" w:hAnsi="Times New Roman" w:cs="Times New Roman"/>
          <w:color w:val="000000" w:themeColor="text1"/>
          <w:sz w:val="28"/>
          <w:szCs w:val="28"/>
          <w:lang w:val="kk-KZ"/>
        </w:rPr>
        <w:t>лық-</w:t>
      </w:r>
      <w:r w:rsidR="00D23C9B" w:rsidRPr="00A10FC2">
        <w:rPr>
          <w:rFonts w:ascii="Times New Roman" w:eastAsia="Times New Roman" w:hAnsi="Times New Roman" w:cs="Times New Roman"/>
          <w:color w:val="000000" w:themeColor="text1"/>
          <w:sz w:val="28"/>
          <w:szCs w:val="28"/>
          <w:lang w:val="kk-KZ"/>
        </w:rPr>
        <w:t>экономикалық игеру аймақтары, арнайы экономикалық аймақтар, технопарктер, жоғары технологиялық ауылшаруашылық өндірісін игеру аймақтары, индустриялық аймақтар</w:t>
      </w:r>
      <w:r w:rsidR="00683C15" w:rsidRPr="00A10FC2">
        <w:rPr>
          <w:rFonts w:ascii="Times New Roman" w:eastAsia="Times New Roman" w:hAnsi="Times New Roman" w:cs="Times New Roman"/>
          <w:color w:val="000000" w:themeColor="text1"/>
          <w:sz w:val="28"/>
          <w:szCs w:val="28"/>
          <w:lang w:val="kk-KZ"/>
        </w:rPr>
        <w:t>,</w:t>
      </w:r>
      <w:r w:rsidR="00D23C9B" w:rsidRPr="00A10FC2">
        <w:rPr>
          <w:rFonts w:ascii="Times New Roman" w:eastAsia="Times New Roman" w:hAnsi="Times New Roman" w:cs="Times New Roman"/>
          <w:color w:val="000000" w:themeColor="text1"/>
          <w:sz w:val="28"/>
          <w:szCs w:val="28"/>
          <w:lang w:val="kk-KZ"/>
        </w:rPr>
        <w:t xml:space="preserve"> шағын индустриялық </w:t>
      </w:r>
      <w:r w:rsidR="00C60270" w:rsidRPr="00A10FC2">
        <w:rPr>
          <w:rFonts w:ascii="Times New Roman" w:eastAsia="Times New Roman" w:hAnsi="Times New Roman" w:cs="Times New Roman"/>
          <w:color w:val="000000" w:themeColor="text1"/>
          <w:sz w:val="28"/>
          <w:szCs w:val="28"/>
          <w:lang w:val="kk-KZ"/>
        </w:rPr>
        <w:t xml:space="preserve">құрылымдар </w:t>
      </w:r>
      <w:r w:rsidR="00D23C9B" w:rsidRPr="00A10FC2">
        <w:rPr>
          <w:rFonts w:ascii="Times New Roman" w:eastAsia="Times New Roman" w:hAnsi="Times New Roman" w:cs="Times New Roman"/>
          <w:color w:val="000000" w:themeColor="text1"/>
          <w:sz w:val="28"/>
          <w:szCs w:val="28"/>
          <w:lang w:val="kk-KZ"/>
        </w:rPr>
        <w:t xml:space="preserve">түрінде </w:t>
      </w:r>
      <w:r w:rsidR="009717FD" w:rsidRPr="00A10FC2">
        <w:rPr>
          <w:rFonts w:ascii="Times New Roman" w:eastAsia="Times New Roman" w:hAnsi="Times New Roman" w:cs="Times New Roman"/>
          <w:color w:val="000000" w:themeColor="text1"/>
          <w:sz w:val="28"/>
          <w:szCs w:val="28"/>
          <w:lang w:val="kk-KZ"/>
        </w:rPr>
        <w:t>қалыптасуы мүмкін.</w:t>
      </w:r>
      <w:r w:rsidR="00F76F68" w:rsidRPr="00A10FC2">
        <w:rPr>
          <w:rFonts w:ascii="Times New Roman" w:eastAsia="Times New Roman" w:hAnsi="Times New Roman" w:cs="Times New Roman"/>
          <w:color w:val="000000" w:themeColor="text1"/>
          <w:sz w:val="28"/>
          <w:szCs w:val="28"/>
          <w:lang w:val="kk-KZ"/>
        </w:rPr>
        <w:t xml:space="preserve"> </w:t>
      </w:r>
      <w:r w:rsidR="009717FD" w:rsidRPr="00A10FC2">
        <w:rPr>
          <w:rFonts w:ascii="Times New Roman" w:eastAsia="Times New Roman" w:hAnsi="Times New Roman" w:cs="Times New Roman"/>
          <w:color w:val="000000" w:themeColor="text1"/>
          <w:sz w:val="28"/>
          <w:szCs w:val="28"/>
          <w:lang w:val="kk-KZ"/>
        </w:rPr>
        <w:t>Б</w:t>
      </w:r>
      <w:r w:rsidR="00D23C9B" w:rsidRPr="00A10FC2">
        <w:rPr>
          <w:rFonts w:ascii="Times New Roman" w:eastAsia="Times New Roman" w:hAnsi="Times New Roman" w:cs="Times New Roman"/>
          <w:color w:val="000000" w:themeColor="text1"/>
          <w:sz w:val="28"/>
          <w:szCs w:val="28"/>
          <w:lang w:val="kk-KZ"/>
        </w:rPr>
        <w:t xml:space="preserve">арлық жағдайларда </w:t>
      </w:r>
      <w:r w:rsidR="009717FD" w:rsidRPr="00A10FC2">
        <w:rPr>
          <w:rFonts w:ascii="Times New Roman" w:eastAsia="Times New Roman" w:hAnsi="Times New Roman" w:cs="Times New Roman"/>
          <w:color w:val="000000" w:themeColor="text1"/>
          <w:sz w:val="28"/>
          <w:szCs w:val="28"/>
          <w:lang w:val="kk-KZ"/>
        </w:rPr>
        <w:t xml:space="preserve">олар </w:t>
      </w:r>
      <w:r w:rsidR="00D23C9B" w:rsidRPr="00A10FC2">
        <w:rPr>
          <w:rFonts w:ascii="Times New Roman" w:eastAsia="Times New Roman" w:hAnsi="Times New Roman" w:cs="Times New Roman"/>
          <w:color w:val="000000" w:themeColor="text1"/>
          <w:sz w:val="28"/>
          <w:szCs w:val="28"/>
          <w:lang w:val="kk-KZ"/>
        </w:rPr>
        <w:t>қажетті инфрақұрылымдар қ</w:t>
      </w:r>
      <w:r w:rsidR="009717FD" w:rsidRPr="00A10FC2">
        <w:rPr>
          <w:rFonts w:ascii="Times New Roman" w:eastAsia="Times New Roman" w:hAnsi="Times New Roman" w:cs="Times New Roman"/>
          <w:color w:val="000000" w:themeColor="text1"/>
          <w:sz w:val="28"/>
          <w:szCs w:val="28"/>
          <w:lang w:val="kk-KZ"/>
        </w:rPr>
        <w:t>ұрылатын</w:t>
      </w:r>
      <w:r w:rsidR="00D23C9B" w:rsidRPr="00A10FC2">
        <w:rPr>
          <w:rFonts w:ascii="Times New Roman" w:eastAsia="Times New Roman" w:hAnsi="Times New Roman" w:cs="Times New Roman"/>
          <w:color w:val="000000" w:themeColor="text1"/>
          <w:sz w:val="28"/>
          <w:szCs w:val="28"/>
          <w:lang w:val="kk-KZ"/>
        </w:rPr>
        <w:t xml:space="preserve"> арнайы бөлінген аймақтар </w:t>
      </w:r>
      <w:r w:rsidR="009717FD" w:rsidRPr="00A10FC2">
        <w:rPr>
          <w:rFonts w:ascii="Times New Roman" w:eastAsia="Times New Roman" w:hAnsi="Times New Roman" w:cs="Times New Roman"/>
          <w:color w:val="000000" w:themeColor="text1"/>
          <w:sz w:val="28"/>
          <w:szCs w:val="28"/>
          <w:lang w:val="kk-KZ"/>
        </w:rPr>
        <w:t>болып келеді</w:t>
      </w:r>
      <w:r w:rsidR="00D23C9B" w:rsidRPr="00A10FC2">
        <w:rPr>
          <w:rFonts w:ascii="Times New Roman" w:eastAsia="Times New Roman" w:hAnsi="Times New Roman" w:cs="Times New Roman"/>
          <w:color w:val="000000" w:themeColor="text1"/>
          <w:sz w:val="28"/>
          <w:szCs w:val="28"/>
          <w:lang w:val="kk-KZ"/>
        </w:rPr>
        <w:t xml:space="preserve">. </w:t>
      </w:r>
    </w:p>
    <w:p w14:paraId="5792E458" w14:textId="76BE12E6" w:rsidR="006027AC" w:rsidRPr="00A10FC2" w:rsidRDefault="00D23C9B" w:rsidP="00BF6511">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Сарапшылардың </w:t>
      </w:r>
      <w:r w:rsidR="009717FD" w:rsidRPr="00A10FC2">
        <w:rPr>
          <w:rFonts w:ascii="Times New Roman" w:eastAsia="Times New Roman" w:hAnsi="Times New Roman" w:cs="Times New Roman"/>
          <w:color w:val="000000" w:themeColor="text1"/>
          <w:sz w:val="28"/>
          <w:szCs w:val="28"/>
          <w:lang w:val="kk-KZ"/>
        </w:rPr>
        <w:t>пікірінше</w:t>
      </w:r>
      <w:r w:rsidRPr="00A10FC2">
        <w:rPr>
          <w:rFonts w:ascii="Times New Roman" w:eastAsia="Times New Roman" w:hAnsi="Times New Roman" w:cs="Times New Roman"/>
          <w:color w:val="000000" w:themeColor="text1"/>
          <w:sz w:val="28"/>
          <w:szCs w:val="28"/>
          <w:lang w:val="kk-KZ"/>
        </w:rPr>
        <w:t xml:space="preserve"> өсу полюстерінің аймақтық бағдарламалары</w:t>
      </w:r>
      <w:r w:rsidR="009717FD" w:rsidRPr="00A10FC2">
        <w:rPr>
          <w:rFonts w:ascii="Times New Roman" w:eastAsia="Times New Roman" w:hAnsi="Times New Roman" w:cs="Times New Roman"/>
          <w:color w:val="000000" w:themeColor="text1"/>
          <w:sz w:val="28"/>
          <w:szCs w:val="28"/>
          <w:lang w:val="kk-KZ"/>
        </w:rPr>
        <w:t>н</w:t>
      </w:r>
      <w:r w:rsidR="00A101F2" w:rsidRPr="00A10FC2">
        <w:rPr>
          <w:rFonts w:ascii="Times New Roman" w:eastAsia="Times New Roman" w:hAnsi="Times New Roman" w:cs="Times New Roman"/>
          <w:color w:val="000000" w:themeColor="text1"/>
          <w:sz w:val="28"/>
          <w:szCs w:val="28"/>
          <w:lang w:val="kk-KZ"/>
        </w:rPr>
        <w:t xml:space="preserve"> </w:t>
      </w:r>
      <w:r w:rsidR="009717FD" w:rsidRPr="00A10FC2">
        <w:rPr>
          <w:rFonts w:ascii="Times New Roman" w:eastAsia="Times New Roman" w:hAnsi="Times New Roman" w:cs="Times New Roman"/>
          <w:color w:val="000000" w:themeColor="text1"/>
          <w:sz w:val="28"/>
          <w:szCs w:val="28"/>
          <w:lang w:val="kk-KZ"/>
        </w:rPr>
        <w:t>іске</w:t>
      </w:r>
      <w:r w:rsidRPr="00A10FC2">
        <w:rPr>
          <w:rFonts w:ascii="Times New Roman" w:eastAsia="Times New Roman" w:hAnsi="Times New Roman" w:cs="Times New Roman"/>
          <w:color w:val="000000" w:themeColor="text1"/>
          <w:sz w:val="28"/>
          <w:szCs w:val="28"/>
          <w:lang w:val="kk-KZ"/>
        </w:rPr>
        <w:t xml:space="preserve"> асыру келесі алгоритм бойынша </w:t>
      </w:r>
      <w:r w:rsidR="009717FD" w:rsidRPr="00A10FC2">
        <w:rPr>
          <w:rFonts w:ascii="Times New Roman" w:eastAsia="Times New Roman" w:hAnsi="Times New Roman" w:cs="Times New Roman"/>
          <w:color w:val="000000" w:themeColor="text1"/>
          <w:sz w:val="28"/>
          <w:szCs w:val="28"/>
          <w:lang w:val="kk-KZ"/>
        </w:rPr>
        <w:t>жүргізілуі тиіс</w:t>
      </w:r>
      <w:r w:rsidRPr="00A10FC2">
        <w:rPr>
          <w:rFonts w:ascii="Times New Roman" w:eastAsia="Times New Roman" w:hAnsi="Times New Roman" w:cs="Times New Roman"/>
          <w:color w:val="000000" w:themeColor="text1"/>
          <w:sz w:val="28"/>
          <w:szCs w:val="28"/>
          <w:lang w:val="kk-KZ"/>
        </w:rPr>
        <w:t>: аймақтағы инновациялық дамудың жүзеге асырылып отырған немесе әлеуеттік полюстерін анықтау</w:t>
      </w:r>
      <w:r w:rsidR="00EB6E75"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шығындарды оңтайландыру мақсатында </w:t>
      </w:r>
      <w:r w:rsidR="00EB6E75" w:rsidRPr="00A10FC2">
        <w:rPr>
          <w:rFonts w:ascii="Times New Roman" w:eastAsia="Times New Roman" w:hAnsi="Times New Roman" w:cs="Times New Roman"/>
          <w:color w:val="000000" w:themeColor="text1"/>
          <w:sz w:val="28"/>
          <w:szCs w:val="28"/>
          <w:lang w:val="kk-KZ"/>
        </w:rPr>
        <w:t>кәсіпорындарды полюстерге біріктіру жөнінде ұсыны</w:t>
      </w:r>
      <w:r w:rsidR="0070641A" w:rsidRPr="00A10FC2">
        <w:rPr>
          <w:rFonts w:ascii="Times New Roman" w:eastAsia="Times New Roman" w:hAnsi="Times New Roman" w:cs="Times New Roman"/>
          <w:color w:val="000000" w:themeColor="text1"/>
          <w:sz w:val="28"/>
          <w:szCs w:val="28"/>
          <w:lang w:val="kk-KZ"/>
        </w:rPr>
        <w:t>мд</w:t>
      </w:r>
      <w:r w:rsidR="00EB6E75" w:rsidRPr="00A10FC2">
        <w:rPr>
          <w:rFonts w:ascii="Times New Roman" w:eastAsia="Times New Roman" w:hAnsi="Times New Roman" w:cs="Times New Roman"/>
          <w:color w:val="000000" w:themeColor="text1"/>
          <w:sz w:val="28"/>
          <w:szCs w:val="28"/>
          <w:lang w:val="kk-KZ"/>
        </w:rPr>
        <w:t xml:space="preserve">ар </w:t>
      </w:r>
      <w:r w:rsidRPr="00A10FC2">
        <w:rPr>
          <w:rFonts w:ascii="Times New Roman" w:eastAsia="Times New Roman" w:hAnsi="Times New Roman" w:cs="Times New Roman"/>
          <w:color w:val="000000" w:themeColor="text1"/>
          <w:sz w:val="28"/>
          <w:szCs w:val="28"/>
          <w:lang w:val="kk-KZ"/>
        </w:rPr>
        <w:t>(сатып алудың бірлескен саясаты</w:t>
      </w:r>
      <w:r w:rsidR="004C500E" w:rsidRPr="00A10FC2">
        <w:rPr>
          <w:rFonts w:ascii="Times New Roman" w:eastAsia="Times New Roman" w:hAnsi="Times New Roman" w:cs="Times New Roman"/>
          <w:color w:val="000000" w:themeColor="text1"/>
          <w:sz w:val="28"/>
          <w:szCs w:val="28"/>
          <w:lang w:val="kk-KZ"/>
        </w:rPr>
        <w:t>,</w:t>
      </w:r>
      <w:r w:rsidR="00A101F2" w:rsidRPr="00A10FC2">
        <w:rPr>
          <w:rFonts w:ascii="Times New Roman" w:eastAsia="Times New Roman" w:hAnsi="Times New Roman" w:cs="Times New Roman"/>
          <w:color w:val="000000" w:themeColor="text1"/>
          <w:sz w:val="28"/>
          <w:szCs w:val="28"/>
          <w:lang w:val="kk-KZ"/>
        </w:rPr>
        <w:t xml:space="preserve"> </w:t>
      </w:r>
      <w:r w:rsidR="00EB6E75" w:rsidRPr="00A10FC2">
        <w:rPr>
          <w:rFonts w:ascii="Times New Roman" w:eastAsia="Times New Roman" w:hAnsi="Times New Roman" w:cs="Times New Roman"/>
          <w:color w:val="000000" w:themeColor="text1"/>
          <w:sz w:val="28"/>
          <w:szCs w:val="28"/>
          <w:lang w:val="kk-KZ"/>
        </w:rPr>
        <w:t>ортақ</w:t>
      </w:r>
      <w:r w:rsidRPr="00A10FC2">
        <w:rPr>
          <w:rFonts w:ascii="Times New Roman" w:eastAsia="Times New Roman" w:hAnsi="Times New Roman" w:cs="Times New Roman"/>
          <w:color w:val="000000" w:themeColor="text1"/>
          <w:sz w:val="28"/>
          <w:szCs w:val="28"/>
          <w:lang w:val="kk-KZ"/>
        </w:rPr>
        <w:t xml:space="preserve"> жабдықтар</w:t>
      </w:r>
      <w:r w:rsidR="004C500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зерттеу </w:t>
      </w:r>
      <w:r w:rsidR="0070641A" w:rsidRPr="00A10FC2">
        <w:rPr>
          <w:rFonts w:ascii="Times New Roman" w:eastAsia="Times New Roman" w:hAnsi="Times New Roman" w:cs="Times New Roman"/>
          <w:color w:val="000000" w:themeColor="text1"/>
          <w:sz w:val="28"/>
          <w:szCs w:val="28"/>
          <w:lang w:val="kk-KZ"/>
        </w:rPr>
        <w:t>зертханалары</w:t>
      </w:r>
      <w:r w:rsidR="004C500E" w:rsidRPr="00A10FC2">
        <w:rPr>
          <w:rFonts w:ascii="Times New Roman" w:eastAsia="Times New Roman" w:hAnsi="Times New Roman" w:cs="Times New Roman"/>
          <w:color w:val="000000" w:themeColor="text1"/>
          <w:sz w:val="28"/>
          <w:szCs w:val="28"/>
          <w:lang w:val="kk-KZ"/>
        </w:rPr>
        <w:t>)</w:t>
      </w:r>
      <w:r w:rsidR="00A101F2" w:rsidRPr="00A10FC2">
        <w:rPr>
          <w:rFonts w:ascii="Times New Roman" w:eastAsia="Times New Roman" w:hAnsi="Times New Roman" w:cs="Times New Roman"/>
          <w:color w:val="000000" w:themeColor="text1"/>
          <w:sz w:val="28"/>
          <w:szCs w:val="28"/>
          <w:lang w:val="kk-KZ"/>
        </w:rPr>
        <w:t xml:space="preserve"> дайындау</w:t>
      </w:r>
      <w:r w:rsidR="0070641A" w:rsidRPr="00A10FC2">
        <w:rPr>
          <w:rFonts w:ascii="Times New Roman" w:eastAsia="Times New Roman" w:hAnsi="Times New Roman" w:cs="Times New Roman"/>
          <w:color w:val="000000" w:themeColor="text1"/>
          <w:sz w:val="28"/>
          <w:szCs w:val="28"/>
          <w:lang w:val="kk-KZ"/>
        </w:rPr>
        <w:t>;</w:t>
      </w:r>
      <w:r w:rsidR="004C500E" w:rsidRPr="00A10FC2">
        <w:rPr>
          <w:rFonts w:ascii="Times New Roman" w:eastAsia="Times New Roman" w:hAnsi="Times New Roman" w:cs="Times New Roman"/>
          <w:color w:val="000000" w:themeColor="text1"/>
          <w:sz w:val="28"/>
          <w:szCs w:val="28"/>
          <w:lang w:val="kk-KZ"/>
        </w:rPr>
        <w:t xml:space="preserve"> кадрларға инвестиция жұмсау, адам ресурстарын басқарудың жалпы жүйесін ұйымдастыру</w:t>
      </w:r>
      <w:r w:rsidR="0070641A" w:rsidRPr="00A10FC2">
        <w:rPr>
          <w:rFonts w:ascii="Times New Roman" w:eastAsia="Times New Roman" w:hAnsi="Times New Roman" w:cs="Times New Roman"/>
          <w:color w:val="000000" w:themeColor="text1"/>
          <w:sz w:val="28"/>
          <w:szCs w:val="28"/>
          <w:lang w:val="kk-KZ"/>
        </w:rPr>
        <w:t>;</w:t>
      </w:r>
      <w:r w:rsidR="004C500E" w:rsidRPr="00A10FC2">
        <w:rPr>
          <w:rFonts w:ascii="Times New Roman" w:eastAsia="Times New Roman" w:hAnsi="Times New Roman" w:cs="Times New Roman"/>
          <w:color w:val="000000" w:themeColor="text1"/>
          <w:sz w:val="28"/>
          <w:szCs w:val="28"/>
          <w:lang w:val="kk-KZ"/>
        </w:rPr>
        <w:t xml:space="preserve"> бір жағынан өндіріс </w:t>
      </w:r>
      <w:r w:rsidR="0070641A" w:rsidRPr="00A10FC2">
        <w:rPr>
          <w:rFonts w:ascii="Times New Roman" w:eastAsia="Times New Roman" w:hAnsi="Times New Roman" w:cs="Times New Roman"/>
          <w:color w:val="000000" w:themeColor="text1"/>
          <w:sz w:val="28"/>
          <w:szCs w:val="28"/>
          <w:lang w:val="kk-KZ"/>
        </w:rPr>
        <w:t>пен</w:t>
      </w:r>
      <w:r w:rsidR="00A101F2" w:rsidRPr="00A10FC2">
        <w:rPr>
          <w:rFonts w:ascii="Times New Roman" w:eastAsia="Times New Roman" w:hAnsi="Times New Roman" w:cs="Times New Roman"/>
          <w:color w:val="000000" w:themeColor="text1"/>
          <w:sz w:val="28"/>
          <w:szCs w:val="28"/>
          <w:lang w:val="kk-KZ"/>
        </w:rPr>
        <w:t xml:space="preserve"> </w:t>
      </w:r>
      <w:r w:rsidR="006027AC" w:rsidRPr="00A10FC2">
        <w:rPr>
          <w:rFonts w:ascii="Times New Roman" w:eastAsia="Times New Roman" w:hAnsi="Times New Roman" w:cs="Times New Roman"/>
          <w:color w:val="000000" w:themeColor="text1"/>
          <w:sz w:val="28"/>
          <w:szCs w:val="28"/>
          <w:lang w:val="kk-KZ"/>
        </w:rPr>
        <w:t xml:space="preserve">екінші жағынан </w:t>
      </w:r>
      <w:r w:rsidR="004C500E" w:rsidRPr="00A10FC2">
        <w:rPr>
          <w:rFonts w:ascii="Times New Roman" w:eastAsia="Times New Roman" w:hAnsi="Times New Roman" w:cs="Times New Roman"/>
          <w:color w:val="000000" w:themeColor="text1"/>
          <w:sz w:val="28"/>
          <w:szCs w:val="28"/>
          <w:lang w:val="kk-KZ"/>
        </w:rPr>
        <w:t>ғылым және біліммен байланысты бағдарлама</w:t>
      </w:r>
      <w:r w:rsidR="006027AC" w:rsidRPr="00A10FC2">
        <w:rPr>
          <w:rFonts w:ascii="Times New Roman" w:eastAsia="Times New Roman" w:hAnsi="Times New Roman" w:cs="Times New Roman"/>
          <w:color w:val="000000" w:themeColor="text1"/>
          <w:sz w:val="28"/>
          <w:szCs w:val="28"/>
          <w:lang w:val="kk-KZ"/>
        </w:rPr>
        <w:t xml:space="preserve">лар әзірлеу; </w:t>
      </w:r>
      <w:r w:rsidR="004C500E" w:rsidRPr="00A10FC2">
        <w:rPr>
          <w:rFonts w:ascii="Times New Roman" w:eastAsia="Times New Roman" w:hAnsi="Times New Roman" w:cs="Times New Roman"/>
          <w:color w:val="000000" w:themeColor="text1"/>
          <w:sz w:val="28"/>
          <w:szCs w:val="28"/>
          <w:lang w:val="kk-KZ"/>
        </w:rPr>
        <w:t>полюс</w:t>
      </w:r>
      <w:r w:rsidR="006027AC" w:rsidRPr="00A10FC2">
        <w:rPr>
          <w:rFonts w:ascii="Times New Roman" w:eastAsia="Times New Roman" w:hAnsi="Times New Roman" w:cs="Times New Roman"/>
          <w:color w:val="000000" w:themeColor="text1"/>
          <w:sz w:val="28"/>
          <w:szCs w:val="28"/>
          <w:lang w:val="kk-KZ"/>
        </w:rPr>
        <w:t>тердің</w:t>
      </w:r>
      <w:r w:rsidR="004C500E" w:rsidRPr="00A10FC2">
        <w:rPr>
          <w:rFonts w:ascii="Times New Roman" w:eastAsia="Times New Roman" w:hAnsi="Times New Roman" w:cs="Times New Roman"/>
          <w:color w:val="000000" w:themeColor="text1"/>
          <w:sz w:val="28"/>
          <w:szCs w:val="28"/>
          <w:lang w:val="kk-KZ"/>
        </w:rPr>
        <w:t xml:space="preserve"> ішінде инновациялық кәсіпорындарды қ</w:t>
      </w:r>
      <w:r w:rsidR="006027AC" w:rsidRPr="00A10FC2">
        <w:rPr>
          <w:rFonts w:ascii="Times New Roman" w:eastAsia="Times New Roman" w:hAnsi="Times New Roman" w:cs="Times New Roman"/>
          <w:color w:val="000000" w:themeColor="text1"/>
          <w:sz w:val="28"/>
          <w:szCs w:val="28"/>
          <w:lang w:val="kk-KZ"/>
        </w:rPr>
        <w:t>ұр</w:t>
      </w:r>
      <w:r w:rsidR="004C500E" w:rsidRPr="00A10FC2">
        <w:rPr>
          <w:rFonts w:ascii="Times New Roman" w:eastAsia="Times New Roman" w:hAnsi="Times New Roman" w:cs="Times New Roman"/>
          <w:color w:val="000000" w:themeColor="text1"/>
          <w:sz w:val="28"/>
          <w:szCs w:val="28"/>
          <w:lang w:val="kk-KZ"/>
        </w:rPr>
        <w:t>у және дамытуды ғылыми</w:t>
      </w:r>
      <w:r w:rsidR="006027AC" w:rsidRPr="00A10FC2">
        <w:rPr>
          <w:rFonts w:ascii="Times New Roman" w:eastAsia="Times New Roman" w:hAnsi="Times New Roman" w:cs="Times New Roman"/>
          <w:color w:val="000000" w:themeColor="text1"/>
          <w:sz w:val="28"/>
          <w:szCs w:val="28"/>
          <w:lang w:val="kk-KZ"/>
        </w:rPr>
        <w:t>-</w:t>
      </w:r>
      <w:r w:rsidR="004C500E" w:rsidRPr="00A10FC2">
        <w:rPr>
          <w:rFonts w:ascii="Times New Roman" w:eastAsia="Times New Roman" w:hAnsi="Times New Roman" w:cs="Times New Roman"/>
          <w:color w:val="000000" w:themeColor="text1"/>
          <w:sz w:val="28"/>
          <w:szCs w:val="28"/>
          <w:lang w:val="kk-KZ"/>
        </w:rPr>
        <w:t>тәжірибелік негізде</w:t>
      </w:r>
      <w:r w:rsidR="006027AC" w:rsidRPr="00A10FC2">
        <w:rPr>
          <w:rFonts w:ascii="Times New Roman" w:eastAsia="Times New Roman" w:hAnsi="Times New Roman" w:cs="Times New Roman"/>
          <w:color w:val="000000" w:themeColor="text1"/>
          <w:sz w:val="28"/>
          <w:szCs w:val="28"/>
          <w:lang w:val="kk-KZ"/>
        </w:rPr>
        <w:t>у;</w:t>
      </w:r>
      <w:r w:rsidR="004C500E" w:rsidRPr="00A10FC2">
        <w:rPr>
          <w:rFonts w:ascii="Times New Roman" w:eastAsia="Times New Roman" w:hAnsi="Times New Roman" w:cs="Times New Roman"/>
          <w:color w:val="000000" w:themeColor="text1"/>
          <w:sz w:val="28"/>
          <w:szCs w:val="28"/>
          <w:lang w:val="kk-KZ"/>
        </w:rPr>
        <w:t xml:space="preserve"> полюстерді тиімді </w:t>
      </w:r>
      <w:r w:rsidR="006027AC" w:rsidRPr="00A10FC2">
        <w:rPr>
          <w:rFonts w:ascii="Times New Roman" w:eastAsia="Times New Roman" w:hAnsi="Times New Roman" w:cs="Times New Roman"/>
          <w:color w:val="000000" w:themeColor="text1"/>
          <w:sz w:val="28"/>
          <w:szCs w:val="28"/>
          <w:lang w:val="kk-KZ"/>
        </w:rPr>
        <w:t>көлік</w:t>
      </w:r>
      <w:r w:rsidR="004C500E" w:rsidRPr="00A10FC2">
        <w:rPr>
          <w:rFonts w:ascii="Times New Roman" w:eastAsia="Times New Roman" w:hAnsi="Times New Roman" w:cs="Times New Roman"/>
          <w:color w:val="000000" w:themeColor="text1"/>
          <w:sz w:val="28"/>
          <w:szCs w:val="28"/>
          <w:lang w:val="kk-KZ"/>
        </w:rPr>
        <w:t xml:space="preserve"> коммуникацияларымен және жоғары жылдамдықты </w:t>
      </w:r>
      <w:r w:rsidR="006027AC" w:rsidRPr="00A10FC2">
        <w:rPr>
          <w:rFonts w:ascii="Times New Roman" w:eastAsia="Times New Roman" w:hAnsi="Times New Roman" w:cs="Times New Roman"/>
          <w:color w:val="000000" w:themeColor="text1"/>
          <w:sz w:val="28"/>
          <w:szCs w:val="28"/>
          <w:lang w:val="kk-KZ"/>
        </w:rPr>
        <w:t xml:space="preserve">байланыс </w:t>
      </w:r>
      <w:r w:rsidR="004C500E" w:rsidRPr="00A10FC2">
        <w:rPr>
          <w:rFonts w:ascii="Times New Roman" w:eastAsia="Times New Roman" w:hAnsi="Times New Roman" w:cs="Times New Roman"/>
          <w:color w:val="000000" w:themeColor="text1"/>
          <w:sz w:val="28"/>
          <w:szCs w:val="28"/>
          <w:lang w:val="kk-KZ"/>
        </w:rPr>
        <w:t>құралдарымен қамтамасыз ету бойынша ұсыныстар</w:t>
      </w:r>
      <w:r w:rsidR="00A101F2" w:rsidRPr="00A10FC2">
        <w:rPr>
          <w:rFonts w:ascii="Times New Roman" w:eastAsia="Times New Roman" w:hAnsi="Times New Roman" w:cs="Times New Roman"/>
          <w:color w:val="000000" w:themeColor="text1"/>
          <w:sz w:val="28"/>
          <w:szCs w:val="28"/>
          <w:lang w:val="kk-KZ"/>
        </w:rPr>
        <w:t xml:space="preserve"> ұсыну</w:t>
      </w:r>
      <w:r w:rsidR="006027AC" w:rsidRPr="00A10FC2">
        <w:rPr>
          <w:rFonts w:ascii="Times New Roman" w:eastAsia="Times New Roman" w:hAnsi="Times New Roman" w:cs="Times New Roman"/>
          <w:color w:val="000000" w:themeColor="text1"/>
          <w:sz w:val="28"/>
          <w:szCs w:val="28"/>
          <w:lang w:val="kk-KZ"/>
        </w:rPr>
        <w:t>;</w:t>
      </w:r>
      <w:r w:rsidR="004C500E" w:rsidRPr="00A10FC2">
        <w:rPr>
          <w:rFonts w:ascii="Times New Roman" w:eastAsia="Times New Roman" w:hAnsi="Times New Roman" w:cs="Times New Roman"/>
          <w:color w:val="000000" w:themeColor="text1"/>
          <w:sz w:val="28"/>
          <w:szCs w:val="28"/>
          <w:lang w:val="kk-KZ"/>
        </w:rPr>
        <w:t xml:space="preserve"> халықаралық және мемлекеттік деңгейде полюстер тұжырымдамасын жылжыту</w:t>
      </w:r>
      <w:r w:rsidR="006027AC"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6027AC" w:rsidRPr="00A10FC2">
        <w:rPr>
          <w:rFonts w:ascii="Times New Roman" w:eastAsia="Times New Roman" w:hAnsi="Times New Roman" w:cs="Times New Roman"/>
          <w:color w:val="000000" w:themeColor="text1"/>
          <w:sz w:val="28"/>
          <w:szCs w:val="28"/>
          <w:lang w:val="kk-KZ"/>
        </w:rPr>
        <w:t xml:space="preserve">аймақтың </w:t>
      </w:r>
      <w:r w:rsidR="004C500E" w:rsidRPr="00A10FC2">
        <w:rPr>
          <w:rFonts w:ascii="Times New Roman" w:eastAsia="Times New Roman" w:hAnsi="Times New Roman" w:cs="Times New Roman"/>
          <w:color w:val="000000" w:themeColor="text1"/>
          <w:sz w:val="28"/>
          <w:szCs w:val="28"/>
          <w:lang w:val="kk-KZ"/>
        </w:rPr>
        <w:t xml:space="preserve">әкімшілігімен және бизнес қауымдастығымен </w:t>
      </w:r>
      <w:r w:rsidR="006027AC" w:rsidRPr="00A10FC2">
        <w:rPr>
          <w:rFonts w:ascii="Times New Roman" w:eastAsia="Times New Roman" w:hAnsi="Times New Roman" w:cs="Times New Roman"/>
          <w:color w:val="000000" w:themeColor="text1"/>
          <w:sz w:val="28"/>
          <w:szCs w:val="28"/>
          <w:lang w:val="kk-KZ"/>
        </w:rPr>
        <w:t>тығыз ынтымақтастық</w:t>
      </w:r>
      <w:r w:rsidR="00A101F2" w:rsidRPr="00A10FC2">
        <w:rPr>
          <w:rFonts w:ascii="Times New Roman" w:eastAsia="Times New Roman" w:hAnsi="Times New Roman" w:cs="Times New Roman"/>
          <w:color w:val="000000" w:themeColor="text1"/>
          <w:sz w:val="28"/>
          <w:szCs w:val="28"/>
          <w:lang w:val="kk-KZ"/>
        </w:rPr>
        <w:t xml:space="preserve"> орнату</w:t>
      </w:r>
      <w:r w:rsidR="004C500E" w:rsidRPr="00A10FC2">
        <w:rPr>
          <w:rFonts w:ascii="Times New Roman" w:eastAsia="Times New Roman" w:hAnsi="Times New Roman" w:cs="Times New Roman"/>
          <w:color w:val="000000" w:themeColor="text1"/>
          <w:sz w:val="28"/>
          <w:szCs w:val="28"/>
          <w:lang w:val="kk-KZ"/>
        </w:rPr>
        <w:t>.</w:t>
      </w:r>
    </w:p>
    <w:p w14:paraId="394EEB98" w14:textId="77777777" w:rsidR="00191C3E" w:rsidRPr="00A10FC2" w:rsidRDefault="004C500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Әрине </w:t>
      </w:r>
      <w:r w:rsidR="006027AC" w:rsidRPr="00A10FC2">
        <w:rPr>
          <w:rFonts w:ascii="Times New Roman" w:eastAsia="Times New Roman" w:hAnsi="Times New Roman" w:cs="Times New Roman"/>
          <w:color w:val="000000" w:themeColor="text1"/>
          <w:sz w:val="28"/>
          <w:szCs w:val="28"/>
          <w:lang w:val="kk-KZ"/>
        </w:rPr>
        <w:t>жоғарыда ұсынылған</w:t>
      </w:r>
      <w:r w:rsidRPr="00A10FC2">
        <w:rPr>
          <w:rFonts w:ascii="Times New Roman" w:eastAsia="Times New Roman" w:hAnsi="Times New Roman" w:cs="Times New Roman"/>
          <w:color w:val="000000" w:themeColor="text1"/>
          <w:sz w:val="28"/>
          <w:szCs w:val="28"/>
          <w:lang w:val="kk-KZ"/>
        </w:rPr>
        <w:t xml:space="preserve"> алгоритм ұсыны</w:t>
      </w:r>
      <w:r w:rsidR="006027AC" w:rsidRPr="00A10FC2">
        <w:rPr>
          <w:rFonts w:ascii="Times New Roman" w:eastAsia="Times New Roman" w:hAnsi="Times New Roman" w:cs="Times New Roman"/>
          <w:color w:val="000000" w:themeColor="text1"/>
          <w:sz w:val="28"/>
          <w:szCs w:val="28"/>
          <w:lang w:val="kk-KZ"/>
        </w:rPr>
        <w:t xml:space="preserve">мдық </w:t>
      </w:r>
      <w:r w:rsidRPr="00A10FC2">
        <w:rPr>
          <w:rFonts w:ascii="Times New Roman" w:eastAsia="Times New Roman" w:hAnsi="Times New Roman" w:cs="Times New Roman"/>
          <w:color w:val="000000" w:themeColor="text1"/>
          <w:sz w:val="28"/>
          <w:szCs w:val="28"/>
          <w:lang w:val="kk-KZ"/>
        </w:rPr>
        <w:t>сипат</w:t>
      </w:r>
      <w:r w:rsidR="006027AC" w:rsidRPr="00A10FC2">
        <w:rPr>
          <w:rFonts w:ascii="Times New Roman" w:eastAsia="Times New Roman" w:hAnsi="Times New Roman" w:cs="Times New Roman"/>
          <w:color w:val="000000" w:themeColor="text1"/>
          <w:sz w:val="28"/>
          <w:szCs w:val="28"/>
          <w:lang w:val="kk-KZ"/>
        </w:rPr>
        <w:t>та. Т</w:t>
      </w:r>
      <w:r w:rsidRPr="00A10FC2">
        <w:rPr>
          <w:rFonts w:ascii="Times New Roman" w:eastAsia="Times New Roman" w:hAnsi="Times New Roman" w:cs="Times New Roman"/>
          <w:color w:val="000000" w:themeColor="text1"/>
          <w:sz w:val="28"/>
          <w:szCs w:val="28"/>
          <w:lang w:val="kk-KZ"/>
        </w:rPr>
        <w:t>әжірибелік нақтылығында объективті және суб</w:t>
      </w:r>
      <w:r w:rsidR="005D2554" w:rsidRPr="00A10FC2">
        <w:rPr>
          <w:rFonts w:ascii="Times New Roman" w:eastAsia="Times New Roman" w:hAnsi="Times New Roman" w:cs="Times New Roman"/>
          <w:color w:val="000000" w:themeColor="text1"/>
          <w:sz w:val="28"/>
          <w:szCs w:val="28"/>
          <w:lang w:val="kk-KZ"/>
        </w:rPr>
        <w:t>ъ</w:t>
      </w:r>
      <w:r w:rsidRPr="00A10FC2">
        <w:rPr>
          <w:rFonts w:ascii="Times New Roman" w:eastAsia="Times New Roman" w:hAnsi="Times New Roman" w:cs="Times New Roman"/>
          <w:color w:val="000000" w:themeColor="text1"/>
          <w:sz w:val="28"/>
          <w:szCs w:val="28"/>
          <w:lang w:val="kk-KZ"/>
        </w:rPr>
        <w:t>ективті сипатқа ие</w:t>
      </w:r>
      <w:r w:rsidR="006027AC" w:rsidRPr="00A10FC2">
        <w:rPr>
          <w:rFonts w:ascii="Times New Roman" w:eastAsia="Times New Roman" w:hAnsi="Times New Roman" w:cs="Times New Roman"/>
          <w:color w:val="000000" w:themeColor="text1"/>
          <w:sz w:val="28"/>
          <w:szCs w:val="28"/>
          <w:lang w:val="kk-KZ"/>
        </w:rPr>
        <w:t xml:space="preserve"> көптеген факторлар бар. Ө</w:t>
      </w:r>
      <w:r w:rsidRPr="00A10FC2">
        <w:rPr>
          <w:rFonts w:ascii="Times New Roman" w:eastAsia="Times New Roman" w:hAnsi="Times New Roman" w:cs="Times New Roman"/>
          <w:color w:val="000000" w:themeColor="text1"/>
          <w:sz w:val="28"/>
          <w:szCs w:val="28"/>
          <w:lang w:val="kk-KZ"/>
        </w:rPr>
        <w:t>су полюстерінің қ</w:t>
      </w:r>
      <w:r w:rsidR="006027AC" w:rsidRPr="00A10FC2">
        <w:rPr>
          <w:rFonts w:ascii="Times New Roman" w:eastAsia="Times New Roman" w:hAnsi="Times New Roman" w:cs="Times New Roman"/>
          <w:color w:val="000000" w:themeColor="text1"/>
          <w:sz w:val="28"/>
          <w:szCs w:val="28"/>
          <w:lang w:val="kk-KZ"/>
        </w:rPr>
        <w:t>ұру</w:t>
      </w:r>
      <w:r w:rsidRPr="00A10FC2">
        <w:rPr>
          <w:rFonts w:ascii="Times New Roman" w:eastAsia="Times New Roman" w:hAnsi="Times New Roman" w:cs="Times New Roman"/>
          <w:color w:val="000000" w:themeColor="text1"/>
          <w:sz w:val="28"/>
          <w:szCs w:val="28"/>
          <w:lang w:val="kk-KZ"/>
        </w:rPr>
        <w:t xml:space="preserve"> немесе дам</w:t>
      </w:r>
      <w:r w:rsidR="006027AC" w:rsidRPr="00A10FC2">
        <w:rPr>
          <w:rFonts w:ascii="Times New Roman" w:eastAsia="Times New Roman" w:hAnsi="Times New Roman" w:cs="Times New Roman"/>
          <w:color w:val="000000" w:themeColor="text1"/>
          <w:sz w:val="28"/>
          <w:szCs w:val="28"/>
          <w:lang w:val="kk-KZ"/>
        </w:rPr>
        <w:t>ыт</w:t>
      </w:r>
      <w:r w:rsidRPr="00A10FC2">
        <w:rPr>
          <w:rFonts w:ascii="Times New Roman" w:eastAsia="Times New Roman" w:hAnsi="Times New Roman" w:cs="Times New Roman"/>
          <w:color w:val="000000" w:themeColor="text1"/>
          <w:sz w:val="28"/>
          <w:szCs w:val="28"/>
          <w:lang w:val="kk-KZ"/>
        </w:rPr>
        <w:t>у</w:t>
      </w:r>
      <w:r w:rsidR="006027AC" w:rsidRPr="00A10FC2">
        <w:rPr>
          <w:rFonts w:ascii="Times New Roman" w:eastAsia="Times New Roman" w:hAnsi="Times New Roman" w:cs="Times New Roman"/>
          <w:color w:val="000000" w:themeColor="text1"/>
          <w:sz w:val="28"/>
          <w:szCs w:val="28"/>
          <w:lang w:val="kk-KZ"/>
        </w:rPr>
        <w:t>ды</w:t>
      </w:r>
      <w:r w:rsidRPr="00A10FC2">
        <w:rPr>
          <w:rFonts w:ascii="Times New Roman" w:eastAsia="Times New Roman" w:hAnsi="Times New Roman" w:cs="Times New Roman"/>
          <w:color w:val="000000" w:themeColor="text1"/>
          <w:sz w:val="28"/>
          <w:szCs w:val="28"/>
          <w:lang w:val="kk-KZ"/>
        </w:rPr>
        <w:t xml:space="preserve"> негіздеу</w:t>
      </w:r>
      <w:r w:rsidR="006027AC" w:rsidRPr="00A10FC2">
        <w:rPr>
          <w:rFonts w:ascii="Times New Roman" w:eastAsia="Times New Roman" w:hAnsi="Times New Roman" w:cs="Times New Roman"/>
          <w:color w:val="000000" w:themeColor="text1"/>
          <w:sz w:val="28"/>
          <w:szCs w:val="28"/>
          <w:lang w:val="kk-KZ"/>
        </w:rPr>
        <w:t xml:space="preserve"> кезінде оларды</w:t>
      </w:r>
      <w:r w:rsidRPr="00A10FC2">
        <w:rPr>
          <w:rFonts w:ascii="Times New Roman" w:eastAsia="Times New Roman" w:hAnsi="Times New Roman" w:cs="Times New Roman"/>
          <w:color w:val="000000" w:themeColor="text1"/>
          <w:sz w:val="28"/>
          <w:szCs w:val="28"/>
          <w:lang w:val="kk-KZ"/>
        </w:rPr>
        <w:t xml:space="preserve"> есепке алу </w:t>
      </w:r>
      <w:r w:rsidR="00963457" w:rsidRPr="00A10FC2">
        <w:rPr>
          <w:rFonts w:ascii="Times New Roman" w:eastAsia="Times New Roman" w:hAnsi="Times New Roman" w:cs="Times New Roman"/>
          <w:color w:val="000000" w:themeColor="text1"/>
          <w:sz w:val="28"/>
          <w:szCs w:val="28"/>
          <w:lang w:val="kk-KZ"/>
        </w:rPr>
        <w:t>олардың алға қарай тиімді</w:t>
      </w:r>
      <w:r w:rsidRPr="00A10FC2">
        <w:rPr>
          <w:rFonts w:ascii="Times New Roman" w:eastAsia="Times New Roman" w:hAnsi="Times New Roman" w:cs="Times New Roman"/>
          <w:color w:val="000000" w:themeColor="text1"/>
          <w:sz w:val="28"/>
          <w:szCs w:val="28"/>
          <w:lang w:val="kk-KZ"/>
        </w:rPr>
        <w:t xml:space="preserve"> қызмет көрсету</w:t>
      </w:r>
      <w:r w:rsidR="00963457" w:rsidRPr="00A10FC2">
        <w:rPr>
          <w:rFonts w:ascii="Times New Roman" w:eastAsia="Times New Roman" w:hAnsi="Times New Roman" w:cs="Times New Roman"/>
          <w:color w:val="000000" w:themeColor="text1"/>
          <w:sz w:val="28"/>
          <w:szCs w:val="28"/>
          <w:lang w:val="kk-KZ"/>
        </w:rPr>
        <w:t>іне негіз болып табылады</w:t>
      </w:r>
      <w:r w:rsidRPr="00A10FC2">
        <w:rPr>
          <w:rFonts w:ascii="Times New Roman" w:eastAsia="Times New Roman" w:hAnsi="Times New Roman" w:cs="Times New Roman"/>
          <w:color w:val="000000" w:themeColor="text1"/>
          <w:sz w:val="28"/>
          <w:szCs w:val="28"/>
          <w:lang w:val="kk-KZ"/>
        </w:rPr>
        <w:t>.</w:t>
      </w:r>
    </w:p>
    <w:p w14:paraId="23B10814" w14:textId="4148C3B7" w:rsidR="00E733DF" w:rsidRPr="00A10FC2" w:rsidRDefault="004C500E"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Сонымен қатар нақты аймақтар</w:t>
      </w:r>
      <w:r w:rsidR="00191C3E" w:rsidRPr="00A10FC2">
        <w:rPr>
          <w:rFonts w:ascii="Times New Roman" w:eastAsia="Times New Roman" w:hAnsi="Times New Roman" w:cs="Times New Roman"/>
          <w:color w:val="000000" w:themeColor="text1"/>
          <w:sz w:val="28"/>
          <w:szCs w:val="28"/>
          <w:lang w:val="kk-KZ"/>
        </w:rPr>
        <w:t xml:space="preserve"> үшін</w:t>
      </w:r>
      <w:r w:rsidRPr="00A10FC2">
        <w:rPr>
          <w:rFonts w:ascii="Times New Roman" w:eastAsia="Times New Roman" w:hAnsi="Times New Roman" w:cs="Times New Roman"/>
          <w:color w:val="000000" w:themeColor="text1"/>
          <w:sz w:val="28"/>
          <w:szCs w:val="28"/>
          <w:lang w:val="kk-KZ"/>
        </w:rPr>
        <w:t xml:space="preserve"> өсу полюстері теориясын бейімде</w:t>
      </w:r>
      <w:r w:rsidR="00191C3E" w:rsidRPr="00A10FC2">
        <w:rPr>
          <w:rFonts w:ascii="Times New Roman" w:eastAsia="Times New Roman" w:hAnsi="Times New Roman" w:cs="Times New Roman"/>
          <w:color w:val="000000" w:themeColor="text1"/>
          <w:sz w:val="28"/>
          <w:szCs w:val="28"/>
          <w:lang w:val="kk-KZ"/>
        </w:rPr>
        <w:t xml:space="preserve">й </w:t>
      </w:r>
      <w:r w:rsidRPr="00A10FC2">
        <w:rPr>
          <w:rFonts w:ascii="Times New Roman" w:eastAsia="Times New Roman" w:hAnsi="Times New Roman" w:cs="Times New Roman"/>
          <w:color w:val="000000" w:themeColor="text1"/>
          <w:sz w:val="28"/>
          <w:szCs w:val="28"/>
          <w:lang w:val="kk-KZ"/>
        </w:rPr>
        <w:t xml:space="preserve">отырып </w:t>
      </w:r>
      <w:r w:rsidR="00651BB6" w:rsidRPr="00A10FC2">
        <w:rPr>
          <w:rFonts w:ascii="Times New Roman" w:eastAsia="Times New Roman" w:hAnsi="Times New Roman" w:cs="Times New Roman"/>
          <w:color w:val="000000" w:themeColor="text1"/>
          <w:sz w:val="28"/>
          <w:szCs w:val="28"/>
          <w:lang w:val="kk-KZ"/>
        </w:rPr>
        <w:t xml:space="preserve">ең маңызды және </w:t>
      </w:r>
      <w:r w:rsidR="00191C3E" w:rsidRPr="00A10FC2">
        <w:rPr>
          <w:rFonts w:ascii="Times New Roman" w:eastAsia="Times New Roman" w:hAnsi="Times New Roman" w:cs="Times New Roman"/>
          <w:color w:val="000000" w:themeColor="text1"/>
          <w:sz w:val="28"/>
          <w:szCs w:val="28"/>
          <w:lang w:val="kk-KZ"/>
        </w:rPr>
        <w:t>негізді</w:t>
      </w:r>
      <w:r w:rsidR="00651BB6" w:rsidRPr="00A10FC2">
        <w:rPr>
          <w:rFonts w:ascii="Times New Roman" w:eastAsia="Times New Roman" w:hAnsi="Times New Roman" w:cs="Times New Roman"/>
          <w:color w:val="000000" w:themeColor="text1"/>
          <w:sz w:val="28"/>
          <w:szCs w:val="28"/>
          <w:lang w:val="kk-KZ"/>
        </w:rPr>
        <w:t xml:space="preserve"> жағдайларды ұмытпау қажет. Солардың ішіндегі ең маңыздылары келесілері болып </w:t>
      </w:r>
      <w:r w:rsidR="00191C3E" w:rsidRPr="00A10FC2">
        <w:rPr>
          <w:rFonts w:ascii="Times New Roman" w:eastAsia="Times New Roman" w:hAnsi="Times New Roman" w:cs="Times New Roman"/>
          <w:color w:val="000000" w:themeColor="text1"/>
          <w:sz w:val="28"/>
          <w:szCs w:val="28"/>
          <w:lang w:val="kk-KZ"/>
        </w:rPr>
        <w:t>табылады</w:t>
      </w:r>
      <w:r w:rsidR="00651BB6" w:rsidRPr="00A10FC2">
        <w:rPr>
          <w:rFonts w:ascii="Times New Roman" w:eastAsia="Times New Roman" w:hAnsi="Times New Roman" w:cs="Times New Roman"/>
          <w:color w:val="000000" w:themeColor="text1"/>
          <w:sz w:val="28"/>
          <w:szCs w:val="28"/>
          <w:lang w:val="kk-KZ"/>
        </w:rPr>
        <w:t>:</w:t>
      </w:r>
      <w:r w:rsidR="00F76F68" w:rsidRPr="00A10FC2">
        <w:rPr>
          <w:rFonts w:ascii="Times New Roman" w:eastAsia="Times New Roman" w:hAnsi="Times New Roman" w:cs="Times New Roman"/>
          <w:color w:val="000000" w:themeColor="text1"/>
          <w:sz w:val="28"/>
          <w:szCs w:val="28"/>
          <w:lang w:val="kk-KZ"/>
        </w:rPr>
        <w:t xml:space="preserve"> </w:t>
      </w:r>
      <w:r w:rsidR="00651BB6" w:rsidRPr="00A10FC2">
        <w:rPr>
          <w:rFonts w:ascii="Times New Roman" w:eastAsia="Times New Roman" w:hAnsi="Times New Roman" w:cs="Times New Roman"/>
          <w:color w:val="000000" w:themeColor="text1"/>
          <w:sz w:val="28"/>
          <w:szCs w:val="28"/>
          <w:lang w:val="kk-KZ"/>
        </w:rPr>
        <w:t>өсу полюсі бұл өзіндік мақсат емес</w:t>
      </w:r>
      <w:r w:rsidR="00191C3E" w:rsidRPr="00A10FC2">
        <w:rPr>
          <w:rFonts w:ascii="Times New Roman" w:eastAsia="Times New Roman" w:hAnsi="Times New Roman" w:cs="Times New Roman"/>
          <w:color w:val="000000" w:themeColor="text1"/>
          <w:sz w:val="28"/>
          <w:szCs w:val="28"/>
          <w:lang w:val="kk-KZ"/>
        </w:rPr>
        <w:t>, бұл аймақтың жағдайын көтеру құралы;</w:t>
      </w:r>
      <w:r w:rsidR="00F76F68" w:rsidRPr="00A10FC2">
        <w:rPr>
          <w:rFonts w:ascii="Times New Roman" w:eastAsia="Times New Roman" w:hAnsi="Times New Roman" w:cs="Times New Roman"/>
          <w:color w:val="000000" w:themeColor="text1"/>
          <w:sz w:val="28"/>
          <w:szCs w:val="28"/>
          <w:lang w:val="kk-KZ"/>
        </w:rPr>
        <w:t xml:space="preserve"> </w:t>
      </w:r>
      <w:r w:rsidR="00191C3E" w:rsidRPr="00A10FC2">
        <w:rPr>
          <w:rFonts w:ascii="Times New Roman" w:eastAsia="Times New Roman" w:hAnsi="Times New Roman" w:cs="Times New Roman"/>
          <w:color w:val="000000" w:themeColor="text1"/>
          <w:sz w:val="28"/>
          <w:szCs w:val="28"/>
          <w:lang w:val="kk-KZ"/>
        </w:rPr>
        <w:t>ө</w:t>
      </w:r>
      <w:r w:rsidR="00651BB6" w:rsidRPr="00A10FC2">
        <w:rPr>
          <w:rFonts w:ascii="Times New Roman" w:eastAsia="Times New Roman" w:hAnsi="Times New Roman" w:cs="Times New Roman"/>
          <w:color w:val="000000" w:themeColor="text1"/>
          <w:sz w:val="28"/>
          <w:szCs w:val="28"/>
          <w:lang w:val="kk-KZ"/>
        </w:rPr>
        <w:t xml:space="preserve">су полюсі </w:t>
      </w:r>
      <w:r w:rsidR="00191C3E" w:rsidRPr="00A10FC2">
        <w:rPr>
          <w:rFonts w:ascii="Times New Roman" w:eastAsia="Times New Roman" w:hAnsi="Times New Roman" w:cs="Times New Roman"/>
          <w:color w:val="000000" w:themeColor="text1"/>
          <w:sz w:val="28"/>
          <w:szCs w:val="28"/>
          <w:lang w:val="kk-KZ"/>
        </w:rPr>
        <w:t>осындай</w:t>
      </w:r>
      <w:r w:rsidR="00651BB6" w:rsidRPr="00A10FC2">
        <w:rPr>
          <w:rFonts w:ascii="Times New Roman" w:eastAsia="Times New Roman" w:hAnsi="Times New Roman" w:cs="Times New Roman"/>
          <w:color w:val="000000" w:themeColor="text1"/>
          <w:sz w:val="28"/>
          <w:szCs w:val="28"/>
          <w:lang w:val="kk-KZ"/>
        </w:rPr>
        <w:t xml:space="preserve"> полюстермен </w:t>
      </w:r>
      <w:r w:rsidR="00191C3E" w:rsidRPr="00A10FC2">
        <w:rPr>
          <w:rFonts w:ascii="Times New Roman" w:eastAsia="Times New Roman" w:hAnsi="Times New Roman" w:cs="Times New Roman"/>
          <w:color w:val="000000" w:themeColor="text1"/>
          <w:sz w:val="28"/>
          <w:szCs w:val="28"/>
          <w:lang w:val="kk-KZ"/>
        </w:rPr>
        <w:t xml:space="preserve">тығыз </w:t>
      </w:r>
      <w:r w:rsidR="00651BB6" w:rsidRPr="00A10FC2">
        <w:rPr>
          <w:rFonts w:ascii="Times New Roman" w:eastAsia="Times New Roman" w:hAnsi="Times New Roman" w:cs="Times New Roman"/>
          <w:color w:val="000000" w:themeColor="text1"/>
          <w:sz w:val="28"/>
          <w:szCs w:val="28"/>
          <w:lang w:val="kk-KZ"/>
        </w:rPr>
        <w:t xml:space="preserve">байланыста </w:t>
      </w:r>
      <w:r w:rsidR="00191C3E" w:rsidRPr="00A10FC2">
        <w:rPr>
          <w:rFonts w:ascii="Times New Roman" w:eastAsia="Times New Roman" w:hAnsi="Times New Roman" w:cs="Times New Roman"/>
          <w:color w:val="000000" w:themeColor="text1"/>
          <w:sz w:val="28"/>
          <w:szCs w:val="28"/>
          <w:lang w:val="kk-KZ"/>
        </w:rPr>
        <w:t>ғана</w:t>
      </w:r>
      <w:r w:rsidR="00651BB6" w:rsidRPr="00A10FC2">
        <w:rPr>
          <w:rFonts w:ascii="Times New Roman" w:eastAsia="Times New Roman" w:hAnsi="Times New Roman" w:cs="Times New Roman"/>
          <w:color w:val="000000" w:themeColor="text1"/>
          <w:sz w:val="28"/>
          <w:szCs w:val="28"/>
          <w:lang w:val="kk-KZ"/>
        </w:rPr>
        <w:t xml:space="preserve"> тиімді болады, </w:t>
      </w:r>
      <w:r w:rsidR="00191C3E" w:rsidRPr="00A10FC2">
        <w:rPr>
          <w:rFonts w:ascii="Times New Roman" w:eastAsia="Times New Roman" w:hAnsi="Times New Roman" w:cs="Times New Roman"/>
          <w:color w:val="000000" w:themeColor="text1"/>
          <w:sz w:val="28"/>
          <w:szCs w:val="28"/>
          <w:lang w:val="kk-KZ"/>
        </w:rPr>
        <w:t xml:space="preserve">яғни бұл жерде кластерлік тәсіл сақталуы тиіс; өсу полюсі </w:t>
      </w:r>
      <w:r w:rsidR="00651BB6" w:rsidRPr="00A10FC2">
        <w:rPr>
          <w:rFonts w:ascii="Times New Roman" w:eastAsia="Times New Roman" w:hAnsi="Times New Roman" w:cs="Times New Roman"/>
          <w:color w:val="000000" w:themeColor="text1"/>
          <w:sz w:val="28"/>
          <w:szCs w:val="28"/>
          <w:lang w:val="kk-KZ"/>
        </w:rPr>
        <w:t xml:space="preserve">аймақтың көптеген пунктерімен </w:t>
      </w:r>
      <w:r w:rsidR="00191C3E" w:rsidRPr="00A10FC2">
        <w:rPr>
          <w:rFonts w:ascii="Times New Roman" w:eastAsia="Times New Roman" w:hAnsi="Times New Roman" w:cs="Times New Roman"/>
          <w:color w:val="000000" w:themeColor="text1"/>
          <w:sz w:val="28"/>
          <w:szCs w:val="28"/>
          <w:lang w:val="kk-KZ"/>
        </w:rPr>
        <w:t xml:space="preserve">оның ресурстарын даму импульстері ретінде пайдалану үшін тұрақты </w:t>
      </w:r>
      <w:r w:rsidR="00651BB6" w:rsidRPr="00A10FC2">
        <w:rPr>
          <w:rFonts w:ascii="Times New Roman" w:eastAsia="Times New Roman" w:hAnsi="Times New Roman" w:cs="Times New Roman"/>
          <w:color w:val="000000" w:themeColor="text1"/>
          <w:sz w:val="28"/>
          <w:szCs w:val="28"/>
          <w:lang w:val="kk-KZ"/>
        </w:rPr>
        <w:t>экономикалық байланыста болу</w:t>
      </w:r>
      <w:r w:rsidR="00191C3E" w:rsidRPr="00A10FC2">
        <w:rPr>
          <w:rFonts w:ascii="Times New Roman" w:eastAsia="Times New Roman" w:hAnsi="Times New Roman" w:cs="Times New Roman"/>
          <w:color w:val="000000" w:themeColor="text1"/>
          <w:sz w:val="28"/>
          <w:szCs w:val="28"/>
          <w:lang w:val="kk-KZ"/>
        </w:rPr>
        <w:t>ы қажет;</w:t>
      </w:r>
      <w:r w:rsidR="00651BB6" w:rsidRPr="00A10FC2">
        <w:rPr>
          <w:rFonts w:ascii="Times New Roman" w:eastAsia="Times New Roman" w:hAnsi="Times New Roman" w:cs="Times New Roman"/>
          <w:color w:val="000000" w:themeColor="text1"/>
          <w:sz w:val="28"/>
          <w:szCs w:val="28"/>
          <w:lang w:val="kk-KZ"/>
        </w:rPr>
        <w:t xml:space="preserve"> өсу полюсі аймақтармен және </w:t>
      </w:r>
      <w:r w:rsidR="00191C3E" w:rsidRPr="00A10FC2">
        <w:rPr>
          <w:rFonts w:ascii="Times New Roman" w:eastAsia="Times New Roman" w:hAnsi="Times New Roman" w:cs="Times New Roman"/>
          <w:color w:val="000000" w:themeColor="text1"/>
          <w:sz w:val="28"/>
          <w:szCs w:val="28"/>
          <w:lang w:val="kk-KZ"/>
        </w:rPr>
        <w:t>тұтастай</w:t>
      </w:r>
      <w:r w:rsidR="00651BB6" w:rsidRPr="00A10FC2">
        <w:rPr>
          <w:rFonts w:ascii="Times New Roman" w:eastAsia="Times New Roman" w:hAnsi="Times New Roman" w:cs="Times New Roman"/>
          <w:color w:val="000000" w:themeColor="text1"/>
          <w:sz w:val="28"/>
          <w:szCs w:val="28"/>
          <w:lang w:val="kk-KZ"/>
        </w:rPr>
        <w:t xml:space="preserve"> мемлекетпен экономикалық байланыст</w:t>
      </w:r>
      <w:r w:rsidR="00251719" w:rsidRPr="00A10FC2">
        <w:rPr>
          <w:rFonts w:ascii="Times New Roman" w:eastAsia="Times New Roman" w:hAnsi="Times New Roman" w:cs="Times New Roman"/>
          <w:color w:val="000000" w:themeColor="text1"/>
          <w:sz w:val="28"/>
          <w:szCs w:val="28"/>
          <w:lang w:val="kk-KZ"/>
        </w:rPr>
        <w:t>ы</w:t>
      </w:r>
      <w:r w:rsidR="00A101F2" w:rsidRPr="00A10FC2">
        <w:rPr>
          <w:rFonts w:ascii="Times New Roman" w:eastAsia="Times New Roman" w:hAnsi="Times New Roman" w:cs="Times New Roman"/>
          <w:color w:val="000000" w:themeColor="text1"/>
          <w:sz w:val="28"/>
          <w:szCs w:val="28"/>
          <w:lang w:val="kk-KZ"/>
        </w:rPr>
        <w:t xml:space="preserve"> </w:t>
      </w:r>
      <w:r w:rsidR="00251719" w:rsidRPr="00A10FC2">
        <w:rPr>
          <w:rFonts w:ascii="Times New Roman" w:eastAsia="Times New Roman" w:hAnsi="Times New Roman" w:cs="Times New Roman"/>
          <w:color w:val="000000" w:themeColor="text1"/>
          <w:sz w:val="28"/>
          <w:szCs w:val="28"/>
          <w:lang w:val="kk-KZ"/>
        </w:rPr>
        <w:t>жүзеге асыруы тиіс; өсу полюсі түрлі маңыздылықта</w:t>
      </w:r>
      <w:r w:rsidR="00654C52" w:rsidRPr="00A10FC2">
        <w:rPr>
          <w:rFonts w:ascii="Times New Roman" w:eastAsia="Times New Roman" w:hAnsi="Times New Roman" w:cs="Times New Roman"/>
          <w:color w:val="000000" w:themeColor="text1"/>
          <w:sz w:val="28"/>
          <w:szCs w:val="28"/>
          <w:lang w:val="kk-KZ"/>
        </w:rPr>
        <w:t xml:space="preserve">: </w:t>
      </w:r>
      <w:r w:rsidR="00251719" w:rsidRPr="00A10FC2">
        <w:rPr>
          <w:rFonts w:ascii="Times New Roman" w:eastAsia="Times New Roman" w:hAnsi="Times New Roman" w:cs="Times New Roman"/>
          <w:color w:val="000000" w:themeColor="text1"/>
          <w:sz w:val="28"/>
          <w:szCs w:val="28"/>
          <w:lang w:val="kk-KZ"/>
        </w:rPr>
        <w:t>халықаралық,</w:t>
      </w:r>
      <w:r w:rsidR="00651BB6" w:rsidRPr="00A10FC2">
        <w:rPr>
          <w:rFonts w:ascii="Times New Roman" w:eastAsia="Times New Roman" w:hAnsi="Times New Roman" w:cs="Times New Roman"/>
          <w:color w:val="000000" w:themeColor="text1"/>
          <w:sz w:val="28"/>
          <w:szCs w:val="28"/>
          <w:lang w:val="kk-KZ"/>
        </w:rPr>
        <w:t xml:space="preserve"> ұлттық</w:t>
      </w:r>
      <w:r w:rsidR="00251719" w:rsidRPr="00A10FC2">
        <w:rPr>
          <w:rFonts w:ascii="Times New Roman" w:eastAsia="Times New Roman" w:hAnsi="Times New Roman" w:cs="Times New Roman"/>
          <w:color w:val="000000" w:themeColor="text1"/>
          <w:sz w:val="28"/>
          <w:szCs w:val="28"/>
          <w:lang w:val="kk-KZ"/>
        </w:rPr>
        <w:t>,</w:t>
      </w:r>
      <w:r w:rsidR="00651BB6" w:rsidRPr="00A10FC2">
        <w:rPr>
          <w:rFonts w:ascii="Times New Roman" w:eastAsia="Times New Roman" w:hAnsi="Times New Roman" w:cs="Times New Roman"/>
          <w:color w:val="000000" w:themeColor="text1"/>
          <w:sz w:val="28"/>
          <w:szCs w:val="28"/>
          <w:lang w:val="kk-KZ"/>
        </w:rPr>
        <w:t xml:space="preserve"> аймақтық</w:t>
      </w:r>
      <w:r w:rsidR="00251719" w:rsidRPr="00A10FC2">
        <w:rPr>
          <w:rFonts w:ascii="Times New Roman" w:eastAsia="Times New Roman" w:hAnsi="Times New Roman" w:cs="Times New Roman"/>
          <w:color w:val="000000" w:themeColor="text1"/>
          <w:sz w:val="28"/>
          <w:szCs w:val="28"/>
          <w:lang w:val="kk-KZ"/>
        </w:rPr>
        <w:t xml:space="preserve"> және</w:t>
      </w:r>
      <w:r w:rsidR="00651BB6" w:rsidRPr="00A10FC2">
        <w:rPr>
          <w:rFonts w:ascii="Times New Roman" w:eastAsia="Times New Roman" w:hAnsi="Times New Roman" w:cs="Times New Roman"/>
          <w:color w:val="000000" w:themeColor="text1"/>
          <w:sz w:val="28"/>
          <w:szCs w:val="28"/>
          <w:lang w:val="kk-KZ"/>
        </w:rPr>
        <w:t xml:space="preserve"> жергілікті</w:t>
      </w:r>
      <w:r w:rsidR="00251719" w:rsidRPr="00A10FC2">
        <w:rPr>
          <w:rFonts w:ascii="Times New Roman" w:eastAsia="Times New Roman" w:hAnsi="Times New Roman" w:cs="Times New Roman"/>
          <w:color w:val="000000" w:themeColor="text1"/>
          <w:sz w:val="28"/>
          <w:szCs w:val="28"/>
          <w:lang w:val="kk-KZ"/>
        </w:rPr>
        <w:t xml:space="preserve"> және ауқымы бойынша - </w:t>
      </w:r>
      <w:r w:rsidR="00651BB6" w:rsidRPr="00A10FC2">
        <w:rPr>
          <w:rFonts w:ascii="Times New Roman" w:eastAsia="Times New Roman" w:hAnsi="Times New Roman" w:cs="Times New Roman"/>
          <w:color w:val="000000" w:themeColor="text1"/>
          <w:sz w:val="28"/>
          <w:szCs w:val="28"/>
          <w:lang w:val="kk-KZ"/>
        </w:rPr>
        <w:t xml:space="preserve">жеке </w:t>
      </w:r>
      <w:r w:rsidR="00251719" w:rsidRPr="00A10FC2">
        <w:rPr>
          <w:rFonts w:ascii="Times New Roman" w:eastAsia="Times New Roman" w:hAnsi="Times New Roman" w:cs="Times New Roman"/>
          <w:color w:val="000000" w:themeColor="text1"/>
          <w:sz w:val="28"/>
          <w:szCs w:val="28"/>
          <w:lang w:val="kk-KZ"/>
        </w:rPr>
        <w:t>елді мекеннен тұтас</w:t>
      </w:r>
      <w:r w:rsidR="00651BB6" w:rsidRPr="00A10FC2">
        <w:rPr>
          <w:rFonts w:ascii="Times New Roman" w:eastAsia="Times New Roman" w:hAnsi="Times New Roman" w:cs="Times New Roman"/>
          <w:color w:val="000000" w:themeColor="text1"/>
          <w:sz w:val="28"/>
          <w:szCs w:val="28"/>
          <w:lang w:val="kk-KZ"/>
        </w:rPr>
        <w:t xml:space="preserve"> аймаққа дейін</w:t>
      </w:r>
      <w:r w:rsidR="00251719" w:rsidRPr="00A10FC2">
        <w:rPr>
          <w:rFonts w:ascii="Times New Roman" w:eastAsia="Times New Roman" w:hAnsi="Times New Roman" w:cs="Times New Roman"/>
          <w:color w:val="000000" w:themeColor="text1"/>
          <w:sz w:val="28"/>
          <w:szCs w:val="28"/>
          <w:lang w:val="kk-KZ"/>
        </w:rPr>
        <w:t>;</w:t>
      </w:r>
      <w:r w:rsidR="00861899" w:rsidRPr="00A10FC2">
        <w:rPr>
          <w:rFonts w:ascii="Times New Roman" w:eastAsia="Times New Roman" w:hAnsi="Times New Roman" w:cs="Times New Roman"/>
          <w:color w:val="000000" w:themeColor="text1"/>
          <w:sz w:val="28"/>
          <w:szCs w:val="28"/>
          <w:lang w:val="kk-KZ"/>
        </w:rPr>
        <w:t xml:space="preserve"> басты мақсат</w:t>
      </w:r>
      <w:r w:rsidR="00251719" w:rsidRPr="00A10FC2">
        <w:rPr>
          <w:rFonts w:ascii="Times New Roman" w:eastAsia="Times New Roman" w:hAnsi="Times New Roman" w:cs="Times New Roman"/>
          <w:color w:val="000000" w:themeColor="text1"/>
          <w:sz w:val="28"/>
          <w:szCs w:val="28"/>
          <w:lang w:val="kk-KZ"/>
        </w:rPr>
        <w:t xml:space="preserve"> -</w:t>
      </w:r>
      <w:r w:rsidR="00861899" w:rsidRPr="00A10FC2">
        <w:rPr>
          <w:rFonts w:ascii="Times New Roman" w:eastAsia="Times New Roman" w:hAnsi="Times New Roman" w:cs="Times New Roman"/>
          <w:color w:val="000000" w:themeColor="text1"/>
          <w:sz w:val="28"/>
          <w:szCs w:val="28"/>
          <w:lang w:val="kk-KZ"/>
        </w:rPr>
        <w:t xml:space="preserve"> экономикалық өмірді және өзін</w:t>
      </w:r>
      <w:r w:rsidR="00251719" w:rsidRPr="00A10FC2">
        <w:rPr>
          <w:rFonts w:ascii="Times New Roman" w:eastAsia="Times New Roman" w:hAnsi="Times New Roman" w:cs="Times New Roman"/>
          <w:color w:val="000000" w:themeColor="text1"/>
          <w:sz w:val="28"/>
          <w:szCs w:val="28"/>
          <w:lang w:val="kk-KZ"/>
        </w:rPr>
        <w:t>-</w:t>
      </w:r>
      <w:r w:rsidR="00861899" w:rsidRPr="00A10FC2">
        <w:rPr>
          <w:rFonts w:ascii="Times New Roman" w:eastAsia="Times New Roman" w:hAnsi="Times New Roman" w:cs="Times New Roman"/>
          <w:color w:val="000000" w:themeColor="text1"/>
          <w:sz w:val="28"/>
          <w:szCs w:val="28"/>
          <w:lang w:val="kk-KZ"/>
        </w:rPr>
        <w:t xml:space="preserve">өзі дамыту күшін </w:t>
      </w:r>
      <w:r w:rsidR="00251719" w:rsidRPr="00A10FC2">
        <w:rPr>
          <w:rFonts w:ascii="Times New Roman" w:eastAsia="Times New Roman" w:hAnsi="Times New Roman" w:cs="Times New Roman"/>
          <w:color w:val="000000" w:themeColor="text1"/>
          <w:sz w:val="28"/>
          <w:szCs w:val="28"/>
          <w:lang w:val="kk-KZ"/>
        </w:rPr>
        <w:t>белсендіру</w:t>
      </w:r>
      <w:r w:rsidR="00861899" w:rsidRPr="00A10FC2">
        <w:rPr>
          <w:rFonts w:ascii="Times New Roman" w:eastAsia="Times New Roman" w:hAnsi="Times New Roman" w:cs="Times New Roman"/>
          <w:color w:val="000000" w:themeColor="text1"/>
          <w:sz w:val="28"/>
          <w:szCs w:val="28"/>
          <w:lang w:val="kk-KZ"/>
        </w:rPr>
        <w:t>.</w:t>
      </w:r>
    </w:p>
    <w:p w14:paraId="598FA348" w14:textId="4618BA35" w:rsidR="00DA58B3" w:rsidRPr="00A10FC2" w:rsidRDefault="00654C52"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Көптеген ғалымдар</w:t>
      </w:r>
      <w:r w:rsidR="00EB1CAA"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мен тәжірибе</w:t>
      </w:r>
      <w:r w:rsidR="00251719" w:rsidRPr="00A10FC2">
        <w:rPr>
          <w:rFonts w:ascii="Times New Roman" w:eastAsia="Times New Roman" w:hAnsi="Times New Roman" w:cs="Times New Roman"/>
          <w:color w:val="000000" w:themeColor="text1"/>
          <w:sz w:val="28"/>
          <w:szCs w:val="28"/>
          <w:lang w:val="kk-KZ"/>
        </w:rPr>
        <w:t>шілердің</w:t>
      </w:r>
      <w:r w:rsidRPr="00A10FC2">
        <w:rPr>
          <w:rFonts w:ascii="Times New Roman" w:eastAsia="Times New Roman" w:hAnsi="Times New Roman" w:cs="Times New Roman"/>
          <w:color w:val="000000" w:themeColor="text1"/>
          <w:sz w:val="28"/>
          <w:szCs w:val="28"/>
          <w:lang w:val="kk-KZ"/>
        </w:rPr>
        <w:t xml:space="preserve"> пікірінше өсу полюстері</w:t>
      </w:r>
      <w:r w:rsidR="00251719" w:rsidRPr="00A10FC2">
        <w:rPr>
          <w:rFonts w:ascii="Times New Roman" w:eastAsia="Times New Roman" w:hAnsi="Times New Roman" w:cs="Times New Roman"/>
          <w:color w:val="000000" w:themeColor="text1"/>
          <w:sz w:val="28"/>
          <w:szCs w:val="28"/>
          <w:lang w:val="kk-KZ"/>
        </w:rPr>
        <w:t xml:space="preserve">н құрудың басты мақсатын нақты </w:t>
      </w:r>
      <w:r w:rsidRPr="00A10FC2">
        <w:rPr>
          <w:rFonts w:ascii="Times New Roman" w:eastAsia="Times New Roman" w:hAnsi="Times New Roman" w:cs="Times New Roman"/>
          <w:color w:val="000000" w:themeColor="text1"/>
          <w:sz w:val="28"/>
          <w:szCs w:val="28"/>
          <w:lang w:val="kk-KZ"/>
        </w:rPr>
        <w:t>анықта</w:t>
      </w:r>
      <w:r w:rsidR="00251719" w:rsidRPr="00A10FC2">
        <w:rPr>
          <w:rFonts w:ascii="Times New Roman" w:eastAsia="Times New Roman" w:hAnsi="Times New Roman" w:cs="Times New Roman"/>
          <w:color w:val="000000" w:themeColor="text1"/>
          <w:sz w:val="28"/>
          <w:szCs w:val="28"/>
          <w:lang w:val="kk-KZ"/>
        </w:rPr>
        <w:t>у ғана емес, оны талдап-тексеру де маңызды. Бұл ретте б</w:t>
      </w:r>
      <w:r w:rsidRPr="00A10FC2">
        <w:rPr>
          <w:rFonts w:ascii="Times New Roman" w:eastAsia="Times New Roman" w:hAnsi="Times New Roman" w:cs="Times New Roman"/>
          <w:color w:val="000000" w:themeColor="text1"/>
          <w:sz w:val="28"/>
          <w:szCs w:val="28"/>
          <w:lang w:val="kk-KZ"/>
        </w:rPr>
        <w:t>іріншіден</w:t>
      </w:r>
      <w:r w:rsidR="0025171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өсу полюстері</w:t>
      </w:r>
      <w:r w:rsidR="00251719" w:rsidRPr="00A10FC2">
        <w:rPr>
          <w:rFonts w:ascii="Times New Roman" w:eastAsia="Times New Roman" w:hAnsi="Times New Roman" w:cs="Times New Roman"/>
          <w:color w:val="000000" w:themeColor="text1"/>
          <w:sz w:val="28"/>
          <w:szCs w:val="28"/>
          <w:lang w:val="kk-KZ"/>
        </w:rPr>
        <w:t>н құру</w:t>
      </w:r>
      <w:r w:rsidR="00A101F2" w:rsidRPr="00A10FC2">
        <w:rPr>
          <w:rFonts w:ascii="Times New Roman" w:eastAsia="Times New Roman" w:hAnsi="Times New Roman" w:cs="Times New Roman"/>
          <w:color w:val="000000" w:themeColor="text1"/>
          <w:sz w:val="28"/>
          <w:szCs w:val="28"/>
          <w:lang w:val="kk-KZ"/>
        </w:rPr>
        <w:t xml:space="preserve"> </w:t>
      </w:r>
      <w:r w:rsidR="00DA58B3" w:rsidRPr="00A10FC2">
        <w:rPr>
          <w:rFonts w:ascii="Times New Roman" w:eastAsia="Times New Roman" w:hAnsi="Times New Roman" w:cs="Times New Roman"/>
          <w:color w:val="000000" w:themeColor="text1"/>
          <w:sz w:val="28"/>
          <w:szCs w:val="28"/>
          <w:lang w:val="kk-KZ"/>
        </w:rPr>
        <w:t xml:space="preserve">өнеркәсіпте,  ауылшаруашылығында, көлікте, байланыста, жеке кәсіпорындарды жаңартуда, инфрақұрылымның құрылысын немесе пайдалануды және т.б. арзандатуда  </w:t>
      </w:r>
      <w:r w:rsidR="00DA58B3" w:rsidRPr="00A10FC2">
        <w:rPr>
          <w:rFonts w:ascii="Times New Roman" w:eastAsia="Times New Roman" w:hAnsi="Times New Roman" w:cs="Times New Roman"/>
          <w:color w:val="000000" w:themeColor="text1"/>
          <w:sz w:val="28"/>
          <w:szCs w:val="28"/>
          <w:lang w:val="kk-KZ"/>
        </w:rPr>
        <w:lastRenderedPageBreak/>
        <w:t xml:space="preserve">инновацияларды дамытуға жәрдемдесу арқылы </w:t>
      </w:r>
      <w:r w:rsidRPr="00A10FC2">
        <w:rPr>
          <w:rFonts w:ascii="Times New Roman" w:eastAsia="Times New Roman" w:hAnsi="Times New Roman" w:cs="Times New Roman"/>
          <w:color w:val="000000" w:themeColor="text1"/>
          <w:sz w:val="28"/>
          <w:szCs w:val="28"/>
          <w:lang w:val="kk-KZ"/>
        </w:rPr>
        <w:t>аймақ</w:t>
      </w:r>
      <w:r w:rsidR="00251719" w:rsidRPr="00A10FC2">
        <w:rPr>
          <w:rFonts w:ascii="Times New Roman" w:eastAsia="Times New Roman" w:hAnsi="Times New Roman" w:cs="Times New Roman"/>
          <w:color w:val="000000" w:themeColor="text1"/>
          <w:sz w:val="28"/>
          <w:szCs w:val="28"/>
          <w:lang w:val="kk-KZ"/>
        </w:rPr>
        <w:t>та</w:t>
      </w:r>
      <w:r w:rsidR="00A101F2" w:rsidRPr="00A10FC2">
        <w:rPr>
          <w:rFonts w:ascii="Times New Roman" w:eastAsia="Times New Roman" w:hAnsi="Times New Roman" w:cs="Times New Roman"/>
          <w:color w:val="000000" w:themeColor="text1"/>
          <w:sz w:val="28"/>
          <w:szCs w:val="28"/>
          <w:lang w:val="kk-KZ"/>
        </w:rPr>
        <w:t xml:space="preserve"> </w:t>
      </w:r>
      <w:r w:rsidR="00767869" w:rsidRPr="00A10FC2">
        <w:rPr>
          <w:rFonts w:ascii="Times New Roman" w:eastAsia="Times New Roman" w:hAnsi="Times New Roman" w:cs="Times New Roman"/>
          <w:color w:val="000000" w:themeColor="text1"/>
          <w:sz w:val="28"/>
          <w:szCs w:val="28"/>
          <w:lang w:val="kk-KZ"/>
        </w:rPr>
        <w:t xml:space="preserve">технологиялық </w:t>
      </w:r>
      <w:r w:rsidR="00251719" w:rsidRPr="00A10FC2">
        <w:rPr>
          <w:rFonts w:ascii="Times New Roman" w:eastAsia="Times New Roman" w:hAnsi="Times New Roman" w:cs="Times New Roman"/>
          <w:color w:val="000000" w:themeColor="text1"/>
          <w:sz w:val="28"/>
          <w:szCs w:val="28"/>
          <w:lang w:val="kk-KZ"/>
        </w:rPr>
        <w:t xml:space="preserve">ілгерілеуге </w:t>
      </w:r>
      <w:r w:rsidR="00DA58B3" w:rsidRPr="00A10FC2">
        <w:rPr>
          <w:rFonts w:ascii="Times New Roman" w:eastAsia="Times New Roman" w:hAnsi="Times New Roman" w:cs="Times New Roman"/>
          <w:color w:val="000000" w:themeColor="text1"/>
          <w:sz w:val="28"/>
          <w:szCs w:val="28"/>
          <w:lang w:val="kk-KZ"/>
        </w:rPr>
        <w:t xml:space="preserve">қалай </w:t>
      </w:r>
      <w:r w:rsidR="00251719" w:rsidRPr="00A10FC2">
        <w:rPr>
          <w:rFonts w:ascii="Times New Roman" w:eastAsia="Times New Roman" w:hAnsi="Times New Roman" w:cs="Times New Roman"/>
          <w:color w:val="000000" w:themeColor="text1"/>
          <w:sz w:val="28"/>
          <w:szCs w:val="28"/>
          <w:lang w:val="kk-KZ"/>
        </w:rPr>
        <w:t>мүмкіндік беретін</w:t>
      </w:r>
      <w:r w:rsidR="00854AE5" w:rsidRPr="00A10FC2">
        <w:rPr>
          <w:rFonts w:ascii="Times New Roman" w:eastAsia="Times New Roman" w:hAnsi="Times New Roman" w:cs="Times New Roman"/>
          <w:color w:val="000000" w:themeColor="text1"/>
          <w:sz w:val="28"/>
          <w:szCs w:val="28"/>
          <w:lang w:val="kk-KZ"/>
        </w:rPr>
        <w:t>ін есептеу қажет</w:t>
      </w:r>
      <w:r w:rsidR="00DA58B3" w:rsidRPr="00A10FC2">
        <w:rPr>
          <w:rFonts w:ascii="Times New Roman" w:eastAsia="Times New Roman" w:hAnsi="Times New Roman" w:cs="Times New Roman"/>
          <w:color w:val="000000" w:themeColor="text1"/>
          <w:sz w:val="28"/>
          <w:szCs w:val="28"/>
          <w:lang w:val="kk-KZ"/>
        </w:rPr>
        <w:t>.</w:t>
      </w:r>
    </w:p>
    <w:p w14:paraId="7677EDF3" w14:textId="4FA85DE1" w:rsidR="00900D23" w:rsidRPr="00A10FC2" w:rsidRDefault="0076786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Көптеген зерттеушілер</w:t>
      </w:r>
      <w:r w:rsidR="00247AD7" w:rsidRPr="00A10FC2">
        <w:rPr>
          <w:rFonts w:ascii="Times New Roman" w:eastAsia="Times New Roman" w:hAnsi="Times New Roman" w:cs="Times New Roman"/>
          <w:color w:val="000000" w:themeColor="text1"/>
          <w:sz w:val="28"/>
          <w:szCs w:val="28"/>
          <w:lang w:val="kk-KZ"/>
        </w:rPr>
        <w:t xml:space="preserve"> қазіргі уақытта</w:t>
      </w:r>
      <w:r w:rsidRPr="00A10FC2">
        <w:rPr>
          <w:rFonts w:ascii="Times New Roman" w:eastAsia="Times New Roman" w:hAnsi="Times New Roman" w:cs="Times New Roman"/>
          <w:color w:val="000000" w:themeColor="text1"/>
          <w:sz w:val="28"/>
          <w:szCs w:val="28"/>
          <w:lang w:val="kk-KZ"/>
        </w:rPr>
        <w:t xml:space="preserve"> географиялық </w:t>
      </w:r>
      <w:r w:rsidR="00247AD7" w:rsidRPr="00A10FC2">
        <w:rPr>
          <w:rFonts w:ascii="Times New Roman" w:eastAsia="Times New Roman" w:hAnsi="Times New Roman" w:cs="Times New Roman"/>
          <w:color w:val="000000" w:themeColor="text1"/>
          <w:sz w:val="28"/>
          <w:szCs w:val="28"/>
          <w:lang w:val="kk-KZ"/>
        </w:rPr>
        <w:t xml:space="preserve">үйлесімсіздік бар екенін атап көрсетеді, </w:t>
      </w:r>
      <w:r w:rsidR="00BA4691" w:rsidRPr="00A10FC2">
        <w:rPr>
          <w:rFonts w:ascii="Times New Roman" w:eastAsia="Times New Roman" w:hAnsi="Times New Roman" w:cs="Times New Roman"/>
          <w:color w:val="000000" w:themeColor="text1"/>
          <w:sz w:val="28"/>
          <w:szCs w:val="28"/>
          <w:lang w:val="kk-KZ"/>
        </w:rPr>
        <w:t>оны</w:t>
      </w:r>
      <w:r w:rsidR="00247AD7" w:rsidRPr="00A10FC2">
        <w:rPr>
          <w:rFonts w:ascii="Times New Roman" w:eastAsia="Times New Roman" w:hAnsi="Times New Roman" w:cs="Times New Roman"/>
          <w:color w:val="000000" w:themeColor="text1"/>
          <w:sz w:val="28"/>
          <w:szCs w:val="28"/>
          <w:lang w:val="kk-KZ"/>
        </w:rPr>
        <w:t xml:space="preserve"> тәжірибе</w:t>
      </w:r>
      <w:r w:rsidR="00BA4691" w:rsidRPr="00A10FC2">
        <w:rPr>
          <w:rFonts w:ascii="Times New Roman" w:eastAsia="Times New Roman" w:hAnsi="Times New Roman" w:cs="Times New Roman"/>
          <w:color w:val="000000" w:themeColor="text1"/>
          <w:sz w:val="28"/>
          <w:szCs w:val="28"/>
          <w:lang w:val="kk-KZ"/>
        </w:rPr>
        <w:t xml:space="preserve"> де</w:t>
      </w:r>
      <w:r w:rsidR="00247AD7" w:rsidRPr="00A10FC2">
        <w:rPr>
          <w:rFonts w:ascii="Times New Roman" w:eastAsia="Times New Roman" w:hAnsi="Times New Roman" w:cs="Times New Roman"/>
          <w:color w:val="000000" w:themeColor="text1"/>
          <w:sz w:val="28"/>
          <w:szCs w:val="28"/>
          <w:lang w:val="kk-KZ"/>
        </w:rPr>
        <w:t xml:space="preserve"> растайды.</w:t>
      </w:r>
      <w:r w:rsidRPr="00A10FC2">
        <w:rPr>
          <w:rFonts w:ascii="Times New Roman" w:eastAsia="Times New Roman" w:hAnsi="Times New Roman" w:cs="Times New Roman"/>
          <w:color w:val="000000" w:themeColor="text1"/>
          <w:sz w:val="28"/>
          <w:szCs w:val="28"/>
          <w:lang w:val="kk-KZ"/>
        </w:rPr>
        <w:t xml:space="preserve"> Қала</w:t>
      </w:r>
      <w:r w:rsidR="00E71ECB" w:rsidRPr="00A10FC2">
        <w:rPr>
          <w:rFonts w:ascii="Times New Roman" w:eastAsia="Times New Roman" w:hAnsi="Times New Roman" w:cs="Times New Roman"/>
          <w:color w:val="000000" w:themeColor="text1"/>
          <w:sz w:val="28"/>
          <w:szCs w:val="28"/>
          <w:lang w:val="kk-KZ"/>
        </w:rPr>
        <w:t xml:space="preserve"> құр</w:t>
      </w:r>
      <w:r w:rsidR="00247AD7" w:rsidRPr="00A10FC2">
        <w:rPr>
          <w:rFonts w:ascii="Times New Roman" w:eastAsia="Times New Roman" w:hAnsi="Times New Roman" w:cs="Times New Roman"/>
          <w:color w:val="000000" w:themeColor="text1"/>
          <w:sz w:val="28"/>
          <w:szCs w:val="28"/>
          <w:lang w:val="kk-KZ"/>
        </w:rPr>
        <w:t>аушы</w:t>
      </w:r>
      <w:r w:rsidR="00E71ECB" w:rsidRPr="00A10FC2">
        <w:rPr>
          <w:rFonts w:ascii="Times New Roman" w:eastAsia="Times New Roman" w:hAnsi="Times New Roman" w:cs="Times New Roman"/>
          <w:color w:val="000000" w:themeColor="text1"/>
          <w:sz w:val="28"/>
          <w:szCs w:val="28"/>
          <w:lang w:val="kk-KZ"/>
        </w:rPr>
        <w:t xml:space="preserve"> немесе ірі кәсіпорындар бір аймақта, ал ғылыми</w:t>
      </w:r>
      <w:r w:rsidR="00247AD7" w:rsidRPr="00A10FC2">
        <w:rPr>
          <w:rFonts w:ascii="Times New Roman" w:eastAsia="Times New Roman" w:hAnsi="Times New Roman" w:cs="Times New Roman"/>
          <w:color w:val="000000" w:themeColor="text1"/>
          <w:sz w:val="28"/>
          <w:szCs w:val="28"/>
          <w:lang w:val="kk-KZ"/>
        </w:rPr>
        <w:t>-</w:t>
      </w:r>
      <w:r w:rsidR="00E71ECB" w:rsidRPr="00A10FC2">
        <w:rPr>
          <w:rFonts w:ascii="Times New Roman" w:eastAsia="Times New Roman" w:hAnsi="Times New Roman" w:cs="Times New Roman"/>
          <w:color w:val="000000" w:themeColor="text1"/>
          <w:sz w:val="28"/>
          <w:szCs w:val="28"/>
          <w:lang w:val="kk-KZ"/>
        </w:rPr>
        <w:t xml:space="preserve">зерттеу институттары </w:t>
      </w:r>
      <w:r w:rsidR="00247AD7" w:rsidRPr="00A10FC2">
        <w:rPr>
          <w:rFonts w:ascii="Times New Roman" w:eastAsia="Times New Roman" w:hAnsi="Times New Roman" w:cs="Times New Roman"/>
          <w:color w:val="000000" w:themeColor="text1"/>
          <w:sz w:val="28"/>
          <w:szCs w:val="28"/>
          <w:lang w:val="kk-KZ"/>
        </w:rPr>
        <w:t>келесі</w:t>
      </w:r>
      <w:r w:rsidR="00E71ECB" w:rsidRPr="00A10FC2">
        <w:rPr>
          <w:rFonts w:ascii="Times New Roman" w:eastAsia="Times New Roman" w:hAnsi="Times New Roman" w:cs="Times New Roman"/>
          <w:color w:val="000000" w:themeColor="text1"/>
          <w:sz w:val="28"/>
          <w:szCs w:val="28"/>
          <w:lang w:val="kk-KZ"/>
        </w:rPr>
        <w:t xml:space="preserve"> аймақ</w:t>
      </w:r>
      <w:r w:rsidR="00247AD7" w:rsidRPr="00A10FC2">
        <w:rPr>
          <w:rFonts w:ascii="Times New Roman" w:eastAsia="Times New Roman" w:hAnsi="Times New Roman" w:cs="Times New Roman"/>
          <w:color w:val="000000" w:themeColor="text1"/>
          <w:sz w:val="28"/>
          <w:szCs w:val="28"/>
          <w:lang w:val="kk-KZ"/>
        </w:rPr>
        <w:t>т</w:t>
      </w:r>
      <w:r w:rsidR="00E71ECB" w:rsidRPr="00A10FC2">
        <w:rPr>
          <w:rFonts w:ascii="Times New Roman" w:eastAsia="Times New Roman" w:hAnsi="Times New Roman" w:cs="Times New Roman"/>
          <w:color w:val="000000" w:themeColor="text1"/>
          <w:sz w:val="28"/>
          <w:szCs w:val="28"/>
          <w:lang w:val="kk-KZ"/>
        </w:rPr>
        <w:t>а шоғырлан</w:t>
      </w:r>
      <w:r w:rsidR="00247AD7" w:rsidRPr="00A10FC2">
        <w:rPr>
          <w:rFonts w:ascii="Times New Roman" w:eastAsia="Times New Roman" w:hAnsi="Times New Roman" w:cs="Times New Roman"/>
          <w:color w:val="000000" w:themeColor="text1"/>
          <w:sz w:val="28"/>
          <w:szCs w:val="28"/>
          <w:lang w:val="kk-KZ"/>
        </w:rPr>
        <w:t>ған</w:t>
      </w:r>
      <w:r w:rsidR="00E71ECB" w:rsidRPr="00A10FC2">
        <w:rPr>
          <w:rFonts w:ascii="Times New Roman" w:eastAsia="Times New Roman" w:hAnsi="Times New Roman" w:cs="Times New Roman"/>
          <w:color w:val="000000" w:themeColor="text1"/>
          <w:sz w:val="28"/>
          <w:szCs w:val="28"/>
          <w:lang w:val="kk-KZ"/>
        </w:rPr>
        <w:t xml:space="preserve">. Өсу полюсінің негізгі </w:t>
      </w:r>
      <w:r w:rsidR="00247AD7" w:rsidRPr="00A10FC2">
        <w:rPr>
          <w:rFonts w:ascii="Times New Roman" w:eastAsia="Times New Roman" w:hAnsi="Times New Roman" w:cs="Times New Roman"/>
          <w:color w:val="000000" w:themeColor="text1"/>
          <w:sz w:val="28"/>
          <w:szCs w:val="28"/>
          <w:lang w:val="kk-KZ"/>
        </w:rPr>
        <w:t>қызметінің бірі</w:t>
      </w:r>
      <w:r w:rsidR="00826348" w:rsidRPr="00A10FC2">
        <w:rPr>
          <w:rFonts w:ascii="Times New Roman" w:eastAsia="Times New Roman" w:hAnsi="Times New Roman" w:cs="Times New Roman"/>
          <w:color w:val="000000" w:themeColor="text1"/>
          <w:sz w:val="28"/>
          <w:szCs w:val="28"/>
          <w:lang w:val="kk-KZ"/>
        </w:rPr>
        <w:t xml:space="preserve"> </w:t>
      </w:r>
      <w:r w:rsidR="00247AD7" w:rsidRPr="00A10FC2">
        <w:rPr>
          <w:rFonts w:ascii="Times New Roman" w:eastAsia="Times New Roman" w:hAnsi="Times New Roman" w:cs="Times New Roman"/>
          <w:color w:val="000000" w:themeColor="text1"/>
          <w:sz w:val="28"/>
          <w:szCs w:val="28"/>
          <w:lang w:val="kk-KZ"/>
        </w:rPr>
        <w:t xml:space="preserve">нақты аймақта </w:t>
      </w:r>
      <w:r w:rsidR="00E71ECB" w:rsidRPr="00A10FC2">
        <w:rPr>
          <w:rFonts w:ascii="Times New Roman" w:eastAsia="Times New Roman" w:hAnsi="Times New Roman" w:cs="Times New Roman"/>
          <w:color w:val="000000" w:themeColor="text1"/>
          <w:sz w:val="28"/>
          <w:szCs w:val="28"/>
          <w:lang w:val="kk-KZ"/>
        </w:rPr>
        <w:t>индустрия</w:t>
      </w:r>
      <w:r w:rsidR="00247AD7" w:rsidRPr="00A10FC2">
        <w:rPr>
          <w:rFonts w:ascii="Times New Roman" w:eastAsia="Times New Roman" w:hAnsi="Times New Roman" w:cs="Times New Roman"/>
          <w:color w:val="000000" w:themeColor="text1"/>
          <w:sz w:val="28"/>
          <w:szCs w:val="28"/>
          <w:lang w:val="kk-KZ"/>
        </w:rPr>
        <w:t>,</w:t>
      </w:r>
      <w:r w:rsidR="00E71ECB" w:rsidRPr="00A10FC2">
        <w:rPr>
          <w:rFonts w:ascii="Times New Roman" w:eastAsia="Times New Roman" w:hAnsi="Times New Roman" w:cs="Times New Roman"/>
          <w:color w:val="000000" w:themeColor="text1"/>
          <w:sz w:val="28"/>
          <w:szCs w:val="28"/>
          <w:lang w:val="kk-KZ"/>
        </w:rPr>
        <w:t xml:space="preserve"> инновация және ғылым арасындағы </w:t>
      </w:r>
      <w:r w:rsidR="00247AD7" w:rsidRPr="00A10FC2">
        <w:rPr>
          <w:rFonts w:ascii="Times New Roman" w:eastAsia="Times New Roman" w:hAnsi="Times New Roman" w:cs="Times New Roman"/>
          <w:color w:val="000000" w:themeColor="text1"/>
          <w:sz w:val="28"/>
          <w:szCs w:val="28"/>
          <w:lang w:val="kk-KZ"/>
        </w:rPr>
        <w:t>ықпалдастықты</w:t>
      </w:r>
      <w:r w:rsidR="00E71ECB" w:rsidRPr="00A10FC2">
        <w:rPr>
          <w:rFonts w:ascii="Times New Roman" w:eastAsia="Times New Roman" w:hAnsi="Times New Roman" w:cs="Times New Roman"/>
          <w:color w:val="000000" w:themeColor="text1"/>
          <w:sz w:val="28"/>
          <w:szCs w:val="28"/>
          <w:lang w:val="kk-KZ"/>
        </w:rPr>
        <w:t xml:space="preserve"> қамтамасыз ету</w:t>
      </w:r>
      <w:r w:rsidR="00247AD7" w:rsidRPr="00A10FC2">
        <w:rPr>
          <w:rFonts w:ascii="Times New Roman" w:eastAsia="Times New Roman" w:hAnsi="Times New Roman" w:cs="Times New Roman"/>
          <w:color w:val="000000" w:themeColor="text1"/>
          <w:sz w:val="28"/>
          <w:szCs w:val="28"/>
          <w:lang w:val="kk-KZ"/>
        </w:rPr>
        <w:t>. Б</w:t>
      </w:r>
      <w:r w:rsidR="00B938E2" w:rsidRPr="00A10FC2">
        <w:rPr>
          <w:rFonts w:ascii="Times New Roman" w:eastAsia="Times New Roman" w:hAnsi="Times New Roman" w:cs="Times New Roman"/>
          <w:color w:val="000000" w:themeColor="text1"/>
          <w:sz w:val="28"/>
          <w:szCs w:val="28"/>
          <w:lang w:val="kk-KZ"/>
        </w:rPr>
        <w:t>ұл</w:t>
      </w:r>
      <w:r w:rsidR="00826348" w:rsidRPr="00A10FC2">
        <w:rPr>
          <w:rFonts w:ascii="Times New Roman" w:eastAsia="Times New Roman" w:hAnsi="Times New Roman" w:cs="Times New Roman"/>
          <w:color w:val="000000" w:themeColor="text1"/>
          <w:sz w:val="28"/>
          <w:szCs w:val="28"/>
          <w:lang w:val="kk-KZ"/>
        </w:rPr>
        <w:t xml:space="preserve"> </w:t>
      </w:r>
      <w:r w:rsidR="00B938E2" w:rsidRPr="00A10FC2">
        <w:rPr>
          <w:rFonts w:ascii="Times New Roman" w:eastAsia="Times New Roman" w:hAnsi="Times New Roman" w:cs="Times New Roman"/>
          <w:color w:val="000000" w:themeColor="text1"/>
          <w:sz w:val="28"/>
          <w:szCs w:val="28"/>
          <w:lang w:val="kk-KZ"/>
        </w:rPr>
        <w:t>бағытт</w:t>
      </w:r>
      <w:r w:rsidR="00E2243A" w:rsidRPr="00A10FC2">
        <w:rPr>
          <w:rFonts w:ascii="Times New Roman" w:eastAsia="Times New Roman" w:hAnsi="Times New Roman" w:cs="Times New Roman"/>
          <w:color w:val="000000" w:themeColor="text1"/>
          <w:sz w:val="28"/>
          <w:szCs w:val="28"/>
          <w:lang w:val="kk-KZ"/>
        </w:rPr>
        <w:t>арды іске</w:t>
      </w:r>
      <w:r w:rsidR="00B938E2" w:rsidRPr="00A10FC2">
        <w:rPr>
          <w:rFonts w:ascii="Times New Roman" w:eastAsia="Times New Roman" w:hAnsi="Times New Roman" w:cs="Times New Roman"/>
          <w:color w:val="000000" w:themeColor="text1"/>
          <w:sz w:val="28"/>
          <w:szCs w:val="28"/>
          <w:lang w:val="kk-KZ"/>
        </w:rPr>
        <w:t xml:space="preserve"> асыру бизнесті</w:t>
      </w:r>
      <w:r w:rsidR="00E2243A" w:rsidRPr="00A10FC2">
        <w:rPr>
          <w:rFonts w:ascii="Times New Roman" w:eastAsia="Times New Roman" w:hAnsi="Times New Roman" w:cs="Times New Roman"/>
          <w:color w:val="000000" w:themeColor="text1"/>
          <w:sz w:val="28"/>
          <w:szCs w:val="28"/>
          <w:lang w:val="kk-KZ"/>
        </w:rPr>
        <w:t>,</w:t>
      </w:r>
      <w:r w:rsidR="00B938E2" w:rsidRPr="00A10FC2">
        <w:rPr>
          <w:rFonts w:ascii="Times New Roman" w:eastAsia="Times New Roman" w:hAnsi="Times New Roman" w:cs="Times New Roman"/>
          <w:color w:val="000000" w:themeColor="text1"/>
          <w:sz w:val="28"/>
          <w:szCs w:val="28"/>
          <w:lang w:val="kk-KZ"/>
        </w:rPr>
        <w:t xml:space="preserve"> маркетингті басқару</w:t>
      </w:r>
      <w:r w:rsidR="00E2243A" w:rsidRPr="00A10FC2">
        <w:rPr>
          <w:rFonts w:ascii="Times New Roman" w:eastAsia="Times New Roman" w:hAnsi="Times New Roman" w:cs="Times New Roman"/>
          <w:color w:val="000000" w:themeColor="text1"/>
          <w:sz w:val="28"/>
          <w:szCs w:val="28"/>
          <w:lang w:val="kk-KZ"/>
        </w:rPr>
        <w:t>ды жетілдіру,</w:t>
      </w:r>
      <w:r w:rsidR="00B938E2" w:rsidRPr="00A10FC2">
        <w:rPr>
          <w:rFonts w:ascii="Times New Roman" w:eastAsia="Times New Roman" w:hAnsi="Times New Roman" w:cs="Times New Roman"/>
          <w:color w:val="000000" w:themeColor="text1"/>
          <w:sz w:val="28"/>
          <w:szCs w:val="28"/>
          <w:lang w:val="kk-KZ"/>
        </w:rPr>
        <w:t xml:space="preserve"> технологиялық алмасуды </w:t>
      </w:r>
      <w:r w:rsidR="00E2243A" w:rsidRPr="00A10FC2">
        <w:rPr>
          <w:rFonts w:ascii="Times New Roman" w:eastAsia="Times New Roman" w:hAnsi="Times New Roman" w:cs="Times New Roman"/>
          <w:color w:val="000000" w:themeColor="text1"/>
          <w:sz w:val="28"/>
          <w:szCs w:val="28"/>
          <w:lang w:val="kk-KZ"/>
        </w:rPr>
        <w:t>көтермелеу,</w:t>
      </w:r>
      <w:r w:rsidR="00B938E2" w:rsidRPr="00A10FC2">
        <w:rPr>
          <w:rFonts w:ascii="Times New Roman" w:eastAsia="Times New Roman" w:hAnsi="Times New Roman" w:cs="Times New Roman"/>
          <w:color w:val="000000" w:themeColor="text1"/>
          <w:sz w:val="28"/>
          <w:szCs w:val="28"/>
          <w:lang w:val="kk-KZ"/>
        </w:rPr>
        <w:t xml:space="preserve"> инновация</w:t>
      </w:r>
      <w:r w:rsidR="00E2243A" w:rsidRPr="00A10FC2">
        <w:rPr>
          <w:rFonts w:ascii="Times New Roman" w:eastAsia="Times New Roman" w:hAnsi="Times New Roman" w:cs="Times New Roman"/>
          <w:color w:val="000000" w:themeColor="text1"/>
          <w:sz w:val="28"/>
          <w:szCs w:val="28"/>
          <w:lang w:val="kk-KZ"/>
        </w:rPr>
        <w:t>лар</w:t>
      </w:r>
      <w:r w:rsidR="00B938E2" w:rsidRPr="00A10FC2">
        <w:rPr>
          <w:rFonts w:ascii="Times New Roman" w:eastAsia="Times New Roman" w:hAnsi="Times New Roman" w:cs="Times New Roman"/>
          <w:color w:val="000000" w:themeColor="text1"/>
          <w:sz w:val="28"/>
          <w:szCs w:val="28"/>
          <w:lang w:val="kk-KZ"/>
        </w:rPr>
        <w:t xml:space="preserve"> енгізу</w:t>
      </w:r>
      <w:r w:rsidR="00E2243A" w:rsidRPr="00A10FC2">
        <w:rPr>
          <w:rFonts w:ascii="Times New Roman" w:eastAsia="Times New Roman" w:hAnsi="Times New Roman" w:cs="Times New Roman"/>
          <w:color w:val="000000" w:themeColor="text1"/>
          <w:sz w:val="28"/>
          <w:szCs w:val="28"/>
          <w:lang w:val="kk-KZ"/>
        </w:rPr>
        <w:t>,</w:t>
      </w:r>
      <w:r w:rsidR="00854AE5" w:rsidRPr="00A10FC2">
        <w:rPr>
          <w:rFonts w:ascii="Times New Roman" w:eastAsia="Times New Roman" w:hAnsi="Times New Roman" w:cs="Times New Roman"/>
          <w:color w:val="000000" w:themeColor="text1"/>
          <w:sz w:val="28"/>
          <w:szCs w:val="28"/>
          <w:lang w:val="kk-KZ"/>
        </w:rPr>
        <w:t xml:space="preserve"> </w:t>
      </w:r>
      <w:r w:rsidR="00E2243A" w:rsidRPr="00A10FC2">
        <w:rPr>
          <w:rFonts w:ascii="Times New Roman" w:eastAsia="Times New Roman" w:hAnsi="Times New Roman" w:cs="Times New Roman"/>
          <w:color w:val="000000" w:themeColor="text1"/>
          <w:sz w:val="28"/>
          <w:szCs w:val="28"/>
          <w:lang w:val="kk-KZ"/>
        </w:rPr>
        <w:t xml:space="preserve">өнімді </w:t>
      </w:r>
      <w:r w:rsidR="00B938E2" w:rsidRPr="00A10FC2">
        <w:rPr>
          <w:rFonts w:ascii="Times New Roman" w:eastAsia="Times New Roman" w:hAnsi="Times New Roman" w:cs="Times New Roman"/>
          <w:color w:val="000000" w:themeColor="text1"/>
          <w:sz w:val="28"/>
          <w:szCs w:val="28"/>
          <w:lang w:val="kk-KZ"/>
        </w:rPr>
        <w:t>экспортқа шыға</w:t>
      </w:r>
      <w:r w:rsidR="00E2243A" w:rsidRPr="00A10FC2">
        <w:rPr>
          <w:rFonts w:ascii="Times New Roman" w:eastAsia="Times New Roman" w:hAnsi="Times New Roman" w:cs="Times New Roman"/>
          <w:color w:val="000000" w:themeColor="text1"/>
          <w:sz w:val="28"/>
          <w:szCs w:val="28"/>
          <w:lang w:val="kk-KZ"/>
        </w:rPr>
        <w:t xml:space="preserve">руды </w:t>
      </w:r>
      <w:r w:rsidR="00B938E2" w:rsidRPr="00A10FC2">
        <w:rPr>
          <w:rFonts w:ascii="Times New Roman" w:eastAsia="Times New Roman" w:hAnsi="Times New Roman" w:cs="Times New Roman"/>
          <w:color w:val="000000" w:themeColor="text1"/>
          <w:sz w:val="28"/>
          <w:szCs w:val="28"/>
          <w:lang w:val="kk-KZ"/>
        </w:rPr>
        <w:t xml:space="preserve">мемлекеттік қолдау </w:t>
      </w:r>
      <w:r w:rsidR="00E2243A" w:rsidRPr="00A10FC2">
        <w:rPr>
          <w:rFonts w:ascii="Times New Roman" w:eastAsia="Times New Roman" w:hAnsi="Times New Roman" w:cs="Times New Roman"/>
          <w:color w:val="000000" w:themeColor="text1"/>
          <w:sz w:val="28"/>
          <w:szCs w:val="28"/>
          <w:lang w:val="kk-KZ"/>
        </w:rPr>
        <w:t xml:space="preserve">сияқты  салаларда қызмет көрсету есебінен  мүмкін болады. </w:t>
      </w:r>
      <w:r w:rsidR="005B74D2" w:rsidRPr="00A10FC2">
        <w:rPr>
          <w:rFonts w:ascii="Times New Roman" w:eastAsia="Times New Roman" w:hAnsi="Times New Roman" w:cs="Times New Roman"/>
          <w:color w:val="000000" w:themeColor="text1"/>
          <w:sz w:val="28"/>
          <w:szCs w:val="28"/>
          <w:lang w:val="kk-KZ"/>
        </w:rPr>
        <w:t>Мұны іске асыру тетіктері</w:t>
      </w:r>
      <w:r w:rsidR="00B938E2" w:rsidRPr="00A10FC2">
        <w:rPr>
          <w:rFonts w:ascii="Times New Roman" w:eastAsia="Times New Roman" w:hAnsi="Times New Roman" w:cs="Times New Roman"/>
          <w:color w:val="000000" w:themeColor="text1"/>
          <w:sz w:val="28"/>
          <w:szCs w:val="28"/>
          <w:lang w:val="kk-KZ"/>
        </w:rPr>
        <w:t xml:space="preserve"> барлық деңгейдегі бизнес инкубаторлармен технологиялық даму орталықтары</w:t>
      </w:r>
      <w:r w:rsidR="005B74D2" w:rsidRPr="00A10FC2">
        <w:rPr>
          <w:rFonts w:ascii="Times New Roman" w:eastAsia="Times New Roman" w:hAnsi="Times New Roman" w:cs="Times New Roman"/>
          <w:color w:val="000000" w:themeColor="text1"/>
          <w:sz w:val="28"/>
          <w:szCs w:val="28"/>
          <w:lang w:val="kk-KZ"/>
        </w:rPr>
        <w:t xml:space="preserve"> бола алады</w:t>
      </w:r>
      <w:r w:rsidR="00B938E2" w:rsidRPr="00A10FC2">
        <w:rPr>
          <w:rFonts w:ascii="Times New Roman" w:eastAsia="Times New Roman" w:hAnsi="Times New Roman" w:cs="Times New Roman"/>
          <w:color w:val="000000" w:themeColor="text1"/>
          <w:sz w:val="28"/>
          <w:szCs w:val="28"/>
          <w:lang w:val="kk-KZ"/>
        </w:rPr>
        <w:t>.</w:t>
      </w:r>
    </w:p>
    <w:p w14:paraId="71F07996" w14:textId="71750691" w:rsidR="00EE150F" w:rsidRPr="00A10FC2" w:rsidRDefault="00F91396" w:rsidP="00BF6511">
      <w:pPr>
        <w:spacing w:after="0" w:line="240" w:lineRule="auto"/>
        <w:ind w:firstLine="708"/>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Екіншіден</w:t>
      </w:r>
      <w:r w:rsidR="003C5510" w:rsidRPr="00A10FC2">
        <w:rPr>
          <w:rFonts w:ascii="Times New Roman" w:eastAsia="Times New Roman" w:hAnsi="Times New Roman" w:cs="Times New Roman"/>
          <w:color w:val="000000" w:themeColor="text1"/>
          <w:sz w:val="28"/>
          <w:szCs w:val="28"/>
          <w:lang w:val="kk-KZ"/>
        </w:rPr>
        <w:t>,</w:t>
      </w:r>
      <w:r w:rsidR="00854AE5" w:rsidRPr="00A10FC2">
        <w:rPr>
          <w:rFonts w:ascii="Times New Roman" w:eastAsia="Times New Roman" w:hAnsi="Times New Roman" w:cs="Times New Roman"/>
          <w:color w:val="000000" w:themeColor="text1"/>
          <w:sz w:val="28"/>
          <w:szCs w:val="28"/>
          <w:lang w:val="kk-KZ"/>
        </w:rPr>
        <w:t xml:space="preserve"> </w:t>
      </w:r>
      <w:r w:rsidR="003C5510" w:rsidRPr="00A10FC2">
        <w:rPr>
          <w:rFonts w:ascii="Times New Roman" w:eastAsia="Times New Roman" w:hAnsi="Times New Roman" w:cs="Times New Roman"/>
          <w:color w:val="000000" w:themeColor="text1"/>
          <w:sz w:val="28"/>
          <w:szCs w:val="28"/>
          <w:lang w:val="kk-KZ"/>
        </w:rPr>
        <w:t xml:space="preserve">бұл </w:t>
      </w:r>
      <w:r w:rsidRPr="00A10FC2">
        <w:rPr>
          <w:rFonts w:ascii="Times New Roman" w:eastAsia="Times New Roman" w:hAnsi="Times New Roman" w:cs="Times New Roman"/>
          <w:color w:val="000000" w:themeColor="text1"/>
          <w:sz w:val="28"/>
          <w:szCs w:val="28"/>
          <w:lang w:val="kk-KZ"/>
        </w:rPr>
        <w:t xml:space="preserve">логистикалық және </w:t>
      </w:r>
      <w:r w:rsidR="003C5510" w:rsidRPr="00A10FC2">
        <w:rPr>
          <w:rFonts w:ascii="Times New Roman" w:eastAsia="Times New Roman" w:hAnsi="Times New Roman" w:cs="Times New Roman"/>
          <w:color w:val="000000" w:themeColor="text1"/>
          <w:sz w:val="28"/>
          <w:szCs w:val="28"/>
          <w:lang w:val="kk-KZ"/>
        </w:rPr>
        <w:t>көлік</w:t>
      </w:r>
      <w:r w:rsidRPr="00A10FC2">
        <w:rPr>
          <w:rFonts w:ascii="Times New Roman" w:eastAsia="Times New Roman" w:hAnsi="Times New Roman" w:cs="Times New Roman"/>
          <w:color w:val="000000" w:themeColor="text1"/>
          <w:sz w:val="28"/>
          <w:szCs w:val="28"/>
          <w:lang w:val="kk-KZ"/>
        </w:rPr>
        <w:t xml:space="preserve"> шығындарын </w:t>
      </w:r>
      <w:r w:rsidR="003C5510" w:rsidRPr="00A10FC2">
        <w:rPr>
          <w:rFonts w:ascii="Times New Roman" w:eastAsia="Times New Roman" w:hAnsi="Times New Roman" w:cs="Times New Roman"/>
          <w:color w:val="000000" w:themeColor="text1"/>
          <w:sz w:val="28"/>
          <w:szCs w:val="28"/>
          <w:lang w:val="kk-KZ"/>
        </w:rPr>
        <w:t>төмендет</w:t>
      </w:r>
      <w:r w:rsidRPr="00A10FC2">
        <w:rPr>
          <w:rFonts w:ascii="Times New Roman" w:eastAsia="Times New Roman" w:hAnsi="Times New Roman" w:cs="Times New Roman"/>
          <w:color w:val="000000" w:themeColor="text1"/>
          <w:sz w:val="28"/>
          <w:szCs w:val="28"/>
          <w:lang w:val="kk-KZ"/>
        </w:rPr>
        <w:t xml:space="preserve">у, индустрия қажеттіліктерімен, жүк айналымы және </w:t>
      </w:r>
      <w:r w:rsidR="003C5510" w:rsidRPr="00A10FC2">
        <w:rPr>
          <w:rFonts w:ascii="Times New Roman" w:eastAsia="Times New Roman" w:hAnsi="Times New Roman" w:cs="Times New Roman"/>
          <w:color w:val="000000" w:themeColor="text1"/>
          <w:sz w:val="28"/>
          <w:szCs w:val="28"/>
          <w:lang w:val="kk-KZ"/>
        </w:rPr>
        <w:t>жолаушылар</w:t>
      </w:r>
      <w:r w:rsidRPr="00A10FC2">
        <w:rPr>
          <w:rFonts w:ascii="Times New Roman" w:eastAsia="Times New Roman" w:hAnsi="Times New Roman" w:cs="Times New Roman"/>
          <w:color w:val="000000" w:themeColor="text1"/>
          <w:sz w:val="28"/>
          <w:szCs w:val="28"/>
          <w:lang w:val="kk-KZ"/>
        </w:rPr>
        <w:t xml:space="preserve"> тасымалы </w:t>
      </w:r>
      <w:r w:rsidR="003C5510" w:rsidRPr="00A10FC2">
        <w:rPr>
          <w:rFonts w:ascii="Times New Roman" w:eastAsia="Times New Roman" w:hAnsi="Times New Roman" w:cs="Times New Roman"/>
          <w:color w:val="000000" w:themeColor="text1"/>
          <w:sz w:val="28"/>
          <w:szCs w:val="28"/>
          <w:lang w:val="kk-KZ"/>
        </w:rPr>
        <w:t>беталыстарымен тасымалдау жүйесінің параметрлерін синхрондау</w:t>
      </w:r>
      <w:r w:rsidRPr="00A10FC2">
        <w:rPr>
          <w:rFonts w:ascii="Times New Roman" w:eastAsia="Times New Roman" w:hAnsi="Times New Roman" w:cs="Times New Roman"/>
          <w:color w:val="000000" w:themeColor="text1"/>
          <w:sz w:val="28"/>
          <w:szCs w:val="28"/>
          <w:lang w:val="kk-KZ"/>
        </w:rPr>
        <w:t xml:space="preserve">. </w:t>
      </w:r>
      <w:r w:rsidR="00EE150F" w:rsidRPr="00A10FC2">
        <w:rPr>
          <w:rFonts w:ascii="Times New Roman" w:eastAsia="Times New Roman" w:hAnsi="Times New Roman" w:cs="Times New Roman"/>
          <w:color w:val="000000" w:themeColor="text1"/>
          <w:sz w:val="28"/>
          <w:szCs w:val="28"/>
          <w:lang w:val="kk-KZ"/>
        </w:rPr>
        <w:t>Инфрақұрылымның көлік</w:t>
      </w:r>
      <w:r w:rsidR="00EB1CAA" w:rsidRPr="00A10FC2">
        <w:rPr>
          <w:rFonts w:ascii="Times New Roman" w:eastAsia="Times New Roman" w:hAnsi="Times New Roman" w:cs="Times New Roman"/>
          <w:color w:val="000000" w:themeColor="text1"/>
          <w:sz w:val="28"/>
          <w:szCs w:val="28"/>
          <w:lang w:val="kk-KZ"/>
        </w:rPr>
        <w:t xml:space="preserve"> </w:t>
      </w:r>
      <w:r w:rsidR="00EE150F" w:rsidRPr="00A10FC2">
        <w:rPr>
          <w:rFonts w:ascii="Times New Roman" w:eastAsia="Times New Roman" w:hAnsi="Times New Roman" w:cs="Times New Roman"/>
          <w:color w:val="000000" w:themeColor="text1"/>
          <w:sz w:val="28"/>
          <w:szCs w:val="28"/>
          <w:lang w:val="kk-KZ"/>
        </w:rPr>
        <w:t xml:space="preserve">транзиттік, </w:t>
      </w:r>
      <w:r w:rsidRPr="00A10FC2">
        <w:rPr>
          <w:rFonts w:ascii="Times New Roman" w:eastAsia="Times New Roman" w:hAnsi="Times New Roman" w:cs="Times New Roman"/>
          <w:color w:val="000000" w:themeColor="text1"/>
          <w:sz w:val="28"/>
          <w:szCs w:val="28"/>
          <w:lang w:val="kk-KZ"/>
        </w:rPr>
        <w:t>кеде</w:t>
      </w:r>
      <w:r w:rsidR="00900D23" w:rsidRPr="00A10FC2">
        <w:rPr>
          <w:rFonts w:ascii="Times New Roman" w:eastAsia="Times New Roman" w:hAnsi="Times New Roman" w:cs="Times New Roman"/>
          <w:color w:val="000000" w:themeColor="text1"/>
          <w:sz w:val="28"/>
          <w:szCs w:val="28"/>
          <w:lang w:val="kk-KZ"/>
        </w:rPr>
        <w:t>н</w:t>
      </w:r>
      <w:r w:rsidR="00EE150F" w:rsidRPr="00A10FC2">
        <w:rPr>
          <w:rFonts w:ascii="Times New Roman" w:eastAsia="Times New Roman" w:hAnsi="Times New Roman" w:cs="Times New Roman"/>
          <w:color w:val="000000" w:themeColor="text1"/>
          <w:sz w:val="28"/>
          <w:szCs w:val="28"/>
          <w:lang w:val="kk-KZ"/>
        </w:rPr>
        <w:t>дік</w:t>
      </w:r>
      <w:r w:rsidRPr="00A10FC2">
        <w:rPr>
          <w:rFonts w:ascii="Times New Roman" w:eastAsia="Times New Roman" w:hAnsi="Times New Roman" w:cs="Times New Roman"/>
          <w:color w:val="000000" w:themeColor="text1"/>
          <w:sz w:val="28"/>
          <w:szCs w:val="28"/>
          <w:lang w:val="kk-KZ"/>
        </w:rPr>
        <w:t xml:space="preserve"> және әкімшілік құрау</w:t>
      </w:r>
      <w:r w:rsidR="00EE150F" w:rsidRPr="00A10FC2">
        <w:rPr>
          <w:rFonts w:ascii="Times New Roman" w:eastAsia="Times New Roman" w:hAnsi="Times New Roman" w:cs="Times New Roman"/>
          <w:color w:val="000000" w:themeColor="text1"/>
          <w:sz w:val="28"/>
          <w:szCs w:val="28"/>
          <w:lang w:val="kk-KZ"/>
        </w:rPr>
        <w:t>ышт</w:t>
      </w:r>
      <w:r w:rsidRPr="00A10FC2">
        <w:rPr>
          <w:rFonts w:ascii="Times New Roman" w:eastAsia="Times New Roman" w:hAnsi="Times New Roman" w:cs="Times New Roman"/>
          <w:color w:val="000000" w:themeColor="text1"/>
          <w:sz w:val="28"/>
          <w:szCs w:val="28"/>
          <w:lang w:val="kk-KZ"/>
        </w:rPr>
        <w:t xml:space="preserve">ары </w:t>
      </w:r>
      <w:r w:rsidR="00EE150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уақыт</w:t>
      </w:r>
      <w:r w:rsidR="00EE150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баға</w:t>
      </w:r>
      <w:r w:rsidR="00EE150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сапа</w:t>
      </w:r>
      <w:r w:rsidR="00EE150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жеткізу</w:t>
      </w:r>
      <w:r w:rsidR="00EE150F" w:rsidRPr="00A10FC2">
        <w:rPr>
          <w:rFonts w:ascii="Times New Roman" w:eastAsia="Times New Roman" w:hAnsi="Times New Roman" w:cs="Times New Roman"/>
          <w:color w:val="000000" w:themeColor="text1"/>
          <w:sz w:val="28"/>
          <w:szCs w:val="28"/>
          <w:lang w:val="kk-KZ"/>
        </w:rPr>
        <w:t xml:space="preserve"> жеделдігі мен</w:t>
      </w:r>
      <w:r w:rsidRPr="00A10FC2">
        <w:rPr>
          <w:rFonts w:ascii="Times New Roman" w:eastAsia="Times New Roman" w:hAnsi="Times New Roman" w:cs="Times New Roman"/>
          <w:color w:val="000000" w:themeColor="text1"/>
          <w:sz w:val="28"/>
          <w:szCs w:val="28"/>
          <w:lang w:val="kk-KZ"/>
        </w:rPr>
        <w:t xml:space="preserve"> қауіпсіздігі</w:t>
      </w:r>
      <w:r w:rsidR="00EE150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жүйесінде тауарлармен  қызметтердің бәсеке</w:t>
      </w:r>
      <w:r w:rsidR="00900D23" w:rsidRPr="00A10FC2">
        <w:rPr>
          <w:rFonts w:ascii="Times New Roman" w:eastAsia="Times New Roman" w:hAnsi="Times New Roman" w:cs="Times New Roman"/>
          <w:color w:val="000000" w:themeColor="text1"/>
          <w:sz w:val="28"/>
          <w:szCs w:val="28"/>
          <w:lang w:val="kk-KZ"/>
        </w:rPr>
        <w:t>ге</w:t>
      </w:r>
      <w:r w:rsidRPr="00A10FC2">
        <w:rPr>
          <w:rFonts w:ascii="Times New Roman" w:eastAsia="Times New Roman" w:hAnsi="Times New Roman" w:cs="Times New Roman"/>
          <w:color w:val="000000" w:themeColor="text1"/>
          <w:sz w:val="28"/>
          <w:szCs w:val="28"/>
          <w:lang w:val="kk-KZ"/>
        </w:rPr>
        <w:t xml:space="preserve"> қабілеттілігін қамтамасыз етуі </w:t>
      </w:r>
      <w:r w:rsidR="00EE150F" w:rsidRPr="00A10FC2">
        <w:rPr>
          <w:rFonts w:ascii="Times New Roman" w:eastAsia="Times New Roman" w:hAnsi="Times New Roman" w:cs="Times New Roman"/>
          <w:color w:val="000000" w:themeColor="text1"/>
          <w:sz w:val="28"/>
          <w:szCs w:val="28"/>
          <w:lang w:val="kk-KZ"/>
        </w:rPr>
        <w:t xml:space="preserve">тиіс </w:t>
      </w:r>
      <w:r w:rsidR="00EE150F" w:rsidRPr="00A10FC2">
        <w:rPr>
          <w:rFonts w:ascii="Times New Roman" w:hAnsi="Times New Roman" w:cs="Times New Roman"/>
          <w:iCs/>
          <w:color w:val="000000" w:themeColor="text1"/>
          <w:sz w:val="28"/>
          <w:szCs w:val="28"/>
          <w:lang w:val="kk-KZ"/>
        </w:rPr>
        <w:t>[</w:t>
      </w:r>
      <w:r w:rsidR="00FC1CD2" w:rsidRPr="00A10FC2">
        <w:rPr>
          <w:rFonts w:ascii="Times New Roman" w:hAnsi="Times New Roman" w:cs="Times New Roman"/>
          <w:iCs/>
          <w:sz w:val="28"/>
          <w:szCs w:val="28"/>
          <w:lang w:val="kk-KZ"/>
        </w:rPr>
        <w:t>7</w:t>
      </w:r>
      <w:r w:rsidR="005423FF" w:rsidRPr="00A10FC2">
        <w:rPr>
          <w:rFonts w:ascii="Times New Roman" w:hAnsi="Times New Roman" w:cs="Times New Roman"/>
          <w:iCs/>
          <w:sz w:val="28"/>
          <w:szCs w:val="28"/>
          <w:lang w:val="kk-KZ"/>
        </w:rPr>
        <w:t>4</w:t>
      </w:r>
      <w:r w:rsidR="00EE150F" w:rsidRPr="00A10FC2">
        <w:rPr>
          <w:rFonts w:ascii="Times New Roman" w:hAnsi="Times New Roman" w:cs="Times New Roman"/>
          <w:iCs/>
          <w:sz w:val="28"/>
          <w:szCs w:val="28"/>
          <w:lang w:val="kk-KZ"/>
        </w:rPr>
        <w:t>].</w:t>
      </w:r>
    </w:p>
    <w:p w14:paraId="31756881" w14:textId="0ECC9EB3" w:rsidR="006C40A4" w:rsidRPr="00A10FC2" w:rsidRDefault="006A0F57" w:rsidP="00BF6511">
      <w:pPr>
        <w:spacing w:after="0" w:line="240" w:lineRule="auto"/>
        <w:ind w:firstLine="708"/>
        <w:jc w:val="both"/>
        <w:rPr>
          <w:rFonts w:ascii="Times New Roman" w:eastAsia="Times New Roman" w:hAnsi="Times New Roman" w:cs="Times New Roman"/>
          <w:i/>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Д</w:t>
      </w:r>
      <w:r w:rsidR="00900D23" w:rsidRPr="00A10FC2">
        <w:rPr>
          <w:rFonts w:ascii="Times New Roman" w:eastAsia="Times New Roman" w:hAnsi="Times New Roman" w:cs="Times New Roman"/>
          <w:color w:val="000000" w:themeColor="text1"/>
          <w:sz w:val="28"/>
          <w:szCs w:val="28"/>
          <w:lang w:val="kk-KZ"/>
        </w:rPr>
        <w:t>и</w:t>
      </w:r>
      <w:r w:rsidR="00F91396" w:rsidRPr="00A10FC2">
        <w:rPr>
          <w:rFonts w:ascii="Times New Roman" w:eastAsia="Times New Roman" w:hAnsi="Times New Roman" w:cs="Times New Roman"/>
          <w:color w:val="000000" w:themeColor="text1"/>
          <w:sz w:val="28"/>
          <w:szCs w:val="28"/>
          <w:lang w:val="kk-KZ"/>
        </w:rPr>
        <w:t>с</w:t>
      </w:r>
      <w:r w:rsidR="005D2554" w:rsidRPr="00A10FC2">
        <w:rPr>
          <w:rFonts w:ascii="Times New Roman" w:eastAsia="Times New Roman" w:hAnsi="Times New Roman" w:cs="Times New Roman"/>
          <w:color w:val="000000" w:themeColor="text1"/>
          <w:sz w:val="28"/>
          <w:szCs w:val="28"/>
          <w:lang w:val="kk-KZ"/>
        </w:rPr>
        <w:t>с</w:t>
      </w:r>
      <w:r w:rsidR="00F91396" w:rsidRPr="00A10FC2">
        <w:rPr>
          <w:rFonts w:ascii="Times New Roman" w:eastAsia="Times New Roman" w:hAnsi="Times New Roman" w:cs="Times New Roman"/>
          <w:color w:val="000000" w:themeColor="text1"/>
          <w:sz w:val="28"/>
          <w:szCs w:val="28"/>
          <w:lang w:val="kk-KZ"/>
        </w:rPr>
        <w:t>ертациялық</w:t>
      </w:r>
      <w:r w:rsidR="000C130E" w:rsidRPr="00A10FC2">
        <w:rPr>
          <w:rFonts w:ascii="Times New Roman" w:eastAsia="Times New Roman" w:hAnsi="Times New Roman" w:cs="Times New Roman"/>
          <w:color w:val="000000" w:themeColor="text1"/>
          <w:sz w:val="28"/>
          <w:szCs w:val="28"/>
          <w:lang w:val="kk-KZ"/>
        </w:rPr>
        <w:t xml:space="preserve"> </w:t>
      </w:r>
      <w:r w:rsidR="006C40A4" w:rsidRPr="00A10FC2">
        <w:rPr>
          <w:rFonts w:ascii="Times New Roman" w:eastAsia="Times New Roman" w:hAnsi="Times New Roman" w:cs="Times New Roman"/>
          <w:color w:val="000000" w:themeColor="text1"/>
          <w:sz w:val="28"/>
          <w:szCs w:val="28"/>
          <w:lang w:val="kk-KZ"/>
        </w:rPr>
        <w:t xml:space="preserve">зерттеуде </w:t>
      </w:r>
      <w:r w:rsidR="00F91396" w:rsidRPr="00A10FC2">
        <w:rPr>
          <w:rFonts w:ascii="Times New Roman" w:eastAsia="Times New Roman" w:hAnsi="Times New Roman" w:cs="Times New Roman"/>
          <w:color w:val="000000" w:themeColor="text1"/>
          <w:sz w:val="28"/>
          <w:szCs w:val="28"/>
          <w:lang w:val="kk-KZ"/>
        </w:rPr>
        <w:t>түрлі ғалымдардың д</w:t>
      </w:r>
      <w:r w:rsidR="006C40A4" w:rsidRPr="00A10FC2">
        <w:rPr>
          <w:rFonts w:ascii="Times New Roman" w:eastAsia="Times New Roman" w:hAnsi="Times New Roman" w:cs="Times New Roman"/>
          <w:color w:val="000000" w:themeColor="text1"/>
          <w:sz w:val="28"/>
          <w:szCs w:val="28"/>
          <w:lang w:val="kk-KZ"/>
        </w:rPr>
        <w:t>аму полюсі,</w:t>
      </w:r>
      <w:r w:rsidR="00F91396" w:rsidRPr="00A10FC2">
        <w:rPr>
          <w:rFonts w:ascii="Times New Roman" w:eastAsia="Times New Roman" w:hAnsi="Times New Roman" w:cs="Times New Roman"/>
          <w:color w:val="000000" w:themeColor="text1"/>
          <w:sz w:val="28"/>
          <w:szCs w:val="28"/>
          <w:lang w:val="kk-KZ"/>
        </w:rPr>
        <w:t xml:space="preserve"> инновациялық даму туралы түсініктер</w:t>
      </w:r>
      <w:r w:rsidR="006C40A4" w:rsidRPr="00A10FC2">
        <w:rPr>
          <w:rFonts w:ascii="Times New Roman" w:eastAsia="Times New Roman" w:hAnsi="Times New Roman" w:cs="Times New Roman"/>
          <w:color w:val="000000" w:themeColor="text1"/>
          <w:sz w:val="28"/>
          <w:szCs w:val="28"/>
          <w:lang w:val="kk-KZ"/>
        </w:rPr>
        <w:t xml:space="preserve">і зерделенді және </w:t>
      </w:r>
      <w:r w:rsidR="006C40A4" w:rsidRPr="00A10FC2">
        <w:rPr>
          <w:rFonts w:ascii="Times New Roman" w:eastAsia="Times New Roman" w:hAnsi="Times New Roman" w:cs="Times New Roman"/>
          <w:i/>
          <w:color w:val="000000" w:themeColor="text1"/>
          <w:sz w:val="28"/>
          <w:szCs w:val="28"/>
          <w:lang w:val="kk-KZ"/>
        </w:rPr>
        <w:t>жұмыс</w:t>
      </w:r>
      <w:r w:rsidR="00F91396" w:rsidRPr="00A10FC2">
        <w:rPr>
          <w:rFonts w:ascii="Times New Roman" w:eastAsia="Times New Roman" w:hAnsi="Times New Roman" w:cs="Times New Roman"/>
          <w:i/>
          <w:color w:val="000000" w:themeColor="text1"/>
          <w:sz w:val="28"/>
          <w:szCs w:val="28"/>
          <w:lang w:val="kk-KZ"/>
        </w:rPr>
        <w:t xml:space="preserve"> автор</w:t>
      </w:r>
      <w:r w:rsidR="006C40A4" w:rsidRPr="00A10FC2">
        <w:rPr>
          <w:rFonts w:ascii="Times New Roman" w:eastAsia="Times New Roman" w:hAnsi="Times New Roman" w:cs="Times New Roman"/>
          <w:i/>
          <w:color w:val="000000" w:themeColor="text1"/>
          <w:sz w:val="28"/>
          <w:szCs w:val="28"/>
          <w:lang w:val="kk-KZ"/>
        </w:rPr>
        <w:t>ы</w:t>
      </w:r>
      <w:r w:rsidR="00EB1CAA" w:rsidRPr="00A10FC2">
        <w:rPr>
          <w:rFonts w:ascii="Times New Roman" w:eastAsia="Times New Roman" w:hAnsi="Times New Roman" w:cs="Times New Roman"/>
          <w:i/>
          <w:color w:val="000000" w:themeColor="text1"/>
          <w:sz w:val="28"/>
          <w:szCs w:val="28"/>
          <w:lang w:val="kk-KZ"/>
        </w:rPr>
        <w:t xml:space="preserve"> </w:t>
      </w:r>
      <w:r w:rsidR="00F91396" w:rsidRPr="00A10FC2">
        <w:rPr>
          <w:rFonts w:ascii="Times New Roman" w:eastAsia="Times New Roman" w:hAnsi="Times New Roman" w:cs="Times New Roman"/>
          <w:i/>
          <w:color w:val="000000" w:themeColor="text1"/>
          <w:sz w:val="28"/>
          <w:szCs w:val="28"/>
          <w:lang w:val="kk-KZ"/>
        </w:rPr>
        <w:t>мен</w:t>
      </w:r>
      <w:r w:rsidR="00EB1CAA" w:rsidRPr="00A10FC2">
        <w:rPr>
          <w:rFonts w:ascii="Times New Roman" w:eastAsia="Times New Roman" w:hAnsi="Times New Roman" w:cs="Times New Roman"/>
          <w:i/>
          <w:color w:val="000000" w:themeColor="text1"/>
          <w:sz w:val="28"/>
          <w:szCs w:val="28"/>
          <w:lang w:val="kk-KZ"/>
        </w:rPr>
        <w:t xml:space="preserve"> </w:t>
      </w:r>
      <w:r w:rsidR="00F91396" w:rsidRPr="00A10FC2">
        <w:rPr>
          <w:rFonts w:ascii="Times New Roman" w:eastAsia="Times New Roman" w:hAnsi="Times New Roman" w:cs="Times New Roman"/>
          <w:i/>
          <w:color w:val="000000" w:themeColor="text1"/>
          <w:sz w:val="28"/>
          <w:szCs w:val="28"/>
          <w:lang w:val="kk-KZ"/>
        </w:rPr>
        <w:t xml:space="preserve">келесі тұжырымдамалар </w:t>
      </w:r>
      <w:r w:rsidR="006C40A4" w:rsidRPr="00A10FC2">
        <w:rPr>
          <w:rFonts w:ascii="Times New Roman" w:eastAsia="Times New Roman" w:hAnsi="Times New Roman" w:cs="Times New Roman"/>
          <w:i/>
          <w:color w:val="000000" w:themeColor="text1"/>
          <w:sz w:val="28"/>
          <w:szCs w:val="28"/>
          <w:lang w:val="kk-KZ"/>
        </w:rPr>
        <w:t>берілді:</w:t>
      </w:r>
    </w:p>
    <w:p w14:paraId="0036DDD5" w14:textId="554F4996" w:rsidR="006C40A4" w:rsidRPr="00A10FC2" w:rsidRDefault="002534C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7D725D" w:rsidRPr="00A10FC2">
        <w:rPr>
          <w:rFonts w:ascii="Times New Roman" w:eastAsia="Times New Roman" w:hAnsi="Times New Roman" w:cs="Times New Roman"/>
          <w:color w:val="000000" w:themeColor="text1"/>
          <w:sz w:val="28"/>
          <w:szCs w:val="28"/>
          <w:lang w:val="kk-KZ"/>
        </w:rPr>
        <w:t xml:space="preserve"> </w:t>
      </w:r>
      <w:r w:rsidR="006C40A4" w:rsidRPr="00A10FC2">
        <w:rPr>
          <w:rFonts w:ascii="Times New Roman" w:eastAsia="Times New Roman" w:hAnsi="Times New Roman" w:cs="Times New Roman"/>
          <w:color w:val="000000" w:themeColor="text1"/>
          <w:sz w:val="28"/>
          <w:szCs w:val="28"/>
          <w:lang w:val="kk-KZ"/>
        </w:rPr>
        <w:t>д</w:t>
      </w:r>
      <w:r w:rsidR="00F91396" w:rsidRPr="00A10FC2">
        <w:rPr>
          <w:rFonts w:ascii="Times New Roman" w:eastAsia="Times New Roman" w:hAnsi="Times New Roman" w:cs="Times New Roman"/>
          <w:color w:val="000000" w:themeColor="text1"/>
          <w:sz w:val="28"/>
          <w:szCs w:val="28"/>
          <w:lang w:val="kk-KZ"/>
        </w:rPr>
        <w:t xml:space="preserve">аму мен өсудің аймақтық полюсі </w:t>
      </w:r>
      <w:r w:rsidR="006C40A4" w:rsidRPr="00A10FC2">
        <w:rPr>
          <w:rFonts w:ascii="Times New Roman" w:eastAsia="Times New Roman" w:hAnsi="Times New Roman" w:cs="Times New Roman"/>
          <w:color w:val="000000" w:themeColor="text1"/>
          <w:sz w:val="28"/>
          <w:szCs w:val="28"/>
          <w:lang w:val="kk-KZ"/>
        </w:rPr>
        <w:t xml:space="preserve">- </w:t>
      </w:r>
      <w:r w:rsidR="00F91396" w:rsidRPr="00A10FC2">
        <w:rPr>
          <w:rFonts w:ascii="Times New Roman" w:eastAsia="Times New Roman" w:hAnsi="Times New Roman" w:cs="Times New Roman"/>
          <w:color w:val="000000" w:themeColor="text1"/>
          <w:sz w:val="28"/>
          <w:szCs w:val="28"/>
          <w:lang w:val="kk-KZ"/>
        </w:rPr>
        <w:t xml:space="preserve">бұл </w:t>
      </w:r>
      <w:r w:rsidR="006C40A4" w:rsidRPr="00A10FC2">
        <w:rPr>
          <w:rFonts w:ascii="Times New Roman" w:eastAsia="Times New Roman" w:hAnsi="Times New Roman" w:cs="Times New Roman"/>
          <w:color w:val="000000" w:themeColor="text1"/>
          <w:sz w:val="28"/>
          <w:szCs w:val="28"/>
          <w:lang w:val="kk-KZ"/>
        </w:rPr>
        <w:t xml:space="preserve">ресурстық және ұйымдық-экономикалық әлеуеттерді жандандыру, шоғырландыру, арттыру нәтижесінде  аймақ экономикасының құрылымын әртараптандыруды, оңтайландыруды қамтамасыз етуге қабілетті экономикалық субьектілерді, салаларды немесе қызмет түрлерін дамыту  импульсі, бұл </w:t>
      </w:r>
      <w:r w:rsidR="00F91396" w:rsidRPr="00A10FC2">
        <w:rPr>
          <w:rFonts w:ascii="Times New Roman" w:eastAsia="Times New Roman" w:hAnsi="Times New Roman" w:cs="Times New Roman"/>
          <w:color w:val="000000" w:themeColor="text1"/>
          <w:sz w:val="28"/>
          <w:szCs w:val="28"/>
          <w:lang w:val="kk-KZ"/>
        </w:rPr>
        <w:t>нақты аймақ тұрғындар</w:t>
      </w:r>
      <w:r w:rsidR="006C40A4" w:rsidRPr="00A10FC2">
        <w:rPr>
          <w:rFonts w:ascii="Times New Roman" w:eastAsia="Times New Roman" w:hAnsi="Times New Roman" w:cs="Times New Roman"/>
          <w:color w:val="000000" w:themeColor="text1"/>
          <w:sz w:val="28"/>
          <w:szCs w:val="28"/>
          <w:lang w:val="kk-KZ"/>
        </w:rPr>
        <w:t>ын</w:t>
      </w:r>
      <w:r w:rsidR="00F91396" w:rsidRPr="00A10FC2">
        <w:rPr>
          <w:rFonts w:ascii="Times New Roman" w:eastAsia="Times New Roman" w:hAnsi="Times New Roman" w:cs="Times New Roman"/>
          <w:color w:val="000000" w:themeColor="text1"/>
          <w:sz w:val="28"/>
          <w:szCs w:val="28"/>
          <w:lang w:val="kk-KZ"/>
        </w:rPr>
        <w:t xml:space="preserve">ың өмір сүру сапасын арттыруға </w:t>
      </w:r>
      <w:r w:rsidR="006C40A4" w:rsidRPr="00A10FC2">
        <w:rPr>
          <w:rFonts w:ascii="Times New Roman" w:eastAsia="Times New Roman" w:hAnsi="Times New Roman" w:cs="Times New Roman"/>
          <w:color w:val="000000" w:themeColor="text1"/>
          <w:sz w:val="28"/>
          <w:szCs w:val="28"/>
          <w:lang w:val="kk-KZ"/>
        </w:rPr>
        <w:t>ықпал ететін</w:t>
      </w:r>
      <w:r w:rsidR="00F91396" w:rsidRPr="00A10FC2">
        <w:rPr>
          <w:rFonts w:ascii="Times New Roman" w:eastAsia="Times New Roman" w:hAnsi="Times New Roman" w:cs="Times New Roman"/>
          <w:color w:val="000000" w:themeColor="text1"/>
          <w:sz w:val="28"/>
          <w:szCs w:val="28"/>
          <w:lang w:val="kk-KZ"/>
        </w:rPr>
        <w:t xml:space="preserve"> с</w:t>
      </w:r>
      <w:r w:rsidR="00900D23" w:rsidRPr="00A10FC2">
        <w:rPr>
          <w:rFonts w:ascii="Times New Roman" w:eastAsia="Times New Roman" w:hAnsi="Times New Roman" w:cs="Times New Roman"/>
          <w:color w:val="000000" w:themeColor="text1"/>
          <w:sz w:val="28"/>
          <w:szCs w:val="28"/>
          <w:lang w:val="kk-KZ"/>
        </w:rPr>
        <w:t>и</w:t>
      </w:r>
      <w:r w:rsidR="00F91396" w:rsidRPr="00A10FC2">
        <w:rPr>
          <w:rFonts w:ascii="Times New Roman" w:eastAsia="Times New Roman" w:hAnsi="Times New Roman" w:cs="Times New Roman"/>
          <w:color w:val="000000" w:themeColor="text1"/>
          <w:sz w:val="28"/>
          <w:szCs w:val="28"/>
          <w:lang w:val="kk-KZ"/>
        </w:rPr>
        <w:t>н</w:t>
      </w:r>
      <w:r w:rsidR="00900D23" w:rsidRPr="00A10FC2">
        <w:rPr>
          <w:rFonts w:ascii="Times New Roman" w:eastAsia="Times New Roman" w:hAnsi="Times New Roman" w:cs="Times New Roman"/>
          <w:color w:val="000000" w:themeColor="text1"/>
          <w:sz w:val="28"/>
          <w:szCs w:val="28"/>
          <w:lang w:val="kk-KZ"/>
        </w:rPr>
        <w:t>е</w:t>
      </w:r>
      <w:r w:rsidR="00F91396" w:rsidRPr="00A10FC2">
        <w:rPr>
          <w:rFonts w:ascii="Times New Roman" w:eastAsia="Times New Roman" w:hAnsi="Times New Roman" w:cs="Times New Roman"/>
          <w:color w:val="000000" w:themeColor="text1"/>
          <w:sz w:val="28"/>
          <w:szCs w:val="28"/>
          <w:lang w:val="kk-KZ"/>
        </w:rPr>
        <w:t xml:space="preserve">ргетикалық </w:t>
      </w:r>
      <w:r w:rsidR="006C40A4" w:rsidRPr="00A10FC2">
        <w:rPr>
          <w:rFonts w:ascii="Times New Roman" w:eastAsia="Times New Roman" w:hAnsi="Times New Roman" w:cs="Times New Roman"/>
          <w:color w:val="000000" w:themeColor="text1"/>
          <w:sz w:val="28"/>
          <w:szCs w:val="28"/>
          <w:lang w:val="kk-KZ"/>
        </w:rPr>
        <w:t>нәтиже береді;</w:t>
      </w:r>
    </w:p>
    <w:p w14:paraId="2619D081" w14:textId="54A2E48C" w:rsidR="007D725D" w:rsidRPr="00A10FC2" w:rsidRDefault="002534C9"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EC7681" w:rsidRPr="00A10FC2">
        <w:rPr>
          <w:rFonts w:ascii="Times New Roman" w:eastAsia="Times New Roman" w:hAnsi="Times New Roman" w:cs="Times New Roman"/>
          <w:color w:val="000000" w:themeColor="text1"/>
          <w:sz w:val="28"/>
          <w:szCs w:val="28"/>
          <w:lang w:val="kk-KZ"/>
        </w:rPr>
        <w:t xml:space="preserve"> аймақтарды инновациялық дам</w:t>
      </w:r>
      <w:r w:rsidR="009C52BA" w:rsidRPr="00A10FC2">
        <w:rPr>
          <w:rFonts w:ascii="Times New Roman" w:eastAsia="Times New Roman" w:hAnsi="Times New Roman" w:cs="Times New Roman"/>
          <w:color w:val="000000" w:themeColor="text1"/>
          <w:sz w:val="28"/>
          <w:szCs w:val="28"/>
          <w:lang w:val="kk-KZ"/>
        </w:rPr>
        <w:t>ыт</w:t>
      </w:r>
      <w:r w:rsidR="00EC7681" w:rsidRPr="00A10FC2">
        <w:rPr>
          <w:rFonts w:ascii="Times New Roman" w:eastAsia="Times New Roman" w:hAnsi="Times New Roman" w:cs="Times New Roman"/>
          <w:color w:val="000000" w:themeColor="text1"/>
          <w:sz w:val="28"/>
          <w:szCs w:val="28"/>
          <w:lang w:val="kk-KZ"/>
        </w:rPr>
        <w:t>у</w:t>
      </w:r>
      <w:r w:rsidR="009C52BA" w:rsidRPr="00A10FC2">
        <w:rPr>
          <w:rFonts w:ascii="Times New Roman" w:eastAsia="Times New Roman" w:hAnsi="Times New Roman" w:cs="Times New Roman"/>
          <w:color w:val="000000" w:themeColor="text1"/>
          <w:sz w:val="28"/>
          <w:szCs w:val="28"/>
          <w:lang w:val="kk-KZ"/>
        </w:rPr>
        <w:t>дың</w:t>
      </w:r>
      <w:r w:rsidR="00EC7681" w:rsidRPr="00A10FC2">
        <w:rPr>
          <w:rFonts w:ascii="Times New Roman" w:eastAsia="Times New Roman" w:hAnsi="Times New Roman" w:cs="Times New Roman"/>
          <w:color w:val="000000" w:themeColor="text1"/>
          <w:sz w:val="28"/>
          <w:szCs w:val="28"/>
          <w:lang w:val="kk-KZ"/>
        </w:rPr>
        <w:t xml:space="preserve">  өсу полюс</w:t>
      </w:r>
      <w:r w:rsidR="009C52BA" w:rsidRPr="00A10FC2">
        <w:rPr>
          <w:rFonts w:ascii="Times New Roman" w:eastAsia="Times New Roman" w:hAnsi="Times New Roman" w:cs="Times New Roman"/>
          <w:color w:val="000000" w:themeColor="text1"/>
          <w:sz w:val="28"/>
          <w:szCs w:val="28"/>
          <w:lang w:val="kk-KZ"/>
        </w:rPr>
        <w:t>тер</w:t>
      </w:r>
      <w:r w:rsidR="00EC7681" w:rsidRPr="00A10FC2">
        <w:rPr>
          <w:rFonts w:ascii="Times New Roman" w:eastAsia="Times New Roman" w:hAnsi="Times New Roman" w:cs="Times New Roman"/>
          <w:color w:val="000000" w:themeColor="text1"/>
          <w:sz w:val="28"/>
          <w:szCs w:val="28"/>
          <w:lang w:val="kk-KZ"/>
        </w:rPr>
        <w:t>ін қалыптас</w:t>
      </w:r>
      <w:r w:rsidR="009C52BA" w:rsidRPr="00A10FC2">
        <w:rPr>
          <w:rFonts w:ascii="Times New Roman" w:eastAsia="Times New Roman" w:hAnsi="Times New Roman" w:cs="Times New Roman"/>
          <w:color w:val="000000" w:themeColor="text1"/>
          <w:sz w:val="28"/>
          <w:szCs w:val="28"/>
          <w:lang w:val="kk-KZ"/>
        </w:rPr>
        <w:t>тыр</w:t>
      </w:r>
      <w:r w:rsidR="00EC7681" w:rsidRPr="00A10FC2">
        <w:rPr>
          <w:rFonts w:ascii="Times New Roman" w:eastAsia="Times New Roman" w:hAnsi="Times New Roman" w:cs="Times New Roman"/>
          <w:color w:val="000000" w:themeColor="text1"/>
          <w:sz w:val="28"/>
          <w:szCs w:val="28"/>
          <w:lang w:val="kk-KZ"/>
        </w:rPr>
        <w:t>у</w:t>
      </w:r>
      <w:r w:rsidR="009C52BA" w:rsidRPr="00A10FC2">
        <w:rPr>
          <w:rFonts w:ascii="Times New Roman" w:eastAsia="Times New Roman" w:hAnsi="Times New Roman" w:cs="Times New Roman"/>
          <w:color w:val="000000" w:themeColor="text1"/>
          <w:sz w:val="28"/>
          <w:szCs w:val="28"/>
          <w:lang w:val="kk-KZ"/>
        </w:rPr>
        <w:t>-ресурстық және ұйымдық-экономикалық әлеуеттерді жандандыру нәтижесінде аймақ экономикасының құрылымын әртараптандыруды, оңтайландыруды қамтамасыз етуге және инновациялық дамуды ынталандыруға қабілетті экономикалық (шаруашылық) субьектісі, сала немесе қызмет түрі, бұл нақты аймақ тұрғындарының өмір сүру сапасын  және тұтастай ел</w:t>
      </w:r>
      <w:r w:rsidR="00EC7681" w:rsidRPr="00A10FC2">
        <w:rPr>
          <w:rFonts w:ascii="Times New Roman" w:eastAsia="Times New Roman" w:hAnsi="Times New Roman" w:cs="Times New Roman"/>
          <w:color w:val="000000" w:themeColor="text1"/>
          <w:sz w:val="28"/>
          <w:szCs w:val="28"/>
          <w:lang w:val="kk-KZ"/>
        </w:rPr>
        <w:t xml:space="preserve"> экономикасының даму</w:t>
      </w:r>
      <w:r w:rsidR="009C52BA" w:rsidRPr="00A10FC2">
        <w:rPr>
          <w:rFonts w:ascii="Times New Roman" w:eastAsia="Times New Roman" w:hAnsi="Times New Roman" w:cs="Times New Roman"/>
          <w:color w:val="000000" w:themeColor="text1"/>
          <w:sz w:val="28"/>
          <w:szCs w:val="28"/>
          <w:lang w:val="kk-KZ"/>
        </w:rPr>
        <w:t xml:space="preserve"> нүктелерінің импульсін арттыруға ықпал ететін синергетикалық нәтиже береді</w:t>
      </w:r>
      <w:r w:rsidR="00366B31" w:rsidRPr="00A10FC2">
        <w:rPr>
          <w:rFonts w:ascii="Times New Roman" w:eastAsia="Times New Roman" w:hAnsi="Times New Roman" w:cs="Times New Roman"/>
          <w:color w:val="000000" w:themeColor="text1"/>
          <w:sz w:val="28"/>
          <w:szCs w:val="28"/>
          <w:lang w:val="kk-KZ"/>
        </w:rPr>
        <w:t>.</w:t>
      </w:r>
    </w:p>
    <w:p w14:paraId="0826A0E9" w14:textId="77777777" w:rsidR="002534C9" w:rsidRPr="00A10FC2" w:rsidRDefault="002534C9" w:rsidP="00BF6511">
      <w:pPr>
        <w:spacing w:after="0" w:line="240" w:lineRule="auto"/>
        <w:ind w:firstLine="708"/>
        <w:jc w:val="both"/>
        <w:rPr>
          <w:rFonts w:ascii="Times New Roman" w:eastAsia="Times New Roman" w:hAnsi="Times New Roman" w:cs="Times New Roman"/>
          <w:b/>
          <w:color w:val="000000" w:themeColor="text1"/>
          <w:sz w:val="28"/>
          <w:szCs w:val="28"/>
          <w:lang w:val="kk-KZ"/>
        </w:rPr>
      </w:pPr>
    </w:p>
    <w:p w14:paraId="4760B82F" w14:textId="77777777" w:rsidR="007D725D" w:rsidRPr="00A10FC2" w:rsidRDefault="009C52BA" w:rsidP="00BF6511">
      <w:pPr>
        <w:spacing w:after="0" w:line="240" w:lineRule="auto"/>
        <w:ind w:firstLine="708"/>
        <w:jc w:val="both"/>
        <w:rPr>
          <w:rFonts w:ascii="Times New Roman" w:eastAsia="Times New Roman" w:hAnsi="Times New Roman" w:cs="Times New Roman"/>
          <w:b/>
          <w:color w:val="000000" w:themeColor="text1"/>
          <w:sz w:val="28"/>
          <w:szCs w:val="28"/>
          <w:lang w:val="kk-KZ"/>
        </w:rPr>
      </w:pPr>
      <w:r w:rsidRPr="00A10FC2">
        <w:rPr>
          <w:rFonts w:ascii="Times New Roman" w:eastAsia="Times New Roman" w:hAnsi="Times New Roman" w:cs="Times New Roman"/>
          <w:b/>
          <w:color w:val="000000" w:themeColor="text1"/>
          <w:sz w:val="28"/>
          <w:szCs w:val="28"/>
          <w:lang w:val="kk-KZ"/>
        </w:rPr>
        <w:t>1-</w:t>
      </w:r>
      <w:r w:rsidR="007D725D" w:rsidRPr="00A10FC2">
        <w:rPr>
          <w:rFonts w:ascii="Times New Roman" w:eastAsia="Times New Roman" w:hAnsi="Times New Roman" w:cs="Times New Roman"/>
          <w:b/>
          <w:color w:val="000000" w:themeColor="text1"/>
          <w:sz w:val="28"/>
          <w:szCs w:val="28"/>
          <w:lang w:val="kk-KZ"/>
        </w:rPr>
        <w:t>бөлім</w:t>
      </w:r>
      <w:r w:rsidR="008B22F6" w:rsidRPr="00A10FC2">
        <w:rPr>
          <w:rFonts w:ascii="Times New Roman" w:eastAsia="Times New Roman" w:hAnsi="Times New Roman" w:cs="Times New Roman"/>
          <w:b/>
          <w:color w:val="000000" w:themeColor="text1"/>
          <w:sz w:val="28"/>
          <w:szCs w:val="28"/>
          <w:lang w:val="kk-KZ"/>
        </w:rPr>
        <w:t xml:space="preserve"> бойынша </w:t>
      </w:r>
      <w:r w:rsidRPr="00A10FC2">
        <w:rPr>
          <w:rFonts w:ascii="Times New Roman" w:eastAsia="Times New Roman" w:hAnsi="Times New Roman" w:cs="Times New Roman"/>
          <w:b/>
          <w:color w:val="000000" w:themeColor="text1"/>
          <w:sz w:val="28"/>
          <w:szCs w:val="28"/>
          <w:lang w:val="kk-KZ"/>
        </w:rPr>
        <w:t>тұжырымдар</w:t>
      </w:r>
    </w:p>
    <w:p w14:paraId="6486BC50" w14:textId="6549C56F" w:rsidR="00925B9B" w:rsidRPr="00A10FC2" w:rsidRDefault="00CC3D82"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Кеңістік </w:t>
      </w:r>
      <w:r w:rsidR="008B22F6" w:rsidRPr="00A10FC2">
        <w:rPr>
          <w:rFonts w:ascii="Times New Roman" w:eastAsia="Times New Roman" w:hAnsi="Times New Roman" w:cs="Times New Roman"/>
          <w:color w:val="000000" w:themeColor="text1"/>
          <w:sz w:val="28"/>
          <w:szCs w:val="28"/>
          <w:lang w:val="kk-KZ"/>
        </w:rPr>
        <w:t>инновациялық саясат Қазақстан үшінде өзекті</w:t>
      </w:r>
      <w:r w:rsidR="009C52BA" w:rsidRPr="00A10FC2">
        <w:rPr>
          <w:rFonts w:ascii="Times New Roman" w:eastAsia="Times New Roman" w:hAnsi="Times New Roman" w:cs="Times New Roman"/>
          <w:color w:val="000000" w:themeColor="text1"/>
          <w:sz w:val="28"/>
          <w:szCs w:val="28"/>
          <w:lang w:val="kk-KZ"/>
        </w:rPr>
        <w:t>, о</w:t>
      </w:r>
      <w:r w:rsidR="008B22F6" w:rsidRPr="00A10FC2">
        <w:rPr>
          <w:rFonts w:ascii="Times New Roman" w:eastAsia="Times New Roman" w:hAnsi="Times New Roman" w:cs="Times New Roman"/>
          <w:color w:val="000000" w:themeColor="text1"/>
          <w:sz w:val="28"/>
          <w:szCs w:val="28"/>
          <w:lang w:val="kk-KZ"/>
        </w:rPr>
        <w:t xml:space="preserve">л </w:t>
      </w:r>
      <w:r w:rsidR="009C52BA" w:rsidRPr="00A10FC2">
        <w:rPr>
          <w:rFonts w:ascii="Times New Roman" w:eastAsia="Times New Roman" w:hAnsi="Times New Roman" w:cs="Times New Roman"/>
          <w:color w:val="000000" w:themeColor="text1"/>
          <w:sz w:val="28"/>
          <w:szCs w:val="28"/>
          <w:lang w:val="kk-KZ"/>
        </w:rPr>
        <w:t xml:space="preserve">жоғары </w:t>
      </w:r>
      <w:r w:rsidR="008B22F6" w:rsidRPr="00A10FC2">
        <w:rPr>
          <w:rFonts w:ascii="Times New Roman" w:eastAsia="Times New Roman" w:hAnsi="Times New Roman" w:cs="Times New Roman"/>
          <w:color w:val="000000" w:themeColor="text1"/>
          <w:sz w:val="28"/>
          <w:szCs w:val="28"/>
          <w:lang w:val="kk-KZ"/>
        </w:rPr>
        <w:t xml:space="preserve">экономикалық және инвестициялық </w:t>
      </w:r>
      <w:r w:rsidR="009C52BA" w:rsidRPr="00A10FC2">
        <w:rPr>
          <w:rFonts w:ascii="Times New Roman" w:eastAsia="Times New Roman" w:hAnsi="Times New Roman" w:cs="Times New Roman"/>
          <w:color w:val="000000" w:themeColor="text1"/>
          <w:sz w:val="28"/>
          <w:szCs w:val="28"/>
          <w:lang w:val="kk-KZ"/>
        </w:rPr>
        <w:t>әлеуеті бар</w:t>
      </w:r>
      <w:r w:rsidR="008B22F6" w:rsidRPr="00A10FC2">
        <w:rPr>
          <w:rFonts w:ascii="Times New Roman" w:eastAsia="Times New Roman" w:hAnsi="Times New Roman" w:cs="Times New Roman"/>
          <w:color w:val="000000" w:themeColor="text1"/>
          <w:sz w:val="28"/>
          <w:szCs w:val="28"/>
          <w:lang w:val="kk-KZ"/>
        </w:rPr>
        <w:t xml:space="preserve"> нақты аймақтарды</w:t>
      </w:r>
      <w:r w:rsidR="009C52BA" w:rsidRPr="00A10FC2">
        <w:rPr>
          <w:rFonts w:ascii="Times New Roman" w:eastAsia="Times New Roman" w:hAnsi="Times New Roman" w:cs="Times New Roman"/>
          <w:color w:val="000000" w:themeColor="text1"/>
          <w:sz w:val="28"/>
          <w:szCs w:val="28"/>
          <w:lang w:val="kk-KZ"/>
        </w:rPr>
        <w:t xml:space="preserve"> бөліп көрсетуді, </w:t>
      </w:r>
      <w:r w:rsidR="008B22F6" w:rsidRPr="00A10FC2">
        <w:rPr>
          <w:rFonts w:ascii="Times New Roman" w:eastAsia="Times New Roman" w:hAnsi="Times New Roman" w:cs="Times New Roman"/>
          <w:color w:val="000000" w:themeColor="text1"/>
          <w:sz w:val="28"/>
          <w:szCs w:val="28"/>
          <w:lang w:val="kk-KZ"/>
        </w:rPr>
        <w:t>сон</w:t>
      </w:r>
      <w:r w:rsidR="009C52BA" w:rsidRPr="00A10FC2">
        <w:rPr>
          <w:rFonts w:ascii="Times New Roman" w:eastAsia="Times New Roman" w:hAnsi="Times New Roman" w:cs="Times New Roman"/>
          <w:color w:val="000000" w:themeColor="text1"/>
          <w:sz w:val="28"/>
          <w:szCs w:val="28"/>
          <w:lang w:val="kk-KZ"/>
        </w:rPr>
        <w:t>дай-ақ</w:t>
      </w:r>
      <w:r w:rsidR="00F76F68" w:rsidRPr="00A10FC2">
        <w:rPr>
          <w:rFonts w:ascii="Times New Roman" w:eastAsia="Times New Roman" w:hAnsi="Times New Roman" w:cs="Times New Roman"/>
          <w:color w:val="000000" w:themeColor="text1"/>
          <w:sz w:val="28"/>
          <w:szCs w:val="28"/>
          <w:lang w:val="kk-KZ"/>
        </w:rPr>
        <w:t xml:space="preserve">  </w:t>
      </w:r>
      <w:r w:rsidR="00E66A79" w:rsidRPr="00A10FC2">
        <w:rPr>
          <w:rFonts w:ascii="Times New Roman" w:eastAsia="Times New Roman" w:hAnsi="Times New Roman" w:cs="Times New Roman"/>
          <w:color w:val="000000" w:themeColor="text1"/>
          <w:sz w:val="28"/>
          <w:szCs w:val="28"/>
          <w:lang w:val="kk-KZ"/>
        </w:rPr>
        <w:t xml:space="preserve">кейде </w:t>
      </w:r>
      <w:r w:rsidR="008B22F6" w:rsidRPr="00A10FC2">
        <w:rPr>
          <w:rFonts w:ascii="Times New Roman" w:eastAsia="Times New Roman" w:hAnsi="Times New Roman" w:cs="Times New Roman"/>
          <w:color w:val="000000" w:themeColor="text1"/>
          <w:sz w:val="28"/>
          <w:szCs w:val="28"/>
          <w:lang w:val="kk-KZ"/>
        </w:rPr>
        <w:t>басқа аймақтар</w:t>
      </w:r>
      <w:r w:rsidR="00E66A79" w:rsidRPr="00A10FC2">
        <w:rPr>
          <w:rFonts w:ascii="Times New Roman" w:eastAsia="Times New Roman" w:hAnsi="Times New Roman" w:cs="Times New Roman"/>
          <w:color w:val="000000" w:themeColor="text1"/>
          <w:sz w:val="28"/>
          <w:szCs w:val="28"/>
          <w:lang w:val="kk-KZ"/>
        </w:rPr>
        <w:t xml:space="preserve">дың </w:t>
      </w:r>
      <w:r w:rsidR="004C3466" w:rsidRPr="00A10FC2">
        <w:rPr>
          <w:rFonts w:ascii="Times New Roman" w:eastAsia="Times New Roman" w:hAnsi="Times New Roman" w:cs="Times New Roman"/>
          <w:color w:val="000000" w:themeColor="text1"/>
          <w:sz w:val="28"/>
          <w:szCs w:val="28"/>
          <w:lang w:val="kk-KZ"/>
        </w:rPr>
        <w:t>мәселесіне</w:t>
      </w:r>
      <w:r w:rsidR="00E66A79" w:rsidRPr="00A10FC2">
        <w:rPr>
          <w:rFonts w:ascii="Times New Roman" w:eastAsia="Times New Roman" w:hAnsi="Times New Roman" w:cs="Times New Roman"/>
          <w:color w:val="000000" w:themeColor="text1"/>
          <w:sz w:val="28"/>
          <w:szCs w:val="28"/>
          <w:lang w:val="kk-KZ"/>
        </w:rPr>
        <w:t xml:space="preserve"> мемлекет тарапынан оларды </w:t>
      </w:r>
      <w:r w:rsidR="008B22F6" w:rsidRPr="00A10FC2">
        <w:rPr>
          <w:rFonts w:ascii="Times New Roman" w:eastAsia="Times New Roman" w:hAnsi="Times New Roman" w:cs="Times New Roman"/>
          <w:color w:val="000000" w:themeColor="text1"/>
          <w:sz w:val="28"/>
          <w:szCs w:val="28"/>
          <w:lang w:val="kk-KZ"/>
        </w:rPr>
        <w:t>белсенді қолдау</w:t>
      </w:r>
      <w:r w:rsidR="00E66A79" w:rsidRPr="00A10FC2">
        <w:rPr>
          <w:rFonts w:ascii="Times New Roman" w:eastAsia="Times New Roman" w:hAnsi="Times New Roman" w:cs="Times New Roman"/>
          <w:color w:val="000000" w:themeColor="text1"/>
          <w:sz w:val="28"/>
          <w:szCs w:val="28"/>
          <w:lang w:val="kk-KZ"/>
        </w:rPr>
        <w:t>ды</w:t>
      </w:r>
      <w:r w:rsidR="008B22F6" w:rsidRPr="00A10FC2">
        <w:rPr>
          <w:rFonts w:ascii="Times New Roman" w:eastAsia="Times New Roman" w:hAnsi="Times New Roman" w:cs="Times New Roman"/>
          <w:color w:val="000000" w:themeColor="text1"/>
          <w:sz w:val="28"/>
          <w:szCs w:val="28"/>
          <w:lang w:val="kk-KZ"/>
        </w:rPr>
        <w:t xml:space="preserve"> қарастырады. </w:t>
      </w:r>
      <w:r w:rsidR="00E66A79" w:rsidRPr="00A10FC2">
        <w:rPr>
          <w:rFonts w:ascii="Times New Roman" w:eastAsia="Times New Roman" w:hAnsi="Times New Roman" w:cs="Times New Roman"/>
          <w:color w:val="000000" w:themeColor="text1"/>
          <w:sz w:val="28"/>
          <w:szCs w:val="28"/>
          <w:lang w:val="kk-KZ"/>
        </w:rPr>
        <w:t xml:space="preserve">Мұндай түрдегі </w:t>
      </w:r>
      <w:r w:rsidR="008B22F6" w:rsidRPr="00A10FC2">
        <w:rPr>
          <w:rFonts w:ascii="Times New Roman" w:eastAsia="Times New Roman" w:hAnsi="Times New Roman" w:cs="Times New Roman"/>
          <w:color w:val="000000" w:themeColor="text1"/>
          <w:sz w:val="28"/>
          <w:szCs w:val="28"/>
          <w:lang w:val="kk-KZ"/>
        </w:rPr>
        <w:t>қолдау та</w:t>
      </w:r>
      <w:r w:rsidR="00826348" w:rsidRPr="00A10FC2">
        <w:rPr>
          <w:rFonts w:ascii="Times New Roman" w:eastAsia="Times New Roman" w:hAnsi="Times New Roman" w:cs="Times New Roman"/>
          <w:color w:val="000000" w:themeColor="text1"/>
          <w:sz w:val="28"/>
          <w:szCs w:val="28"/>
          <w:lang w:val="kk-KZ"/>
        </w:rPr>
        <w:t>ң</w:t>
      </w:r>
      <w:r w:rsidR="008B22F6" w:rsidRPr="00A10FC2">
        <w:rPr>
          <w:rFonts w:ascii="Times New Roman" w:eastAsia="Times New Roman" w:hAnsi="Times New Roman" w:cs="Times New Roman"/>
          <w:color w:val="000000" w:themeColor="text1"/>
          <w:sz w:val="28"/>
          <w:szCs w:val="28"/>
          <w:lang w:val="kk-KZ"/>
        </w:rPr>
        <w:t xml:space="preserve">далған аймақтар үшін </w:t>
      </w:r>
      <w:r w:rsidR="00E66A79" w:rsidRPr="00A10FC2">
        <w:rPr>
          <w:rFonts w:ascii="Times New Roman" w:eastAsia="Times New Roman" w:hAnsi="Times New Roman" w:cs="Times New Roman"/>
          <w:color w:val="000000" w:themeColor="text1"/>
          <w:sz w:val="28"/>
          <w:szCs w:val="28"/>
          <w:lang w:val="kk-KZ"/>
        </w:rPr>
        <w:t>қолайлы</w:t>
      </w:r>
      <w:r w:rsidR="008B22F6" w:rsidRPr="00A10FC2">
        <w:rPr>
          <w:rFonts w:ascii="Times New Roman" w:eastAsia="Times New Roman" w:hAnsi="Times New Roman" w:cs="Times New Roman"/>
          <w:color w:val="000000" w:themeColor="text1"/>
          <w:sz w:val="28"/>
          <w:szCs w:val="28"/>
          <w:lang w:val="kk-KZ"/>
        </w:rPr>
        <w:t xml:space="preserve"> инвестициялық ахуал қалыптастыруға мүмкіндік береді</w:t>
      </w:r>
      <w:r w:rsidR="00E66A79" w:rsidRPr="00A10FC2">
        <w:rPr>
          <w:rFonts w:ascii="Times New Roman" w:eastAsia="Times New Roman" w:hAnsi="Times New Roman" w:cs="Times New Roman"/>
          <w:color w:val="000000" w:themeColor="text1"/>
          <w:sz w:val="28"/>
          <w:szCs w:val="28"/>
          <w:lang w:val="kk-KZ"/>
        </w:rPr>
        <w:t>, бұл</w:t>
      </w:r>
      <w:r w:rsidR="008B22F6" w:rsidRPr="00A10FC2">
        <w:rPr>
          <w:rFonts w:ascii="Times New Roman" w:eastAsia="Times New Roman" w:hAnsi="Times New Roman" w:cs="Times New Roman"/>
          <w:color w:val="000000" w:themeColor="text1"/>
          <w:sz w:val="28"/>
          <w:szCs w:val="28"/>
          <w:lang w:val="kk-KZ"/>
        </w:rPr>
        <w:t xml:space="preserve"> нәтижесінде жалпы ел экономикасын жедел дам</w:t>
      </w:r>
      <w:r w:rsidR="00E66A79" w:rsidRPr="00A10FC2">
        <w:rPr>
          <w:rFonts w:ascii="Times New Roman" w:eastAsia="Times New Roman" w:hAnsi="Times New Roman" w:cs="Times New Roman"/>
          <w:color w:val="000000" w:themeColor="text1"/>
          <w:sz w:val="28"/>
          <w:szCs w:val="28"/>
          <w:lang w:val="kk-KZ"/>
        </w:rPr>
        <w:t>ыт</w:t>
      </w:r>
      <w:r w:rsidR="008B22F6" w:rsidRPr="00A10FC2">
        <w:rPr>
          <w:rFonts w:ascii="Times New Roman" w:eastAsia="Times New Roman" w:hAnsi="Times New Roman" w:cs="Times New Roman"/>
          <w:color w:val="000000" w:themeColor="text1"/>
          <w:sz w:val="28"/>
          <w:szCs w:val="28"/>
          <w:lang w:val="kk-KZ"/>
        </w:rPr>
        <w:t>у</w:t>
      </w:r>
      <w:r w:rsidR="00E66A79" w:rsidRPr="00A10FC2">
        <w:rPr>
          <w:rFonts w:ascii="Times New Roman" w:eastAsia="Times New Roman" w:hAnsi="Times New Roman" w:cs="Times New Roman"/>
          <w:color w:val="000000" w:themeColor="text1"/>
          <w:sz w:val="28"/>
          <w:szCs w:val="28"/>
          <w:lang w:val="kk-KZ"/>
        </w:rPr>
        <w:t xml:space="preserve"> үшін «қозғаушы күш» («өсу нүктелерін»)</w:t>
      </w:r>
      <w:r w:rsidR="008B22F6" w:rsidRPr="00A10FC2">
        <w:rPr>
          <w:rFonts w:ascii="Times New Roman" w:eastAsia="Times New Roman" w:hAnsi="Times New Roman" w:cs="Times New Roman"/>
          <w:color w:val="000000" w:themeColor="text1"/>
          <w:sz w:val="28"/>
          <w:szCs w:val="28"/>
          <w:lang w:val="kk-KZ"/>
        </w:rPr>
        <w:t xml:space="preserve"> қалыптастыр</w:t>
      </w:r>
      <w:r w:rsidR="00E66A79" w:rsidRPr="00A10FC2">
        <w:rPr>
          <w:rFonts w:ascii="Times New Roman" w:eastAsia="Times New Roman" w:hAnsi="Times New Roman" w:cs="Times New Roman"/>
          <w:color w:val="000000" w:themeColor="text1"/>
          <w:sz w:val="28"/>
          <w:szCs w:val="28"/>
          <w:lang w:val="kk-KZ"/>
        </w:rPr>
        <w:t>уға ықпал ете ал</w:t>
      </w:r>
      <w:r w:rsidR="008B22F6" w:rsidRPr="00A10FC2">
        <w:rPr>
          <w:rFonts w:ascii="Times New Roman" w:eastAsia="Times New Roman" w:hAnsi="Times New Roman" w:cs="Times New Roman"/>
          <w:color w:val="000000" w:themeColor="text1"/>
          <w:sz w:val="28"/>
          <w:szCs w:val="28"/>
          <w:lang w:val="kk-KZ"/>
        </w:rPr>
        <w:t xml:space="preserve">ады. </w:t>
      </w:r>
    </w:p>
    <w:p w14:paraId="1FF32FB7" w14:textId="582CAD00" w:rsidR="00C73AE0" w:rsidRPr="00A10FC2" w:rsidRDefault="008B22F6" w:rsidP="00BF6511">
      <w:pPr>
        <w:spacing w:after="0" w:line="240" w:lineRule="auto"/>
        <w:ind w:firstLine="708"/>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Зерттеу</w:t>
      </w:r>
      <w:r w:rsidR="00925B9B" w:rsidRPr="00A10FC2">
        <w:rPr>
          <w:rFonts w:ascii="Times New Roman" w:eastAsia="Times New Roman" w:hAnsi="Times New Roman" w:cs="Times New Roman"/>
          <w:color w:val="000000" w:themeColor="text1"/>
          <w:sz w:val="28"/>
          <w:szCs w:val="28"/>
          <w:lang w:val="kk-KZ"/>
        </w:rPr>
        <w:t>де</w:t>
      </w:r>
      <w:r w:rsidR="00F76F68" w:rsidRPr="00A10FC2">
        <w:rPr>
          <w:rFonts w:ascii="Times New Roman" w:eastAsia="Times New Roman" w:hAnsi="Times New Roman" w:cs="Times New Roman"/>
          <w:color w:val="000000" w:themeColor="text1"/>
          <w:sz w:val="28"/>
          <w:szCs w:val="28"/>
          <w:lang w:val="kk-KZ"/>
        </w:rPr>
        <w:t xml:space="preserve"> </w:t>
      </w:r>
      <w:r w:rsidR="00925B9B" w:rsidRPr="00A10FC2">
        <w:rPr>
          <w:rFonts w:ascii="Times New Roman" w:eastAsia="Times New Roman" w:hAnsi="Times New Roman" w:cs="Times New Roman"/>
          <w:color w:val="000000" w:themeColor="text1"/>
          <w:sz w:val="28"/>
          <w:szCs w:val="28"/>
          <w:lang w:val="kk-KZ"/>
        </w:rPr>
        <w:t xml:space="preserve">экономикалық өсу нүктесі түсінігін ұғынудың түбегейлі тәсілдері, </w:t>
      </w:r>
      <w:r w:rsidRPr="00A10FC2">
        <w:rPr>
          <w:rFonts w:ascii="Times New Roman" w:eastAsia="Times New Roman" w:hAnsi="Times New Roman" w:cs="Times New Roman"/>
          <w:color w:val="000000" w:themeColor="text1"/>
          <w:sz w:val="28"/>
          <w:szCs w:val="28"/>
          <w:lang w:val="kk-KZ"/>
        </w:rPr>
        <w:t>инновациялық саясатты</w:t>
      </w:r>
      <w:r w:rsidR="00925B9B"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аймақтар тұжырымдамасын</w:t>
      </w:r>
      <w:r w:rsidR="00925B9B" w:rsidRPr="00A10FC2">
        <w:rPr>
          <w:rFonts w:ascii="Times New Roman" w:eastAsia="Times New Roman" w:hAnsi="Times New Roman" w:cs="Times New Roman"/>
          <w:color w:val="000000" w:themeColor="text1"/>
          <w:sz w:val="28"/>
          <w:szCs w:val="28"/>
          <w:lang w:val="kk-KZ"/>
        </w:rPr>
        <w:t xml:space="preserve">, инновациялық жүйелер теориясын </w:t>
      </w:r>
      <w:r w:rsidRPr="00A10FC2">
        <w:rPr>
          <w:rFonts w:ascii="Times New Roman" w:eastAsia="Times New Roman" w:hAnsi="Times New Roman" w:cs="Times New Roman"/>
          <w:color w:val="000000" w:themeColor="text1"/>
          <w:sz w:val="28"/>
          <w:szCs w:val="28"/>
          <w:lang w:val="kk-KZ"/>
        </w:rPr>
        <w:t>жүзеге асыр</w:t>
      </w:r>
      <w:r w:rsidR="00925B9B" w:rsidRPr="00A10FC2">
        <w:rPr>
          <w:rFonts w:ascii="Times New Roman" w:eastAsia="Times New Roman" w:hAnsi="Times New Roman" w:cs="Times New Roman"/>
          <w:color w:val="000000" w:themeColor="text1"/>
          <w:sz w:val="28"/>
          <w:szCs w:val="28"/>
          <w:lang w:val="kk-KZ"/>
        </w:rPr>
        <w:t>у</w:t>
      </w:r>
      <w:r w:rsidRPr="00A10FC2">
        <w:rPr>
          <w:rFonts w:ascii="Times New Roman" w:eastAsia="Times New Roman" w:hAnsi="Times New Roman" w:cs="Times New Roman"/>
          <w:color w:val="000000" w:themeColor="text1"/>
          <w:sz w:val="28"/>
          <w:szCs w:val="28"/>
          <w:lang w:val="kk-KZ"/>
        </w:rPr>
        <w:t xml:space="preserve">мен байланысты </w:t>
      </w:r>
      <w:r w:rsidR="00925B9B" w:rsidRPr="00A10FC2">
        <w:rPr>
          <w:rFonts w:ascii="Times New Roman" w:eastAsia="Times New Roman" w:hAnsi="Times New Roman" w:cs="Times New Roman"/>
          <w:color w:val="000000" w:themeColor="text1"/>
          <w:sz w:val="28"/>
          <w:szCs w:val="28"/>
          <w:lang w:val="kk-KZ"/>
        </w:rPr>
        <w:t xml:space="preserve">неғұрлым </w:t>
      </w:r>
      <w:r w:rsidRPr="00A10FC2">
        <w:rPr>
          <w:rFonts w:ascii="Times New Roman" w:eastAsia="Times New Roman" w:hAnsi="Times New Roman" w:cs="Times New Roman"/>
          <w:color w:val="000000" w:themeColor="text1"/>
          <w:sz w:val="28"/>
          <w:szCs w:val="28"/>
          <w:lang w:val="kk-KZ"/>
        </w:rPr>
        <w:t xml:space="preserve">перспективалы </w:t>
      </w:r>
      <w:r w:rsidR="00925B9B"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өсу </w:t>
      </w:r>
      <w:r w:rsidR="00925B9B" w:rsidRPr="00A10FC2">
        <w:rPr>
          <w:rFonts w:ascii="Times New Roman" w:eastAsia="Times New Roman" w:hAnsi="Times New Roman" w:cs="Times New Roman"/>
          <w:color w:val="000000" w:themeColor="text1"/>
          <w:sz w:val="28"/>
          <w:szCs w:val="28"/>
          <w:lang w:val="kk-KZ"/>
        </w:rPr>
        <w:t>ошақтарын»</w:t>
      </w:r>
      <w:r w:rsidRPr="00A10FC2">
        <w:rPr>
          <w:rFonts w:ascii="Times New Roman" w:eastAsia="Times New Roman" w:hAnsi="Times New Roman" w:cs="Times New Roman"/>
          <w:color w:val="000000" w:themeColor="text1"/>
          <w:sz w:val="28"/>
          <w:szCs w:val="28"/>
          <w:lang w:val="kk-KZ"/>
        </w:rPr>
        <w:t xml:space="preserve"> та</w:t>
      </w:r>
      <w:r w:rsidR="00AD0BEF" w:rsidRPr="00A10FC2">
        <w:rPr>
          <w:rFonts w:ascii="Times New Roman" w:eastAsia="Times New Roman" w:hAnsi="Times New Roman" w:cs="Times New Roman"/>
          <w:color w:val="000000" w:themeColor="text1"/>
          <w:sz w:val="28"/>
          <w:szCs w:val="28"/>
          <w:lang w:val="kk-KZ"/>
        </w:rPr>
        <w:t>ң</w:t>
      </w:r>
      <w:r w:rsidRPr="00A10FC2">
        <w:rPr>
          <w:rFonts w:ascii="Times New Roman" w:eastAsia="Times New Roman" w:hAnsi="Times New Roman" w:cs="Times New Roman"/>
          <w:color w:val="000000" w:themeColor="text1"/>
          <w:sz w:val="28"/>
          <w:szCs w:val="28"/>
          <w:lang w:val="kk-KZ"/>
        </w:rPr>
        <w:t xml:space="preserve">дау </w:t>
      </w:r>
      <w:r w:rsidR="00925B9B" w:rsidRPr="00A10FC2">
        <w:rPr>
          <w:rFonts w:ascii="Times New Roman" w:eastAsia="Times New Roman" w:hAnsi="Times New Roman" w:cs="Times New Roman"/>
          <w:color w:val="000000" w:themeColor="text1"/>
          <w:sz w:val="28"/>
          <w:szCs w:val="28"/>
          <w:lang w:val="kk-KZ"/>
        </w:rPr>
        <w:t xml:space="preserve">және басымдылықпен қолдау </w:t>
      </w:r>
      <w:r w:rsidRPr="00A10FC2">
        <w:rPr>
          <w:rFonts w:ascii="Times New Roman" w:eastAsia="Times New Roman" w:hAnsi="Times New Roman" w:cs="Times New Roman"/>
          <w:color w:val="000000" w:themeColor="text1"/>
          <w:sz w:val="28"/>
          <w:szCs w:val="28"/>
          <w:lang w:val="kk-KZ"/>
        </w:rPr>
        <w:t>үшін инновация</w:t>
      </w:r>
      <w:r w:rsidR="00925B9B" w:rsidRPr="00A10FC2">
        <w:rPr>
          <w:rFonts w:ascii="Times New Roman" w:eastAsia="Times New Roman" w:hAnsi="Times New Roman" w:cs="Times New Roman"/>
          <w:color w:val="000000" w:themeColor="text1"/>
          <w:sz w:val="28"/>
          <w:szCs w:val="28"/>
          <w:lang w:val="kk-KZ"/>
        </w:rPr>
        <w:t>лар</w:t>
      </w:r>
      <w:r w:rsidRPr="00A10FC2">
        <w:rPr>
          <w:rFonts w:ascii="Times New Roman" w:eastAsia="Times New Roman" w:hAnsi="Times New Roman" w:cs="Times New Roman"/>
          <w:color w:val="000000" w:themeColor="text1"/>
          <w:sz w:val="28"/>
          <w:szCs w:val="28"/>
          <w:lang w:val="kk-KZ"/>
        </w:rPr>
        <w:t xml:space="preserve">ға кешенді тәсілді қолдану саясаты </w:t>
      </w:r>
      <w:r w:rsidR="00925B9B" w:rsidRPr="00A10FC2">
        <w:rPr>
          <w:rFonts w:ascii="Times New Roman" w:eastAsia="Times New Roman" w:hAnsi="Times New Roman" w:cs="Times New Roman"/>
          <w:color w:val="000000" w:themeColor="text1"/>
          <w:sz w:val="28"/>
          <w:szCs w:val="28"/>
          <w:lang w:val="kk-KZ"/>
        </w:rPr>
        <w:t xml:space="preserve">атап </w:t>
      </w:r>
      <w:r w:rsidRPr="00A10FC2">
        <w:rPr>
          <w:rFonts w:ascii="Times New Roman" w:eastAsia="Times New Roman" w:hAnsi="Times New Roman" w:cs="Times New Roman"/>
          <w:color w:val="000000" w:themeColor="text1"/>
          <w:sz w:val="28"/>
          <w:szCs w:val="28"/>
          <w:lang w:val="kk-KZ"/>
        </w:rPr>
        <w:t>көрсетіл</w:t>
      </w:r>
      <w:r w:rsidR="00925B9B" w:rsidRPr="00A10FC2">
        <w:rPr>
          <w:rFonts w:ascii="Times New Roman" w:eastAsia="Times New Roman" w:hAnsi="Times New Roman" w:cs="Times New Roman"/>
          <w:color w:val="000000" w:themeColor="text1"/>
          <w:sz w:val="28"/>
          <w:szCs w:val="28"/>
          <w:lang w:val="kk-KZ"/>
        </w:rPr>
        <w:t>ген</w:t>
      </w:r>
      <w:r w:rsidRPr="00A10FC2">
        <w:rPr>
          <w:rFonts w:ascii="Times New Roman" w:eastAsia="Times New Roman" w:hAnsi="Times New Roman" w:cs="Times New Roman"/>
          <w:color w:val="000000" w:themeColor="text1"/>
          <w:sz w:val="28"/>
          <w:szCs w:val="28"/>
          <w:lang w:val="kk-KZ"/>
        </w:rPr>
        <w:t xml:space="preserve">. </w:t>
      </w:r>
      <w:r w:rsidR="00743180" w:rsidRPr="00A10FC2">
        <w:rPr>
          <w:rFonts w:ascii="Times New Roman" w:eastAsia="Times New Roman" w:hAnsi="Times New Roman" w:cs="Times New Roman"/>
          <w:color w:val="000000" w:themeColor="text1"/>
          <w:sz w:val="28"/>
          <w:szCs w:val="28"/>
          <w:lang w:val="kk-KZ"/>
        </w:rPr>
        <w:t>Сондықтан ғылым</w:t>
      </w:r>
      <w:r w:rsidR="00925B9B" w:rsidRPr="00A10FC2">
        <w:rPr>
          <w:rFonts w:ascii="Times New Roman" w:eastAsia="Times New Roman" w:hAnsi="Times New Roman" w:cs="Times New Roman"/>
          <w:color w:val="000000" w:themeColor="text1"/>
          <w:sz w:val="28"/>
          <w:szCs w:val="28"/>
          <w:lang w:val="kk-KZ"/>
        </w:rPr>
        <w:t>ны</w:t>
      </w:r>
      <w:r w:rsidR="006C6D96" w:rsidRPr="00A10FC2">
        <w:rPr>
          <w:rFonts w:ascii="Times New Roman" w:eastAsia="Times New Roman" w:hAnsi="Times New Roman" w:cs="Times New Roman"/>
          <w:color w:val="000000" w:themeColor="text1"/>
          <w:sz w:val="28"/>
          <w:szCs w:val="28"/>
          <w:lang w:val="kk-KZ"/>
        </w:rPr>
        <w:t>ң</w:t>
      </w:r>
      <w:r w:rsidR="00925B9B" w:rsidRPr="00A10FC2">
        <w:rPr>
          <w:rFonts w:ascii="Times New Roman" w:eastAsia="Times New Roman" w:hAnsi="Times New Roman" w:cs="Times New Roman"/>
          <w:color w:val="000000" w:themeColor="text1"/>
          <w:sz w:val="28"/>
          <w:szCs w:val="28"/>
          <w:lang w:val="kk-KZ"/>
        </w:rPr>
        <w:t>,</w:t>
      </w:r>
      <w:r w:rsidR="00743180" w:rsidRPr="00A10FC2">
        <w:rPr>
          <w:rFonts w:ascii="Times New Roman" w:eastAsia="Times New Roman" w:hAnsi="Times New Roman" w:cs="Times New Roman"/>
          <w:color w:val="000000" w:themeColor="text1"/>
          <w:sz w:val="28"/>
          <w:szCs w:val="28"/>
          <w:lang w:val="kk-KZ"/>
        </w:rPr>
        <w:t xml:space="preserve"> жоғарғы оқу ор</w:t>
      </w:r>
      <w:r w:rsidR="00925B9B" w:rsidRPr="00A10FC2">
        <w:rPr>
          <w:rFonts w:ascii="Times New Roman" w:eastAsia="Times New Roman" w:hAnsi="Times New Roman" w:cs="Times New Roman"/>
          <w:color w:val="000000" w:themeColor="text1"/>
          <w:sz w:val="28"/>
          <w:szCs w:val="28"/>
          <w:lang w:val="kk-KZ"/>
        </w:rPr>
        <w:t>ындарының</w:t>
      </w:r>
      <w:r w:rsidR="00743180" w:rsidRPr="00A10FC2">
        <w:rPr>
          <w:rFonts w:ascii="Times New Roman" w:eastAsia="Times New Roman" w:hAnsi="Times New Roman" w:cs="Times New Roman"/>
          <w:color w:val="000000" w:themeColor="text1"/>
          <w:sz w:val="28"/>
          <w:szCs w:val="28"/>
          <w:lang w:val="kk-KZ"/>
        </w:rPr>
        <w:t xml:space="preserve"> (кадрлар дайындау</w:t>
      </w:r>
      <w:r w:rsidR="00925B9B" w:rsidRPr="00A10FC2">
        <w:rPr>
          <w:rFonts w:ascii="Times New Roman" w:eastAsia="Times New Roman" w:hAnsi="Times New Roman" w:cs="Times New Roman"/>
          <w:color w:val="000000" w:themeColor="text1"/>
          <w:sz w:val="28"/>
          <w:szCs w:val="28"/>
          <w:lang w:val="kk-KZ"/>
        </w:rPr>
        <w:t>)</w:t>
      </w:r>
      <w:r w:rsidR="00743180" w:rsidRPr="00A10FC2">
        <w:rPr>
          <w:rFonts w:ascii="Times New Roman" w:eastAsia="Times New Roman" w:hAnsi="Times New Roman" w:cs="Times New Roman"/>
          <w:color w:val="000000" w:themeColor="text1"/>
          <w:sz w:val="28"/>
          <w:szCs w:val="28"/>
          <w:lang w:val="kk-KZ"/>
        </w:rPr>
        <w:t>, кәсіпкерлік сектор</w:t>
      </w:r>
      <w:r w:rsidR="00925B9B" w:rsidRPr="00A10FC2">
        <w:rPr>
          <w:rFonts w:ascii="Times New Roman" w:eastAsia="Times New Roman" w:hAnsi="Times New Roman" w:cs="Times New Roman"/>
          <w:color w:val="000000" w:themeColor="text1"/>
          <w:sz w:val="28"/>
          <w:szCs w:val="28"/>
          <w:lang w:val="kk-KZ"/>
        </w:rPr>
        <w:t>дың</w:t>
      </w:r>
      <w:r w:rsidR="00743180" w:rsidRPr="00A10FC2">
        <w:rPr>
          <w:rFonts w:ascii="Times New Roman" w:eastAsia="Times New Roman" w:hAnsi="Times New Roman" w:cs="Times New Roman"/>
          <w:color w:val="000000" w:themeColor="text1"/>
          <w:sz w:val="28"/>
          <w:szCs w:val="28"/>
          <w:lang w:val="kk-KZ"/>
        </w:rPr>
        <w:t>, арнайы экономикалық аймақтар</w:t>
      </w:r>
      <w:r w:rsidR="00925B9B" w:rsidRPr="00A10FC2">
        <w:rPr>
          <w:rFonts w:ascii="Times New Roman" w:eastAsia="Times New Roman" w:hAnsi="Times New Roman" w:cs="Times New Roman"/>
          <w:color w:val="000000" w:themeColor="text1"/>
          <w:sz w:val="28"/>
          <w:szCs w:val="28"/>
          <w:lang w:val="kk-KZ"/>
        </w:rPr>
        <w:t>дың</w:t>
      </w:r>
      <w:r w:rsidR="00743180" w:rsidRPr="00A10FC2">
        <w:rPr>
          <w:rFonts w:ascii="Times New Roman" w:eastAsia="Times New Roman" w:hAnsi="Times New Roman" w:cs="Times New Roman"/>
          <w:color w:val="000000" w:themeColor="text1"/>
          <w:sz w:val="28"/>
          <w:szCs w:val="28"/>
          <w:lang w:val="kk-KZ"/>
        </w:rPr>
        <w:t>, кластер</w:t>
      </w:r>
      <w:r w:rsidR="00925B9B" w:rsidRPr="00A10FC2">
        <w:rPr>
          <w:rFonts w:ascii="Times New Roman" w:eastAsia="Times New Roman" w:hAnsi="Times New Roman" w:cs="Times New Roman"/>
          <w:color w:val="000000" w:themeColor="text1"/>
          <w:sz w:val="28"/>
          <w:szCs w:val="28"/>
          <w:lang w:val="kk-KZ"/>
        </w:rPr>
        <w:t>дің</w:t>
      </w:r>
      <w:r w:rsidR="00743180" w:rsidRPr="00A10FC2">
        <w:rPr>
          <w:rFonts w:ascii="Times New Roman" w:eastAsia="Times New Roman" w:hAnsi="Times New Roman" w:cs="Times New Roman"/>
          <w:color w:val="000000" w:themeColor="text1"/>
          <w:sz w:val="28"/>
          <w:szCs w:val="28"/>
          <w:lang w:val="kk-KZ"/>
        </w:rPr>
        <w:t xml:space="preserve">, мемлекеттік билік </w:t>
      </w:r>
      <w:r w:rsidR="00925B9B" w:rsidRPr="00A10FC2">
        <w:rPr>
          <w:rFonts w:ascii="Times New Roman" w:eastAsia="Times New Roman" w:hAnsi="Times New Roman" w:cs="Times New Roman"/>
          <w:color w:val="000000" w:themeColor="text1"/>
          <w:sz w:val="28"/>
          <w:szCs w:val="28"/>
          <w:lang w:val="kk-KZ"/>
        </w:rPr>
        <w:t>және</w:t>
      </w:r>
      <w:r w:rsidR="00743180" w:rsidRPr="00A10FC2">
        <w:rPr>
          <w:rFonts w:ascii="Times New Roman" w:eastAsia="Times New Roman" w:hAnsi="Times New Roman" w:cs="Times New Roman"/>
          <w:color w:val="000000" w:themeColor="text1"/>
          <w:sz w:val="28"/>
          <w:szCs w:val="28"/>
          <w:lang w:val="kk-KZ"/>
        </w:rPr>
        <w:t xml:space="preserve"> жергілікті өзін</w:t>
      </w:r>
      <w:r w:rsidR="008672E0" w:rsidRPr="00A10FC2">
        <w:rPr>
          <w:rFonts w:ascii="Times New Roman" w:eastAsia="Times New Roman" w:hAnsi="Times New Roman" w:cs="Times New Roman"/>
          <w:color w:val="000000" w:themeColor="text1"/>
          <w:sz w:val="28"/>
          <w:szCs w:val="28"/>
          <w:lang w:val="kk-KZ"/>
        </w:rPr>
        <w:t>-</w:t>
      </w:r>
      <w:r w:rsidR="00743180" w:rsidRPr="00A10FC2">
        <w:rPr>
          <w:rFonts w:ascii="Times New Roman" w:eastAsia="Times New Roman" w:hAnsi="Times New Roman" w:cs="Times New Roman"/>
          <w:color w:val="000000" w:themeColor="text1"/>
          <w:sz w:val="28"/>
          <w:szCs w:val="28"/>
          <w:lang w:val="kk-KZ"/>
        </w:rPr>
        <w:t xml:space="preserve">өзі басқару органдарының белсенді </w:t>
      </w:r>
      <w:r w:rsidR="00925B9B" w:rsidRPr="00A10FC2">
        <w:rPr>
          <w:rFonts w:ascii="Times New Roman" w:eastAsia="Times New Roman" w:hAnsi="Times New Roman" w:cs="Times New Roman"/>
          <w:color w:val="000000" w:themeColor="text1"/>
          <w:sz w:val="28"/>
          <w:szCs w:val="28"/>
          <w:lang w:val="kk-KZ"/>
        </w:rPr>
        <w:t>ынтымақтастығын көздейтін</w:t>
      </w:r>
      <w:r w:rsidR="00743180" w:rsidRPr="00A10FC2">
        <w:rPr>
          <w:rFonts w:ascii="Times New Roman" w:eastAsia="Times New Roman" w:hAnsi="Times New Roman" w:cs="Times New Roman"/>
          <w:color w:val="000000" w:themeColor="text1"/>
          <w:sz w:val="28"/>
          <w:szCs w:val="28"/>
          <w:lang w:val="kk-KZ"/>
        </w:rPr>
        <w:t xml:space="preserve"> инновациялық даму полюстерін қалыптас</w:t>
      </w:r>
      <w:r w:rsidR="00925B9B" w:rsidRPr="00A10FC2">
        <w:rPr>
          <w:rFonts w:ascii="Times New Roman" w:eastAsia="Times New Roman" w:hAnsi="Times New Roman" w:cs="Times New Roman"/>
          <w:color w:val="000000" w:themeColor="text1"/>
          <w:sz w:val="28"/>
          <w:szCs w:val="28"/>
          <w:lang w:val="kk-KZ"/>
        </w:rPr>
        <w:t xml:space="preserve">тырудың </w:t>
      </w:r>
      <w:r w:rsidR="00743180" w:rsidRPr="00A10FC2">
        <w:rPr>
          <w:rFonts w:ascii="Times New Roman" w:eastAsia="Times New Roman" w:hAnsi="Times New Roman" w:cs="Times New Roman"/>
          <w:color w:val="000000" w:themeColor="text1"/>
          <w:sz w:val="28"/>
          <w:szCs w:val="28"/>
          <w:lang w:val="kk-KZ"/>
        </w:rPr>
        <w:t>ұйымдық</w:t>
      </w:r>
      <w:r w:rsidR="00925B9B" w:rsidRPr="00A10FC2">
        <w:rPr>
          <w:rFonts w:ascii="Times New Roman" w:eastAsia="Times New Roman" w:hAnsi="Times New Roman" w:cs="Times New Roman"/>
          <w:color w:val="000000" w:themeColor="text1"/>
          <w:sz w:val="28"/>
          <w:szCs w:val="28"/>
          <w:lang w:val="kk-KZ"/>
        </w:rPr>
        <w:t>-</w:t>
      </w:r>
      <w:r w:rsidR="00743180" w:rsidRPr="00A10FC2">
        <w:rPr>
          <w:rFonts w:ascii="Times New Roman" w:eastAsia="Times New Roman" w:hAnsi="Times New Roman" w:cs="Times New Roman"/>
          <w:color w:val="000000" w:themeColor="text1"/>
          <w:sz w:val="28"/>
          <w:szCs w:val="28"/>
          <w:lang w:val="kk-KZ"/>
        </w:rPr>
        <w:t xml:space="preserve">экономикалық </w:t>
      </w:r>
      <w:r w:rsidR="00826348" w:rsidRPr="00A10FC2">
        <w:rPr>
          <w:rFonts w:ascii="Times New Roman" w:eastAsia="Times New Roman" w:hAnsi="Times New Roman" w:cs="Times New Roman"/>
          <w:color w:val="000000" w:themeColor="text1"/>
          <w:sz w:val="28"/>
          <w:szCs w:val="28"/>
          <w:lang w:val="kk-KZ"/>
        </w:rPr>
        <w:t xml:space="preserve">тұжырымдамаларын </w:t>
      </w:r>
      <w:r w:rsidR="00743180" w:rsidRPr="00A10FC2">
        <w:rPr>
          <w:rFonts w:ascii="Times New Roman" w:eastAsia="Times New Roman" w:hAnsi="Times New Roman" w:cs="Times New Roman"/>
          <w:color w:val="000000" w:themeColor="text1"/>
          <w:sz w:val="28"/>
          <w:szCs w:val="28"/>
          <w:lang w:val="kk-KZ"/>
        </w:rPr>
        <w:t>зерттеу аймақ деңгейінде</w:t>
      </w:r>
      <w:r w:rsidR="009A0BF0" w:rsidRPr="00A10FC2">
        <w:rPr>
          <w:rFonts w:ascii="Times New Roman" w:eastAsia="Times New Roman" w:hAnsi="Times New Roman" w:cs="Times New Roman"/>
          <w:color w:val="000000" w:themeColor="text1"/>
          <w:sz w:val="28"/>
          <w:szCs w:val="28"/>
          <w:lang w:val="kk-KZ"/>
        </w:rPr>
        <w:t xml:space="preserve">гі өте </w:t>
      </w:r>
      <w:r w:rsidR="00743180" w:rsidRPr="00A10FC2">
        <w:rPr>
          <w:rFonts w:ascii="Times New Roman" w:eastAsia="Times New Roman" w:hAnsi="Times New Roman" w:cs="Times New Roman"/>
          <w:color w:val="000000" w:themeColor="text1"/>
          <w:sz w:val="28"/>
          <w:szCs w:val="28"/>
          <w:lang w:val="kk-KZ"/>
        </w:rPr>
        <w:t>өзекті міндет болып табылады.</w:t>
      </w:r>
    </w:p>
    <w:p w14:paraId="4F7A5379" w14:textId="77777777" w:rsidR="00F376AB" w:rsidRPr="00A10FC2" w:rsidRDefault="00F376AB"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22E13A8D" w14:textId="77777777" w:rsidR="00F376AB" w:rsidRPr="00A10FC2" w:rsidRDefault="00F376AB"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358FF4C9" w14:textId="77777777" w:rsidR="00F376AB" w:rsidRPr="00A10FC2" w:rsidRDefault="00F376AB"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4CF7BA26"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56AD23C9"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4B42CA02"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5C4C8F75"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00286874"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293BE1AA"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794D0116"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1A2F986A"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2EF6D1E2"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4DDE877E"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7ADE9C9E" w14:textId="77777777" w:rsidR="002534C9" w:rsidRPr="00A10FC2" w:rsidRDefault="002534C9" w:rsidP="00BF6511">
      <w:pPr>
        <w:spacing w:after="0" w:line="240" w:lineRule="auto"/>
        <w:ind w:firstLine="708"/>
        <w:jc w:val="both"/>
        <w:rPr>
          <w:rFonts w:ascii="Times New Roman" w:eastAsia="Calibri" w:hAnsi="Times New Roman" w:cs="Times New Roman"/>
          <w:color w:val="000000" w:themeColor="text1"/>
          <w:sz w:val="28"/>
          <w:szCs w:val="28"/>
          <w:lang w:val="kk-KZ"/>
        </w:rPr>
        <w:sectPr w:rsidR="002534C9" w:rsidRPr="00A10FC2" w:rsidSect="00AA7F22">
          <w:pgSz w:w="11900" w:h="16840" w:code="9"/>
          <w:pgMar w:top="1134" w:right="567" w:bottom="1134" w:left="1701" w:header="709" w:footer="709" w:gutter="0"/>
          <w:cols w:space="720"/>
        </w:sectPr>
      </w:pPr>
    </w:p>
    <w:p w14:paraId="7E238847" w14:textId="4F9BCE1A" w:rsidR="009F6C88" w:rsidRPr="00A10FC2" w:rsidRDefault="009F6C88" w:rsidP="00BF6511">
      <w:pPr>
        <w:spacing w:after="0" w:line="240" w:lineRule="auto"/>
        <w:ind w:firstLine="709"/>
        <w:jc w:val="both"/>
        <w:rPr>
          <w:rFonts w:ascii="Times New Roman" w:eastAsia="Calibri" w:hAnsi="Times New Roman" w:cs="Times New Roman"/>
          <w:b/>
          <w:bCs/>
          <w:color w:val="000000" w:themeColor="text1"/>
          <w:sz w:val="28"/>
          <w:szCs w:val="28"/>
          <w:lang w:val="kk-KZ"/>
        </w:rPr>
      </w:pPr>
      <w:r w:rsidRPr="00A10FC2">
        <w:rPr>
          <w:rFonts w:ascii="Times New Roman" w:eastAsia="Calibri" w:hAnsi="Times New Roman" w:cs="Times New Roman"/>
          <w:b/>
          <w:bCs/>
          <w:sz w:val="28"/>
          <w:szCs w:val="28"/>
          <w:lang w:val="kk-KZ"/>
        </w:rPr>
        <w:lastRenderedPageBreak/>
        <w:t xml:space="preserve">2 </w:t>
      </w:r>
      <w:r w:rsidR="00BE71EC" w:rsidRPr="00A10FC2">
        <w:rPr>
          <w:rFonts w:ascii="Times New Roman" w:eastAsia="Calibri" w:hAnsi="Times New Roman" w:cs="Times New Roman"/>
          <w:b/>
          <w:bCs/>
          <w:sz w:val="28"/>
          <w:szCs w:val="28"/>
          <w:lang w:val="kk-KZ"/>
        </w:rPr>
        <w:t xml:space="preserve">АЙМАҚТЫҢ </w:t>
      </w:r>
      <w:r w:rsidR="00A503EE" w:rsidRPr="00A10FC2">
        <w:rPr>
          <w:rFonts w:ascii="Times New Roman" w:eastAsia="Calibri" w:hAnsi="Times New Roman" w:cs="Times New Roman"/>
          <w:b/>
          <w:bCs/>
          <w:color w:val="000000" w:themeColor="text1"/>
          <w:sz w:val="28"/>
          <w:szCs w:val="28"/>
          <w:lang w:val="kk-KZ"/>
        </w:rPr>
        <w:t>ИННОВАЦИЯЛЫҚ ДАМУ</w:t>
      </w:r>
      <w:r w:rsidR="00BE71EC" w:rsidRPr="00A10FC2">
        <w:rPr>
          <w:rFonts w:ascii="Times New Roman" w:eastAsia="Calibri" w:hAnsi="Times New Roman" w:cs="Times New Roman"/>
          <w:b/>
          <w:bCs/>
          <w:color w:val="000000" w:themeColor="text1"/>
          <w:sz w:val="28"/>
          <w:szCs w:val="28"/>
          <w:lang w:val="kk-KZ"/>
        </w:rPr>
        <w:t>ЫН</w:t>
      </w:r>
      <w:r w:rsidR="00A503EE" w:rsidRPr="00A10FC2">
        <w:rPr>
          <w:rFonts w:ascii="Times New Roman" w:eastAsia="Calibri" w:hAnsi="Times New Roman" w:cs="Times New Roman"/>
          <w:b/>
          <w:bCs/>
          <w:color w:val="000000" w:themeColor="text1"/>
          <w:sz w:val="28"/>
          <w:szCs w:val="28"/>
          <w:lang w:val="kk-KZ"/>
        </w:rPr>
        <w:t>ЫҢ ӨСУ ПОЛЮСТЕРІН ҚАЛЫПТАСТЫРУДЫҢ ҚАЗІРГІ ЖАЙ-КҮЙІН ЭКОНОМИКАЛЫҚ ТАЛДАУ ЖӘНЕ БАҒАЛАУ (АТЫРАУ ОБЛЫСЫ МАТЕРИАЛДАРЫ НЕГІЗІНДЕ)</w:t>
      </w:r>
    </w:p>
    <w:p w14:paraId="629B0B53" w14:textId="77777777" w:rsidR="004F2948" w:rsidRPr="00A10FC2" w:rsidRDefault="004F2948" w:rsidP="00BF6511">
      <w:pPr>
        <w:spacing w:after="0" w:line="240" w:lineRule="auto"/>
        <w:ind w:firstLine="709"/>
        <w:jc w:val="both"/>
        <w:rPr>
          <w:rFonts w:ascii="Times New Roman" w:hAnsi="Times New Roman" w:cs="Times New Roman"/>
          <w:color w:val="000000" w:themeColor="text1"/>
          <w:sz w:val="28"/>
          <w:szCs w:val="28"/>
          <w:lang w:val="kk-KZ"/>
        </w:rPr>
      </w:pPr>
    </w:p>
    <w:p w14:paraId="343009D3" w14:textId="27312059" w:rsidR="009F6C88" w:rsidRPr="00A10FC2" w:rsidRDefault="009F6C88" w:rsidP="00BF6511">
      <w:pPr>
        <w:spacing w:after="0" w:line="240" w:lineRule="auto"/>
        <w:ind w:firstLine="709"/>
        <w:jc w:val="both"/>
        <w:rPr>
          <w:rFonts w:ascii="Times New Roman" w:hAnsi="Times New Roman" w:cs="Times New Roman"/>
          <w:b/>
          <w:color w:val="000000" w:themeColor="text1"/>
          <w:sz w:val="28"/>
          <w:szCs w:val="28"/>
          <w:lang w:val="kk-KZ"/>
        </w:rPr>
      </w:pPr>
      <w:r w:rsidRPr="00A10FC2">
        <w:rPr>
          <w:rFonts w:ascii="Times New Roman" w:eastAsia="Times New Roman" w:hAnsi="Times New Roman" w:cs="Times New Roman"/>
          <w:b/>
          <w:color w:val="000000" w:themeColor="text1"/>
          <w:sz w:val="28"/>
          <w:szCs w:val="28"/>
          <w:lang w:val="kk-KZ" w:eastAsia="ru-RU"/>
        </w:rPr>
        <w:t>2.1</w:t>
      </w:r>
      <w:r w:rsidRPr="00A10FC2">
        <w:rPr>
          <w:rFonts w:ascii="Times New Roman" w:hAnsi="Times New Roman" w:cs="Times New Roman"/>
          <w:b/>
          <w:color w:val="000000" w:themeColor="text1"/>
          <w:sz w:val="28"/>
          <w:szCs w:val="28"/>
          <w:lang w:val="kk-KZ"/>
        </w:rPr>
        <w:t xml:space="preserve"> Атырау облысының а</w:t>
      </w:r>
      <w:r w:rsidR="00BE71EC" w:rsidRPr="00A10FC2">
        <w:rPr>
          <w:rFonts w:ascii="Times New Roman" w:hAnsi="Times New Roman" w:cs="Times New Roman"/>
          <w:b/>
          <w:color w:val="000000" w:themeColor="text1"/>
          <w:sz w:val="28"/>
          <w:szCs w:val="28"/>
          <w:lang w:val="kk-KZ"/>
        </w:rPr>
        <w:t>у</w:t>
      </w:r>
      <w:r w:rsidRPr="00A10FC2">
        <w:rPr>
          <w:rFonts w:ascii="Times New Roman" w:hAnsi="Times New Roman" w:cs="Times New Roman"/>
          <w:b/>
          <w:color w:val="000000" w:themeColor="text1"/>
          <w:sz w:val="28"/>
          <w:szCs w:val="28"/>
          <w:lang w:val="kk-KZ"/>
        </w:rPr>
        <w:t xml:space="preserve">мақтары бойынша экономикалық әлеуетін және өсу </w:t>
      </w:r>
      <w:r w:rsidR="00A503EE" w:rsidRPr="00A10FC2">
        <w:rPr>
          <w:rFonts w:ascii="Times New Roman" w:hAnsi="Times New Roman" w:cs="Times New Roman"/>
          <w:b/>
          <w:sz w:val="28"/>
          <w:szCs w:val="28"/>
          <w:lang w:val="kk-KZ"/>
        </w:rPr>
        <w:t>полюстерін</w:t>
      </w:r>
      <w:r w:rsidRPr="00A10FC2">
        <w:rPr>
          <w:rFonts w:ascii="Times New Roman" w:hAnsi="Times New Roman" w:cs="Times New Roman"/>
          <w:b/>
          <w:color w:val="000000" w:themeColor="text1"/>
          <w:sz w:val="28"/>
          <w:szCs w:val="28"/>
          <w:lang w:val="kk-KZ"/>
        </w:rPr>
        <w:t xml:space="preserve"> анықтау</w:t>
      </w:r>
    </w:p>
    <w:p w14:paraId="31F5AB36" w14:textId="3C2E70CC" w:rsidR="00F2175F" w:rsidRPr="00A10FC2" w:rsidRDefault="00F2175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Диссертациялық зерттеуде ұсынылған аймақтық өсу және даму полюсін авторлық анықтаудың негізінде нақты а</w:t>
      </w:r>
      <w:r w:rsidR="00BE71EC" w:rsidRPr="00A10FC2">
        <w:rPr>
          <w:rFonts w:ascii="Times New Roman" w:hAnsi="Times New Roman" w:cs="Times New Roman"/>
          <w:color w:val="000000" w:themeColor="text1"/>
          <w:sz w:val="28"/>
          <w:szCs w:val="28"/>
          <w:lang w:val="kk-KZ"/>
        </w:rPr>
        <w:t>й</w:t>
      </w:r>
      <w:r w:rsidRPr="00A10FC2">
        <w:rPr>
          <w:rFonts w:ascii="Times New Roman" w:hAnsi="Times New Roman" w:cs="Times New Roman"/>
          <w:color w:val="000000" w:themeColor="text1"/>
          <w:sz w:val="28"/>
          <w:szCs w:val="28"/>
          <w:lang w:val="kk-KZ"/>
        </w:rPr>
        <w:t>мақтағы экономикалық субъектілердің, салалардың немесе қызмет түрлерінің  дамуын анықтау және облыстың қазіргі уақытта  Қазақстан Республикасында аймақтық өсу және даму полюсі ретінде және экономиканың қандай бағыттары бойынша  анықталуы мүмкін екенін бағалау мақсатында Атырау облысының қазіргі экономикалық жағдайына зерттеу ж</w:t>
      </w:r>
      <w:r w:rsidR="00BE71EC" w:rsidRPr="00A10FC2">
        <w:rPr>
          <w:rFonts w:ascii="Times New Roman" w:hAnsi="Times New Roman" w:cs="Times New Roman"/>
          <w:color w:val="000000" w:themeColor="text1"/>
          <w:sz w:val="28"/>
          <w:szCs w:val="28"/>
          <w:lang w:val="kk-KZ"/>
        </w:rPr>
        <w:t>үргіземіз</w:t>
      </w:r>
      <w:r w:rsidRPr="00A10FC2">
        <w:rPr>
          <w:rFonts w:ascii="Times New Roman" w:hAnsi="Times New Roman" w:cs="Times New Roman"/>
          <w:color w:val="000000" w:themeColor="text1"/>
          <w:sz w:val="28"/>
          <w:szCs w:val="28"/>
          <w:lang w:val="kk-KZ"/>
        </w:rPr>
        <w:t xml:space="preserve">. </w:t>
      </w:r>
    </w:p>
    <w:p w14:paraId="38B5FC00" w14:textId="76EEF713" w:rsidR="00F2175F" w:rsidRPr="00A10FC2" w:rsidRDefault="00F2175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облысын сипаттай отырып, оның 1938 жылы 15 қаңтарда 118,6</w:t>
      </w:r>
      <w:r w:rsidR="002534C9"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мың шаршы шақырым аумақта құрылғанын, Қазақстан Республикасының бүкіл аймағының 4,4%-ын құрайтынын бас айтуға болады. Атырау об</w:t>
      </w:r>
      <w:r w:rsidR="00602E94" w:rsidRPr="00A10FC2">
        <w:rPr>
          <w:rFonts w:ascii="Times New Roman" w:hAnsi="Times New Roman" w:cs="Times New Roman"/>
          <w:color w:val="000000" w:themeColor="text1"/>
          <w:sz w:val="28"/>
          <w:szCs w:val="28"/>
          <w:lang w:val="kk-KZ"/>
        </w:rPr>
        <w:t>лысы Қазақстан Республикасының Б</w:t>
      </w:r>
      <w:r w:rsidRPr="00A10FC2">
        <w:rPr>
          <w:rFonts w:ascii="Times New Roman" w:hAnsi="Times New Roman" w:cs="Times New Roman"/>
          <w:color w:val="000000" w:themeColor="text1"/>
          <w:sz w:val="28"/>
          <w:szCs w:val="28"/>
          <w:lang w:val="kk-KZ"/>
        </w:rPr>
        <w:t>атыс</w:t>
      </w:r>
      <w:r w:rsidR="00602E94" w:rsidRPr="00A10FC2">
        <w:rPr>
          <w:rFonts w:ascii="Times New Roman" w:hAnsi="Times New Roman" w:cs="Times New Roman"/>
          <w:color w:val="000000" w:themeColor="text1"/>
          <w:sz w:val="28"/>
          <w:szCs w:val="28"/>
          <w:lang w:val="kk-KZ"/>
        </w:rPr>
        <w:t xml:space="preserve"> аумағында</w:t>
      </w:r>
      <w:r w:rsidRPr="00A10FC2">
        <w:rPr>
          <w:rFonts w:ascii="Times New Roman" w:hAnsi="Times New Roman" w:cs="Times New Roman"/>
          <w:color w:val="000000" w:themeColor="text1"/>
          <w:sz w:val="28"/>
          <w:szCs w:val="28"/>
          <w:lang w:val="kk-KZ"/>
        </w:rPr>
        <w:t xml:space="preserve"> орналасқан. Облыстың аумағы 118,6 мың шаршы шақырым (Қазақстан аумағының жалпы ауданының </w:t>
      </w:r>
      <w:r w:rsidR="002534C9"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4,35%-ы), халқы 633,8 мың адам. Атырау облысы Қазақстанның басты индустриялық аймақтарының бірі. </w:t>
      </w:r>
    </w:p>
    <w:p w14:paraId="38916D7C" w14:textId="77777777" w:rsidR="00F2175F" w:rsidRPr="00A10FC2" w:rsidRDefault="00F2175F"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Облыстың әкімшілік-аумақтық құрылымы жүйесіне 7 әкімшілік аудан, 6 кент пен қалалар, 68 ауылдық округ, 150 ауылдық елді  мекен кіреді.</w:t>
      </w:r>
    </w:p>
    <w:p w14:paraId="3E21ED96" w14:textId="77777777" w:rsidR="00F2175F" w:rsidRPr="00A10FC2" w:rsidRDefault="00F2175F"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Атырау облысы Қазақстан Республикасының Батыс Қазақстан, Маңғыстау</w:t>
      </w:r>
      <w:r w:rsidR="00A351FB"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Атырау облыстарымен және Ресей Федерациясының Астрахань облысымен шек</w:t>
      </w:r>
      <w:r w:rsidR="00A351FB" w:rsidRPr="00A10FC2">
        <w:rPr>
          <w:rFonts w:ascii="Times New Roman" w:eastAsia="Times New Roman" w:hAnsi="Times New Roman" w:cs="Times New Roman"/>
          <w:color w:val="000000" w:themeColor="text1"/>
          <w:sz w:val="28"/>
          <w:szCs w:val="28"/>
          <w:lang w:val="kk-KZ" w:eastAsia="ru-RU"/>
        </w:rPr>
        <w:t>аралас болып табылады</w:t>
      </w:r>
      <w:r w:rsidRPr="00A10FC2">
        <w:rPr>
          <w:rFonts w:ascii="Times New Roman" w:eastAsia="Times New Roman" w:hAnsi="Times New Roman" w:cs="Times New Roman"/>
          <w:color w:val="000000" w:themeColor="text1"/>
          <w:sz w:val="28"/>
          <w:szCs w:val="28"/>
          <w:lang w:val="kk-KZ" w:eastAsia="ru-RU"/>
        </w:rPr>
        <w:t>.</w:t>
      </w:r>
    </w:p>
    <w:p w14:paraId="36A46E88" w14:textId="77777777" w:rsidR="00F2175F" w:rsidRPr="00A10FC2" w:rsidRDefault="00F2175F"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Облыс борат, бор, тұз кені, ас және калий тұзы, құрылыс материалдары кеніштері сияқты табиғи ресурс қорларына бай. Аймақтың өнеркәсіптік әлеуетін ірі экспортқа бағытталған өнеркәсіптік компаниялар айқындайды. Атырау облысының  экономикасын дамытудың басым бағыттары мұнай-газ өндіру өнеркәсібі, химия өнеркәсібі өндірісі, машина жасау, құрылыс материалдары өндірісі, агроөнеркәсіптік және балық шаруашылығы саласы болып табылады. </w:t>
      </w:r>
    </w:p>
    <w:p w14:paraId="5D31257B" w14:textId="77777777" w:rsidR="00F2175F" w:rsidRPr="00A10FC2" w:rsidRDefault="00F2175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Облыста құрылыс индустриясы, фармацевтикалық және мұнай-химия өнеркәсібі кәсіпорындарын дамыту үшін жеткілікті әлеует бар.</w:t>
      </w:r>
    </w:p>
    <w:p w14:paraId="4177C3DD" w14:textId="77777777" w:rsidR="00F2175F" w:rsidRPr="00A10FC2" w:rsidRDefault="00F2175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Кеңістіктік дамудың өсу полюсін жалпы облыста ғана емес, қызмет түрлерінің нақты синергетикалық нәтижесін дәл беретін, Атырау облысының нақты ауданы тұрғындарының тұрмыс сапасын арттыруға ықпал ететін аудандар бойынша экономикалық субъектілердің, салалардың дамуын да қарастыру қажет. </w:t>
      </w:r>
    </w:p>
    <w:p w14:paraId="2AA1C982" w14:textId="3DEA8E6A" w:rsidR="00F2175F" w:rsidRPr="00A10FC2" w:rsidRDefault="00F2175F"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Өндірілген жалпы өңірлік өнім көлемі 2020 жылы 7795351,7 млн.теңгені құрады. </w:t>
      </w:r>
      <w:r w:rsidR="007D725D" w:rsidRPr="00A10FC2">
        <w:rPr>
          <w:rFonts w:ascii="Times New Roman" w:hAnsi="Times New Roman" w:cs="Times New Roman"/>
          <w:color w:val="000000" w:themeColor="text1"/>
          <w:sz w:val="28"/>
          <w:szCs w:val="28"/>
          <w:lang w:val="kk-KZ"/>
        </w:rPr>
        <w:t>5-кестеде</w:t>
      </w:r>
      <w:r w:rsidR="00A351FB"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Қазақстан Республикасында Атырау облысының 2016 жылдан 2020 жылға дейінгі кезеңдегі экономикалық көрсеткіштері мен орны көрсетілген. </w:t>
      </w:r>
    </w:p>
    <w:p w14:paraId="1BBC3A00" w14:textId="4FB1CC62" w:rsidR="00F2175F" w:rsidRPr="00A10FC2" w:rsidRDefault="00F2175F"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Кесте</w:t>
      </w:r>
      <w:r w:rsidR="00F76F68"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4</w:t>
      </w:r>
      <w:r w:rsidR="00A34115" w:rsidRPr="00A10FC2">
        <w:rPr>
          <w:rFonts w:ascii="Times New Roman" w:hAnsi="Times New Roman" w:cs="Times New Roman"/>
          <w:color w:val="000000" w:themeColor="text1"/>
          <w:sz w:val="28"/>
          <w:szCs w:val="28"/>
          <w:lang w:val="kk-KZ"/>
        </w:rPr>
        <w:t xml:space="preserve"> </w:t>
      </w:r>
      <w:r w:rsidR="002534C9" w:rsidRPr="00A10FC2">
        <w:rPr>
          <w:rFonts w:ascii="Times New Roman" w:hAnsi="Times New Roman" w:cs="Times New Roman"/>
          <w:color w:val="000000" w:themeColor="text1"/>
          <w:sz w:val="28"/>
          <w:szCs w:val="28"/>
          <w:lang w:val="kk-KZ"/>
        </w:rPr>
        <w:t>–</w:t>
      </w:r>
      <w:r w:rsidR="00A3411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Қазақстан Республикасы және Атырау облысының негізгі индикаторларын талдау  </w:t>
      </w:r>
    </w:p>
    <w:p w14:paraId="1F09C734" w14:textId="77777777" w:rsidR="00047782" w:rsidRPr="00A10FC2" w:rsidRDefault="00047782" w:rsidP="00BF6511">
      <w:pPr>
        <w:spacing w:after="0" w:line="240" w:lineRule="auto"/>
        <w:jc w:val="right"/>
        <w:rPr>
          <w:rFonts w:ascii="Times New Roman" w:hAnsi="Times New Roman" w:cs="Times New Roman"/>
          <w:color w:val="000000" w:themeColor="text1"/>
          <w:sz w:val="16"/>
          <w:szCs w:val="16"/>
          <w:lang w:val="kk-KZ"/>
        </w:rPr>
      </w:pPr>
    </w:p>
    <w:tbl>
      <w:tblPr>
        <w:tblStyle w:val="TabBorder1"/>
        <w:tblW w:w="9650" w:type="dxa"/>
        <w:tblLayout w:type="fixed"/>
        <w:tblLook w:val="0000" w:firstRow="0" w:lastRow="0" w:firstColumn="0" w:lastColumn="0" w:noHBand="0" w:noVBand="0"/>
      </w:tblPr>
      <w:tblGrid>
        <w:gridCol w:w="2415"/>
        <w:gridCol w:w="992"/>
        <w:gridCol w:w="1134"/>
        <w:gridCol w:w="1134"/>
        <w:gridCol w:w="1134"/>
        <w:gridCol w:w="993"/>
        <w:gridCol w:w="992"/>
        <w:gridCol w:w="856"/>
      </w:tblGrid>
      <w:tr w:rsidR="00F2175F" w:rsidRPr="00A10FC2" w14:paraId="5A75F6C9" w14:textId="77777777" w:rsidTr="005F3B93">
        <w:trPr>
          <w:trHeight w:val="180"/>
        </w:trPr>
        <w:tc>
          <w:tcPr>
            <w:tcW w:w="2415" w:type="dxa"/>
            <w:vMerge w:val="restart"/>
            <w:vAlign w:val="center"/>
          </w:tcPr>
          <w:p w14:paraId="552BC804" w14:textId="77777777" w:rsidR="00F2175F" w:rsidRPr="00A10FC2" w:rsidRDefault="00F2175F" w:rsidP="00BF6511">
            <w:pPr>
              <w:jc w:val="center"/>
              <w:rPr>
                <w:rFonts w:ascii="Times New Roman" w:hAnsi="Times New Roman" w:cs="Times New Roman"/>
                <w:color w:val="000000" w:themeColor="text1"/>
                <w:sz w:val="24"/>
                <w:szCs w:val="24"/>
              </w:rPr>
            </w:pPr>
            <w:bookmarkStart w:id="22" w:name="_Hlk42457218"/>
            <w:r w:rsidRPr="00A10FC2">
              <w:rPr>
                <w:rFonts w:ascii="Times New Roman" w:hAnsi="Times New Roman" w:cs="Times New Roman"/>
                <w:color w:val="000000" w:themeColor="text1"/>
                <w:sz w:val="24"/>
                <w:szCs w:val="24"/>
              </w:rPr>
              <w:t>Көрсеткіштер:</w:t>
            </w:r>
          </w:p>
        </w:tc>
        <w:tc>
          <w:tcPr>
            <w:tcW w:w="5387" w:type="dxa"/>
            <w:gridSpan w:val="5"/>
            <w:vAlign w:val="center"/>
          </w:tcPr>
          <w:p w14:paraId="0BA52F27" w14:textId="77777777" w:rsidR="00F2175F" w:rsidRPr="00A10FC2" w:rsidRDefault="00781460" w:rsidP="00BF6511">
            <w:pPr>
              <w:ind w:firstLine="709"/>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Жылдар</w:t>
            </w:r>
          </w:p>
        </w:tc>
        <w:tc>
          <w:tcPr>
            <w:tcW w:w="1848" w:type="dxa"/>
            <w:gridSpan w:val="2"/>
            <w:vAlign w:val="center"/>
          </w:tcPr>
          <w:p w14:paraId="5B0E9BA5" w14:textId="4D74EF63"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Ауытқу</w:t>
            </w:r>
            <w:r w:rsidR="002534C9" w:rsidRPr="00A10FC2">
              <w:rPr>
                <w:rFonts w:ascii="Times New Roman" w:hAnsi="Times New Roman" w:cs="Times New Roman"/>
                <w:color w:val="000000" w:themeColor="text1"/>
                <w:sz w:val="24"/>
                <w:szCs w:val="24"/>
                <w:lang w:val="kk-KZ"/>
              </w:rPr>
              <w:t xml:space="preserve"> </w:t>
            </w:r>
            <w:r w:rsidR="00334FFF" w:rsidRPr="00A10FC2">
              <w:rPr>
                <w:rFonts w:ascii="Times New Roman" w:hAnsi="Times New Roman" w:cs="Times New Roman"/>
                <w:color w:val="000000" w:themeColor="text1"/>
                <w:sz w:val="24"/>
                <w:szCs w:val="24"/>
              </w:rPr>
              <w:t>2020/2016 жж.</w:t>
            </w:r>
          </w:p>
        </w:tc>
      </w:tr>
      <w:tr w:rsidR="00F2175F" w:rsidRPr="00A10FC2" w14:paraId="286CC202" w14:textId="77777777" w:rsidTr="005F3B93">
        <w:trPr>
          <w:trHeight w:val="84"/>
        </w:trPr>
        <w:tc>
          <w:tcPr>
            <w:tcW w:w="2415" w:type="dxa"/>
            <w:vMerge/>
            <w:vAlign w:val="center"/>
          </w:tcPr>
          <w:p w14:paraId="7A8961CB" w14:textId="77777777" w:rsidR="00F2175F" w:rsidRPr="00A10FC2" w:rsidRDefault="00F2175F" w:rsidP="00BF6511">
            <w:pPr>
              <w:jc w:val="center"/>
              <w:rPr>
                <w:rFonts w:ascii="Times New Roman" w:hAnsi="Times New Roman" w:cs="Times New Roman"/>
                <w:color w:val="000000" w:themeColor="text1"/>
                <w:sz w:val="24"/>
                <w:szCs w:val="24"/>
              </w:rPr>
            </w:pPr>
          </w:p>
        </w:tc>
        <w:tc>
          <w:tcPr>
            <w:tcW w:w="992" w:type="dxa"/>
            <w:vAlign w:val="center"/>
          </w:tcPr>
          <w:p w14:paraId="0379B4B7"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2016</w:t>
            </w:r>
          </w:p>
        </w:tc>
        <w:tc>
          <w:tcPr>
            <w:tcW w:w="1134" w:type="dxa"/>
            <w:vAlign w:val="center"/>
          </w:tcPr>
          <w:p w14:paraId="6F168FA4"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2017</w:t>
            </w:r>
          </w:p>
        </w:tc>
        <w:tc>
          <w:tcPr>
            <w:tcW w:w="1134" w:type="dxa"/>
            <w:vAlign w:val="center"/>
          </w:tcPr>
          <w:p w14:paraId="4F918B80"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2018</w:t>
            </w:r>
          </w:p>
        </w:tc>
        <w:tc>
          <w:tcPr>
            <w:tcW w:w="1134" w:type="dxa"/>
            <w:vAlign w:val="center"/>
          </w:tcPr>
          <w:p w14:paraId="1DA19055"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2019</w:t>
            </w:r>
          </w:p>
        </w:tc>
        <w:tc>
          <w:tcPr>
            <w:tcW w:w="993" w:type="dxa"/>
            <w:vAlign w:val="center"/>
          </w:tcPr>
          <w:p w14:paraId="5A2AD6C2"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2020</w:t>
            </w:r>
          </w:p>
        </w:tc>
        <w:tc>
          <w:tcPr>
            <w:tcW w:w="992" w:type="dxa"/>
            <w:vAlign w:val="center"/>
          </w:tcPr>
          <w:p w14:paraId="387DAE10"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856" w:type="dxa"/>
            <w:vAlign w:val="center"/>
          </w:tcPr>
          <w:p w14:paraId="488B70A2" w14:textId="77777777" w:rsidR="00F2175F" w:rsidRPr="00A10FC2" w:rsidRDefault="00F2175F"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F2175F" w:rsidRPr="00A10FC2" w14:paraId="4FDD5A02" w14:textId="77777777" w:rsidTr="005F3B93">
        <w:trPr>
          <w:trHeight w:val="550"/>
        </w:trPr>
        <w:tc>
          <w:tcPr>
            <w:tcW w:w="2415" w:type="dxa"/>
          </w:tcPr>
          <w:p w14:paraId="6F5B8151"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ҚР бойынша ЖІӨ, млрд. теңге</w:t>
            </w:r>
          </w:p>
        </w:tc>
        <w:tc>
          <w:tcPr>
            <w:tcW w:w="992" w:type="dxa"/>
            <w:vAlign w:val="center"/>
          </w:tcPr>
          <w:p w14:paraId="247D0247"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46 971,</w:t>
            </w:r>
            <w:r w:rsidR="005F3B93"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150</w:t>
            </w:r>
          </w:p>
        </w:tc>
        <w:tc>
          <w:tcPr>
            <w:tcW w:w="1134" w:type="dxa"/>
            <w:vAlign w:val="center"/>
          </w:tcPr>
          <w:p w14:paraId="6ACD2F63"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54378,</w:t>
            </w:r>
            <w:r w:rsidR="005F3B93"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8578</w:t>
            </w:r>
          </w:p>
        </w:tc>
        <w:tc>
          <w:tcPr>
            <w:tcW w:w="1134" w:type="dxa"/>
            <w:vAlign w:val="center"/>
          </w:tcPr>
          <w:p w14:paraId="5C9FE1BF"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61819,</w:t>
            </w:r>
            <w:r w:rsidR="005F3B93"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5364</w:t>
            </w:r>
          </w:p>
        </w:tc>
        <w:tc>
          <w:tcPr>
            <w:tcW w:w="1134" w:type="dxa"/>
            <w:vAlign w:val="center"/>
          </w:tcPr>
          <w:p w14:paraId="7CA45518"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69532626,5</w:t>
            </w:r>
          </w:p>
        </w:tc>
        <w:tc>
          <w:tcPr>
            <w:tcW w:w="993" w:type="dxa"/>
            <w:vAlign w:val="center"/>
          </w:tcPr>
          <w:p w14:paraId="47616B76"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70714083,6</w:t>
            </w:r>
          </w:p>
        </w:tc>
        <w:tc>
          <w:tcPr>
            <w:tcW w:w="992" w:type="dxa"/>
            <w:vAlign w:val="center"/>
          </w:tcPr>
          <w:p w14:paraId="7F645D83"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23742933,6</w:t>
            </w:r>
          </w:p>
        </w:tc>
        <w:tc>
          <w:tcPr>
            <w:tcW w:w="856" w:type="dxa"/>
            <w:vAlign w:val="center"/>
          </w:tcPr>
          <w:p w14:paraId="48646E04"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50,55</w:t>
            </w:r>
          </w:p>
        </w:tc>
      </w:tr>
      <w:tr w:rsidR="00F2175F" w:rsidRPr="00A10FC2" w14:paraId="407265AC" w14:textId="77777777" w:rsidTr="005F3B93">
        <w:trPr>
          <w:trHeight w:val="206"/>
        </w:trPr>
        <w:tc>
          <w:tcPr>
            <w:tcW w:w="2415" w:type="dxa"/>
          </w:tcPr>
          <w:p w14:paraId="79D2CE4C"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Атырау облысы</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бойынша ЖІӨ, млр.те</w:t>
            </w:r>
            <w:r w:rsidRPr="00A10FC2">
              <w:rPr>
                <w:rFonts w:ascii="Times New Roman" w:hAnsi="Times New Roman" w:cs="Times New Roman"/>
                <w:color w:val="000000" w:themeColor="text1"/>
                <w:sz w:val="24"/>
                <w:szCs w:val="24"/>
                <w:lang w:val="kk-KZ"/>
              </w:rPr>
              <w:t>ң</w:t>
            </w:r>
            <w:r w:rsidRPr="00A10FC2">
              <w:rPr>
                <w:rFonts w:ascii="Times New Roman" w:hAnsi="Times New Roman" w:cs="Times New Roman"/>
                <w:color w:val="000000" w:themeColor="text1"/>
                <w:sz w:val="24"/>
                <w:szCs w:val="24"/>
              </w:rPr>
              <w:t>ге</w:t>
            </w:r>
          </w:p>
        </w:tc>
        <w:tc>
          <w:tcPr>
            <w:tcW w:w="992" w:type="dxa"/>
            <w:vAlign w:val="center"/>
          </w:tcPr>
          <w:p w14:paraId="27413611"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5200,7</w:t>
            </w:r>
          </w:p>
        </w:tc>
        <w:tc>
          <w:tcPr>
            <w:tcW w:w="1134" w:type="dxa"/>
            <w:vAlign w:val="center"/>
          </w:tcPr>
          <w:p w14:paraId="0BC3F8C7"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5947,7</w:t>
            </w:r>
          </w:p>
        </w:tc>
        <w:tc>
          <w:tcPr>
            <w:tcW w:w="1134" w:type="dxa"/>
            <w:vAlign w:val="center"/>
          </w:tcPr>
          <w:p w14:paraId="782BB285"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7818,8</w:t>
            </w:r>
          </w:p>
        </w:tc>
        <w:tc>
          <w:tcPr>
            <w:tcW w:w="1134" w:type="dxa"/>
            <w:vAlign w:val="center"/>
          </w:tcPr>
          <w:p w14:paraId="3F6C9C6A"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9 327,2</w:t>
            </w:r>
          </w:p>
        </w:tc>
        <w:tc>
          <w:tcPr>
            <w:tcW w:w="993" w:type="dxa"/>
            <w:vAlign w:val="center"/>
          </w:tcPr>
          <w:p w14:paraId="44B97157"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7795,3</w:t>
            </w:r>
          </w:p>
        </w:tc>
        <w:tc>
          <w:tcPr>
            <w:tcW w:w="992" w:type="dxa"/>
            <w:vAlign w:val="center"/>
          </w:tcPr>
          <w:p w14:paraId="193DE07D" w14:textId="77777777" w:rsidR="00F2175F" w:rsidRPr="00A10FC2" w:rsidRDefault="00F76F68" w:rsidP="00BF6511">
            <w:pPr>
              <w:ind w:firstLine="4"/>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2594</w:t>
            </w:r>
            <w:r w:rsidRPr="00A10FC2">
              <w:rPr>
                <w:rFonts w:ascii="Times New Roman" w:hAnsi="Times New Roman" w:cs="Times New Roman"/>
                <w:color w:val="000000" w:themeColor="text1"/>
                <w:sz w:val="24"/>
                <w:szCs w:val="24"/>
                <w:lang w:val="kk-KZ"/>
              </w:rPr>
              <w:t>,6</w:t>
            </w:r>
          </w:p>
        </w:tc>
        <w:tc>
          <w:tcPr>
            <w:tcW w:w="856" w:type="dxa"/>
            <w:vAlign w:val="center"/>
          </w:tcPr>
          <w:p w14:paraId="75D9D2A1"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49,89</w:t>
            </w:r>
          </w:p>
        </w:tc>
      </w:tr>
      <w:tr w:rsidR="00F2175F" w:rsidRPr="00A10FC2" w14:paraId="2C53818F" w14:textId="77777777" w:rsidTr="005F3B93">
        <w:trPr>
          <w:trHeight w:val="206"/>
        </w:trPr>
        <w:tc>
          <w:tcPr>
            <w:tcW w:w="2415" w:type="dxa"/>
          </w:tcPr>
          <w:p w14:paraId="7FB342A2" w14:textId="77777777" w:rsidR="00F2175F" w:rsidRPr="00A10FC2" w:rsidRDefault="00F76F68"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Р</w:t>
            </w:r>
            <w:r w:rsidR="00F2175F" w:rsidRPr="00A10FC2">
              <w:rPr>
                <w:rFonts w:ascii="Times New Roman" w:hAnsi="Times New Roman" w:cs="Times New Roman"/>
                <w:color w:val="000000" w:themeColor="text1"/>
                <w:sz w:val="24"/>
                <w:szCs w:val="24"/>
              </w:rPr>
              <w:t>еспубликалық</w:t>
            </w:r>
            <w:r w:rsidRPr="00A10FC2">
              <w:rPr>
                <w:rFonts w:ascii="Times New Roman" w:hAnsi="Times New Roman" w:cs="Times New Roman"/>
                <w:color w:val="000000" w:themeColor="text1"/>
                <w:sz w:val="24"/>
                <w:szCs w:val="24"/>
                <w:lang w:val="kk-KZ"/>
              </w:rPr>
              <w:t xml:space="preserve"> </w:t>
            </w:r>
            <w:r w:rsidR="00F2175F" w:rsidRPr="00A10FC2">
              <w:rPr>
                <w:rFonts w:ascii="Times New Roman" w:hAnsi="Times New Roman" w:cs="Times New Roman"/>
                <w:color w:val="000000" w:themeColor="text1"/>
                <w:sz w:val="24"/>
                <w:szCs w:val="24"/>
              </w:rPr>
              <w:t>деңгейге %-бен үлестегі ЖАӨ</w:t>
            </w:r>
          </w:p>
        </w:tc>
        <w:tc>
          <w:tcPr>
            <w:tcW w:w="992" w:type="dxa"/>
            <w:vAlign w:val="center"/>
          </w:tcPr>
          <w:p w14:paraId="1B10482D"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11,08</w:t>
            </w:r>
          </w:p>
        </w:tc>
        <w:tc>
          <w:tcPr>
            <w:tcW w:w="1134" w:type="dxa"/>
            <w:vAlign w:val="center"/>
          </w:tcPr>
          <w:p w14:paraId="5AAD9B9F"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10,94</w:t>
            </w:r>
          </w:p>
        </w:tc>
        <w:tc>
          <w:tcPr>
            <w:tcW w:w="1134" w:type="dxa"/>
            <w:vAlign w:val="center"/>
          </w:tcPr>
          <w:p w14:paraId="51380238"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12,17</w:t>
            </w:r>
          </w:p>
        </w:tc>
        <w:tc>
          <w:tcPr>
            <w:tcW w:w="1134" w:type="dxa"/>
            <w:vAlign w:val="center"/>
          </w:tcPr>
          <w:p w14:paraId="6CBA07EA"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13,41</w:t>
            </w:r>
          </w:p>
        </w:tc>
        <w:tc>
          <w:tcPr>
            <w:tcW w:w="993" w:type="dxa"/>
            <w:vAlign w:val="center"/>
          </w:tcPr>
          <w:p w14:paraId="37CE9997" w14:textId="77777777" w:rsidR="00F2175F" w:rsidRPr="00A10FC2" w:rsidRDefault="00F2175F" w:rsidP="00BF6511">
            <w:pPr>
              <w:ind w:firstLine="4"/>
              <w:jc w:val="center"/>
              <w:rPr>
                <w:rFonts w:ascii="Times New Roman" w:hAnsi="Times New Roman" w:cs="Times New Roman"/>
                <w:color w:val="000000" w:themeColor="text1"/>
                <w:sz w:val="24"/>
                <w:szCs w:val="24"/>
              </w:rPr>
            </w:pPr>
            <w:bookmarkStart w:id="23" w:name="_Hlk83070885"/>
            <w:r w:rsidRPr="00A10FC2">
              <w:rPr>
                <w:rFonts w:ascii="Times New Roman" w:hAnsi="Times New Roman" w:cs="Times New Roman"/>
                <w:color w:val="000000" w:themeColor="text1"/>
                <w:sz w:val="24"/>
                <w:szCs w:val="24"/>
              </w:rPr>
              <w:t>11,02</w:t>
            </w:r>
            <w:bookmarkEnd w:id="23"/>
          </w:p>
        </w:tc>
        <w:tc>
          <w:tcPr>
            <w:tcW w:w="992" w:type="dxa"/>
            <w:vAlign w:val="center"/>
          </w:tcPr>
          <w:p w14:paraId="0BE6F9D2"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0,06</w:t>
            </w:r>
          </w:p>
        </w:tc>
        <w:tc>
          <w:tcPr>
            <w:tcW w:w="856" w:type="dxa"/>
            <w:vAlign w:val="center"/>
          </w:tcPr>
          <w:p w14:paraId="370A971A"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0,54</w:t>
            </w:r>
          </w:p>
        </w:tc>
      </w:tr>
      <w:tr w:rsidR="00F2175F" w:rsidRPr="00A10FC2" w14:paraId="56196D6F" w14:textId="77777777" w:rsidTr="005F3B93">
        <w:trPr>
          <w:trHeight w:val="572"/>
        </w:trPr>
        <w:tc>
          <w:tcPr>
            <w:tcW w:w="2415" w:type="dxa"/>
          </w:tcPr>
          <w:p w14:paraId="1A9E1EDF"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ҚР бойынша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жан</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басына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шаққандағы ЖІӨ, мың</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теңге</w:t>
            </w:r>
          </w:p>
        </w:tc>
        <w:tc>
          <w:tcPr>
            <w:tcW w:w="992" w:type="dxa"/>
            <w:vAlign w:val="center"/>
          </w:tcPr>
          <w:p w14:paraId="3F131546" w14:textId="77777777" w:rsidR="00F2175F" w:rsidRPr="00A10FC2" w:rsidRDefault="00F76F68"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2 639</w:t>
            </w:r>
            <w:r w:rsidR="00F2175F" w:rsidRPr="00A10FC2">
              <w:rPr>
                <w:rFonts w:ascii="Times New Roman" w:hAnsi="Times New Roman" w:cs="Times New Roman"/>
                <w:color w:val="000000" w:themeColor="text1"/>
                <w:sz w:val="24"/>
                <w:szCs w:val="24"/>
              </w:rPr>
              <w:t>7103</w:t>
            </w:r>
          </w:p>
        </w:tc>
        <w:tc>
          <w:tcPr>
            <w:tcW w:w="1134" w:type="dxa"/>
            <w:vAlign w:val="center"/>
          </w:tcPr>
          <w:p w14:paraId="5A23E41D" w14:textId="77777777" w:rsidR="00F2175F" w:rsidRPr="00A10FC2" w:rsidRDefault="00F76F68"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3 014</w:t>
            </w:r>
            <w:r w:rsidR="00F2175F" w:rsidRPr="00A10FC2">
              <w:rPr>
                <w:rFonts w:ascii="Times New Roman" w:hAnsi="Times New Roman" w:cs="Times New Roman"/>
                <w:color w:val="000000" w:themeColor="text1"/>
                <w:sz w:val="24"/>
                <w:szCs w:val="24"/>
              </w:rPr>
              <w:t>7208</w:t>
            </w:r>
          </w:p>
        </w:tc>
        <w:tc>
          <w:tcPr>
            <w:tcW w:w="1134" w:type="dxa"/>
            <w:vAlign w:val="center"/>
          </w:tcPr>
          <w:p w14:paraId="2DF30387" w14:textId="77777777" w:rsidR="00F2175F" w:rsidRPr="00A10FC2" w:rsidRDefault="00F76F68"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3382</w:t>
            </w:r>
            <w:r w:rsidR="00F2175F" w:rsidRPr="00A10FC2">
              <w:rPr>
                <w:rFonts w:ascii="Times New Roman" w:hAnsi="Times New Roman" w:cs="Times New Roman"/>
                <w:color w:val="000000" w:themeColor="text1"/>
                <w:sz w:val="24"/>
                <w:szCs w:val="24"/>
              </w:rPr>
              <w:t>4692</w:t>
            </w:r>
          </w:p>
        </w:tc>
        <w:tc>
          <w:tcPr>
            <w:tcW w:w="1134" w:type="dxa"/>
            <w:vAlign w:val="center"/>
          </w:tcPr>
          <w:p w14:paraId="5EDB2776" w14:textId="77777777" w:rsidR="00F2175F" w:rsidRPr="00A10FC2" w:rsidRDefault="00F76F68"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3 755</w:t>
            </w:r>
            <w:r w:rsidR="00F2175F" w:rsidRPr="00A10FC2">
              <w:rPr>
                <w:rFonts w:ascii="Times New Roman" w:hAnsi="Times New Roman" w:cs="Times New Roman"/>
                <w:color w:val="000000" w:themeColor="text1"/>
                <w:sz w:val="24"/>
                <w:szCs w:val="24"/>
              </w:rPr>
              <w:t>7446</w:t>
            </w:r>
          </w:p>
        </w:tc>
        <w:tc>
          <w:tcPr>
            <w:tcW w:w="993" w:type="dxa"/>
            <w:vAlign w:val="center"/>
          </w:tcPr>
          <w:p w14:paraId="1885B668" w14:textId="77777777" w:rsidR="00F2175F" w:rsidRPr="00A10FC2" w:rsidRDefault="00F76F68" w:rsidP="00BF6511">
            <w:pPr>
              <w:ind w:firstLine="4"/>
              <w:jc w:val="center"/>
              <w:rPr>
                <w:rFonts w:ascii="Times New Roman" w:hAnsi="Times New Roman" w:cs="Times New Roman"/>
                <w:color w:val="000000" w:themeColor="text1"/>
                <w:sz w:val="24"/>
                <w:szCs w:val="24"/>
              </w:rPr>
            </w:pPr>
            <w:bookmarkStart w:id="24" w:name="_Hlk83071068"/>
            <w:r w:rsidRPr="00A10FC2">
              <w:rPr>
                <w:rFonts w:ascii="Times New Roman" w:hAnsi="Times New Roman" w:cs="Times New Roman"/>
                <w:color w:val="000000" w:themeColor="text1"/>
                <w:sz w:val="24"/>
                <w:szCs w:val="24"/>
              </w:rPr>
              <w:t>3770</w:t>
            </w:r>
            <w:r w:rsidR="00F2175F" w:rsidRPr="00A10FC2">
              <w:rPr>
                <w:rFonts w:ascii="Times New Roman" w:hAnsi="Times New Roman" w:cs="Times New Roman"/>
                <w:color w:val="000000" w:themeColor="text1"/>
                <w:sz w:val="24"/>
                <w:szCs w:val="24"/>
              </w:rPr>
              <w:t>5223</w:t>
            </w:r>
            <w:bookmarkEnd w:id="24"/>
          </w:p>
        </w:tc>
        <w:tc>
          <w:tcPr>
            <w:tcW w:w="992" w:type="dxa"/>
            <w:tcBorders>
              <w:bottom w:val="single" w:sz="4" w:space="0" w:color="auto"/>
            </w:tcBorders>
            <w:vAlign w:val="center"/>
          </w:tcPr>
          <w:p w14:paraId="5CB373C5"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1130812,0</w:t>
            </w:r>
          </w:p>
        </w:tc>
        <w:tc>
          <w:tcPr>
            <w:tcW w:w="856" w:type="dxa"/>
            <w:tcBorders>
              <w:bottom w:val="single" w:sz="4" w:space="0" w:color="auto"/>
            </w:tcBorders>
            <w:vAlign w:val="center"/>
          </w:tcPr>
          <w:p w14:paraId="6B6D2B0C"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42,84</w:t>
            </w:r>
          </w:p>
        </w:tc>
      </w:tr>
      <w:tr w:rsidR="00F2175F" w:rsidRPr="00A10FC2" w14:paraId="089925CF" w14:textId="77777777" w:rsidTr="005F3B93">
        <w:trPr>
          <w:trHeight w:val="199"/>
        </w:trPr>
        <w:tc>
          <w:tcPr>
            <w:tcW w:w="2415" w:type="dxa"/>
          </w:tcPr>
          <w:p w14:paraId="288821C1"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Атырау облысы</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бойынша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жан</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басына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шаққандағы ЖАӨ, мың</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теңге</w:t>
            </w:r>
          </w:p>
        </w:tc>
        <w:tc>
          <w:tcPr>
            <w:tcW w:w="992" w:type="dxa"/>
            <w:vAlign w:val="center"/>
          </w:tcPr>
          <w:p w14:paraId="0983A835"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8 653,1</w:t>
            </w:r>
          </w:p>
        </w:tc>
        <w:tc>
          <w:tcPr>
            <w:tcW w:w="1134" w:type="dxa"/>
            <w:vAlign w:val="center"/>
          </w:tcPr>
          <w:p w14:paraId="1AD8AA7C"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9 446,2</w:t>
            </w:r>
          </w:p>
        </w:tc>
        <w:tc>
          <w:tcPr>
            <w:tcW w:w="1134" w:type="dxa"/>
            <w:vAlign w:val="center"/>
          </w:tcPr>
          <w:p w14:paraId="0511177D"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12 586,1</w:t>
            </w:r>
          </w:p>
        </w:tc>
        <w:tc>
          <w:tcPr>
            <w:tcW w:w="1134" w:type="dxa"/>
            <w:tcBorders>
              <w:top w:val="single" w:sz="4" w:space="0" w:color="auto"/>
              <w:left w:val="single" w:sz="4" w:space="0" w:color="auto"/>
              <w:bottom w:val="single" w:sz="4" w:space="0" w:color="auto"/>
              <w:right w:val="nil"/>
            </w:tcBorders>
            <w:shd w:val="clear" w:color="auto" w:fill="auto"/>
            <w:vAlign w:val="center"/>
          </w:tcPr>
          <w:p w14:paraId="7BBED1FA"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14 584,4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8A4D2B" w14:textId="77777777" w:rsidR="00F2175F" w:rsidRPr="00A10FC2" w:rsidRDefault="00F2175F" w:rsidP="00BF6511">
            <w:pPr>
              <w:ind w:firstLine="4"/>
              <w:jc w:val="center"/>
              <w:rPr>
                <w:rFonts w:ascii="Times New Roman" w:hAnsi="Times New Roman" w:cs="Times New Roman"/>
                <w:color w:val="000000" w:themeColor="text1"/>
                <w:sz w:val="24"/>
                <w:szCs w:val="24"/>
              </w:rPr>
            </w:pPr>
            <w:bookmarkStart w:id="25" w:name="_Hlk83071029"/>
            <w:r w:rsidRPr="00A10FC2">
              <w:rPr>
                <w:rFonts w:ascii="Times New Roman" w:hAnsi="Times New Roman" w:cs="Times New Roman"/>
                <w:color w:val="000000" w:themeColor="text1"/>
                <w:sz w:val="24"/>
                <w:szCs w:val="24"/>
              </w:rPr>
              <w:t>11970,8</w:t>
            </w:r>
            <w:bookmarkEnd w:id="25"/>
          </w:p>
        </w:tc>
        <w:tc>
          <w:tcPr>
            <w:tcW w:w="992" w:type="dxa"/>
            <w:tcBorders>
              <w:top w:val="single" w:sz="4" w:space="0" w:color="auto"/>
              <w:left w:val="nil"/>
              <w:bottom w:val="single" w:sz="4" w:space="0" w:color="auto"/>
              <w:right w:val="single" w:sz="4" w:space="0" w:color="auto"/>
            </w:tcBorders>
            <w:shd w:val="clear" w:color="auto" w:fill="auto"/>
            <w:vAlign w:val="center"/>
          </w:tcPr>
          <w:p w14:paraId="6EBF5371"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3317,7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3CF11AAD" w14:textId="77777777" w:rsidR="00F2175F" w:rsidRPr="00A10FC2" w:rsidRDefault="00F76F68" w:rsidP="00BF6511">
            <w:pPr>
              <w:ind w:firstLine="4"/>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138,3</w:t>
            </w:r>
          </w:p>
        </w:tc>
      </w:tr>
      <w:tr w:rsidR="00F2175F" w:rsidRPr="00A10FC2" w14:paraId="2CDEFAF8" w14:textId="77777777" w:rsidTr="005F3B93">
        <w:trPr>
          <w:trHeight w:val="71"/>
        </w:trPr>
        <w:tc>
          <w:tcPr>
            <w:tcW w:w="2415" w:type="dxa"/>
          </w:tcPr>
          <w:p w14:paraId="764C2A32"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ЖАӨ бойынша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алатын</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орны</w:t>
            </w:r>
          </w:p>
        </w:tc>
        <w:tc>
          <w:tcPr>
            <w:tcW w:w="992" w:type="dxa"/>
            <w:vAlign w:val="center"/>
          </w:tcPr>
          <w:p w14:paraId="62FBC29D"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1134" w:type="dxa"/>
            <w:vAlign w:val="center"/>
          </w:tcPr>
          <w:p w14:paraId="6F65E403"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1134" w:type="dxa"/>
            <w:vAlign w:val="center"/>
          </w:tcPr>
          <w:p w14:paraId="32E94545"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1134" w:type="dxa"/>
            <w:vAlign w:val="center"/>
          </w:tcPr>
          <w:p w14:paraId="3A133D69"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993" w:type="dxa"/>
            <w:vAlign w:val="center"/>
          </w:tcPr>
          <w:p w14:paraId="0F27BAB7"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992" w:type="dxa"/>
            <w:tcBorders>
              <w:top w:val="single" w:sz="4" w:space="0" w:color="auto"/>
            </w:tcBorders>
            <w:vAlign w:val="center"/>
          </w:tcPr>
          <w:p w14:paraId="0232C298"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856" w:type="dxa"/>
            <w:tcBorders>
              <w:top w:val="single" w:sz="4" w:space="0" w:color="auto"/>
            </w:tcBorders>
            <w:vAlign w:val="center"/>
          </w:tcPr>
          <w:p w14:paraId="705FF8F6"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F2175F" w:rsidRPr="00A10FC2" w14:paraId="3CC9E9FB" w14:textId="77777777" w:rsidTr="005F3B93">
        <w:trPr>
          <w:trHeight w:val="71"/>
        </w:trPr>
        <w:tc>
          <w:tcPr>
            <w:tcW w:w="2415" w:type="dxa"/>
          </w:tcPr>
          <w:p w14:paraId="014EC168" w14:textId="77777777" w:rsidR="00F2175F" w:rsidRPr="00A10FC2" w:rsidRDefault="00F2175F" w:rsidP="00BF6511">
            <w:pPr>
              <w:ind w:left="61" w:right="133"/>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Жан басына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шаққан</w:t>
            </w:r>
            <w:r w:rsidR="005F3B93"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дағы ЖАӨ бойынша</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алатын</w:t>
            </w:r>
            <w:r w:rsidR="00F76F68"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орны</w:t>
            </w:r>
          </w:p>
        </w:tc>
        <w:tc>
          <w:tcPr>
            <w:tcW w:w="992" w:type="dxa"/>
            <w:vAlign w:val="center"/>
          </w:tcPr>
          <w:p w14:paraId="455E66EE"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1134" w:type="dxa"/>
            <w:vAlign w:val="center"/>
          </w:tcPr>
          <w:p w14:paraId="519FA27C"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1134" w:type="dxa"/>
            <w:vAlign w:val="center"/>
          </w:tcPr>
          <w:p w14:paraId="7429552C"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1134" w:type="dxa"/>
            <w:vAlign w:val="center"/>
          </w:tcPr>
          <w:p w14:paraId="70B568ED"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993" w:type="dxa"/>
            <w:vAlign w:val="center"/>
          </w:tcPr>
          <w:p w14:paraId="7A873452"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992" w:type="dxa"/>
            <w:vAlign w:val="center"/>
          </w:tcPr>
          <w:p w14:paraId="2FEF211B"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856" w:type="dxa"/>
            <w:vAlign w:val="center"/>
          </w:tcPr>
          <w:p w14:paraId="03D5D145" w14:textId="77777777" w:rsidR="00F2175F" w:rsidRPr="00A10FC2" w:rsidRDefault="00F2175F" w:rsidP="00BF6511">
            <w:pPr>
              <w:ind w:firstLine="4"/>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F2175F" w:rsidRPr="00A10FC2" w14:paraId="1C15A9CE" w14:textId="77777777" w:rsidTr="005F3B93">
        <w:trPr>
          <w:trHeight w:val="71"/>
        </w:trPr>
        <w:tc>
          <w:tcPr>
            <w:tcW w:w="9650" w:type="dxa"/>
            <w:gridSpan w:val="8"/>
          </w:tcPr>
          <w:p w14:paraId="29221894" w14:textId="0D9B9F58" w:rsidR="00F2175F" w:rsidRPr="00A10FC2" w:rsidRDefault="00285B8B" w:rsidP="002534C9">
            <w:pPr>
              <w:ind w:firstLine="714"/>
              <w:jc w:val="both"/>
              <w:rPr>
                <w:rFonts w:ascii="Times New Roman" w:hAnsi="Times New Roman" w:cs="Times New Roman"/>
                <w:color w:val="000000" w:themeColor="text1"/>
                <w:sz w:val="24"/>
                <w:szCs w:val="24"/>
              </w:rPr>
            </w:pPr>
            <w:r w:rsidRPr="00A10FC2">
              <w:rPr>
                <w:rFonts w:ascii="Times New Roman" w:hAnsi="Times New Roman" w:cs="Times New Roman"/>
                <w:sz w:val="24"/>
                <w:szCs w:val="24"/>
              </w:rPr>
              <w:t xml:space="preserve">Ескерту </w:t>
            </w:r>
            <w:r w:rsidR="002534C9" w:rsidRPr="00A10FC2">
              <w:rPr>
                <w:rFonts w:ascii="Times New Roman" w:hAnsi="Times New Roman" w:cs="Times New Roman"/>
                <w:sz w:val="24"/>
                <w:szCs w:val="24"/>
              </w:rPr>
              <w:t>–</w:t>
            </w:r>
            <w:r w:rsidRPr="00A10FC2">
              <w:rPr>
                <w:rFonts w:ascii="Times New Roman" w:hAnsi="Times New Roman" w:cs="Times New Roman"/>
                <w:sz w:val="24"/>
                <w:szCs w:val="24"/>
              </w:rPr>
              <w:t xml:space="preserve"> </w:t>
            </w:r>
            <w:r w:rsidR="002534C9" w:rsidRPr="00A10FC2">
              <w:rPr>
                <w:rFonts w:ascii="Times New Roman" w:hAnsi="Times New Roman" w:cs="Times New Roman"/>
                <w:sz w:val="24"/>
                <w:szCs w:val="24"/>
              </w:rPr>
              <w:t>Ә</w:t>
            </w:r>
            <w:r w:rsidRPr="00A10FC2">
              <w:rPr>
                <w:rFonts w:ascii="Times New Roman" w:hAnsi="Times New Roman" w:cs="Times New Roman"/>
                <w:sz w:val="24"/>
                <w:szCs w:val="24"/>
              </w:rPr>
              <w:t>дебиет негізінде құра</w:t>
            </w:r>
            <w:r w:rsidR="002534C9" w:rsidRPr="00A10FC2">
              <w:rPr>
                <w:rFonts w:ascii="Times New Roman" w:hAnsi="Times New Roman" w:cs="Times New Roman"/>
                <w:sz w:val="24"/>
                <w:szCs w:val="24"/>
                <w:lang w:val="kk-KZ"/>
              </w:rPr>
              <w:t xml:space="preserve">лған </w:t>
            </w:r>
            <w:r w:rsidR="002534C9" w:rsidRPr="00A10FC2">
              <w:rPr>
                <w:rFonts w:ascii="Times New Roman" w:hAnsi="Times New Roman" w:cs="Times New Roman"/>
                <w:sz w:val="24"/>
                <w:szCs w:val="24"/>
              </w:rPr>
              <w:t>[74-77]</w:t>
            </w:r>
          </w:p>
        </w:tc>
      </w:tr>
      <w:bookmarkEnd w:id="22"/>
    </w:tbl>
    <w:p w14:paraId="263CA8FE" w14:textId="77777777" w:rsidR="002534C9"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p>
    <w:p w14:paraId="12F80E65" w14:textId="209AA151" w:rsidR="00636708" w:rsidRPr="00A10FC2" w:rsidRDefault="00EB58E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4</w:t>
      </w:r>
      <w:r w:rsidR="005F3B93" w:rsidRPr="00A10FC2">
        <w:rPr>
          <w:rFonts w:ascii="Times New Roman" w:hAnsi="Times New Roman" w:cs="Times New Roman"/>
          <w:color w:val="000000" w:themeColor="text1"/>
          <w:sz w:val="28"/>
          <w:szCs w:val="28"/>
          <w:lang w:val="kk-KZ"/>
        </w:rPr>
        <w:t xml:space="preserve">-кестедегі </w:t>
      </w:r>
      <w:r w:rsidR="00A351FB" w:rsidRPr="00A10FC2">
        <w:rPr>
          <w:rFonts w:ascii="Times New Roman" w:hAnsi="Times New Roman" w:cs="Times New Roman"/>
          <w:color w:val="000000" w:themeColor="text1"/>
          <w:sz w:val="28"/>
          <w:szCs w:val="28"/>
          <w:lang w:val="kk-KZ"/>
        </w:rPr>
        <w:t xml:space="preserve">мәліметтерді </w:t>
      </w:r>
      <w:r w:rsidR="00636708" w:rsidRPr="00A10FC2">
        <w:rPr>
          <w:rFonts w:ascii="Times New Roman" w:hAnsi="Times New Roman" w:cs="Times New Roman"/>
          <w:color w:val="000000" w:themeColor="text1"/>
          <w:sz w:val="28"/>
          <w:szCs w:val="28"/>
          <w:lang w:val="kk-KZ"/>
        </w:rPr>
        <w:t xml:space="preserve">зерделей отырып, республикалық ЖАӨ көлемінде облыстың жалпы аймақтық өнімінің үлесі 2020 жылы 11,02% құрағанын байқауға болады, бұл 2016 жылмен салыстырғанда 0,55% жоғары және Қазақстан бойынша 2 орын алады. </w:t>
      </w:r>
    </w:p>
    <w:p w14:paraId="514CE69F" w14:textId="77777777" w:rsidR="00636708" w:rsidRPr="00A10FC2" w:rsidRDefault="00636708" w:rsidP="00BF6511">
      <w:pPr>
        <w:spacing w:after="0" w:line="240" w:lineRule="auto"/>
        <w:ind w:firstLine="709"/>
        <w:jc w:val="both"/>
        <w:rPr>
          <w:rFonts w:ascii="Times New Roman" w:hAnsi="Times New Roman" w:cs="Times New Roman"/>
          <w:color w:val="000000" w:themeColor="text1"/>
          <w:lang w:val="kk-KZ"/>
        </w:rPr>
      </w:pPr>
      <w:r w:rsidRPr="00A10FC2">
        <w:rPr>
          <w:rFonts w:ascii="Times New Roman" w:hAnsi="Times New Roman" w:cs="Times New Roman"/>
          <w:color w:val="000000" w:themeColor="text1"/>
          <w:sz w:val="28"/>
          <w:szCs w:val="28"/>
          <w:lang w:val="kk-KZ"/>
        </w:rPr>
        <w:t xml:space="preserve">Жан басына шаққандағы ЖАӨ зерттеу кезінде Атырау облысының республика бойынша ең жоғары көрсеткіштерге ие екенін атап өтуге болады, 2020 жылы бұл көрсеткіш </w:t>
      </w:r>
      <w:r w:rsidR="00F76F68" w:rsidRPr="00A10FC2">
        <w:rPr>
          <w:rFonts w:ascii="Times New Roman" w:hAnsi="Times New Roman" w:cs="Times New Roman"/>
          <w:color w:val="000000" w:themeColor="text1"/>
          <w:sz w:val="28"/>
          <w:szCs w:val="28"/>
          <w:lang w:val="kk-KZ"/>
        </w:rPr>
        <w:t>11</w:t>
      </w:r>
      <w:r w:rsidRPr="00A10FC2">
        <w:rPr>
          <w:rFonts w:ascii="Times New Roman" w:hAnsi="Times New Roman" w:cs="Times New Roman"/>
          <w:color w:val="000000" w:themeColor="text1"/>
          <w:sz w:val="28"/>
          <w:szCs w:val="28"/>
          <w:lang w:val="kk-KZ"/>
        </w:rPr>
        <w:t xml:space="preserve">970,8 мың теңге белгісіне жеткен, бұл ел бойынша орташа көрсеткіштерден </w:t>
      </w:r>
      <w:r w:rsidR="00F76F68" w:rsidRPr="00A10FC2">
        <w:rPr>
          <w:rFonts w:ascii="Times New Roman" w:hAnsi="Times New Roman" w:cs="Times New Roman"/>
          <w:color w:val="000000" w:themeColor="text1"/>
          <w:sz w:val="28"/>
          <w:szCs w:val="28"/>
          <w:lang w:val="kk-KZ"/>
        </w:rPr>
        <w:t>3770</w:t>
      </w:r>
      <w:r w:rsidRPr="00A10FC2">
        <w:rPr>
          <w:rFonts w:ascii="Times New Roman" w:hAnsi="Times New Roman" w:cs="Times New Roman"/>
          <w:color w:val="000000" w:themeColor="text1"/>
          <w:sz w:val="28"/>
          <w:szCs w:val="28"/>
          <w:lang w:val="kk-KZ"/>
        </w:rPr>
        <w:t>5223 мың теңгеге немесе 3,17 есе жоғары және ҚР-да 1 орын алады</w:t>
      </w:r>
      <w:r w:rsidRPr="00A10FC2">
        <w:rPr>
          <w:rFonts w:ascii="Times New Roman" w:hAnsi="Times New Roman" w:cs="Times New Roman"/>
          <w:color w:val="000000" w:themeColor="text1"/>
          <w:lang w:val="kk-KZ"/>
        </w:rPr>
        <w:t xml:space="preserve">. </w:t>
      </w:r>
    </w:p>
    <w:p w14:paraId="0E3848DE" w14:textId="77777777" w:rsidR="00636708" w:rsidRPr="00A10FC2" w:rsidRDefault="00636708"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Экономиканың нақты секторының жекелеген салалары бойынша жалпы Қазақстанның ЖІӨ және Атырау облысының ЖАӨ бойынша кестені талдау кезінде ҚР ЖІӨ </w:t>
      </w:r>
      <w:r w:rsidR="00341E1C" w:rsidRPr="00A10FC2">
        <w:rPr>
          <w:rFonts w:ascii="Times New Roman" w:hAnsi="Times New Roman" w:cs="Times New Roman"/>
          <w:color w:val="000000" w:themeColor="text1"/>
          <w:sz w:val="28"/>
          <w:szCs w:val="28"/>
          <w:lang w:val="kk-KZ"/>
        </w:rPr>
        <w:t>соңғы 5</w:t>
      </w:r>
      <w:r w:rsidRPr="00A10FC2">
        <w:rPr>
          <w:rFonts w:ascii="Times New Roman" w:hAnsi="Times New Roman" w:cs="Times New Roman"/>
          <w:color w:val="000000" w:themeColor="text1"/>
          <w:sz w:val="28"/>
          <w:szCs w:val="28"/>
          <w:lang w:val="kk-KZ"/>
        </w:rPr>
        <w:t xml:space="preserve"> жылда</w:t>
      </w:r>
      <w:r w:rsidR="00F76F68"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50,54%-ға немесе 23742933,6 млн. теңгеге өскенін және 2020 жылы </w:t>
      </w:r>
      <w:r w:rsidR="00F76F68" w:rsidRPr="00A10FC2">
        <w:rPr>
          <w:rFonts w:ascii="Times New Roman" w:hAnsi="Times New Roman" w:cs="Times New Roman"/>
          <w:color w:val="000000" w:themeColor="text1"/>
          <w:sz w:val="28"/>
          <w:szCs w:val="28"/>
          <w:lang w:val="kk-KZ"/>
        </w:rPr>
        <w:t>70714</w:t>
      </w:r>
      <w:r w:rsidRPr="00A10FC2">
        <w:rPr>
          <w:rFonts w:ascii="Times New Roman" w:hAnsi="Times New Roman" w:cs="Times New Roman"/>
          <w:color w:val="000000" w:themeColor="text1"/>
          <w:sz w:val="28"/>
          <w:szCs w:val="28"/>
          <w:lang w:val="kk-KZ"/>
        </w:rPr>
        <w:t>083,6 млн. теңге сомасына тең болғанын көреміз, бұл ретте Атырау облысының ЖАӨ 49,89%-ға немесе 2594678,5 млн. теңгеге өсіп, 2020 жылы</w:t>
      </w:r>
      <w:r w:rsidR="00F76F68" w:rsidRPr="00A10FC2">
        <w:rPr>
          <w:rFonts w:ascii="Times New Roman" w:hAnsi="Times New Roman" w:cs="Times New Roman"/>
          <w:color w:val="000000" w:themeColor="text1"/>
          <w:sz w:val="28"/>
          <w:szCs w:val="28"/>
          <w:lang w:val="kk-KZ"/>
        </w:rPr>
        <w:t xml:space="preserve"> 7</w:t>
      </w:r>
      <w:r w:rsidRPr="00A10FC2">
        <w:rPr>
          <w:rFonts w:ascii="Times New Roman" w:hAnsi="Times New Roman" w:cs="Times New Roman"/>
          <w:color w:val="000000" w:themeColor="text1"/>
          <w:sz w:val="28"/>
          <w:szCs w:val="28"/>
          <w:lang w:val="kk-KZ"/>
        </w:rPr>
        <w:t>795 351,7 млн. теңгені құрады</w:t>
      </w:r>
      <w:r w:rsidR="00341E1C" w:rsidRPr="00A10FC2">
        <w:rPr>
          <w:rFonts w:ascii="Times New Roman" w:hAnsi="Times New Roman" w:cs="Times New Roman"/>
          <w:color w:val="000000" w:themeColor="text1"/>
          <w:sz w:val="28"/>
          <w:szCs w:val="28"/>
          <w:lang w:val="kk-KZ"/>
        </w:rPr>
        <w:t xml:space="preserve"> </w:t>
      </w:r>
      <w:r w:rsidR="005F3B93" w:rsidRPr="00A10FC2">
        <w:rPr>
          <w:rFonts w:ascii="Times New Roman" w:hAnsi="Times New Roman" w:cs="Times New Roman"/>
          <w:color w:val="000000" w:themeColor="text1"/>
          <w:sz w:val="28"/>
          <w:szCs w:val="28"/>
          <w:lang w:val="kk-KZ"/>
        </w:rPr>
        <w:t>(Қ</w:t>
      </w:r>
      <w:r w:rsidR="00341E1C" w:rsidRPr="00A10FC2">
        <w:rPr>
          <w:rFonts w:ascii="Times New Roman" w:hAnsi="Times New Roman" w:cs="Times New Roman"/>
          <w:color w:val="000000" w:themeColor="text1"/>
          <w:sz w:val="28"/>
          <w:szCs w:val="28"/>
          <w:lang w:val="kk-KZ"/>
        </w:rPr>
        <w:t>осымша Б</w:t>
      </w:r>
      <w:r w:rsidR="005F3B93"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w:t>
      </w:r>
    </w:p>
    <w:p w14:paraId="20501DBB" w14:textId="5CAA04DE" w:rsidR="003B1470" w:rsidRPr="00A10FC2" w:rsidRDefault="00341E1C"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Қазақстан Республикасының, оның ішінде Атырау облысы экономикасының нақты секторының қызмет түрлері бойынша негізгі экономикалық көрсеткіштердің бастапқы мәліметтері 2015-2020</w:t>
      </w:r>
      <w:r w:rsidR="005F3B9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жж</w:t>
      </w:r>
      <w:r w:rsidR="005F3B93"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бойынша </w:t>
      </w:r>
      <w:r w:rsidR="005F3B93" w:rsidRPr="00A10FC2">
        <w:rPr>
          <w:rFonts w:ascii="Times New Roman" w:hAnsi="Times New Roman" w:cs="Times New Roman"/>
          <w:color w:val="000000" w:themeColor="text1"/>
          <w:sz w:val="28"/>
          <w:szCs w:val="28"/>
          <w:lang w:val="kk-KZ"/>
        </w:rPr>
        <w:t xml:space="preserve">(Қосымша </w:t>
      </w:r>
      <w:r w:rsidRPr="00A10FC2">
        <w:rPr>
          <w:rFonts w:ascii="Times New Roman" w:hAnsi="Times New Roman" w:cs="Times New Roman"/>
          <w:color w:val="000000" w:themeColor="text1"/>
          <w:sz w:val="28"/>
          <w:szCs w:val="28"/>
          <w:lang w:val="kk-KZ"/>
        </w:rPr>
        <w:t>Б</w:t>
      </w:r>
      <w:r w:rsidR="005F3B93"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берілген</w:t>
      </w:r>
      <w:r w:rsidR="003B1470" w:rsidRPr="00A10FC2">
        <w:rPr>
          <w:rFonts w:ascii="Times New Roman" w:hAnsi="Times New Roman" w:cs="Times New Roman"/>
          <w:color w:val="000000" w:themeColor="text1"/>
          <w:sz w:val="28"/>
          <w:szCs w:val="28"/>
          <w:lang w:val="kk-KZ"/>
        </w:rPr>
        <w:t xml:space="preserve">. Ал, </w:t>
      </w:r>
      <w:r w:rsidR="005F3B93" w:rsidRPr="00A10FC2">
        <w:rPr>
          <w:rFonts w:ascii="Times New Roman" w:hAnsi="Times New Roman" w:cs="Times New Roman"/>
          <w:color w:val="000000" w:themeColor="text1"/>
          <w:sz w:val="28"/>
          <w:szCs w:val="28"/>
          <w:lang w:val="kk-KZ"/>
        </w:rPr>
        <w:t xml:space="preserve">(Қосымша </w:t>
      </w:r>
      <w:r w:rsidR="003B1470" w:rsidRPr="00A10FC2">
        <w:rPr>
          <w:rFonts w:ascii="Times New Roman" w:hAnsi="Times New Roman" w:cs="Times New Roman"/>
          <w:color w:val="000000" w:themeColor="text1"/>
          <w:sz w:val="28"/>
          <w:szCs w:val="28"/>
          <w:lang w:val="kk-KZ"/>
        </w:rPr>
        <w:t>Б</w:t>
      </w:r>
      <w:r w:rsidR="005F3B93" w:rsidRPr="00A10FC2">
        <w:rPr>
          <w:rFonts w:ascii="Times New Roman" w:hAnsi="Times New Roman" w:cs="Times New Roman"/>
          <w:color w:val="000000" w:themeColor="text1"/>
          <w:sz w:val="28"/>
          <w:szCs w:val="28"/>
          <w:lang w:val="kk-KZ"/>
        </w:rPr>
        <w:t>)</w:t>
      </w:r>
      <w:r w:rsidR="003B1470" w:rsidRPr="00A10FC2">
        <w:rPr>
          <w:rFonts w:ascii="Times New Roman" w:hAnsi="Times New Roman" w:cs="Times New Roman"/>
          <w:color w:val="000000" w:themeColor="text1"/>
          <w:sz w:val="28"/>
          <w:szCs w:val="28"/>
          <w:lang w:val="kk-KZ"/>
        </w:rPr>
        <w:t xml:space="preserve"> Қазақстан Республикасының, оның ішінде Атырау облысы экономикасының нақты секторының қызмет түрлері </w:t>
      </w:r>
      <w:r w:rsidR="003B1470" w:rsidRPr="00A10FC2">
        <w:rPr>
          <w:rFonts w:ascii="Times New Roman" w:hAnsi="Times New Roman" w:cs="Times New Roman"/>
          <w:color w:val="000000" w:themeColor="text1"/>
          <w:sz w:val="28"/>
          <w:szCs w:val="28"/>
          <w:lang w:val="kk-KZ"/>
        </w:rPr>
        <w:lastRenderedPageBreak/>
        <w:t>бойынша негізгі экономикалық көрсеткіштердің  тізбекті және базистік өсі</w:t>
      </w:r>
      <w:r w:rsidR="00BE71EC" w:rsidRPr="00A10FC2">
        <w:rPr>
          <w:rFonts w:ascii="Times New Roman" w:hAnsi="Times New Roman" w:cs="Times New Roman"/>
          <w:color w:val="000000" w:themeColor="text1"/>
          <w:sz w:val="28"/>
          <w:szCs w:val="28"/>
          <w:lang w:val="kk-KZ"/>
        </w:rPr>
        <w:t>м</w:t>
      </w:r>
      <w:r w:rsidR="003B1470" w:rsidRPr="00A10FC2">
        <w:rPr>
          <w:rFonts w:ascii="Times New Roman" w:hAnsi="Times New Roman" w:cs="Times New Roman"/>
          <w:color w:val="000000" w:themeColor="text1"/>
          <w:sz w:val="28"/>
          <w:szCs w:val="28"/>
          <w:lang w:val="kk-KZ"/>
        </w:rPr>
        <w:t xml:space="preserve"> қарқыны есептелген.</w:t>
      </w:r>
    </w:p>
    <w:p w14:paraId="3C914170" w14:textId="733711BA" w:rsidR="00A96233" w:rsidRPr="00A10FC2" w:rsidRDefault="007B09AF" w:rsidP="00BF6511">
      <w:pPr>
        <w:spacing w:after="0" w:line="240" w:lineRule="auto"/>
        <w:ind w:firstLine="567"/>
        <w:jc w:val="both"/>
        <w:rPr>
          <w:rFonts w:ascii="Times New Roman" w:hAnsi="Times New Roman" w:cs="Times New Roman"/>
          <w:i/>
          <w:iCs/>
          <w:color w:val="000000" w:themeColor="text1"/>
          <w:sz w:val="24"/>
          <w:szCs w:val="24"/>
          <w:lang w:val="kk-KZ"/>
        </w:rPr>
      </w:pPr>
      <w:r w:rsidRPr="00A10FC2">
        <w:rPr>
          <w:rFonts w:ascii="Times New Roman" w:hAnsi="Times New Roman" w:cs="Times New Roman"/>
          <w:color w:val="000000" w:themeColor="text1"/>
          <w:sz w:val="28"/>
          <w:szCs w:val="28"/>
          <w:lang w:val="kk-KZ"/>
        </w:rPr>
        <w:t xml:space="preserve">Қосымша </w:t>
      </w:r>
      <w:r w:rsidR="005F3B93" w:rsidRPr="00A10FC2">
        <w:rPr>
          <w:rFonts w:ascii="Times New Roman" w:hAnsi="Times New Roman" w:cs="Times New Roman"/>
          <w:color w:val="000000" w:themeColor="text1"/>
          <w:sz w:val="28"/>
          <w:szCs w:val="28"/>
          <w:lang w:val="kk-KZ"/>
        </w:rPr>
        <w:t>Б.2-кесте</w:t>
      </w:r>
      <w:r w:rsidRPr="00A10FC2">
        <w:rPr>
          <w:rFonts w:ascii="Times New Roman" w:hAnsi="Times New Roman" w:cs="Times New Roman"/>
          <w:color w:val="000000" w:themeColor="text1"/>
          <w:sz w:val="28"/>
          <w:szCs w:val="28"/>
          <w:lang w:val="kk-KZ"/>
        </w:rPr>
        <w:t>д</w:t>
      </w:r>
      <w:r w:rsidR="003B1470" w:rsidRPr="00A10FC2">
        <w:rPr>
          <w:rFonts w:ascii="Times New Roman" w:hAnsi="Times New Roman" w:cs="Times New Roman"/>
          <w:color w:val="000000" w:themeColor="text1"/>
          <w:sz w:val="28"/>
          <w:szCs w:val="28"/>
          <w:lang w:val="kk-KZ"/>
        </w:rPr>
        <w:t xml:space="preserve">ен көріп отырғанымыздай </w:t>
      </w:r>
      <w:r w:rsidR="00931FFC" w:rsidRPr="00A10FC2">
        <w:rPr>
          <w:rFonts w:ascii="Times New Roman" w:hAnsi="Times New Roman" w:cs="Times New Roman"/>
          <w:color w:val="000000" w:themeColor="text1"/>
          <w:sz w:val="28"/>
          <w:szCs w:val="28"/>
          <w:lang w:val="kk-KZ"/>
        </w:rPr>
        <w:t xml:space="preserve">соңғы 6 жыл ішінде ҚР және Атырау облысы </w:t>
      </w:r>
      <w:r w:rsidR="00B040A8" w:rsidRPr="00A10FC2">
        <w:rPr>
          <w:rFonts w:ascii="Times New Roman" w:hAnsi="Times New Roman" w:cs="Times New Roman"/>
          <w:color w:val="000000" w:themeColor="text1"/>
          <w:sz w:val="28"/>
          <w:szCs w:val="28"/>
          <w:lang w:val="kk-KZ"/>
        </w:rPr>
        <w:t>барлық көрсеткіштердің базалық жылмен (2015) салыст</w:t>
      </w:r>
      <w:r w:rsidR="00202793" w:rsidRPr="00A10FC2">
        <w:rPr>
          <w:rFonts w:ascii="Times New Roman" w:hAnsi="Times New Roman" w:cs="Times New Roman"/>
          <w:color w:val="000000" w:themeColor="text1"/>
          <w:sz w:val="28"/>
          <w:szCs w:val="28"/>
          <w:lang w:val="kk-KZ"/>
        </w:rPr>
        <w:t>ы</w:t>
      </w:r>
      <w:r w:rsidR="00B040A8" w:rsidRPr="00A10FC2">
        <w:rPr>
          <w:rFonts w:ascii="Times New Roman" w:hAnsi="Times New Roman" w:cs="Times New Roman"/>
          <w:color w:val="000000" w:themeColor="text1"/>
          <w:sz w:val="28"/>
          <w:szCs w:val="28"/>
          <w:lang w:val="kk-KZ"/>
        </w:rPr>
        <w:t xml:space="preserve">рғанда 1,35-2,7 есе ҚР бойынша және 0,99-2,2 есе </w:t>
      </w:r>
      <w:r w:rsidR="00077B58" w:rsidRPr="00A10FC2">
        <w:rPr>
          <w:rFonts w:ascii="Times New Roman" w:hAnsi="Times New Roman" w:cs="Times New Roman"/>
          <w:color w:val="000000" w:themeColor="text1"/>
          <w:sz w:val="28"/>
          <w:szCs w:val="28"/>
          <w:lang w:val="kk-KZ"/>
        </w:rPr>
        <w:t>өз</w:t>
      </w:r>
      <w:r w:rsidR="004F2948" w:rsidRPr="00A10FC2">
        <w:rPr>
          <w:rFonts w:ascii="Times New Roman" w:hAnsi="Times New Roman" w:cs="Times New Roman"/>
          <w:color w:val="000000" w:themeColor="text1"/>
          <w:sz w:val="28"/>
          <w:szCs w:val="28"/>
          <w:lang w:val="kk-KZ"/>
        </w:rPr>
        <w:t>г</w:t>
      </w:r>
      <w:r w:rsidR="00077B58" w:rsidRPr="00A10FC2">
        <w:rPr>
          <w:rFonts w:ascii="Times New Roman" w:hAnsi="Times New Roman" w:cs="Times New Roman"/>
          <w:color w:val="000000" w:themeColor="text1"/>
          <w:sz w:val="28"/>
          <w:szCs w:val="28"/>
          <w:lang w:val="kk-KZ"/>
        </w:rPr>
        <w:t xml:space="preserve">еріп отыр. Атырау облысында </w:t>
      </w:r>
      <w:r w:rsidR="00BE71EC" w:rsidRPr="00A10FC2">
        <w:rPr>
          <w:rFonts w:ascii="Times New Roman" w:hAnsi="Times New Roman" w:cs="Times New Roman"/>
          <w:color w:val="000000" w:themeColor="text1"/>
          <w:sz w:val="28"/>
          <w:szCs w:val="28"/>
          <w:lang w:val="kk-KZ"/>
        </w:rPr>
        <w:t>б</w:t>
      </w:r>
      <w:r w:rsidR="00B040A8" w:rsidRPr="00A10FC2">
        <w:rPr>
          <w:rFonts w:ascii="Times New Roman" w:hAnsi="Times New Roman" w:cs="Times New Roman"/>
          <w:color w:val="000000" w:themeColor="text1"/>
          <w:sz w:val="28"/>
          <w:szCs w:val="28"/>
          <w:lang w:val="kk-KZ"/>
        </w:rPr>
        <w:t>алық аулау және балық шаруашылығы өнімінің 6 жылдың ішінде 0,99 есеге</w:t>
      </w:r>
      <w:r w:rsidR="00ED13FF" w:rsidRPr="00A10FC2">
        <w:rPr>
          <w:rFonts w:ascii="Times New Roman" w:hAnsi="Times New Roman" w:cs="Times New Roman"/>
          <w:color w:val="000000" w:themeColor="text1"/>
          <w:sz w:val="28"/>
          <w:szCs w:val="28"/>
          <w:lang w:val="kk-KZ"/>
        </w:rPr>
        <w:t xml:space="preserve"> құлдыраған</w:t>
      </w:r>
      <w:r w:rsidR="00B040A8" w:rsidRPr="00A10FC2">
        <w:rPr>
          <w:rFonts w:ascii="Times New Roman" w:hAnsi="Times New Roman" w:cs="Times New Roman"/>
          <w:color w:val="000000" w:themeColor="text1"/>
          <w:sz w:val="28"/>
          <w:szCs w:val="28"/>
          <w:lang w:val="kk-KZ"/>
        </w:rPr>
        <w:t xml:space="preserve">. Көрсеткіштерден Атырау облысының </w:t>
      </w:r>
      <w:r w:rsidR="00077B58" w:rsidRPr="00A10FC2">
        <w:rPr>
          <w:rFonts w:ascii="Times New Roman" w:hAnsi="Times New Roman" w:cs="Times New Roman"/>
          <w:color w:val="000000" w:themeColor="text1"/>
          <w:sz w:val="28"/>
          <w:szCs w:val="28"/>
          <w:lang w:val="kk-KZ"/>
        </w:rPr>
        <w:t>ҚР</w:t>
      </w:r>
      <w:r w:rsidR="004F2948" w:rsidRPr="00A10FC2">
        <w:rPr>
          <w:rFonts w:ascii="Times New Roman" w:hAnsi="Times New Roman" w:cs="Times New Roman"/>
          <w:color w:val="000000" w:themeColor="text1"/>
          <w:sz w:val="28"/>
          <w:szCs w:val="28"/>
          <w:lang w:val="kk-KZ"/>
        </w:rPr>
        <w:t xml:space="preserve"> орта есеппен</w:t>
      </w:r>
      <w:r w:rsidR="00077B58" w:rsidRPr="00A10FC2">
        <w:rPr>
          <w:rFonts w:ascii="Times New Roman" w:hAnsi="Times New Roman" w:cs="Times New Roman"/>
          <w:color w:val="000000" w:themeColor="text1"/>
          <w:sz w:val="28"/>
          <w:szCs w:val="28"/>
          <w:lang w:val="kk-KZ"/>
        </w:rPr>
        <w:t xml:space="preserve"> басқа аймақтар</w:t>
      </w:r>
      <w:r w:rsidR="004F2948" w:rsidRPr="00A10FC2">
        <w:rPr>
          <w:rFonts w:ascii="Times New Roman" w:hAnsi="Times New Roman" w:cs="Times New Roman"/>
          <w:color w:val="000000" w:themeColor="text1"/>
          <w:sz w:val="28"/>
          <w:szCs w:val="28"/>
          <w:lang w:val="kk-KZ"/>
        </w:rPr>
        <w:t>д</w:t>
      </w:r>
      <w:r w:rsidR="00077B58" w:rsidRPr="00A10FC2">
        <w:rPr>
          <w:rFonts w:ascii="Times New Roman" w:hAnsi="Times New Roman" w:cs="Times New Roman"/>
          <w:color w:val="000000" w:themeColor="text1"/>
          <w:sz w:val="28"/>
          <w:szCs w:val="28"/>
          <w:lang w:val="kk-KZ"/>
        </w:rPr>
        <w:t>ан</w:t>
      </w:r>
      <w:r w:rsidR="00ED13FF" w:rsidRPr="00A10FC2">
        <w:rPr>
          <w:rFonts w:ascii="Times New Roman" w:hAnsi="Times New Roman" w:cs="Times New Roman"/>
          <w:color w:val="000000" w:themeColor="text1"/>
          <w:sz w:val="28"/>
          <w:szCs w:val="28"/>
          <w:lang w:val="kk-KZ"/>
        </w:rPr>
        <w:t xml:space="preserve"> </w:t>
      </w:r>
      <w:r w:rsidR="00B040A8" w:rsidRPr="00A10FC2">
        <w:rPr>
          <w:rFonts w:ascii="Times New Roman" w:hAnsi="Times New Roman" w:cs="Times New Roman"/>
          <w:color w:val="000000" w:themeColor="text1"/>
          <w:sz w:val="28"/>
          <w:szCs w:val="28"/>
          <w:lang w:val="kk-KZ"/>
        </w:rPr>
        <w:t>барлық салалар бойынша арта қалып отырғанын байқауға болады.</w:t>
      </w:r>
      <w:r w:rsidR="00077B58" w:rsidRPr="00A10FC2">
        <w:rPr>
          <w:rFonts w:ascii="Times New Roman" w:hAnsi="Times New Roman" w:cs="Times New Roman"/>
          <w:color w:val="000000" w:themeColor="text1"/>
          <w:sz w:val="28"/>
          <w:szCs w:val="28"/>
          <w:lang w:val="kk-KZ"/>
        </w:rPr>
        <w:t xml:space="preserve"> Тек </w:t>
      </w:r>
      <w:r w:rsidR="00BE71EC" w:rsidRPr="00A10FC2">
        <w:rPr>
          <w:rFonts w:ascii="Times New Roman" w:hAnsi="Times New Roman" w:cs="Times New Roman"/>
          <w:color w:val="000000" w:themeColor="text1"/>
          <w:sz w:val="28"/>
          <w:szCs w:val="28"/>
          <w:lang w:val="kk-KZ"/>
        </w:rPr>
        <w:t>к</w:t>
      </w:r>
      <w:r w:rsidR="00ED13FF" w:rsidRPr="00A10FC2">
        <w:rPr>
          <w:rFonts w:ascii="Times New Roman" w:hAnsi="Times New Roman" w:cs="Times New Roman"/>
          <w:color w:val="000000" w:themeColor="text1"/>
          <w:sz w:val="28"/>
          <w:szCs w:val="28"/>
          <w:lang w:val="kk-KZ"/>
        </w:rPr>
        <w:t>өлік қызметтерінің жалпы шығарылымы 2,2 есе өскен</w:t>
      </w:r>
      <w:r w:rsidR="00077B58" w:rsidRPr="00A10FC2">
        <w:rPr>
          <w:rFonts w:ascii="Times New Roman" w:hAnsi="Times New Roman" w:cs="Times New Roman"/>
          <w:color w:val="000000" w:themeColor="text1"/>
          <w:sz w:val="28"/>
          <w:szCs w:val="28"/>
          <w:lang w:val="kk-KZ"/>
        </w:rPr>
        <w:t>,</w:t>
      </w:r>
      <w:r w:rsidR="00ED13FF" w:rsidRPr="00A10FC2">
        <w:rPr>
          <w:rFonts w:ascii="Times New Roman" w:hAnsi="Times New Roman" w:cs="Times New Roman"/>
          <w:color w:val="000000" w:themeColor="text1"/>
          <w:sz w:val="28"/>
          <w:szCs w:val="28"/>
          <w:lang w:val="kk-KZ"/>
        </w:rPr>
        <w:t xml:space="preserve"> ал Қазақстан б</w:t>
      </w:r>
      <w:r w:rsidR="00077B58" w:rsidRPr="00A10FC2">
        <w:rPr>
          <w:rFonts w:ascii="Times New Roman" w:hAnsi="Times New Roman" w:cs="Times New Roman"/>
          <w:color w:val="000000" w:themeColor="text1"/>
          <w:sz w:val="28"/>
          <w:szCs w:val="28"/>
          <w:lang w:val="kk-KZ"/>
        </w:rPr>
        <w:t>ойынша 1,37 есе артқан. Байланыс</w:t>
      </w:r>
      <w:r w:rsidR="00ED13FF" w:rsidRPr="00A10FC2">
        <w:rPr>
          <w:rFonts w:ascii="Times New Roman" w:hAnsi="Times New Roman" w:cs="Times New Roman"/>
          <w:color w:val="000000" w:themeColor="text1"/>
          <w:sz w:val="28"/>
          <w:szCs w:val="28"/>
          <w:lang w:val="kk-KZ"/>
        </w:rPr>
        <w:t xml:space="preserve"> қызметі 1,08 есе ғана артқан</w:t>
      </w:r>
      <w:r w:rsidR="00BE71EC" w:rsidRPr="00A10FC2">
        <w:rPr>
          <w:rFonts w:ascii="Times New Roman" w:hAnsi="Times New Roman" w:cs="Times New Roman"/>
          <w:color w:val="000000" w:themeColor="text1"/>
          <w:sz w:val="28"/>
          <w:szCs w:val="28"/>
          <w:lang w:val="kk-KZ"/>
        </w:rPr>
        <w:t>,</w:t>
      </w:r>
      <w:r w:rsidR="00ED13FF" w:rsidRPr="00A10FC2">
        <w:rPr>
          <w:rFonts w:ascii="Times New Roman" w:hAnsi="Times New Roman" w:cs="Times New Roman"/>
          <w:color w:val="000000" w:themeColor="text1"/>
          <w:sz w:val="28"/>
          <w:szCs w:val="28"/>
          <w:lang w:val="kk-KZ"/>
        </w:rPr>
        <w:t xml:space="preserve"> ал</w:t>
      </w:r>
      <w:r w:rsidR="00BE71EC" w:rsidRPr="00A10FC2">
        <w:rPr>
          <w:rFonts w:ascii="Times New Roman" w:hAnsi="Times New Roman" w:cs="Times New Roman"/>
          <w:color w:val="000000" w:themeColor="text1"/>
          <w:sz w:val="28"/>
          <w:szCs w:val="28"/>
          <w:lang w:val="kk-KZ"/>
        </w:rPr>
        <w:t xml:space="preserve"> </w:t>
      </w:r>
      <w:r w:rsidR="00ED13FF" w:rsidRPr="00A10FC2">
        <w:rPr>
          <w:rFonts w:ascii="Times New Roman" w:hAnsi="Times New Roman" w:cs="Times New Roman"/>
          <w:color w:val="000000" w:themeColor="text1"/>
          <w:sz w:val="28"/>
          <w:szCs w:val="28"/>
          <w:lang w:val="kk-KZ"/>
        </w:rPr>
        <w:t>ҚР бойынша 1,35 есе артып отыр.</w:t>
      </w:r>
    </w:p>
    <w:p w14:paraId="2B882980" w14:textId="77777777" w:rsidR="00C94C5F" w:rsidRPr="00A10FC2" w:rsidRDefault="00C94C5F" w:rsidP="00BF6511">
      <w:pPr>
        <w:spacing w:after="0" w:line="240" w:lineRule="auto"/>
        <w:ind w:firstLine="709"/>
        <w:jc w:val="both"/>
        <w:rPr>
          <w:rFonts w:ascii="Times New Roman" w:hAnsi="Times New Roman" w:cs="Times New Roman"/>
          <w:color w:val="000000" w:themeColor="text1"/>
          <w:sz w:val="28"/>
          <w:szCs w:val="28"/>
          <w:lang w:val="kk-KZ"/>
        </w:rPr>
      </w:pPr>
      <w:bookmarkStart w:id="26" w:name="_Hlk83678881"/>
      <w:r w:rsidRPr="00A10FC2">
        <w:rPr>
          <w:rFonts w:ascii="Times New Roman" w:hAnsi="Times New Roman" w:cs="Times New Roman"/>
          <w:color w:val="000000" w:themeColor="text1"/>
          <w:sz w:val="28"/>
          <w:szCs w:val="28"/>
          <w:lang w:val="kk-KZ"/>
        </w:rPr>
        <w:t>Экономиканың нақты секторы салаларының 2020 жылы Қазақстанның ЖІӨ жалпы көлеміндегі құрылымын зерделеу кезінде келесі заңдылықтарды анықтауға болады:</w:t>
      </w:r>
    </w:p>
    <w:p w14:paraId="21ACD5BD" w14:textId="45558B45" w:rsidR="00C94C5F"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C94C5F" w:rsidRPr="00A10FC2">
        <w:rPr>
          <w:rFonts w:ascii="Times New Roman" w:hAnsi="Times New Roman" w:cs="Times New Roman"/>
          <w:color w:val="000000" w:themeColor="text1"/>
          <w:sz w:val="28"/>
          <w:szCs w:val="28"/>
          <w:lang w:val="kk-KZ"/>
        </w:rPr>
        <w:t xml:space="preserve"> өнеркәсіптік өнім (тауарлар, қызметтер) көлемі 38,8% немесе 8001725</w:t>
      </w:r>
      <w:r w:rsidR="005F3B93" w:rsidRPr="00A10FC2">
        <w:rPr>
          <w:rFonts w:ascii="Times New Roman" w:hAnsi="Times New Roman" w:cs="Times New Roman"/>
          <w:color w:val="000000" w:themeColor="text1"/>
          <w:sz w:val="28"/>
          <w:szCs w:val="28"/>
          <w:lang w:val="kk-KZ"/>
        </w:rPr>
        <w:t> </w:t>
      </w:r>
      <w:r w:rsidR="00C94C5F" w:rsidRPr="00A10FC2">
        <w:rPr>
          <w:rFonts w:ascii="Times New Roman" w:hAnsi="Times New Roman" w:cs="Times New Roman"/>
          <w:color w:val="000000" w:themeColor="text1"/>
          <w:sz w:val="28"/>
          <w:szCs w:val="28"/>
          <w:lang w:val="kk-KZ"/>
        </w:rPr>
        <w:t>млн. теңге, оның ішінде:</w:t>
      </w:r>
    </w:p>
    <w:p w14:paraId="7E907D03" w14:textId="6EC79CDE" w:rsidR="00C94C5F"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C94C5F" w:rsidRPr="00A10FC2">
        <w:rPr>
          <w:rFonts w:ascii="Times New Roman" w:hAnsi="Times New Roman" w:cs="Times New Roman"/>
          <w:color w:val="000000" w:themeColor="text1"/>
          <w:sz w:val="28"/>
          <w:szCs w:val="28"/>
          <w:lang w:val="kk-KZ"/>
        </w:rPr>
        <w:t xml:space="preserve"> тау-кен өндіру өнеркәсібі және карьерлерді игеру</w:t>
      </w:r>
      <w:r w:rsidR="00BE71EC" w:rsidRPr="00A10FC2">
        <w:rPr>
          <w:rFonts w:ascii="Times New Roman" w:hAnsi="Times New Roman" w:cs="Times New Roman"/>
          <w:color w:val="000000" w:themeColor="text1"/>
          <w:sz w:val="28"/>
          <w:szCs w:val="28"/>
          <w:lang w:val="kk-KZ"/>
        </w:rPr>
        <w:t xml:space="preserve"> </w:t>
      </w:r>
      <w:r w:rsidR="00C94C5F" w:rsidRPr="00A10FC2">
        <w:rPr>
          <w:rFonts w:ascii="Times New Roman" w:hAnsi="Times New Roman" w:cs="Times New Roman"/>
          <w:color w:val="000000" w:themeColor="text1"/>
          <w:sz w:val="28"/>
          <w:szCs w:val="28"/>
          <w:lang w:val="kk-KZ"/>
        </w:rPr>
        <w:t>- 16,9% немесе 2387938 млн. теңге;</w:t>
      </w:r>
    </w:p>
    <w:p w14:paraId="0818D5A1" w14:textId="07E9CE00" w:rsidR="00C94C5F"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C94C5F" w:rsidRPr="00A10FC2">
        <w:rPr>
          <w:rFonts w:ascii="Times New Roman" w:hAnsi="Times New Roman" w:cs="Times New Roman"/>
          <w:color w:val="000000" w:themeColor="text1"/>
          <w:sz w:val="28"/>
          <w:szCs w:val="28"/>
          <w:lang w:val="kk-KZ"/>
        </w:rPr>
        <w:t xml:space="preserve"> өңдеу өнеркәсібі - 19,03% немесе 5185851 млн. теңге;</w:t>
      </w:r>
    </w:p>
    <w:p w14:paraId="3BC82694" w14:textId="3B09F431" w:rsidR="00C94C5F"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C94C5F" w:rsidRPr="00A10FC2">
        <w:rPr>
          <w:rFonts w:ascii="Times New Roman" w:hAnsi="Times New Roman" w:cs="Times New Roman"/>
          <w:color w:val="000000" w:themeColor="text1"/>
          <w:sz w:val="28"/>
          <w:szCs w:val="28"/>
          <w:lang w:val="kk-KZ"/>
        </w:rPr>
        <w:t xml:space="preserve"> электрэнергиясымен, газбен, бумен, ыстық сумен және қалыпқа келтірілген ауамен жабдықтау – 2,5% немесе 356589 млн. теңге;</w:t>
      </w:r>
    </w:p>
    <w:p w14:paraId="087CD23D" w14:textId="58752DCA" w:rsidR="00C94C5F"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C94C5F" w:rsidRPr="00A10FC2">
        <w:rPr>
          <w:rFonts w:ascii="Times New Roman" w:hAnsi="Times New Roman" w:cs="Times New Roman"/>
          <w:color w:val="000000" w:themeColor="text1"/>
          <w:sz w:val="28"/>
          <w:szCs w:val="28"/>
          <w:lang w:val="kk-KZ"/>
        </w:rPr>
        <w:t xml:space="preserve"> сумен жабдықтау; қалдықтарды жинау, өңдеу және жою, ластануларды жою қызметі – 0,38% немесе 71346 млн. теңге.</w:t>
      </w:r>
    </w:p>
    <w:bookmarkEnd w:id="26"/>
    <w:p w14:paraId="379A12CD" w14:textId="4D229288" w:rsidR="00717B56" w:rsidRPr="00A10FC2" w:rsidRDefault="00717B5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ЖІӨ жалпы көлемінде экономиканың нақты секторы салаларының құрылымын және Атырау облысының жетекші салаларының 2020 жылы өнім шығаруының нақты көлемдерін зерттеу кезінде келесі заңдылықты анықтауға болады</w:t>
      </w:r>
      <w:r w:rsidR="00C16774"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5</w:t>
      </w:r>
      <w:r w:rsidR="005F3B93" w:rsidRPr="00A10FC2">
        <w:rPr>
          <w:rFonts w:ascii="Times New Roman" w:hAnsi="Times New Roman" w:cs="Times New Roman"/>
          <w:color w:val="000000" w:themeColor="text1"/>
          <w:sz w:val="28"/>
          <w:szCs w:val="28"/>
          <w:lang w:val="kk-KZ"/>
        </w:rPr>
        <w:t>-кесте</w:t>
      </w:r>
      <w:r w:rsidR="00C16774"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w:t>
      </w:r>
    </w:p>
    <w:p w14:paraId="2CD0157F" w14:textId="6D9AE5F3" w:rsidR="00717B5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7B56" w:rsidRPr="00A10FC2">
        <w:rPr>
          <w:rFonts w:ascii="Times New Roman" w:hAnsi="Times New Roman" w:cs="Times New Roman"/>
          <w:color w:val="000000" w:themeColor="text1"/>
          <w:sz w:val="28"/>
          <w:szCs w:val="28"/>
          <w:lang w:val="kk-KZ"/>
        </w:rPr>
        <w:t xml:space="preserve"> ЖАӨ-де ең үлкен үлес салмағын өнеркәсіптік өнім (тауарлар, қызметтер) өндірісінің көлемі құрайды, ол 65,6% немесе 5113757 млн. теңгені құрады, оның ішінде:</w:t>
      </w:r>
    </w:p>
    <w:p w14:paraId="45D56681" w14:textId="132D9582" w:rsidR="00717B5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7B56" w:rsidRPr="00A10FC2">
        <w:rPr>
          <w:rFonts w:ascii="Times New Roman" w:hAnsi="Times New Roman" w:cs="Times New Roman"/>
          <w:color w:val="000000" w:themeColor="text1"/>
          <w:sz w:val="28"/>
          <w:szCs w:val="28"/>
          <w:lang w:val="kk-KZ"/>
        </w:rPr>
        <w:t xml:space="preserve"> тау-кен өндіру өнеркәсібі және карьерлерді игеру</w:t>
      </w:r>
      <w:r w:rsidR="005F3B93" w:rsidRPr="00A10FC2">
        <w:rPr>
          <w:rFonts w:ascii="Times New Roman" w:hAnsi="Times New Roman" w:cs="Times New Roman"/>
          <w:color w:val="000000" w:themeColor="text1"/>
          <w:sz w:val="28"/>
          <w:szCs w:val="28"/>
          <w:lang w:val="kk-KZ"/>
        </w:rPr>
        <w:t xml:space="preserve"> </w:t>
      </w:r>
      <w:r w:rsidR="00717B56" w:rsidRPr="00A10FC2">
        <w:rPr>
          <w:rFonts w:ascii="Times New Roman" w:hAnsi="Times New Roman" w:cs="Times New Roman"/>
          <w:color w:val="000000" w:themeColor="text1"/>
          <w:sz w:val="28"/>
          <w:szCs w:val="28"/>
          <w:lang w:val="kk-KZ"/>
        </w:rPr>
        <w:t>- 57,59% немесе 4489862 млн. т</w:t>
      </w:r>
      <w:r w:rsidR="00FD5788" w:rsidRPr="00A10FC2">
        <w:rPr>
          <w:rFonts w:ascii="Times New Roman" w:hAnsi="Times New Roman" w:cs="Times New Roman"/>
          <w:color w:val="000000" w:themeColor="text1"/>
          <w:sz w:val="28"/>
          <w:szCs w:val="28"/>
          <w:lang w:val="kk-KZ"/>
        </w:rPr>
        <w:t>еңге</w:t>
      </w:r>
      <w:r w:rsidR="00717B56" w:rsidRPr="00A10FC2">
        <w:rPr>
          <w:rFonts w:ascii="Times New Roman" w:hAnsi="Times New Roman" w:cs="Times New Roman"/>
          <w:color w:val="000000" w:themeColor="text1"/>
          <w:sz w:val="28"/>
          <w:szCs w:val="28"/>
          <w:lang w:val="kk-KZ"/>
        </w:rPr>
        <w:t>.;</w:t>
      </w:r>
    </w:p>
    <w:p w14:paraId="26CA33A3" w14:textId="215CF130" w:rsidR="00717B5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7B56" w:rsidRPr="00A10FC2">
        <w:rPr>
          <w:rFonts w:ascii="Times New Roman" w:hAnsi="Times New Roman" w:cs="Times New Roman"/>
          <w:color w:val="000000" w:themeColor="text1"/>
          <w:sz w:val="28"/>
          <w:szCs w:val="28"/>
          <w:lang w:val="kk-KZ"/>
        </w:rPr>
        <w:t xml:space="preserve"> өңдеу өнеркәсібі - 6,8% немесе 60946 млн. т</w:t>
      </w:r>
      <w:r w:rsidR="00FD5788" w:rsidRPr="00A10FC2">
        <w:rPr>
          <w:rFonts w:ascii="Times New Roman" w:hAnsi="Times New Roman" w:cs="Times New Roman"/>
          <w:color w:val="000000" w:themeColor="text1"/>
          <w:sz w:val="28"/>
          <w:szCs w:val="28"/>
          <w:lang w:val="kk-KZ"/>
        </w:rPr>
        <w:t>еңге</w:t>
      </w:r>
      <w:r w:rsidR="00717B56" w:rsidRPr="00A10FC2">
        <w:rPr>
          <w:rFonts w:ascii="Times New Roman" w:hAnsi="Times New Roman" w:cs="Times New Roman"/>
          <w:color w:val="000000" w:themeColor="text1"/>
          <w:sz w:val="28"/>
          <w:szCs w:val="28"/>
          <w:lang w:val="kk-KZ"/>
        </w:rPr>
        <w:t>.;</w:t>
      </w:r>
    </w:p>
    <w:p w14:paraId="362BC6B6" w14:textId="0841207B" w:rsidR="00717B5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7B56" w:rsidRPr="00A10FC2">
        <w:rPr>
          <w:rFonts w:ascii="Times New Roman" w:hAnsi="Times New Roman" w:cs="Times New Roman"/>
          <w:color w:val="000000" w:themeColor="text1"/>
          <w:sz w:val="28"/>
          <w:szCs w:val="28"/>
          <w:lang w:val="kk-KZ"/>
        </w:rPr>
        <w:t xml:space="preserve"> электрэнергиясымен, газбен, бумен, ыстық сумен және қалыпқа келтірілген ауамен жабдықтау</w:t>
      </w:r>
      <w:r w:rsidR="005F3B93" w:rsidRPr="00A10FC2">
        <w:rPr>
          <w:rFonts w:ascii="Times New Roman" w:hAnsi="Times New Roman" w:cs="Times New Roman"/>
          <w:color w:val="000000" w:themeColor="text1"/>
          <w:sz w:val="28"/>
          <w:szCs w:val="28"/>
          <w:lang w:val="kk-KZ"/>
        </w:rPr>
        <w:t xml:space="preserve"> </w:t>
      </w:r>
      <w:r w:rsidR="00717B56" w:rsidRPr="00A10FC2">
        <w:rPr>
          <w:rFonts w:ascii="Times New Roman" w:hAnsi="Times New Roman" w:cs="Times New Roman"/>
          <w:color w:val="000000" w:themeColor="text1"/>
          <w:sz w:val="28"/>
          <w:szCs w:val="28"/>
          <w:lang w:val="kk-KZ"/>
        </w:rPr>
        <w:t>– 0,78% немесе 356589,0 млн. т</w:t>
      </w:r>
      <w:r w:rsidR="00FD5788" w:rsidRPr="00A10FC2">
        <w:rPr>
          <w:rFonts w:ascii="Times New Roman" w:hAnsi="Times New Roman" w:cs="Times New Roman"/>
          <w:color w:val="000000" w:themeColor="text1"/>
          <w:sz w:val="28"/>
          <w:szCs w:val="28"/>
          <w:lang w:val="kk-KZ"/>
        </w:rPr>
        <w:t>еңгеге</w:t>
      </w:r>
      <w:r w:rsidR="00717B56" w:rsidRPr="00A10FC2">
        <w:rPr>
          <w:rFonts w:ascii="Times New Roman" w:hAnsi="Times New Roman" w:cs="Times New Roman"/>
          <w:color w:val="000000" w:themeColor="text1"/>
          <w:sz w:val="28"/>
          <w:szCs w:val="28"/>
          <w:lang w:val="kk-KZ"/>
        </w:rPr>
        <w:t xml:space="preserve"> тең;</w:t>
      </w:r>
    </w:p>
    <w:p w14:paraId="48730D6E" w14:textId="02EB9F2F" w:rsidR="00717B5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7B56" w:rsidRPr="00A10FC2">
        <w:rPr>
          <w:rFonts w:ascii="Times New Roman" w:hAnsi="Times New Roman" w:cs="Times New Roman"/>
          <w:color w:val="000000" w:themeColor="text1"/>
          <w:sz w:val="28"/>
          <w:szCs w:val="28"/>
          <w:lang w:val="kk-KZ"/>
        </w:rPr>
        <w:t xml:space="preserve"> сумен жабдықтау; қалдықтарды жинау, өңдеу және жою, ластануларды жою қызметі</w:t>
      </w:r>
      <w:r w:rsidR="005F3B93" w:rsidRPr="00A10FC2">
        <w:rPr>
          <w:rFonts w:ascii="Times New Roman" w:hAnsi="Times New Roman" w:cs="Times New Roman"/>
          <w:color w:val="000000" w:themeColor="text1"/>
          <w:sz w:val="28"/>
          <w:szCs w:val="28"/>
          <w:lang w:val="kk-KZ"/>
        </w:rPr>
        <w:t xml:space="preserve"> </w:t>
      </w:r>
      <w:r w:rsidR="00717B56" w:rsidRPr="00A10FC2">
        <w:rPr>
          <w:rFonts w:ascii="Times New Roman" w:hAnsi="Times New Roman" w:cs="Times New Roman"/>
          <w:color w:val="000000" w:themeColor="text1"/>
          <w:sz w:val="28"/>
          <w:szCs w:val="28"/>
          <w:lang w:val="kk-KZ"/>
        </w:rPr>
        <w:t>– 0,42% немесе 32509 млн. т</w:t>
      </w:r>
      <w:r w:rsidR="00FD5788" w:rsidRPr="00A10FC2">
        <w:rPr>
          <w:rFonts w:ascii="Times New Roman" w:hAnsi="Times New Roman" w:cs="Times New Roman"/>
          <w:color w:val="000000" w:themeColor="text1"/>
          <w:sz w:val="28"/>
          <w:szCs w:val="28"/>
          <w:lang w:val="kk-KZ"/>
        </w:rPr>
        <w:t>еңге</w:t>
      </w:r>
      <w:r w:rsidR="00717B56" w:rsidRPr="00A10FC2">
        <w:rPr>
          <w:rFonts w:ascii="Times New Roman" w:hAnsi="Times New Roman" w:cs="Times New Roman"/>
          <w:color w:val="000000" w:themeColor="text1"/>
          <w:sz w:val="28"/>
          <w:szCs w:val="28"/>
          <w:lang w:val="kk-KZ"/>
        </w:rPr>
        <w:t>.</w:t>
      </w:r>
    </w:p>
    <w:p w14:paraId="00D72296" w14:textId="77777777" w:rsidR="006439C2" w:rsidRPr="00A10FC2" w:rsidRDefault="006439C2" w:rsidP="00BF6511">
      <w:pPr>
        <w:spacing w:after="0" w:line="240" w:lineRule="auto"/>
        <w:ind w:firstLine="709"/>
        <w:jc w:val="both"/>
        <w:rPr>
          <w:rFonts w:ascii="Times New Roman" w:hAnsi="Times New Roman" w:cs="Times New Roman"/>
          <w:color w:val="000000" w:themeColor="text1"/>
          <w:sz w:val="24"/>
          <w:szCs w:val="24"/>
          <w:lang w:val="kk-KZ"/>
        </w:rPr>
      </w:pPr>
    </w:p>
    <w:p w14:paraId="58567E00"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4"/>
          <w:szCs w:val="24"/>
          <w:lang w:val="kk-KZ"/>
        </w:rPr>
      </w:pPr>
    </w:p>
    <w:p w14:paraId="092CB7F9"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4"/>
          <w:szCs w:val="24"/>
          <w:lang w:val="kk-KZ"/>
        </w:rPr>
      </w:pPr>
    </w:p>
    <w:p w14:paraId="2446866C" w14:textId="77777777" w:rsidR="002534C9" w:rsidRPr="00A10FC2" w:rsidRDefault="002534C9" w:rsidP="00BF6511">
      <w:pPr>
        <w:spacing w:after="0" w:line="240" w:lineRule="auto"/>
        <w:ind w:firstLine="709"/>
        <w:jc w:val="both"/>
        <w:rPr>
          <w:rFonts w:ascii="Times New Roman" w:hAnsi="Times New Roman" w:cs="Times New Roman"/>
          <w:color w:val="000000" w:themeColor="text1"/>
          <w:sz w:val="24"/>
          <w:szCs w:val="24"/>
          <w:lang w:val="kk-KZ"/>
        </w:rPr>
      </w:pPr>
    </w:p>
    <w:p w14:paraId="409FA77E" w14:textId="77777777" w:rsidR="002534C9" w:rsidRPr="00A10FC2" w:rsidRDefault="002534C9" w:rsidP="00BF6511">
      <w:pPr>
        <w:spacing w:after="0" w:line="240" w:lineRule="auto"/>
        <w:ind w:firstLine="709"/>
        <w:jc w:val="both"/>
        <w:rPr>
          <w:rFonts w:ascii="Times New Roman" w:hAnsi="Times New Roman" w:cs="Times New Roman"/>
          <w:color w:val="000000" w:themeColor="text1"/>
          <w:sz w:val="24"/>
          <w:szCs w:val="24"/>
          <w:lang w:val="kk-KZ"/>
        </w:rPr>
      </w:pPr>
    </w:p>
    <w:p w14:paraId="139A6E9A"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4"/>
          <w:szCs w:val="24"/>
          <w:lang w:val="kk-KZ"/>
        </w:rPr>
      </w:pPr>
    </w:p>
    <w:p w14:paraId="2691C4B1"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4"/>
          <w:szCs w:val="24"/>
          <w:lang w:val="kk-KZ"/>
        </w:rPr>
      </w:pPr>
    </w:p>
    <w:p w14:paraId="62F0B260" w14:textId="6797620A" w:rsidR="00811E39" w:rsidRPr="00A10FC2" w:rsidRDefault="00811E39"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 xml:space="preserve">Кесте </w:t>
      </w:r>
      <w:r w:rsidR="00EB58E4" w:rsidRPr="00A10FC2">
        <w:rPr>
          <w:rFonts w:ascii="Times New Roman" w:hAnsi="Times New Roman" w:cs="Times New Roman"/>
          <w:color w:val="000000" w:themeColor="text1"/>
          <w:sz w:val="28"/>
          <w:szCs w:val="28"/>
          <w:lang w:val="kk-KZ"/>
        </w:rPr>
        <w:t>5</w:t>
      </w:r>
      <w:r w:rsidRPr="00A10FC2">
        <w:rPr>
          <w:rFonts w:ascii="Times New Roman" w:hAnsi="Times New Roman" w:cs="Times New Roman"/>
          <w:color w:val="000000" w:themeColor="text1"/>
          <w:sz w:val="28"/>
          <w:szCs w:val="28"/>
          <w:lang w:val="kk-KZ"/>
        </w:rPr>
        <w:t xml:space="preserve"> </w:t>
      </w:r>
      <w:r w:rsidR="002534C9"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Қазақстан Республикасының ЖІӨ-нен Атырау облысы экономикасының негізгі секторларын индекстеуді сапалық бағалау</w:t>
      </w:r>
    </w:p>
    <w:p w14:paraId="46F802BD" w14:textId="77777777" w:rsidR="00791971" w:rsidRPr="00A10FC2" w:rsidRDefault="00791971" w:rsidP="00BF6511">
      <w:pPr>
        <w:spacing w:after="0" w:line="240" w:lineRule="auto"/>
        <w:jc w:val="right"/>
        <w:rPr>
          <w:rFonts w:ascii="Times New Roman" w:hAnsi="Times New Roman" w:cs="Times New Roman"/>
          <w:color w:val="000000" w:themeColor="text1"/>
          <w:sz w:val="16"/>
          <w:szCs w:val="16"/>
          <w:lang w:val="kk-KZ"/>
        </w:rPr>
      </w:pPr>
    </w:p>
    <w:tbl>
      <w:tblPr>
        <w:tblStyle w:val="32"/>
        <w:tblW w:w="9635" w:type="dxa"/>
        <w:tblInd w:w="122" w:type="dxa"/>
        <w:tblLook w:val="04A0" w:firstRow="1" w:lastRow="0" w:firstColumn="1" w:lastColumn="0" w:noHBand="0" w:noVBand="1"/>
      </w:tblPr>
      <w:tblGrid>
        <w:gridCol w:w="3388"/>
        <w:gridCol w:w="993"/>
        <w:gridCol w:w="850"/>
        <w:gridCol w:w="851"/>
        <w:gridCol w:w="850"/>
        <w:gridCol w:w="824"/>
        <w:gridCol w:w="877"/>
        <w:gridCol w:w="1002"/>
      </w:tblGrid>
      <w:tr w:rsidR="009C02DD" w:rsidRPr="00A10FC2" w14:paraId="2368ABD8" w14:textId="77777777" w:rsidTr="00573CB6">
        <w:trPr>
          <w:trHeight w:val="337"/>
        </w:trPr>
        <w:tc>
          <w:tcPr>
            <w:tcW w:w="3388" w:type="dxa"/>
            <w:vMerge w:val="restart"/>
            <w:vAlign w:val="center"/>
          </w:tcPr>
          <w:p w14:paraId="338DDBC9"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Көрсеткіштер</w:t>
            </w:r>
          </w:p>
        </w:tc>
        <w:tc>
          <w:tcPr>
            <w:tcW w:w="993" w:type="dxa"/>
            <w:vMerge w:val="restart"/>
            <w:vAlign w:val="center"/>
          </w:tcPr>
          <w:p w14:paraId="643580AA"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2016</w:t>
            </w:r>
          </w:p>
          <w:p w14:paraId="7395E102"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lang w:val="kk-KZ"/>
              </w:rPr>
              <w:t>жыл</w:t>
            </w:r>
          </w:p>
        </w:tc>
        <w:tc>
          <w:tcPr>
            <w:tcW w:w="850" w:type="dxa"/>
            <w:vMerge w:val="restart"/>
            <w:vAlign w:val="center"/>
          </w:tcPr>
          <w:p w14:paraId="57E5EF1A"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2017</w:t>
            </w:r>
            <w:r w:rsidRPr="00A10FC2">
              <w:rPr>
                <w:rFonts w:ascii="Times New Roman" w:hAnsi="Times New Roman"/>
                <w:color w:val="000000" w:themeColor="text1"/>
                <w:sz w:val="24"/>
                <w:szCs w:val="24"/>
                <w:lang w:val="kk-KZ"/>
              </w:rPr>
              <w:t xml:space="preserve"> жыл</w:t>
            </w:r>
          </w:p>
        </w:tc>
        <w:tc>
          <w:tcPr>
            <w:tcW w:w="851" w:type="dxa"/>
            <w:vMerge w:val="restart"/>
            <w:vAlign w:val="center"/>
          </w:tcPr>
          <w:p w14:paraId="2B12AF82"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2018</w:t>
            </w:r>
            <w:r w:rsidRPr="00A10FC2">
              <w:rPr>
                <w:rFonts w:ascii="Times New Roman" w:hAnsi="Times New Roman"/>
                <w:color w:val="000000" w:themeColor="text1"/>
                <w:sz w:val="24"/>
                <w:szCs w:val="24"/>
                <w:lang w:val="kk-KZ"/>
              </w:rPr>
              <w:t xml:space="preserve"> жыл</w:t>
            </w:r>
          </w:p>
        </w:tc>
        <w:tc>
          <w:tcPr>
            <w:tcW w:w="850" w:type="dxa"/>
            <w:vMerge w:val="restart"/>
            <w:vAlign w:val="center"/>
          </w:tcPr>
          <w:p w14:paraId="06E3D9C2"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2019</w:t>
            </w:r>
            <w:r w:rsidRPr="00A10FC2">
              <w:rPr>
                <w:rFonts w:ascii="Times New Roman" w:hAnsi="Times New Roman"/>
                <w:color w:val="000000" w:themeColor="text1"/>
                <w:sz w:val="24"/>
                <w:szCs w:val="24"/>
                <w:lang w:val="kk-KZ"/>
              </w:rPr>
              <w:t xml:space="preserve"> жыл</w:t>
            </w:r>
          </w:p>
        </w:tc>
        <w:tc>
          <w:tcPr>
            <w:tcW w:w="824" w:type="dxa"/>
            <w:vMerge w:val="restart"/>
            <w:vAlign w:val="center"/>
          </w:tcPr>
          <w:p w14:paraId="6E259E8C"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2020</w:t>
            </w:r>
            <w:r w:rsidRPr="00A10FC2">
              <w:rPr>
                <w:rFonts w:ascii="Times New Roman" w:hAnsi="Times New Roman"/>
                <w:color w:val="000000" w:themeColor="text1"/>
                <w:sz w:val="24"/>
                <w:szCs w:val="24"/>
                <w:lang w:val="kk-KZ"/>
              </w:rPr>
              <w:t xml:space="preserve"> жыл</w:t>
            </w:r>
          </w:p>
        </w:tc>
        <w:tc>
          <w:tcPr>
            <w:tcW w:w="1879" w:type="dxa"/>
            <w:gridSpan w:val="2"/>
            <w:vAlign w:val="center"/>
          </w:tcPr>
          <w:p w14:paraId="34404E1B" w14:textId="77777777" w:rsidR="009C02DD" w:rsidRPr="00A10FC2" w:rsidRDefault="009C02DD"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lang w:val="kk-KZ"/>
              </w:rPr>
              <w:t>А</w:t>
            </w:r>
            <w:r w:rsidRPr="00A10FC2">
              <w:rPr>
                <w:rFonts w:ascii="Times New Roman" w:hAnsi="Times New Roman"/>
                <w:color w:val="000000" w:themeColor="text1"/>
                <w:sz w:val="24"/>
                <w:szCs w:val="24"/>
              </w:rPr>
              <w:t>уытқу</w:t>
            </w:r>
          </w:p>
          <w:p w14:paraId="2201355B" w14:textId="77777777" w:rsidR="00334FFF" w:rsidRPr="00A10FC2" w:rsidRDefault="00334FFF" w:rsidP="00BF6511">
            <w:pPr>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2020/2016 жж.</w:t>
            </w:r>
          </w:p>
        </w:tc>
      </w:tr>
      <w:tr w:rsidR="009C02DD" w:rsidRPr="00A10FC2" w14:paraId="77981C17" w14:textId="77777777" w:rsidTr="00584E17">
        <w:trPr>
          <w:trHeight w:val="63"/>
        </w:trPr>
        <w:tc>
          <w:tcPr>
            <w:tcW w:w="3388" w:type="dxa"/>
            <w:vMerge/>
            <w:vAlign w:val="center"/>
          </w:tcPr>
          <w:p w14:paraId="01953166" w14:textId="77777777" w:rsidR="009C02DD" w:rsidRPr="00A10FC2" w:rsidRDefault="009C02DD" w:rsidP="00BF6511">
            <w:pPr>
              <w:ind w:firstLine="34"/>
              <w:jc w:val="center"/>
              <w:rPr>
                <w:rFonts w:ascii="Times New Roman" w:hAnsi="Times New Roman"/>
                <w:color w:val="000000" w:themeColor="text1"/>
                <w:sz w:val="24"/>
                <w:szCs w:val="24"/>
              </w:rPr>
            </w:pPr>
          </w:p>
        </w:tc>
        <w:tc>
          <w:tcPr>
            <w:tcW w:w="993" w:type="dxa"/>
            <w:vMerge/>
            <w:vAlign w:val="center"/>
          </w:tcPr>
          <w:p w14:paraId="5394C4CF" w14:textId="77777777" w:rsidR="009C02DD" w:rsidRPr="00A10FC2" w:rsidRDefault="009C02DD" w:rsidP="00BF6511">
            <w:pPr>
              <w:ind w:firstLine="34"/>
              <w:jc w:val="center"/>
              <w:rPr>
                <w:rFonts w:ascii="Times New Roman" w:hAnsi="Times New Roman"/>
                <w:color w:val="000000" w:themeColor="text1"/>
                <w:sz w:val="24"/>
                <w:szCs w:val="24"/>
              </w:rPr>
            </w:pPr>
          </w:p>
        </w:tc>
        <w:tc>
          <w:tcPr>
            <w:tcW w:w="850" w:type="dxa"/>
            <w:vMerge/>
            <w:vAlign w:val="center"/>
          </w:tcPr>
          <w:p w14:paraId="0D4F203B" w14:textId="77777777" w:rsidR="009C02DD" w:rsidRPr="00A10FC2" w:rsidRDefault="009C02DD" w:rsidP="00BF6511">
            <w:pPr>
              <w:ind w:firstLine="34"/>
              <w:jc w:val="center"/>
              <w:rPr>
                <w:rFonts w:ascii="Times New Roman" w:hAnsi="Times New Roman"/>
                <w:color w:val="000000" w:themeColor="text1"/>
                <w:sz w:val="24"/>
                <w:szCs w:val="24"/>
              </w:rPr>
            </w:pPr>
          </w:p>
        </w:tc>
        <w:tc>
          <w:tcPr>
            <w:tcW w:w="851" w:type="dxa"/>
            <w:vMerge/>
            <w:vAlign w:val="center"/>
          </w:tcPr>
          <w:p w14:paraId="2F942D02" w14:textId="77777777" w:rsidR="009C02DD" w:rsidRPr="00A10FC2" w:rsidRDefault="009C02DD" w:rsidP="00BF6511">
            <w:pPr>
              <w:ind w:firstLine="34"/>
              <w:jc w:val="center"/>
              <w:rPr>
                <w:rFonts w:ascii="Times New Roman" w:hAnsi="Times New Roman"/>
                <w:color w:val="000000" w:themeColor="text1"/>
                <w:sz w:val="24"/>
                <w:szCs w:val="24"/>
              </w:rPr>
            </w:pPr>
          </w:p>
        </w:tc>
        <w:tc>
          <w:tcPr>
            <w:tcW w:w="850" w:type="dxa"/>
            <w:vMerge/>
            <w:vAlign w:val="center"/>
          </w:tcPr>
          <w:p w14:paraId="628F7AB2" w14:textId="77777777" w:rsidR="009C02DD" w:rsidRPr="00A10FC2" w:rsidRDefault="009C02DD" w:rsidP="00BF6511">
            <w:pPr>
              <w:ind w:firstLine="34"/>
              <w:jc w:val="center"/>
              <w:rPr>
                <w:rFonts w:ascii="Times New Roman" w:hAnsi="Times New Roman"/>
                <w:color w:val="000000" w:themeColor="text1"/>
                <w:sz w:val="24"/>
                <w:szCs w:val="24"/>
              </w:rPr>
            </w:pPr>
          </w:p>
        </w:tc>
        <w:tc>
          <w:tcPr>
            <w:tcW w:w="824" w:type="dxa"/>
            <w:vMerge/>
            <w:vAlign w:val="center"/>
          </w:tcPr>
          <w:p w14:paraId="3562D7C1" w14:textId="77777777" w:rsidR="009C02DD" w:rsidRPr="00A10FC2" w:rsidRDefault="009C02DD" w:rsidP="00BF6511">
            <w:pPr>
              <w:ind w:firstLine="34"/>
              <w:jc w:val="center"/>
              <w:rPr>
                <w:rFonts w:ascii="Times New Roman" w:hAnsi="Times New Roman"/>
                <w:color w:val="000000" w:themeColor="text1"/>
                <w:sz w:val="24"/>
                <w:szCs w:val="24"/>
              </w:rPr>
            </w:pPr>
          </w:p>
        </w:tc>
        <w:tc>
          <w:tcPr>
            <w:tcW w:w="877" w:type="dxa"/>
            <w:vAlign w:val="center"/>
          </w:tcPr>
          <w:p w14:paraId="2BFBDFD4" w14:textId="77777777" w:rsidR="009C02DD" w:rsidRPr="00A10FC2" w:rsidRDefault="009C02DD"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c>
          <w:tcPr>
            <w:tcW w:w="1002" w:type="dxa"/>
            <w:vAlign w:val="center"/>
          </w:tcPr>
          <w:p w14:paraId="78C6A440" w14:textId="77777777" w:rsidR="009C02DD" w:rsidRPr="00A10FC2" w:rsidRDefault="009C02DD"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r>
      <w:tr w:rsidR="00642A03" w:rsidRPr="00A10FC2" w14:paraId="0BC7AD31" w14:textId="77777777" w:rsidTr="00573CB6">
        <w:tc>
          <w:tcPr>
            <w:tcW w:w="3388" w:type="dxa"/>
            <w:shd w:val="clear" w:color="auto" w:fill="FFFFFF" w:themeFill="background1"/>
          </w:tcPr>
          <w:p w14:paraId="217A8D7A" w14:textId="3DAFB12A"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1.</w:t>
            </w:r>
            <w:r w:rsidR="00573CB6"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ЖІӨ бойынша ҚР аймақтары</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бойынша</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орташа</w:t>
            </w:r>
            <w:r w:rsidR="00F76F68" w:rsidRPr="00A10FC2">
              <w:rPr>
                <w:rFonts w:ascii="Times New Roman" w:hAnsi="Times New Roman"/>
                <w:color w:val="000000" w:themeColor="text1"/>
                <w:sz w:val="24"/>
                <w:szCs w:val="24"/>
                <w:lang w:val="kk-KZ"/>
              </w:rPr>
              <w:t xml:space="preserve"> </w:t>
            </w:r>
            <w:r w:rsidR="00584E17">
              <w:rPr>
                <w:rFonts w:ascii="Times New Roman" w:hAnsi="Times New Roman"/>
                <w:color w:val="000000" w:themeColor="text1"/>
                <w:sz w:val="24"/>
                <w:szCs w:val="24"/>
              </w:rPr>
              <w:t xml:space="preserve">республикалық </w:t>
            </w:r>
            <w:r w:rsidRPr="00A10FC2">
              <w:rPr>
                <w:rFonts w:ascii="Times New Roman" w:hAnsi="Times New Roman"/>
                <w:color w:val="000000" w:themeColor="text1"/>
                <w:sz w:val="24"/>
                <w:szCs w:val="24"/>
              </w:rPr>
              <w:t>индекс, %</w:t>
            </w:r>
          </w:p>
        </w:tc>
        <w:tc>
          <w:tcPr>
            <w:tcW w:w="993" w:type="dxa"/>
            <w:shd w:val="clear" w:color="auto" w:fill="FFFFFF" w:themeFill="background1"/>
            <w:vAlign w:val="center"/>
          </w:tcPr>
          <w:p w14:paraId="7592432E" w14:textId="77777777" w:rsidR="00642A03" w:rsidRPr="00A10FC2" w:rsidRDefault="00642A03" w:rsidP="00BF6511">
            <w:pPr>
              <w:ind w:firstLine="34"/>
              <w:jc w:val="center"/>
              <w:rPr>
                <w:rFonts w:ascii="Times New Roman" w:hAnsi="Times New Roman"/>
                <w:color w:val="000000" w:themeColor="text1"/>
                <w:sz w:val="24"/>
                <w:szCs w:val="24"/>
                <w:lang w:val="kk-KZ"/>
              </w:rPr>
            </w:pPr>
            <w:r w:rsidRPr="00A10FC2">
              <w:rPr>
                <w:rFonts w:ascii="Times New Roman" w:hAnsi="Times New Roman"/>
                <w:color w:val="000000" w:themeColor="text1"/>
                <w:sz w:val="24"/>
                <w:szCs w:val="24"/>
              </w:rPr>
              <w:t>6,</w:t>
            </w:r>
            <w:r w:rsidR="00E33195" w:rsidRPr="00A10FC2">
              <w:rPr>
                <w:rFonts w:ascii="Times New Roman" w:hAnsi="Times New Roman"/>
                <w:color w:val="000000" w:themeColor="text1"/>
                <w:sz w:val="24"/>
                <w:szCs w:val="24"/>
              </w:rPr>
              <w:t>2</w:t>
            </w:r>
            <w:r w:rsidR="00E33195" w:rsidRPr="00A10FC2">
              <w:rPr>
                <w:rFonts w:ascii="Times New Roman" w:hAnsi="Times New Roman"/>
                <w:color w:val="000000" w:themeColor="text1"/>
                <w:sz w:val="24"/>
                <w:szCs w:val="24"/>
                <w:lang w:val="kk-KZ"/>
              </w:rPr>
              <w:t>5</w:t>
            </w:r>
          </w:p>
        </w:tc>
        <w:tc>
          <w:tcPr>
            <w:tcW w:w="850" w:type="dxa"/>
            <w:shd w:val="clear" w:color="auto" w:fill="FFFFFF" w:themeFill="background1"/>
            <w:vAlign w:val="center"/>
          </w:tcPr>
          <w:p w14:paraId="07282EF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6,</w:t>
            </w:r>
            <w:r w:rsidR="00E33195" w:rsidRPr="00A10FC2">
              <w:rPr>
                <w:rFonts w:ascii="Times New Roman" w:hAnsi="Times New Roman"/>
                <w:color w:val="000000" w:themeColor="text1"/>
                <w:sz w:val="24"/>
                <w:szCs w:val="24"/>
              </w:rPr>
              <w:t>25</w:t>
            </w:r>
          </w:p>
        </w:tc>
        <w:tc>
          <w:tcPr>
            <w:tcW w:w="851" w:type="dxa"/>
            <w:shd w:val="clear" w:color="auto" w:fill="FFFFFF" w:themeFill="background1"/>
            <w:vAlign w:val="center"/>
          </w:tcPr>
          <w:p w14:paraId="2B9E083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5,88</w:t>
            </w:r>
          </w:p>
        </w:tc>
        <w:tc>
          <w:tcPr>
            <w:tcW w:w="850" w:type="dxa"/>
            <w:shd w:val="clear" w:color="auto" w:fill="FFFFFF" w:themeFill="background1"/>
            <w:vAlign w:val="center"/>
          </w:tcPr>
          <w:p w14:paraId="68AD8A4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5,88</w:t>
            </w:r>
          </w:p>
        </w:tc>
        <w:tc>
          <w:tcPr>
            <w:tcW w:w="824" w:type="dxa"/>
            <w:shd w:val="clear" w:color="auto" w:fill="FFFFFF" w:themeFill="background1"/>
            <w:vAlign w:val="center"/>
          </w:tcPr>
          <w:p w14:paraId="649DD7DF"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5,88</w:t>
            </w:r>
          </w:p>
        </w:tc>
        <w:tc>
          <w:tcPr>
            <w:tcW w:w="877" w:type="dxa"/>
            <w:shd w:val="clear" w:color="auto" w:fill="FFFFFF" w:themeFill="background1"/>
            <w:vAlign w:val="center"/>
          </w:tcPr>
          <w:p w14:paraId="166F744F"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w:t>
            </w:r>
            <w:r w:rsidR="00E33195" w:rsidRPr="00A10FC2">
              <w:rPr>
                <w:rFonts w:ascii="Times New Roman" w:hAnsi="Times New Roman"/>
                <w:color w:val="000000" w:themeColor="text1"/>
                <w:sz w:val="24"/>
                <w:szCs w:val="24"/>
              </w:rPr>
              <w:t>37</w:t>
            </w:r>
          </w:p>
        </w:tc>
        <w:tc>
          <w:tcPr>
            <w:tcW w:w="1002" w:type="dxa"/>
            <w:shd w:val="clear" w:color="auto" w:fill="FFFFFF" w:themeFill="background1"/>
            <w:vAlign w:val="center"/>
          </w:tcPr>
          <w:p w14:paraId="4CCDBC90" w14:textId="77777777" w:rsidR="00642A03" w:rsidRPr="00A10FC2" w:rsidRDefault="00E33195"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5,92</w:t>
            </w:r>
          </w:p>
        </w:tc>
      </w:tr>
      <w:tr w:rsidR="00642A03" w:rsidRPr="00A10FC2" w14:paraId="158F337A" w14:textId="77777777" w:rsidTr="00573CB6">
        <w:tc>
          <w:tcPr>
            <w:tcW w:w="3388" w:type="dxa"/>
            <w:shd w:val="clear" w:color="auto" w:fill="FFFFFF" w:themeFill="background1"/>
          </w:tcPr>
          <w:p w14:paraId="064BF238" w14:textId="4B234B68"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2. Өндіріс</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әдісімен</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жалпы</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аймақтық</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өнімнің  индексі,  %</w:t>
            </w:r>
          </w:p>
        </w:tc>
        <w:tc>
          <w:tcPr>
            <w:tcW w:w="993" w:type="dxa"/>
            <w:shd w:val="clear" w:color="auto" w:fill="FFFFFF" w:themeFill="background1"/>
            <w:vAlign w:val="center"/>
          </w:tcPr>
          <w:p w14:paraId="2A97F16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11,07</w:t>
            </w:r>
          </w:p>
        </w:tc>
        <w:tc>
          <w:tcPr>
            <w:tcW w:w="850" w:type="dxa"/>
            <w:shd w:val="clear" w:color="auto" w:fill="FFFFFF" w:themeFill="background1"/>
            <w:vAlign w:val="center"/>
          </w:tcPr>
          <w:p w14:paraId="2215234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10,93</w:t>
            </w:r>
          </w:p>
        </w:tc>
        <w:tc>
          <w:tcPr>
            <w:tcW w:w="851" w:type="dxa"/>
            <w:shd w:val="clear" w:color="auto" w:fill="FFFFFF" w:themeFill="background1"/>
            <w:vAlign w:val="center"/>
          </w:tcPr>
          <w:p w14:paraId="1FF76EB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12,64</w:t>
            </w:r>
          </w:p>
        </w:tc>
        <w:tc>
          <w:tcPr>
            <w:tcW w:w="850" w:type="dxa"/>
            <w:shd w:val="clear" w:color="auto" w:fill="FFFFFF" w:themeFill="background1"/>
            <w:vAlign w:val="center"/>
          </w:tcPr>
          <w:p w14:paraId="725EB84B"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13,41</w:t>
            </w:r>
          </w:p>
        </w:tc>
        <w:tc>
          <w:tcPr>
            <w:tcW w:w="824" w:type="dxa"/>
            <w:shd w:val="clear" w:color="auto" w:fill="FFFFFF" w:themeFill="background1"/>
            <w:vAlign w:val="center"/>
          </w:tcPr>
          <w:p w14:paraId="36D10B5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11,0</w:t>
            </w:r>
          </w:p>
        </w:tc>
        <w:tc>
          <w:tcPr>
            <w:tcW w:w="877" w:type="dxa"/>
            <w:shd w:val="clear" w:color="auto" w:fill="FFFFFF" w:themeFill="background1"/>
            <w:vAlign w:val="center"/>
          </w:tcPr>
          <w:p w14:paraId="0CAC9FE9" w14:textId="77777777" w:rsidR="00642A03" w:rsidRPr="00A10FC2" w:rsidRDefault="00E33195" w:rsidP="00BF6511">
            <w:pPr>
              <w:ind w:hanging="83"/>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r w:rsidR="00642A03" w:rsidRPr="00A10FC2">
              <w:rPr>
                <w:rFonts w:ascii="Times New Roman" w:hAnsi="Times New Roman"/>
                <w:color w:val="000000" w:themeColor="text1"/>
                <w:sz w:val="24"/>
                <w:szCs w:val="24"/>
              </w:rPr>
              <w:t>0,</w:t>
            </w:r>
            <w:r w:rsidR="009C02DD" w:rsidRPr="00A10FC2">
              <w:rPr>
                <w:rFonts w:ascii="Times New Roman" w:hAnsi="Times New Roman"/>
                <w:color w:val="000000" w:themeColor="text1"/>
                <w:sz w:val="24"/>
                <w:szCs w:val="24"/>
                <w:lang w:val="kk-KZ"/>
              </w:rPr>
              <w:t>0</w:t>
            </w:r>
            <w:r w:rsidR="00642A03" w:rsidRPr="00A10FC2">
              <w:rPr>
                <w:rFonts w:ascii="Times New Roman" w:hAnsi="Times New Roman"/>
                <w:color w:val="000000" w:themeColor="text1"/>
                <w:sz w:val="24"/>
                <w:szCs w:val="24"/>
              </w:rPr>
              <w:t>7</w:t>
            </w:r>
          </w:p>
        </w:tc>
        <w:tc>
          <w:tcPr>
            <w:tcW w:w="1002" w:type="dxa"/>
            <w:shd w:val="clear" w:color="auto" w:fill="FFFFFF" w:themeFill="background1"/>
            <w:vAlign w:val="center"/>
          </w:tcPr>
          <w:p w14:paraId="557F73ED" w14:textId="77777777" w:rsidR="00642A03" w:rsidRPr="00A10FC2" w:rsidRDefault="00E33195"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-0,63</w:t>
            </w:r>
          </w:p>
        </w:tc>
      </w:tr>
      <w:tr w:rsidR="00642A03" w:rsidRPr="00A10FC2" w14:paraId="47D2B477" w14:textId="77777777" w:rsidTr="00573CB6">
        <w:tc>
          <w:tcPr>
            <w:tcW w:w="3388" w:type="dxa"/>
            <w:shd w:val="clear" w:color="auto" w:fill="FFFFFF" w:themeFill="background1"/>
          </w:tcPr>
          <w:p w14:paraId="41E9FC1A" w14:textId="6333E963" w:rsidR="00642A03" w:rsidRPr="00A10FC2" w:rsidRDefault="00642A03" w:rsidP="00584E17">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3. Өнеркәсіптік</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өнім (тауар</w:t>
            </w:r>
            <w:r w:rsidR="00584E17">
              <w:rPr>
                <w:rFonts w:ascii="Times New Roman" w:hAnsi="Times New Roman"/>
                <w:color w:val="000000" w:themeColor="text1"/>
                <w:sz w:val="24"/>
                <w:szCs w:val="24"/>
              </w:rPr>
              <w:t xml:space="preserve"> </w:t>
            </w:r>
            <w:r w:rsidRPr="00A10FC2">
              <w:rPr>
                <w:rFonts w:ascii="Times New Roman" w:hAnsi="Times New Roman"/>
                <w:color w:val="000000" w:themeColor="text1"/>
                <w:sz w:val="24"/>
                <w:szCs w:val="24"/>
              </w:rPr>
              <w:t>лар, қызметтер) өндірісі</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көле</w:t>
            </w:r>
            <w:r w:rsidR="00584E17">
              <w:rPr>
                <w:rFonts w:ascii="Times New Roman" w:hAnsi="Times New Roman"/>
                <w:color w:val="000000" w:themeColor="text1"/>
                <w:sz w:val="24"/>
                <w:szCs w:val="24"/>
              </w:rPr>
              <w:t xml:space="preserve"> мінің </w:t>
            </w:r>
            <w:r w:rsidRPr="00A10FC2">
              <w:rPr>
                <w:rFonts w:ascii="Times New Roman" w:hAnsi="Times New Roman"/>
                <w:color w:val="000000" w:themeColor="text1"/>
                <w:sz w:val="24"/>
                <w:szCs w:val="24"/>
              </w:rPr>
              <w:t xml:space="preserve">индексі, %, </w:t>
            </w:r>
            <w:r w:rsidRPr="00A10FC2">
              <w:rPr>
                <w:rFonts w:ascii="Times New Roman" w:hAnsi="Times New Roman"/>
                <w:color w:val="000000" w:themeColor="text1"/>
                <w:sz w:val="24"/>
                <w:szCs w:val="24"/>
                <w:lang w:val="kk-KZ"/>
              </w:rPr>
              <w:t>оның ішінде</w:t>
            </w:r>
            <w:r w:rsidRPr="00A10FC2">
              <w:rPr>
                <w:rFonts w:ascii="Times New Roman" w:hAnsi="Times New Roman"/>
                <w:color w:val="000000" w:themeColor="text1"/>
                <w:sz w:val="24"/>
                <w:szCs w:val="24"/>
              </w:rPr>
              <w:t>:</w:t>
            </w:r>
          </w:p>
        </w:tc>
        <w:tc>
          <w:tcPr>
            <w:tcW w:w="993" w:type="dxa"/>
            <w:shd w:val="clear" w:color="auto" w:fill="FFFFFF" w:themeFill="background1"/>
            <w:vAlign w:val="center"/>
          </w:tcPr>
          <w:p w14:paraId="48793BA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9,5</w:t>
            </w:r>
          </w:p>
        </w:tc>
        <w:tc>
          <w:tcPr>
            <w:tcW w:w="850" w:type="dxa"/>
            <w:shd w:val="clear" w:color="auto" w:fill="FFFFFF" w:themeFill="background1"/>
            <w:vAlign w:val="center"/>
          </w:tcPr>
          <w:p w14:paraId="6DF13C3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10,0</w:t>
            </w:r>
          </w:p>
        </w:tc>
        <w:tc>
          <w:tcPr>
            <w:tcW w:w="851" w:type="dxa"/>
            <w:shd w:val="clear" w:color="auto" w:fill="FFFFFF" w:themeFill="background1"/>
            <w:vAlign w:val="center"/>
          </w:tcPr>
          <w:p w14:paraId="5AA01B0A"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11,4</w:t>
            </w:r>
          </w:p>
        </w:tc>
        <w:tc>
          <w:tcPr>
            <w:tcW w:w="850" w:type="dxa"/>
            <w:shd w:val="clear" w:color="auto" w:fill="FFFFFF" w:themeFill="background1"/>
            <w:vAlign w:val="center"/>
          </w:tcPr>
          <w:p w14:paraId="4B3A41A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11,3</w:t>
            </w:r>
          </w:p>
        </w:tc>
        <w:tc>
          <w:tcPr>
            <w:tcW w:w="824" w:type="dxa"/>
            <w:shd w:val="clear" w:color="auto" w:fill="FFFFFF" w:themeFill="background1"/>
            <w:vAlign w:val="center"/>
          </w:tcPr>
          <w:p w14:paraId="14F5502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7,2</w:t>
            </w:r>
          </w:p>
        </w:tc>
        <w:tc>
          <w:tcPr>
            <w:tcW w:w="877" w:type="dxa"/>
            <w:shd w:val="clear" w:color="auto" w:fill="FFFFFF" w:themeFill="background1"/>
            <w:vAlign w:val="center"/>
          </w:tcPr>
          <w:p w14:paraId="2211A42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-2,3</w:t>
            </w:r>
          </w:p>
        </w:tc>
        <w:tc>
          <w:tcPr>
            <w:tcW w:w="1002" w:type="dxa"/>
            <w:shd w:val="clear" w:color="auto" w:fill="FFFFFF" w:themeFill="background1"/>
            <w:vAlign w:val="center"/>
          </w:tcPr>
          <w:p w14:paraId="19D2D21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24,21</w:t>
            </w:r>
          </w:p>
        </w:tc>
      </w:tr>
      <w:tr w:rsidR="00642A03" w:rsidRPr="00A10FC2" w14:paraId="437031A2" w14:textId="77777777" w:rsidTr="00573CB6">
        <w:tc>
          <w:tcPr>
            <w:tcW w:w="3388" w:type="dxa"/>
            <w:shd w:val="clear" w:color="auto" w:fill="FFFFFF" w:themeFill="background1"/>
          </w:tcPr>
          <w:p w14:paraId="79621996" w14:textId="65B72DAC"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3.1.</w:t>
            </w:r>
            <w:r w:rsidR="00573CB6"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Тау-</w:t>
            </w:r>
            <w:r w:rsidR="00F76F68" w:rsidRPr="00A10FC2">
              <w:rPr>
                <w:rFonts w:ascii="Times New Roman" w:hAnsi="Times New Roman"/>
                <w:color w:val="000000" w:themeColor="text1"/>
                <w:sz w:val="24"/>
                <w:szCs w:val="24"/>
                <w:lang w:val="kk-KZ"/>
              </w:rPr>
              <w:t>к</w:t>
            </w:r>
            <w:r w:rsidRPr="00A10FC2">
              <w:rPr>
                <w:rFonts w:ascii="Times New Roman" w:hAnsi="Times New Roman"/>
                <w:color w:val="000000" w:themeColor="text1"/>
                <w:sz w:val="24"/>
                <w:szCs w:val="24"/>
              </w:rPr>
              <w:t>ен</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өндіру</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өнеркәсібі</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және</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карьерлерді</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игерудің индексі, %</w:t>
            </w:r>
          </w:p>
        </w:tc>
        <w:tc>
          <w:tcPr>
            <w:tcW w:w="993" w:type="dxa"/>
            <w:shd w:val="clear" w:color="auto" w:fill="FFFFFF" w:themeFill="background1"/>
            <w:vAlign w:val="center"/>
          </w:tcPr>
          <w:p w14:paraId="437C7FF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8,4</w:t>
            </w:r>
          </w:p>
        </w:tc>
        <w:tc>
          <w:tcPr>
            <w:tcW w:w="850" w:type="dxa"/>
            <w:shd w:val="clear" w:color="auto" w:fill="FFFFFF" w:themeFill="background1"/>
            <w:vAlign w:val="center"/>
          </w:tcPr>
          <w:p w14:paraId="1A45CC92"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9,06</w:t>
            </w:r>
          </w:p>
        </w:tc>
        <w:tc>
          <w:tcPr>
            <w:tcW w:w="851" w:type="dxa"/>
            <w:shd w:val="clear" w:color="auto" w:fill="FFFFFF" w:themeFill="background1"/>
            <w:vAlign w:val="center"/>
          </w:tcPr>
          <w:p w14:paraId="02C5CC7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10,5</w:t>
            </w:r>
          </w:p>
        </w:tc>
        <w:tc>
          <w:tcPr>
            <w:tcW w:w="850" w:type="dxa"/>
            <w:shd w:val="clear" w:color="auto" w:fill="FFFFFF" w:themeFill="background1"/>
            <w:vAlign w:val="center"/>
          </w:tcPr>
          <w:p w14:paraId="7941B962"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10,4</w:t>
            </w:r>
          </w:p>
        </w:tc>
        <w:tc>
          <w:tcPr>
            <w:tcW w:w="824" w:type="dxa"/>
            <w:shd w:val="clear" w:color="auto" w:fill="FFFFFF" w:themeFill="background1"/>
            <w:vAlign w:val="center"/>
          </w:tcPr>
          <w:p w14:paraId="6971E1BB"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6,3</w:t>
            </w:r>
          </w:p>
        </w:tc>
        <w:tc>
          <w:tcPr>
            <w:tcW w:w="877" w:type="dxa"/>
            <w:shd w:val="clear" w:color="auto" w:fill="FFFFFF" w:themeFill="background1"/>
            <w:vAlign w:val="center"/>
          </w:tcPr>
          <w:p w14:paraId="50EDC0E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-2,1</w:t>
            </w:r>
          </w:p>
        </w:tc>
        <w:tc>
          <w:tcPr>
            <w:tcW w:w="1002" w:type="dxa"/>
            <w:shd w:val="clear" w:color="auto" w:fill="FFFFFF" w:themeFill="background1"/>
            <w:vAlign w:val="center"/>
          </w:tcPr>
          <w:p w14:paraId="4C0DAB4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25</w:t>
            </w:r>
          </w:p>
        </w:tc>
      </w:tr>
      <w:tr w:rsidR="00642A03" w:rsidRPr="00A10FC2" w14:paraId="40214043" w14:textId="77777777" w:rsidTr="00573CB6">
        <w:tc>
          <w:tcPr>
            <w:tcW w:w="3388" w:type="dxa"/>
            <w:shd w:val="clear" w:color="auto" w:fill="FFFFFF" w:themeFill="background1"/>
          </w:tcPr>
          <w:p w14:paraId="422CFD33" w14:textId="3F601220"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3.2. Өңдеу</w:t>
            </w:r>
            <w:r w:rsidR="00F76F68"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өнеркәсібінің  индексі,  %</w:t>
            </w:r>
          </w:p>
        </w:tc>
        <w:tc>
          <w:tcPr>
            <w:tcW w:w="993" w:type="dxa"/>
            <w:shd w:val="clear" w:color="auto" w:fill="FFFFFF" w:themeFill="background1"/>
            <w:vAlign w:val="center"/>
          </w:tcPr>
          <w:p w14:paraId="52FA763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1,04</w:t>
            </w:r>
          </w:p>
        </w:tc>
        <w:tc>
          <w:tcPr>
            <w:tcW w:w="850" w:type="dxa"/>
            <w:shd w:val="clear" w:color="auto" w:fill="FFFFFF" w:themeFill="background1"/>
            <w:vAlign w:val="center"/>
          </w:tcPr>
          <w:p w14:paraId="6D95793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0,9</w:t>
            </w:r>
          </w:p>
        </w:tc>
        <w:tc>
          <w:tcPr>
            <w:tcW w:w="851" w:type="dxa"/>
            <w:shd w:val="clear" w:color="auto" w:fill="FFFFFF" w:themeFill="background1"/>
            <w:vAlign w:val="center"/>
          </w:tcPr>
          <w:p w14:paraId="1A58020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0,76</w:t>
            </w:r>
          </w:p>
        </w:tc>
        <w:tc>
          <w:tcPr>
            <w:tcW w:w="850" w:type="dxa"/>
            <w:shd w:val="clear" w:color="auto" w:fill="FFFFFF" w:themeFill="background1"/>
            <w:vAlign w:val="center"/>
          </w:tcPr>
          <w:p w14:paraId="3D52B8A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0,75</w:t>
            </w:r>
          </w:p>
        </w:tc>
        <w:tc>
          <w:tcPr>
            <w:tcW w:w="824" w:type="dxa"/>
            <w:shd w:val="clear" w:color="auto" w:fill="FFFFFF" w:themeFill="background1"/>
            <w:vAlign w:val="center"/>
          </w:tcPr>
          <w:p w14:paraId="2982F76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0,75</w:t>
            </w:r>
          </w:p>
        </w:tc>
        <w:tc>
          <w:tcPr>
            <w:tcW w:w="877" w:type="dxa"/>
            <w:shd w:val="clear" w:color="auto" w:fill="FFFFFF" w:themeFill="background1"/>
            <w:vAlign w:val="center"/>
          </w:tcPr>
          <w:p w14:paraId="2058D86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-0,29</w:t>
            </w:r>
          </w:p>
        </w:tc>
        <w:tc>
          <w:tcPr>
            <w:tcW w:w="1002" w:type="dxa"/>
            <w:shd w:val="clear" w:color="auto" w:fill="FFFFFF" w:themeFill="background1"/>
            <w:vAlign w:val="center"/>
          </w:tcPr>
          <w:p w14:paraId="0B726F37"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-27,88</w:t>
            </w:r>
          </w:p>
        </w:tc>
      </w:tr>
      <w:tr w:rsidR="00642A03" w:rsidRPr="00A10FC2" w14:paraId="3CB47F42" w14:textId="77777777" w:rsidTr="00573CB6">
        <w:tc>
          <w:tcPr>
            <w:tcW w:w="3388" w:type="dxa"/>
            <w:shd w:val="clear" w:color="auto" w:fill="FFFFFF" w:themeFill="background1"/>
          </w:tcPr>
          <w:p w14:paraId="56AB156B" w14:textId="598D782B"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3.3. Электр</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энерги</w:t>
            </w:r>
            <w:r w:rsidRPr="00A10FC2">
              <w:rPr>
                <w:rFonts w:ascii="Times New Roman" w:hAnsi="Times New Roman"/>
                <w:color w:val="000000" w:themeColor="text1"/>
                <w:sz w:val="24"/>
                <w:szCs w:val="24"/>
                <w:lang w:val="kk-KZ"/>
              </w:rPr>
              <w:t>ясымен</w:t>
            </w:r>
            <w:r w:rsidRPr="00A10FC2">
              <w:rPr>
                <w:rFonts w:ascii="Times New Roman" w:hAnsi="Times New Roman"/>
                <w:color w:val="000000" w:themeColor="text1"/>
                <w:sz w:val="24"/>
                <w:szCs w:val="24"/>
              </w:rPr>
              <w:t>, газ</w:t>
            </w:r>
            <w:r w:rsidR="00584E17">
              <w:rPr>
                <w:rFonts w:ascii="Times New Roman" w:hAnsi="Times New Roman"/>
                <w:color w:val="000000" w:themeColor="text1"/>
                <w:sz w:val="24"/>
                <w:szCs w:val="24"/>
              </w:rPr>
              <w:t xml:space="preserve"> </w:t>
            </w:r>
            <w:r w:rsidRPr="00A10FC2">
              <w:rPr>
                <w:rFonts w:ascii="Times New Roman" w:hAnsi="Times New Roman"/>
                <w:color w:val="000000" w:themeColor="text1"/>
                <w:sz w:val="24"/>
                <w:szCs w:val="24"/>
                <w:lang w:val="kk-KZ"/>
              </w:rPr>
              <w:t>бен</w:t>
            </w:r>
            <w:r w:rsidRPr="00A10FC2">
              <w:rPr>
                <w:rFonts w:ascii="Times New Roman" w:hAnsi="Times New Roman"/>
                <w:color w:val="000000" w:themeColor="text1"/>
                <w:sz w:val="24"/>
                <w:szCs w:val="24"/>
              </w:rPr>
              <w:t xml:space="preserve">, </w:t>
            </w:r>
            <w:r w:rsidRPr="00A10FC2">
              <w:rPr>
                <w:rFonts w:ascii="Times New Roman" w:hAnsi="Times New Roman"/>
                <w:color w:val="000000" w:themeColor="text1"/>
                <w:sz w:val="24"/>
                <w:szCs w:val="24"/>
                <w:lang w:val="kk-KZ"/>
              </w:rPr>
              <w:t>бумен, ыстық сумен және қалыпқа келтірілген ауамен жабдықтаудың  и</w:t>
            </w:r>
            <w:r w:rsidRPr="00A10FC2">
              <w:rPr>
                <w:rFonts w:ascii="Times New Roman" w:hAnsi="Times New Roman"/>
                <w:color w:val="000000" w:themeColor="text1"/>
                <w:sz w:val="24"/>
                <w:szCs w:val="24"/>
              </w:rPr>
              <w:t>ндексі,  %</w:t>
            </w:r>
          </w:p>
        </w:tc>
        <w:tc>
          <w:tcPr>
            <w:tcW w:w="993" w:type="dxa"/>
            <w:shd w:val="clear" w:color="auto" w:fill="FFFFFF" w:themeFill="background1"/>
            <w:vAlign w:val="center"/>
          </w:tcPr>
          <w:p w14:paraId="7C6183DB"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50" w:type="dxa"/>
            <w:shd w:val="clear" w:color="auto" w:fill="FFFFFF" w:themeFill="background1"/>
            <w:vAlign w:val="center"/>
          </w:tcPr>
          <w:p w14:paraId="440C6E8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51" w:type="dxa"/>
            <w:shd w:val="clear" w:color="auto" w:fill="FFFFFF" w:themeFill="background1"/>
            <w:vAlign w:val="center"/>
          </w:tcPr>
          <w:p w14:paraId="2BF9288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50" w:type="dxa"/>
            <w:shd w:val="clear" w:color="auto" w:fill="FFFFFF" w:themeFill="background1"/>
            <w:vAlign w:val="center"/>
          </w:tcPr>
          <w:p w14:paraId="10959E9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24" w:type="dxa"/>
            <w:shd w:val="clear" w:color="auto" w:fill="FFFFFF" w:themeFill="background1"/>
            <w:vAlign w:val="center"/>
          </w:tcPr>
          <w:p w14:paraId="56F0BF0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0,08</w:t>
            </w:r>
          </w:p>
        </w:tc>
        <w:tc>
          <w:tcPr>
            <w:tcW w:w="877" w:type="dxa"/>
            <w:shd w:val="clear" w:color="auto" w:fill="FFFFFF" w:themeFill="background1"/>
            <w:vAlign w:val="center"/>
          </w:tcPr>
          <w:p w14:paraId="6CDD124F"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0,01</w:t>
            </w:r>
          </w:p>
        </w:tc>
        <w:tc>
          <w:tcPr>
            <w:tcW w:w="1002" w:type="dxa"/>
            <w:shd w:val="clear" w:color="auto" w:fill="FFFFFF" w:themeFill="background1"/>
            <w:vAlign w:val="center"/>
          </w:tcPr>
          <w:p w14:paraId="7814455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14,28</w:t>
            </w:r>
          </w:p>
        </w:tc>
      </w:tr>
      <w:tr w:rsidR="00642A03" w:rsidRPr="00A10FC2" w14:paraId="4A07F962" w14:textId="77777777" w:rsidTr="00573CB6">
        <w:tc>
          <w:tcPr>
            <w:tcW w:w="3388" w:type="dxa"/>
            <w:shd w:val="clear" w:color="auto" w:fill="FFFFFF" w:themeFill="background1"/>
          </w:tcPr>
          <w:p w14:paraId="7382D56C" w14:textId="2322830C"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 xml:space="preserve">3.4. </w:t>
            </w:r>
            <w:r w:rsidRPr="00A10FC2">
              <w:rPr>
                <w:rFonts w:ascii="Times New Roman" w:hAnsi="Times New Roman"/>
                <w:color w:val="000000" w:themeColor="text1"/>
                <w:sz w:val="24"/>
                <w:szCs w:val="24"/>
                <w:lang w:val="kk-KZ"/>
              </w:rPr>
              <w:t>Сумен жабдықтау</w:t>
            </w:r>
            <w:r w:rsidRPr="00A10FC2">
              <w:rPr>
                <w:rFonts w:ascii="Times New Roman" w:hAnsi="Times New Roman"/>
                <w:color w:val="000000" w:themeColor="text1"/>
                <w:sz w:val="24"/>
                <w:szCs w:val="24"/>
              </w:rPr>
              <w:t xml:space="preserve">; </w:t>
            </w:r>
            <w:r w:rsidRPr="00A10FC2">
              <w:rPr>
                <w:rFonts w:ascii="Times New Roman" w:hAnsi="Times New Roman"/>
                <w:color w:val="000000" w:themeColor="text1"/>
                <w:sz w:val="24"/>
                <w:szCs w:val="24"/>
                <w:lang w:val="kk-KZ"/>
              </w:rPr>
              <w:t>қал</w:t>
            </w:r>
            <w:r w:rsidR="00584E17">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дықтарды жинау, өңдеу және жою</w:t>
            </w:r>
            <w:r w:rsidRPr="00A10FC2">
              <w:rPr>
                <w:rFonts w:ascii="Times New Roman" w:hAnsi="Times New Roman"/>
                <w:color w:val="000000" w:themeColor="text1"/>
                <w:sz w:val="24"/>
                <w:szCs w:val="24"/>
              </w:rPr>
              <w:t xml:space="preserve">, </w:t>
            </w:r>
            <w:r w:rsidRPr="00A10FC2">
              <w:rPr>
                <w:rFonts w:ascii="Times New Roman" w:hAnsi="Times New Roman"/>
                <w:color w:val="000000" w:themeColor="text1"/>
                <w:sz w:val="24"/>
                <w:szCs w:val="24"/>
                <w:lang w:val="kk-KZ"/>
              </w:rPr>
              <w:t>ластануларды жою қыз</w:t>
            </w:r>
            <w:r w:rsidR="00584E17">
              <w:rPr>
                <w:rFonts w:ascii="Times New Roman" w:hAnsi="Times New Roman"/>
                <w:color w:val="000000" w:themeColor="text1"/>
                <w:sz w:val="24"/>
                <w:szCs w:val="24"/>
                <w:lang w:val="kk-KZ"/>
              </w:rPr>
              <w:t xml:space="preserve"> метінің </w:t>
            </w:r>
            <w:r w:rsidRPr="00A10FC2">
              <w:rPr>
                <w:rFonts w:ascii="Times New Roman" w:hAnsi="Times New Roman"/>
                <w:color w:val="000000" w:themeColor="text1"/>
                <w:sz w:val="24"/>
                <w:szCs w:val="24"/>
                <w:lang w:val="kk-KZ"/>
              </w:rPr>
              <w:t>и</w:t>
            </w:r>
            <w:r w:rsidRPr="00A10FC2">
              <w:rPr>
                <w:rFonts w:ascii="Times New Roman" w:hAnsi="Times New Roman"/>
                <w:color w:val="000000" w:themeColor="text1"/>
                <w:sz w:val="24"/>
                <w:szCs w:val="24"/>
              </w:rPr>
              <w:t>ндекс</w:t>
            </w:r>
            <w:r w:rsidRPr="00A10FC2">
              <w:rPr>
                <w:rFonts w:ascii="Times New Roman" w:hAnsi="Times New Roman"/>
                <w:color w:val="000000" w:themeColor="text1"/>
                <w:sz w:val="24"/>
                <w:szCs w:val="24"/>
                <w:lang w:val="kk-KZ"/>
              </w:rPr>
              <w:t>і</w:t>
            </w:r>
            <w:r w:rsidRPr="00A10FC2">
              <w:rPr>
                <w:rFonts w:ascii="Times New Roman" w:hAnsi="Times New Roman"/>
                <w:color w:val="000000" w:themeColor="text1"/>
                <w:sz w:val="24"/>
                <w:szCs w:val="24"/>
              </w:rPr>
              <w:t>,  %</w:t>
            </w:r>
          </w:p>
        </w:tc>
        <w:tc>
          <w:tcPr>
            <w:tcW w:w="993" w:type="dxa"/>
            <w:shd w:val="clear" w:color="auto" w:fill="FFFFFF" w:themeFill="background1"/>
            <w:vAlign w:val="center"/>
          </w:tcPr>
          <w:p w14:paraId="7D42974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50" w:type="dxa"/>
            <w:shd w:val="clear" w:color="auto" w:fill="FFFFFF" w:themeFill="background1"/>
            <w:vAlign w:val="center"/>
          </w:tcPr>
          <w:p w14:paraId="7EB17EBD"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51" w:type="dxa"/>
            <w:shd w:val="clear" w:color="auto" w:fill="FFFFFF" w:themeFill="background1"/>
            <w:vAlign w:val="center"/>
          </w:tcPr>
          <w:p w14:paraId="7A5808AD"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0,05</w:t>
            </w:r>
          </w:p>
        </w:tc>
        <w:tc>
          <w:tcPr>
            <w:tcW w:w="850" w:type="dxa"/>
            <w:shd w:val="clear" w:color="auto" w:fill="FFFFFF" w:themeFill="background1"/>
            <w:vAlign w:val="center"/>
          </w:tcPr>
          <w:p w14:paraId="1E51C3F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824" w:type="dxa"/>
            <w:shd w:val="clear" w:color="auto" w:fill="FFFFFF" w:themeFill="background1"/>
            <w:vAlign w:val="center"/>
          </w:tcPr>
          <w:p w14:paraId="41D7C2F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77" w:type="dxa"/>
            <w:shd w:val="clear" w:color="auto" w:fill="FFFFFF" w:themeFill="background1"/>
            <w:vAlign w:val="center"/>
          </w:tcPr>
          <w:p w14:paraId="0D5EFDE2"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c>
          <w:tcPr>
            <w:tcW w:w="1002" w:type="dxa"/>
            <w:shd w:val="clear" w:color="auto" w:fill="FFFFFF" w:themeFill="background1"/>
            <w:vAlign w:val="center"/>
          </w:tcPr>
          <w:p w14:paraId="103E888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r>
      <w:tr w:rsidR="00642A03" w:rsidRPr="00A10FC2" w14:paraId="63CF988D" w14:textId="77777777" w:rsidTr="00573CB6">
        <w:tc>
          <w:tcPr>
            <w:tcW w:w="3388" w:type="dxa"/>
            <w:shd w:val="clear" w:color="auto" w:fill="FFFFFF" w:themeFill="background1"/>
          </w:tcPr>
          <w:p w14:paraId="2EF6FEBE" w14:textId="38EC1E3E"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 xml:space="preserve">4. </w:t>
            </w:r>
            <w:r w:rsidRPr="00A10FC2">
              <w:rPr>
                <w:rFonts w:ascii="Times New Roman" w:hAnsi="Times New Roman"/>
                <w:color w:val="000000" w:themeColor="text1"/>
                <w:sz w:val="24"/>
                <w:szCs w:val="24"/>
                <w:lang w:val="kk-KZ"/>
              </w:rPr>
              <w:t>Ауыл шаруашылығы өнімін (қызметтерін) жалпы шығару</w:t>
            </w:r>
            <w:r w:rsidR="00573CB6"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дың  и</w:t>
            </w:r>
            <w:r w:rsidRPr="00A10FC2">
              <w:rPr>
                <w:rFonts w:ascii="Times New Roman" w:hAnsi="Times New Roman"/>
                <w:color w:val="000000" w:themeColor="text1"/>
                <w:sz w:val="24"/>
                <w:szCs w:val="24"/>
              </w:rPr>
              <w:t xml:space="preserve">ндексі, %, </w:t>
            </w:r>
            <w:r w:rsidRPr="00A10FC2">
              <w:rPr>
                <w:rFonts w:ascii="Times New Roman" w:hAnsi="Times New Roman"/>
                <w:color w:val="000000" w:themeColor="text1"/>
                <w:sz w:val="24"/>
                <w:szCs w:val="24"/>
                <w:lang w:val="kk-KZ"/>
              </w:rPr>
              <w:t>оның ішінде</w:t>
            </w:r>
            <w:r w:rsidRPr="00A10FC2">
              <w:rPr>
                <w:rFonts w:ascii="Times New Roman" w:hAnsi="Times New Roman"/>
                <w:color w:val="000000" w:themeColor="text1"/>
                <w:sz w:val="24"/>
                <w:szCs w:val="24"/>
              </w:rPr>
              <w:t>:</w:t>
            </w:r>
          </w:p>
        </w:tc>
        <w:tc>
          <w:tcPr>
            <w:tcW w:w="993" w:type="dxa"/>
            <w:shd w:val="clear" w:color="auto" w:fill="FFFFFF" w:themeFill="background1"/>
            <w:vAlign w:val="center"/>
          </w:tcPr>
          <w:p w14:paraId="5497863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0,13</w:t>
            </w:r>
          </w:p>
        </w:tc>
        <w:tc>
          <w:tcPr>
            <w:tcW w:w="850" w:type="dxa"/>
            <w:shd w:val="clear" w:color="auto" w:fill="FFFFFF" w:themeFill="background1"/>
            <w:vAlign w:val="center"/>
          </w:tcPr>
          <w:p w14:paraId="5404682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0,11</w:t>
            </w:r>
          </w:p>
        </w:tc>
        <w:tc>
          <w:tcPr>
            <w:tcW w:w="851" w:type="dxa"/>
            <w:shd w:val="clear" w:color="auto" w:fill="FFFFFF" w:themeFill="background1"/>
            <w:vAlign w:val="center"/>
          </w:tcPr>
          <w:p w14:paraId="481CBC9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0,11</w:t>
            </w:r>
          </w:p>
        </w:tc>
        <w:tc>
          <w:tcPr>
            <w:tcW w:w="850" w:type="dxa"/>
            <w:shd w:val="clear" w:color="auto" w:fill="FFFFFF" w:themeFill="background1"/>
            <w:vAlign w:val="center"/>
          </w:tcPr>
          <w:p w14:paraId="117CDD6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0,11</w:t>
            </w:r>
          </w:p>
        </w:tc>
        <w:tc>
          <w:tcPr>
            <w:tcW w:w="824" w:type="dxa"/>
            <w:shd w:val="clear" w:color="auto" w:fill="FFFFFF" w:themeFill="background1"/>
            <w:vAlign w:val="center"/>
          </w:tcPr>
          <w:p w14:paraId="7E478B3D"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0,12</w:t>
            </w:r>
          </w:p>
        </w:tc>
        <w:tc>
          <w:tcPr>
            <w:tcW w:w="877" w:type="dxa"/>
            <w:shd w:val="clear" w:color="auto" w:fill="FFFFFF" w:themeFill="background1"/>
            <w:vAlign w:val="center"/>
          </w:tcPr>
          <w:p w14:paraId="19B5B1E7"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0,01</w:t>
            </w:r>
          </w:p>
        </w:tc>
        <w:tc>
          <w:tcPr>
            <w:tcW w:w="1002" w:type="dxa"/>
            <w:shd w:val="clear" w:color="auto" w:fill="FFFFFF" w:themeFill="background1"/>
            <w:vAlign w:val="center"/>
          </w:tcPr>
          <w:p w14:paraId="6A769F7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-7,7</w:t>
            </w:r>
          </w:p>
        </w:tc>
      </w:tr>
      <w:tr w:rsidR="00642A03" w:rsidRPr="00A10FC2" w14:paraId="5FF7D321" w14:textId="77777777" w:rsidTr="00573CB6">
        <w:tc>
          <w:tcPr>
            <w:tcW w:w="3388" w:type="dxa"/>
            <w:shd w:val="clear" w:color="auto" w:fill="FFFFFF" w:themeFill="background1"/>
          </w:tcPr>
          <w:p w14:paraId="2E1C45A5" w14:textId="34EAA557"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 xml:space="preserve">4.1. </w:t>
            </w:r>
            <w:r w:rsidRPr="00A10FC2">
              <w:rPr>
                <w:rFonts w:ascii="Times New Roman" w:hAnsi="Times New Roman"/>
                <w:color w:val="000000" w:themeColor="text1"/>
                <w:sz w:val="24"/>
                <w:szCs w:val="24"/>
                <w:lang w:val="kk-KZ"/>
              </w:rPr>
              <w:t>Өсімдік шаруашылығы</w:t>
            </w:r>
            <w:r w:rsidR="00573CB6"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 xml:space="preserve">ның жалпы өнімінің </w:t>
            </w:r>
            <w:r w:rsidRPr="00A10FC2">
              <w:rPr>
                <w:rFonts w:ascii="Times New Roman" w:hAnsi="Times New Roman"/>
                <w:color w:val="000000" w:themeColor="text1"/>
                <w:sz w:val="24"/>
                <w:szCs w:val="24"/>
              </w:rPr>
              <w:t>индексі, %</w:t>
            </w:r>
          </w:p>
        </w:tc>
        <w:tc>
          <w:tcPr>
            <w:tcW w:w="993" w:type="dxa"/>
            <w:shd w:val="clear" w:color="auto" w:fill="FFFFFF" w:themeFill="background1"/>
            <w:vAlign w:val="center"/>
          </w:tcPr>
          <w:p w14:paraId="0DA89E6A"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0,05</w:t>
            </w:r>
          </w:p>
        </w:tc>
        <w:tc>
          <w:tcPr>
            <w:tcW w:w="850" w:type="dxa"/>
            <w:shd w:val="clear" w:color="auto" w:fill="FFFFFF" w:themeFill="background1"/>
            <w:vAlign w:val="center"/>
          </w:tcPr>
          <w:p w14:paraId="18D2095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51" w:type="dxa"/>
            <w:shd w:val="clear" w:color="auto" w:fill="FFFFFF" w:themeFill="background1"/>
            <w:vAlign w:val="center"/>
          </w:tcPr>
          <w:p w14:paraId="4CBC6D3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50" w:type="dxa"/>
            <w:shd w:val="clear" w:color="auto" w:fill="FFFFFF" w:themeFill="background1"/>
            <w:vAlign w:val="center"/>
          </w:tcPr>
          <w:p w14:paraId="73B6124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0,04</w:t>
            </w:r>
          </w:p>
        </w:tc>
        <w:tc>
          <w:tcPr>
            <w:tcW w:w="824" w:type="dxa"/>
            <w:shd w:val="clear" w:color="auto" w:fill="FFFFFF" w:themeFill="background1"/>
            <w:vAlign w:val="center"/>
          </w:tcPr>
          <w:p w14:paraId="2AE7CB9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0,05</w:t>
            </w:r>
          </w:p>
        </w:tc>
        <w:tc>
          <w:tcPr>
            <w:tcW w:w="877" w:type="dxa"/>
            <w:shd w:val="clear" w:color="auto" w:fill="FFFFFF" w:themeFill="background1"/>
            <w:vAlign w:val="center"/>
          </w:tcPr>
          <w:p w14:paraId="197B2B4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c>
          <w:tcPr>
            <w:tcW w:w="1002" w:type="dxa"/>
            <w:shd w:val="clear" w:color="auto" w:fill="FFFFFF" w:themeFill="background1"/>
            <w:vAlign w:val="center"/>
          </w:tcPr>
          <w:p w14:paraId="2537926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r>
      <w:tr w:rsidR="00642A03" w:rsidRPr="00A10FC2" w14:paraId="2CF456F4" w14:textId="77777777" w:rsidTr="00573CB6">
        <w:tc>
          <w:tcPr>
            <w:tcW w:w="3388" w:type="dxa"/>
            <w:shd w:val="clear" w:color="auto" w:fill="FFFFFF" w:themeFill="background1"/>
          </w:tcPr>
          <w:p w14:paraId="416B79CC" w14:textId="28D5B799"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4.2. Мал шаруашылығының</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жалпы</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өнімінің</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 xml:space="preserve"> и</w:t>
            </w:r>
            <w:r w:rsidRPr="00A10FC2">
              <w:rPr>
                <w:rFonts w:ascii="Times New Roman" w:hAnsi="Times New Roman"/>
                <w:color w:val="000000" w:themeColor="text1"/>
                <w:sz w:val="24"/>
                <w:szCs w:val="24"/>
              </w:rPr>
              <w:t>ндексі, %</w:t>
            </w:r>
          </w:p>
        </w:tc>
        <w:tc>
          <w:tcPr>
            <w:tcW w:w="993" w:type="dxa"/>
            <w:shd w:val="clear" w:color="auto" w:fill="FFFFFF" w:themeFill="background1"/>
            <w:vAlign w:val="center"/>
          </w:tcPr>
          <w:p w14:paraId="532C54A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50" w:type="dxa"/>
            <w:shd w:val="clear" w:color="auto" w:fill="FFFFFF" w:themeFill="background1"/>
            <w:vAlign w:val="center"/>
          </w:tcPr>
          <w:p w14:paraId="66B8B12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851" w:type="dxa"/>
            <w:shd w:val="clear" w:color="auto" w:fill="FFFFFF" w:themeFill="background1"/>
            <w:vAlign w:val="center"/>
          </w:tcPr>
          <w:p w14:paraId="56713C9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850" w:type="dxa"/>
            <w:shd w:val="clear" w:color="auto" w:fill="FFFFFF" w:themeFill="background1"/>
            <w:vAlign w:val="center"/>
          </w:tcPr>
          <w:p w14:paraId="512E971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824" w:type="dxa"/>
            <w:shd w:val="clear" w:color="auto" w:fill="FFFFFF" w:themeFill="background1"/>
            <w:vAlign w:val="center"/>
          </w:tcPr>
          <w:p w14:paraId="0367419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0,07</w:t>
            </w:r>
          </w:p>
        </w:tc>
        <w:tc>
          <w:tcPr>
            <w:tcW w:w="877" w:type="dxa"/>
            <w:shd w:val="clear" w:color="auto" w:fill="FFFFFF" w:themeFill="background1"/>
            <w:vAlign w:val="center"/>
          </w:tcPr>
          <w:p w14:paraId="2B4B4D5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c>
          <w:tcPr>
            <w:tcW w:w="1002" w:type="dxa"/>
            <w:shd w:val="clear" w:color="auto" w:fill="FFFFFF" w:themeFill="background1"/>
            <w:vAlign w:val="center"/>
          </w:tcPr>
          <w:p w14:paraId="02E1D6A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r>
      <w:tr w:rsidR="00642A03" w:rsidRPr="00A10FC2" w14:paraId="419B7F87" w14:textId="77777777" w:rsidTr="00573CB6">
        <w:tc>
          <w:tcPr>
            <w:tcW w:w="3388" w:type="dxa"/>
            <w:shd w:val="clear" w:color="auto" w:fill="FFFFFF" w:themeFill="background1"/>
          </w:tcPr>
          <w:p w14:paraId="34B88E68" w14:textId="64CFF944"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 xml:space="preserve">5. </w:t>
            </w:r>
            <w:r w:rsidRPr="00A10FC2">
              <w:rPr>
                <w:rFonts w:ascii="Times New Roman" w:hAnsi="Times New Roman"/>
                <w:color w:val="000000" w:themeColor="text1"/>
                <w:sz w:val="24"/>
                <w:szCs w:val="24"/>
                <w:lang w:val="kk-KZ"/>
              </w:rPr>
              <w:t>Орындалған құрылыс жұ</w:t>
            </w:r>
            <w:r w:rsidR="00584E17">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мыстары (қызметтер) көлемі</w:t>
            </w:r>
            <w:r w:rsidR="00584E17">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lang w:val="kk-KZ"/>
              </w:rPr>
              <w:t>нің и</w:t>
            </w:r>
            <w:r w:rsidRPr="00A10FC2">
              <w:rPr>
                <w:rFonts w:ascii="Times New Roman" w:hAnsi="Times New Roman"/>
                <w:color w:val="000000" w:themeColor="text1"/>
                <w:sz w:val="24"/>
                <w:szCs w:val="24"/>
              </w:rPr>
              <w:t>ндексі, %</w:t>
            </w:r>
          </w:p>
        </w:tc>
        <w:tc>
          <w:tcPr>
            <w:tcW w:w="993" w:type="dxa"/>
            <w:shd w:val="clear" w:color="auto" w:fill="FFFFFF" w:themeFill="background1"/>
            <w:vAlign w:val="center"/>
          </w:tcPr>
          <w:p w14:paraId="273C0C5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w:t>
            </w:r>
          </w:p>
        </w:tc>
        <w:tc>
          <w:tcPr>
            <w:tcW w:w="850" w:type="dxa"/>
            <w:shd w:val="clear" w:color="auto" w:fill="FFFFFF" w:themeFill="background1"/>
            <w:vAlign w:val="center"/>
          </w:tcPr>
          <w:p w14:paraId="45B32ACB"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w:t>
            </w:r>
          </w:p>
        </w:tc>
        <w:tc>
          <w:tcPr>
            <w:tcW w:w="851" w:type="dxa"/>
            <w:shd w:val="clear" w:color="auto" w:fill="FFFFFF" w:themeFill="background1"/>
            <w:vAlign w:val="center"/>
          </w:tcPr>
          <w:p w14:paraId="057D93E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1,03</w:t>
            </w:r>
          </w:p>
        </w:tc>
        <w:tc>
          <w:tcPr>
            <w:tcW w:w="850" w:type="dxa"/>
            <w:shd w:val="clear" w:color="auto" w:fill="FFFFFF" w:themeFill="background1"/>
            <w:vAlign w:val="center"/>
          </w:tcPr>
          <w:p w14:paraId="3D9EC1F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w:t>
            </w:r>
          </w:p>
        </w:tc>
        <w:tc>
          <w:tcPr>
            <w:tcW w:w="824" w:type="dxa"/>
            <w:shd w:val="clear" w:color="auto" w:fill="FFFFFF" w:themeFill="background1"/>
            <w:vAlign w:val="center"/>
          </w:tcPr>
          <w:p w14:paraId="0E8395B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w:t>
            </w:r>
          </w:p>
        </w:tc>
        <w:tc>
          <w:tcPr>
            <w:tcW w:w="877" w:type="dxa"/>
            <w:shd w:val="clear" w:color="auto" w:fill="FFFFFF" w:themeFill="background1"/>
            <w:vAlign w:val="center"/>
          </w:tcPr>
          <w:p w14:paraId="691372C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c>
          <w:tcPr>
            <w:tcW w:w="1002" w:type="dxa"/>
            <w:shd w:val="clear" w:color="auto" w:fill="FFFFFF" w:themeFill="background1"/>
            <w:vAlign w:val="center"/>
          </w:tcPr>
          <w:p w14:paraId="2A2752AD"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w:t>
            </w:r>
          </w:p>
        </w:tc>
      </w:tr>
      <w:tr w:rsidR="00642A03" w:rsidRPr="00A10FC2" w14:paraId="3554D4A7" w14:textId="77777777" w:rsidTr="00573CB6">
        <w:tc>
          <w:tcPr>
            <w:tcW w:w="3388" w:type="dxa"/>
            <w:shd w:val="clear" w:color="auto" w:fill="FFFFFF" w:themeFill="background1"/>
          </w:tcPr>
          <w:p w14:paraId="05783F3B" w14:textId="29F13CE1"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6.</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Көлік</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қызметінің</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жалпы</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шығарылымының  индексі,  %</w:t>
            </w:r>
          </w:p>
        </w:tc>
        <w:tc>
          <w:tcPr>
            <w:tcW w:w="993" w:type="dxa"/>
            <w:shd w:val="clear" w:color="auto" w:fill="FFFFFF" w:themeFill="background1"/>
            <w:vAlign w:val="center"/>
          </w:tcPr>
          <w:p w14:paraId="711E5E1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0,89</w:t>
            </w:r>
          </w:p>
        </w:tc>
        <w:tc>
          <w:tcPr>
            <w:tcW w:w="850" w:type="dxa"/>
            <w:shd w:val="clear" w:color="auto" w:fill="FFFFFF" w:themeFill="background1"/>
            <w:vAlign w:val="center"/>
          </w:tcPr>
          <w:p w14:paraId="350CD09B"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0,97</w:t>
            </w:r>
          </w:p>
        </w:tc>
        <w:tc>
          <w:tcPr>
            <w:tcW w:w="851" w:type="dxa"/>
            <w:shd w:val="clear" w:color="auto" w:fill="FFFFFF" w:themeFill="background1"/>
            <w:vAlign w:val="center"/>
          </w:tcPr>
          <w:p w14:paraId="47AB96F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1,07</w:t>
            </w:r>
          </w:p>
        </w:tc>
        <w:tc>
          <w:tcPr>
            <w:tcW w:w="850" w:type="dxa"/>
            <w:shd w:val="clear" w:color="auto" w:fill="FFFFFF" w:themeFill="background1"/>
            <w:vAlign w:val="center"/>
          </w:tcPr>
          <w:p w14:paraId="1CCB2E3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1,45</w:t>
            </w:r>
          </w:p>
        </w:tc>
        <w:tc>
          <w:tcPr>
            <w:tcW w:w="824" w:type="dxa"/>
            <w:shd w:val="clear" w:color="auto" w:fill="FFFFFF" w:themeFill="background1"/>
            <w:vAlign w:val="center"/>
          </w:tcPr>
          <w:p w14:paraId="39B9AFF4"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0,95</w:t>
            </w:r>
          </w:p>
        </w:tc>
        <w:tc>
          <w:tcPr>
            <w:tcW w:w="877" w:type="dxa"/>
            <w:shd w:val="clear" w:color="auto" w:fill="FFFFFF" w:themeFill="background1"/>
            <w:vAlign w:val="center"/>
          </w:tcPr>
          <w:p w14:paraId="239FFCA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1002" w:type="dxa"/>
            <w:shd w:val="clear" w:color="auto" w:fill="FFFFFF" w:themeFill="background1"/>
            <w:vAlign w:val="center"/>
          </w:tcPr>
          <w:p w14:paraId="4BAC8AC7"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6,74</w:t>
            </w:r>
          </w:p>
        </w:tc>
      </w:tr>
      <w:tr w:rsidR="00642A03" w:rsidRPr="00A10FC2" w14:paraId="4993A8CA" w14:textId="77777777" w:rsidTr="00573CB6">
        <w:tc>
          <w:tcPr>
            <w:tcW w:w="3388" w:type="dxa"/>
            <w:shd w:val="clear" w:color="auto" w:fill="FFFFFF" w:themeFill="background1"/>
          </w:tcPr>
          <w:p w14:paraId="126ED4C6" w14:textId="55510D95"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7. Байланыс</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қызметі</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көлемі</w:t>
            </w:r>
            <w:r w:rsidR="00573CB6"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нің  индексі, %</w:t>
            </w:r>
          </w:p>
        </w:tc>
        <w:tc>
          <w:tcPr>
            <w:tcW w:w="993" w:type="dxa"/>
            <w:shd w:val="clear" w:color="auto" w:fill="FFFFFF" w:themeFill="background1"/>
            <w:vAlign w:val="center"/>
          </w:tcPr>
          <w:p w14:paraId="40E57C0F"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0,03</w:t>
            </w:r>
          </w:p>
        </w:tc>
        <w:tc>
          <w:tcPr>
            <w:tcW w:w="850" w:type="dxa"/>
            <w:shd w:val="clear" w:color="auto" w:fill="FFFFFF" w:themeFill="background1"/>
            <w:vAlign w:val="center"/>
          </w:tcPr>
          <w:p w14:paraId="3ED513E8"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0,02</w:t>
            </w:r>
          </w:p>
        </w:tc>
        <w:tc>
          <w:tcPr>
            <w:tcW w:w="851" w:type="dxa"/>
            <w:shd w:val="clear" w:color="auto" w:fill="FFFFFF" w:themeFill="background1"/>
            <w:vAlign w:val="center"/>
          </w:tcPr>
          <w:p w14:paraId="0F69779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0,02</w:t>
            </w:r>
          </w:p>
        </w:tc>
        <w:tc>
          <w:tcPr>
            <w:tcW w:w="850" w:type="dxa"/>
            <w:shd w:val="clear" w:color="auto" w:fill="FFFFFF" w:themeFill="background1"/>
            <w:vAlign w:val="center"/>
          </w:tcPr>
          <w:p w14:paraId="5C1C7F57"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0,02</w:t>
            </w:r>
          </w:p>
        </w:tc>
        <w:tc>
          <w:tcPr>
            <w:tcW w:w="824" w:type="dxa"/>
            <w:shd w:val="clear" w:color="auto" w:fill="FFFFFF" w:themeFill="background1"/>
            <w:vAlign w:val="center"/>
          </w:tcPr>
          <w:p w14:paraId="4C4E170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0,02</w:t>
            </w:r>
          </w:p>
        </w:tc>
        <w:tc>
          <w:tcPr>
            <w:tcW w:w="877" w:type="dxa"/>
            <w:shd w:val="clear" w:color="auto" w:fill="FFFFFF" w:themeFill="background1"/>
            <w:vAlign w:val="center"/>
          </w:tcPr>
          <w:p w14:paraId="6AD5588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-0,01</w:t>
            </w:r>
          </w:p>
        </w:tc>
        <w:tc>
          <w:tcPr>
            <w:tcW w:w="1002" w:type="dxa"/>
            <w:shd w:val="clear" w:color="auto" w:fill="FFFFFF" w:themeFill="background1"/>
            <w:vAlign w:val="center"/>
          </w:tcPr>
          <w:p w14:paraId="15B1303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-33,3</w:t>
            </w:r>
          </w:p>
        </w:tc>
      </w:tr>
      <w:tr w:rsidR="00642A03" w:rsidRPr="00A10FC2" w14:paraId="51BA9EC4" w14:textId="77777777" w:rsidTr="00573CB6">
        <w:tc>
          <w:tcPr>
            <w:tcW w:w="3388" w:type="dxa"/>
            <w:shd w:val="clear" w:color="auto" w:fill="FFFFFF" w:themeFill="background1"/>
          </w:tcPr>
          <w:p w14:paraId="40BF1C0F" w14:textId="7EBCB8B4" w:rsidR="00642A03" w:rsidRPr="00A10FC2" w:rsidRDefault="00642A03" w:rsidP="00BF6511">
            <w:pPr>
              <w:ind w:firstLine="34"/>
              <w:jc w:val="both"/>
              <w:rPr>
                <w:rFonts w:ascii="Times New Roman" w:hAnsi="Times New Roman"/>
                <w:color w:val="000000" w:themeColor="text1"/>
                <w:sz w:val="24"/>
                <w:szCs w:val="24"/>
                <w:lang w:val="kk-KZ"/>
              </w:rPr>
            </w:pPr>
            <w:r w:rsidRPr="00A10FC2">
              <w:rPr>
                <w:rFonts w:ascii="Times New Roman" w:hAnsi="Times New Roman"/>
                <w:color w:val="000000" w:themeColor="text1"/>
                <w:sz w:val="24"/>
                <w:szCs w:val="24"/>
              </w:rPr>
              <w:t>8. Бөлшек</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сауда</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көлемінің  индексі, %</w:t>
            </w:r>
          </w:p>
        </w:tc>
        <w:tc>
          <w:tcPr>
            <w:tcW w:w="993" w:type="dxa"/>
            <w:shd w:val="clear" w:color="auto" w:fill="FFFFFF" w:themeFill="background1"/>
            <w:vAlign w:val="center"/>
          </w:tcPr>
          <w:p w14:paraId="7EA43AA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0,49</w:t>
            </w:r>
          </w:p>
        </w:tc>
        <w:tc>
          <w:tcPr>
            <w:tcW w:w="850" w:type="dxa"/>
            <w:shd w:val="clear" w:color="auto" w:fill="FFFFFF" w:themeFill="background1"/>
            <w:vAlign w:val="center"/>
          </w:tcPr>
          <w:p w14:paraId="7D6ACBEA"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0,47</w:t>
            </w:r>
          </w:p>
        </w:tc>
        <w:tc>
          <w:tcPr>
            <w:tcW w:w="851" w:type="dxa"/>
            <w:shd w:val="clear" w:color="auto" w:fill="FFFFFF" w:themeFill="background1"/>
            <w:vAlign w:val="center"/>
          </w:tcPr>
          <w:p w14:paraId="051DD981"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0,49</w:t>
            </w:r>
          </w:p>
        </w:tc>
        <w:tc>
          <w:tcPr>
            <w:tcW w:w="850" w:type="dxa"/>
            <w:shd w:val="clear" w:color="auto" w:fill="FFFFFF" w:themeFill="background1"/>
            <w:vAlign w:val="center"/>
          </w:tcPr>
          <w:p w14:paraId="652DE953"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0,49</w:t>
            </w:r>
          </w:p>
        </w:tc>
        <w:tc>
          <w:tcPr>
            <w:tcW w:w="824" w:type="dxa"/>
            <w:shd w:val="clear" w:color="auto" w:fill="FFFFFF" w:themeFill="background1"/>
            <w:vAlign w:val="center"/>
          </w:tcPr>
          <w:p w14:paraId="2D5D0F96"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0,43</w:t>
            </w:r>
          </w:p>
        </w:tc>
        <w:tc>
          <w:tcPr>
            <w:tcW w:w="877" w:type="dxa"/>
            <w:shd w:val="clear" w:color="auto" w:fill="FFFFFF" w:themeFill="background1"/>
            <w:vAlign w:val="center"/>
          </w:tcPr>
          <w:p w14:paraId="662BBFB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-0,06</w:t>
            </w:r>
          </w:p>
        </w:tc>
        <w:tc>
          <w:tcPr>
            <w:tcW w:w="1002" w:type="dxa"/>
            <w:shd w:val="clear" w:color="auto" w:fill="FFFFFF" w:themeFill="background1"/>
            <w:vAlign w:val="center"/>
          </w:tcPr>
          <w:p w14:paraId="3765A6B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-12,25</w:t>
            </w:r>
          </w:p>
        </w:tc>
      </w:tr>
      <w:tr w:rsidR="00642A03" w:rsidRPr="00A10FC2" w14:paraId="3C57CBA2" w14:textId="77777777" w:rsidTr="00573CB6">
        <w:tc>
          <w:tcPr>
            <w:tcW w:w="3388" w:type="dxa"/>
            <w:shd w:val="clear" w:color="auto" w:fill="FFFFFF" w:themeFill="background1"/>
          </w:tcPr>
          <w:p w14:paraId="7F699393" w14:textId="02566BFE" w:rsidR="00642A03" w:rsidRPr="00A10FC2" w:rsidRDefault="00642A03" w:rsidP="00BF6511">
            <w:pPr>
              <w:ind w:firstLine="34"/>
              <w:jc w:val="both"/>
              <w:rPr>
                <w:rFonts w:ascii="Times New Roman" w:hAnsi="Times New Roman"/>
                <w:color w:val="000000" w:themeColor="text1"/>
                <w:sz w:val="24"/>
                <w:szCs w:val="24"/>
              </w:rPr>
            </w:pPr>
            <w:r w:rsidRPr="00A10FC2">
              <w:rPr>
                <w:rFonts w:ascii="Times New Roman" w:hAnsi="Times New Roman"/>
                <w:color w:val="000000" w:themeColor="text1"/>
                <w:sz w:val="24"/>
                <w:szCs w:val="24"/>
              </w:rPr>
              <w:t>9. Қызметтің</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басқа</w:t>
            </w:r>
            <w:r w:rsidR="007A5C15" w:rsidRPr="00A10FC2">
              <w:rPr>
                <w:rFonts w:ascii="Times New Roman" w:hAnsi="Times New Roman"/>
                <w:color w:val="000000" w:themeColor="text1"/>
                <w:sz w:val="24"/>
                <w:szCs w:val="24"/>
                <w:lang w:val="kk-KZ"/>
              </w:rPr>
              <w:t xml:space="preserve"> </w:t>
            </w:r>
            <w:r w:rsidRPr="00A10FC2">
              <w:rPr>
                <w:rFonts w:ascii="Times New Roman" w:hAnsi="Times New Roman"/>
                <w:color w:val="000000" w:themeColor="text1"/>
                <w:sz w:val="24"/>
                <w:szCs w:val="24"/>
              </w:rPr>
              <w:t>түрлерінің индексі, %</w:t>
            </w:r>
          </w:p>
        </w:tc>
        <w:tc>
          <w:tcPr>
            <w:tcW w:w="993" w:type="dxa"/>
            <w:shd w:val="clear" w:color="auto" w:fill="FFFFFF" w:themeFill="background1"/>
            <w:vAlign w:val="center"/>
          </w:tcPr>
          <w:p w14:paraId="104F6E75"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1,27</w:t>
            </w:r>
          </w:p>
        </w:tc>
        <w:tc>
          <w:tcPr>
            <w:tcW w:w="850" w:type="dxa"/>
            <w:shd w:val="clear" w:color="auto" w:fill="FFFFFF" w:themeFill="background1"/>
            <w:vAlign w:val="center"/>
          </w:tcPr>
          <w:p w14:paraId="524D425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1,8</w:t>
            </w:r>
          </w:p>
        </w:tc>
        <w:tc>
          <w:tcPr>
            <w:tcW w:w="851" w:type="dxa"/>
            <w:shd w:val="clear" w:color="auto" w:fill="FFFFFF" w:themeFill="background1"/>
            <w:vAlign w:val="center"/>
          </w:tcPr>
          <w:p w14:paraId="78F5DFA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w:t>
            </w:r>
          </w:p>
        </w:tc>
        <w:tc>
          <w:tcPr>
            <w:tcW w:w="850" w:type="dxa"/>
            <w:shd w:val="clear" w:color="auto" w:fill="FFFFFF" w:themeFill="background1"/>
            <w:vAlign w:val="center"/>
          </w:tcPr>
          <w:p w14:paraId="0B92461E"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1,2</w:t>
            </w:r>
          </w:p>
        </w:tc>
        <w:tc>
          <w:tcPr>
            <w:tcW w:w="824" w:type="dxa"/>
            <w:shd w:val="clear" w:color="auto" w:fill="FFFFFF" w:themeFill="background1"/>
            <w:vAlign w:val="center"/>
          </w:tcPr>
          <w:p w14:paraId="059899C9"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1,03</w:t>
            </w:r>
          </w:p>
        </w:tc>
        <w:tc>
          <w:tcPr>
            <w:tcW w:w="877" w:type="dxa"/>
            <w:shd w:val="clear" w:color="auto" w:fill="FFFFFF" w:themeFill="background1"/>
            <w:vAlign w:val="center"/>
          </w:tcPr>
          <w:p w14:paraId="4A505FED"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0,24</w:t>
            </w:r>
          </w:p>
        </w:tc>
        <w:tc>
          <w:tcPr>
            <w:tcW w:w="1002" w:type="dxa"/>
            <w:shd w:val="clear" w:color="auto" w:fill="FFFFFF" w:themeFill="background1"/>
            <w:vAlign w:val="center"/>
          </w:tcPr>
          <w:p w14:paraId="087CF1E0" w14:textId="77777777" w:rsidR="00642A03" w:rsidRPr="00A10FC2" w:rsidRDefault="00642A03" w:rsidP="00BF6511">
            <w:pPr>
              <w:ind w:firstLine="34"/>
              <w:jc w:val="center"/>
              <w:rPr>
                <w:rFonts w:ascii="Times New Roman" w:hAnsi="Times New Roman"/>
                <w:color w:val="000000" w:themeColor="text1"/>
                <w:sz w:val="24"/>
                <w:szCs w:val="24"/>
              </w:rPr>
            </w:pPr>
            <w:r w:rsidRPr="00A10FC2">
              <w:rPr>
                <w:rFonts w:ascii="Times New Roman" w:hAnsi="Times New Roman"/>
                <w:color w:val="000000" w:themeColor="text1"/>
                <w:sz w:val="24"/>
                <w:szCs w:val="24"/>
              </w:rPr>
              <w:t>18,9</w:t>
            </w:r>
          </w:p>
        </w:tc>
      </w:tr>
      <w:tr w:rsidR="00450349" w:rsidRPr="00A10FC2" w14:paraId="1F87EE1D" w14:textId="77777777" w:rsidTr="00573CB6">
        <w:tc>
          <w:tcPr>
            <w:tcW w:w="9635" w:type="dxa"/>
            <w:gridSpan w:val="8"/>
            <w:shd w:val="clear" w:color="auto" w:fill="FFFFFF" w:themeFill="background1"/>
          </w:tcPr>
          <w:p w14:paraId="0F2BD49B" w14:textId="20CD117F" w:rsidR="00450349" w:rsidRPr="00A10FC2" w:rsidRDefault="002534C9" w:rsidP="002534C9">
            <w:pPr>
              <w:ind w:firstLine="709"/>
              <w:jc w:val="both"/>
              <w:rPr>
                <w:rFonts w:ascii="Times New Roman" w:hAnsi="Times New Roman"/>
                <w:color w:val="000000" w:themeColor="text1"/>
                <w:sz w:val="24"/>
                <w:szCs w:val="24"/>
              </w:rPr>
            </w:pPr>
            <w:r w:rsidRPr="00A10FC2">
              <w:rPr>
                <w:rFonts w:ascii="Times New Roman" w:hAnsi="Times New Roman"/>
                <w:sz w:val="24"/>
                <w:szCs w:val="24"/>
              </w:rPr>
              <w:t>Ескерту –</w:t>
            </w:r>
            <w:r w:rsidRPr="00A10FC2">
              <w:rPr>
                <w:rFonts w:ascii="Times New Roman" w:hAnsi="Times New Roman"/>
                <w:bCs/>
                <w:sz w:val="24"/>
                <w:szCs w:val="24"/>
                <w:lang w:val="kk-KZ"/>
              </w:rPr>
              <w:t xml:space="preserve"> Әдебиет негізінде құралған </w:t>
            </w:r>
            <w:r w:rsidR="00285B8B" w:rsidRPr="00A10FC2">
              <w:rPr>
                <w:rFonts w:ascii="Times New Roman" w:hAnsi="Times New Roman"/>
                <w:sz w:val="24"/>
                <w:szCs w:val="24"/>
              </w:rPr>
              <w:t>[74</w:t>
            </w:r>
            <w:r w:rsidRPr="00A10FC2">
              <w:rPr>
                <w:rFonts w:ascii="Times New Roman" w:hAnsi="Times New Roman"/>
                <w:sz w:val="24"/>
                <w:szCs w:val="24"/>
                <w:lang w:val="kk-KZ"/>
              </w:rPr>
              <w:t xml:space="preserve">; 75; 76; </w:t>
            </w:r>
            <w:r w:rsidR="00285B8B" w:rsidRPr="00A10FC2">
              <w:rPr>
                <w:rFonts w:ascii="Times New Roman" w:hAnsi="Times New Roman"/>
                <w:sz w:val="24"/>
                <w:szCs w:val="24"/>
              </w:rPr>
              <w:t>77]</w:t>
            </w:r>
          </w:p>
        </w:tc>
      </w:tr>
    </w:tbl>
    <w:p w14:paraId="199A8816" w14:textId="77777777" w:rsidR="00584E17" w:rsidRDefault="00584E17" w:rsidP="00BF6511">
      <w:pPr>
        <w:spacing w:after="0" w:line="240" w:lineRule="auto"/>
        <w:ind w:firstLine="709"/>
        <w:jc w:val="both"/>
        <w:rPr>
          <w:rFonts w:ascii="Times New Roman" w:hAnsi="Times New Roman" w:cs="Times New Roman"/>
          <w:color w:val="000000" w:themeColor="text1"/>
          <w:sz w:val="28"/>
          <w:szCs w:val="28"/>
          <w:lang w:val="kk-KZ"/>
        </w:rPr>
      </w:pPr>
    </w:p>
    <w:p w14:paraId="3CC6A407" w14:textId="4893604A" w:rsidR="00573CB6" w:rsidRPr="00A10FC2" w:rsidRDefault="00573CB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Өнеркәсіптік өнім (тауарлар, қызметтер) өндірісінің көлемінен басқа ЖАӨ үлес салмағында 2020 жылы 1% немесе 78385,1 млн. тг. құраған ауыл </w:t>
      </w:r>
      <w:r w:rsidRPr="00A10FC2">
        <w:rPr>
          <w:rFonts w:ascii="Times New Roman" w:hAnsi="Times New Roman" w:cs="Times New Roman"/>
          <w:color w:val="000000" w:themeColor="text1"/>
          <w:sz w:val="28"/>
          <w:szCs w:val="28"/>
          <w:lang w:val="kk-KZ"/>
        </w:rPr>
        <w:lastRenderedPageBreak/>
        <w:t xml:space="preserve">шаруашылығы өнімін (қызметтерін) </w:t>
      </w:r>
      <w:r w:rsidR="00FB5E49" w:rsidRPr="00A10FC2">
        <w:rPr>
          <w:rFonts w:ascii="Times New Roman" w:hAnsi="Times New Roman" w:cs="Times New Roman"/>
          <w:color w:val="000000" w:themeColor="text1"/>
          <w:sz w:val="28"/>
          <w:szCs w:val="28"/>
          <w:lang w:val="kk-KZ"/>
        </w:rPr>
        <w:t>шығарылғанын көріп отырмыз</w:t>
      </w:r>
      <w:r w:rsidRPr="00A10FC2">
        <w:rPr>
          <w:rFonts w:ascii="Times New Roman" w:hAnsi="Times New Roman" w:cs="Times New Roman"/>
          <w:color w:val="000000" w:themeColor="text1"/>
          <w:sz w:val="28"/>
          <w:szCs w:val="28"/>
          <w:lang w:val="kk-KZ"/>
        </w:rPr>
        <w:t>, соның ішінде өсімдік шаруашылығы мен мал шаруашылығының өнімдері қарастырылды:</w:t>
      </w:r>
    </w:p>
    <w:p w14:paraId="2B8F840D" w14:textId="32E6184B"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 </w:t>
      </w:r>
      <w:r w:rsidR="00573CB6" w:rsidRPr="00A10FC2">
        <w:rPr>
          <w:rFonts w:ascii="Times New Roman" w:hAnsi="Times New Roman" w:cs="Times New Roman"/>
          <w:color w:val="000000" w:themeColor="text1"/>
          <w:sz w:val="28"/>
          <w:szCs w:val="28"/>
          <w:lang w:val="kk-KZ"/>
        </w:rPr>
        <w:t>өсімдік шаруашылығының жалпы өнімі - 0,4% 2020 жылы іс жүзінде  - 31260,1 млн. теңгені құрады;</w:t>
      </w:r>
    </w:p>
    <w:p w14:paraId="3BC9A297" w14:textId="418A93F8"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ЖАӨ үлес салмағында мал шаруашылығының жалпы өнімі 0,6% немесе  45013,9 млн. теңге құрады;</w:t>
      </w:r>
    </w:p>
    <w:p w14:paraId="416F59B7" w14:textId="5BF0EFAC"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орындалған құрылыс жұмыстарының (қызметтер) көлемі, млн. теңге – 11,8% немесе 871565 млн. теңге;</w:t>
      </w:r>
    </w:p>
    <w:p w14:paraId="67D199AB" w14:textId="197F5AC9"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көлік қызметтерінің жалпы шығарылымы - 8,6% немесе 670838,4 млн. теңге;</w:t>
      </w:r>
    </w:p>
    <w:p w14:paraId="6F012D4E" w14:textId="0993DC69"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байланыс қызметінің көлемі – 0,17% немесе 13858,3 млн. теңге;</w:t>
      </w:r>
    </w:p>
    <w:p w14:paraId="1B33F0AA" w14:textId="7F31B789"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бөлшек сауданың құндық түріндегі көлемі - 3,9% немесе 305502,3 млн. теңге.</w:t>
      </w:r>
    </w:p>
    <w:p w14:paraId="32A46FD1" w14:textId="090FB8EB" w:rsidR="00573CB6" w:rsidRPr="00A10FC2" w:rsidRDefault="002534C9"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573CB6" w:rsidRPr="00A10FC2">
        <w:rPr>
          <w:rFonts w:ascii="Times New Roman" w:hAnsi="Times New Roman" w:cs="Times New Roman"/>
          <w:color w:val="000000" w:themeColor="text1"/>
          <w:sz w:val="28"/>
          <w:szCs w:val="28"/>
          <w:lang w:val="kk-KZ"/>
        </w:rPr>
        <w:t xml:space="preserve"> қызметтің басқа түрлері – 9,4% немесе 3552 806,30 млн. теңге.</w:t>
      </w:r>
    </w:p>
    <w:p w14:paraId="69627865"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облысының ЖАӨ жалпы көлемінде ең үлкен үлес салмағын өнеркәсіптік өнім (тауарлар, қызметтер) өндірісінің көлемі – 65,6% құрады, оның ішінде тау-кен өндіру өнеркәсібі және карьерлерді игеру – 57,59%,  өңдеу өнеркәсібі – 6,8%, сонымен негізінен тау-кен өндіру өнеркәсібі дамыған. Статистикалық бақылау бойынша қызметтің барлық түрлерінің оң динамикасы бар және бес жылдық кезеңде 25%-дан 103,11%-ға дейін өсті, ең үлкен өсім бөлшек сауда саласында байқалады 103,11% дейін, ең төменгі өсім электроэнергиясымен, газбен, бумен, ыстық сумен және қалыпқа келтірілген ауамен жабдықтауда – 25,76% және тау-кен өндіру өнеркәсібі және карьерлерді игеруде байқалды.</w:t>
      </w:r>
    </w:p>
    <w:p w14:paraId="01B1A1DF" w14:textId="0FC4CFA3" w:rsidR="00573CB6" w:rsidRPr="00A10FC2" w:rsidRDefault="00573CB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Жалпы Қазақстан Республикасы бойынша кеңістіктік даму бойынша Атырау облысы экономикасының негізгі секторларын сапалық бағалау </w:t>
      </w:r>
      <w:r w:rsidR="00EB58E4" w:rsidRPr="00A10FC2">
        <w:rPr>
          <w:rFonts w:ascii="Times New Roman" w:hAnsi="Times New Roman" w:cs="Times New Roman"/>
          <w:color w:val="000000" w:themeColor="text1"/>
          <w:sz w:val="28"/>
          <w:szCs w:val="28"/>
          <w:lang w:val="kk-KZ"/>
        </w:rPr>
        <w:t>6-</w:t>
      </w:r>
      <w:r w:rsidRPr="00A10FC2">
        <w:rPr>
          <w:rFonts w:ascii="Times New Roman" w:hAnsi="Times New Roman" w:cs="Times New Roman"/>
          <w:color w:val="000000" w:themeColor="text1"/>
          <w:sz w:val="28"/>
          <w:szCs w:val="28"/>
          <w:lang w:val="kk-KZ"/>
        </w:rPr>
        <w:t>кестеде көрсетілген.</w:t>
      </w:r>
    </w:p>
    <w:p w14:paraId="169BA010" w14:textId="58637A6C" w:rsidR="00313E25" w:rsidRPr="00A10FC2" w:rsidRDefault="003745ED" w:rsidP="00BF6511">
      <w:pPr>
        <w:spacing w:after="0" w:line="240" w:lineRule="auto"/>
        <w:ind w:firstLine="709"/>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8"/>
          <w:szCs w:val="28"/>
          <w:lang w:val="kk-KZ"/>
        </w:rPr>
        <w:t xml:space="preserve">Елдің ЖІӨ-нен Атырау облысының экономикасы секторларының қарастырылған және есептелген индекстерінен кеңістіктік даму бөлігінде жалпы республиканың ЖІӨ бойынша ЖАӨ жетекші орын алатынын және Қазақстанның жетекші аймақтарының бірінші тобына </w:t>
      </w:r>
      <w:r w:rsidR="00262802" w:rsidRPr="00A10FC2">
        <w:rPr>
          <w:rFonts w:ascii="Times New Roman" w:hAnsi="Times New Roman" w:cs="Times New Roman"/>
          <w:color w:val="000000" w:themeColor="text1"/>
          <w:sz w:val="28"/>
          <w:szCs w:val="28"/>
          <w:lang w:val="kk-KZ"/>
        </w:rPr>
        <w:t>енетінін</w:t>
      </w:r>
      <w:r w:rsidRPr="00A10FC2">
        <w:rPr>
          <w:rFonts w:ascii="Times New Roman" w:hAnsi="Times New Roman" w:cs="Times New Roman"/>
          <w:color w:val="000000" w:themeColor="text1"/>
          <w:sz w:val="28"/>
          <w:szCs w:val="28"/>
          <w:lang w:val="kk-KZ"/>
        </w:rPr>
        <w:t xml:space="preserve"> және 2020 жылы республика бойынша 2 орын алғанын, Атырау облысының ЖАӨ елдің ЖІӨ-нің 2016 жылы 11,07%-ын құрағанын көреміз, алайда 2020 жылы ЖІӨ-нен 11%-ға дейін төмендеді. Бұл аймақтың шаруашылық жүргізуші жетекші салаларының бірі өнеркәсіп болып табылады, ол 2016 жылы ЖІӨ-нің 9,5%-ын, ал 2020 жылы-7,2%-ын құраған, бұл қарастырылып отырған кезеңнен 24,21%-ға төмен, сонымен қатар өсім негізінен тау-кен өндіру өнеркәсібін дамыту есебінен болғанын атап көрсетеміз, ол 2016 жылы елдің ЖІӨ-нің  8,4%-ын құраған, алайда 2020 жылы ЖІӨ-нің 6,3%-на дейін төмендеген, шаруашылық жүргізуші қалған салаларды республикалық кеңістіктік даму</w:t>
      </w:r>
      <w:r w:rsidR="00230EBC"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w:t>
      </w:r>
    </w:p>
    <w:p w14:paraId="6B583431" w14:textId="72B70ECE" w:rsidR="00C16774" w:rsidRPr="00A10FC2" w:rsidRDefault="00C1677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Өнеркәсіптік өндіріс көлемдерінің үлес салмағы 2016 жылы ЖАӨ-нің 86,4% құрағанын және 2020 жылға қарай 24,1% төмендеп, Атырау облысының ЖАӨ-нің 65,6% құрағанын көрсетеді.  Бұл ретте негізгі үлес салмағын 24,1% </w:t>
      </w:r>
      <w:r w:rsidRPr="00A10FC2">
        <w:rPr>
          <w:rFonts w:ascii="Times New Roman" w:hAnsi="Times New Roman" w:cs="Times New Roman"/>
          <w:color w:val="000000" w:themeColor="text1"/>
          <w:sz w:val="28"/>
          <w:szCs w:val="28"/>
          <w:lang w:val="kk-KZ"/>
        </w:rPr>
        <w:lastRenderedPageBreak/>
        <w:t>төмендеген тау-кен өндіру өнеркәсібі мен карьерлерді игеру құрап отыр, ол 2020 жылы 57,59% құраған, өңдеу өнеркәсібінің үлес салмағы да 27,77% төмендеп, 2020 жылы 6,8% құраған, дамудың жетекші тобына жатады</w:t>
      </w:r>
      <w:r w:rsidR="00230EBC"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w:t>
      </w:r>
      <w:r w:rsidR="00EB58E4" w:rsidRPr="00A10FC2">
        <w:rPr>
          <w:rFonts w:ascii="Times New Roman" w:hAnsi="Times New Roman" w:cs="Times New Roman"/>
          <w:color w:val="000000" w:themeColor="text1"/>
          <w:sz w:val="28"/>
          <w:szCs w:val="28"/>
          <w:lang w:val="kk-KZ"/>
        </w:rPr>
        <w:t>6</w:t>
      </w:r>
      <w:r w:rsidR="00573CB6"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кесте).</w:t>
      </w:r>
    </w:p>
    <w:p w14:paraId="31D73D5A"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8"/>
          <w:szCs w:val="28"/>
          <w:lang w:val="kk-KZ"/>
        </w:rPr>
      </w:pPr>
    </w:p>
    <w:p w14:paraId="295981C9" w14:textId="4D9DB71F" w:rsidR="003745ED" w:rsidRPr="00A10FC2" w:rsidRDefault="003745ED"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Кесте</w:t>
      </w:r>
      <w:r w:rsidR="00230EBC"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6</w:t>
      </w:r>
      <w:r w:rsidR="00573CB6" w:rsidRPr="00A10FC2">
        <w:rPr>
          <w:rFonts w:ascii="Times New Roman" w:hAnsi="Times New Roman" w:cs="Times New Roman"/>
          <w:color w:val="000000" w:themeColor="text1"/>
          <w:sz w:val="28"/>
          <w:szCs w:val="28"/>
          <w:lang w:val="kk-KZ"/>
        </w:rPr>
        <w:t xml:space="preserve"> </w:t>
      </w:r>
      <w:r w:rsidR="00D93627" w:rsidRPr="00A10FC2">
        <w:rPr>
          <w:rFonts w:ascii="Times New Roman" w:hAnsi="Times New Roman" w:cs="Times New Roman"/>
          <w:color w:val="000000" w:themeColor="text1"/>
          <w:sz w:val="28"/>
          <w:szCs w:val="28"/>
          <w:lang w:val="kk-KZ"/>
        </w:rPr>
        <w:t>–</w:t>
      </w:r>
      <w:r w:rsidR="0038058F"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Атырау облысының ЖАӨ құрылымында экономиканың негізгі секторларының үлес салмағын сапалық бағалау, %</w:t>
      </w:r>
    </w:p>
    <w:p w14:paraId="69D4B88F" w14:textId="77777777" w:rsidR="003745ED" w:rsidRPr="00A10FC2" w:rsidRDefault="003745ED" w:rsidP="00BF6511">
      <w:pPr>
        <w:spacing w:after="0" w:line="240" w:lineRule="auto"/>
        <w:ind w:firstLine="709"/>
        <w:jc w:val="both"/>
        <w:rPr>
          <w:rFonts w:ascii="Times New Roman" w:hAnsi="Times New Roman" w:cs="Times New Roman"/>
          <w:color w:val="000000" w:themeColor="text1"/>
          <w:sz w:val="16"/>
          <w:szCs w:val="16"/>
          <w:lang w:val="kk-KZ"/>
        </w:rPr>
      </w:pPr>
    </w:p>
    <w:tbl>
      <w:tblPr>
        <w:tblStyle w:val="a5"/>
        <w:tblW w:w="9561" w:type="dxa"/>
        <w:tblInd w:w="122" w:type="dxa"/>
        <w:tblLayout w:type="fixed"/>
        <w:tblLook w:val="04A0" w:firstRow="1" w:lastRow="0" w:firstColumn="1" w:lastColumn="0" w:noHBand="0" w:noVBand="1"/>
      </w:tblPr>
      <w:tblGrid>
        <w:gridCol w:w="3247"/>
        <w:gridCol w:w="850"/>
        <w:gridCol w:w="851"/>
        <w:gridCol w:w="850"/>
        <w:gridCol w:w="851"/>
        <w:gridCol w:w="850"/>
        <w:gridCol w:w="851"/>
        <w:gridCol w:w="1211"/>
      </w:tblGrid>
      <w:tr w:rsidR="003745ED" w:rsidRPr="00A10FC2" w14:paraId="4F2A561E" w14:textId="77777777" w:rsidTr="00584E17">
        <w:trPr>
          <w:trHeight w:val="317"/>
        </w:trPr>
        <w:tc>
          <w:tcPr>
            <w:tcW w:w="3247" w:type="dxa"/>
            <w:vMerge w:val="restart"/>
            <w:vAlign w:val="center"/>
          </w:tcPr>
          <w:p w14:paraId="20B93D2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Көрсеткіштер</w:t>
            </w:r>
          </w:p>
        </w:tc>
        <w:tc>
          <w:tcPr>
            <w:tcW w:w="850" w:type="dxa"/>
            <w:vMerge w:val="restart"/>
            <w:vAlign w:val="center"/>
          </w:tcPr>
          <w:p w14:paraId="7D6C275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2016</w:t>
            </w:r>
            <w:r w:rsidR="009B02AD" w:rsidRPr="00A10FC2">
              <w:rPr>
                <w:rFonts w:ascii="Times New Roman" w:hAnsi="Times New Roman" w:cs="Times New Roman"/>
                <w:color w:val="000000" w:themeColor="text1"/>
                <w:sz w:val="24"/>
                <w:szCs w:val="24"/>
                <w:lang w:val="kk-KZ"/>
              </w:rPr>
              <w:t xml:space="preserve"> жыл</w:t>
            </w:r>
          </w:p>
        </w:tc>
        <w:tc>
          <w:tcPr>
            <w:tcW w:w="851" w:type="dxa"/>
            <w:vMerge w:val="restart"/>
            <w:vAlign w:val="center"/>
          </w:tcPr>
          <w:p w14:paraId="392EC99E"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2017</w:t>
            </w:r>
            <w:r w:rsidR="009B02AD" w:rsidRPr="00A10FC2">
              <w:rPr>
                <w:rFonts w:ascii="Times New Roman" w:hAnsi="Times New Roman" w:cs="Times New Roman"/>
                <w:color w:val="000000" w:themeColor="text1"/>
                <w:sz w:val="24"/>
                <w:szCs w:val="24"/>
                <w:lang w:val="kk-KZ"/>
              </w:rPr>
              <w:t xml:space="preserve"> жыл</w:t>
            </w:r>
          </w:p>
        </w:tc>
        <w:tc>
          <w:tcPr>
            <w:tcW w:w="850" w:type="dxa"/>
            <w:vMerge w:val="restart"/>
            <w:vAlign w:val="center"/>
          </w:tcPr>
          <w:p w14:paraId="52F97A1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2018</w:t>
            </w:r>
            <w:r w:rsidR="009B02AD" w:rsidRPr="00A10FC2">
              <w:rPr>
                <w:rFonts w:ascii="Times New Roman" w:hAnsi="Times New Roman" w:cs="Times New Roman"/>
                <w:color w:val="000000" w:themeColor="text1"/>
                <w:sz w:val="24"/>
                <w:szCs w:val="24"/>
                <w:lang w:val="kk-KZ"/>
              </w:rPr>
              <w:t xml:space="preserve"> жыл</w:t>
            </w:r>
          </w:p>
        </w:tc>
        <w:tc>
          <w:tcPr>
            <w:tcW w:w="851" w:type="dxa"/>
            <w:vMerge w:val="restart"/>
            <w:vAlign w:val="center"/>
          </w:tcPr>
          <w:p w14:paraId="47CE312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2019</w:t>
            </w:r>
            <w:r w:rsidR="009B02AD" w:rsidRPr="00A10FC2">
              <w:rPr>
                <w:rFonts w:ascii="Times New Roman" w:hAnsi="Times New Roman" w:cs="Times New Roman"/>
                <w:color w:val="000000" w:themeColor="text1"/>
                <w:sz w:val="24"/>
                <w:szCs w:val="24"/>
                <w:lang w:val="kk-KZ"/>
              </w:rPr>
              <w:t xml:space="preserve"> жыл</w:t>
            </w:r>
          </w:p>
        </w:tc>
        <w:tc>
          <w:tcPr>
            <w:tcW w:w="850" w:type="dxa"/>
            <w:vMerge w:val="restart"/>
            <w:vAlign w:val="center"/>
          </w:tcPr>
          <w:p w14:paraId="4C3F983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2020</w:t>
            </w:r>
            <w:r w:rsidR="009B02AD" w:rsidRPr="00A10FC2">
              <w:rPr>
                <w:rFonts w:ascii="Times New Roman" w:hAnsi="Times New Roman" w:cs="Times New Roman"/>
                <w:color w:val="000000" w:themeColor="text1"/>
                <w:sz w:val="24"/>
                <w:szCs w:val="24"/>
                <w:lang w:val="kk-KZ"/>
              </w:rPr>
              <w:t xml:space="preserve"> жыл</w:t>
            </w:r>
          </w:p>
        </w:tc>
        <w:tc>
          <w:tcPr>
            <w:tcW w:w="2062" w:type="dxa"/>
            <w:gridSpan w:val="2"/>
            <w:vAlign w:val="center"/>
          </w:tcPr>
          <w:p w14:paraId="3EBFCFB9" w14:textId="77777777" w:rsidR="003745ED" w:rsidRPr="00A10FC2" w:rsidRDefault="009B02A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lang w:val="kk-KZ"/>
              </w:rPr>
              <w:t>А</w:t>
            </w:r>
            <w:r w:rsidR="003745ED" w:rsidRPr="00A10FC2">
              <w:rPr>
                <w:rFonts w:ascii="Times New Roman" w:hAnsi="Times New Roman" w:cs="Times New Roman"/>
                <w:color w:val="000000" w:themeColor="text1"/>
                <w:sz w:val="24"/>
                <w:szCs w:val="24"/>
              </w:rPr>
              <w:t>уытқу</w:t>
            </w:r>
          </w:p>
          <w:p w14:paraId="5F90C033" w14:textId="77777777" w:rsidR="00334FFF" w:rsidRPr="00A10FC2" w:rsidRDefault="00334FF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2020/2016 жж.</w:t>
            </w:r>
          </w:p>
        </w:tc>
      </w:tr>
      <w:tr w:rsidR="003745ED" w:rsidRPr="00A10FC2" w14:paraId="347FAB27" w14:textId="77777777" w:rsidTr="00584E17">
        <w:trPr>
          <w:trHeight w:val="63"/>
        </w:trPr>
        <w:tc>
          <w:tcPr>
            <w:tcW w:w="3247" w:type="dxa"/>
            <w:vMerge/>
            <w:vAlign w:val="center"/>
          </w:tcPr>
          <w:p w14:paraId="2636A4D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0" w:type="dxa"/>
            <w:vMerge/>
            <w:vAlign w:val="center"/>
          </w:tcPr>
          <w:p w14:paraId="195E0A0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1" w:type="dxa"/>
            <w:vMerge/>
            <w:vAlign w:val="center"/>
          </w:tcPr>
          <w:p w14:paraId="47B333B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0" w:type="dxa"/>
            <w:vMerge/>
            <w:vAlign w:val="center"/>
          </w:tcPr>
          <w:p w14:paraId="40D3BB6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1" w:type="dxa"/>
            <w:vMerge/>
            <w:vAlign w:val="center"/>
          </w:tcPr>
          <w:p w14:paraId="15C9935F"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0" w:type="dxa"/>
            <w:vMerge/>
            <w:vAlign w:val="center"/>
          </w:tcPr>
          <w:p w14:paraId="7127706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p>
        </w:tc>
        <w:tc>
          <w:tcPr>
            <w:tcW w:w="851" w:type="dxa"/>
            <w:vAlign w:val="center"/>
          </w:tcPr>
          <w:p w14:paraId="110F6DBE"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11" w:type="dxa"/>
            <w:vAlign w:val="center"/>
          </w:tcPr>
          <w:p w14:paraId="17F1DB8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38058F" w:rsidRPr="00A10FC2" w14:paraId="798A5457" w14:textId="77777777" w:rsidTr="00573CB6">
        <w:trPr>
          <w:trHeight w:val="262"/>
        </w:trPr>
        <w:tc>
          <w:tcPr>
            <w:tcW w:w="3247" w:type="dxa"/>
          </w:tcPr>
          <w:p w14:paraId="20D5BA3B"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850" w:type="dxa"/>
          </w:tcPr>
          <w:p w14:paraId="425632B7"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851" w:type="dxa"/>
          </w:tcPr>
          <w:p w14:paraId="7FE462AE"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w:t>
            </w:r>
          </w:p>
        </w:tc>
        <w:tc>
          <w:tcPr>
            <w:tcW w:w="850" w:type="dxa"/>
          </w:tcPr>
          <w:p w14:paraId="77AAA2FF"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w:t>
            </w:r>
          </w:p>
        </w:tc>
        <w:tc>
          <w:tcPr>
            <w:tcW w:w="851" w:type="dxa"/>
          </w:tcPr>
          <w:p w14:paraId="683BFF27"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w:t>
            </w:r>
          </w:p>
        </w:tc>
        <w:tc>
          <w:tcPr>
            <w:tcW w:w="850" w:type="dxa"/>
          </w:tcPr>
          <w:p w14:paraId="60B8785F"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w:t>
            </w:r>
          </w:p>
        </w:tc>
        <w:tc>
          <w:tcPr>
            <w:tcW w:w="851" w:type="dxa"/>
          </w:tcPr>
          <w:p w14:paraId="1FEEC25C"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w:t>
            </w:r>
          </w:p>
        </w:tc>
        <w:tc>
          <w:tcPr>
            <w:tcW w:w="1211" w:type="dxa"/>
          </w:tcPr>
          <w:p w14:paraId="25A301D7" w14:textId="77777777" w:rsidR="0038058F" w:rsidRPr="00A10FC2" w:rsidRDefault="0038058F"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w:t>
            </w:r>
          </w:p>
        </w:tc>
      </w:tr>
      <w:tr w:rsidR="003745ED" w:rsidRPr="00A10FC2" w14:paraId="25BF5112" w14:textId="77777777" w:rsidTr="00573CB6">
        <w:trPr>
          <w:trHeight w:val="718"/>
        </w:trPr>
        <w:tc>
          <w:tcPr>
            <w:tcW w:w="3247" w:type="dxa"/>
            <w:shd w:val="clear" w:color="auto" w:fill="FFFFFF" w:themeFill="background1"/>
          </w:tcPr>
          <w:p w14:paraId="4AD2997F"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 Өндіріс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әдісімен</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жалпы</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аймақтық</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өнімнің</w:t>
            </w:r>
            <w:r w:rsidRPr="00A10FC2">
              <w:rPr>
                <w:rFonts w:ascii="Times New Roman" w:hAnsi="Times New Roman" w:cs="Times New Roman"/>
                <w:color w:val="000000" w:themeColor="text1"/>
                <w:sz w:val="24"/>
                <w:szCs w:val="24"/>
                <w:lang w:val="kk-KZ"/>
              </w:rPr>
              <w:t xml:space="preserve"> үлес салмағы</w:t>
            </w:r>
            <w:r w:rsidRPr="00A10FC2">
              <w:rPr>
                <w:rFonts w:ascii="Times New Roman" w:hAnsi="Times New Roman" w:cs="Times New Roman"/>
                <w:color w:val="000000" w:themeColor="text1"/>
                <w:sz w:val="24"/>
                <w:szCs w:val="24"/>
              </w:rPr>
              <w:t>,  %</w:t>
            </w:r>
          </w:p>
        </w:tc>
        <w:tc>
          <w:tcPr>
            <w:tcW w:w="850" w:type="dxa"/>
            <w:shd w:val="clear" w:color="auto" w:fill="FFFFFF" w:themeFill="background1"/>
            <w:vAlign w:val="center"/>
          </w:tcPr>
          <w:p w14:paraId="0C577BC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100</w:t>
            </w:r>
          </w:p>
        </w:tc>
        <w:tc>
          <w:tcPr>
            <w:tcW w:w="851" w:type="dxa"/>
            <w:shd w:val="clear" w:color="auto" w:fill="FFFFFF" w:themeFill="background1"/>
            <w:vAlign w:val="center"/>
          </w:tcPr>
          <w:p w14:paraId="13341E3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100</w:t>
            </w:r>
          </w:p>
        </w:tc>
        <w:tc>
          <w:tcPr>
            <w:tcW w:w="850" w:type="dxa"/>
            <w:shd w:val="clear" w:color="auto" w:fill="FFFFFF" w:themeFill="background1"/>
            <w:vAlign w:val="center"/>
          </w:tcPr>
          <w:p w14:paraId="5178022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100</w:t>
            </w:r>
          </w:p>
        </w:tc>
        <w:tc>
          <w:tcPr>
            <w:tcW w:w="851" w:type="dxa"/>
            <w:shd w:val="clear" w:color="auto" w:fill="FFFFFF" w:themeFill="background1"/>
            <w:vAlign w:val="center"/>
          </w:tcPr>
          <w:p w14:paraId="03F7EB7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100</w:t>
            </w:r>
          </w:p>
        </w:tc>
        <w:tc>
          <w:tcPr>
            <w:tcW w:w="850" w:type="dxa"/>
            <w:shd w:val="clear" w:color="auto" w:fill="FFFFFF" w:themeFill="background1"/>
            <w:vAlign w:val="center"/>
          </w:tcPr>
          <w:p w14:paraId="5910DE6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100</w:t>
            </w:r>
          </w:p>
        </w:tc>
        <w:tc>
          <w:tcPr>
            <w:tcW w:w="851" w:type="dxa"/>
            <w:shd w:val="clear" w:color="auto" w:fill="FFFFFF" w:themeFill="background1"/>
            <w:vAlign w:val="center"/>
          </w:tcPr>
          <w:p w14:paraId="77316C7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11" w:type="dxa"/>
            <w:shd w:val="clear" w:color="auto" w:fill="FFFFFF" w:themeFill="background1"/>
            <w:vAlign w:val="center"/>
          </w:tcPr>
          <w:p w14:paraId="3E1AD08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3745ED" w:rsidRPr="00A10FC2" w14:paraId="425A8385" w14:textId="77777777" w:rsidTr="00573CB6">
        <w:trPr>
          <w:trHeight w:val="990"/>
        </w:trPr>
        <w:tc>
          <w:tcPr>
            <w:tcW w:w="3247" w:type="dxa"/>
            <w:shd w:val="clear" w:color="auto" w:fill="FFFFFF" w:themeFill="background1"/>
          </w:tcPr>
          <w:p w14:paraId="3795DA95" w14:textId="77777777" w:rsidR="003745ED" w:rsidRPr="00A10FC2" w:rsidRDefault="003745ED" w:rsidP="00BF6511">
            <w:pPr>
              <w:tabs>
                <w:tab w:val="left" w:pos="1588"/>
              </w:tabs>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2. Өнеркәсіптік</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өнім (тауар</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лар, қызметтер) өндірісі</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көлемінің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 xml:space="preserve">салмағы, %, </w:t>
            </w:r>
            <w:r w:rsidRPr="00A10FC2">
              <w:rPr>
                <w:rFonts w:ascii="Times New Roman" w:hAnsi="Times New Roman" w:cs="Times New Roman"/>
                <w:color w:val="000000" w:themeColor="text1"/>
                <w:sz w:val="24"/>
                <w:szCs w:val="24"/>
                <w:lang w:val="kk-KZ"/>
              </w:rPr>
              <w:t>оның ішінде:</w:t>
            </w:r>
          </w:p>
        </w:tc>
        <w:tc>
          <w:tcPr>
            <w:tcW w:w="850" w:type="dxa"/>
            <w:shd w:val="clear" w:color="auto" w:fill="FFFFFF" w:themeFill="background1"/>
            <w:vAlign w:val="center"/>
          </w:tcPr>
          <w:p w14:paraId="0AEF651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86,4</w:t>
            </w:r>
          </w:p>
        </w:tc>
        <w:tc>
          <w:tcPr>
            <w:tcW w:w="851" w:type="dxa"/>
            <w:shd w:val="clear" w:color="auto" w:fill="FFFFFF" w:themeFill="background1"/>
            <w:vAlign w:val="center"/>
          </w:tcPr>
          <w:p w14:paraId="1D04F5F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92,28</w:t>
            </w:r>
          </w:p>
        </w:tc>
        <w:tc>
          <w:tcPr>
            <w:tcW w:w="850" w:type="dxa"/>
            <w:shd w:val="clear" w:color="auto" w:fill="FFFFFF" w:themeFill="background1"/>
            <w:vAlign w:val="center"/>
          </w:tcPr>
          <w:p w14:paraId="625D1F2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90,5</w:t>
            </w:r>
          </w:p>
        </w:tc>
        <w:tc>
          <w:tcPr>
            <w:tcW w:w="851" w:type="dxa"/>
            <w:shd w:val="clear" w:color="auto" w:fill="FFFFFF" w:themeFill="background1"/>
            <w:vAlign w:val="center"/>
          </w:tcPr>
          <w:p w14:paraId="2981293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84,57</w:t>
            </w:r>
          </w:p>
        </w:tc>
        <w:tc>
          <w:tcPr>
            <w:tcW w:w="850" w:type="dxa"/>
            <w:shd w:val="clear" w:color="auto" w:fill="FFFFFF" w:themeFill="background1"/>
            <w:vAlign w:val="center"/>
          </w:tcPr>
          <w:p w14:paraId="5B17A542"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65,6</w:t>
            </w:r>
          </w:p>
        </w:tc>
        <w:tc>
          <w:tcPr>
            <w:tcW w:w="851" w:type="dxa"/>
            <w:shd w:val="clear" w:color="auto" w:fill="FFFFFF" w:themeFill="background1"/>
            <w:vAlign w:val="center"/>
          </w:tcPr>
          <w:p w14:paraId="352BB33D"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-20,8</w:t>
            </w:r>
          </w:p>
        </w:tc>
        <w:tc>
          <w:tcPr>
            <w:tcW w:w="1211" w:type="dxa"/>
            <w:shd w:val="clear" w:color="auto" w:fill="FFFFFF" w:themeFill="background1"/>
            <w:vAlign w:val="center"/>
          </w:tcPr>
          <w:p w14:paraId="6887F1F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-24,</w:t>
            </w:r>
            <w:r w:rsidR="00E33195" w:rsidRPr="00A10FC2">
              <w:rPr>
                <w:rFonts w:ascii="Times New Roman" w:hAnsi="Times New Roman" w:cs="Times New Roman"/>
                <w:color w:val="000000" w:themeColor="text1"/>
                <w:sz w:val="24"/>
                <w:szCs w:val="24"/>
              </w:rPr>
              <w:t>07</w:t>
            </w:r>
          </w:p>
        </w:tc>
      </w:tr>
      <w:tr w:rsidR="003745ED" w:rsidRPr="00A10FC2" w14:paraId="34A04B2F" w14:textId="77777777" w:rsidTr="00573CB6">
        <w:trPr>
          <w:trHeight w:val="791"/>
        </w:trPr>
        <w:tc>
          <w:tcPr>
            <w:tcW w:w="3247" w:type="dxa"/>
            <w:shd w:val="clear" w:color="auto" w:fill="FFFFFF" w:themeFill="background1"/>
          </w:tcPr>
          <w:p w14:paraId="257469A6"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2.1. Тау-кен</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өндіру</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өнер</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кәсібі</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және</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карьерлерді</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игерудің</w:t>
            </w:r>
            <w:r w:rsidRPr="00A10FC2">
              <w:rPr>
                <w:rFonts w:ascii="Times New Roman" w:hAnsi="Times New Roman" w:cs="Times New Roman"/>
                <w:color w:val="000000" w:themeColor="text1"/>
                <w:sz w:val="24"/>
                <w:szCs w:val="24"/>
                <w:lang w:val="kk-KZ"/>
              </w:rPr>
              <w:t xml:space="preserve"> үлес салмағы</w:t>
            </w:r>
            <w:r w:rsidRPr="00A10FC2">
              <w:rPr>
                <w:rFonts w:ascii="Times New Roman" w:hAnsi="Times New Roman" w:cs="Times New Roman"/>
                <w:color w:val="000000" w:themeColor="text1"/>
                <w:sz w:val="24"/>
                <w:szCs w:val="24"/>
              </w:rPr>
              <w:t>, %</w:t>
            </w:r>
          </w:p>
        </w:tc>
        <w:tc>
          <w:tcPr>
            <w:tcW w:w="850" w:type="dxa"/>
            <w:shd w:val="clear" w:color="auto" w:fill="FFFFFF" w:themeFill="background1"/>
            <w:vAlign w:val="center"/>
          </w:tcPr>
          <w:p w14:paraId="7E05C11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75,93</w:t>
            </w:r>
          </w:p>
        </w:tc>
        <w:tc>
          <w:tcPr>
            <w:tcW w:w="851" w:type="dxa"/>
            <w:shd w:val="clear" w:color="auto" w:fill="FFFFFF" w:themeFill="background1"/>
            <w:vAlign w:val="center"/>
          </w:tcPr>
          <w:p w14:paraId="3DCDB3F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82,9</w:t>
            </w:r>
          </w:p>
        </w:tc>
        <w:tc>
          <w:tcPr>
            <w:tcW w:w="850" w:type="dxa"/>
            <w:shd w:val="clear" w:color="auto" w:fill="FFFFFF" w:themeFill="background1"/>
            <w:vAlign w:val="center"/>
          </w:tcPr>
          <w:p w14:paraId="177E33D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83,46</w:t>
            </w:r>
          </w:p>
        </w:tc>
        <w:tc>
          <w:tcPr>
            <w:tcW w:w="851" w:type="dxa"/>
            <w:shd w:val="clear" w:color="auto" w:fill="FFFFFF" w:themeFill="background1"/>
            <w:vAlign w:val="center"/>
          </w:tcPr>
          <w:p w14:paraId="5F97BDE2"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77,93</w:t>
            </w:r>
          </w:p>
        </w:tc>
        <w:tc>
          <w:tcPr>
            <w:tcW w:w="850" w:type="dxa"/>
            <w:shd w:val="clear" w:color="auto" w:fill="FFFFFF" w:themeFill="background1"/>
            <w:vAlign w:val="center"/>
          </w:tcPr>
          <w:p w14:paraId="5B5C6DD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57,59</w:t>
            </w:r>
          </w:p>
        </w:tc>
        <w:tc>
          <w:tcPr>
            <w:tcW w:w="851" w:type="dxa"/>
            <w:shd w:val="clear" w:color="auto" w:fill="FFFFFF" w:themeFill="background1"/>
            <w:vAlign w:val="center"/>
          </w:tcPr>
          <w:p w14:paraId="03EE38F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-18,3</w:t>
            </w:r>
            <w:r w:rsidR="002363ED" w:rsidRPr="00A10FC2">
              <w:rPr>
                <w:rFonts w:ascii="Times New Roman" w:hAnsi="Times New Roman" w:cs="Times New Roman"/>
                <w:color w:val="000000" w:themeColor="text1"/>
                <w:sz w:val="24"/>
                <w:szCs w:val="24"/>
              </w:rPr>
              <w:t>4</w:t>
            </w:r>
          </w:p>
        </w:tc>
        <w:tc>
          <w:tcPr>
            <w:tcW w:w="1211" w:type="dxa"/>
            <w:shd w:val="clear" w:color="auto" w:fill="FFFFFF" w:themeFill="background1"/>
            <w:vAlign w:val="center"/>
          </w:tcPr>
          <w:p w14:paraId="650CBC4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-24,1</w:t>
            </w:r>
            <w:r w:rsidR="002363ED" w:rsidRPr="00A10FC2">
              <w:rPr>
                <w:rFonts w:ascii="Times New Roman" w:hAnsi="Times New Roman" w:cs="Times New Roman"/>
                <w:color w:val="000000" w:themeColor="text1"/>
                <w:sz w:val="24"/>
                <w:szCs w:val="24"/>
              </w:rPr>
              <w:t>5</w:t>
            </w:r>
          </w:p>
        </w:tc>
      </w:tr>
      <w:tr w:rsidR="003745ED" w:rsidRPr="00A10FC2" w14:paraId="57B4411E" w14:textId="77777777" w:rsidTr="00573CB6">
        <w:trPr>
          <w:trHeight w:val="452"/>
        </w:trPr>
        <w:tc>
          <w:tcPr>
            <w:tcW w:w="3247" w:type="dxa"/>
            <w:shd w:val="clear" w:color="auto" w:fill="FFFFFF" w:themeFill="background1"/>
          </w:tcPr>
          <w:p w14:paraId="04711DEC"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2.2. Өңдеу</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өнеркәсібінің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салмағы,  %</w:t>
            </w:r>
          </w:p>
        </w:tc>
        <w:tc>
          <w:tcPr>
            <w:tcW w:w="850" w:type="dxa"/>
            <w:shd w:val="clear" w:color="auto" w:fill="FFFFFF" w:themeFill="background1"/>
            <w:vAlign w:val="center"/>
          </w:tcPr>
          <w:p w14:paraId="0295A40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9,42</w:t>
            </w:r>
          </w:p>
        </w:tc>
        <w:tc>
          <w:tcPr>
            <w:tcW w:w="851" w:type="dxa"/>
            <w:shd w:val="clear" w:color="auto" w:fill="FFFFFF" w:themeFill="background1"/>
            <w:vAlign w:val="center"/>
          </w:tcPr>
          <w:p w14:paraId="41C26A5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8,3</w:t>
            </w:r>
          </w:p>
        </w:tc>
        <w:tc>
          <w:tcPr>
            <w:tcW w:w="850" w:type="dxa"/>
            <w:shd w:val="clear" w:color="auto" w:fill="FFFFFF" w:themeFill="background1"/>
            <w:vAlign w:val="center"/>
          </w:tcPr>
          <w:p w14:paraId="5A76AEF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6,0</w:t>
            </w:r>
          </w:p>
        </w:tc>
        <w:tc>
          <w:tcPr>
            <w:tcW w:w="851" w:type="dxa"/>
            <w:shd w:val="clear" w:color="auto" w:fill="FFFFFF" w:themeFill="background1"/>
            <w:vAlign w:val="center"/>
          </w:tcPr>
          <w:p w14:paraId="1622903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5,6</w:t>
            </w:r>
          </w:p>
        </w:tc>
        <w:tc>
          <w:tcPr>
            <w:tcW w:w="850" w:type="dxa"/>
            <w:shd w:val="clear" w:color="auto" w:fill="FFFFFF" w:themeFill="background1"/>
            <w:vAlign w:val="center"/>
          </w:tcPr>
          <w:p w14:paraId="47039C6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6,8</w:t>
            </w:r>
          </w:p>
        </w:tc>
        <w:tc>
          <w:tcPr>
            <w:tcW w:w="851" w:type="dxa"/>
            <w:shd w:val="clear" w:color="auto" w:fill="FFFFFF" w:themeFill="background1"/>
            <w:vAlign w:val="center"/>
          </w:tcPr>
          <w:p w14:paraId="70949A2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-2,6</w:t>
            </w:r>
            <w:r w:rsidR="002363ED" w:rsidRPr="00A10FC2">
              <w:rPr>
                <w:rFonts w:ascii="Times New Roman" w:hAnsi="Times New Roman" w:cs="Times New Roman"/>
                <w:color w:val="000000" w:themeColor="text1"/>
                <w:sz w:val="24"/>
                <w:szCs w:val="24"/>
              </w:rPr>
              <w:t>2</w:t>
            </w:r>
          </w:p>
        </w:tc>
        <w:tc>
          <w:tcPr>
            <w:tcW w:w="1211" w:type="dxa"/>
            <w:shd w:val="clear" w:color="auto" w:fill="FFFFFF" w:themeFill="background1"/>
            <w:vAlign w:val="center"/>
          </w:tcPr>
          <w:p w14:paraId="0FEB7A0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-27,</w:t>
            </w:r>
            <w:r w:rsidR="002363ED" w:rsidRPr="00A10FC2">
              <w:rPr>
                <w:rFonts w:ascii="Times New Roman" w:hAnsi="Times New Roman" w:cs="Times New Roman"/>
                <w:color w:val="000000" w:themeColor="text1"/>
                <w:sz w:val="24"/>
                <w:szCs w:val="24"/>
              </w:rPr>
              <w:t>81</w:t>
            </w:r>
          </w:p>
        </w:tc>
      </w:tr>
      <w:tr w:rsidR="003745ED" w:rsidRPr="00A10FC2" w14:paraId="65733BAC" w14:textId="77777777" w:rsidTr="00573CB6">
        <w:trPr>
          <w:trHeight w:val="1295"/>
        </w:trPr>
        <w:tc>
          <w:tcPr>
            <w:tcW w:w="3247" w:type="dxa"/>
            <w:shd w:val="clear" w:color="auto" w:fill="FFFFFF" w:themeFill="background1"/>
          </w:tcPr>
          <w:p w14:paraId="3933040D"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2.3. Электрэнерги</w:t>
            </w:r>
            <w:r w:rsidRPr="00A10FC2">
              <w:rPr>
                <w:rFonts w:ascii="Times New Roman" w:hAnsi="Times New Roman" w:cs="Times New Roman"/>
                <w:color w:val="000000" w:themeColor="text1"/>
                <w:sz w:val="24"/>
                <w:szCs w:val="24"/>
                <w:lang w:val="kk-KZ"/>
              </w:rPr>
              <w:t>ясымен</w:t>
            </w:r>
            <w:r w:rsidRPr="00A10FC2">
              <w:rPr>
                <w:rFonts w:ascii="Times New Roman" w:hAnsi="Times New Roman" w:cs="Times New Roman"/>
                <w:color w:val="000000" w:themeColor="text1"/>
                <w:sz w:val="24"/>
                <w:szCs w:val="24"/>
              </w:rPr>
              <w:t>, газ</w:t>
            </w:r>
            <w:r w:rsidRPr="00A10FC2">
              <w:rPr>
                <w:rFonts w:ascii="Times New Roman" w:hAnsi="Times New Roman" w:cs="Times New Roman"/>
                <w:color w:val="000000" w:themeColor="text1"/>
                <w:sz w:val="24"/>
                <w:szCs w:val="24"/>
                <w:lang w:val="kk-KZ"/>
              </w:rPr>
              <w:t>бен</w:t>
            </w:r>
            <w:r w:rsidRPr="00A10FC2">
              <w:rPr>
                <w:rFonts w:ascii="Times New Roman" w:hAnsi="Times New Roman" w:cs="Times New Roman"/>
                <w:color w:val="000000" w:themeColor="text1"/>
                <w:sz w:val="24"/>
                <w:szCs w:val="24"/>
              </w:rPr>
              <w:t xml:space="preserve">, </w:t>
            </w:r>
            <w:r w:rsidRPr="00A10FC2">
              <w:rPr>
                <w:rFonts w:ascii="Times New Roman" w:hAnsi="Times New Roman" w:cs="Times New Roman"/>
                <w:color w:val="000000" w:themeColor="text1"/>
                <w:sz w:val="24"/>
                <w:szCs w:val="24"/>
                <w:lang w:val="kk-KZ"/>
              </w:rPr>
              <w:t>бумен, ыстық сумен және қалыпқа келтірілген ауамен жабдықтаудың үлес салмағы</w:t>
            </w:r>
            <w:r w:rsidRPr="00A10FC2">
              <w:rPr>
                <w:rFonts w:ascii="Times New Roman" w:hAnsi="Times New Roman" w:cs="Times New Roman"/>
                <w:color w:val="000000" w:themeColor="text1"/>
                <w:sz w:val="24"/>
                <w:szCs w:val="24"/>
              </w:rPr>
              <w:t>,  %</w:t>
            </w:r>
          </w:p>
        </w:tc>
        <w:tc>
          <w:tcPr>
            <w:tcW w:w="850" w:type="dxa"/>
            <w:shd w:val="clear" w:color="auto" w:fill="FFFFFF" w:themeFill="background1"/>
            <w:vAlign w:val="center"/>
          </w:tcPr>
          <w:p w14:paraId="752F2CA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0,68</w:t>
            </w:r>
          </w:p>
        </w:tc>
        <w:tc>
          <w:tcPr>
            <w:tcW w:w="851" w:type="dxa"/>
            <w:shd w:val="clear" w:color="auto" w:fill="FFFFFF" w:themeFill="background1"/>
            <w:vAlign w:val="center"/>
          </w:tcPr>
          <w:p w14:paraId="2DD0086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0,657</w:t>
            </w:r>
          </w:p>
        </w:tc>
        <w:tc>
          <w:tcPr>
            <w:tcW w:w="850" w:type="dxa"/>
            <w:shd w:val="clear" w:color="auto" w:fill="FFFFFF" w:themeFill="background1"/>
            <w:vAlign w:val="center"/>
          </w:tcPr>
          <w:p w14:paraId="20DE870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0,58</w:t>
            </w:r>
          </w:p>
        </w:tc>
        <w:tc>
          <w:tcPr>
            <w:tcW w:w="851" w:type="dxa"/>
            <w:shd w:val="clear" w:color="auto" w:fill="FFFFFF" w:themeFill="background1"/>
            <w:vAlign w:val="center"/>
          </w:tcPr>
          <w:p w14:paraId="13EEA87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0,52</w:t>
            </w:r>
          </w:p>
        </w:tc>
        <w:tc>
          <w:tcPr>
            <w:tcW w:w="850" w:type="dxa"/>
            <w:shd w:val="clear" w:color="auto" w:fill="FFFFFF" w:themeFill="background1"/>
            <w:vAlign w:val="center"/>
          </w:tcPr>
          <w:p w14:paraId="45C22C1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0,78</w:t>
            </w:r>
          </w:p>
        </w:tc>
        <w:tc>
          <w:tcPr>
            <w:tcW w:w="851" w:type="dxa"/>
            <w:shd w:val="clear" w:color="auto" w:fill="FFFFFF" w:themeFill="background1"/>
            <w:vAlign w:val="center"/>
          </w:tcPr>
          <w:p w14:paraId="4522F53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w:t>
            </w:r>
            <w:r w:rsidR="002363ED" w:rsidRPr="00A10FC2">
              <w:rPr>
                <w:rFonts w:ascii="Times New Roman" w:hAnsi="Times New Roman" w:cs="Times New Roman"/>
                <w:color w:val="000000" w:themeColor="text1"/>
                <w:sz w:val="24"/>
                <w:szCs w:val="24"/>
              </w:rPr>
              <w:t>1</w:t>
            </w:r>
          </w:p>
        </w:tc>
        <w:tc>
          <w:tcPr>
            <w:tcW w:w="1211" w:type="dxa"/>
            <w:shd w:val="clear" w:color="auto" w:fill="FFFFFF" w:themeFill="background1"/>
            <w:vAlign w:val="center"/>
          </w:tcPr>
          <w:p w14:paraId="6925AD3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14,</w:t>
            </w:r>
            <w:r w:rsidR="002363ED" w:rsidRPr="00A10FC2">
              <w:rPr>
                <w:rFonts w:ascii="Times New Roman" w:hAnsi="Times New Roman" w:cs="Times New Roman"/>
                <w:color w:val="000000" w:themeColor="text1"/>
                <w:sz w:val="24"/>
                <w:szCs w:val="24"/>
              </w:rPr>
              <w:t>70</w:t>
            </w:r>
          </w:p>
        </w:tc>
      </w:tr>
      <w:tr w:rsidR="003745ED" w:rsidRPr="00A10FC2" w14:paraId="65E1CD0E" w14:textId="77777777" w:rsidTr="00573CB6">
        <w:trPr>
          <w:trHeight w:val="1153"/>
        </w:trPr>
        <w:tc>
          <w:tcPr>
            <w:tcW w:w="3247" w:type="dxa"/>
            <w:shd w:val="clear" w:color="auto" w:fill="FFFFFF" w:themeFill="background1"/>
          </w:tcPr>
          <w:p w14:paraId="10C518C4"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2.4. </w:t>
            </w:r>
            <w:r w:rsidRPr="00A10FC2">
              <w:rPr>
                <w:rFonts w:ascii="Times New Roman" w:hAnsi="Times New Roman" w:cs="Times New Roman"/>
                <w:color w:val="000000" w:themeColor="text1"/>
                <w:sz w:val="24"/>
                <w:szCs w:val="24"/>
                <w:lang w:val="kk-KZ"/>
              </w:rPr>
              <w:t>Сумен жабдықтау</w:t>
            </w:r>
            <w:r w:rsidRPr="00A10FC2">
              <w:rPr>
                <w:rFonts w:ascii="Times New Roman" w:hAnsi="Times New Roman" w:cs="Times New Roman"/>
                <w:color w:val="000000" w:themeColor="text1"/>
                <w:sz w:val="24"/>
                <w:szCs w:val="24"/>
              </w:rPr>
              <w:t xml:space="preserve">; </w:t>
            </w:r>
            <w:r w:rsidRPr="00A10FC2">
              <w:rPr>
                <w:rFonts w:ascii="Times New Roman" w:hAnsi="Times New Roman" w:cs="Times New Roman"/>
                <w:color w:val="000000" w:themeColor="text1"/>
                <w:sz w:val="24"/>
                <w:szCs w:val="24"/>
                <w:lang w:val="kk-KZ"/>
              </w:rPr>
              <w:t>қал</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дықтарды жинау, өңдеу және жою</w:t>
            </w:r>
            <w:r w:rsidRPr="00A10FC2">
              <w:rPr>
                <w:rFonts w:ascii="Times New Roman" w:hAnsi="Times New Roman" w:cs="Times New Roman"/>
                <w:color w:val="000000" w:themeColor="text1"/>
                <w:sz w:val="24"/>
                <w:szCs w:val="24"/>
              </w:rPr>
              <w:t xml:space="preserve">, </w:t>
            </w:r>
            <w:r w:rsidRPr="00A10FC2">
              <w:rPr>
                <w:rFonts w:ascii="Times New Roman" w:hAnsi="Times New Roman" w:cs="Times New Roman"/>
                <w:color w:val="000000" w:themeColor="text1"/>
                <w:sz w:val="24"/>
                <w:szCs w:val="24"/>
                <w:lang w:val="kk-KZ"/>
              </w:rPr>
              <w:t>ластануларды жою қызметінің үлес салмағы</w:t>
            </w:r>
            <w:r w:rsidRPr="00A10FC2">
              <w:rPr>
                <w:rFonts w:ascii="Times New Roman" w:hAnsi="Times New Roman" w:cs="Times New Roman"/>
                <w:color w:val="000000" w:themeColor="text1"/>
                <w:sz w:val="24"/>
                <w:szCs w:val="24"/>
              </w:rPr>
              <w:t>,  %</w:t>
            </w:r>
          </w:p>
        </w:tc>
        <w:tc>
          <w:tcPr>
            <w:tcW w:w="850" w:type="dxa"/>
            <w:shd w:val="clear" w:color="auto" w:fill="FFFFFF" w:themeFill="background1"/>
            <w:vAlign w:val="center"/>
          </w:tcPr>
          <w:p w14:paraId="7453E48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0,41</w:t>
            </w:r>
          </w:p>
        </w:tc>
        <w:tc>
          <w:tcPr>
            <w:tcW w:w="851" w:type="dxa"/>
            <w:shd w:val="clear" w:color="auto" w:fill="FFFFFF" w:themeFill="background1"/>
            <w:vAlign w:val="center"/>
          </w:tcPr>
          <w:p w14:paraId="5172FA4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0,42</w:t>
            </w:r>
          </w:p>
        </w:tc>
        <w:tc>
          <w:tcPr>
            <w:tcW w:w="850" w:type="dxa"/>
            <w:shd w:val="clear" w:color="auto" w:fill="FFFFFF" w:themeFill="background1"/>
            <w:vAlign w:val="center"/>
          </w:tcPr>
          <w:p w14:paraId="42F7D9D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0,45</w:t>
            </w:r>
          </w:p>
        </w:tc>
        <w:tc>
          <w:tcPr>
            <w:tcW w:w="851" w:type="dxa"/>
            <w:shd w:val="clear" w:color="auto" w:fill="FFFFFF" w:themeFill="background1"/>
            <w:vAlign w:val="center"/>
          </w:tcPr>
          <w:p w14:paraId="396D16D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0,47</w:t>
            </w:r>
          </w:p>
        </w:tc>
        <w:tc>
          <w:tcPr>
            <w:tcW w:w="850" w:type="dxa"/>
            <w:shd w:val="clear" w:color="auto" w:fill="FFFFFF" w:themeFill="background1"/>
            <w:vAlign w:val="center"/>
          </w:tcPr>
          <w:p w14:paraId="291170F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0,41</w:t>
            </w:r>
          </w:p>
        </w:tc>
        <w:tc>
          <w:tcPr>
            <w:tcW w:w="851" w:type="dxa"/>
            <w:shd w:val="clear" w:color="auto" w:fill="FFFFFF" w:themeFill="background1"/>
            <w:vAlign w:val="center"/>
          </w:tcPr>
          <w:p w14:paraId="1D26DB05" w14:textId="77777777" w:rsidR="003745ED" w:rsidRPr="00A10FC2" w:rsidRDefault="002363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11" w:type="dxa"/>
            <w:shd w:val="clear" w:color="auto" w:fill="FFFFFF" w:themeFill="background1"/>
            <w:vAlign w:val="center"/>
          </w:tcPr>
          <w:p w14:paraId="76ACFFE4" w14:textId="77777777" w:rsidR="003745ED" w:rsidRPr="00A10FC2" w:rsidRDefault="002363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3745ED" w:rsidRPr="00A10FC2" w14:paraId="6329EBC7" w14:textId="77777777" w:rsidTr="00573CB6">
        <w:trPr>
          <w:trHeight w:val="970"/>
        </w:trPr>
        <w:tc>
          <w:tcPr>
            <w:tcW w:w="3247" w:type="dxa"/>
            <w:shd w:val="clear" w:color="auto" w:fill="FFFFFF" w:themeFill="background1"/>
          </w:tcPr>
          <w:p w14:paraId="22847C69"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3. </w:t>
            </w:r>
            <w:r w:rsidR="00230EBC" w:rsidRPr="00A10FC2">
              <w:rPr>
                <w:rFonts w:ascii="Times New Roman" w:hAnsi="Times New Roman" w:cs="Times New Roman"/>
                <w:color w:val="000000" w:themeColor="text1"/>
                <w:sz w:val="24"/>
                <w:szCs w:val="24"/>
                <w:lang w:val="kk-KZ"/>
              </w:rPr>
              <w:t>Ауыл шаруашы</w:t>
            </w:r>
            <w:r w:rsidRPr="00A10FC2">
              <w:rPr>
                <w:rFonts w:ascii="Times New Roman" w:hAnsi="Times New Roman" w:cs="Times New Roman"/>
                <w:color w:val="000000" w:themeColor="text1"/>
                <w:sz w:val="24"/>
                <w:szCs w:val="24"/>
                <w:lang w:val="kk-KZ"/>
              </w:rPr>
              <w:t>лығы өнімін (қызметтерін) жалпы шығарудың үлес салмағы</w:t>
            </w:r>
            <w:r w:rsidRPr="00A10FC2">
              <w:rPr>
                <w:rFonts w:ascii="Times New Roman" w:hAnsi="Times New Roman" w:cs="Times New Roman"/>
                <w:color w:val="000000" w:themeColor="text1"/>
                <w:sz w:val="24"/>
                <w:szCs w:val="24"/>
              </w:rPr>
              <w:t xml:space="preserve"> %, </w:t>
            </w:r>
            <w:r w:rsidRPr="00A10FC2">
              <w:rPr>
                <w:rFonts w:ascii="Times New Roman" w:hAnsi="Times New Roman" w:cs="Times New Roman"/>
                <w:color w:val="000000" w:themeColor="text1"/>
                <w:sz w:val="24"/>
                <w:szCs w:val="24"/>
                <w:lang w:val="kk-KZ"/>
              </w:rPr>
              <w:t>оның ішінде</w:t>
            </w:r>
            <w:r w:rsidRPr="00A10FC2">
              <w:rPr>
                <w:rFonts w:ascii="Times New Roman" w:hAnsi="Times New Roman" w:cs="Times New Roman"/>
                <w:color w:val="000000" w:themeColor="text1"/>
                <w:sz w:val="24"/>
                <w:szCs w:val="24"/>
              </w:rPr>
              <w:t>:</w:t>
            </w:r>
          </w:p>
        </w:tc>
        <w:tc>
          <w:tcPr>
            <w:tcW w:w="850" w:type="dxa"/>
            <w:shd w:val="clear" w:color="auto" w:fill="FFFFFF" w:themeFill="background1"/>
            <w:vAlign w:val="center"/>
          </w:tcPr>
          <w:p w14:paraId="4FA5985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1,18</w:t>
            </w:r>
          </w:p>
        </w:tc>
        <w:tc>
          <w:tcPr>
            <w:tcW w:w="851" w:type="dxa"/>
            <w:shd w:val="clear" w:color="auto" w:fill="FFFFFF" w:themeFill="background1"/>
            <w:vAlign w:val="center"/>
          </w:tcPr>
          <w:p w14:paraId="1ED142E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1,05</w:t>
            </w:r>
          </w:p>
        </w:tc>
        <w:tc>
          <w:tcPr>
            <w:tcW w:w="850" w:type="dxa"/>
            <w:shd w:val="clear" w:color="auto" w:fill="FFFFFF" w:themeFill="background1"/>
            <w:vAlign w:val="center"/>
          </w:tcPr>
          <w:p w14:paraId="5D006BD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0,87</w:t>
            </w:r>
          </w:p>
        </w:tc>
        <w:tc>
          <w:tcPr>
            <w:tcW w:w="851" w:type="dxa"/>
            <w:shd w:val="clear" w:color="auto" w:fill="FFFFFF" w:themeFill="background1"/>
            <w:vAlign w:val="center"/>
          </w:tcPr>
          <w:p w14:paraId="7435DB5D"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0,84</w:t>
            </w:r>
          </w:p>
        </w:tc>
        <w:tc>
          <w:tcPr>
            <w:tcW w:w="850" w:type="dxa"/>
            <w:shd w:val="clear" w:color="auto" w:fill="FFFFFF" w:themeFill="background1"/>
            <w:vAlign w:val="center"/>
          </w:tcPr>
          <w:p w14:paraId="512D6AD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1,10</w:t>
            </w:r>
          </w:p>
        </w:tc>
        <w:tc>
          <w:tcPr>
            <w:tcW w:w="851" w:type="dxa"/>
            <w:shd w:val="clear" w:color="auto" w:fill="FFFFFF" w:themeFill="background1"/>
            <w:vAlign w:val="center"/>
          </w:tcPr>
          <w:p w14:paraId="5668448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w:t>
            </w:r>
            <w:r w:rsidR="002363ED" w:rsidRPr="00A10FC2">
              <w:rPr>
                <w:rFonts w:ascii="Times New Roman" w:hAnsi="Times New Roman" w:cs="Times New Roman"/>
                <w:color w:val="000000" w:themeColor="text1"/>
                <w:sz w:val="24"/>
                <w:szCs w:val="24"/>
              </w:rPr>
              <w:t>8</w:t>
            </w:r>
          </w:p>
        </w:tc>
        <w:tc>
          <w:tcPr>
            <w:tcW w:w="1211" w:type="dxa"/>
            <w:shd w:val="clear" w:color="auto" w:fill="FFFFFF" w:themeFill="background1"/>
            <w:vAlign w:val="center"/>
          </w:tcPr>
          <w:p w14:paraId="791985A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w:t>
            </w:r>
            <w:r w:rsidR="002363ED" w:rsidRPr="00A10FC2">
              <w:rPr>
                <w:rFonts w:ascii="Times New Roman" w:hAnsi="Times New Roman" w:cs="Times New Roman"/>
                <w:color w:val="000000" w:themeColor="text1"/>
                <w:sz w:val="24"/>
                <w:szCs w:val="24"/>
              </w:rPr>
              <w:t>77</w:t>
            </w:r>
          </w:p>
        </w:tc>
      </w:tr>
      <w:tr w:rsidR="003745ED" w:rsidRPr="00A10FC2" w14:paraId="5BED7FBA" w14:textId="77777777" w:rsidTr="00573CB6">
        <w:trPr>
          <w:trHeight w:val="791"/>
        </w:trPr>
        <w:tc>
          <w:tcPr>
            <w:tcW w:w="3247" w:type="dxa"/>
            <w:shd w:val="clear" w:color="auto" w:fill="FFFFFF" w:themeFill="background1"/>
          </w:tcPr>
          <w:p w14:paraId="5A471878"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3.1. </w:t>
            </w:r>
            <w:r w:rsidRPr="00A10FC2">
              <w:rPr>
                <w:rFonts w:ascii="Times New Roman" w:hAnsi="Times New Roman" w:cs="Times New Roman"/>
                <w:color w:val="000000" w:themeColor="text1"/>
                <w:sz w:val="24"/>
                <w:szCs w:val="24"/>
                <w:lang w:val="kk-KZ"/>
              </w:rPr>
              <w:t>Өсімдік шаруашылығы</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ның жалпы өнімінің үлес салмағы</w:t>
            </w:r>
            <w:r w:rsidRPr="00A10FC2">
              <w:rPr>
                <w:rFonts w:ascii="Times New Roman" w:hAnsi="Times New Roman" w:cs="Times New Roman"/>
                <w:color w:val="000000" w:themeColor="text1"/>
                <w:sz w:val="24"/>
                <w:szCs w:val="24"/>
              </w:rPr>
              <w:t>, %</w:t>
            </w:r>
          </w:p>
        </w:tc>
        <w:tc>
          <w:tcPr>
            <w:tcW w:w="850" w:type="dxa"/>
            <w:shd w:val="clear" w:color="auto" w:fill="FFFFFF" w:themeFill="background1"/>
            <w:vAlign w:val="center"/>
          </w:tcPr>
          <w:p w14:paraId="7482920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0,47</w:t>
            </w:r>
          </w:p>
        </w:tc>
        <w:tc>
          <w:tcPr>
            <w:tcW w:w="851" w:type="dxa"/>
            <w:shd w:val="clear" w:color="auto" w:fill="FFFFFF" w:themeFill="background1"/>
            <w:vAlign w:val="center"/>
          </w:tcPr>
          <w:p w14:paraId="5028051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0,42</w:t>
            </w:r>
          </w:p>
        </w:tc>
        <w:tc>
          <w:tcPr>
            <w:tcW w:w="850" w:type="dxa"/>
            <w:shd w:val="clear" w:color="auto" w:fill="FFFFFF" w:themeFill="background1"/>
            <w:vAlign w:val="center"/>
          </w:tcPr>
          <w:p w14:paraId="2A58C76F"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0,34</w:t>
            </w:r>
          </w:p>
        </w:tc>
        <w:tc>
          <w:tcPr>
            <w:tcW w:w="851" w:type="dxa"/>
            <w:shd w:val="clear" w:color="auto" w:fill="FFFFFF" w:themeFill="background1"/>
            <w:vAlign w:val="center"/>
          </w:tcPr>
          <w:p w14:paraId="2AE7B302"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0,33</w:t>
            </w:r>
          </w:p>
        </w:tc>
        <w:tc>
          <w:tcPr>
            <w:tcW w:w="850" w:type="dxa"/>
            <w:shd w:val="clear" w:color="auto" w:fill="FFFFFF" w:themeFill="background1"/>
            <w:vAlign w:val="center"/>
          </w:tcPr>
          <w:p w14:paraId="15CB2AB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0,46</w:t>
            </w:r>
          </w:p>
        </w:tc>
        <w:tc>
          <w:tcPr>
            <w:tcW w:w="851" w:type="dxa"/>
            <w:shd w:val="clear" w:color="auto" w:fill="FFFFFF" w:themeFill="background1"/>
            <w:vAlign w:val="center"/>
          </w:tcPr>
          <w:p w14:paraId="2E32AA4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-0,01</w:t>
            </w:r>
          </w:p>
        </w:tc>
        <w:tc>
          <w:tcPr>
            <w:tcW w:w="1211" w:type="dxa"/>
            <w:shd w:val="clear" w:color="auto" w:fill="FFFFFF" w:themeFill="background1"/>
            <w:vAlign w:val="center"/>
          </w:tcPr>
          <w:p w14:paraId="68BAA8E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r w:rsidR="002363ED" w:rsidRPr="00A10FC2">
              <w:rPr>
                <w:rFonts w:ascii="Times New Roman" w:hAnsi="Times New Roman" w:cs="Times New Roman"/>
                <w:color w:val="000000" w:themeColor="text1"/>
                <w:sz w:val="24"/>
                <w:szCs w:val="24"/>
              </w:rPr>
              <w:t>1</w:t>
            </w:r>
            <w:r w:rsidRPr="00A10FC2">
              <w:rPr>
                <w:rFonts w:ascii="Times New Roman" w:hAnsi="Times New Roman" w:cs="Times New Roman"/>
                <w:color w:val="000000" w:themeColor="text1"/>
                <w:sz w:val="24"/>
                <w:szCs w:val="24"/>
              </w:rPr>
              <w:t>2</w:t>
            </w:r>
          </w:p>
        </w:tc>
      </w:tr>
      <w:tr w:rsidR="003745ED" w:rsidRPr="00A10FC2" w14:paraId="0D77A1EE" w14:textId="77777777" w:rsidTr="00573CB6">
        <w:trPr>
          <w:trHeight w:val="791"/>
        </w:trPr>
        <w:tc>
          <w:tcPr>
            <w:tcW w:w="3247" w:type="dxa"/>
            <w:tcBorders>
              <w:bottom w:val="single" w:sz="4" w:space="0" w:color="auto"/>
            </w:tcBorders>
            <w:shd w:val="clear" w:color="auto" w:fill="FFFFFF" w:themeFill="background1"/>
          </w:tcPr>
          <w:p w14:paraId="4149E10E"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3.2. Мал шаруашылығының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жалпы</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өнімінің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салмағы, %</w:t>
            </w:r>
          </w:p>
        </w:tc>
        <w:tc>
          <w:tcPr>
            <w:tcW w:w="850" w:type="dxa"/>
            <w:tcBorders>
              <w:bottom w:val="single" w:sz="4" w:space="0" w:color="auto"/>
            </w:tcBorders>
            <w:shd w:val="clear" w:color="auto" w:fill="FFFFFF" w:themeFill="background1"/>
            <w:vAlign w:val="center"/>
          </w:tcPr>
          <w:p w14:paraId="4A4BB1C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0,67</w:t>
            </w:r>
          </w:p>
        </w:tc>
        <w:tc>
          <w:tcPr>
            <w:tcW w:w="851" w:type="dxa"/>
            <w:tcBorders>
              <w:bottom w:val="single" w:sz="4" w:space="0" w:color="auto"/>
            </w:tcBorders>
            <w:shd w:val="clear" w:color="auto" w:fill="FFFFFF" w:themeFill="background1"/>
            <w:vAlign w:val="center"/>
          </w:tcPr>
          <w:p w14:paraId="54F0C58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0,58</w:t>
            </w:r>
          </w:p>
        </w:tc>
        <w:tc>
          <w:tcPr>
            <w:tcW w:w="850" w:type="dxa"/>
            <w:tcBorders>
              <w:bottom w:val="single" w:sz="4" w:space="0" w:color="auto"/>
            </w:tcBorders>
            <w:shd w:val="clear" w:color="auto" w:fill="FFFFFF" w:themeFill="background1"/>
            <w:vAlign w:val="center"/>
          </w:tcPr>
          <w:p w14:paraId="33D6FE3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w:t>
            </w:r>
          </w:p>
        </w:tc>
        <w:tc>
          <w:tcPr>
            <w:tcW w:w="851" w:type="dxa"/>
            <w:tcBorders>
              <w:bottom w:val="single" w:sz="4" w:space="0" w:color="auto"/>
            </w:tcBorders>
            <w:shd w:val="clear" w:color="auto" w:fill="FFFFFF" w:themeFill="background1"/>
            <w:vAlign w:val="center"/>
          </w:tcPr>
          <w:p w14:paraId="59E3A84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0,48</w:t>
            </w:r>
          </w:p>
        </w:tc>
        <w:tc>
          <w:tcPr>
            <w:tcW w:w="850" w:type="dxa"/>
            <w:tcBorders>
              <w:bottom w:val="single" w:sz="4" w:space="0" w:color="auto"/>
            </w:tcBorders>
            <w:shd w:val="clear" w:color="auto" w:fill="FFFFFF" w:themeFill="background1"/>
            <w:vAlign w:val="center"/>
          </w:tcPr>
          <w:p w14:paraId="0DBC526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0,59</w:t>
            </w:r>
          </w:p>
        </w:tc>
        <w:tc>
          <w:tcPr>
            <w:tcW w:w="851" w:type="dxa"/>
            <w:tcBorders>
              <w:bottom w:val="single" w:sz="4" w:space="0" w:color="auto"/>
            </w:tcBorders>
            <w:shd w:val="clear" w:color="auto" w:fill="FFFFFF" w:themeFill="background1"/>
            <w:vAlign w:val="center"/>
          </w:tcPr>
          <w:p w14:paraId="0CB2681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w:t>
            </w:r>
            <w:r w:rsidR="002363ED" w:rsidRPr="00A10FC2">
              <w:rPr>
                <w:rFonts w:ascii="Times New Roman" w:hAnsi="Times New Roman" w:cs="Times New Roman"/>
                <w:color w:val="000000" w:themeColor="text1"/>
                <w:sz w:val="24"/>
                <w:szCs w:val="24"/>
              </w:rPr>
              <w:t>8</w:t>
            </w:r>
          </w:p>
        </w:tc>
        <w:tc>
          <w:tcPr>
            <w:tcW w:w="1211" w:type="dxa"/>
            <w:shd w:val="clear" w:color="auto" w:fill="FFFFFF" w:themeFill="background1"/>
            <w:vAlign w:val="center"/>
          </w:tcPr>
          <w:p w14:paraId="334F8A4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r w:rsidR="002363ED" w:rsidRPr="00A10FC2">
              <w:rPr>
                <w:rFonts w:ascii="Times New Roman" w:hAnsi="Times New Roman" w:cs="Times New Roman"/>
                <w:color w:val="000000" w:themeColor="text1"/>
                <w:sz w:val="24"/>
                <w:szCs w:val="24"/>
              </w:rPr>
              <w:t>1,94</w:t>
            </w:r>
          </w:p>
        </w:tc>
      </w:tr>
      <w:tr w:rsidR="003745ED" w:rsidRPr="00A10FC2" w14:paraId="2D5A5EEE" w14:textId="77777777" w:rsidTr="00584E17">
        <w:trPr>
          <w:trHeight w:val="791"/>
        </w:trPr>
        <w:tc>
          <w:tcPr>
            <w:tcW w:w="32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8BD16C" w14:textId="77777777" w:rsidR="003745ED" w:rsidRPr="00A10FC2" w:rsidRDefault="003745ED" w:rsidP="00BF6511">
            <w:pPr>
              <w:tabs>
                <w:tab w:val="left" w:pos="1588"/>
              </w:tabs>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3.3. Балық</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аулау</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және</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балық</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шаруашылығындағы</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өні</w:t>
            </w:r>
            <w:r w:rsidRPr="00A10FC2">
              <w:rPr>
                <w:rFonts w:ascii="Times New Roman" w:hAnsi="Times New Roman" w:cs="Times New Roman"/>
                <w:color w:val="000000" w:themeColor="text1"/>
                <w:sz w:val="24"/>
                <w:szCs w:val="24"/>
                <w:lang w:val="kk-KZ"/>
              </w:rPr>
              <w:t>м (жұмыстар, қызметтер) көле</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 xml:space="preserve">мі ағымдағы бағаларда, </w:t>
            </w:r>
            <w:r w:rsidRPr="00A10FC2">
              <w:rPr>
                <w:rFonts w:ascii="Times New Roman" w:hAnsi="Times New Roman" w:cs="Times New Roman"/>
                <w:color w:val="000000" w:themeColor="text1"/>
                <w:sz w:val="24"/>
                <w:szCs w:val="24"/>
              </w:rPr>
              <w:t>млн. те</w:t>
            </w:r>
            <w:r w:rsidRPr="00A10FC2">
              <w:rPr>
                <w:rFonts w:ascii="Times New Roman" w:hAnsi="Times New Roman" w:cs="Times New Roman"/>
                <w:color w:val="000000" w:themeColor="text1"/>
                <w:sz w:val="24"/>
                <w:szCs w:val="24"/>
                <w:lang w:val="kk-KZ"/>
              </w:rPr>
              <w:t>ң</w:t>
            </w:r>
            <w:r w:rsidRPr="00A10FC2">
              <w:rPr>
                <w:rFonts w:ascii="Times New Roman" w:hAnsi="Times New Roman" w:cs="Times New Roman"/>
                <w:color w:val="000000" w:themeColor="text1"/>
                <w:sz w:val="24"/>
                <w:szCs w:val="24"/>
              </w:rPr>
              <w:t>ге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DEB4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1B32"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83889"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DC4C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2B41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0,018</w:t>
            </w:r>
          </w:p>
        </w:tc>
        <w:tc>
          <w:tcPr>
            <w:tcW w:w="851" w:type="dxa"/>
            <w:tcBorders>
              <w:top w:val="single" w:sz="4" w:space="0" w:color="auto"/>
              <w:left w:val="single" w:sz="4" w:space="0" w:color="auto"/>
              <w:bottom w:val="single" w:sz="4" w:space="0" w:color="auto"/>
            </w:tcBorders>
            <w:shd w:val="clear" w:color="auto" w:fill="FFFFFF" w:themeFill="background1"/>
            <w:vAlign w:val="center"/>
          </w:tcPr>
          <w:p w14:paraId="23C3162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-0,002</w:t>
            </w:r>
          </w:p>
        </w:tc>
        <w:tc>
          <w:tcPr>
            <w:tcW w:w="1211" w:type="dxa"/>
            <w:tcBorders>
              <w:bottom w:val="single" w:sz="4" w:space="0" w:color="auto"/>
            </w:tcBorders>
            <w:shd w:val="clear" w:color="auto" w:fill="FFFFFF" w:themeFill="background1"/>
            <w:vAlign w:val="center"/>
          </w:tcPr>
          <w:p w14:paraId="0E3549B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r w:rsidR="002363ED" w:rsidRPr="00A10FC2">
              <w:rPr>
                <w:rFonts w:ascii="Times New Roman" w:hAnsi="Times New Roman" w:cs="Times New Roman"/>
                <w:color w:val="000000" w:themeColor="text1"/>
                <w:sz w:val="24"/>
                <w:szCs w:val="24"/>
              </w:rPr>
              <w:t>10</w:t>
            </w:r>
          </w:p>
        </w:tc>
      </w:tr>
      <w:tr w:rsidR="003745ED" w:rsidRPr="00A10FC2" w14:paraId="3299C451" w14:textId="77777777" w:rsidTr="00584E17">
        <w:trPr>
          <w:trHeight w:val="175"/>
        </w:trPr>
        <w:tc>
          <w:tcPr>
            <w:tcW w:w="3247" w:type="dxa"/>
            <w:tcBorders>
              <w:top w:val="single" w:sz="4" w:space="0" w:color="auto"/>
              <w:bottom w:val="nil"/>
            </w:tcBorders>
            <w:shd w:val="clear" w:color="auto" w:fill="FFFFFF" w:themeFill="background1"/>
          </w:tcPr>
          <w:p w14:paraId="25F0DDA3" w14:textId="2182FDE6"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4. </w:t>
            </w:r>
            <w:r w:rsidRPr="00A10FC2">
              <w:rPr>
                <w:rFonts w:ascii="Times New Roman" w:hAnsi="Times New Roman" w:cs="Times New Roman"/>
                <w:color w:val="000000" w:themeColor="text1"/>
                <w:sz w:val="24"/>
                <w:szCs w:val="24"/>
                <w:lang w:val="kk-KZ"/>
              </w:rPr>
              <w:t>Орындалған құрылыс жұ</w:t>
            </w:r>
            <w:r w:rsidR="00584E17">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мыстарының қызметтердің) көлемінің үлес салмағы</w:t>
            </w:r>
            <w:r w:rsidRPr="00A10FC2">
              <w:rPr>
                <w:rFonts w:ascii="Times New Roman" w:hAnsi="Times New Roman" w:cs="Times New Roman"/>
                <w:color w:val="000000" w:themeColor="text1"/>
                <w:sz w:val="24"/>
                <w:szCs w:val="24"/>
              </w:rPr>
              <w:t>, %</w:t>
            </w:r>
          </w:p>
        </w:tc>
        <w:tc>
          <w:tcPr>
            <w:tcW w:w="850" w:type="dxa"/>
            <w:tcBorders>
              <w:top w:val="single" w:sz="4" w:space="0" w:color="auto"/>
              <w:bottom w:val="nil"/>
            </w:tcBorders>
            <w:shd w:val="clear" w:color="auto" w:fill="FFFFFF" w:themeFill="background1"/>
            <w:vAlign w:val="center"/>
          </w:tcPr>
          <w:p w14:paraId="247385B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11,05</w:t>
            </w:r>
          </w:p>
        </w:tc>
        <w:tc>
          <w:tcPr>
            <w:tcW w:w="851" w:type="dxa"/>
            <w:tcBorders>
              <w:top w:val="single" w:sz="4" w:space="0" w:color="auto"/>
              <w:bottom w:val="nil"/>
            </w:tcBorders>
            <w:shd w:val="clear" w:color="auto" w:fill="FFFFFF" w:themeFill="background1"/>
            <w:vAlign w:val="center"/>
          </w:tcPr>
          <w:p w14:paraId="7EDD8C9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9,5</w:t>
            </w:r>
          </w:p>
        </w:tc>
        <w:tc>
          <w:tcPr>
            <w:tcW w:w="850" w:type="dxa"/>
            <w:tcBorders>
              <w:top w:val="single" w:sz="4" w:space="0" w:color="auto"/>
              <w:bottom w:val="nil"/>
            </w:tcBorders>
            <w:shd w:val="clear" w:color="auto" w:fill="FFFFFF" w:themeFill="background1"/>
            <w:vAlign w:val="center"/>
          </w:tcPr>
          <w:p w14:paraId="1467E8F5"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8,15</w:t>
            </w:r>
          </w:p>
        </w:tc>
        <w:tc>
          <w:tcPr>
            <w:tcW w:w="851" w:type="dxa"/>
            <w:tcBorders>
              <w:top w:val="single" w:sz="4" w:space="0" w:color="auto"/>
              <w:bottom w:val="nil"/>
            </w:tcBorders>
            <w:shd w:val="clear" w:color="auto" w:fill="FFFFFF" w:themeFill="background1"/>
            <w:vAlign w:val="center"/>
          </w:tcPr>
          <w:p w14:paraId="7160BFF7"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9,3</w:t>
            </w:r>
          </w:p>
        </w:tc>
        <w:tc>
          <w:tcPr>
            <w:tcW w:w="850" w:type="dxa"/>
            <w:tcBorders>
              <w:top w:val="single" w:sz="4" w:space="0" w:color="auto"/>
              <w:bottom w:val="nil"/>
            </w:tcBorders>
            <w:shd w:val="clear" w:color="auto" w:fill="FFFFFF" w:themeFill="background1"/>
            <w:vAlign w:val="center"/>
          </w:tcPr>
          <w:p w14:paraId="27B1531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11,2</w:t>
            </w:r>
          </w:p>
        </w:tc>
        <w:tc>
          <w:tcPr>
            <w:tcW w:w="851" w:type="dxa"/>
            <w:tcBorders>
              <w:top w:val="single" w:sz="4" w:space="0" w:color="auto"/>
              <w:bottom w:val="nil"/>
            </w:tcBorders>
            <w:shd w:val="clear" w:color="auto" w:fill="FFFFFF" w:themeFill="background1"/>
            <w:vAlign w:val="center"/>
          </w:tcPr>
          <w:p w14:paraId="58CCF2E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0,1</w:t>
            </w:r>
            <w:r w:rsidR="00B00558" w:rsidRPr="00A10FC2">
              <w:rPr>
                <w:rFonts w:ascii="Times New Roman" w:hAnsi="Times New Roman" w:cs="Times New Roman"/>
                <w:color w:val="000000" w:themeColor="text1"/>
                <w:sz w:val="24"/>
                <w:szCs w:val="24"/>
              </w:rPr>
              <w:t>5</w:t>
            </w:r>
          </w:p>
        </w:tc>
        <w:tc>
          <w:tcPr>
            <w:tcW w:w="1211" w:type="dxa"/>
            <w:tcBorders>
              <w:bottom w:val="nil"/>
            </w:tcBorders>
            <w:shd w:val="clear" w:color="auto" w:fill="FFFFFF" w:themeFill="background1"/>
            <w:vAlign w:val="center"/>
          </w:tcPr>
          <w:p w14:paraId="498FF43E"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r w:rsidR="00B00558" w:rsidRPr="00A10FC2">
              <w:rPr>
                <w:rFonts w:ascii="Times New Roman" w:hAnsi="Times New Roman" w:cs="Times New Roman"/>
                <w:color w:val="000000" w:themeColor="text1"/>
                <w:sz w:val="24"/>
                <w:szCs w:val="24"/>
              </w:rPr>
              <w:t>36</w:t>
            </w:r>
          </w:p>
        </w:tc>
      </w:tr>
      <w:tr w:rsidR="00584E17" w:rsidRPr="00A10FC2" w14:paraId="741EBB14" w14:textId="77777777" w:rsidTr="00584E17">
        <w:trPr>
          <w:trHeight w:val="262"/>
        </w:trPr>
        <w:tc>
          <w:tcPr>
            <w:tcW w:w="9561" w:type="dxa"/>
            <w:gridSpan w:val="8"/>
            <w:tcBorders>
              <w:top w:val="nil"/>
              <w:left w:val="nil"/>
              <w:right w:val="nil"/>
            </w:tcBorders>
          </w:tcPr>
          <w:p w14:paraId="7DD27FE5" w14:textId="77777777" w:rsidR="00584E17" w:rsidRPr="00A10FC2" w:rsidRDefault="00584E17" w:rsidP="00F05249">
            <w:pPr>
              <w:tabs>
                <w:tab w:val="left" w:pos="1588"/>
              </w:tabs>
              <w:ind w:hanging="122"/>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6-кестенің жалғасы</w:t>
            </w:r>
          </w:p>
          <w:p w14:paraId="0F8172D3" w14:textId="77777777" w:rsidR="00584E17" w:rsidRPr="00A10FC2" w:rsidRDefault="00584E17" w:rsidP="00F05249">
            <w:pPr>
              <w:tabs>
                <w:tab w:val="left" w:pos="1588"/>
              </w:tabs>
              <w:ind w:hanging="136"/>
              <w:jc w:val="both"/>
              <w:rPr>
                <w:rFonts w:ascii="Times New Roman" w:hAnsi="Times New Roman" w:cs="Times New Roman"/>
                <w:color w:val="000000" w:themeColor="text1"/>
                <w:sz w:val="16"/>
                <w:szCs w:val="16"/>
                <w:lang w:val="kk-KZ"/>
              </w:rPr>
            </w:pPr>
          </w:p>
        </w:tc>
      </w:tr>
      <w:tr w:rsidR="00584E17" w:rsidRPr="00A10FC2" w14:paraId="31F99A22" w14:textId="77777777" w:rsidTr="00F05249">
        <w:trPr>
          <w:trHeight w:val="262"/>
        </w:trPr>
        <w:tc>
          <w:tcPr>
            <w:tcW w:w="3247" w:type="dxa"/>
          </w:tcPr>
          <w:p w14:paraId="59FBD178"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w:t>
            </w:r>
          </w:p>
        </w:tc>
        <w:tc>
          <w:tcPr>
            <w:tcW w:w="850" w:type="dxa"/>
          </w:tcPr>
          <w:p w14:paraId="2C9FD551"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w:t>
            </w:r>
          </w:p>
        </w:tc>
        <w:tc>
          <w:tcPr>
            <w:tcW w:w="851" w:type="dxa"/>
          </w:tcPr>
          <w:p w14:paraId="0AC74D69"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w:t>
            </w:r>
          </w:p>
        </w:tc>
        <w:tc>
          <w:tcPr>
            <w:tcW w:w="850" w:type="dxa"/>
          </w:tcPr>
          <w:p w14:paraId="1AF1657A"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w:t>
            </w:r>
          </w:p>
        </w:tc>
        <w:tc>
          <w:tcPr>
            <w:tcW w:w="851" w:type="dxa"/>
          </w:tcPr>
          <w:p w14:paraId="39CEB2DE"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w:t>
            </w:r>
          </w:p>
        </w:tc>
        <w:tc>
          <w:tcPr>
            <w:tcW w:w="850" w:type="dxa"/>
          </w:tcPr>
          <w:p w14:paraId="49B0B54E"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w:t>
            </w:r>
          </w:p>
        </w:tc>
        <w:tc>
          <w:tcPr>
            <w:tcW w:w="851" w:type="dxa"/>
          </w:tcPr>
          <w:p w14:paraId="1B285631"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w:t>
            </w:r>
          </w:p>
        </w:tc>
        <w:tc>
          <w:tcPr>
            <w:tcW w:w="1211" w:type="dxa"/>
          </w:tcPr>
          <w:p w14:paraId="757F5C01" w14:textId="77777777" w:rsidR="00584E17" w:rsidRPr="00A10FC2" w:rsidRDefault="00584E17" w:rsidP="00F05249">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w:t>
            </w:r>
          </w:p>
        </w:tc>
      </w:tr>
      <w:tr w:rsidR="003745ED" w:rsidRPr="00A10FC2" w14:paraId="388E406A" w14:textId="77777777" w:rsidTr="00573CB6">
        <w:trPr>
          <w:trHeight w:val="779"/>
        </w:trPr>
        <w:tc>
          <w:tcPr>
            <w:tcW w:w="3247" w:type="dxa"/>
            <w:shd w:val="clear" w:color="auto" w:fill="FFFFFF" w:themeFill="background1"/>
          </w:tcPr>
          <w:p w14:paraId="500D3071"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5. </w:t>
            </w:r>
            <w:r w:rsidR="00230EBC" w:rsidRPr="00A10FC2">
              <w:rPr>
                <w:rFonts w:ascii="Times New Roman" w:hAnsi="Times New Roman" w:cs="Times New Roman"/>
                <w:color w:val="000000" w:themeColor="text1"/>
                <w:sz w:val="24"/>
                <w:szCs w:val="24"/>
                <w:lang w:val="kk-KZ"/>
              </w:rPr>
              <w:t>К</w:t>
            </w:r>
            <w:r w:rsidRPr="00A10FC2">
              <w:rPr>
                <w:rFonts w:ascii="Times New Roman" w:hAnsi="Times New Roman" w:cs="Times New Roman"/>
                <w:color w:val="000000" w:themeColor="text1"/>
                <w:sz w:val="24"/>
                <w:szCs w:val="24"/>
              </w:rPr>
              <w:t>өлік</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қызметінің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жалпы</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шығарылымының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салмағы,  %</w:t>
            </w:r>
          </w:p>
        </w:tc>
        <w:tc>
          <w:tcPr>
            <w:tcW w:w="850" w:type="dxa"/>
            <w:shd w:val="clear" w:color="auto" w:fill="FFFFFF" w:themeFill="background1"/>
            <w:vAlign w:val="center"/>
          </w:tcPr>
          <w:p w14:paraId="250830CD"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8,06</w:t>
            </w:r>
          </w:p>
        </w:tc>
        <w:tc>
          <w:tcPr>
            <w:tcW w:w="851" w:type="dxa"/>
            <w:shd w:val="clear" w:color="auto" w:fill="FFFFFF" w:themeFill="background1"/>
            <w:vAlign w:val="center"/>
          </w:tcPr>
          <w:p w14:paraId="4644E27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8,9</w:t>
            </w:r>
          </w:p>
        </w:tc>
        <w:tc>
          <w:tcPr>
            <w:tcW w:w="850" w:type="dxa"/>
            <w:shd w:val="clear" w:color="auto" w:fill="FFFFFF" w:themeFill="background1"/>
            <w:vAlign w:val="center"/>
          </w:tcPr>
          <w:p w14:paraId="5BB0DFB2"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8,46</w:t>
            </w:r>
          </w:p>
        </w:tc>
        <w:tc>
          <w:tcPr>
            <w:tcW w:w="851" w:type="dxa"/>
            <w:shd w:val="clear" w:color="auto" w:fill="FFFFFF" w:themeFill="background1"/>
            <w:vAlign w:val="center"/>
          </w:tcPr>
          <w:p w14:paraId="2B82A22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10,85</w:t>
            </w:r>
          </w:p>
        </w:tc>
        <w:tc>
          <w:tcPr>
            <w:tcW w:w="850" w:type="dxa"/>
            <w:shd w:val="clear" w:color="auto" w:fill="FFFFFF" w:themeFill="background1"/>
            <w:vAlign w:val="center"/>
          </w:tcPr>
          <w:p w14:paraId="4D93A0FD"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8,6</w:t>
            </w:r>
          </w:p>
        </w:tc>
        <w:tc>
          <w:tcPr>
            <w:tcW w:w="851" w:type="dxa"/>
            <w:shd w:val="clear" w:color="auto" w:fill="FFFFFF" w:themeFill="background1"/>
            <w:vAlign w:val="center"/>
          </w:tcPr>
          <w:p w14:paraId="3393D63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w:t>
            </w:r>
            <w:r w:rsidR="00B00558" w:rsidRPr="00A10FC2">
              <w:rPr>
                <w:rFonts w:ascii="Times New Roman" w:hAnsi="Times New Roman" w:cs="Times New Roman"/>
                <w:color w:val="000000" w:themeColor="text1"/>
                <w:sz w:val="24"/>
                <w:szCs w:val="24"/>
              </w:rPr>
              <w:t>4</w:t>
            </w:r>
          </w:p>
        </w:tc>
        <w:tc>
          <w:tcPr>
            <w:tcW w:w="1211" w:type="dxa"/>
            <w:shd w:val="clear" w:color="auto" w:fill="FFFFFF" w:themeFill="background1"/>
            <w:vAlign w:val="center"/>
          </w:tcPr>
          <w:p w14:paraId="498CC5D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6,6</w:t>
            </w:r>
            <w:r w:rsidR="00B00558" w:rsidRPr="00A10FC2">
              <w:rPr>
                <w:rFonts w:ascii="Times New Roman" w:hAnsi="Times New Roman" w:cs="Times New Roman"/>
                <w:color w:val="000000" w:themeColor="text1"/>
                <w:sz w:val="24"/>
                <w:szCs w:val="24"/>
              </w:rPr>
              <w:t>9</w:t>
            </w:r>
          </w:p>
        </w:tc>
      </w:tr>
      <w:tr w:rsidR="003745ED" w:rsidRPr="00A10FC2" w14:paraId="625E3FAC" w14:textId="77777777" w:rsidTr="00573CB6">
        <w:trPr>
          <w:trHeight w:val="526"/>
        </w:trPr>
        <w:tc>
          <w:tcPr>
            <w:tcW w:w="3247" w:type="dxa"/>
            <w:shd w:val="clear" w:color="auto" w:fill="FFFFFF" w:themeFill="background1"/>
          </w:tcPr>
          <w:p w14:paraId="4449F9A6"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 Байланыс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қызметі</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көлемі</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салмағы, %</w:t>
            </w:r>
          </w:p>
        </w:tc>
        <w:tc>
          <w:tcPr>
            <w:tcW w:w="850" w:type="dxa"/>
            <w:shd w:val="clear" w:color="auto" w:fill="FFFFFF" w:themeFill="background1"/>
            <w:vAlign w:val="center"/>
          </w:tcPr>
          <w:p w14:paraId="64FB38A8"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0,31</w:t>
            </w:r>
          </w:p>
        </w:tc>
        <w:tc>
          <w:tcPr>
            <w:tcW w:w="851" w:type="dxa"/>
            <w:shd w:val="clear" w:color="auto" w:fill="FFFFFF" w:themeFill="background1"/>
            <w:vAlign w:val="center"/>
          </w:tcPr>
          <w:p w14:paraId="14B97FB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0,231</w:t>
            </w:r>
          </w:p>
        </w:tc>
        <w:tc>
          <w:tcPr>
            <w:tcW w:w="850" w:type="dxa"/>
            <w:shd w:val="clear" w:color="auto" w:fill="FFFFFF" w:themeFill="background1"/>
            <w:vAlign w:val="center"/>
          </w:tcPr>
          <w:p w14:paraId="2B646A0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0,18</w:t>
            </w:r>
          </w:p>
        </w:tc>
        <w:tc>
          <w:tcPr>
            <w:tcW w:w="851" w:type="dxa"/>
            <w:shd w:val="clear" w:color="auto" w:fill="FFFFFF" w:themeFill="background1"/>
            <w:vAlign w:val="center"/>
          </w:tcPr>
          <w:p w14:paraId="4644D913"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0,14</w:t>
            </w:r>
          </w:p>
        </w:tc>
        <w:tc>
          <w:tcPr>
            <w:tcW w:w="850" w:type="dxa"/>
            <w:shd w:val="clear" w:color="auto" w:fill="FFFFFF" w:themeFill="background1"/>
            <w:vAlign w:val="center"/>
          </w:tcPr>
          <w:p w14:paraId="5A4886C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0,17</w:t>
            </w:r>
          </w:p>
        </w:tc>
        <w:tc>
          <w:tcPr>
            <w:tcW w:w="851" w:type="dxa"/>
            <w:shd w:val="clear" w:color="auto" w:fill="FFFFFF" w:themeFill="background1"/>
            <w:vAlign w:val="center"/>
          </w:tcPr>
          <w:p w14:paraId="2B66F76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-0,1</w:t>
            </w:r>
            <w:r w:rsidR="00B00558" w:rsidRPr="00A10FC2">
              <w:rPr>
                <w:rFonts w:ascii="Times New Roman" w:hAnsi="Times New Roman" w:cs="Times New Roman"/>
                <w:color w:val="000000" w:themeColor="text1"/>
                <w:sz w:val="24"/>
                <w:szCs w:val="24"/>
              </w:rPr>
              <w:t>4</w:t>
            </w:r>
          </w:p>
        </w:tc>
        <w:tc>
          <w:tcPr>
            <w:tcW w:w="1211" w:type="dxa"/>
            <w:shd w:val="clear" w:color="auto" w:fill="FFFFFF" w:themeFill="background1"/>
            <w:vAlign w:val="center"/>
          </w:tcPr>
          <w:p w14:paraId="282D067A"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w:t>
            </w:r>
            <w:r w:rsidR="00B00558" w:rsidRPr="00A10FC2">
              <w:rPr>
                <w:rFonts w:ascii="Times New Roman" w:hAnsi="Times New Roman" w:cs="Times New Roman"/>
                <w:color w:val="000000" w:themeColor="text1"/>
                <w:sz w:val="24"/>
                <w:szCs w:val="24"/>
              </w:rPr>
              <w:t>5</w:t>
            </w:r>
            <w:r w:rsidRPr="00A10FC2">
              <w:rPr>
                <w:rFonts w:ascii="Times New Roman" w:hAnsi="Times New Roman" w:cs="Times New Roman"/>
                <w:color w:val="000000" w:themeColor="text1"/>
                <w:sz w:val="24"/>
                <w:szCs w:val="24"/>
              </w:rPr>
              <w:t>,</w:t>
            </w:r>
            <w:r w:rsidR="00B00558" w:rsidRPr="00A10FC2">
              <w:rPr>
                <w:rFonts w:ascii="Times New Roman" w:hAnsi="Times New Roman" w:cs="Times New Roman"/>
                <w:color w:val="000000" w:themeColor="text1"/>
                <w:sz w:val="24"/>
                <w:szCs w:val="24"/>
              </w:rPr>
              <w:t>16</w:t>
            </w:r>
          </w:p>
        </w:tc>
      </w:tr>
      <w:tr w:rsidR="003745ED" w:rsidRPr="00A10FC2" w14:paraId="1663181C" w14:textId="77777777" w:rsidTr="00573CB6">
        <w:trPr>
          <w:trHeight w:val="386"/>
        </w:trPr>
        <w:tc>
          <w:tcPr>
            <w:tcW w:w="3247" w:type="dxa"/>
            <w:shd w:val="clear" w:color="auto" w:fill="FFFFFF" w:themeFill="background1"/>
          </w:tcPr>
          <w:p w14:paraId="54BDA304"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 xml:space="preserve">7. </w:t>
            </w:r>
            <w:bookmarkStart w:id="27" w:name="_Hlk84190816"/>
            <w:r w:rsidRPr="00A10FC2">
              <w:rPr>
                <w:rFonts w:ascii="Times New Roman" w:hAnsi="Times New Roman" w:cs="Times New Roman"/>
                <w:color w:val="000000" w:themeColor="text1"/>
                <w:sz w:val="24"/>
                <w:szCs w:val="24"/>
              </w:rPr>
              <w:t>Бөлшек</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сауда</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көлемінің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 xml:space="preserve">салмағы, </w:t>
            </w:r>
            <w:bookmarkEnd w:id="27"/>
            <w:r w:rsidR="009B02AD" w:rsidRPr="00A10FC2">
              <w:rPr>
                <w:rFonts w:ascii="Times New Roman" w:hAnsi="Times New Roman" w:cs="Times New Roman"/>
                <w:color w:val="000000" w:themeColor="text1"/>
                <w:sz w:val="24"/>
                <w:szCs w:val="24"/>
              </w:rPr>
              <w:t>%</w:t>
            </w:r>
          </w:p>
        </w:tc>
        <w:tc>
          <w:tcPr>
            <w:tcW w:w="850" w:type="dxa"/>
            <w:shd w:val="clear" w:color="auto" w:fill="FFFFFF" w:themeFill="background1"/>
            <w:vAlign w:val="center"/>
          </w:tcPr>
          <w:p w14:paraId="0A23C21F"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4,47</w:t>
            </w:r>
          </w:p>
        </w:tc>
        <w:tc>
          <w:tcPr>
            <w:tcW w:w="851" w:type="dxa"/>
            <w:shd w:val="clear" w:color="auto" w:fill="FFFFFF" w:themeFill="background1"/>
            <w:vAlign w:val="center"/>
          </w:tcPr>
          <w:p w14:paraId="18DAE7C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4,37</w:t>
            </w:r>
          </w:p>
        </w:tc>
        <w:tc>
          <w:tcPr>
            <w:tcW w:w="850" w:type="dxa"/>
            <w:shd w:val="clear" w:color="auto" w:fill="FFFFFF" w:themeFill="background1"/>
            <w:vAlign w:val="center"/>
          </w:tcPr>
          <w:p w14:paraId="20FB29FE"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3,91</w:t>
            </w:r>
          </w:p>
        </w:tc>
        <w:tc>
          <w:tcPr>
            <w:tcW w:w="851" w:type="dxa"/>
            <w:shd w:val="clear" w:color="auto" w:fill="FFFFFF" w:themeFill="background1"/>
            <w:vAlign w:val="center"/>
          </w:tcPr>
          <w:p w14:paraId="5E86C78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3,65</w:t>
            </w:r>
          </w:p>
        </w:tc>
        <w:tc>
          <w:tcPr>
            <w:tcW w:w="850" w:type="dxa"/>
            <w:shd w:val="clear" w:color="auto" w:fill="FFFFFF" w:themeFill="background1"/>
            <w:vAlign w:val="center"/>
          </w:tcPr>
          <w:p w14:paraId="73A20A44"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3,9</w:t>
            </w:r>
          </w:p>
        </w:tc>
        <w:tc>
          <w:tcPr>
            <w:tcW w:w="851" w:type="dxa"/>
            <w:shd w:val="clear" w:color="auto" w:fill="FFFFFF" w:themeFill="background1"/>
            <w:vAlign w:val="center"/>
          </w:tcPr>
          <w:p w14:paraId="2A70CCB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-0,5</w:t>
            </w:r>
            <w:r w:rsidR="00B00558" w:rsidRPr="00A10FC2">
              <w:rPr>
                <w:rFonts w:ascii="Times New Roman" w:hAnsi="Times New Roman" w:cs="Times New Roman"/>
                <w:color w:val="000000" w:themeColor="text1"/>
                <w:sz w:val="24"/>
                <w:szCs w:val="24"/>
              </w:rPr>
              <w:t>7</w:t>
            </w:r>
          </w:p>
        </w:tc>
        <w:tc>
          <w:tcPr>
            <w:tcW w:w="1211" w:type="dxa"/>
            <w:shd w:val="clear" w:color="auto" w:fill="FFFFFF" w:themeFill="background1"/>
            <w:vAlign w:val="center"/>
          </w:tcPr>
          <w:p w14:paraId="44694AB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w:t>
            </w:r>
            <w:r w:rsidR="00B00558" w:rsidRPr="00A10FC2">
              <w:rPr>
                <w:rFonts w:ascii="Times New Roman" w:hAnsi="Times New Roman" w:cs="Times New Roman"/>
                <w:color w:val="000000" w:themeColor="text1"/>
                <w:sz w:val="24"/>
                <w:szCs w:val="24"/>
              </w:rPr>
              <w:t>7</w:t>
            </w:r>
            <w:r w:rsidRPr="00A10FC2">
              <w:rPr>
                <w:rFonts w:ascii="Times New Roman" w:hAnsi="Times New Roman" w:cs="Times New Roman"/>
                <w:color w:val="000000" w:themeColor="text1"/>
                <w:sz w:val="24"/>
                <w:szCs w:val="24"/>
              </w:rPr>
              <w:t>5</w:t>
            </w:r>
          </w:p>
        </w:tc>
      </w:tr>
      <w:tr w:rsidR="003745ED" w:rsidRPr="00A10FC2" w14:paraId="6DBBE98C" w14:textId="77777777" w:rsidTr="00573CB6">
        <w:trPr>
          <w:trHeight w:val="535"/>
        </w:trPr>
        <w:tc>
          <w:tcPr>
            <w:tcW w:w="3247" w:type="dxa"/>
            <w:shd w:val="clear" w:color="auto" w:fill="FFFFFF" w:themeFill="background1"/>
          </w:tcPr>
          <w:p w14:paraId="72A0994D" w14:textId="77777777" w:rsidR="003745ED" w:rsidRPr="00A10FC2" w:rsidRDefault="003745ED" w:rsidP="00BF6511">
            <w:pPr>
              <w:tabs>
                <w:tab w:val="left" w:pos="1588"/>
              </w:tabs>
              <w:jc w:val="both"/>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 Қызметтің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басқа</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түрле</w:t>
            </w:r>
            <w:r w:rsidR="00573CB6"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рінің</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үлес</w:t>
            </w:r>
            <w:r w:rsidR="00230EBC"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салмағы, %</w:t>
            </w:r>
          </w:p>
        </w:tc>
        <w:tc>
          <w:tcPr>
            <w:tcW w:w="850" w:type="dxa"/>
            <w:shd w:val="clear" w:color="auto" w:fill="FFFFFF" w:themeFill="background1"/>
            <w:vAlign w:val="center"/>
          </w:tcPr>
          <w:p w14:paraId="1626027B"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11,52</w:t>
            </w:r>
          </w:p>
        </w:tc>
        <w:tc>
          <w:tcPr>
            <w:tcW w:w="851" w:type="dxa"/>
            <w:shd w:val="clear" w:color="auto" w:fill="FFFFFF" w:themeFill="background1"/>
            <w:vAlign w:val="center"/>
          </w:tcPr>
          <w:p w14:paraId="4B39E48D"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16,4</w:t>
            </w:r>
          </w:p>
        </w:tc>
        <w:tc>
          <w:tcPr>
            <w:tcW w:w="850" w:type="dxa"/>
            <w:shd w:val="clear" w:color="auto" w:fill="FFFFFF" w:themeFill="background1"/>
            <w:vAlign w:val="center"/>
          </w:tcPr>
          <w:p w14:paraId="0701D416"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8,19</w:t>
            </w:r>
          </w:p>
        </w:tc>
        <w:tc>
          <w:tcPr>
            <w:tcW w:w="851" w:type="dxa"/>
            <w:shd w:val="clear" w:color="auto" w:fill="FFFFFF" w:themeFill="background1"/>
            <w:vAlign w:val="center"/>
          </w:tcPr>
          <w:p w14:paraId="6C3201D1"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9,37</w:t>
            </w:r>
          </w:p>
        </w:tc>
        <w:tc>
          <w:tcPr>
            <w:tcW w:w="850" w:type="dxa"/>
            <w:shd w:val="clear" w:color="auto" w:fill="FFFFFF" w:themeFill="background1"/>
            <w:vAlign w:val="center"/>
          </w:tcPr>
          <w:p w14:paraId="557CA71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9,4</w:t>
            </w:r>
          </w:p>
        </w:tc>
        <w:tc>
          <w:tcPr>
            <w:tcW w:w="851" w:type="dxa"/>
            <w:shd w:val="clear" w:color="auto" w:fill="FFFFFF" w:themeFill="background1"/>
            <w:vAlign w:val="center"/>
          </w:tcPr>
          <w:p w14:paraId="2A23C480"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-2,12</w:t>
            </w:r>
          </w:p>
        </w:tc>
        <w:tc>
          <w:tcPr>
            <w:tcW w:w="1211" w:type="dxa"/>
            <w:shd w:val="clear" w:color="auto" w:fill="FFFFFF" w:themeFill="background1"/>
            <w:vAlign w:val="center"/>
          </w:tcPr>
          <w:p w14:paraId="3936287C" w14:textId="77777777" w:rsidR="003745ED" w:rsidRPr="00A10FC2" w:rsidRDefault="003745ED" w:rsidP="00BF6511">
            <w:pPr>
              <w:tabs>
                <w:tab w:val="left" w:pos="1588"/>
              </w:tabs>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-18,4</w:t>
            </w:r>
            <w:r w:rsidR="00B00558" w:rsidRPr="00A10FC2">
              <w:rPr>
                <w:rFonts w:ascii="Times New Roman" w:hAnsi="Times New Roman" w:cs="Times New Roman"/>
                <w:color w:val="000000" w:themeColor="text1"/>
                <w:sz w:val="24"/>
                <w:szCs w:val="24"/>
              </w:rPr>
              <w:t>0</w:t>
            </w:r>
          </w:p>
        </w:tc>
      </w:tr>
      <w:tr w:rsidR="00450349" w:rsidRPr="00A10FC2" w14:paraId="39165B91" w14:textId="77777777" w:rsidTr="00573CB6">
        <w:trPr>
          <w:trHeight w:val="262"/>
        </w:trPr>
        <w:tc>
          <w:tcPr>
            <w:tcW w:w="9561" w:type="dxa"/>
            <w:gridSpan w:val="8"/>
            <w:shd w:val="clear" w:color="auto" w:fill="FFFFFF" w:themeFill="background1"/>
          </w:tcPr>
          <w:p w14:paraId="5CFB8B28" w14:textId="4FB38CCF" w:rsidR="00450349" w:rsidRPr="00A10FC2" w:rsidRDefault="00D93627" w:rsidP="00D93627">
            <w:pPr>
              <w:tabs>
                <w:tab w:val="left" w:pos="1588"/>
              </w:tabs>
              <w:ind w:firstLine="587"/>
              <w:jc w:val="both"/>
              <w:rPr>
                <w:rFonts w:ascii="Times New Roman" w:hAnsi="Times New Roman" w:cs="Times New Roman"/>
                <w:color w:val="000000" w:themeColor="text1"/>
                <w:sz w:val="24"/>
                <w:szCs w:val="24"/>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w:t>
            </w:r>
            <w:r w:rsidR="00125F26" w:rsidRPr="00A10FC2">
              <w:rPr>
                <w:rFonts w:ascii="Times New Roman" w:eastAsia="Calibri" w:hAnsi="Times New Roman" w:cs="Times New Roman"/>
                <w:sz w:val="24"/>
                <w:szCs w:val="24"/>
              </w:rPr>
              <w:t xml:space="preserve"> [74</w:t>
            </w:r>
            <w:r w:rsidRPr="00A10FC2">
              <w:rPr>
                <w:rFonts w:ascii="Times New Roman" w:eastAsia="Calibri" w:hAnsi="Times New Roman" w:cs="Times New Roman"/>
                <w:sz w:val="24"/>
                <w:szCs w:val="24"/>
                <w:lang w:val="kk-KZ"/>
              </w:rPr>
              <w:t xml:space="preserve">; 75; 76; </w:t>
            </w:r>
            <w:r w:rsidR="00125F26" w:rsidRPr="00A10FC2">
              <w:rPr>
                <w:rFonts w:ascii="Times New Roman" w:eastAsia="Calibri" w:hAnsi="Times New Roman" w:cs="Times New Roman"/>
                <w:sz w:val="24"/>
                <w:szCs w:val="24"/>
              </w:rPr>
              <w:t>77]</w:t>
            </w:r>
          </w:p>
        </w:tc>
      </w:tr>
    </w:tbl>
    <w:p w14:paraId="29C3A1F1" w14:textId="77777777" w:rsidR="00573CB6" w:rsidRPr="00A10FC2" w:rsidRDefault="00573CB6" w:rsidP="00BF6511">
      <w:pPr>
        <w:spacing w:after="0" w:line="240" w:lineRule="auto"/>
        <w:ind w:firstLine="709"/>
        <w:jc w:val="both"/>
        <w:rPr>
          <w:rFonts w:ascii="Times New Roman" w:hAnsi="Times New Roman" w:cs="Times New Roman"/>
          <w:color w:val="000000" w:themeColor="text1"/>
          <w:sz w:val="28"/>
          <w:szCs w:val="28"/>
          <w:lang w:val="kk-KZ"/>
        </w:rPr>
      </w:pPr>
    </w:p>
    <w:p w14:paraId="51287357" w14:textId="77777777" w:rsidR="003745ED" w:rsidRPr="00A10FC2" w:rsidRDefault="003745ED"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Ауыл шаруашылығының жалпы өнімінің көлемі облыста оның болмашы екенін және 2020 жылы 1,1% құрағанын көрсетеді, бұл осы аймақта ауыл шаруашылығының дамуын тежейтін табиғи жағдайларға, пайдалы жерлердің жоғары тозуымен байланысты, 2020 жылы өсімдік шаруашылығы ЖАӨ-нің 0,5%, мал шаруашылығы - 0,59%, ал балық аулау ЖАӨ-нің</w:t>
      </w:r>
      <w:r w:rsidR="00573CB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0,018% алады.</w:t>
      </w:r>
    </w:p>
    <w:p w14:paraId="17DDB3D0" w14:textId="77777777" w:rsidR="003745ED" w:rsidRPr="00A10FC2" w:rsidRDefault="003745ED"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Атырау облысының бөлшек сауда көлемінің үлес салмағы 2016 жылы ЖІӨ-нің 4,47% құрады, 2020 жылы ЖАӨ-нің 3,9% дейін төмендеді, қызметтің басқа түрлері де өз нәтижелерін 5 жылда 18,4% азайтып, іс жүзінде 2020 жылы 9,4% құрады.  </w:t>
      </w:r>
    </w:p>
    <w:p w14:paraId="2A6C3A79" w14:textId="312D04EA" w:rsidR="00A25ED1" w:rsidRPr="00A10FC2" w:rsidRDefault="003745ED" w:rsidP="002B6D71">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 xml:space="preserve">Экономиканың негізгі секторлары жай-күйінің неғұрлым объективті көрінісі үшін Атырау облысының </w:t>
      </w:r>
      <w:r w:rsidR="00EB58E4" w:rsidRPr="00A10FC2">
        <w:rPr>
          <w:rFonts w:ascii="Times New Roman" w:eastAsia="Arial Unicode MS" w:hAnsi="Times New Roman" w:cs="Times New Roman"/>
          <w:iCs/>
          <w:color w:val="000000" w:themeColor="text1"/>
          <w:sz w:val="28"/>
          <w:szCs w:val="28"/>
          <w:u w:color="000000"/>
          <w:bdr w:val="nil"/>
          <w:lang w:val="kk-KZ" w:eastAsia="ru-RU"/>
        </w:rPr>
        <w:t>7</w:t>
      </w:r>
      <w:r w:rsidR="007C5559" w:rsidRPr="00A10FC2">
        <w:rPr>
          <w:rFonts w:ascii="Times New Roman" w:eastAsia="Arial Unicode MS" w:hAnsi="Times New Roman" w:cs="Times New Roman"/>
          <w:iCs/>
          <w:color w:val="000000" w:themeColor="text1"/>
          <w:sz w:val="28"/>
          <w:szCs w:val="28"/>
          <w:u w:color="000000"/>
          <w:bdr w:val="nil"/>
          <w:lang w:val="kk-KZ" w:eastAsia="ru-RU"/>
        </w:rPr>
        <w:t>-</w:t>
      </w:r>
      <w:r w:rsidRPr="00A10FC2">
        <w:rPr>
          <w:rFonts w:ascii="Times New Roman" w:eastAsia="Arial Unicode MS" w:hAnsi="Times New Roman" w:cs="Times New Roman"/>
          <w:iCs/>
          <w:color w:val="000000" w:themeColor="text1"/>
          <w:sz w:val="28"/>
          <w:szCs w:val="28"/>
          <w:u w:color="000000"/>
          <w:bdr w:val="nil"/>
          <w:lang w:val="kk-KZ" w:eastAsia="ru-RU"/>
        </w:rPr>
        <w:t>кестеде көрсетілген ірі және орта кәсіпорындарының қаржы-шаруашылық қызметінің көрсеткіштеріне зерттеу жүргіз</w:t>
      </w:r>
      <w:r w:rsidR="002B6D71" w:rsidRPr="00A10FC2">
        <w:rPr>
          <w:rFonts w:ascii="Times New Roman" w:eastAsia="Arial Unicode MS" w:hAnsi="Times New Roman" w:cs="Times New Roman"/>
          <w:iCs/>
          <w:color w:val="000000" w:themeColor="text1"/>
          <w:sz w:val="28"/>
          <w:szCs w:val="28"/>
          <w:u w:color="000000"/>
          <w:bdr w:val="nil"/>
          <w:lang w:val="kk-KZ" w:eastAsia="ru-RU"/>
        </w:rPr>
        <w:t>еміз</w:t>
      </w:r>
      <w:r w:rsidRPr="00A10FC2">
        <w:rPr>
          <w:rFonts w:ascii="Times New Roman" w:eastAsia="Arial Unicode MS" w:hAnsi="Times New Roman" w:cs="Times New Roman"/>
          <w:iCs/>
          <w:color w:val="000000" w:themeColor="text1"/>
          <w:sz w:val="28"/>
          <w:szCs w:val="28"/>
          <w:u w:color="000000"/>
          <w:bdr w:val="nil"/>
          <w:lang w:val="kk-KZ" w:eastAsia="ru-RU"/>
        </w:rPr>
        <w:t xml:space="preserve">.   </w:t>
      </w:r>
    </w:p>
    <w:p w14:paraId="77253EB6" w14:textId="1C05ED45" w:rsidR="003745ED" w:rsidRPr="00A10FC2" w:rsidRDefault="003745ED" w:rsidP="002B6D71">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 xml:space="preserve"> </w:t>
      </w:r>
    </w:p>
    <w:p w14:paraId="6AE3C92C" w14:textId="540D99F2" w:rsidR="003745ED" w:rsidRPr="00A10FC2" w:rsidRDefault="003745ED" w:rsidP="00BF6511">
      <w:pPr>
        <w:spacing w:after="0" w:line="240" w:lineRule="auto"/>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Кесте</w:t>
      </w:r>
      <w:r w:rsidR="007C5559"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00EB58E4" w:rsidRPr="00A10FC2">
        <w:rPr>
          <w:rFonts w:ascii="Times New Roman" w:eastAsia="Arial Unicode MS" w:hAnsi="Times New Roman" w:cs="Times New Roman"/>
          <w:iCs/>
          <w:color w:val="000000" w:themeColor="text1"/>
          <w:sz w:val="28"/>
          <w:szCs w:val="28"/>
          <w:u w:color="000000"/>
          <w:bdr w:val="nil"/>
          <w:lang w:val="kk-KZ" w:eastAsia="ru-RU"/>
        </w:rPr>
        <w:t>7</w:t>
      </w:r>
      <w:r w:rsidR="007C5559"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009B6823" w:rsidRPr="00A10FC2">
        <w:rPr>
          <w:rFonts w:ascii="Times New Roman" w:eastAsia="Arial Unicode MS" w:hAnsi="Times New Roman" w:cs="Times New Roman"/>
          <w:iCs/>
          <w:color w:val="000000" w:themeColor="text1"/>
          <w:sz w:val="28"/>
          <w:szCs w:val="28"/>
          <w:u w:color="000000"/>
          <w:bdr w:val="nil"/>
          <w:lang w:val="kk-KZ" w:eastAsia="ru-RU"/>
        </w:rPr>
        <w:t>–</w:t>
      </w:r>
      <w:r w:rsidR="007C5559"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009B6823" w:rsidRPr="00A10FC2">
        <w:rPr>
          <w:rFonts w:ascii="Times New Roman" w:eastAsia="Arial Unicode MS" w:hAnsi="Times New Roman" w:cs="Times New Roman"/>
          <w:iCs/>
          <w:color w:val="000000" w:themeColor="text1"/>
          <w:sz w:val="28"/>
          <w:szCs w:val="28"/>
          <w:u w:color="000000"/>
          <w:bdr w:val="nil"/>
          <w:lang w:val="kk-KZ" w:eastAsia="ru-RU"/>
        </w:rPr>
        <w:t>Атырау обылысы і</w:t>
      </w:r>
      <w:r w:rsidRPr="00A10FC2">
        <w:rPr>
          <w:rFonts w:ascii="Times New Roman" w:eastAsia="Arial Unicode MS" w:hAnsi="Times New Roman" w:cs="Times New Roman"/>
          <w:iCs/>
          <w:color w:val="000000" w:themeColor="text1"/>
          <w:sz w:val="28"/>
          <w:szCs w:val="28"/>
          <w:u w:color="000000"/>
          <w:bdr w:val="nil"/>
          <w:lang w:val="kk-KZ" w:eastAsia="ru-RU"/>
        </w:rPr>
        <w:t>рі және орта кәсіпорындардың қаржы-шаруашылық қызметіні</w:t>
      </w:r>
      <w:r w:rsidR="00262802" w:rsidRPr="00A10FC2">
        <w:rPr>
          <w:rFonts w:ascii="Times New Roman" w:eastAsia="Arial Unicode MS" w:hAnsi="Times New Roman" w:cs="Times New Roman"/>
          <w:iCs/>
          <w:color w:val="000000" w:themeColor="text1"/>
          <w:sz w:val="28"/>
          <w:szCs w:val="28"/>
          <w:u w:color="000000"/>
          <w:bdr w:val="nil"/>
          <w:lang w:val="kk-KZ" w:eastAsia="ru-RU"/>
        </w:rPr>
        <w:t xml:space="preserve">ң </w:t>
      </w:r>
      <w:r w:rsidRPr="00A10FC2">
        <w:rPr>
          <w:rFonts w:ascii="Times New Roman" w:eastAsia="Arial Unicode MS" w:hAnsi="Times New Roman" w:cs="Times New Roman"/>
          <w:iCs/>
          <w:color w:val="000000" w:themeColor="text1"/>
          <w:sz w:val="28"/>
          <w:szCs w:val="28"/>
          <w:u w:color="000000"/>
          <w:bdr w:val="nil"/>
          <w:lang w:val="kk-KZ" w:eastAsia="ru-RU"/>
        </w:rPr>
        <w:t>негізгі көрсеткіштері</w:t>
      </w:r>
      <w:bookmarkStart w:id="28" w:name="_Hlk85317084"/>
    </w:p>
    <w:p w14:paraId="3FA97CF8" w14:textId="77777777" w:rsidR="007C5559" w:rsidRPr="00A10FC2" w:rsidRDefault="007C5559" w:rsidP="00BF6511">
      <w:pPr>
        <w:spacing w:after="0" w:line="240" w:lineRule="auto"/>
        <w:jc w:val="right"/>
        <w:rPr>
          <w:rFonts w:ascii="Times New Roman" w:eastAsia="Times New Roman" w:hAnsi="Times New Roman" w:cs="Times New Roman"/>
          <w:bCs/>
          <w:color w:val="000000" w:themeColor="text1"/>
          <w:sz w:val="16"/>
          <w:szCs w:val="16"/>
          <w:lang w:val="kk-KZ" w:eastAsia="ru-RU"/>
        </w:rPr>
      </w:pPr>
    </w:p>
    <w:tbl>
      <w:tblPr>
        <w:tblStyle w:val="12"/>
        <w:tblW w:w="9617" w:type="dxa"/>
        <w:tblInd w:w="136" w:type="dxa"/>
        <w:tblLayout w:type="fixed"/>
        <w:tblLook w:val="04A0" w:firstRow="1" w:lastRow="0" w:firstColumn="1" w:lastColumn="0" w:noHBand="0" w:noVBand="1"/>
      </w:tblPr>
      <w:tblGrid>
        <w:gridCol w:w="2058"/>
        <w:gridCol w:w="1134"/>
        <w:gridCol w:w="1033"/>
        <w:gridCol w:w="1134"/>
        <w:gridCol w:w="1134"/>
        <w:gridCol w:w="1134"/>
        <w:gridCol w:w="1134"/>
        <w:gridCol w:w="856"/>
      </w:tblGrid>
      <w:tr w:rsidR="003745ED" w:rsidRPr="00A10FC2" w14:paraId="2ECC56B0" w14:textId="77777777" w:rsidTr="00584E17">
        <w:trPr>
          <w:trHeight w:val="192"/>
        </w:trPr>
        <w:tc>
          <w:tcPr>
            <w:tcW w:w="2058" w:type="dxa"/>
            <w:vMerge w:val="restart"/>
            <w:vAlign w:val="center"/>
          </w:tcPr>
          <w:bookmarkEnd w:id="28"/>
          <w:p w14:paraId="642C03CB" w14:textId="77777777" w:rsidR="003745ED" w:rsidRPr="00A10FC2" w:rsidRDefault="00C861FB" w:rsidP="00BF6511">
            <w:pPr>
              <w:jc w:val="center"/>
              <w:rPr>
                <w:color w:val="000000" w:themeColor="text1"/>
                <w:sz w:val="24"/>
                <w:szCs w:val="24"/>
              </w:rPr>
            </w:pPr>
            <w:r w:rsidRPr="00A10FC2">
              <w:rPr>
                <w:color w:val="000000" w:themeColor="text1"/>
                <w:sz w:val="24"/>
                <w:szCs w:val="24"/>
                <w:lang w:val="kk-KZ"/>
              </w:rPr>
              <w:t>К</w:t>
            </w:r>
            <w:r w:rsidR="003745ED" w:rsidRPr="00A10FC2">
              <w:rPr>
                <w:color w:val="000000" w:themeColor="text1"/>
                <w:sz w:val="24"/>
                <w:szCs w:val="24"/>
                <w:lang w:val="kk-KZ"/>
              </w:rPr>
              <w:t>өрсеткіштер</w:t>
            </w:r>
          </w:p>
        </w:tc>
        <w:tc>
          <w:tcPr>
            <w:tcW w:w="1134" w:type="dxa"/>
            <w:vMerge w:val="restart"/>
            <w:vAlign w:val="center"/>
          </w:tcPr>
          <w:p w14:paraId="079A6A73" w14:textId="77777777" w:rsidR="003745ED" w:rsidRPr="00A10FC2" w:rsidRDefault="003745ED" w:rsidP="00BF6511">
            <w:pPr>
              <w:jc w:val="center"/>
              <w:rPr>
                <w:color w:val="000000" w:themeColor="text1"/>
                <w:sz w:val="24"/>
                <w:szCs w:val="24"/>
              </w:rPr>
            </w:pPr>
            <w:r w:rsidRPr="00A10FC2">
              <w:rPr>
                <w:color w:val="000000" w:themeColor="text1"/>
                <w:sz w:val="24"/>
                <w:szCs w:val="24"/>
              </w:rPr>
              <w:t>2016</w:t>
            </w:r>
            <w:r w:rsidR="00326456" w:rsidRPr="00A10FC2">
              <w:rPr>
                <w:color w:val="000000" w:themeColor="text1"/>
                <w:sz w:val="24"/>
                <w:szCs w:val="24"/>
              </w:rPr>
              <w:t xml:space="preserve"> ж</w:t>
            </w:r>
            <w:r w:rsidR="007C5559" w:rsidRPr="00A10FC2">
              <w:rPr>
                <w:color w:val="000000" w:themeColor="text1"/>
                <w:sz w:val="24"/>
                <w:szCs w:val="24"/>
                <w:lang w:val="kk-KZ"/>
              </w:rPr>
              <w:t>ыл</w:t>
            </w:r>
          </w:p>
        </w:tc>
        <w:tc>
          <w:tcPr>
            <w:tcW w:w="1033" w:type="dxa"/>
            <w:vMerge w:val="restart"/>
            <w:vAlign w:val="center"/>
          </w:tcPr>
          <w:p w14:paraId="49F2803D" w14:textId="77777777" w:rsidR="003745ED" w:rsidRPr="00A10FC2" w:rsidRDefault="003745ED" w:rsidP="00BF6511">
            <w:pPr>
              <w:jc w:val="center"/>
              <w:rPr>
                <w:color w:val="000000" w:themeColor="text1"/>
                <w:sz w:val="24"/>
                <w:szCs w:val="24"/>
              </w:rPr>
            </w:pPr>
            <w:r w:rsidRPr="00A10FC2">
              <w:rPr>
                <w:color w:val="000000" w:themeColor="text1"/>
                <w:sz w:val="24"/>
                <w:szCs w:val="24"/>
              </w:rPr>
              <w:t>2017</w:t>
            </w:r>
            <w:r w:rsidR="007C5559" w:rsidRPr="00A10FC2">
              <w:rPr>
                <w:color w:val="000000" w:themeColor="text1"/>
                <w:sz w:val="24"/>
                <w:szCs w:val="24"/>
                <w:lang w:val="kk-KZ"/>
              </w:rPr>
              <w:t xml:space="preserve"> </w:t>
            </w:r>
            <w:r w:rsidR="00326456" w:rsidRPr="00A10FC2">
              <w:rPr>
                <w:color w:val="000000" w:themeColor="text1"/>
                <w:sz w:val="24"/>
                <w:szCs w:val="24"/>
              </w:rPr>
              <w:t>ж</w:t>
            </w:r>
            <w:r w:rsidR="007C5559" w:rsidRPr="00A10FC2">
              <w:rPr>
                <w:color w:val="000000" w:themeColor="text1"/>
                <w:sz w:val="24"/>
                <w:szCs w:val="24"/>
                <w:lang w:val="kk-KZ"/>
              </w:rPr>
              <w:t>ыл</w:t>
            </w:r>
          </w:p>
        </w:tc>
        <w:tc>
          <w:tcPr>
            <w:tcW w:w="1134" w:type="dxa"/>
            <w:vMerge w:val="restart"/>
            <w:vAlign w:val="center"/>
          </w:tcPr>
          <w:p w14:paraId="772E826B" w14:textId="77777777" w:rsidR="003745ED" w:rsidRPr="00A10FC2" w:rsidRDefault="003745ED" w:rsidP="00BF6511">
            <w:pPr>
              <w:jc w:val="center"/>
              <w:rPr>
                <w:color w:val="000000" w:themeColor="text1"/>
                <w:sz w:val="24"/>
                <w:szCs w:val="24"/>
              </w:rPr>
            </w:pPr>
            <w:r w:rsidRPr="00A10FC2">
              <w:rPr>
                <w:color w:val="000000" w:themeColor="text1"/>
                <w:sz w:val="24"/>
                <w:szCs w:val="24"/>
              </w:rPr>
              <w:t>2018</w:t>
            </w:r>
            <w:r w:rsidR="007C5559" w:rsidRPr="00A10FC2">
              <w:rPr>
                <w:color w:val="000000" w:themeColor="text1"/>
                <w:sz w:val="24"/>
                <w:szCs w:val="24"/>
                <w:lang w:val="kk-KZ"/>
              </w:rPr>
              <w:t xml:space="preserve"> </w:t>
            </w:r>
            <w:r w:rsidR="00326456" w:rsidRPr="00A10FC2">
              <w:rPr>
                <w:color w:val="000000" w:themeColor="text1"/>
                <w:sz w:val="24"/>
                <w:szCs w:val="24"/>
              </w:rPr>
              <w:t>ж</w:t>
            </w:r>
            <w:r w:rsidR="007C5559" w:rsidRPr="00A10FC2">
              <w:rPr>
                <w:color w:val="000000" w:themeColor="text1"/>
                <w:sz w:val="24"/>
                <w:szCs w:val="24"/>
                <w:lang w:val="kk-KZ"/>
              </w:rPr>
              <w:t>ыл</w:t>
            </w:r>
          </w:p>
        </w:tc>
        <w:tc>
          <w:tcPr>
            <w:tcW w:w="1134" w:type="dxa"/>
            <w:vMerge w:val="restart"/>
            <w:vAlign w:val="center"/>
          </w:tcPr>
          <w:p w14:paraId="4E4E300B" w14:textId="77777777" w:rsidR="003745ED" w:rsidRPr="00A10FC2" w:rsidRDefault="003745ED" w:rsidP="00BF6511">
            <w:pPr>
              <w:jc w:val="center"/>
              <w:rPr>
                <w:color w:val="000000" w:themeColor="text1"/>
                <w:sz w:val="24"/>
                <w:szCs w:val="24"/>
              </w:rPr>
            </w:pPr>
            <w:r w:rsidRPr="00A10FC2">
              <w:rPr>
                <w:color w:val="000000" w:themeColor="text1"/>
                <w:sz w:val="24"/>
                <w:szCs w:val="24"/>
              </w:rPr>
              <w:t>2019</w:t>
            </w:r>
            <w:r w:rsidR="007C5559" w:rsidRPr="00A10FC2">
              <w:rPr>
                <w:color w:val="000000" w:themeColor="text1"/>
                <w:sz w:val="24"/>
                <w:szCs w:val="24"/>
                <w:lang w:val="kk-KZ"/>
              </w:rPr>
              <w:t xml:space="preserve"> </w:t>
            </w:r>
            <w:r w:rsidR="00326456" w:rsidRPr="00A10FC2">
              <w:rPr>
                <w:color w:val="000000" w:themeColor="text1"/>
                <w:sz w:val="24"/>
                <w:szCs w:val="24"/>
              </w:rPr>
              <w:t>ж</w:t>
            </w:r>
            <w:r w:rsidR="007C5559" w:rsidRPr="00A10FC2">
              <w:rPr>
                <w:color w:val="000000" w:themeColor="text1"/>
                <w:sz w:val="24"/>
                <w:szCs w:val="24"/>
                <w:lang w:val="kk-KZ"/>
              </w:rPr>
              <w:t>ыл</w:t>
            </w:r>
          </w:p>
        </w:tc>
        <w:tc>
          <w:tcPr>
            <w:tcW w:w="1134" w:type="dxa"/>
            <w:vMerge w:val="restart"/>
            <w:vAlign w:val="center"/>
          </w:tcPr>
          <w:p w14:paraId="2895E280" w14:textId="77777777" w:rsidR="003745ED" w:rsidRPr="00A10FC2" w:rsidRDefault="003745ED" w:rsidP="00BF6511">
            <w:pPr>
              <w:jc w:val="center"/>
              <w:rPr>
                <w:color w:val="000000" w:themeColor="text1"/>
                <w:sz w:val="24"/>
                <w:szCs w:val="24"/>
              </w:rPr>
            </w:pPr>
            <w:r w:rsidRPr="00A10FC2">
              <w:rPr>
                <w:color w:val="000000" w:themeColor="text1"/>
                <w:sz w:val="24"/>
                <w:szCs w:val="24"/>
              </w:rPr>
              <w:t>2020</w:t>
            </w:r>
            <w:r w:rsidR="007C5559" w:rsidRPr="00A10FC2">
              <w:rPr>
                <w:color w:val="000000" w:themeColor="text1"/>
                <w:sz w:val="24"/>
                <w:szCs w:val="24"/>
                <w:lang w:val="kk-KZ"/>
              </w:rPr>
              <w:t xml:space="preserve"> </w:t>
            </w:r>
            <w:r w:rsidR="00C861FB" w:rsidRPr="00A10FC2">
              <w:rPr>
                <w:color w:val="000000" w:themeColor="text1"/>
                <w:sz w:val="24"/>
                <w:szCs w:val="24"/>
                <w:lang w:val="kk-KZ"/>
              </w:rPr>
              <w:t>ж</w:t>
            </w:r>
            <w:r w:rsidR="007C5559" w:rsidRPr="00A10FC2">
              <w:rPr>
                <w:color w:val="000000" w:themeColor="text1"/>
                <w:sz w:val="24"/>
                <w:szCs w:val="24"/>
                <w:lang w:val="kk-KZ"/>
              </w:rPr>
              <w:t>ыл</w:t>
            </w:r>
          </w:p>
        </w:tc>
        <w:tc>
          <w:tcPr>
            <w:tcW w:w="1990" w:type="dxa"/>
            <w:gridSpan w:val="2"/>
            <w:vAlign w:val="center"/>
          </w:tcPr>
          <w:p w14:paraId="191F0D70" w14:textId="77777777" w:rsidR="003745ED" w:rsidRPr="00A10FC2" w:rsidRDefault="00C861FB" w:rsidP="00BF6511">
            <w:pPr>
              <w:jc w:val="center"/>
              <w:rPr>
                <w:color w:val="000000" w:themeColor="text1"/>
                <w:sz w:val="24"/>
                <w:szCs w:val="24"/>
              </w:rPr>
            </w:pPr>
            <w:r w:rsidRPr="00A10FC2">
              <w:rPr>
                <w:color w:val="000000" w:themeColor="text1"/>
                <w:sz w:val="24"/>
                <w:szCs w:val="24"/>
                <w:lang w:val="kk-KZ"/>
              </w:rPr>
              <w:t>А</w:t>
            </w:r>
            <w:r w:rsidR="003745ED" w:rsidRPr="00A10FC2">
              <w:rPr>
                <w:color w:val="000000" w:themeColor="text1"/>
                <w:sz w:val="24"/>
                <w:szCs w:val="24"/>
                <w:lang w:val="kk-KZ"/>
              </w:rPr>
              <w:t>уытқу</w:t>
            </w:r>
          </w:p>
          <w:p w14:paraId="5753395C" w14:textId="77777777" w:rsidR="003745ED" w:rsidRPr="00A10FC2" w:rsidRDefault="003745ED" w:rsidP="00BF6511">
            <w:pPr>
              <w:jc w:val="center"/>
              <w:rPr>
                <w:color w:val="000000" w:themeColor="text1"/>
                <w:sz w:val="24"/>
                <w:szCs w:val="24"/>
              </w:rPr>
            </w:pPr>
            <w:r w:rsidRPr="00A10FC2">
              <w:rPr>
                <w:color w:val="000000" w:themeColor="text1"/>
                <w:sz w:val="24"/>
                <w:szCs w:val="24"/>
              </w:rPr>
              <w:t xml:space="preserve">2020/2016 </w:t>
            </w:r>
            <w:r w:rsidRPr="00A10FC2">
              <w:rPr>
                <w:color w:val="000000" w:themeColor="text1"/>
                <w:sz w:val="24"/>
                <w:szCs w:val="24"/>
                <w:lang w:val="kk-KZ"/>
              </w:rPr>
              <w:t>жж</w:t>
            </w:r>
            <w:r w:rsidRPr="00A10FC2">
              <w:rPr>
                <w:color w:val="000000" w:themeColor="text1"/>
                <w:sz w:val="24"/>
                <w:szCs w:val="24"/>
              </w:rPr>
              <w:t>.</w:t>
            </w:r>
          </w:p>
        </w:tc>
      </w:tr>
      <w:tr w:rsidR="003745ED" w:rsidRPr="00A10FC2" w14:paraId="47F05D79" w14:textId="77777777" w:rsidTr="00584E17">
        <w:trPr>
          <w:trHeight w:val="84"/>
        </w:trPr>
        <w:tc>
          <w:tcPr>
            <w:tcW w:w="2058" w:type="dxa"/>
            <w:vMerge/>
            <w:vAlign w:val="center"/>
          </w:tcPr>
          <w:p w14:paraId="702676BA" w14:textId="77777777" w:rsidR="003745ED" w:rsidRPr="00A10FC2" w:rsidRDefault="003745ED" w:rsidP="00BF6511">
            <w:pPr>
              <w:jc w:val="center"/>
              <w:rPr>
                <w:color w:val="000000" w:themeColor="text1"/>
                <w:sz w:val="24"/>
                <w:szCs w:val="24"/>
              </w:rPr>
            </w:pPr>
          </w:p>
        </w:tc>
        <w:tc>
          <w:tcPr>
            <w:tcW w:w="1134" w:type="dxa"/>
            <w:vMerge/>
            <w:vAlign w:val="center"/>
          </w:tcPr>
          <w:p w14:paraId="0EA5A0C7" w14:textId="77777777" w:rsidR="003745ED" w:rsidRPr="00A10FC2" w:rsidRDefault="003745ED" w:rsidP="00BF6511">
            <w:pPr>
              <w:jc w:val="center"/>
              <w:rPr>
                <w:color w:val="000000" w:themeColor="text1"/>
                <w:sz w:val="24"/>
                <w:szCs w:val="24"/>
              </w:rPr>
            </w:pPr>
          </w:p>
        </w:tc>
        <w:tc>
          <w:tcPr>
            <w:tcW w:w="1033" w:type="dxa"/>
            <w:vMerge/>
            <w:vAlign w:val="center"/>
          </w:tcPr>
          <w:p w14:paraId="0315B8A8" w14:textId="77777777" w:rsidR="003745ED" w:rsidRPr="00A10FC2" w:rsidRDefault="003745ED" w:rsidP="00BF6511">
            <w:pPr>
              <w:jc w:val="center"/>
              <w:rPr>
                <w:color w:val="000000" w:themeColor="text1"/>
                <w:sz w:val="24"/>
                <w:szCs w:val="24"/>
              </w:rPr>
            </w:pPr>
          </w:p>
        </w:tc>
        <w:tc>
          <w:tcPr>
            <w:tcW w:w="1134" w:type="dxa"/>
            <w:vMerge/>
            <w:vAlign w:val="center"/>
          </w:tcPr>
          <w:p w14:paraId="7359A7A5" w14:textId="77777777" w:rsidR="003745ED" w:rsidRPr="00A10FC2" w:rsidRDefault="003745ED" w:rsidP="00BF6511">
            <w:pPr>
              <w:jc w:val="center"/>
              <w:rPr>
                <w:color w:val="000000" w:themeColor="text1"/>
                <w:sz w:val="24"/>
                <w:szCs w:val="24"/>
              </w:rPr>
            </w:pPr>
          </w:p>
        </w:tc>
        <w:tc>
          <w:tcPr>
            <w:tcW w:w="1134" w:type="dxa"/>
            <w:vMerge/>
            <w:vAlign w:val="center"/>
          </w:tcPr>
          <w:p w14:paraId="51816200" w14:textId="77777777" w:rsidR="003745ED" w:rsidRPr="00A10FC2" w:rsidRDefault="003745ED" w:rsidP="00BF6511">
            <w:pPr>
              <w:jc w:val="center"/>
              <w:rPr>
                <w:color w:val="000000" w:themeColor="text1"/>
                <w:sz w:val="24"/>
                <w:szCs w:val="24"/>
              </w:rPr>
            </w:pPr>
          </w:p>
        </w:tc>
        <w:tc>
          <w:tcPr>
            <w:tcW w:w="1134" w:type="dxa"/>
            <w:vMerge/>
            <w:vAlign w:val="center"/>
          </w:tcPr>
          <w:p w14:paraId="6B996A8C" w14:textId="77777777" w:rsidR="003745ED" w:rsidRPr="00A10FC2" w:rsidRDefault="003745ED" w:rsidP="00BF6511">
            <w:pPr>
              <w:jc w:val="center"/>
              <w:rPr>
                <w:color w:val="000000" w:themeColor="text1"/>
                <w:sz w:val="24"/>
                <w:szCs w:val="24"/>
              </w:rPr>
            </w:pPr>
          </w:p>
        </w:tc>
        <w:tc>
          <w:tcPr>
            <w:tcW w:w="1134" w:type="dxa"/>
            <w:vAlign w:val="center"/>
          </w:tcPr>
          <w:p w14:paraId="779960D0" w14:textId="77777777" w:rsidR="003745ED" w:rsidRPr="00A10FC2" w:rsidRDefault="003745ED" w:rsidP="00BF6511">
            <w:pPr>
              <w:jc w:val="center"/>
              <w:rPr>
                <w:color w:val="000000" w:themeColor="text1"/>
                <w:sz w:val="24"/>
                <w:szCs w:val="24"/>
              </w:rPr>
            </w:pPr>
            <w:r w:rsidRPr="00A10FC2">
              <w:rPr>
                <w:color w:val="000000" w:themeColor="text1"/>
                <w:sz w:val="24"/>
                <w:szCs w:val="24"/>
              </w:rPr>
              <w:t>+,-</w:t>
            </w:r>
          </w:p>
        </w:tc>
        <w:tc>
          <w:tcPr>
            <w:tcW w:w="856" w:type="dxa"/>
            <w:vAlign w:val="center"/>
          </w:tcPr>
          <w:p w14:paraId="5223F164" w14:textId="77777777" w:rsidR="003745ED" w:rsidRPr="00A10FC2" w:rsidRDefault="003745ED" w:rsidP="00BF6511">
            <w:pPr>
              <w:jc w:val="center"/>
              <w:rPr>
                <w:color w:val="000000" w:themeColor="text1"/>
                <w:sz w:val="24"/>
                <w:szCs w:val="24"/>
              </w:rPr>
            </w:pPr>
            <w:r w:rsidRPr="00A10FC2">
              <w:rPr>
                <w:color w:val="000000" w:themeColor="text1"/>
                <w:sz w:val="24"/>
                <w:szCs w:val="24"/>
              </w:rPr>
              <w:t>%</w:t>
            </w:r>
          </w:p>
        </w:tc>
      </w:tr>
      <w:tr w:rsidR="00326456" w:rsidRPr="00A10FC2" w14:paraId="154D54B3" w14:textId="77777777" w:rsidTr="00584E17">
        <w:trPr>
          <w:trHeight w:val="84"/>
        </w:trPr>
        <w:tc>
          <w:tcPr>
            <w:tcW w:w="2058" w:type="dxa"/>
          </w:tcPr>
          <w:p w14:paraId="6B3EC41F" w14:textId="77777777" w:rsidR="00326456" w:rsidRPr="00A10FC2" w:rsidRDefault="00326456" w:rsidP="00BF6511">
            <w:pPr>
              <w:jc w:val="center"/>
              <w:rPr>
                <w:color w:val="000000" w:themeColor="text1"/>
                <w:sz w:val="24"/>
                <w:szCs w:val="24"/>
              </w:rPr>
            </w:pPr>
            <w:r w:rsidRPr="00A10FC2">
              <w:rPr>
                <w:color w:val="000000" w:themeColor="text1"/>
                <w:sz w:val="24"/>
                <w:szCs w:val="24"/>
              </w:rPr>
              <w:t>1</w:t>
            </w:r>
          </w:p>
        </w:tc>
        <w:tc>
          <w:tcPr>
            <w:tcW w:w="1134" w:type="dxa"/>
          </w:tcPr>
          <w:p w14:paraId="61F6B8F2" w14:textId="77777777" w:rsidR="00326456" w:rsidRPr="00A10FC2" w:rsidRDefault="00326456" w:rsidP="00BF6511">
            <w:pPr>
              <w:jc w:val="center"/>
              <w:rPr>
                <w:color w:val="000000" w:themeColor="text1"/>
                <w:sz w:val="24"/>
                <w:szCs w:val="24"/>
              </w:rPr>
            </w:pPr>
            <w:r w:rsidRPr="00A10FC2">
              <w:rPr>
                <w:color w:val="000000" w:themeColor="text1"/>
                <w:sz w:val="24"/>
                <w:szCs w:val="24"/>
              </w:rPr>
              <w:t>2</w:t>
            </w:r>
          </w:p>
        </w:tc>
        <w:tc>
          <w:tcPr>
            <w:tcW w:w="1033" w:type="dxa"/>
          </w:tcPr>
          <w:p w14:paraId="5121F41B" w14:textId="77777777" w:rsidR="00326456" w:rsidRPr="00A10FC2" w:rsidRDefault="00326456" w:rsidP="00BF6511">
            <w:pPr>
              <w:jc w:val="center"/>
              <w:rPr>
                <w:color w:val="000000" w:themeColor="text1"/>
                <w:sz w:val="24"/>
                <w:szCs w:val="24"/>
              </w:rPr>
            </w:pPr>
            <w:r w:rsidRPr="00A10FC2">
              <w:rPr>
                <w:color w:val="000000" w:themeColor="text1"/>
                <w:sz w:val="24"/>
                <w:szCs w:val="24"/>
              </w:rPr>
              <w:t>3</w:t>
            </w:r>
          </w:p>
        </w:tc>
        <w:tc>
          <w:tcPr>
            <w:tcW w:w="1134" w:type="dxa"/>
          </w:tcPr>
          <w:p w14:paraId="1E9E81A2" w14:textId="77777777" w:rsidR="00326456" w:rsidRPr="00A10FC2" w:rsidRDefault="00326456" w:rsidP="00BF6511">
            <w:pPr>
              <w:jc w:val="center"/>
              <w:rPr>
                <w:color w:val="000000" w:themeColor="text1"/>
                <w:sz w:val="24"/>
                <w:szCs w:val="24"/>
              </w:rPr>
            </w:pPr>
            <w:r w:rsidRPr="00A10FC2">
              <w:rPr>
                <w:color w:val="000000" w:themeColor="text1"/>
                <w:sz w:val="24"/>
                <w:szCs w:val="24"/>
              </w:rPr>
              <w:t>4</w:t>
            </w:r>
          </w:p>
        </w:tc>
        <w:tc>
          <w:tcPr>
            <w:tcW w:w="1134" w:type="dxa"/>
          </w:tcPr>
          <w:p w14:paraId="41DFE4D1" w14:textId="77777777" w:rsidR="00326456" w:rsidRPr="00A10FC2" w:rsidRDefault="00326456" w:rsidP="00BF6511">
            <w:pPr>
              <w:jc w:val="center"/>
              <w:rPr>
                <w:color w:val="000000" w:themeColor="text1"/>
                <w:sz w:val="24"/>
                <w:szCs w:val="24"/>
              </w:rPr>
            </w:pPr>
            <w:r w:rsidRPr="00A10FC2">
              <w:rPr>
                <w:color w:val="000000" w:themeColor="text1"/>
                <w:sz w:val="24"/>
                <w:szCs w:val="24"/>
              </w:rPr>
              <w:t>5</w:t>
            </w:r>
          </w:p>
        </w:tc>
        <w:tc>
          <w:tcPr>
            <w:tcW w:w="1134" w:type="dxa"/>
          </w:tcPr>
          <w:p w14:paraId="4559EBE9" w14:textId="77777777" w:rsidR="00326456" w:rsidRPr="00A10FC2" w:rsidRDefault="00326456" w:rsidP="00BF6511">
            <w:pPr>
              <w:jc w:val="center"/>
              <w:rPr>
                <w:color w:val="000000" w:themeColor="text1"/>
                <w:sz w:val="24"/>
                <w:szCs w:val="24"/>
              </w:rPr>
            </w:pPr>
            <w:r w:rsidRPr="00A10FC2">
              <w:rPr>
                <w:color w:val="000000" w:themeColor="text1"/>
                <w:sz w:val="24"/>
                <w:szCs w:val="24"/>
              </w:rPr>
              <w:t>6</w:t>
            </w:r>
          </w:p>
        </w:tc>
        <w:tc>
          <w:tcPr>
            <w:tcW w:w="1134" w:type="dxa"/>
          </w:tcPr>
          <w:p w14:paraId="25BC1626" w14:textId="77777777" w:rsidR="00326456" w:rsidRPr="00A10FC2" w:rsidRDefault="00326456" w:rsidP="00BF6511">
            <w:pPr>
              <w:jc w:val="center"/>
              <w:rPr>
                <w:color w:val="000000" w:themeColor="text1"/>
                <w:sz w:val="24"/>
                <w:szCs w:val="24"/>
              </w:rPr>
            </w:pPr>
            <w:r w:rsidRPr="00A10FC2">
              <w:rPr>
                <w:color w:val="000000" w:themeColor="text1"/>
                <w:sz w:val="24"/>
                <w:szCs w:val="24"/>
              </w:rPr>
              <w:t>7</w:t>
            </w:r>
          </w:p>
        </w:tc>
        <w:tc>
          <w:tcPr>
            <w:tcW w:w="856" w:type="dxa"/>
          </w:tcPr>
          <w:p w14:paraId="3BAA74BD" w14:textId="77777777" w:rsidR="00326456" w:rsidRPr="00A10FC2" w:rsidRDefault="00326456" w:rsidP="00BF6511">
            <w:pPr>
              <w:jc w:val="center"/>
              <w:rPr>
                <w:color w:val="000000" w:themeColor="text1"/>
                <w:sz w:val="24"/>
                <w:szCs w:val="24"/>
              </w:rPr>
            </w:pPr>
            <w:r w:rsidRPr="00A10FC2">
              <w:rPr>
                <w:color w:val="000000" w:themeColor="text1"/>
                <w:sz w:val="24"/>
                <w:szCs w:val="24"/>
              </w:rPr>
              <w:t>8</w:t>
            </w:r>
          </w:p>
        </w:tc>
      </w:tr>
      <w:tr w:rsidR="003745ED" w:rsidRPr="00A10FC2" w14:paraId="2A3F5DCD" w14:textId="77777777" w:rsidTr="00584E17">
        <w:trPr>
          <w:trHeight w:val="768"/>
        </w:trPr>
        <w:tc>
          <w:tcPr>
            <w:tcW w:w="2058" w:type="dxa"/>
          </w:tcPr>
          <w:p w14:paraId="52B708EE" w14:textId="45539023" w:rsidR="003745ED" w:rsidRPr="00A10FC2" w:rsidRDefault="003745ED" w:rsidP="00584E17">
            <w:pPr>
              <w:jc w:val="both"/>
              <w:rPr>
                <w:color w:val="000000" w:themeColor="text1"/>
                <w:sz w:val="24"/>
                <w:szCs w:val="24"/>
              </w:rPr>
            </w:pPr>
            <w:r w:rsidRPr="00A10FC2">
              <w:rPr>
                <w:color w:val="000000" w:themeColor="text1"/>
                <w:sz w:val="24"/>
                <w:szCs w:val="24"/>
              </w:rPr>
              <w:t>1.</w:t>
            </w:r>
            <w:r w:rsidRPr="00A10FC2">
              <w:rPr>
                <w:color w:val="000000" w:themeColor="text1"/>
                <w:sz w:val="24"/>
                <w:szCs w:val="24"/>
                <w:lang w:val="kk-KZ"/>
              </w:rPr>
              <w:t xml:space="preserve"> Өндірілген өнім</w:t>
            </w:r>
            <w:r w:rsidR="00326456" w:rsidRPr="00A10FC2">
              <w:rPr>
                <w:color w:val="000000" w:themeColor="text1"/>
                <w:sz w:val="24"/>
                <w:szCs w:val="24"/>
                <w:lang w:val="kk-KZ"/>
              </w:rPr>
              <w:t xml:space="preserve">, </w:t>
            </w:r>
            <w:r w:rsidRPr="00A10FC2">
              <w:rPr>
                <w:color w:val="000000" w:themeColor="text1"/>
                <w:sz w:val="24"/>
                <w:szCs w:val="24"/>
                <w:lang w:val="kk-KZ"/>
              </w:rPr>
              <w:t xml:space="preserve">көрсетілген қызмет көлемі, </w:t>
            </w:r>
            <w:r w:rsidRPr="00A10FC2">
              <w:rPr>
                <w:color w:val="000000" w:themeColor="text1"/>
                <w:sz w:val="24"/>
                <w:szCs w:val="24"/>
              </w:rPr>
              <w:t>млн. те</w:t>
            </w:r>
            <w:r w:rsidRPr="00A10FC2">
              <w:rPr>
                <w:color w:val="000000" w:themeColor="text1"/>
                <w:sz w:val="24"/>
                <w:szCs w:val="24"/>
                <w:lang w:val="kk-KZ"/>
              </w:rPr>
              <w:t>ң</w:t>
            </w:r>
            <w:r w:rsidRPr="00A10FC2">
              <w:rPr>
                <w:color w:val="000000" w:themeColor="text1"/>
                <w:sz w:val="24"/>
                <w:szCs w:val="24"/>
              </w:rPr>
              <w:t>ге</w:t>
            </w:r>
          </w:p>
        </w:tc>
        <w:tc>
          <w:tcPr>
            <w:tcW w:w="1134" w:type="dxa"/>
            <w:vAlign w:val="center"/>
          </w:tcPr>
          <w:p w14:paraId="52DE6B40" w14:textId="77777777" w:rsidR="003745ED" w:rsidRPr="00A10FC2" w:rsidRDefault="003745ED" w:rsidP="00BF6511">
            <w:pPr>
              <w:jc w:val="center"/>
              <w:rPr>
                <w:color w:val="000000" w:themeColor="text1"/>
                <w:sz w:val="24"/>
                <w:szCs w:val="24"/>
              </w:rPr>
            </w:pPr>
            <w:r w:rsidRPr="00A10FC2">
              <w:rPr>
                <w:color w:val="000000" w:themeColor="text1"/>
                <w:sz w:val="24"/>
                <w:szCs w:val="24"/>
              </w:rPr>
              <w:t>4348952,5</w:t>
            </w:r>
          </w:p>
        </w:tc>
        <w:tc>
          <w:tcPr>
            <w:tcW w:w="1033" w:type="dxa"/>
            <w:vAlign w:val="center"/>
          </w:tcPr>
          <w:p w14:paraId="39C55975" w14:textId="77777777" w:rsidR="003745ED" w:rsidRPr="00A10FC2" w:rsidRDefault="003745ED" w:rsidP="00BF6511">
            <w:pPr>
              <w:jc w:val="center"/>
              <w:rPr>
                <w:color w:val="000000" w:themeColor="text1"/>
                <w:sz w:val="24"/>
                <w:szCs w:val="24"/>
              </w:rPr>
            </w:pPr>
            <w:r w:rsidRPr="00A10FC2">
              <w:rPr>
                <w:color w:val="000000" w:themeColor="text1"/>
                <w:sz w:val="24"/>
                <w:szCs w:val="24"/>
              </w:rPr>
              <w:t>5236365,1</w:t>
            </w:r>
          </w:p>
        </w:tc>
        <w:tc>
          <w:tcPr>
            <w:tcW w:w="1134" w:type="dxa"/>
            <w:vAlign w:val="center"/>
          </w:tcPr>
          <w:p w14:paraId="6305A3DC" w14:textId="77777777" w:rsidR="003745ED" w:rsidRPr="00A10FC2" w:rsidRDefault="003745ED" w:rsidP="00BF6511">
            <w:pPr>
              <w:jc w:val="center"/>
              <w:rPr>
                <w:color w:val="000000" w:themeColor="text1"/>
                <w:sz w:val="24"/>
                <w:szCs w:val="24"/>
              </w:rPr>
            </w:pPr>
            <w:r w:rsidRPr="00A10FC2">
              <w:rPr>
                <w:color w:val="000000" w:themeColor="text1"/>
                <w:sz w:val="24"/>
                <w:szCs w:val="24"/>
              </w:rPr>
              <w:t>7263378,1</w:t>
            </w:r>
          </w:p>
        </w:tc>
        <w:tc>
          <w:tcPr>
            <w:tcW w:w="1134" w:type="dxa"/>
            <w:vAlign w:val="center"/>
          </w:tcPr>
          <w:p w14:paraId="6A6C1E43" w14:textId="77777777" w:rsidR="003745ED" w:rsidRPr="00A10FC2" w:rsidRDefault="003745ED" w:rsidP="00BF6511">
            <w:pPr>
              <w:jc w:val="center"/>
              <w:rPr>
                <w:color w:val="000000" w:themeColor="text1"/>
                <w:sz w:val="24"/>
                <w:szCs w:val="24"/>
              </w:rPr>
            </w:pPr>
            <w:r w:rsidRPr="00A10FC2">
              <w:rPr>
                <w:color w:val="000000" w:themeColor="text1"/>
                <w:sz w:val="24"/>
                <w:szCs w:val="24"/>
              </w:rPr>
              <w:t>8019944,2</w:t>
            </w:r>
          </w:p>
        </w:tc>
        <w:tc>
          <w:tcPr>
            <w:tcW w:w="1134" w:type="dxa"/>
            <w:vAlign w:val="center"/>
          </w:tcPr>
          <w:p w14:paraId="50D1ED65" w14:textId="77777777" w:rsidR="003745ED" w:rsidRPr="00A10FC2" w:rsidRDefault="003745ED" w:rsidP="00BF6511">
            <w:pPr>
              <w:jc w:val="center"/>
              <w:rPr>
                <w:color w:val="000000" w:themeColor="text1"/>
                <w:sz w:val="24"/>
                <w:szCs w:val="24"/>
              </w:rPr>
            </w:pPr>
            <w:bookmarkStart w:id="29" w:name="_Hlk85315501"/>
            <w:r w:rsidRPr="00A10FC2">
              <w:rPr>
                <w:color w:val="000000" w:themeColor="text1"/>
                <w:sz w:val="24"/>
                <w:szCs w:val="24"/>
              </w:rPr>
              <w:t>5210683,9</w:t>
            </w:r>
            <w:bookmarkEnd w:id="29"/>
          </w:p>
        </w:tc>
        <w:tc>
          <w:tcPr>
            <w:tcW w:w="1134" w:type="dxa"/>
            <w:vAlign w:val="center"/>
          </w:tcPr>
          <w:p w14:paraId="208D1B9A" w14:textId="77777777" w:rsidR="003745ED" w:rsidRPr="00A10FC2" w:rsidRDefault="003745ED" w:rsidP="00BF6511">
            <w:pPr>
              <w:jc w:val="center"/>
              <w:rPr>
                <w:color w:val="000000" w:themeColor="text1"/>
                <w:sz w:val="24"/>
                <w:szCs w:val="24"/>
              </w:rPr>
            </w:pPr>
            <w:r w:rsidRPr="00A10FC2">
              <w:rPr>
                <w:color w:val="000000" w:themeColor="text1"/>
                <w:sz w:val="24"/>
                <w:szCs w:val="24"/>
              </w:rPr>
              <w:t>861731,4</w:t>
            </w:r>
          </w:p>
        </w:tc>
        <w:tc>
          <w:tcPr>
            <w:tcW w:w="856" w:type="dxa"/>
            <w:vAlign w:val="center"/>
          </w:tcPr>
          <w:p w14:paraId="6068A99A" w14:textId="77777777" w:rsidR="003745ED" w:rsidRPr="00A10FC2" w:rsidRDefault="003745ED" w:rsidP="00BF6511">
            <w:pPr>
              <w:jc w:val="center"/>
              <w:rPr>
                <w:color w:val="000000" w:themeColor="text1"/>
                <w:sz w:val="24"/>
                <w:szCs w:val="24"/>
              </w:rPr>
            </w:pPr>
            <w:r w:rsidRPr="00A10FC2">
              <w:rPr>
                <w:color w:val="000000" w:themeColor="text1"/>
                <w:sz w:val="24"/>
                <w:szCs w:val="24"/>
              </w:rPr>
              <w:t>19,81</w:t>
            </w:r>
          </w:p>
        </w:tc>
      </w:tr>
      <w:tr w:rsidR="003745ED" w:rsidRPr="00A10FC2" w14:paraId="6916D2E8" w14:textId="77777777" w:rsidTr="00584E17">
        <w:tc>
          <w:tcPr>
            <w:tcW w:w="2058" w:type="dxa"/>
            <w:tcBorders>
              <w:bottom w:val="single" w:sz="4" w:space="0" w:color="auto"/>
            </w:tcBorders>
          </w:tcPr>
          <w:p w14:paraId="5BFE47AE" w14:textId="77777777" w:rsidR="003745ED" w:rsidRPr="00A10FC2" w:rsidRDefault="003745ED" w:rsidP="00BF6511">
            <w:pPr>
              <w:jc w:val="both"/>
              <w:rPr>
                <w:color w:val="000000" w:themeColor="text1"/>
                <w:sz w:val="24"/>
                <w:szCs w:val="24"/>
              </w:rPr>
            </w:pPr>
            <w:r w:rsidRPr="00A10FC2">
              <w:rPr>
                <w:color w:val="000000" w:themeColor="text1"/>
                <w:sz w:val="24"/>
                <w:szCs w:val="24"/>
              </w:rPr>
              <w:t>2.</w:t>
            </w:r>
            <w:r w:rsidRPr="00A10FC2">
              <w:rPr>
                <w:color w:val="000000" w:themeColor="text1"/>
                <w:sz w:val="24"/>
                <w:szCs w:val="24"/>
                <w:lang w:val="kk-KZ"/>
              </w:rPr>
              <w:t xml:space="preserve"> Өнім өткізу және қызмет көрсетуден түскен табыс</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c>
          <w:tcPr>
            <w:tcW w:w="1134" w:type="dxa"/>
            <w:tcBorders>
              <w:bottom w:val="single" w:sz="4" w:space="0" w:color="auto"/>
            </w:tcBorders>
            <w:vAlign w:val="center"/>
          </w:tcPr>
          <w:p w14:paraId="545ED620" w14:textId="77777777" w:rsidR="00584E17" w:rsidRDefault="003745ED" w:rsidP="00BF6511">
            <w:pPr>
              <w:jc w:val="center"/>
              <w:rPr>
                <w:color w:val="000000" w:themeColor="text1"/>
                <w:sz w:val="24"/>
                <w:szCs w:val="24"/>
              </w:rPr>
            </w:pPr>
            <w:bookmarkStart w:id="30" w:name="_Hlk85315669"/>
            <w:r w:rsidRPr="00A10FC2">
              <w:rPr>
                <w:color w:val="000000" w:themeColor="text1"/>
                <w:sz w:val="24"/>
                <w:szCs w:val="24"/>
              </w:rPr>
              <w:t>5</w:t>
            </w:r>
            <w:r w:rsidR="00584E17">
              <w:rPr>
                <w:color w:val="000000" w:themeColor="text1"/>
                <w:sz w:val="24"/>
                <w:szCs w:val="24"/>
              </w:rPr>
              <w:t> </w:t>
            </w:r>
            <w:r w:rsidRPr="00A10FC2">
              <w:rPr>
                <w:color w:val="000000" w:themeColor="text1"/>
                <w:sz w:val="24"/>
                <w:szCs w:val="24"/>
              </w:rPr>
              <w:t>526 </w:t>
            </w:r>
          </w:p>
          <w:p w14:paraId="4510BF9E" w14:textId="554965DC" w:rsidR="003745ED" w:rsidRPr="00A10FC2" w:rsidRDefault="003745ED" w:rsidP="00BF6511">
            <w:pPr>
              <w:jc w:val="center"/>
              <w:rPr>
                <w:color w:val="000000" w:themeColor="text1"/>
                <w:sz w:val="24"/>
                <w:szCs w:val="24"/>
              </w:rPr>
            </w:pPr>
            <w:r w:rsidRPr="00A10FC2">
              <w:rPr>
                <w:color w:val="000000" w:themeColor="text1"/>
                <w:sz w:val="24"/>
                <w:szCs w:val="24"/>
              </w:rPr>
              <w:t>205,9</w:t>
            </w:r>
            <w:bookmarkEnd w:id="30"/>
          </w:p>
        </w:tc>
        <w:tc>
          <w:tcPr>
            <w:tcW w:w="1033" w:type="dxa"/>
            <w:tcBorders>
              <w:bottom w:val="single" w:sz="4" w:space="0" w:color="auto"/>
            </w:tcBorders>
            <w:vAlign w:val="center"/>
          </w:tcPr>
          <w:p w14:paraId="2E93EF55" w14:textId="77777777" w:rsidR="003745ED" w:rsidRPr="00A10FC2" w:rsidRDefault="003745ED" w:rsidP="00BF6511">
            <w:pPr>
              <w:jc w:val="center"/>
              <w:rPr>
                <w:color w:val="000000" w:themeColor="text1"/>
                <w:sz w:val="24"/>
                <w:szCs w:val="24"/>
              </w:rPr>
            </w:pPr>
            <w:r w:rsidRPr="00A10FC2">
              <w:rPr>
                <w:color w:val="000000" w:themeColor="text1"/>
                <w:sz w:val="24"/>
                <w:szCs w:val="24"/>
              </w:rPr>
              <w:t>6594981,1</w:t>
            </w:r>
          </w:p>
        </w:tc>
        <w:tc>
          <w:tcPr>
            <w:tcW w:w="1134" w:type="dxa"/>
            <w:tcBorders>
              <w:bottom w:val="single" w:sz="4" w:space="0" w:color="auto"/>
            </w:tcBorders>
            <w:vAlign w:val="center"/>
          </w:tcPr>
          <w:p w14:paraId="7C516F09" w14:textId="77777777" w:rsidR="003745ED" w:rsidRPr="00A10FC2" w:rsidRDefault="003745ED" w:rsidP="00BF6511">
            <w:pPr>
              <w:jc w:val="center"/>
              <w:rPr>
                <w:color w:val="000000" w:themeColor="text1"/>
                <w:sz w:val="24"/>
                <w:szCs w:val="24"/>
              </w:rPr>
            </w:pPr>
            <w:r w:rsidRPr="00A10FC2">
              <w:rPr>
                <w:color w:val="000000" w:themeColor="text1"/>
                <w:sz w:val="24"/>
                <w:szCs w:val="24"/>
              </w:rPr>
              <w:t>8966710,2</w:t>
            </w:r>
          </w:p>
        </w:tc>
        <w:tc>
          <w:tcPr>
            <w:tcW w:w="1134" w:type="dxa"/>
            <w:tcBorders>
              <w:bottom w:val="single" w:sz="4" w:space="0" w:color="auto"/>
            </w:tcBorders>
            <w:vAlign w:val="center"/>
          </w:tcPr>
          <w:p w14:paraId="5B1DA055" w14:textId="77777777" w:rsidR="003745ED" w:rsidRPr="00A10FC2" w:rsidRDefault="003745ED" w:rsidP="00BF6511">
            <w:pPr>
              <w:jc w:val="center"/>
              <w:rPr>
                <w:color w:val="000000" w:themeColor="text1"/>
                <w:sz w:val="24"/>
                <w:szCs w:val="24"/>
              </w:rPr>
            </w:pPr>
            <w:r w:rsidRPr="00A10FC2">
              <w:rPr>
                <w:color w:val="000000" w:themeColor="text1"/>
                <w:sz w:val="24"/>
                <w:szCs w:val="24"/>
              </w:rPr>
              <w:t>9946134,8</w:t>
            </w:r>
          </w:p>
        </w:tc>
        <w:tc>
          <w:tcPr>
            <w:tcW w:w="1134" w:type="dxa"/>
            <w:tcBorders>
              <w:bottom w:val="single" w:sz="4" w:space="0" w:color="auto"/>
            </w:tcBorders>
            <w:vAlign w:val="center"/>
          </w:tcPr>
          <w:p w14:paraId="1A9CC4A8" w14:textId="77777777" w:rsidR="003745ED" w:rsidRPr="00A10FC2" w:rsidRDefault="003745ED" w:rsidP="00BF6511">
            <w:pPr>
              <w:jc w:val="center"/>
              <w:rPr>
                <w:color w:val="000000" w:themeColor="text1"/>
                <w:sz w:val="24"/>
                <w:szCs w:val="24"/>
              </w:rPr>
            </w:pPr>
            <w:r w:rsidRPr="00A10FC2">
              <w:rPr>
                <w:color w:val="000000" w:themeColor="text1"/>
                <w:sz w:val="24"/>
                <w:szCs w:val="24"/>
              </w:rPr>
              <w:t>6775707,3</w:t>
            </w:r>
          </w:p>
        </w:tc>
        <w:tc>
          <w:tcPr>
            <w:tcW w:w="1134" w:type="dxa"/>
            <w:tcBorders>
              <w:bottom w:val="single" w:sz="4" w:space="0" w:color="auto"/>
            </w:tcBorders>
            <w:vAlign w:val="center"/>
          </w:tcPr>
          <w:p w14:paraId="0B312A77" w14:textId="77777777" w:rsidR="003745ED" w:rsidRPr="00A10FC2" w:rsidRDefault="003745ED" w:rsidP="00BF6511">
            <w:pPr>
              <w:jc w:val="center"/>
              <w:rPr>
                <w:color w:val="000000" w:themeColor="text1"/>
                <w:sz w:val="24"/>
                <w:szCs w:val="24"/>
              </w:rPr>
            </w:pPr>
            <w:r w:rsidRPr="00A10FC2">
              <w:rPr>
                <w:color w:val="000000" w:themeColor="text1"/>
                <w:sz w:val="24"/>
                <w:szCs w:val="24"/>
              </w:rPr>
              <w:t>1249501,4</w:t>
            </w:r>
          </w:p>
        </w:tc>
        <w:tc>
          <w:tcPr>
            <w:tcW w:w="856" w:type="dxa"/>
            <w:tcBorders>
              <w:bottom w:val="single" w:sz="4" w:space="0" w:color="auto"/>
            </w:tcBorders>
            <w:vAlign w:val="center"/>
          </w:tcPr>
          <w:p w14:paraId="7836CB01" w14:textId="77777777" w:rsidR="003745ED" w:rsidRPr="00A10FC2" w:rsidRDefault="003745ED" w:rsidP="00BF6511">
            <w:pPr>
              <w:jc w:val="center"/>
              <w:rPr>
                <w:color w:val="000000" w:themeColor="text1"/>
                <w:sz w:val="24"/>
                <w:szCs w:val="24"/>
              </w:rPr>
            </w:pPr>
            <w:r w:rsidRPr="00A10FC2">
              <w:rPr>
                <w:color w:val="000000" w:themeColor="text1"/>
                <w:sz w:val="24"/>
                <w:szCs w:val="24"/>
              </w:rPr>
              <w:t>22,61</w:t>
            </w:r>
          </w:p>
        </w:tc>
      </w:tr>
      <w:tr w:rsidR="003745ED" w:rsidRPr="00A10FC2" w14:paraId="3701ADAD" w14:textId="77777777" w:rsidTr="00584E17">
        <w:tc>
          <w:tcPr>
            <w:tcW w:w="2058" w:type="dxa"/>
            <w:tcBorders>
              <w:bottom w:val="nil"/>
            </w:tcBorders>
          </w:tcPr>
          <w:p w14:paraId="758738A9" w14:textId="2E621615" w:rsidR="003745ED" w:rsidRPr="00A10FC2" w:rsidRDefault="003745ED" w:rsidP="00BF6511">
            <w:pPr>
              <w:jc w:val="both"/>
              <w:rPr>
                <w:color w:val="000000" w:themeColor="text1"/>
                <w:sz w:val="24"/>
                <w:szCs w:val="24"/>
              </w:rPr>
            </w:pPr>
            <w:r w:rsidRPr="00A10FC2">
              <w:rPr>
                <w:color w:val="000000" w:themeColor="text1"/>
                <w:sz w:val="24"/>
                <w:szCs w:val="24"/>
              </w:rPr>
              <w:t>3.</w:t>
            </w:r>
            <w:r w:rsidRPr="00A10FC2">
              <w:rPr>
                <w:color w:val="000000" w:themeColor="text1"/>
                <w:sz w:val="24"/>
                <w:szCs w:val="24"/>
                <w:lang w:val="kk-KZ"/>
              </w:rPr>
              <w:t xml:space="preserve"> Өткізілген өнім және көр</w:t>
            </w:r>
            <w:r w:rsidR="003E2AF7">
              <w:rPr>
                <w:color w:val="000000" w:themeColor="text1"/>
                <w:sz w:val="24"/>
                <w:szCs w:val="24"/>
                <w:lang w:val="kk-KZ"/>
              </w:rPr>
              <w:t>-</w:t>
            </w:r>
            <w:r w:rsidR="00584E17">
              <w:rPr>
                <w:color w:val="000000" w:themeColor="text1"/>
                <w:sz w:val="24"/>
                <w:szCs w:val="24"/>
                <w:lang w:val="kk-KZ"/>
              </w:rPr>
              <w:t xml:space="preserve"> </w:t>
            </w:r>
            <w:r w:rsidRPr="00A10FC2">
              <w:rPr>
                <w:color w:val="000000" w:themeColor="text1"/>
                <w:sz w:val="24"/>
                <w:szCs w:val="24"/>
                <w:lang w:val="kk-KZ"/>
              </w:rPr>
              <w:t>сетілген қыз</w:t>
            </w:r>
            <w:r w:rsidR="003E2AF7">
              <w:rPr>
                <w:color w:val="000000" w:themeColor="text1"/>
                <w:sz w:val="24"/>
                <w:szCs w:val="24"/>
                <w:lang w:val="kk-KZ"/>
              </w:rPr>
              <w:t>-</w:t>
            </w:r>
            <w:r w:rsidR="00584E17">
              <w:rPr>
                <w:color w:val="000000" w:themeColor="text1"/>
                <w:sz w:val="24"/>
                <w:szCs w:val="24"/>
                <w:lang w:val="kk-KZ"/>
              </w:rPr>
              <w:t xml:space="preserve"> </w:t>
            </w:r>
            <w:r w:rsidRPr="00A10FC2">
              <w:rPr>
                <w:color w:val="000000" w:themeColor="text1"/>
                <w:sz w:val="24"/>
                <w:szCs w:val="24"/>
                <w:lang w:val="kk-KZ"/>
              </w:rPr>
              <w:t>меттің өзіндік құны</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c>
          <w:tcPr>
            <w:tcW w:w="1134" w:type="dxa"/>
            <w:tcBorders>
              <w:bottom w:val="nil"/>
            </w:tcBorders>
            <w:vAlign w:val="center"/>
          </w:tcPr>
          <w:p w14:paraId="471250C6" w14:textId="77777777" w:rsidR="00584E17" w:rsidRDefault="003745ED" w:rsidP="00BF6511">
            <w:pPr>
              <w:jc w:val="center"/>
              <w:rPr>
                <w:color w:val="000000" w:themeColor="text1"/>
                <w:sz w:val="24"/>
                <w:szCs w:val="24"/>
              </w:rPr>
            </w:pPr>
            <w:r w:rsidRPr="00A10FC2">
              <w:rPr>
                <w:color w:val="000000" w:themeColor="text1"/>
                <w:sz w:val="24"/>
                <w:szCs w:val="24"/>
              </w:rPr>
              <w:t>2</w:t>
            </w:r>
            <w:r w:rsidR="00584E17">
              <w:rPr>
                <w:color w:val="000000" w:themeColor="text1"/>
                <w:sz w:val="24"/>
                <w:szCs w:val="24"/>
              </w:rPr>
              <w:t> </w:t>
            </w:r>
            <w:r w:rsidRPr="00A10FC2">
              <w:rPr>
                <w:color w:val="000000" w:themeColor="text1"/>
                <w:sz w:val="24"/>
                <w:szCs w:val="24"/>
              </w:rPr>
              <w:t>782 </w:t>
            </w:r>
          </w:p>
          <w:p w14:paraId="5F95AD05" w14:textId="24B197DE" w:rsidR="003745ED" w:rsidRPr="00A10FC2" w:rsidRDefault="003745ED" w:rsidP="00BF6511">
            <w:pPr>
              <w:jc w:val="center"/>
              <w:rPr>
                <w:color w:val="000000" w:themeColor="text1"/>
                <w:sz w:val="24"/>
                <w:szCs w:val="24"/>
              </w:rPr>
            </w:pPr>
            <w:r w:rsidRPr="00A10FC2">
              <w:rPr>
                <w:color w:val="000000" w:themeColor="text1"/>
                <w:sz w:val="24"/>
                <w:szCs w:val="24"/>
              </w:rPr>
              <w:t>887,9</w:t>
            </w:r>
          </w:p>
        </w:tc>
        <w:tc>
          <w:tcPr>
            <w:tcW w:w="1033" w:type="dxa"/>
            <w:tcBorders>
              <w:bottom w:val="nil"/>
            </w:tcBorders>
            <w:vAlign w:val="center"/>
          </w:tcPr>
          <w:p w14:paraId="0C1B7BF3" w14:textId="77777777" w:rsidR="003745ED" w:rsidRPr="00A10FC2" w:rsidRDefault="003745ED" w:rsidP="00BF6511">
            <w:pPr>
              <w:jc w:val="center"/>
              <w:rPr>
                <w:color w:val="000000" w:themeColor="text1"/>
                <w:sz w:val="24"/>
                <w:szCs w:val="24"/>
              </w:rPr>
            </w:pPr>
            <w:r w:rsidRPr="00A10FC2">
              <w:rPr>
                <w:color w:val="000000" w:themeColor="text1"/>
                <w:sz w:val="24"/>
                <w:szCs w:val="24"/>
              </w:rPr>
              <w:t>2739337,9</w:t>
            </w:r>
          </w:p>
        </w:tc>
        <w:tc>
          <w:tcPr>
            <w:tcW w:w="1134" w:type="dxa"/>
            <w:tcBorders>
              <w:bottom w:val="nil"/>
            </w:tcBorders>
            <w:vAlign w:val="center"/>
          </w:tcPr>
          <w:p w14:paraId="156ED8AB" w14:textId="77777777" w:rsidR="003745ED" w:rsidRPr="00A10FC2" w:rsidRDefault="003745ED" w:rsidP="00BF6511">
            <w:pPr>
              <w:jc w:val="center"/>
              <w:rPr>
                <w:color w:val="000000" w:themeColor="text1"/>
                <w:sz w:val="24"/>
                <w:szCs w:val="24"/>
              </w:rPr>
            </w:pPr>
            <w:r w:rsidRPr="00A10FC2">
              <w:rPr>
                <w:color w:val="000000" w:themeColor="text1"/>
                <w:sz w:val="24"/>
                <w:szCs w:val="24"/>
              </w:rPr>
              <w:t>3617752,7</w:t>
            </w:r>
          </w:p>
        </w:tc>
        <w:tc>
          <w:tcPr>
            <w:tcW w:w="1134" w:type="dxa"/>
            <w:tcBorders>
              <w:bottom w:val="nil"/>
            </w:tcBorders>
            <w:vAlign w:val="center"/>
          </w:tcPr>
          <w:p w14:paraId="587AE539" w14:textId="77777777" w:rsidR="003745ED" w:rsidRPr="00A10FC2" w:rsidRDefault="003745ED" w:rsidP="00BF6511">
            <w:pPr>
              <w:jc w:val="center"/>
              <w:rPr>
                <w:color w:val="000000" w:themeColor="text1"/>
                <w:sz w:val="24"/>
                <w:szCs w:val="24"/>
              </w:rPr>
            </w:pPr>
            <w:r w:rsidRPr="00A10FC2">
              <w:rPr>
                <w:color w:val="000000" w:themeColor="text1"/>
                <w:sz w:val="24"/>
                <w:szCs w:val="24"/>
              </w:rPr>
              <w:t>4386697,7</w:t>
            </w:r>
          </w:p>
        </w:tc>
        <w:tc>
          <w:tcPr>
            <w:tcW w:w="1134" w:type="dxa"/>
            <w:tcBorders>
              <w:bottom w:val="nil"/>
            </w:tcBorders>
            <w:vAlign w:val="center"/>
          </w:tcPr>
          <w:p w14:paraId="7DB89205" w14:textId="77777777" w:rsidR="003745ED" w:rsidRPr="00A10FC2" w:rsidRDefault="003745ED" w:rsidP="00BF6511">
            <w:pPr>
              <w:jc w:val="center"/>
              <w:rPr>
                <w:color w:val="000000" w:themeColor="text1"/>
                <w:sz w:val="24"/>
                <w:szCs w:val="24"/>
              </w:rPr>
            </w:pPr>
            <w:r w:rsidRPr="00A10FC2">
              <w:rPr>
                <w:color w:val="000000" w:themeColor="text1"/>
                <w:sz w:val="24"/>
                <w:szCs w:val="24"/>
              </w:rPr>
              <w:t>3674635,5</w:t>
            </w:r>
          </w:p>
        </w:tc>
        <w:tc>
          <w:tcPr>
            <w:tcW w:w="1134" w:type="dxa"/>
            <w:tcBorders>
              <w:bottom w:val="nil"/>
            </w:tcBorders>
            <w:vAlign w:val="center"/>
          </w:tcPr>
          <w:p w14:paraId="2CC6D39C" w14:textId="77777777" w:rsidR="003745ED" w:rsidRPr="00A10FC2" w:rsidRDefault="003745ED" w:rsidP="00BF6511">
            <w:pPr>
              <w:jc w:val="center"/>
              <w:rPr>
                <w:color w:val="000000" w:themeColor="text1"/>
                <w:sz w:val="24"/>
                <w:szCs w:val="24"/>
              </w:rPr>
            </w:pPr>
            <w:r w:rsidRPr="00A10FC2">
              <w:rPr>
                <w:color w:val="000000" w:themeColor="text1"/>
                <w:sz w:val="24"/>
                <w:szCs w:val="24"/>
              </w:rPr>
              <w:t>891747,6</w:t>
            </w:r>
          </w:p>
        </w:tc>
        <w:tc>
          <w:tcPr>
            <w:tcW w:w="856" w:type="dxa"/>
            <w:tcBorders>
              <w:bottom w:val="nil"/>
            </w:tcBorders>
            <w:vAlign w:val="center"/>
          </w:tcPr>
          <w:p w14:paraId="62B0E302" w14:textId="77777777" w:rsidR="003745ED" w:rsidRPr="00A10FC2" w:rsidRDefault="003745ED" w:rsidP="00BF6511">
            <w:pPr>
              <w:jc w:val="center"/>
              <w:rPr>
                <w:color w:val="000000" w:themeColor="text1"/>
                <w:sz w:val="24"/>
                <w:szCs w:val="24"/>
              </w:rPr>
            </w:pPr>
            <w:r w:rsidRPr="00A10FC2">
              <w:rPr>
                <w:color w:val="000000" w:themeColor="text1"/>
                <w:sz w:val="24"/>
                <w:szCs w:val="24"/>
              </w:rPr>
              <w:t>32,04</w:t>
            </w:r>
          </w:p>
        </w:tc>
      </w:tr>
      <w:tr w:rsidR="00584E17" w:rsidRPr="00A10FC2" w14:paraId="4EF02B7D" w14:textId="77777777" w:rsidTr="00584E17">
        <w:tc>
          <w:tcPr>
            <w:tcW w:w="9617" w:type="dxa"/>
            <w:gridSpan w:val="8"/>
            <w:tcBorders>
              <w:top w:val="nil"/>
              <w:left w:val="nil"/>
              <w:right w:val="nil"/>
            </w:tcBorders>
          </w:tcPr>
          <w:p w14:paraId="7BD599C3" w14:textId="77777777" w:rsidR="00584E17" w:rsidRPr="00A10FC2" w:rsidRDefault="00584E17" w:rsidP="00F05249">
            <w:pPr>
              <w:ind w:hanging="108"/>
              <w:jc w:val="both"/>
              <w:rPr>
                <w:color w:val="000000" w:themeColor="text1"/>
                <w:sz w:val="28"/>
                <w:szCs w:val="28"/>
                <w:lang w:val="kk-KZ"/>
              </w:rPr>
            </w:pPr>
            <w:r w:rsidRPr="00A10FC2">
              <w:rPr>
                <w:color w:val="000000" w:themeColor="text1"/>
                <w:sz w:val="28"/>
                <w:szCs w:val="28"/>
                <w:lang w:val="kk-KZ"/>
              </w:rPr>
              <w:lastRenderedPageBreak/>
              <w:t>7-кестенің жалғасы</w:t>
            </w:r>
          </w:p>
          <w:p w14:paraId="4C78BCCF" w14:textId="77777777" w:rsidR="00584E17" w:rsidRPr="00A10FC2" w:rsidRDefault="00584E17" w:rsidP="00F05249">
            <w:pPr>
              <w:ind w:hanging="108"/>
              <w:jc w:val="both"/>
              <w:rPr>
                <w:color w:val="000000" w:themeColor="text1"/>
                <w:lang w:val="kk-KZ"/>
              </w:rPr>
            </w:pPr>
          </w:p>
        </w:tc>
      </w:tr>
      <w:tr w:rsidR="00584E17" w:rsidRPr="00A10FC2" w14:paraId="001AD392" w14:textId="77777777" w:rsidTr="00584E17">
        <w:trPr>
          <w:trHeight w:val="84"/>
        </w:trPr>
        <w:tc>
          <w:tcPr>
            <w:tcW w:w="2058" w:type="dxa"/>
          </w:tcPr>
          <w:p w14:paraId="6EC12F87" w14:textId="77777777" w:rsidR="00584E17" w:rsidRPr="00A10FC2" w:rsidRDefault="00584E17" w:rsidP="00F05249">
            <w:pPr>
              <w:jc w:val="center"/>
              <w:rPr>
                <w:color w:val="000000" w:themeColor="text1"/>
                <w:sz w:val="24"/>
                <w:szCs w:val="24"/>
              </w:rPr>
            </w:pPr>
            <w:r w:rsidRPr="00A10FC2">
              <w:rPr>
                <w:color w:val="000000" w:themeColor="text1"/>
                <w:sz w:val="24"/>
                <w:szCs w:val="24"/>
              </w:rPr>
              <w:t>1</w:t>
            </w:r>
          </w:p>
        </w:tc>
        <w:tc>
          <w:tcPr>
            <w:tcW w:w="1134" w:type="dxa"/>
          </w:tcPr>
          <w:p w14:paraId="04493513" w14:textId="77777777" w:rsidR="00584E17" w:rsidRPr="00A10FC2" w:rsidRDefault="00584E17" w:rsidP="00F05249">
            <w:pPr>
              <w:jc w:val="center"/>
              <w:rPr>
                <w:color w:val="000000" w:themeColor="text1"/>
                <w:sz w:val="24"/>
                <w:szCs w:val="24"/>
              </w:rPr>
            </w:pPr>
            <w:r w:rsidRPr="00A10FC2">
              <w:rPr>
                <w:color w:val="000000" w:themeColor="text1"/>
                <w:sz w:val="24"/>
                <w:szCs w:val="24"/>
              </w:rPr>
              <w:t>2</w:t>
            </w:r>
          </w:p>
        </w:tc>
        <w:tc>
          <w:tcPr>
            <w:tcW w:w="1033" w:type="dxa"/>
          </w:tcPr>
          <w:p w14:paraId="0785C417" w14:textId="77777777" w:rsidR="00584E17" w:rsidRPr="00A10FC2" w:rsidRDefault="00584E17" w:rsidP="00F05249">
            <w:pPr>
              <w:jc w:val="center"/>
              <w:rPr>
                <w:color w:val="000000" w:themeColor="text1"/>
                <w:sz w:val="24"/>
                <w:szCs w:val="24"/>
              </w:rPr>
            </w:pPr>
            <w:r w:rsidRPr="00A10FC2">
              <w:rPr>
                <w:color w:val="000000" w:themeColor="text1"/>
                <w:sz w:val="24"/>
                <w:szCs w:val="24"/>
              </w:rPr>
              <w:t>3</w:t>
            </w:r>
          </w:p>
        </w:tc>
        <w:tc>
          <w:tcPr>
            <w:tcW w:w="1134" w:type="dxa"/>
          </w:tcPr>
          <w:p w14:paraId="31C063F3" w14:textId="77777777" w:rsidR="00584E17" w:rsidRPr="00A10FC2" w:rsidRDefault="00584E17" w:rsidP="00F05249">
            <w:pPr>
              <w:jc w:val="center"/>
              <w:rPr>
                <w:color w:val="000000" w:themeColor="text1"/>
                <w:sz w:val="24"/>
                <w:szCs w:val="24"/>
              </w:rPr>
            </w:pPr>
            <w:r w:rsidRPr="00A10FC2">
              <w:rPr>
                <w:color w:val="000000" w:themeColor="text1"/>
                <w:sz w:val="24"/>
                <w:szCs w:val="24"/>
              </w:rPr>
              <w:t>4</w:t>
            </w:r>
          </w:p>
        </w:tc>
        <w:tc>
          <w:tcPr>
            <w:tcW w:w="1134" w:type="dxa"/>
          </w:tcPr>
          <w:p w14:paraId="3CC72098" w14:textId="77777777" w:rsidR="00584E17" w:rsidRPr="00A10FC2" w:rsidRDefault="00584E17" w:rsidP="00F05249">
            <w:pPr>
              <w:jc w:val="center"/>
              <w:rPr>
                <w:color w:val="000000" w:themeColor="text1"/>
                <w:sz w:val="24"/>
                <w:szCs w:val="24"/>
              </w:rPr>
            </w:pPr>
            <w:r w:rsidRPr="00A10FC2">
              <w:rPr>
                <w:color w:val="000000" w:themeColor="text1"/>
                <w:sz w:val="24"/>
                <w:szCs w:val="24"/>
              </w:rPr>
              <w:t>5</w:t>
            </w:r>
          </w:p>
        </w:tc>
        <w:tc>
          <w:tcPr>
            <w:tcW w:w="1134" w:type="dxa"/>
          </w:tcPr>
          <w:p w14:paraId="3E3A2D5A" w14:textId="77777777" w:rsidR="00584E17" w:rsidRPr="00A10FC2" w:rsidRDefault="00584E17" w:rsidP="00F05249">
            <w:pPr>
              <w:jc w:val="center"/>
              <w:rPr>
                <w:color w:val="000000" w:themeColor="text1"/>
                <w:sz w:val="24"/>
                <w:szCs w:val="24"/>
              </w:rPr>
            </w:pPr>
            <w:r w:rsidRPr="00A10FC2">
              <w:rPr>
                <w:color w:val="000000" w:themeColor="text1"/>
                <w:sz w:val="24"/>
                <w:szCs w:val="24"/>
              </w:rPr>
              <w:t>6</w:t>
            </w:r>
          </w:p>
        </w:tc>
        <w:tc>
          <w:tcPr>
            <w:tcW w:w="1134" w:type="dxa"/>
          </w:tcPr>
          <w:p w14:paraId="58EAB022" w14:textId="77777777" w:rsidR="00584E17" w:rsidRPr="00A10FC2" w:rsidRDefault="00584E17" w:rsidP="00F05249">
            <w:pPr>
              <w:jc w:val="center"/>
              <w:rPr>
                <w:color w:val="000000" w:themeColor="text1"/>
                <w:sz w:val="24"/>
                <w:szCs w:val="24"/>
              </w:rPr>
            </w:pPr>
            <w:r w:rsidRPr="00A10FC2">
              <w:rPr>
                <w:color w:val="000000" w:themeColor="text1"/>
                <w:sz w:val="24"/>
                <w:szCs w:val="24"/>
              </w:rPr>
              <w:t>7</w:t>
            </w:r>
          </w:p>
        </w:tc>
        <w:tc>
          <w:tcPr>
            <w:tcW w:w="856" w:type="dxa"/>
          </w:tcPr>
          <w:p w14:paraId="3E73EB68" w14:textId="77777777" w:rsidR="00584E17" w:rsidRPr="00A10FC2" w:rsidRDefault="00584E17" w:rsidP="00F05249">
            <w:pPr>
              <w:jc w:val="center"/>
              <w:rPr>
                <w:color w:val="000000" w:themeColor="text1"/>
                <w:sz w:val="24"/>
                <w:szCs w:val="24"/>
              </w:rPr>
            </w:pPr>
            <w:r w:rsidRPr="00A10FC2">
              <w:rPr>
                <w:color w:val="000000" w:themeColor="text1"/>
                <w:sz w:val="24"/>
                <w:szCs w:val="24"/>
              </w:rPr>
              <w:t>8</w:t>
            </w:r>
          </w:p>
        </w:tc>
      </w:tr>
      <w:tr w:rsidR="003745ED" w:rsidRPr="00A10FC2" w14:paraId="16154EA2" w14:textId="77777777" w:rsidTr="00584E17">
        <w:tc>
          <w:tcPr>
            <w:tcW w:w="2058" w:type="dxa"/>
          </w:tcPr>
          <w:p w14:paraId="5670998B" w14:textId="77777777" w:rsidR="003745ED" w:rsidRPr="00A10FC2" w:rsidRDefault="003745ED" w:rsidP="00BF6511">
            <w:pPr>
              <w:ind w:right="-71"/>
              <w:jc w:val="both"/>
              <w:rPr>
                <w:color w:val="000000" w:themeColor="text1"/>
                <w:sz w:val="24"/>
                <w:szCs w:val="24"/>
              </w:rPr>
            </w:pPr>
            <w:r w:rsidRPr="00A10FC2">
              <w:rPr>
                <w:color w:val="000000" w:themeColor="text1"/>
                <w:sz w:val="24"/>
                <w:szCs w:val="24"/>
              </w:rPr>
              <w:t>4.</w:t>
            </w:r>
            <w:r w:rsidRPr="00A10FC2">
              <w:rPr>
                <w:color w:val="000000" w:themeColor="text1"/>
                <w:sz w:val="24"/>
                <w:szCs w:val="24"/>
                <w:lang w:val="kk-KZ"/>
              </w:rPr>
              <w:t xml:space="preserve"> Салық салын</w:t>
            </w:r>
            <w:r w:rsidR="007C5559" w:rsidRPr="00A10FC2">
              <w:rPr>
                <w:color w:val="000000" w:themeColor="text1"/>
                <w:sz w:val="24"/>
                <w:szCs w:val="24"/>
                <w:lang w:val="kk-KZ"/>
              </w:rPr>
              <w:t xml:space="preserve"> </w:t>
            </w:r>
            <w:r w:rsidRPr="00A10FC2">
              <w:rPr>
                <w:color w:val="000000" w:themeColor="text1"/>
                <w:sz w:val="24"/>
                <w:szCs w:val="24"/>
                <w:lang w:val="kk-KZ"/>
              </w:rPr>
              <w:t>ғанға дейінгі пайда (шығын)</w:t>
            </w:r>
            <w:r w:rsidRPr="00A10FC2">
              <w:rPr>
                <w:color w:val="000000" w:themeColor="text1"/>
                <w:sz w:val="24"/>
                <w:szCs w:val="24"/>
              </w:rPr>
              <w:t xml:space="preserve">, </w:t>
            </w:r>
          </w:p>
          <w:p w14:paraId="38BF3F37" w14:textId="77777777" w:rsidR="003745ED" w:rsidRPr="00A10FC2" w:rsidRDefault="003745ED" w:rsidP="00BF6511">
            <w:pPr>
              <w:jc w:val="both"/>
              <w:rPr>
                <w:color w:val="000000" w:themeColor="text1"/>
                <w:sz w:val="24"/>
                <w:szCs w:val="24"/>
              </w:rPr>
            </w:pPr>
            <w:r w:rsidRPr="00A10FC2">
              <w:rPr>
                <w:color w:val="000000" w:themeColor="text1"/>
                <w:sz w:val="24"/>
                <w:szCs w:val="24"/>
              </w:rPr>
              <w:t>млн. те</w:t>
            </w:r>
            <w:r w:rsidRPr="00A10FC2">
              <w:rPr>
                <w:color w:val="000000" w:themeColor="text1"/>
                <w:sz w:val="24"/>
                <w:szCs w:val="24"/>
                <w:lang w:val="kk-KZ"/>
              </w:rPr>
              <w:t>ң</w:t>
            </w:r>
            <w:r w:rsidRPr="00A10FC2">
              <w:rPr>
                <w:color w:val="000000" w:themeColor="text1"/>
                <w:sz w:val="24"/>
                <w:szCs w:val="24"/>
              </w:rPr>
              <w:t>ге</w:t>
            </w:r>
          </w:p>
        </w:tc>
        <w:tc>
          <w:tcPr>
            <w:tcW w:w="1134" w:type="dxa"/>
            <w:vAlign w:val="center"/>
          </w:tcPr>
          <w:p w14:paraId="1BE8F308" w14:textId="77777777" w:rsidR="003745ED" w:rsidRPr="00A10FC2" w:rsidRDefault="003745ED" w:rsidP="00BF6511">
            <w:pPr>
              <w:jc w:val="center"/>
              <w:rPr>
                <w:color w:val="000000" w:themeColor="text1"/>
                <w:sz w:val="24"/>
                <w:szCs w:val="24"/>
              </w:rPr>
            </w:pPr>
            <w:r w:rsidRPr="00A10FC2">
              <w:rPr>
                <w:color w:val="000000" w:themeColor="text1"/>
                <w:sz w:val="24"/>
                <w:szCs w:val="24"/>
              </w:rPr>
              <w:t>1 637 422,3</w:t>
            </w:r>
          </w:p>
        </w:tc>
        <w:tc>
          <w:tcPr>
            <w:tcW w:w="1033" w:type="dxa"/>
            <w:vAlign w:val="center"/>
          </w:tcPr>
          <w:p w14:paraId="52C02969" w14:textId="77777777" w:rsidR="003745ED" w:rsidRPr="00A10FC2" w:rsidRDefault="003745ED" w:rsidP="00BF6511">
            <w:pPr>
              <w:jc w:val="center"/>
              <w:rPr>
                <w:color w:val="000000" w:themeColor="text1"/>
                <w:sz w:val="24"/>
                <w:szCs w:val="24"/>
              </w:rPr>
            </w:pPr>
            <w:r w:rsidRPr="00A10FC2">
              <w:rPr>
                <w:color w:val="000000" w:themeColor="text1"/>
                <w:sz w:val="24"/>
                <w:szCs w:val="24"/>
              </w:rPr>
              <w:t>2717650,7</w:t>
            </w:r>
          </w:p>
        </w:tc>
        <w:tc>
          <w:tcPr>
            <w:tcW w:w="1134" w:type="dxa"/>
            <w:vAlign w:val="center"/>
          </w:tcPr>
          <w:p w14:paraId="31018121" w14:textId="77777777" w:rsidR="003745ED" w:rsidRPr="00A10FC2" w:rsidRDefault="003745ED" w:rsidP="00BF6511">
            <w:pPr>
              <w:jc w:val="center"/>
              <w:rPr>
                <w:color w:val="000000" w:themeColor="text1"/>
                <w:sz w:val="24"/>
                <w:szCs w:val="24"/>
              </w:rPr>
            </w:pPr>
            <w:r w:rsidRPr="00A10FC2">
              <w:rPr>
                <w:color w:val="000000" w:themeColor="text1"/>
                <w:sz w:val="24"/>
                <w:szCs w:val="24"/>
              </w:rPr>
              <w:t>3815817,7</w:t>
            </w:r>
          </w:p>
        </w:tc>
        <w:tc>
          <w:tcPr>
            <w:tcW w:w="1134" w:type="dxa"/>
            <w:vAlign w:val="center"/>
          </w:tcPr>
          <w:p w14:paraId="21C39C9E" w14:textId="77777777" w:rsidR="003745ED" w:rsidRPr="00A10FC2" w:rsidRDefault="003745ED" w:rsidP="00BF6511">
            <w:pPr>
              <w:jc w:val="center"/>
              <w:rPr>
                <w:color w:val="000000" w:themeColor="text1"/>
                <w:sz w:val="24"/>
                <w:szCs w:val="24"/>
              </w:rPr>
            </w:pPr>
            <w:r w:rsidRPr="00A10FC2">
              <w:rPr>
                <w:color w:val="000000" w:themeColor="text1"/>
                <w:sz w:val="24"/>
                <w:szCs w:val="24"/>
              </w:rPr>
              <w:t>4068662,3</w:t>
            </w:r>
          </w:p>
        </w:tc>
        <w:tc>
          <w:tcPr>
            <w:tcW w:w="1134" w:type="dxa"/>
            <w:vAlign w:val="center"/>
          </w:tcPr>
          <w:p w14:paraId="685C13C4" w14:textId="77777777" w:rsidR="003745ED" w:rsidRPr="00A10FC2" w:rsidRDefault="003745ED" w:rsidP="00BF6511">
            <w:pPr>
              <w:jc w:val="center"/>
              <w:rPr>
                <w:color w:val="000000" w:themeColor="text1"/>
                <w:sz w:val="24"/>
                <w:szCs w:val="24"/>
              </w:rPr>
            </w:pPr>
            <w:r w:rsidRPr="00A10FC2">
              <w:rPr>
                <w:color w:val="000000" w:themeColor="text1"/>
                <w:sz w:val="24"/>
                <w:szCs w:val="24"/>
              </w:rPr>
              <w:t>3101071,8</w:t>
            </w:r>
          </w:p>
        </w:tc>
        <w:tc>
          <w:tcPr>
            <w:tcW w:w="1134" w:type="dxa"/>
            <w:vAlign w:val="center"/>
          </w:tcPr>
          <w:p w14:paraId="2F6F3326" w14:textId="77777777" w:rsidR="003745ED" w:rsidRPr="00A10FC2" w:rsidRDefault="003745ED" w:rsidP="00BF6511">
            <w:pPr>
              <w:jc w:val="center"/>
              <w:rPr>
                <w:color w:val="000000" w:themeColor="text1"/>
                <w:sz w:val="24"/>
                <w:szCs w:val="24"/>
              </w:rPr>
            </w:pPr>
            <w:r w:rsidRPr="00A10FC2">
              <w:rPr>
                <w:color w:val="000000" w:themeColor="text1"/>
                <w:sz w:val="24"/>
                <w:szCs w:val="24"/>
              </w:rPr>
              <w:t>1463649,6</w:t>
            </w:r>
          </w:p>
        </w:tc>
        <w:tc>
          <w:tcPr>
            <w:tcW w:w="856" w:type="dxa"/>
            <w:vAlign w:val="center"/>
          </w:tcPr>
          <w:p w14:paraId="580A16B0" w14:textId="77777777" w:rsidR="003745ED" w:rsidRPr="00A10FC2" w:rsidRDefault="003745ED" w:rsidP="00BF6511">
            <w:pPr>
              <w:jc w:val="center"/>
              <w:rPr>
                <w:color w:val="000000" w:themeColor="text1"/>
                <w:sz w:val="24"/>
                <w:szCs w:val="24"/>
              </w:rPr>
            </w:pPr>
            <w:r w:rsidRPr="00A10FC2">
              <w:rPr>
                <w:color w:val="000000" w:themeColor="text1"/>
                <w:sz w:val="24"/>
                <w:szCs w:val="24"/>
              </w:rPr>
              <w:t>89,38</w:t>
            </w:r>
          </w:p>
        </w:tc>
      </w:tr>
      <w:tr w:rsidR="003745ED" w:rsidRPr="00A10FC2" w14:paraId="524455D8" w14:textId="77777777" w:rsidTr="00584E17">
        <w:tc>
          <w:tcPr>
            <w:tcW w:w="2058" w:type="dxa"/>
          </w:tcPr>
          <w:p w14:paraId="0AEAC5BB" w14:textId="77777777" w:rsidR="003E2AF7" w:rsidRDefault="003745ED" w:rsidP="00BF6511">
            <w:pPr>
              <w:jc w:val="both"/>
              <w:rPr>
                <w:color w:val="000000" w:themeColor="text1"/>
                <w:sz w:val="24"/>
                <w:szCs w:val="24"/>
                <w:lang w:val="kk-KZ"/>
              </w:rPr>
            </w:pPr>
            <w:r w:rsidRPr="00A10FC2">
              <w:rPr>
                <w:color w:val="000000" w:themeColor="text1"/>
                <w:sz w:val="24"/>
                <w:szCs w:val="24"/>
              </w:rPr>
              <w:t>5.</w:t>
            </w:r>
            <w:r w:rsidRPr="00A10FC2">
              <w:rPr>
                <w:color w:val="000000" w:themeColor="text1"/>
                <w:sz w:val="24"/>
                <w:szCs w:val="24"/>
                <w:lang w:val="kk-KZ"/>
              </w:rPr>
              <w:t xml:space="preserve"> Өндірістің </w:t>
            </w:r>
          </w:p>
          <w:p w14:paraId="4A765785" w14:textId="03F5E1F9" w:rsidR="003745ED" w:rsidRPr="00A10FC2" w:rsidRDefault="003745ED" w:rsidP="00BF6511">
            <w:pPr>
              <w:jc w:val="both"/>
              <w:rPr>
                <w:color w:val="000000" w:themeColor="text1"/>
                <w:sz w:val="24"/>
                <w:szCs w:val="24"/>
                <w:lang w:val="kk-KZ"/>
              </w:rPr>
            </w:pPr>
            <w:r w:rsidRPr="00A10FC2">
              <w:rPr>
                <w:color w:val="000000" w:themeColor="text1"/>
                <w:sz w:val="24"/>
                <w:szCs w:val="24"/>
                <w:lang w:val="kk-KZ"/>
              </w:rPr>
              <w:t>р</w:t>
            </w:r>
            <w:r w:rsidRPr="00A10FC2">
              <w:rPr>
                <w:color w:val="000000" w:themeColor="text1"/>
                <w:sz w:val="24"/>
                <w:szCs w:val="24"/>
              </w:rPr>
              <w:t>ен</w:t>
            </w:r>
            <w:r w:rsidR="00584E17">
              <w:rPr>
                <w:color w:val="000000" w:themeColor="text1"/>
                <w:sz w:val="24"/>
                <w:szCs w:val="24"/>
              </w:rPr>
              <w:t xml:space="preserve"> </w:t>
            </w:r>
            <w:r w:rsidRPr="00A10FC2">
              <w:rPr>
                <w:color w:val="000000" w:themeColor="text1"/>
                <w:sz w:val="24"/>
                <w:szCs w:val="24"/>
              </w:rPr>
              <w:t>табел</w:t>
            </w:r>
            <w:r w:rsidRPr="00A10FC2">
              <w:rPr>
                <w:color w:val="000000" w:themeColor="text1"/>
                <w:sz w:val="24"/>
                <w:szCs w:val="24"/>
                <w:lang w:val="kk-KZ"/>
              </w:rPr>
              <w:t>ділігі</w:t>
            </w:r>
            <w:r w:rsidR="00C861FB" w:rsidRPr="00A10FC2">
              <w:rPr>
                <w:color w:val="000000" w:themeColor="text1"/>
                <w:sz w:val="24"/>
                <w:szCs w:val="24"/>
              </w:rPr>
              <w:t>, %</w:t>
            </w:r>
          </w:p>
        </w:tc>
        <w:tc>
          <w:tcPr>
            <w:tcW w:w="1134" w:type="dxa"/>
            <w:vAlign w:val="center"/>
          </w:tcPr>
          <w:p w14:paraId="39086BC6" w14:textId="77777777" w:rsidR="003745ED" w:rsidRPr="00A10FC2" w:rsidRDefault="003745ED" w:rsidP="00BF6511">
            <w:pPr>
              <w:jc w:val="center"/>
              <w:rPr>
                <w:color w:val="000000" w:themeColor="text1"/>
                <w:sz w:val="24"/>
                <w:szCs w:val="24"/>
              </w:rPr>
            </w:pPr>
            <w:r w:rsidRPr="00A10FC2">
              <w:rPr>
                <w:color w:val="000000" w:themeColor="text1"/>
                <w:sz w:val="24"/>
                <w:szCs w:val="24"/>
              </w:rPr>
              <w:t>35,1</w:t>
            </w:r>
          </w:p>
        </w:tc>
        <w:tc>
          <w:tcPr>
            <w:tcW w:w="1033" w:type="dxa"/>
            <w:vAlign w:val="center"/>
          </w:tcPr>
          <w:p w14:paraId="131B5855" w14:textId="77777777" w:rsidR="003745ED" w:rsidRPr="00A10FC2" w:rsidRDefault="003745ED" w:rsidP="00BF6511">
            <w:pPr>
              <w:jc w:val="center"/>
              <w:rPr>
                <w:color w:val="000000" w:themeColor="text1"/>
                <w:sz w:val="24"/>
                <w:szCs w:val="24"/>
              </w:rPr>
            </w:pPr>
            <w:r w:rsidRPr="00A10FC2">
              <w:rPr>
                <w:color w:val="000000" w:themeColor="text1"/>
                <w:sz w:val="24"/>
                <w:szCs w:val="24"/>
              </w:rPr>
              <w:t>60,3</w:t>
            </w:r>
          </w:p>
        </w:tc>
        <w:tc>
          <w:tcPr>
            <w:tcW w:w="1134" w:type="dxa"/>
            <w:vAlign w:val="center"/>
          </w:tcPr>
          <w:p w14:paraId="1B1880B5" w14:textId="77777777" w:rsidR="003745ED" w:rsidRPr="00A10FC2" w:rsidRDefault="003745ED" w:rsidP="00BF6511">
            <w:pPr>
              <w:jc w:val="center"/>
              <w:rPr>
                <w:color w:val="000000" w:themeColor="text1"/>
                <w:sz w:val="24"/>
                <w:szCs w:val="24"/>
              </w:rPr>
            </w:pPr>
            <w:r w:rsidRPr="00A10FC2">
              <w:rPr>
                <w:color w:val="000000" w:themeColor="text1"/>
                <w:sz w:val="24"/>
                <w:szCs w:val="24"/>
              </w:rPr>
              <w:t>68,0</w:t>
            </w:r>
          </w:p>
        </w:tc>
        <w:tc>
          <w:tcPr>
            <w:tcW w:w="1134" w:type="dxa"/>
            <w:vAlign w:val="center"/>
          </w:tcPr>
          <w:p w14:paraId="160E72B4" w14:textId="77777777" w:rsidR="003745ED" w:rsidRPr="00A10FC2" w:rsidRDefault="003745ED" w:rsidP="00BF6511">
            <w:pPr>
              <w:jc w:val="center"/>
              <w:rPr>
                <w:color w:val="000000" w:themeColor="text1"/>
                <w:sz w:val="24"/>
                <w:szCs w:val="24"/>
              </w:rPr>
            </w:pPr>
            <w:r w:rsidRPr="00A10FC2">
              <w:rPr>
                <w:color w:val="000000" w:themeColor="text1"/>
                <w:sz w:val="24"/>
                <w:szCs w:val="24"/>
              </w:rPr>
              <w:t>62,6</w:t>
            </w:r>
          </w:p>
        </w:tc>
        <w:tc>
          <w:tcPr>
            <w:tcW w:w="1134" w:type="dxa"/>
            <w:vAlign w:val="center"/>
          </w:tcPr>
          <w:p w14:paraId="435319CA" w14:textId="77777777" w:rsidR="003745ED" w:rsidRPr="00A10FC2" w:rsidRDefault="003745ED" w:rsidP="00BF6511">
            <w:pPr>
              <w:jc w:val="center"/>
              <w:rPr>
                <w:color w:val="000000" w:themeColor="text1"/>
                <w:sz w:val="24"/>
                <w:szCs w:val="24"/>
              </w:rPr>
            </w:pPr>
            <w:r w:rsidRPr="00A10FC2">
              <w:rPr>
                <w:color w:val="000000" w:themeColor="text1"/>
                <w:sz w:val="24"/>
                <w:szCs w:val="24"/>
              </w:rPr>
              <w:t>59,5</w:t>
            </w:r>
          </w:p>
        </w:tc>
        <w:tc>
          <w:tcPr>
            <w:tcW w:w="1134" w:type="dxa"/>
            <w:vAlign w:val="center"/>
          </w:tcPr>
          <w:p w14:paraId="66112F46" w14:textId="77777777" w:rsidR="003745ED" w:rsidRPr="00A10FC2" w:rsidRDefault="003745ED" w:rsidP="00BF6511">
            <w:pPr>
              <w:jc w:val="center"/>
              <w:rPr>
                <w:color w:val="000000" w:themeColor="text1"/>
                <w:sz w:val="24"/>
                <w:szCs w:val="24"/>
              </w:rPr>
            </w:pPr>
            <w:r w:rsidRPr="00A10FC2">
              <w:rPr>
                <w:color w:val="000000" w:themeColor="text1"/>
                <w:sz w:val="24"/>
                <w:szCs w:val="24"/>
              </w:rPr>
              <w:t>24,40</w:t>
            </w:r>
          </w:p>
        </w:tc>
        <w:tc>
          <w:tcPr>
            <w:tcW w:w="856" w:type="dxa"/>
            <w:vAlign w:val="center"/>
          </w:tcPr>
          <w:p w14:paraId="3C4F88EA" w14:textId="77777777" w:rsidR="003745ED" w:rsidRPr="00A10FC2" w:rsidRDefault="003745ED" w:rsidP="00BF6511">
            <w:pPr>
              <w:jc w:val="center"/>
              <w:rPr>
                <w:color w:val="000000" w:themeColor="text1"/>
                <w:sz w:val="24"/>
                <w:szCs w:val="24"/>
              </w:rPr>
            </w:pPr>
            <w:r w:rsidRPr="00A10FC2">
              <w:rPr>
                <w:color w:val="000000" w:themeColor="text1"/>
                <w:sz w:val="24"/>
                <w:szCs w:val="24"/>
              </w:rPr>
              <w:t>69,5</w:t>
            </w:r>
            <w:r w:rsidR="00622684" w:rsidRPr="00A10FC2">
              <w:rPr>
                <w:color w:val="000000" w:themeColor="text1"/>
                <w:sz w:val="24"/>
                <w:szCs w:val="24"/>
              </w:rPr>
              <w:t>1</w:t>
            </w:r>
          </w:p>
        </w:tc>
      </w:tr>
      <w:tr w:rsidR="003745ED" w:rsidRPr="00A10FC2" w14:paraId="268B59E2" w14:textId="77777777" w:rsidTr="007C5559">
        <w:trPr>
          <w:trHeight w:val="154"/>
        </w:trPr>
        <w:tc>
          <w:tcPr>
            <w:tcW w:w="9617" w:type="dxa"/>
            <w:gridSpan w:val="8"/>
          </w:tcPr>
          <w:p w14:paraId="229E1B55" w14:textId="272DA575" w:rsidR="003745ED" w:rsidRPr="00A10FC2" w:rsidRDefault="00D93627" w:rsidP="00D93627">
            <w:pPr>
              <w:ind w:firstLine="573"/>
              <w:jc w:val="both"/>
              <w:rPr>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00125F26" w:rsidRPr="00A10FC2">
              <w:rPr>
                <w:rFonts w:eastAsia="Calibri"/>
                <w:sz w:val="24"/>
                <w:szCs w:val="24"/>
              </w:rPr>
              <w:t xml:space="preserve"> [77] </w:t>
            </w:r>
          </w:p>
        </w:tc>
      </w:tr>
    </w:tbl>
    <w:p w14:paraId="4B03E9F3" w14:textId="77777777" w:rsidR="003745ED" w:rsidRPr="00A10FC2" w:rsidRDefault="003745ED" w:rsidP="00BF6511">
      <w:pPr>
        <w:spacing w:after="0" w:line="240" w:lineRule="auto"/>
        <w:jc w:val="both"/>
        <w:rPr>
          <w:rFonts w:ascii="Times New Roman" w:hAnsi="Times New Roman" w:cs="Times New Roman"/>
          <w:color w:val="000000" w:themeColor="text1"/>
          <w:sz w:val="24"/>
          <w:szCs w:val="24"/>
        </w:rPr>
      </w:pPr>
    </w:p>
    <w:p w14:paraId="7032E79D" w14:textId="42586508" w:rsidR="003745ED" w:rsidRPr="00A10FC2" w:rsidRDefault="00EB58E4" w:rsidP="00BF6511">
      <w:pPr>
        <w:spacing w:after="0" w:line="240" w:lineRule="auto"/>
        <w:ind w:firstLine="720"/>
        <w:jc w:val="both"/>
        <w:rPr>
          <w:rFonts w:ascii="Times New Roman" w:hAnsi="Times New Roman" w:cs="Times New Roman"/>
          <w:color w:val="000000" w:themeColor="text1"/>
          <w:sz w:val="28"/>
          <w:szCs w:val="28"/>
        </w:rPr>
      </w:pPr>
      <w:r w:rsidRPr="00A10FC2">
        <w:rPr>
          <w:rFonts w:ascii="Times New Roman" w:hAnsi="Times New Roman" w:cs="Times New Roman"/>
          <w:color w:val="000000" w:themeColor="text1"/>
          <w:sz w:val="28"/>
          <w:szCs w:val="28"/>
          <w:lang w:val="kk-KZ"/>
        </w:rPr>
        <w:t>7</w:t>
      </w:r>
      <w:r w:rsidR="007C5559" w:rsidRPr="00A10FC2">
        <w:rPr>
          <w:rFonts w:ascii="Times New Roman" w:hAnsi="Times New Roman" w:cs="Times New Roman"/>
          <w:color w:val="000000" w:themeColor="text1"/>
          <w:sz w:val="28"/>
          <w:szCs w:val="28"/>
          <w:lang w:val="kk-KZ"/>
        </w:rPr>
        <w:t xml:space="preserve">-кестеде </w:t>
      </w:r>
      <w:r w:rsidR="003745ED" w:rsidRPr="00A10FC2">
        <w:rPr>
          <w:rFonts w:ascii="Times New Roman" w:hAnsi="Times New Roman" w:cs="Times New Roman"/>
          <w:color w:val="000000" w:themeColor="text1"/>
          <w:sz w:val="28"/>
          <w:szCs w:val="28"/>
        </w:rPr>
        <w:t xml:space="preserve">2016 </w:t>
      </w:r>
      <w:r w:rsidR="003745ED" w:rsidRPr="00A10FC2">
        <w:rPr>
          <w:rFonts w:ascii="Times New Roman" w:hAnsi="Times New Roman" w:cs="Times New Roman"/>
          <w:color w:val="000000" w:themeColor="text1"/>
          <w:sz w:val="28"/>
          <w:szCs w:val="28"/>
          <w:lang w:val="kk-KZ"/>
        </w:rPr>
        <w:t>жылдан</w:t>
      </w:r>
      <w:r w:rsidR="003745ED" w:rsidRPr="00A10FC2">
        <w:rPr>
          <w:rFonts w:ascii="Times New Roman" w:hAnsi="Times New Roman" w:cs="Times New Roman"/>
          <w:color w:val="000000" w:themeColor="text1"/>
          <w:sz w:val="28"/>
          <w:szCs w:val="28"/>
        </w:rPr>
        <w:t xml:space="preserve"> 202</w:t>
      </w:r>
      <w:r w:rsidR="00511A1F" w:rsidRPr="00A10FC2">
        <w:rPr>
          <w:rFonts w:ascii="Times New Roman" w:hAnsi="Times New Roman" w:cs="Times New Roman"/>
          <w:color w:val="000000" w:themeColor="text1"/>
          <w:sz w:val="28"/>
          <w:szCs w:val="28"/>
        </w:rPr>
        <w:t>0</w:t>
      </w:r>
      <w:r w:rsidR="003745ED" w:rsidRPr="00A10FC2">
        <w:rPr>
          <w:rFonts w:ascii="Times New Roman" w:hAnsi="Times New Roman" w:cs="Times New Roman"/>
          <w:color w:val="000000" w:themeColor="text1"/>
          <w:sz w:val="28"/>
          <w:szCs w:val="28"/>
        </w:rPr>
        <w:t xml:space="preserve"> </w:t>
      </w:r>
      <w:r w:rsidR="003745ED" w:rsidRPr="00A10FC2">
        <w:rPr>
          <w:rFonts w:ascii="Times New Roman" w:hAnsi="Times New Roman" w:cs="Times New Roman"/>
          <w:color w:val="000000" w:themeColor="text1"/>
          <w:sz w:val="28"/>
          <w:szCs w:val="28"/>
          <w:lang w:val="kk-KZ"/>
        </w:rPr>
        <w:t xml:space="preserve">жылға дейінгі кезеңде өндірілген өнім мен көрсетілген қызмет көлемі </w:t>
      </w:r>
      <w:r w:rsidR="003745ED" w:rsidRPr="00A10FC2">
        <w:rPr>
          <w:rFonts w:ascii="Times New Roman" w:hAnsi="Times New Roman" w:cs="Times New Roman"/>
          <w:color w:val="000000" w:themeColor="text1"/>
          <w:sz w:val="28"/>
          <w:szCs w:val="28"/>
        </w:rPr>
        <w:t xml:space="preserve"> 19,81%</w:t>
      </w:r>
      <w:r w:rsidR="003745ED" w:rsidRPr="00A10FC2">
        <w:rPr>
          <w:rFonts w:ascii="Times New Roman" w:hAnsi="Times New Roman" w:cs="Times New Roman"/>
          <w:color w:val="000000" w:themeColor="text1"/>
          <w:sz w:val="28"/>
          <w:szCs w:val="28"/>
          <w:lang w:val="kk-KZ"/>
        </w:rPr>
        <w:t xml:space="preserve"> өсіп, </w:t>
      </w:r>
      <w:r w:rsidR="003745ED" w:rsidRPr="00A10FC2">
        <w:rPr>
          <w:rFonts w:ascii="Times New Roman" w:hAnsi="Times New Roman" w:cs="Times New Roman"/>
          <w:color w:val="000000" w:themeColor="text1"/>
          <w:sz w:val="28"/>
          <w:szCs w:val="28"/>
        </w:rPr>
        <w:t xml:space="preserve">2020 </w:t>
      </w:r>
      <w:r w:rsidR="003745ED" w:rsidRPr="00A10FC2">
        <w:rPr>
          <w:rFonts w:ascii="Times New Roman" w:hAnsi="Times New Roman" w:cs="Times New Roman"/>
          <w:color w:val="000000" w:themeColor="text1"/>
          <w:sz w:val="28"/>
          <w:szCs w:val="28"/>
          <w:lang w:val="kk-KZ"/>
        </w:rPr>
        <w:t>жылы</w:t>
      </w:r>
      <w:r w:rsidR="00230EBC" w:rsidRPr="00A10FC2">
        <w:rPr>
          <w:rFonts w:ascii="Times New Roman" w:hAnsi="Times New Roman" w:cs="Times New Roman"/>
          <w:color w:val="000000" w:themeColor="text1"/>
          <w:sz w:val="28"/>
          <w:szCs w:val="28"/>
        </w:rPr>
        <w:t xml:space="preserve"> 5210</w:t>
      </w:r>
      <w:r w:rsidR="003745ED" w:rsidRPr="00A10FC2">
        <w:rPr>
          <w:rFonts w:ascii="Times New Roman" w:hAnsi="Times New Roman" w:cs="Times New Roman"/>
          <w:color w:val="000000" w:themeColor="text1"/>
          <w:sz w:val="28"/>
          <w:szCs w:val="28"/>
        </w:rPr>
        <w:t>683,9 млн. те</w:t>
      </w:r>
      <w:r w:rsidR="003745ED" w:rsidRPr="00A10FC2">
        <w:rPr>
          <w:rFonts w:ascii="Times New Roman" w:hAnsi="Times New Roman" w:cs="Times New Roman"/>
          <w:color w:val="000000" w:themeColor="text1"/>
          <w:sz w:val="28"/>
          <w:szCs w:val="28"/>
          <w:lang w:val="kk-KZ"/>
        </w:rPr>
        <w:t>ң</w:t>
      </w:r>
      <w:r w:rsidR="003745ED" w:rsidRPr="00A10FC2">
        <w:rPr>
          <w:rFonts w:ascii="Times New Roman" w:hAnsi="Times New Roman" w:cs="Times New Roman"/>
          <w:color w:val="000000" w:themeColor="text1"/>
          <w:sz w:val="28"/>
          <w:szCs w:val="28"/>
        </w:rPr>
        <w:t>г</w:t>
      </w:r>
      <w:r w:rsidR="00C861FB" w:rsidRPr="00A10FC2">
        <w:rPr>
          <w:rFonts w:ascii="Times New Roman" w:hAnsi="Times New Roman" w:cs="Times New Roman"/>
          <w:color w:val="000000" w:themeColor="text1"/>
          <w:sz w:val="28"/>
          <w:szCs w:val="28"/>
          <w:lang w:val="kk-KZ"/>
        </w:rPr>
        <w:t>е</w:t>
      </w:r>
      <w:r w:rsidR="003745ED" w:rsidRPr="00A10FC2">
        <w:rPr>
          <w:rFonts w:ascii="Times New Roman" w:hAnsi="Times New Roman" w:cs="Times New Roman"/>
          <w:color w:val="000000" w:themeColor="text1"/>
          <w:sz w:val="28"/>
          <w:szCs w:val="28"/>
          <w:lang w:val="kk-KZ"/>
        </w:rPr>
        <w:t>ні құрағанын көрсетеді</w:t>
      </w:r>
      <w:r w:rsidR="003745ED" w:rsidRPr="00A10FC2">
        <w:rPr>
          <w:rFonts w:ascii="Times New Roman" w:hAnsi="Times New Roman" w:cs="Times New Roman"/>
          <w:color w:val="000000" w:themeColor="text1"/>
          <w:sz w:val="28"/>
          <w:szCs w:val="28"/>
        </w:rPr>
        <w:t xml:space="preserve">. </w:t>
      </w:r>
      <w:r w:rsidR="003745ED" w:rsidRPr="00A10FC2">
        <w:rPr>
          <w:rFonts w:ascii="Times New Roman" w:hAnsi="Times New Roman" w:cs="Times New Roman"/>
          <w:color w:val="000000" w:themeColor="text1"/>
          <w:sz w:val="28"/>
          <w:szCs w:val="28"/>
          <w:lang w:val="kk-KZ"/>
        </w:rPr>
        <w:t xml:space="preserve">Өнім өткізу мен қызмет көрсетуден түскен табыс </w:t>
      </w:r>
      <w:r w:rsidR="003745ED" w:rsidRPr="00A10FC2">
        <w:rPr>
          <w:rFonts w:ascii="Times New Roman" w:hAnsi="Times New Roman" w:cs="Times New Roman"/>
          <w:color w:val="000000" w:themeColor="text1"/>
          <w:sz w:val="28"/>
          <w:szCs w:val="28"/>
        </w:rPr>
        <w:t xml:space="preserve"> 2016 </w:t>
      </w:r>
      <w:r w:rsidR="003745ED" w:rsidRPr="00A10FC2">
        <w:rPr>
          <w:rFonts w:ascii="Times New Roman" w:hAnsi="Times New Roman" w:cs="Times New Roman"/>
          <w:color w:val="000000" w:themeColor="text1"/>
          <w:sz w:val="28"/>
          <w:szCs w:val="28"/>
          <w:lang w:val="kk-KZ"/>
        </w:rPr>
        <w:t>жылы</w:t>
      </w:r>
      <w:r w:rsidR="00230EBC" w:rsidRPr="00A10FC2">
        <w:rPr>
          <w:rFonts w:ascii="Times New Roman" w:hAnsi="Times New Roman" w:cs="Times New Roman"/>
          <w:color w:val="000000" w:themeColor="text1"/>
          <w:sz w:val="28"/>
          <w:szCs w:val="28"/>
        </w:rPr>
        <w:t xml:space="preserve"> - 5</w:t>
      </w:r>
      <w:r w:rsidR="003745ED" w:rsidRPr="00A10FC2">
        <w:rPr>
          <w:rFonts w:ascii="Times New Roman" w:hAnsi="Times New Roman" w:cs="Times New Roman"/>
          <w:color w:val="000000" w:themeColor="text1"/>
          <w:sz w:val="28"/>
          <w:szCs w:val="28"/>
        </w:rPr>
        <w:t>526 205,9 млн. те</w:t>
      </w:r>
      <w:r w:rsidR="003745ED" w:rsidRPr="00A10FC2">
        <w:rPr>
          <w:rFonts w:ascii="Times New Roman" w:hAnsi="Times New Roman" w:cs="Times New Roman"/>
          <w:color w:val="000000" w:themeColor="text1"/>
          <w:sz w:val="28"/>
          <w:szCs w:val="28"/>
          <w:lang w:val="kk-KZ"/>
        </w:rPr>
        <w:t>ң</w:t>
      </w:r>
      <w:r w:rsidR="003745ED" w:rsidRPr="00A10FC2">
        <w:rPr>
          <w:rFonts w:ascii="Times New Roman" w:hAnsi="Times New Roman" w:cs="Times New Roman"/>
          <w:color w:val="000000" w:themeColor="text1"/>
          <w:sz w:val="28"/>
          <w:szCs w:val="28"/>
        </w:rPr>
        <w:t>ге, а</w:t>
      </w:r>
      <w:r w:rsidR="003745ED" w:rsidRPr="00A10FC2">
        <w:rPr>
          <w:rFonts w:ascii="Times New Roman" w:hAnsi="Times New Roman" w:cs="Times New Roman"/>
          <w:color w:val="000000" w:themeColor="text1"/>
          <w:sz w:val="28"/>
          <w:szCs w:val="28"/>
          <w:lang w:val="kk-KZ"/>
        </w:rPr>
        <w:t>л</w:t>
      </w:r>
      <w:r w:rsidR="003745ED" w:rsidRPr="00A10FC2">
        <w:rPr>
          <w:rFonts w:ascii="Times New Roman" w:hAnsi="Times New Roman" w:cs="Times New Roman"/>
          <w:color w:val="000000" w:themeColor="text1"/>
          <w:sz w:val="28"/>
          <w:szCs w:val="28"/>
        </w:rPr>
        <w:t xml:space="preserve"> 2020 </w:t>
      </w:r>
      <w:r w:rsidR="003745ED" w:rsidRPr="00A10FC2">
        <w:rPr>
          <w:rFonts w:ascii="Times New Roman" w:hAnsi="Times New Roman" w:cs="Times New Roman"/>
          <w:color w:val="000000" w:themeColor="text1"/>
          <w:sz w:val="28"/>
          <w:szCs w:val="28"/>
          <w:lang w:val="kk-KZ"/>
        </w:rPr>
        <w:t>жылы</w:t>
      </w:r>
      <w:r w:rsidR="003745ED" w:rsidRPr="00A10FC2">
        <w:rPr>
          <w:rFonts w:ascii="Times New Roman" w:hAnsi="Times New Roman" w:cs="Times New Roman"/>
          <w:color w:val="000000" w:themeColor="text1"/>
          <w:sz w:val="28"/>
          <w:szCs w:val="28"/>
        </w:rPr>
        <w:t xml:space="preserve"> - </w:t>
      </w:r>
      <w:r w:rsidR="00230EBC" w:rsidRPr="00A10FC2">
        <w:rPr>
          <w:rFonts w:ascii="Times New Roman" w:hAnsi="Times New Roman" w:cs="Times New Roman"/>
          <w:color w:val="000000" w:themeColor="text1"/>
          <w:sz w:val="28"/>
          <w:szCs w:val="28"/>
        </w:rPr>
        <w:t>6775</w:t>
      </w:r>
      <w:r w:rsidR="003745ED" w:rsidRPr="00A10FC2">
        <w:rPr>
          <w:rFonts w:ascii="Times New Roman" w:hAnsi="Times New Roman" w:cs="Times New Roman"/>
          <w:color w:val="000000" w:themeColor="text1"/>
          <w:sz w:val="28"/>
          <w:szCs w:val="28"/>
        </w:rPr>
        <w:t>707,3 млн. те</w:t>
      </w:r>
      <w:r w:rsidR="003745ED" w:rsidRPr="00A10FC2">
        <w:rPr>
          <w:rFonts w:ascii="Times New Roman" w:hAnsi="Times New Roman" w:cs="Times New Roman"/>
          <w:color w:val="000000" w:themeColor="text1"/>
          <w:sz w:val="28"/>
          <w:szCs w:val="28"/>
          <w:lang w:val="kk-KZ"/>
        </w:rPr>
        <w:t>ң</w:t>
      </w:r>
      <w:r w:rsidR="003745ED" w:rsidRPr="00A10FC2">
        <w:rPr>
          <w:rFonts w:ascii="Times New Roman" w:hAnsi="Times New Roman" w:cs="Times New Roman"/>
          <w:color w:val="000000" w:themeColor="text1"/>
          <w:sz w:val="28"/>
          <w:szCs w:val="28"/>
        </w:rPr>
        <w:t>ге.</w:t>
      </w:r>
    </w:p>
    <w:p w14:paraId="6BEC7828" w14:textId="77777777" w:rsidR="003745ED" w:rsidRPr="00A10FC2" w:rsidRDefault="003745ED"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Өткізілген өнім мен көрсетілген қызметтің өзіндік құ</w:t>
      </w:r>
      <w:r w:rsidR="00230EBC" w:rsidRPr="00A10FC2">
        <w:rPr>
          <w:rFonts w:ascii="Times New Roman" w:hAnsi="Times New Roman" w:cs="Times New Roman"/>
          <w:color w:val="000000" w:themeColor="text1"/>
          <w:sz w:val="28"/>
          <w:szCs w:val="28"/>
          <w:lang w:val="kk-KZ"/>
        </w:rPr>
        <w:t>ны 32,04% өсіп, 2020 жылы 3674</w:t>
      </w:r>
      <w:r w:rsidRPr="00A10FC2">
        <w:rPr>
          <w:rFonts w:ascii="Times New Roman" w:hAnsi="Times New Roman" w:cs="Times New Roman"/>
          <w:color w:val="000000" w:themeColor="text1"/>
          <w:sz w:val="28"/>
          <w:szCs w:val="28"/>
          <w:lang w:val="kk-KZ"/>
        </w:rPr>
        <w:t>635,5 млн. теңгені құрады.</w:t>
      </w:r>
    </w:p>
    <w:p w14:paraId="69CA75C3" w14:textId="387B6846" w:rsidR="00954F60" w:rsidRPr="00A10FC2" w:rsidRDefault="00954F60"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Өндірістің рентабелділігі 69,5</w:t>
      </w:r>
      <w:r w:rsidR="003E2AF7">
        <w:rPr>
          <w:rFonts w:ascii="Times New Roman" w:hAnsi="Times New Roman" w:cs="Times New Roman"/>
          <w:color w:val="000000" w:themeColor="text1"/>
          <w:sz w:val="28"/>
          <w:szCs w:val="28"/>
          <w:lang w:val="kk-KZ"/>
        </w:rPr>
        <w:t>1</w:t>
      </w:r>
      <w:r w:rsidRPr="00A10FC2">
        <w:rPr>
          <w:rFonts w:ascii="Times New Roman" w:hAnsi="Times New Roman" w:cs="Times New Roman"/>
          <w:color w:val="000000" w:themeColor="text1"/>
          <w:sz w:val="28"/>
          <w:szCs w:val="28"/>
          <w:lang w:val="kk-KZ"/>
        </w:rPr>
        <w:t>% өсті және іс жүзінде 2020 жылы 59,5% құрады. Ірі және орта кәсіпорындар салық салынғанға дейін жоғары пайдалылығымен сипатталады, ол 2016 жылмен салысты</w:t>
      </w:r>
      <w:r w:rsidR="00230EBC" w:rsidRPr="00A10FC2">
        <w:rPr>
          <w:rFonts w:ascii="Times New Roman" w:hAnsi="Times New Roman" w:cs="Times New Roman"/>
          <w:color w:val="000000" w:themeColor="text1"/>
          <w:sz w:val="28"/>
          <w:szCs w:val="28"/>
          <w:lang w:val="kk-KZ"/>
        </w:rPr>
        <w:t>рғанда 89,38% өсіп, 2020 жылы 3</w:t>
      </w:r>
      <w:r w:rsidRPr="00A10FC2">
        <w:rPr>
          <w:rFonts w:ascii="Times New Roman" w:hAnsi="Times New Roman" w:cs="Times New Roman"/>
          <w:color w:val="000000" w:themeColor="text1"/>
          <w:sz w:val="28"/>
          <w:szCs w:val="28"/>
          <w:lang w:val="kk-KZ"/>
        </w:rPr>
        <w:t>101 071,8 млн. теңгеге тең болды</w:t>
      </w:r>
      <w:r w:rsidR="00366B31"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8</w:t>
      </w:r>
      <w:r w:rsidR="007C5559" w:rsidRPr="00A10FC2">
        <w:rPr>
          <w:rFonts w:ascii="Times New Roman" w:hAnsi="Times New Roman" w:cs="Times New Roman"/>
          <w:color w:val="000000" w:themeColor="text1"/>
          <w:sz w:val="28"/>
          <w:szCs w:val="28"/>
          <w:lang w:val="kk-KZ"/>
        </w:rPr>
        <w:t>-</w:t>
      </w:r>
      <w:r w:rsidR="00366B31" w:rsidRPr="00A10FC2">
        <w:rPr>
          <w:rFonts w:ascii="Times New Roman" w:hAnsi="Times New Roman" w:cs="Times New Roman"/>
          <w:color w:val="000000" w:themeColor="text1"/>
          <w:sz w:val="28"/>
          <w:szCs w:val="28"/>
          <w:lang w:val="kk-KZ"/>
        </w:rPr>
        <w:t>кесте)</w:t>
      </w:r>
      <w:r w:rsidRPr="00A10FC2">
        <w:rPr>
          <w:rFonts w:ascii="Times New Roman" w:hAnsi="Times New Roman" w:cs="Times New Roman"/>
          <w:color w:val="000000" w:themeColor="text1"/>
          <w:sz w:val="28"/>
          <w:szCs w:val="28"/>
          <w:lang w:val="kk-KZ"/>
        </w:rPr>
        <w:t xml:space="preserve">. </w:t>
      </w:r>
    </w:p>
    <w:p w14:paraId="1714B4F3" w14:textId="77777777" w:rsidR="00FA5729" w:rsidRPr="00A10FC2" w:rsidRDefault="00FA5729" w:rsidP="00BF6511">
      <w:pPr>
        <w:spacing w:after="0" w:line="240" w:lineRule="auto"/>
        <w:ind w:firstLine="708"/>
        <w:jc w:val="both"/>
        <w:rPr>
          <w:rFonts w:ascii="Times New Roman" w:hAnsi="Times New Roman" w:cs="Times New Roman"/>
          <w:color w:val="000000" w:themeColor="text1"/>
          <w:sz w:val="28"/>
          <w:szCs w:val="28"/>
          <w:lang w:val="kk-KZ"/>
        </w:rPr>
      </w:pPr>
    </w:p>
    <w:p w14:paraId="106E9277" w14:textId="4B31AA40" w:rsidR="00954F60" w:rsidRPr="00A10FC2" w:rsidRDefault="00954F60"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Кест</w:t>
      </w:r>
      <w:r w:rsidR="00EB5AFA" w:rsidRPr="00A10FC2">
        <w:rPr>
          <w:rFonts w:ascii="Times New Roman" w:hAnsi="Times New Roman" w:cs="Times New Roman"/>
          <w:color w:val="000000" w:themeColor="text1"/>
          <w:sz w:val="28"/>
          <w:szCs w:val="28"/>
          <w:lang w:val="kk-KZ"/>
        </w:rPr>
        <w:t>е</w:t>
      </w:r>
      <w:r w:rsidR="007C5559"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8</w:t>
      </w:r>
      <w:r w:rsidR="007C5559" w:rsidRPr="00A10FC2">
        <w:rPr>
          <w:rFonts w:ascii="Times New Roman" w:hAnsi="Times New Roman" w:cs="Times New Roman"/>
          <w:color w:val="000000" w:themeColor="text1"/>
          <w:sz w:val="28"/>
          <w:szCs w:val="28"/>
          <w:lang w:val="kk-KZ"/>
        </w:rPr>
        <w:t xml:space="preserve"> </w:t>
      </w:r>
      <w:r w:rsidR="00D93627"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Атырау облысының 2020 жылы мұнай өндіру бойынша жүйе құраушы кәсіпорындары</w:t>
      </w:r>
    </w:p>
    <w:p w14:paraId="7CF59DF1" w14:textId="77777777" w:rsidR="00954F60" w:rsidRPr="00A10FC2" w:rsidRDefault="00954F60" w:rsidP="00BF6511">
      <w:pPr>
        <w:spacing w:after="0" w:line="240" w:lineRule="auto"/>
        <w:jc w:val="both"/>
        <w:rPr>
          <w:rFonts w:ascii="Times New Roman" w:hAnsi="Times New Roman" w:cs="Times New Roman"/>
          <w:color w:val="000000" w:themeColor="text1"/>
          <w:sz w:val="16"/>
          <w:szCs w:val="16"/>
          <w:lang w:val="kk-KZ"/>
        </w:rPr>
      </w:pPr>
    </w:p>
    <w:tbl>
      <w:tblPr>
        <w:tblStyle w:val="TabBorder1"/>
        <w:tblW w:w="9648" w:type="dxa"/>
        <w:tblLook w:val="04A0" w:firstRow="1" w:lastRow="0" w:firstColumn="1" w:lastColumn="0" w:noHBand="0" w:noVBand="1"/>
      </w:tblPr>
      <w:tblGrid>
        <w:gridCol w:w="4513"/>
        <w:gridCol w:w="1945"/>
        <w:gridCol w:w="1060"/>
        <w:gridCol w:w="2130"/>
      </w:tblGrid>
      <w:tr w:rsidR="007C5559" w:rsidRPr="00A10FC2" w14:paraId="777C7F9F" w14:textId="77777777" w:rsidTr="007C5559">
        <w:trPr>
          <w:trHeight w:val="200"/>
        </w:trPr>
        <w:tc>
          <w:tcPr>
            <w:tcW w:w="4513" w:type="dxa"/>
            <w:vMerge w:val="restart"/>
            <w:vAlign w:val="center"/>
          </w:tcPr>
          <w:p w14:paraId="75B92806"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Атауы</w:t>
            </w:r>
          </w:p>
        </w:tc>
        <w:tc>
          <w:tcPr>
            <w:tcW w:w="5135" w:type="dxa"/>
            <w:gridSpan w:val="3"/>
            <w:hideMark/>
          </w:tcPr>
          <w:p w14:paraId="5B416996"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2020 жыл</w:t>
            </w:r>
          </w:p>
        </w:tc>
      </w:tr>
      <w:tr w:rsidR="007C5559" w:rsidRPr="00A10FC2" w14:paraId="27E5B349" w14:textId="77777777" w:rsidTr="007C5559">
        <w:trPr>
          <w:trHeight w:val="990"/>
        </w:trPr>
        <w:tc>
          <w:tcPr>
            <w:tcW w:w="4513" w:type="dxa"/>
            <w:vMerge/>
          </w:tcPr>
          <w:p w14:paraId="7E38F8AF" w14:textId="77777777" w:rsidR="007C5559" w:rsidRPr="00A10FC2" w:rsidRDefault="007C5559" w:rsidP="00BF6511">
            <w:pPr>
              <w:jc w:val="both"/>
              <w:rPr>
                <w:rFonts w:ascii="Times New Roman" w:hAnsi="Times New Roman" w:cs="Times New Roman"/>
                <w:color w:val="000000" w:themeColor="text1"/>
                <w:sz w:val="24"/>
                <w:szCs w:val="24"/>
              </w:rPr>
            </w:pPr>
          </w:p>
        </w:tc>
        <w:tc>
          <w:tcPr>
            <w:tcW w:w="1945" w:type="dxa"/>
            <w:vAlign w:val="center"/>
            <w:hideMark/>
          </w:tcPr>
          <w:p w14:paraId="6AA95093" w14:textId="262C39B6" w:rsidR="007C5559" w:rsidRPr="00A10FC2" w:rsidRDefault="00D93627" w:rsidP="00BF6511">
            <w:pPr>
              <w:ind w:left="163" w:right="116"/>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м</w:t>
            </w:r>
            <w:r w:rsidR="007C5559" w:rsidRPr="00A10FC2">
              <w:rPr>
                <w:rFonts w:ascii="Times New Roman" w:hAnsi="Times New Roman" w:cs="Times New Roman"/>
                <w:color w:val="000000" w:themeColor="text1"/>
                <w:sz w:val="24"/>
                <w:szCs w:val="24"/>
              </w:rPr>
              <w:t>ұнай</w:t>
            </w:r>
            <w:r w:rsidR="007C5559" w:rsidRPr="00A10FC2">
              <w:rPr>
                <w:rFonts w:ascii="Times New Roman" w:hAnsi="Times New Roman" w:cs="Times New Roman"/>
                <w:color w:val="000000" w:themeColor="text1"/>
                <w:sz w:val="24"/>
                <w:szCs w:val="24"/>
                <w:lang w:val="kk-KZ"/>
              </w:rPr>
              <w:t xml:space="preserve"> </w:t>
            </w:r>
            <w:r w:rsidR="007C5559" w:rsidRPr="00A10FC2">
              <w:rPr>
                <w:rFonts w:ascii="Times New Roman" w:hAnsi="Times New Roman" w:cs="Times New Roman"/>
                <w:color w:val="000000" w:themeColor="text1"/>
                <w:sz w:val="24"/>
                <w:szCs w:val="24"/>
              </w:rPr>
              <w:t>өндірісі, өндіру</w:t>
            </w:r>
            <w:r w:rsidR="007C5559" w:rsidRPr="00A10FC2">
              <w:rPr>
                <w:rFonts w:ascii="Times New Roman" w:hAnsi="Times New Roman" w:cs="Times New Roman"/>
                <w:color w:val="000000" w:themeColor="text1"/>
                <w:sz w:val="24"/>
                <w:szCs w:val="24"/>
                <w:lang w:val="kk-KZ"/>
              </w:rPr>
              <w:t xml:space="preserve"> </w:t>
            </w:r>
            <w:r w:rsidR="007C5559" w:rsidRPr="00A10FC2">
              <w:rPr>
                <w:rFonts w:ascii="Times New Roman" w:hAnsi="Times New Roman" w:cs="Times New Roman"/>
                <w:color w:val="000000" w:themeColor="text1"/>
                <w:sz w:val="24"/>
                <w:szCs w:val="24"/>
              </w:rPr>
              <w:t>көлемі, мың тонна</w:t>
            </w:r>
          </w:p>
        </w:tc>
        <w:tc>
          <w:tcPr>
            <w:tcW w:w="1060" w:type="dxa"/>
            <w:vAlign w:val="center"/>
            <w:hideMark/>
          </w:tcPr>
          <w:p w14:paraId="7C85131B" w14:textId="77777777" w:rsidR="007C5559" w:rsidRPr="00A10FC2" w:rsidRDefault="007C5559" w:rsidP="00BF6511">
            <w:pPr>
              <w:ind w:left="163" w:right="116"/>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2017 жылға %</w:t>
            </w:r>
          </w:p>
        </w:tc>
        <w:tc>
          <w:tcPr>
            <w:tcW w:w="2130" w:type="dxa"/>
            <w:vAlign w:val="center"/>
            <w:hideMark/>
          </w:tcPr>
          <w:p w14:paraId="183AEEBE" w14:textId="1BC2DF77" w:rsidR="007C5559" w:rsidRPr="00A10FC2" w:rsidRDefault="00D93627" w:rsidP="00BF6511">
            <w:pPr>
              <w:ind w:left="163" w:right="116"/>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жұмыс</w:t>
            </w:r>
            <w:r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жасайтын</w:t>
            </w:r>
            <w:r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қ</w:t>
            </w:r>
            <w:r w:rsidR="007C5559" w:rsidRPr="00A10FC2">
              <w:rPr>
                <w:rFonts w:ascii="Times New Roman" w:hAnsi="Times New Roman" w:cs="Times New Roman"/>
                <w:color w:val="000000" w:themeColor="text1"/>
                <w:sz w:val="24"/>
                <w:szCs w:val="24"/>
              </w:rPr>
              <w:t>ызметкерлер саны, адам</w:t>
            </w:r>
          </w:p>
        </w:tc>
      </w:tr>
      <w:tr w:rsidR="007C5559" w:rsidRPr="00A10FC2" w14:paraId="3CC3F08C" w14:textId="77777777" w:rsidTr="007C5559">
        <w:trPr>
          <w:trHeight w:val="162"/>
        </w:trPr>
        <w:tc>
          <w:tcPr>
            <w:tcW w:w="4513" w:type="dxa"/>
          </w:tcPr>
          <w:p w14:paraId="321BBD34" w14:textId="77777777"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«Потенциал Ойл» ЖШС</w:t>
            </w:r>
          </w:p>
        </w:tc>
        <w:tc>
          <w:tcPr>
            <w:tcW w:w="1945" w:type="dxa"/>
            <w:vAlign w:val="center"/>
            <w:hideMark/>
          </w:tcPr>
          <w:p w14:paraId="6D364AE1"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120,2</w:t>
            </w:r>
          </w:p>
        </w:tc>
        <w:tc>
          <w:tcPr>
            <w:tcW w:w="1060" w:type="dxa"/>
            <w:vAlign w:val="center"/>
            <w:hideMark/>
          </w:tcPr>
          <w:p w14:paraId="56E39585"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88,9</w:t>
            </w:r>
          </w:p>
        </w:tc>
        <w:tc>
          <w:tcPr>
            <w:tcW w:w="2130" w:type="dxa"/>
            <w:vAlign w:val="center"/>
            <w:hideMark/>
          </w:tcPr>
          <w:p w14:paraId="73EBEBDA"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92</w:t>
            </w:r>
          </w:p>
        </w:tc>
      </w:tr>
      <w:tr w:rsidR="007C5559" w:rsidRPr="00A10FC2" w14:paraId="09420174" w14:textId="77777777" w:rsidTr="007C5559">
        <w:trPr>
          <w:trHeight w:val="165"/>
        </w:trPr>
        <w:tc>
          <w:tcPr>
            <w:tcW w:w="4513" w:type="dxa"/>
          </w:tcPr>
          <w:p w14:paraId="43F0097E" w14:textId="77777777"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«Кожан» АҚ</w:t>
            </w:r>
          </w:p>
        </w:tc>
        <w:tc>
          <w:tcPr>
            <w:tcW w:w="1945" w:type="dxa"/>
            <w:vAlign w:val="center"/>
            <w:hideMark/>
          </w:tcPr>
          <w:p w14:paraId="6AA9106C"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537,3</w:t>
            </w:r>
          </w:p>
        </w:tc>
        <w:tc>
          <w:tcPr>
            <w:tcW w:w="1060" w:type="dxa"/>
            <w:vAlign w:val="center"/>
            <w:hideMark/>
          </w:tcPr>
          <w:p w14:paraId="72E7DD6B"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160,8</w:t>
            </w:r>
          </w:p>
        </w:tc>
        <w:tc>
          <w:tcPr>
            <w:tcW w:w="2130" w:type="dxa"/>
            <w:vAlign w:val="center"/>
            <w:hideMark/>
          </w:tcPr>
          <w:p w14:paraId="44263813"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204</w:t>
            </w:r>
          </w:p>
        </w:tc>
      </w:tr>
      <w:tr w:rsidR="007C5559" w:rsidRPr="00A10FC2" w14:paraId="68FF0681" w14:textId="77777777" w:rsidTr="007C5559">
        <w:trPr>
          <w:trHeight w:val="156"/>
        </w:trPr>
        <w:tc>
          <w:tcPr>
            <w:tcW w:w="4513" w:type="dxa"/>
          </w:tcPr>
          <w:p w14:paraId="443E7CBB" w14:textId="2CBE0786"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«Сазан</w:t>
            </w:r>
            <w:r w:rsidR="003910EF">
              <w:rPr>
                <w:rFonts w:ascii="Times New Roman" w:hAnsi="Times New Roman" w:cs="Times New Roman"/>
                <w:color w:val="000000" w:themeColor="text1"/>
                <w:sz w:val="24"/>
                <w:szCs w:val="24"/>
                <w:lang w:val="kk-KZ"/>
              </w:rPr>
              <w:t>қ</w:t>
            </w:r>
            <w:r w:rsidRPr="00A10FC2">
              <w:rPr>
                <w:rFonts w:ascii="Times New Roman" w:hAnsi="Times New Roman" w:cs="Times New Roman"/>
                <w:color w:val="000000" w:themeColor="text1"/>
                <w:sz w:val="24"/>
                <w:szCs w:val="24"/>
              </w:rPr>
              <w:t>ура</w:t>
            </w:r>
            <w:r w:rsidR="003910EF">
              <w:rPr>
                <w:rFonts w:ascii="Times New Roman" w:hAnsi="Times New Roman" w:cs="Times New Roman"/>
                <w:color w:val="000000" w:themeColor="text1"/>
                <w:sz w:val="24"/>
                <w:szCs w:val="24"/>
                <w:lang w:val="kk-KZ"/>
              </w:rPr>
              <w:t>қ</w:t>
            </w:r>
            <w:r w:rsidRPr="00A10FC2">
              <w:rPr>
                <w:rFonts w:ascii="Times New Roman" w:hAnsi="Times New Roman" w:cs="Times New Roman"/>
                <w:color w:val="000000" w:themeColor="text1"/>
                <w:sz w:val="24"/>
                <w:szCs w:val="24"/>
              </w:rPr>
              <w:t>» ЖШС</w:t>
            </w:r>
          </w:p>
        </w:tc>
        <w:tc>
          <w:tcPr>
            <w:tcW w:w="1945" w:type="dxa"/>
            <w:vAlign w:val="center"/>
            <w:hideMark/>
          </w:tcPr>
          <w:p w14:paraId="2C43F79D"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64,2</w:t>
            </w:r>
          </w:p>
        </w:tc>
        <w:tc>
          <w:tcPr>
            <w:tcW w:w="1060" w:type="dxa"/>
            <w:vAlign w:val="center"/>
            <w:hideMark/>
          </w:tcPr>
          <w:p w14:paraId="467F082B"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89,9</w:t>
            </w:r>
          </w:p>
        </w:tc>
        <w:tc>
          <w:tcPr>
            <w:tcW w:w="2130" w:type="dxa"/>
            <w:vAlign w:val="center"/>
            <w:hideMark/>
          </w:tcPr>
          <w:p w14:paraId="12693410"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153</w:t>
            </w:r>
          </w:p>
        </w:tc>
      </w:tr>
      <w:tr w:rsidR="007C5559" w:rsidRPr="00A10FC2" w14:paraId="0EDFCFE1" w14:textId="77777777" w:rsidTr="007C5559">
        <w:trPr>
          <w:trHeight w:val="159"/>
        </w:trPr>
        <w:tc>
          <w:tcPr>
            <w:tcW w:w="4513" w:type="dxa"/>
          </w:tcPr>
          <w:p w14:paraId="1AA961A6" w14:textId="11336212"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Мұнай</w:t>
            </w:r>
            <w:r w:rsidR="003910EF">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өндіру, мың тонна</w:t>
            </w:r>
          </w:p>
        </w:tc>
        <w:tc>
          <w:tcPr>
            <w:tcW w:w="1945" w:type="dxa"/>
            <w:vAlign w:val="center"/>
            <w:hideMark/>
          </w:tcPr>
          <w:p w14:paraId="6F13EE86"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64,2</w:t>
            </w:r>
          </w:p>
        </w:tc>
        <w:tc>
          <w:tcPr>
            <w:tcW w:w="1060" w:type="dxa"/>
            <w:vAlign w:val="center"/>
            <w:hideMark/>
          </w:tcPr>
          <w:p w14:paraId="6AB286FC"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89,9</w:t>
            </w:r>
          </w:p>
        </w:tc>
        <w:tc>
          <w:tcPr>
            <w:tcW w:w="2130" w:type="dxa"/>
            <w:vAlign w:val="center"/>
            <w:hideMark/>
          </w:tcPr>
          <w:p w14:paraId="5DF15892" w14:textId="77777777" w:rsidR="007C5559" w:rsidRPr="00A10FC2" w:rsidRDefault="007C5559" w:rsidP="00BF6511">
            <w:pPr>
              <w:jc w:val="center"/>
              <w:rPr>
                <w:rFonts w:ascii="Times New Roman" w:hAnsi="Times New Roman" w:cs="Times New Roman"/>
                <w:color w:val="000000" w:themeColor="text1"/>
                <w:sz w:val="24"/>
                <w:szCs w:val="24"/>
              </w:rPr>
            </w:pPr>
          </w:p>
        </w:tc>
      </w:tr>
      <w:tr w:rsidR="007C5559" w:rsidRPr="00A10FC2" w14:paraId="1256F01A" w14:textId="77777777" w:rsidTr="007C5559">
        <w:trPr>
          <w:trHeight w:val="305"/>
        </w:trPr>
        <w:tc>
          <w:tcPr>
            <w:tcW w:w="4513" w:type="dxa"/>
          </w:tcPr>
          <w:p w14:paraId="3B36A15D" w14:textId="77777777"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«Матен Петролеум» АҚ</w:t>
            </w:r>
          </w:p>
        </w:tc>
        <w:tc>
          <w:tcPr>
            <w:tcW w:w="1945" w:type="dxa"/>
            <w:vAlign w:val="center"/>
            <w:hideMark/>
          </w:tcPr>
          <w:p w14:paraId="39D93039"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412,0</w:t>
            </w:r>
          </w:p>
        </w:tc>
        <w:tc>
          <w:tcPr>
            <w:tcW w:w="1060" w:type="dxa"/>
            <w:vAlign w:val="center"/>
            <w:hideMark/>
          </w:tcPr>
          <w:p w14:paraId="5C1BC077"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94,4</w:t>
            </w:r>
          </w:p>
        </w:tc>
        <w:tc>
          <w:tcPr>
            <w:tcW w:w="2130" w:type="dxa"/>
            <w:vAlign w:val="center"/>
            <w:hideMark/>
          </w:tcPr>
          <w:p w14:paraId="2FB37331"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417</w:t>
            </w:r>
          </w:p>
        </w:tc>
      </w:tr>
      <w:tr w:rsidR="007C5559" w:rsidRPr="00A10FC2" w14:paraId="1C66C980" w14:textId="77777777" w:rsidTr="007C5559">
        <w:trPr>
          <w:trHeight w:val="254"/>
        </w:trPr>
        <w:tc>
          <w:tcPr>
            <w:tcW w:w="4513" w:type="dxa"/>
          </w:tcPr>
          <w:p w14:paraId="2C45CBFF" w14:textId="77777777"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«Каспий Нефть» АҚ</w:t>
            </w:r>
          </w:p>
        </w:tc>
        <w:tc>
          <w:tcPr>
            <w:tcW w:w="1945" w:type="dxa"/>
            <w:vAlign w:val="center"/>
            <w:hideMark/>
          </w:tcPr>
          <w:p w14:paraId="0CAFB21B"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848,6</w:t>
            </w:r>
          </w:p>
        </w:tc>
        <w:tc>
          <w:tcPr>
            <w:tcW w:w="1060" w:type="dxa"/>
            <w:vAlign w:val="center"/>
            <w:hideMark/>
          </w:tcPr>
          <w:p w14:paraId="4B507FB0"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99,34</w:t>
            </w:r>
          </w:p>
        </w:tc>
        <w:tc>
          <w:tcPr>
            <w:tcW w:w="2130" w:type="dxa"/>
            <w:vAlign w:val="center"/>
            <w:hideMark/>
          </w:tcPr>
          <w:p w14:paraId="6A3F6085"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244</w:t>
            </w:r>
          </w:p>
        </w:tc>
      </w:tr>
      <w:tr w:rsidR="007C5559" w:rsidRPr="00A10FC2" w14:paraId="58D54F67" w14:textId="77777777" w:rsidTr="007C5559">
        <w:trPr>
          <w:trHeight w:val="555"/>
        </w:trPr>
        <w:tc>
          <w:tcPr>
            <w:tcW w:w="4513" w:type="dxa"/>
          </w:tcPr>
          <w:p w14:paraId="2E4CFEA8" w14:textId="77777777" w:rsidR="007C5559" w:rsidRPr="00A10FC2" w:rsidRDefault="007C5559" w:rsidP="00BF6511">
            <w:pPr>
              <w:ind w:left="147"/>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«Алтиес Петролеум Инт. Б.В.» компаниясы</w:t>
            </w:r>
          </w:p>
        </w:tc>
        <w:tc>
          <w:tcPr>
            <w:tcW w:w="1945" w:type="dxa"/>
            <w:vAlign w:val="center"/>
            <w:hideMark/>
          </w:tcPr>
          <w:p w14:paraId="5AD22DA0"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338,0</w:t>
            </w:r>
          </w:p>
        </w:tc>
        <w:tc>
          <w:tcPr>
            <w:tcW w:w="1060" w:type="dxa"/>
            <w:vAlign w:val="center"/>
            <w:hideMark/>
          </w:tcPr>
          <w:p w14:paraId="4C2D2E9D"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139</w:t>
            </w:r>
          </w:p>
        </w:tc>
        <w:tc>
          <w:tcPr>
            <w:tcW w:w="2130" w:type="dxa"/>
            <w:vAlign w:val="center"/>
            <w:hideMark/>
          </w:tcPr>
          <w:p w14:paraId="7C620E8E" w14:textId="77777777" w:rsidR="007C5559" w:rsidRPr="00A10FC2" w:rsidRDefault="007C5559" w:rsidP="00BF6511">
            <w:pPr>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148</w:t>
            </w:r>
          </w:p>
        </w:tc>
      </w:tr>
      <w:tr w:rsidR="00954F60" w:rsidRPr="00A10FC2" w14:paraId="5282C757" w14:textId="77777777" w:rsidTr="00B64ABA">
        <w:trPr>
          <w:trHeight w:val="309"/>
        </w:trPr>
        <w:tc>
          <w:tcPr>
            <w:tcW w:w="9648" w:type="dxa"/>
            <w:gridSpan w:val="4"/>
          </w:tcPr>
          <w:p w14:paraId="0A53F8F7" w14:textId="076B4D46" w:rsidR="00954F60" w:rsidRPr="00A10FC2" w:rsidRDefault="00D93627" w:rsidP="00D93627">
            <w:pPr>
              <w:ind w:firstLine="714"/>
              <w:jc w:val="both"/>
              <w:rPr>
                <w:rFonts w:ascii="Times New Roman" w:hAnsi="Times New Roman" w:cs="Times New Roman"/>
                <w:color w:val="000000" w:themeColor="text1"/>
                <w:sz w:val="24"/>
                <w:szCs w:val="24"/>
              </w:rPr>
            </w:pPr>
            <w:r w:rsidRPr="00A10FC2">
              <w:rPr>
                <w:rFonts w:ascii="Times New Roman" w:hAnsi="Times New Roman" w:cs="Times New Roman"/>
                <w:sz w:val="24"/>
                <w:szCs w:val="24"/>
              </w:rPr>
              <w:t>Ескерту –</w:t>
            </w:r>
            <w:r w:rsidRPr="00A10FC2">
              <w:rPr>
                <w:rFonts w:ascii="Times New Roman" w:hAnsi="Times New Roman" w:cs="Times New Roman"/>
                <w:bCs/>
                <w:sz w:val="24"/>
                <w:szCs w:val="24"/>
                <w:lang w:val="kk-KZ"/>
              </w:rPr>
              <w:t xml:space="preserve"> Әдебиет негізінде құралған</w:t>
            </w:r>
            <w:r w:rsidR="00125F26" w:rsidRPr="00A10FC2">
              <w:rPr>
                <w:rFonts w:ascii="Times New Roman" w:hAnsi="Times New Roman" w:cs="Times New Roman"/>
                <w:sz w:val="24"/>
                <w:szCs w:val="24"/>
              </w:rPr>
              <w:t xml:space="preserve"> [77]</w:t>
            </w:r>
          </w:p>
        </w:tc>
      </w:tr>
    </w:tbl>
    <w:p w14:paraId="7E262380" w14:textId="77777777" w:rsidR="00954F60" w:rsidRPr="00A10FC2" w:rsidRDefault="00954F60" w:rsidP="00BF6511">
      <w:pPr>
        <w:spacing w:after="0" w:line="240" w:lineRule="auto"/>
        <w:jc w:val="both"/>
        <w:rPr>
          <w:rFonts w:ascii="Times New Roman" w:hAnsi="Times New Roman" w:cs="Times New Roman"/>
          <w:color w:val="000000" w:themeColor="text1"/>
          <w:sz w:val="28"/>
          <w:szCs w:val="28"/>
        </w:rPr>
      </w:pPr>
    </w:p>
    <w:p w14:paraId="182CEFF8" w14:textId="77777777" w:rsidR="00954F60" w:rsidRPr="00A10FC2" w:rsidRDefault="00954F60"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Сонымен аймақтағы орта және ірі бизнестің дамуында оң динамика бар және облыстың ЖАӨ-нің </w:t>
      </w:r>
      <w:r w:rsidRPr="00A10FC2">
        <w:rPr>
          <w:rFonts w:ascii="Times New Roman" w:hAnsi="Times New Roman" w:cs="Times New Roman"/>
          <w:color w:val="000000" w:themeColor="text1"/>
          <w:sz w:val="28"/>
          <w:szCs w:val="28"/>
        </w:rPr>
        <w:t>66,84%</w:t>
      </w:r>
      <w:r w:rsidRPr="00A10FC2">
        <w:rPr>
          <w:rFonts w:ascii="Times New Roman" w:hAnsi="Times New Roman" w:cs="Times New Roman"/>
          <w:color w:val="000000" w:themeColor="text1"/>
          <w:sz w:val="28"/>
          <w:szCs w:val="28"/>
          <w:lang w:val="kk-KZ"/>
        </w:rPr>
        <w:t xml:space="preserve"> құрайтынын атап көрсетуге болады. </w:t>
      </w:r>
    </w:p>
    <w:p w14:paraId="0EFECA59" w14:textId="0E529AFA" w:rsidR="00954F60" w:rsidRPr="00A10FC2" w:rsidRDefault="00954F60"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аймағының экономикалық әлеуетін терең талдау үшін облыстағы 7 ауданның экономикалық жағдайын зерделе</w:t>
      </w:r>
      <w:r w:rsidR="00C861FB" w:rsidRPr="00A10FC2">
        <w:rPr>
          <w:rFonts w:ascii="Times New Roman" w:hAnsi="Times New Roman" w:cs="Times New Roman"/>
          <w:color w:val="000000" w:themeColor="text1"/>
          <w:sz w:val="28"/>
          <w:szCs w:val="28"/>
          <w:lang w:val="kk-KZ"/>
        </w:rPr>
        <w:t>п</w:t>
      </w:r>
      <w:r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9</w:t>
      </w:r>
      <w:r w:rsidR="001C481D"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кесте</w:t>
      </w:r>
      <w:r w:rsidR="003F7BAA" w:rsidRPr="00A10FC2">
        <w:rPr>
          <w:rFonts w:ascii="Times New Roman" w:hAnsi="Times New Roman" w:cs="Times New Roman"/>
          <w:color w:val="000000" w:themeColor="text1"/>
          <w:sz w:val="28"/>
          <w:szCs w:val="28"/>
          <w:lang w:val="kk-KZ"/>
        </w:rPr>
        <w:t xml:space="preserve"> </w:t>
      </w:r>
      <w:r w:rsidR="00AD3D92" w:rsidRPr="00A10FC2">
        <w:rPr>
          <w:rFonts w:ascii="Times New Roman" w:hAnsi="Times New Roman" w:cs="Times New Roman"/>
          <w:color w:val="000000" w:themeColor="text1"/>
          <w:sz w:val="28"/>
          <w:szCs w:val="28"/>
          <w:lang w:val="kk-KZ"/>
        </w:rPr>
        <w:t xml:space="preserve">мен </w:t>
      </w:r>
      <w:r w:rsidR="008175C0" w:rsidRPr="00A10FC2">
        <w:rPr>
          <w:rFonts w:ascii="Times New Roman" w:hAnsi="Times New Roman" w:cs="Times New Roman"/>
          <w:color w:val="000000" w:themeColor="text1"/>
          <w:sz w:val="28"/>
          <w:szCs w:val="28"/>
          <w:lang w:val="kk-KZ"/>
        </w:rPr>
        <w:t>8</w:t>
      </w:r>
      <w:r w:rsidR="007C5559" w:rsidRPr="00A10FC2">
        <w:rPr>
          <w:rFonts w:ascii="Times New Roman" w:hAnsi="Times New Roman" w:cs="Times New Roman"/>
          <w:color w:val="000000" w:themeColor="text1"/>
          <w:sz w:val="28"/>
          <w:szCs w:val="28"/>
          <w:lang w:val="kk-KZ"/>
        </w:rPr>
        <w:t xml:space="preserve">, </w:t>
      </w:r>
      <w:r w:rsidR="008175C0" w:rsidRPr="00A10FC2">
        <w:rPr>
          <w:rFonts w:ascii="Times New Roman" w:hAnsi="Times New Roman" w:cs="Times New Roman"/>
          <w:color w:val="000000" w:themeColor="text1"/>
          <w:sz w:val="28"/>
          <w:szCs w:val="28"/>
          <w:lang w:val="kk-KZ"/>
        </w:rPr>
        <w:t>9</w:t>
      </w:r>
      <w:r w:rsidR="007C5559" w:rsidRPr="00A10FC2">
        <w:rPr>
          <w:rFonts w:ascii="Times New Roman" w:hAnsi="Times New Roman" w:cs="Times New Roman"/>
          <w:color w:val="000000" w:themeColor="text1"/>
          <w:sz w:val="28"/>
          <w:szCs w:val="28"/>
          <w:lang w:val="kk-KZ"/>
        </w:rPr>
        <w:t xml:space="preserve">, </w:t>
      </w:r>
      <w:r w:rsidR="008175C0" w:rsidRPr="00A10FC2">
        <w:rPr>
          <w:rFonts w:ascii="Times New Roman" w:hAnsi="Times New Roman" w:cs="Times New Roman"/>
          <w:color w:val="000000" w:themeColor="text1"/>
          <w:sz w:val="28"/>
          <w:szCs w:val="28"/>
          <w:lang w:val="kk-KZ"/>
        </w:rPr>
        <w:t>10</w:t>
      </w:r>
      <w:r w:rsidR="007C5559" w:rsidRPr="00A10FC2">
        <w:rPr>
          <w:rFonts w:ascii="Times New Roman" w:hAnsi="Times New Roman" w:cs="Times New Roman"/>
          <w:color w:val="000000" w:themeColor="text1"/>
          <w:sz w:val="28"/>
          <w:szCs w:val="28"/>
          <w:lang w:val="kk-KZ"/>
        </w:rPr>
        <w:t xml:space="preserve">, </w:t>
      </w:r>
      <w:r w:rsidR="00AD3D92" w:rsidRPr="00A10FC2">
        <w:rPr>
          <w:rFonts w:ascii="Times New Roman" w:hAnsi="Times New Roman" w:cs="Times New Roman"/>
          <w:color w:val="000000" w:themeColor="text1"/>
          <w:sz w:val="28"/>
          <w:szCs w:val="28"/>
          <w:lang w:val="kk-KZ"/>
        </w:rPr>
        <w:t>1</w:t>
      </w:r>
      <w:r w:rsidR="008175C0" w:rsidRPr="00A10FC2">
        <w:rPr>
          <w:rFonts w:ascii="Times New Roman" w:hAnsi="Times New Roman" w:cs="Times New Roman"/>
          <w:color w:val="000000" w:themeColor="text1"/>
          <w:sz w:val="28"/>
          <w:szCs w:val="28"/>
          <w:lang w:val="kk-KZ"/>
        </w:rPr>
        <w:t>1</w:t>
      </w:r>
      <w:r w:rsidR="007C5559" w:rsidRPr="00A10FC2">
        <w:rPr>
          <w:rFonts w:ascii="Times New Roman" w:hAnsi="Times New Roman" w:cs="Times New Roman"/>
          <w:color w:val="000000" w:themeColor="text1"/>
          <w:sz w:val="28"/>
          <w:szCs w:val="28"/>
          <w:lang w:val="kk-KZ"/>
        </w:rPr>
        <w:t>-</w:t>
      </w:r>
      <w:r w:rsidR="00AD3D92" w:rsidRPr="00A10FC2">
        <w:rPr>
          <w:rFonts w:ascii="Times New Roman" w:hAnsi="Times New Roman" w:cs="Times New Roman"/>
          <w:color w:val="000000" w:themeColor="text1"/>
          <w:sz w:val="28"/>
          <w:szCs w:val="28"/>
          <w:lang w:val="kk-KZ"/>
        </w:rPr>
        <w:t>суреттерде</w:t>
      </w:r>
      <w:r w:rsidRPr="00A10FC2">
        <w:rPr>
          <w:rFonts w:ascii="Times New Roman" w:hAnsi="Times New Roman" w:cs="Times New Roman"/>
          <w:color w:val="000000" w:themeColor="text1"/>
          <w:sz w:val="28"/>
          <w:szCs w:val="28"/>
          <w:lang w:val="kk-KZ"/>
        </w:rPr>
        <w:t xml:space="preserve"> аудандар бөлінісінде қаржылық-экономикалық көрсеткіштер көрсетілген.     </w:t>
      </w:r>
    </w:p>
    <w:p w14:paraId="5FA57639" w14:textId="77777777" w:rsidR="00E73A15" w:rsidRPr="00A10FC2" w:rsidRDefault="00E73A15" w:rsidP="00BF6511">
      <w:pPr>
        <w:spacing w:after="0" w:line="240" w:lineRule="auto"/>
        <w:jc w:val="both"/>
        <w:rPr>
          <w:rFonts w:ascii="Times New Roman" w:hAnsi="Times New Roman" w:cs="Times New Roman"/>
          <w:color w:val="000000" w:themeColor="text1"/>
          <w:sz w:val="28"/>
          <w:szCs w:val="28"/>
          <w:lang w:val="kk-KZ"/>
        </w:rPr>
      </w:pPr>
    </w:p>
    <w:p w14:paraId="69FA8433" w14:textId="425B55A4" w:rsidR="00F042E4" w:rsidRDefault="00954F60" w:rsidP="00701B4A">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Кесте</w:t>
      </w:r>
      <w:r w:rsidR="007C5559" w:rsidRPr="00A10FC2">
        <w:rPr>
          <w:rFonts w:ascii="Times New Roman" w:hAnsi="Times New Roman" w:cs="Times New Roman"/>
          <w:color w:val="000000" w:themeColor="text1"/>
          <w:sz w:val="28"/>
          <w:szCs w:val="28"/>
          <w:lang w:val="kk-KZ"/>
        </w:rPr>
        <w:t xml:space="preserve"> </w:t>
      </w:r>
      <w:r w:rsidR="00EB58E4" w:rsidRPr="00A10FC2">
        <w:rPr>
          <w:rFonts w:ascii="Times New Roman" w:hAnsi="Times New Roman" w:cs="Times New Roman"/>
          <w:color w:val="000000" w:themeColor="text1"/>
          <w:sz w:val="28"/>
          <w:szCs w:val="28"/>
          <w:lang w:val="kk-KZ"/>
        </w:rPr>
        <w:t>9</w:t>
      </w:r>
      <w:r w:rsidR="007C5559" w:rsidRPr="00A10FC2">
        <w:rPr>
          <w:rFonts w:ascii="Times New Roman" w:hAnsi="Times New Roman" w:cs="Times New Roman"/>
          <w:color w:val="000000" w:themeColor="text1"/>
          <w:sz w:val="28"/>
          <w:szCs w:val="28"/>
          <w:lang w:val="kk-KZ"/>
        </w:rPr>
        <w:t xml:space="preserve"> </w:t>
      </w:r>
      <w:r w:rsidR="00D93627" w:rsidRPr="00A10FC2">
        <w:rPr>
          <w:rFonts w:ascii="Times New Roman" w:hAnsi="Times New Roman" w:cs="Times New Roman"/>
          <w:color w:val="000000" w:themeColor="text1"/>
          <w:sz w:val="28"/>
          <w:szCs w:val="28"/>
          <w:lang w:val="kk-KZ"/>
        </w:rPr>
        <w:t>–</w:t>
      </w:r>
      <w:r w:rsidR="007C5559"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Атырау облысының аудандары бөлінісінде қаржылық-экономикалық көрсеткіштер, млн. </w:t>
      </w:r>
      <w:r w:rsidR="007C5559" w:rsidRPr="00A10FC2">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еңге</w:t>
      </w:r>
    </w:p>
    <w:p w14:paraId="5428AD09" w14:textId="77777777" w:rsidR="00584E17" w:rsidRPr="00A10FC2" w:rsidRDefault="00584E17" w:rsidP="00701B4A">
      <w:pPr>
        <w:spacing w:after="0" w:line="240" w:lineRule="auto"/>
        <w:jc w:val="both"/>
        <w:rPr>
          <w:rFonts w:ascii="Times New Roman" w:hAnsi="Times New Roman" w:cs="Times New Roman"/>
          <w:color w:val="000000" w:themeColor="text1"/>
          <w:sz w:val="16"/>
          <w:szCs w:val="16"/>
          <w:lang w:val="kk-KZ"/>
        </w:rPr>
      </w:pPr>
    </w:p>
    <w:tbl>
      <w:tblPr>
        <w:tblStyle w:val="12"/>
        <w:tblW w:w="9659" w:type="dxa"/>
        <w:tblInd w:w="108" w:type="dxa"/>
        <w:tblLayout w:type="fixed"/>
        <w:tblLook w:val="0000" w:firstRow="0" w:lastRow="0" w:firstColumn="0" w:lastColumn="0" w:noHBand="0" w:noVBand="0"/>
      </w:tblPr>
      <w:tblGrid>
        <w:gridCol w:w="1276"/>
        <w:gridCol w:w="1276"/>
        <w:gridCol w:w="1275"/>
        <w:gridCol w:w="1275"/>
        <w:gridCol w:w="1274"/>
        <w:gridCol w:w="1275"/>
        <w:gridCol w:w="1084"/>
        <w:gridCol w:w="924"/>
      </w:tblGrid>
      <w:tr w:rsidR="00954F60" w:rsidRPr="00A10FC2" w14:paraId="69A7B72F" w14:textId="77777777" w:rsidTr="00F9659F">
        <w:trPr>
          <w:trHeight w:val="705"/>
        </w:trPr>
        <w:tc>
          <w:tcPr>
            <w:tcW w:w="1276" w:type="dxa"/>
            <w:vMerge w:val="restart"/>
            <w:vAlign w:val="center"/>
          </w:tcPr>
          <w:p w14:paraId="4AAE9AD4" w14:textId="77777777" w:rsidR="00C861FB" w:rsidRPr="00A10FC2" w:rsidRDefault="00C861FB" w:rsidP="00BF6511">
            <w:pPr>
              <w:ind w:right="-78"/>
              <w:jc w:val="center"/>
              <w:rPr>
                <w:color w:val="000000" w:themeColor="text1"/>
                <w:sz w:val="24"/>
                <w:szCs w:val="24"/>
                <w:lang w:val="kk-KZ"/>
              </w:rPr>
            </w:pPr>
            <w:r w:rsidRPr="00A10FC2">
              <w:rPr>
                <w:color w:val="000000" w:themeColor="text1"/>
                <w:sz w:val="24"/>
                <w:szCs w:val="24"/>
                <w:lang w:val="kk-KZ"/>
              </w:rPr>
              <w:t>Көрсеткіш</w:t>
            </w:r>
          </w:p>
          <w:p w14:paraId="27768BFC" w14:textId="77777777" w:rsidR="00954F60" w:rsidRPr="00A10FC2" w:rsidRDefault="00C861FB" w:rsidP="00BF6511">
            <w:pPr>
              <w:jc w:val="center"/>
              <w:rPr>
                <w:color w:val="000000" w:themeColor="text1"/>
                <w:sz w:val="24"/>
                <w:szCs w:val="24"/>
                <w:lang w:val="kk-KZ"/>
              </w:rPr>
            </w:pPr>
            <w:r w:rsidRPr="00A10FC2">
              <w:rPr>
                <w:color w:val="000000" w:themeColor="text1"/>
                <w:sz w:val="24"/>
                <w:szCs w:val="24"/>
                <w:lang w:val="kk-KZ"/>
              </w:rPr>
              <w:t>тер</w:t>
            </w:r>
          </w:p>
        </w:tc>
        <w:tc>
          <w:tcPr>
            <w:tcW w:w="1276" w:type="dxa"/>
            <w:vMerge w:val="restart"/>
            <w:vAlign w:val="center"/>
          </w:tcPr>
          <w:p w14:paraId="09E51BA4" w14:textId="77777777" w:rsidR="00954F60" w:rsidRPr="00A10FC2" w:rsidRDefault="00954F60" w:rsidP="00BF6511">
            <w:pPr>
              <w:jc w:val="center"/>
              <w:rPr>
                <w:color w:val="000000" w:themeColor="text1"/>
                <w:sz w:val="24"/>
                <w:szCs w:val="24"/>
                <w:lang w:val="kk-KZ"/>
              </w:rPr>
            </w:pPr>
            <w:r w:rsidRPr="00A10FC2">
              <w:rPr>
                <w:color w:val="000000" w:themeColor="text1"/>
                <w:sz w:val="24"/>
                <w:szCs w:val="24"/>
              </w:rPr>
              <w:t>2016</w:t>
            </w:r>
            <w:r w:rsidR="00C861FB" w:rsidRPr="00A10FC2">
              <w:rPr>
                <w:color w:val="000000" w:themeColor="text1"/>
                <w:sz w:val="24"/>
                <w:szCs w:val="24"/>
                <w:lang w:val="kk-KZ"/>
              </w:rPr>
              <w:t xml:space="preserve"> жыл</w:t>
            </w:r>
          </w:p>
        </w:tc>
        <w:tc>
          <w:tcPr>
            <w:tcW w:w="1275" w:type="dxa"/>
            <w:vMerge w:val="restart"/>
            <w:vAlign w:val="center"/>
          </w:tcPr>
          <w:p w14:paraId="356214EE" w14:textId="77777777" w:rsidR="00954F60" w:rsidRPr="00A10FC2" w:rsidRDefault="00954F60" w:rsidP="00BF6511">
            <w:pPr>
              <w:jc w:val="center"/>
              <w:rPr>
                <w:color w:val="000000" w:themeColor="text1"/>
                <w:sz w:val="24"/>
                <w:szCs w:val="24"/>
              </w:rPr>
            </w:pPr>
            <w:r w:rsidRPr="00A10FC2">
              <w:rPr>
                <w:color w:val="000000" w:themeColor="text1"/>
                <w:sz w:val="24"/>
                <w:szCs w:val="24"/>
              </w:rPr>
              <w:t>2017</w:t>
            </w:r>
            <w:r w:rsidR="00C861FB" w:rsidRPr="00A10FC2">
              <w:rPr>
                <w:color w:val="000000" w:themeColor="text1"/>
                <w:sz w:val="24"/>
                <w:szCs w:val="24"/>
                <w:lang w:val="kk-KZ"/>
              </w:rPr>
              <w:t xml:space="preserve"> жыл</w:t>
            </w:r>
          </w:p>
        </w:tc>
        <w:tc>
          <w:tcPr>
            <w:tcW w:w="1275" w:type="dxa"/>
            <w:vMerge w:val="restart"/>
            <w:vAlign w:val="center"/>
          </w:tcPr>
          <w:p w14:paraId="0EC9CAB3" w14:textId="77777777" w:rsidR="00954F60" w:rsidRPr="00A10FC2" w:rsidRDefault="00954F60" w:rsidP="00BF6511">
            <w:pPr>
              <w:jc w:val="center"/>
              <w:rPr>
                <w:color w:val="000000" w:themeColor="text1"/>
                <w:sz w:val="24"/>
                <w:szCs w:val="24"/>
              </w:rPr>
            </w:pPr>
            <w:r w:rsidRPr="00A10FC2">
              <w:rPr>
                <w:color w:val="000000" w:themeColor="text1"/>
                <w:sz w:val="24"/>
                <w:szCs w:val="24"/>
              </w:rPr>
              <w:t>2018</w:t>
            </w:r>
            <w:r w:rsidR="00C861FB" w:rsidRPr="00A10FC2">
              <w:rPr>
                <w:color w:val="000000" w:themeColor="text1"/>
                <w:sz w:val="24"/>
                <w:szCs w:val="24"/>
                <w:lang w:val="kk-KZ"/>
              </w:rPr>
              <w:t xml:space="preserve"> жыл</w:t>
            </w:r>
          </w:p>
        </w:tc>
        <w:tc>
          <w:tcPr>
            <w:tcW w:w="1274" w:type="dxa"/>
            <w:vMerge w:val="restart"/>
            <w:vAlign w:val="center"/>
          </w:tcPr>
          <w:p w14:paraId="6E71FF81" w14:textId="77777777" w:rsidR="00954F60" w:rsidRPr="00A10FC2" w:rsidRDefault="00954F60" w:rsidP="00BF6511">
            <w:pPr>
              <w:jc w:val="center"/>
              <w:rPr>
                <w:color w:val="000000" w:themeColor="text1"/>
                <w:sz w:val="24"/>
                <w:szCs w:val="24"/>
              </w:rPr>
            </w:pPr>
            <w:r w:rsidRPr="00A10FC2">
              <w:rPr>
                <w:color w:val="000000" w:themeColor="text1"/>
                <w:sz w:val="24"/>
                <w:szCs w:val="24"/>
              </w:rPr>
              <w:t>2019</w:t>
            </w:r>
            <w:r w:rsidR="00C861FB" w:rsidRPr="00A10FC2">
              <w:rPr>
                <w:color w:val="000000" w:themeColor="text1"/>
                <w:sz w:val="24"/>
                <w:szCs w:val="24"/>
                <w:lang w:val="kk-KZ"/>
              </w:rPr>
              <w:t xml:space="preserve"> жыл</w:t>
            </w:r>
          </w:p>
        </w:tc>
        <w:tc>
          <w:tcPr>
            <w:tcW w:w="1275" w:type="dxa"/>
            <w:vMerge w:val="restart"/>
            <w:vAlign w:val="center"/>
          </w:tcPr>
          <w:p w14:paraId="2663E6D5" w14:textId="77777777" w:rsidR="00954F60" w:rsidRPr="00A10FC2" w:rsidRDefault="00954F60" w:rsidP="00BF6511">
            <w:pPr>
              <w:jc w:val="center"/>
              <w:rPr>
                <w:color w:val="000000" w:themeColor="text1"/>
                <w:sz w:val="24"/>
                <w:szCs w:val="24"/>
              </w:rPr>
            </w:pPr>
            <w:r w:rsidRPr="00A10FC2">
              <w:rPr>
                <w:color w:val="000000" w:themeColor="text1"/>
                <w:sz w:val="24"/>
                <w:szCs w:val="24"/>
              </w:rPr>
              <w:t>2020</w:t>
            </w:r>
            <w:r w:rsidR="00C861FB" w:rsidRPr="00A10FC2">
              <w:rPr>
                <w:color w:val="000000" w:themeColor="text1"/>
                <w:sz w:val="24"/>
                <w:szCs w:val="24"/>
                <w:lang w:val="kk-KZ"/>
              </w:rPr>
              <w:t xml:space="preserve"> жыл</w:t>
            </w:r>
          </w:p>
        </w:tc>
        <w:tc>
          <w:tcPr>
            <w:tcW w:w="2008" w:type="dxa"/>
            <w:gridSpan w:val="2"/>
            <w:vAlign w:val="center"/>
          </w:tcPr>
          <w:p w14:paraId="619B53AA" w14:textId="77777777" w:rsidR="00334FFF" w:rsidRPr="00A10FC2" w:rsidRDefault="00C861FB" w:rsidP="00BF6511">
            <w:pPr>
              <w:jc w:val="center"/>
              <w:rPr>
                <w:color w:val="000000" w:themeColor="text1"/>
                <w:sz w:val="24"/>
                <w:szCs w:val="24"/>
              </w:rPr>
            </w:pPr>
            <w:r w:rsidRPr="00A10FC2">
              <w:rPr>
                <w:color w:val="000000" w:themeColor="text1"/>
                <w:sz w:val="24"/>
                <w:szCs w:val="24"/>
                <w:lang w:val="kk-KZ"/>
              </w:rPr>
              <w:t>А</w:t>
            </w:r>
            <w:r w:rsidR="00954F60" w:rsidRPr="00A10FC2">
              <w:rPr>
                <w:color w:val="000000" w:themeColor="text1"/>
                <w:sz w:val="24"/>
                <w:szCs w:val="24"/>
                <w:lang w:val="kk-KZ"/>
              </w:rPr>
              <w:t>уытқу</w:t>
            </w:r>
          </w:p>
          <w:p w14:paraId="1EE59C3E" w14:textId="77777777" w:rsidR="00954F60" w:rsidRPr="00A10FC2" w:rsidRDefault="00954F60" w:rsidP="00BF6511">
            <w:pPr>
              <w:jc w:val="center"/>
              <w:rPr>
                <w:color w:val="000000" w:themeColor="text1"/>
                <w:sz w:val="24"/>
                <w:szCs w:val="24"/>
              </w:rPr>
            </w:pPr>
            <w:r w:rsidRPr="00A10FC2">
              <w:rPr>
                <w:color w:val="000000" w:themeColor="text1"/>
                <w:sz w:val="24"/>
                <w:szCs w:val="24"/>
              </w:rPr>
              <w:t xml:space="preserve">2020/2016 </w:t>
            </w:r>
            <w:r w:rsidRPr="00A10FC2">
              <w:rPr>
                <w:color w:val="000000" w:themeColor="text1"/>
                <w:sz w:val="24"/>
                <w:szCs w:val="24"/>
                <w:lang w:val="kk-KZ"/>
              </w:rPr>
              <w:t>жж</w:t>
            </w:r>
            <w:r w:rsidRPr="00A10FC2">
              <w:rPr>
                <w:color w:val="000000" w:themeColor="text1"/>
                <w:sz w:val="24"/>
                <w:szCs w:val="24"/>
              </w:rPr>
              <w:t>.</w:t>
            </w:r>
          </w:p>
        </w:tc>
      </w:tr>
      <w:tr w:rsidR="00954F60" w:rsidRPr="00A10FC2" w14:paraId="4708EA59" w14:textId="77777777" w:rsidTr="00F9659F">
        <w:trPr>
          <w:trHeight w:val="261"/>
        </w:trPr>
        <w:tc>
          <w:tcPr>
            <w:tcW w:w="1276" w:type="dxa"/>
            <w:vMerge/>
            <w:vAlign w:val="center"/>
          </w:tcPr>
          <w:p w14:paraId="622B7CE9" w14:textId="77777777" w:rsidR="00954F60" w:rsidRPr="00A10FC2" w:rsidRDefault="00954F60" w:rsidP="00BF6511">
            <w:pPr>
              <w:jc w:val="center"/>
              <w:rPr>
                <w:color w:val="000000" w:themeColor="text1"/>
                <w:sz w:val="24"/>
                <w:szCs w:val="24"/>
              </w:rPr>
            </w:pPr>
          </w:p>
        </w:tc>
        <w:tc>
          <w:tcPr>
            <w:tcW w:w="1276" w:type="dxa"/>
            <w:vMerge/>
            <w:vAlign w:val="center"/>
          </w:tcPr>
          <w:p w14:paraId="3963D3A2" w14:textId="77777777" w:rsidR="00954F60" w:rsidRPr="00A10FC2" w:rsidRDefault="00954F60" w:rsidP="00BF6511">
            <w:pPr>
              <w:jc w:val="center"/>
              <w:rPr>
                <w:color w:val="000000" w:themeColor="text1"/>
                <w:sz w:val="24"/>
                <w:szCs w:val="24"/>
              </w:rPr>
            </w:pPr>
          </w:p>
        </w:tc>
        <w:tc>
          <w:tcPr>
            <w:tcW w:w="1275" w:type="dxa"/>
            <w:vMerge/>
            <w:vAlign w:val="center"/>
          </w:tcPr>
          <w:p w14:paraId="45BAB149" w14:textId="77777777" w:rsidR="00954F60" w:rsidRPr="00A10FC2" w:rsidRDefault="00954F60" w:rsidP="00BF6511">
            <w:pPr>
              <w:jc w:val="center"/>
              <w:rPr>
                <w:color w:val="000000" w:themeColor="text1"/>
                <w:sz w:val="24"/>
                <w:szCs w:val="24"/>
              </w:rPr>
            </w:pPr>
          </w:p>
        </w:tc>
        <w:tc>
          <w:tcPr>
            <w:tcW w:w="1275" w:type="dxa"/>
            <w:vMerge/>
            <w:vAlign w:val="center"/>
          </w:tcPr>
          <w:p w14:paraId="263029A5" w14:textId="77777777" w:rsidR="00954F60" w:rsidRPr="00A10FC2" w:rsidRDefault="00954F60" w:rsidP="00BF6511">
            <w:pPr>
              <w:jc w:val="center"/>
              <w:rPr>
                <w:color w:val="000000" w:themeColor="text1"/>
                <w:sz w:val="24"/>
                <w:szCs w:val="24"/>
              </w:rPr>
            </w:pPr>
          </w:p>
        </w:tc>
        <w:tc>
          <w:tcPr>
            <w:tcW w:w="1274" w:type="dxa"/>
            <w:vMerge/>
            <w:vAlign w:val="center"/>
          </w:tcPr>
          <w:p w14:paraId="20BA568A" w14:textId="77777777" w:rsidR="00954F60" w:rsidRPr="00A10FC2" w:rsidRDefault="00954F60" w:rsidP="00BF6511">
            <w:pPr>
              <w:jc w:val="center"/>
              <w:rPr>
                <w:color w:val="000000" w:themeColor="text1"/>
                <w:sz w:val="24"/>
                <w:szCs w:val="24"/>
              </w:rPr>
            </w:pPr>
          </w:p>
        </w:tc>
        <w:tc>
          <w:tcPr>
            <w:tcW w:w="1275" w:type="dxa"/>
            <w:vMerge/>
            <w:vAlign w:val="center"/>
          </w:tcPr>
          <w:p w14:paraId="2796BD6F" w14:textId="77777777" w:rsidR="00954F60" w:rsidRPr="00A10FC2" w:rsidRDefault="00954F60" w:rsidP="00BF6511">
            <w:pPr>
              <w:jc w:val="center"/>
              <w:rPr>
                <w:color w:val="000000" w:themeColor="text1"/>
                <w:sz w:val="24"/>
                <w:szCs w:val="24"/>
              </w:rPr>
            </w:pPr>
          </w:p>
        </w:tc>
        <w:tc>
          <w:tcPr>
            <w:tcW w:w="1084" w:type="dxa"/>
            <w:vAlign w:val="center"/>
          </w:tcPr>
          <w:p w14:paraId="5CEE01DF" w14:textId="77777777" w:rsidR="00954F60" w:rsidRPr="00A10FC2" w:rsidRDefault="00954F60" w:rsidP="00BF6511">
            <w:pPr>
              <w:jc w:val="center"/>
              <w:rPr>
                <w:color w:val="000000" w:themeColor="text1"/>
                <w:sz w:val="24"/>
                <w:szCs w:val="24"/>
              </w:rPr>
            </w:pPr>
            <w:r w:rsidRPr="00A10FC2">
              <w:rPr>
                <w:color w:val="000000" w:themeColor="text1"/>
                <w:sz w:val="24"/>
                <w:szCs w:val="24"/>
              </w:rPr>
              <w:t>+,-</w:t>
            </w:r>
          </w:p>
        </w:tc>
        <w:tc>
          <w:tcPr>
            <w:tcW w:w="924" w:type="dxa"/>
            <w:vAlign w:val="center"/>
          </w:tcPr>
          <w:p w14:paraId="31CAAAD8" w14:textId="77777777" w:rsidR="00954F60" w:rsidRPr="00A10FC2" w:rsidRDefault="00954F60" w:rsidP="00BF6511">
            <w:pPr>
              <w:jc w:val="center"/>
              <w:rPr>
                <w:color w:val="000000" w:themeColor="text1"/>
                <w:sz w:val="24"/>
                <w:szCs w:val="24"/>
              </w:rPr>
            </w:pPr>
            <w:r w:rsidRPr="00A10FC2">
              <w:rPr>
                <w:color w:val="000000" w:themeColor="text1"/>
                <w:sz w:val="24"/>
                <w:szCs w:val="24"/>
              </w:rPr>
              <w:t>%</w:t>
            </w:r>
          </w:p>
        </w:tc>
      </w:tr>
      <w:tr w:rsidR="00E73A15" w:rsidRPr="00A10FC2" w14:paraId="2A29BAEB" w14:textId="77777777" w:rsidTr="007C5559">
        <w:trPr>
          <w:trHeight w:val="156"/>
        </w:trPr>
        <w:tc>
          <w:tcPr>
            <w:tcW w:w="1276" w:type="dxa"/>
          </w:tcPr>
          <w:p w14:paraId="3C1335EB" w14:textId="77777777" w:rsidR="00E73A15" w:rsidRPr="00A10FC2" w:rsidRDefault="00E73A15" w:rsidP="00BF6511">
            <w:pPr>
              <w:jc w:val="center"/>
              <w:rPr>
                <w:color w:val="000000" w:themeColor="text1"/>
                <w:sz w:val="24"/>
                <w:szCs w:val="24"/>
              </w:rPr>
            </w:pPr>
            <w:r w:rsidRPr="00A10FC2">
              <w:rPr>
                <w:color w:val="000000" w:themeColor="text1"/>
                <w:sz w:val="24"/>
                <w:szCs w:val="24"/>
              </w:rPr>
              <w:t>1</w:t>
            </w:r>
          </w:p>
        </w:tc>
        <w:tc>
          <w:tcPr>
            <w:tcW w:w="1276" w:type="dxa"/>
          </w:tcPr>
          <w:p w14:paraId="48084D31" w14:textId="77777777" w:rsidR="00E73A15" w:rsidRPr="00A10FC2" w:rsidRDefault="00E73A15" w:rsidP="00BF6511">
            <w:pPr>
              <w:jc w:val="center"/>
              <w:rPr>
                <w:color w:val="000000" w:themeColor="text1"/>
                <w:sz w:val="24"/>
                <w:szCs w:val="24"/>
              </w:rPr>
            </w:pPr>
            <w:r w:rsidRPr="00A10FC2">
              <w:rPr>
                <w:color w:val="000000" w:themeColor="text1"/>
                <w:sz w:val="24"/>
                <w:szCs w:val="24"/>
              </w:rPr>
              <w:t>2</w:t>
            </w:r>
          </w:p>
        </w:tc>
        <w:tc>
          <w:tcPr>
            <w:tcW w:w="1275" w:type="dxa"/>
          </w:tcPr>
          <w:p w14:paraId="01861BF5" w14:textId="77777777" w:rsidR="00E73A15" w:rsidRPr="00A10FC2" w:rsidRDefault="00E73A15" w:rsidP="00BF6511">
            <w:pPr>
              <w:jc w:val="center"/>
              <w:rPr>
                <w:color w:val="000000" w:themeColor="text1"/>
                <w:sz w:val="24"/>
                <w:szCs w:val="24"/>
              </w:rPr>
            </w:pPr>
            <w:r w:rsidRPr="00A10FC2">
              <w:rPr>
                <w:color w:val="000000" w:themeColor="text1"/>
                <w:sz w:val="24"/>
                <w:szCs w:val="24"/>
              </w:rPr>
              <w:t>3</w:t>
            </w:r>
          </w:p>
        </w:tc>
        <w:tc>
          <w:tcPr>
            <w:tcW w:w="1275" w:type="dxa"/>
          </w:tcPr>
          <w:p w14:paraId="10EB409A" w14:textId="77777777" w:rsidR="00E73A15" w:rsidRPr="00A10FC2" w:rsidRDefault="00E73A15" w:rsidP="00BF6511">
            <w:pPr>
              <w:jc w:val="center"/>
              <w:rPr>
                <w:color w:val="000000" w:themeColor="text1"/>
                <w:sz w:val="24"/>
                <w:szCs w:val="24"/>
              </w:rPr>
            </w:pPr>
            <w:r w:rsidRPr="00A10FC2">
              <w:rPr>
                <w:color w:val="000000" w:themeColor="text1"/>
                <w:sz w:val="24"/>
                <w:szCs w:val="24"/>
              </w:rPr>
              <w:t>4</w:t>
            </w:r>
          </w:p>
        </w:tc>
        <w:tc>
          <w:tcPr>
            <w:tcW w:w="1274" w:type="dxa"/>
          </w:tcPr>
          <w:p w14:paraId="2C1A0912" w14:textId="77777777" w:rsidR="00E73A15" w:rsidRPr="00A10FC2" w:rsidRDefault="00E73A15" w:rsidP="00BF6511">
            <w:pPr>
              <w:jc w:val="center"/>
              <w:rPr>
                <w:color w:val="000000" w:themeColor="text1"/>
                <w:sz w:val="24"/>
                <w:szCs w:val="24"/>
              </w:rPr>
            </w:pPr>
            <w:r w:rsidRPr="00A10FC2">
              <w:rPr>
                <w:color w:val="000000" w:themeColor="text1"/>
                <w:sz w:val="24"/>
                <w:szCs w:val="24"/>
              </w:rPr>
              <w:t>5</w:t>
            </w:r>
          </w:p>
        </w:tc>
        <w:tc>
          <w:tcPr>
            <w:tcW w:w="1275" w:type="dxa"/>
          </w:tcPr>
          <w:p w14:paraId="7DDAD48F" w14:textId="77777777" w:rsidR="00E73A15" w:rsidRPr="00A10FC2" w:rsidRDefault="00E73A15" w:rsidP="00BF6511">
            <w:pPr>
              <w:jc w:val="center"/>
              <w:rPr>
                <w:color w:val="000000" w:themeColor="text1"/>
                <w:sz w:val="24"/>
                <w:szCs w:val="24"/>
              </w:rPr>
            </w:pPr>
            <w:r w:rsidRPr="00A10FC2">
              <w:rPr>
                <w:color w:val="000000" w:themeColor="text1"/>
                <w:sz w:val="24"/>
                <w:szCs w:val="24"/>
              </w:rPr>
              <w:t>6</w:t>
            </w:r>
          </w:p>
        </w:tc>
        <w:tc>
          <w:tcPr>
            <w:tcW w:w="1084" w:type="dxa"/>
          </w:tcPr>
          <w:p w14:paraId="4F19726A" w14:textId="77777777" w:rsidR="00E73A15" w:rsidRPr="00A10FC2" w:rsidRDefault="00E73A15" w:rsidP="00BF6511">
            <w:pPr>
              <w:jc w:val="center"/>
              <w:rPr>
                <w:color w:val="000000" w:themeColor="text1"/>
                <w:sz w:val="24"/>
                <w:szCs w:val="24"/>
              </w:rPr>
            </w:pPr>
            <w:r w:rsidRPr="00A10FC2">
              <w:rPr>
                <w:color w:val="000000" w:themeColor="text1"/>
                <w:sz w:val="24"/>
                <w:szCs w:val="24"/>
              </w:rPr>
              <w:t>7</w:t>
            </w:r>
          </w:p>
        </w:tc>
        <w:tc>
          <w:tcPr>
            <w:tcW w:w="924" w:type="dxa"/>
          </w:tcPr>
          <w:p w14:paraId="1E472380" w14:textId="77777777" w:rsidR="00E73A15" w:rsidRPr="00A10FC2" w:rsidRDefault="00E73A15" w:rsidP="00BF6511">
            <w:pPr>
              <w:jc w:val="center"/>
              <w:rPr>
                <w:color w:val="000000" w:themeColor="text1"/>
                <w:sz w:val="24"/>
                <w:szCs w:val="24"/>
              </w:rPr>
            </w:pPr>
            <w:r w:rsidRPr="00A10FC2">
              <w:rPr>
                <w:color w:val="000000" w:themeColor="text1"/>
                <w:sz w:val="24"/>
                <w:szCs w:val="24"/>
              </w:rPr>
              <w:t>8</w:t>
            </w:r>
          </w:p>
        </w:tc>
      </w:tr>
      <w:tr w:rsidR="00954F60" w:rsidRPr="00A10FC2" w14:paraId="4D8D9BA2" w14:textId="77777777" w:rsidTr="007C5559">
        <w:trPr>
          <w:trHeight w:val="111"/>
        </w:trPr>
        <w:tc>
          <w:tcPr>
            <w:tcW w:w="9659" w:type="dxa"/>
            <w:gridSpan w:val="8"/>
          </w:tcPr>
          <w:p w14:paraId="1DF4A5E9" w14:textId="77777777" w:rsidR="00954F60" w:rsidRPr="00A10FC2" w:rsidRDefault="00954F60" w:rsidP="00BF6511">
            <w:pPr>
              <w:jc w:val="both"/>
              <w:rPr>
                <w:color w:val="000000" w:themeColor="text1"/>
                <w:sz w:val="24"/>
                <w:szCs w:val="24"/>
              </w:rPr>
            </w:pPr>
            <w:bookmarkStart w:id="31" w:name="_Hlk85319190"/>
            <w:r w:rsidRPr="00A10FC2">
              <w:rPr>
                <w:color w:val="000000" w:themeColor="text1"/>
                <w:sz w:val="24"/>
                <w:szCs w:val="24"/>
                <w:lang w:val="kk-KZ"/>
              </w:rPr>
              <w:t>Салық салынғанға дейінгі пайда (шығын)</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r>
      <w:bookmarkEnd w:id="31"/>
      <w:tr w:rsidR="00954F60" w:rsidRPr="00A10FC2" w14:paraId="44F99A59" w14:textId="77777777" w:rsidTr="007C5559">
        <w:trPr>
          <w:trHeight w:val="210"/>
        </w:trPr>
        <w:tc>
          <w:tcPr>
            <w:tcW w:w="1276" w:type="dxa"/>
          </w:tcPr>
          <w:p w14:paraId="4C987456" w14:textId="77777777" w:rsidR="00954F60" w:rsidRPr="00A10FC2" w:rsidRDefault="00954F60" w:rsidP="00BF6511">
            <w:pPr>
              <w:jc w:val="both"/>
              <w:rPr>
                <w:color w:val="000000" w:themeColor="text1"/>
                <w:sz w:val="24"/>
                <w:szCs w:val="24"/>
              </w:rPr>
            </w:pPr>
            <w:r w:rsidRPr="00A10FC2">
              <w:rPr>
                <w:color w:val="000000" w:themeColor="text1"/>
                <w:sz w:val="24"/>
                <w:szCs w:val="24"/>
              </w:rPr>
              <w:t>Атырау обл</w:t>
            </w:r>
            <w:r w:rsidRPr="00A10FC2">
              <w:rPr>
                <w:color w:val="000000" w:themeColor="text1"/>
                <w:sz w:val="24"/>
                <w:szCs w:val="24"/>
                <w:lang w:val="kk-KZ"/>
              </w:rPr>
              <w:t>ы</w:t>
            </w:r>
            <w:r w:rsidRPr="00A10FC2">
              <w:rPr>
                <w:color w:val="000000" w:themeColor="text1"/>
                <w:sz w:val="24"/>
                <w:szCs w:val="24"/>
              </w:rPr>
              <w:t>с</w:t>
            </w:r>
            <w:r w:rsidRPr="00A10FC2">
              <w:rPr>
                <w:color w:val="000000" w:themeColor="text1"/>
                <w:sz w:val="24"/>
                <w:szCs w:val="24"/>
                <w:lang w:val="kk-KZ"/>
              </w:rPr>
              <w:t>ы</w:t>
            </w:r>
          </w:p>
        </w:tc>
        <w:tc>
          <w:tcPr>
            <w:tcW w:w="1276" w:type="dxa"/>
          </w:tcPr>
          <w:p w14:paraId="0FB3E2F5"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1637422,3</w:t>
            </w:r>
          </w:p>
        </w:tc>
        <w:tc>
          <w:tcPr>
            <w:tcW w:w="1275" w:type="dxa"/>
          </w:tcPr>
          <w:p w14:paraId="03169112"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2717650,7</w:t>
            </w:r>
          </w:p>
        </w:tc>
        <w:tc>
          <w:tcPr>
            <w:tcW w:w="1275" w:type="dxa"/>
          </w:tcPr>
          <w:p w14:paraId="13C81EA2"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3815817,7</w:t>
            </w:r>
          </w:p>
        </w:tc>
        <w:tc>
          <w:tcPr>
            <w:tcW w:w="1274" w:type="dxa"/>
          </w:tcPr>
          <w:p w14:paraId="7F4BDE1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4068662,3</w:t>
            </w:r>
          </w:p>
        </w:tc>
        <w:tc>
          <w:tcPr>
            <w:tcW w:w="1275" w:type="dxa"/>
          </w:tcPr>
          <w:p w14:paraId="1C93A313"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1587954,9</w:t>
            </w:r>
          </w:p>
        </w:tc>
        <w:tc>
          <w:tcPr>
            <w:tcW w:w="1084" w:type="dxa"/>
          </w:tcPr>
          <w:p w14:paraId="66E3C27A"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-49467,40</w:t>
            </w:r>
          </w:p>
        </w:tc>
        <w:tc>
          <w:tcPr>
            <w:tcW w:w="924" w:type="dxa"/>
          </w:tcPr>
          <w:p w14:paraId="4AA8B376"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-3,02</w:t>
            </w:r>
          </w:p>
        </w:tc>
      </w:tr>
      <w:tr w:rsidR="00954F60" w:rsidRPr="00A10FC2" w14:paraId="2EBF63A4" w14:textId="77777777" w:rsidTr="007C5559">
        <w:trPr>
          <w:trHeight w:val="80"/>
        </w:trPr>
        <w:tc>
          <w:tcPr>
            <w:tcW w:w="1276" w:type="dxa"/>
          </w:tcPr>
          <w:p w14:paraId="36A31210" w14:textId="77777777" w:rsidR="00954F60" w:rsidRPr="00A10FC2" w:rsidRDefault="00954F60" w:rsidP="00BF6511">
            <w:pPr>
              <w:jc w:val="both"/>
              <w:rPr>
                <w:color w:val="000000" w:themeColor="text1"/>
                <w:sz w:val="24"/>
                <w:szCs w:val="24"/>
                <w:lang w:val="kk-KZ"/>
              </w:rPr>
            </w:pPr>
            <w:r w:rsidRPr="00A10FC2">
              <w:rPr>
                <w:color w:val="000000" w:themeColor="text1"/>
                <w:sz w:val="24"/>
                <w:szCs w:val="24"/>
              </w:rPr>
              <w:t xml:space="preserve">Атырау </w:t>
            </w:r>
            <w:r w:rsidRPr="00A10FC2">
              <w:rPr>
                <w:color w:val="000000" w:themeColor="text1"/>
                <w:sz w:val="24"/>
                <w:szCs w:val="24"/>
                <w:lang w:val="kk-KZ"/>
              </w:rPr>
              <w:t>қаласы</w:t>
            </w:r>
          </w:p>
        </w:tc>
        <w:tc>
          <w:tcPr>
            <w:tcW w:w="1276" w:type="dxa"/>
          </w:tcPr>
          <w:p w14:paraId="28F8BF77"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1589691,9</w:t>
            </w:r>
          </w:p>
        </w:tc>
        <w:tc>
          <w:tcPr>
            <w:tcW w:w="1275" w:type="dxa"/>
          </w:tcPr>
          <w:p w14:paraId="69D5EEE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2629389,1</w:t>
            </w:r>
          </w:p>
        </w:tc>
        <w:tc>
          <w:tcPr>
            <w:tcW w:w="1275" w:type="dxa"/>
          </w:tcPr>
          <w:p w14:paraId="4F3BEAD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3797245,5</w:t>
            </w:r>
          </w:p>
        </w:tc>
        <w:tc>
          <w:tcPr>
            <w:tcW w:w="1274" w:type="dxa"/>
          </w:tcPr>
          <w:p w14:paraId="48AE0849"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3946432,0</w:t>
            </w:r>
          </w:p>
        </w:tc>
        <w:tc>
          <w:tcPr>
            <w:tcW w:w="1275" w:type="dxa"/>
          </w:tcPr>
          <w:p w14:paraId="5780B6DA" w14:textId="77777777" w:rsidR="00954F60" w:rsidRPr="00A10FC2" w:rsidRDefault="00954F60" w:rsidP="00BF6511">
            <w:pPr>
              <w:ind w:left="-54" w:right="-90"/>
              <w:jc w:val="both"/>
              <w:rPr>
                <w:color w:val="000000" w:themeColor="text1"/>
                <w:sz w:val="24"/>
                <w:szCs w:val="24"/>
              </w:rPr>
            </w:pPr>
            <w:bookmarkStart w:id="32" w:name="_Hlk85355973"/>
            <w:r w:rsidRPr="00A10FC2">
              <w:rPr>
                <w:color w:val="000000" w:themeColor="text1"/>
                <w:sz w:val="24"/>
                <w:szCs w:val="24"/>
              </w:rPr>
              <w:t>1 566 521,8</w:t>
            </w:r>
            <w:bookmarkEnd w:id="32"/>
          </w:p>
        </w:tc>
        <w:tc>
          <w:tcPr>
            <w:tcW w:w="1084" w:type="dxa"/>
          </w:tcPr>
          <w:p w14:paraId="7FF3BD55"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-23170,10</w:t>
            </w:r>
          </w:p>
        </w:tc>
        <w:tc>
          <w:tcPr>
            <w:tcW w:w="924" w:type="dxa"/>
          </w:tcPr>
          <w:p w14:paraId="44B3548C"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-1,45</w:t>
            </w:r>
          </w:p>
        </w:tc>
      </w:tr>
      <w:tr w:rsidR="00954F60" w:rsidRPr="00A10FC2" w14:paraId="3D9749A5" w14:textId="77777777" w:rsidTr="007C5559">
        <w:trPr>
          <w:trHeight w:val="123"/>
        </w:trPr>
        <w:tc>
          <w:tcPr>
            <w:tcW w:w="1276" w:type="dxa"/>
          </w:tcPr>
          <w:p w14:paraId="7F5E49D0" w14:textId="77777777" w:rsidR="00954F60" w:rsidRPr="00A10FC2" w:rsidRDefault="00954F60" w:rsidP="00BF6511">
            <w:pPr>
              <w:jc w:val="both"/>
              <w:rPr>
                <w:color w:val="000000" w:themeColor="text1"/>
                <w:sz w:val="24"/>
                <w:szCs w:val="24"/>
              </w:rPr>
            </w:pPr>
            <w:r w:rsidRPr="00A10FC2">
              <w:rPr>
                <w:color w:val="000000" w:themeColor="text1"/>
                <w:sz w:val="24"/>
                <w:szCs w:val="24"/>
              </w:rPr>
              <w:t>Жылыой</w:t>
            </w:r>
          </w:p>
        </w:tc>
        <w:tc>
          <w:tcPr>
            <w:tcW w:w="1276" w:type="dxa"/>
          </w:tcPr>
          <w:p w14:paraId="5F42BC74" w14:textId="77777777" w:rsidR="00954F60" w:rsidRPr="00A10FC2" w:rsidRDefault="00954F60" w:rsidP="00BF6511">
            <w:pPr>
              <w:ind w:left="-54" w:right="-90"/>
              <w:jc w:val="both"/>
              <w:rPr>
                <w:color w:val="000000" w:themeColor="text1"/>
                <w:sz w:val="24"/>
                <w:szCs w:val="24"/>
              </w:rPr>
            </w:pPr>
            <w:bookmarkStart w:id="33" w:name="_Hlk85357804"/>
            <w:r w:rsidRPr="00A10FC2">
              <w:rPr>
                <w:color w:val="000000" w:themeColor="text1"/>
                <w:sz w:val="24"/>
                <w:szCs w:val="24"/>
              </w:rPr>
              <w:t>16 225,4</w:t>
            </w:r>
            <w:bookmarkEnd w:id="33"/>
          </w:p>
        </w:tc>
        <w:tc>
          <w:tcPr>
            <w:tcW w:w="1275" w:type="dxa"/>
          </w:tcPr>
          <w:p w14:paraId="1E448CC7"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 xml:space="preserve"> 16 519,3</w:t>
            </w:r>
          </w:p>
        </w:tc>
        <w:tc>
          <w:tcPr>
            <w:tcW w:w="1275" w:type="dxa"/>
          </w:tcPr>
          <w:p w14:paraId="46D9719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17 897,6</w:t>
            </w:r>
          </w:p>
        </w:tc>
        <w:tc>
          <w:tcPr>
            <w:tcW w:w="1274" w:type="dxa"/>
          </w:tcPr>
          <w:p w14:paraId="1EE718F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17 377,8</w:t>
            </w:r>
          </w:p>
        </w:tc>
        <w:tc>
          <w:tcPr>
            <w:tcW w:w="1275" w:type="dxa"/>
          </w:tcPr>
          <w:p w14:paraId="22B5087B" w14:textId="77777777" w:rsidR="00954F60" w:rsidRPr="00A10FC2" w:rsidRDefault="00954F60" w:rsidP="00BF6511">
            <w:pPr>
              <w:ind w:left="-54" w:right="-90"/>
              <w:jc w:val="both"/>
              <w:rPr>
                <w:color w:val="000000" w:themeColor="text1"/>
                <w:sz w:val="24"/>
                <w:szCs w:val="24"/>
              </w:rPr>
            </w:pPr>
            <w:bookmarkStart w:id="34" w:name="_Hlk85357839"/>
            <w:r w:rsidRPr="00A10FC2">
              <w:rPr>
                <w:color w:val="000000" w:themeColor="text1"/>
                <w:sz w:val="24"/>
                <w:szCs w:val="24"/>
              </w:rPr>
              <w:t>12 865,4</w:t>
            </w:r>
            <w:bookmarkEnd w:id="34"/>
          </w:p>
        </w:tc>
        <w:tc>
          <w:tcPr>
            <w:tcW w:w="1084" w:type="dxa"/>
          </w:tcPr>
          <w:p w14:paraId="1613273C"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-3 360,00</w:t>
            </w:r>
          </w:p>
        </w:tc>
        <w:tc>
          <w:tcPr>
            <w:tcW w:w="924" w:type="dxa"/>
          </w:tcPr>
          <w:p w14:paraId="77D4E663"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-20,7</w:t>
            </w:r>
            <w:r w:rsidR="00735E61" w:rsidRPr="00A10FC2">
              <w:rPr>
                <w:color w:val="000000" w:themeColor="text1"/>
                <w:sz w:val="24"/>
                <w:szCs w:val="24"/>
              </w:rPr>
              <w:t>0</w:t>
            </w:r>
          </w:p>
        </w:tc>
      </w:tr>
      <w:tr w:rsidR="00954F60" w:rsidRPr="00A10FC2" w14:paraId="2808EB2D" w14:textId="77777777" w:rsidTr="007C5559">
        <w:trPr>
          <w:trHeight w:val="84"/>
        </w:trPr>
        <w:tc>
          <w:tcPr>
            <w:tcW w:w="1276" w:type="dxa"/>
          </w:tcPr>
          <w:p w14:paraId="6FF10526"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Индер </w:t>
            </w:r>
          </w:p>
        </w:tc>
        <w:tc>
          <w:tcPr>
            <w:tcW w:w="1276" w:type="dxa"/>
          </w:tcPr>
          <w:p w14:paraId="0C5F6437"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275" w:type="dxa"/>
          </w:tcPr>
          <w:p w14:paraId="42944A8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x</w:t>
            </w:r>
          </w:p>
        </w:tc>
        <w:tc>
          <w:tcPr>
            <w:tcW w:w="1275" w:type="dxa"/>
          </w:tcPr>
          <w:p w14:paraId="4DFCE262"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274" w:type="dxa"/>
          </w:tcPr>
          <w:p w14:paraId="7985974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275" w:type="dxa"/>
          </w:tcPr>
          <w:p w14:paraId="150A4CA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084" w:type="dxa"/>
          </w:tcPr>
          <w:p w14:paraId="472C4B4F"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c>
          <w:tcPr>
            <w:tcW w:w="924" w:type="dxa"/>
          </w:tcPr>
          <w:p w14:paraId="0951F3F6"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r>
      <w:tr w:rsidR="00954F60" w:rsidRPr="00A10FC2" w14:paraId="5978CBF4" w14:textId="77777777" w:rsidTr="007C5559">
        <w:trPr>
          <w:trHeight w:val="80"/>
        </w:trPr>
        <w:tc>
          <w:tcPr>
            <w:tcW w:w="1276" w:type="dxa"/>
          </w:tcPr>
          <w:p w14:paraId="7932E9C5"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Исатай </w:t>
            </w:r>
          </w:p>
        </w:tc>
        <w:tc>
          <w:tcPr>
            <w:tcW w:w="1276" w:type="dxa"/>
          </w:tcPr>
          <w:p w14:paraId="313F3543"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60EB0735"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33805B1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4" w:type="dxa"/>
          </w:tcPr>
          <w:p w14:paraId="5E343FB9"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275" w:type="dxa"/>
          </w:tcPr>
          <w:p w14:paraId="157D9465"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3 100,0</w:t>
            </w:r>
          </w:p>
        </w:tc>
        <w:tc>
          <w:tcPr>
            <w:tcW w:w="1084" w:type="dxa"/>
          </w:tcPr>
          <w:p w14:paraId="0DB2A7A8"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+3100</w:t>
            </w:r>
          </w:p>
        </w:tc>
        <w:tc>
          <w:tcPr>
            <w:tcW w:w="924" w:type="dxa"/>
          </w:tcPr>
          <w:p w14:paraId="19D69E0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r>
      <w:tr w:rsidR="00954F60" w:rsidRPr="00A10FC2" w14:paraId="31C9C9C0" w14:textId="77777777" w:rsidTr="007C5559">
        <w:trPr>
          <w:trHeight w:val="80"/>
        </w:trPr>
        <w:tc>
          <w:tcPr>
            <w:tcW w:w="1276" w:type="dxa"/>
          </w:tcPr>
          <w:p w14:paraId="0A353AF1" w14:textId="77777777" w:rsidR="00954F60" w:rsidRPr="00A10FC2" w:rsidRDefault="00954F60" w:rsidP="00BF6511">
            <w:pPr>
              <w:jc w:val="both"/>
              <w:rPr>
                <w:color w:val="000000" w:themeColor="text1"/>
                <w:sz w:val="24"/>
                <w:szCs w:val="24"/>
              </w:rPr>
            </w:pPr>
            <w:r w:rsidRPr="00A10FC2">
              <w:rPr>
                <w:color w:val="000000" w:themeColor="text1"/>
                <w:sz w:val="24"/>
                <w:szCs w:val="24"/>
              </w:rPr>
              <w:t>Құрман</w:t>
            </w:r>
            <w:r w:rsidR="007C5559" w:rsidRPr="00A10FC2">
              <w:rPr>
                <w:color w:val="000000" w:themeColor="text1"/>
                <w:sz w:val="24"/>
                <w:szCs w:val="24"/>
                <w:lang w:val="kk-KZ"/>
              </w:rPr>
              <w:t xml:space="preserve"> </w:t>
            </w:r>
            <w:r w:rsidRPr="00A10FC2">
              <w:rPr>
                <w:color w:val="000000" w:themeColor="text1"/>
                <w:sz w:val="24"/>
                <w:szCs w:val="24"/>
              </w:rPr>
              <w:t>ғазы</w:t>
            </w:r>
          </w:p>
        </w:tc>
        <w:tc>
          <w:tcPr>
            <w:tcW w:w="1276" w:type="dxa"/>
          </w:tcPr>
          <w:p w14:paraId="3722E739" w14:textId="77777777" w:rsidR="00954F60" w:rsidRPr="00A10FC2" w:rsidRDefault="00954F60" w:rsidP="00BF6511">
            <w:pPr>
              <w:ind w:left="-54" w:right="-90"/>
              <w:jc w:val="both"/>
              <w:rPr>
                <w:color w:val="000000" w:themeColor="text1"/>
                <w:sz w:val="24"/>
                <w:szCs w:val="24"/>
              </w:rPr>
            </w:pPr>
            <w:bookmarkStart w:id="35" w:name="_Hlk85359446"/>
            <w:r w:rsidRPr="00A10FC2">
              <w:rPr>
                <w:color w:val="000000" w:themeColor="text1"/>
                <w:sz w:val="24"/>
                <w:szCs w:val="24"/>
              </w:rPr>
              <w:t>95,4</w:t>
            </w:r>
            <w:bookmarkEnd w:id="35"/>
          </w:p>
        </w:tc>
        <w:tc>
          <w:tcPr>
            <w:tcW w:w="1275" w:type="dxa"/>
          </w:tcPr>
          <w:p w14:paraId="510D4DF9"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 xml:space="preserve">x </w:t>
            </w:r>
          </w:p>
        </w:tc>
        <w:tc>
          <w:tcPr>
            <w:tcW w:w="1275" w:type="dxa"/>
          </w:tcPr>
          <w:p w14:paraId="06752240"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274" w:type="dxa"/>
          </w:tcPr>
          <w:p w14:paraId="56AFAE17" w14:textId="77777777" w:rsidR="00954F60" w:rsidRPr="00A10FC2" w:rsidRDefault="00954F60" w:rsidP="00BF6511">
            <w:pPr>
              <w:ind w:left="-54" w:right="-90"/>
              <w:jc w:val="both"/>
              <w:rPr>
                <w:color w:val="000000" w:themeColor="text1"/>
                <w:sz w:val="24"/>
                <w:szCs w:val="24"/>
              </w:rPr>
            </w:pPr>
            <w:bookmarkStart w:id="36" w:name="_Hlk85359499"/>
            <w:r w:rsidRPr="00A10FC2">
              <w:rPr>
                <w:color w:val="000000" w:themeColor="text1"/>
                <w:sz w:val="24"/>
                <w:szCs w:val="24"/>
              </w:rPr>
              <w:t>-537,3</w:t>
            </w:r>
            <w:bookmarkEnd w:id="36"/>
          </w:p>
        </w:tc>
        <w:tc>
          <w:tcPr>
            <w:tcW w:w="1275" w:type="dxa"/>
          </w:tcPr>
          <w:p w14:paraId="2CB6951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084" w:type="dxa"/>
          </w:tcPr>
          <w:p w14:paraId="7381E93E"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c>
          <w:tcPr>
            <w:tcW w:w="924" w:type="dxa"/>
          </w:tcPr>
          <w:p w14:paraId="59DDEC94"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r>
      <w:tr w:rsidR="00954F60" w:rsidRPr="00A10FC2" w14:paraId="6BB835B6" w14:textId="77777777" w:rsidTr="007C5559">
        <w:trPr>
          <w:trHeight w:val="80"/>
        </w:trPr>
        <w:tc>
          <w:tcPr>
            <w:tcW w:w="1276" w:type="dxa"/>
          </w:tcPr>
          <w:p w14:paraId="254D9861" w14:textId="77777777" w:rsidR="00954F60" w:rsidRPr="00A10FC2" w:rsidRDefault="00954F60" w:rsidP="00BF6511">
            <w:pPr>
              <w:jc w:val="both"/>
              <w:rPr>
                <w:color w:val="000000" w:themeColor="text1"/>
                <w:sz w:val="24"/>
                <w:szCs w:val="24"/>
              </w:rPr>
            </w:pPr>
            <w:r w:rsidRPr="00A10FC2">
              <w:rPr>
                <w:color w:val="000000" w:themeColor="text1"/>
                <w:sz w:val="24"/>
                <w:szCs w:val="24"/>
              </w:rPr>
              <w:t>Қызыл</w:t>
            </w:r>
            <w:r w:rsidR="007C5559" w:rsidRPr="00A10FC2">
              <w:rPr>
                <w:color w:val="000000" w:themeColor="text1"/>
                <w:sz w:val="24"/>
                <w:szCs w:val="24"/>
                <w:lang w:val="kk-KZ"/>
              </w:rPr>
              <w:t xml:space="preserve"> </w:t>
            </w:r>
            <w:r w:rsidRPr="00A10FC2">
              <w:rPr>
                <w:color w:val="000000" w:themeColor="text1"/>
                <w:sz w:val="24"/>
                <w:szCs w:val="24"/>
              </w:rPr>
              <w:t>қоға</w:t>
            </w:r>
          </w:p>
        </w:tc>
        <w:tc>
          <w:tcPr>
            <w:tcW w:w="1276" w:type="dxa"/>
          </w:tcPr>
          <w:p w14:paraId="2CDB7B9C"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7B21D640"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5C25597F"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4" w:type="dxa"/>
          </w:tcPr>
          <w:p w14:paraId="1FE74DE8"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07A47EEC"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084" w:type="dxa"/>
          </w:tcPr>
          <w:p w14:paraId="4CA5DBB5"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c>
          <w:tcPr>
            <w:tcW w:w="924" w:type="dxa"/>
          </w:tcPr>
          <w:p w14:paraId="11EA7C88"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r>
      <w:tr w:rsidR="00954F60" w:rsidRPr="00A10FC2" w14:paraId="70729F30" w14:textId="77777777" w:rsidTr="007C5559">
        <w:trPr>
          <w:trHeight w:val="80"/>
        </w:trPr>
        <w:tc>
          <w:tcPr>
            <w:tcW w:w="1276" w:type="dxa"/>
          </w:tcPr>
          <w:p w14:paraId="14F16BD3" w14:textId="77777777" w:rsidR="00954F60" w:rsidRPr="00A10FC2" w:rsidRDefault="00954F60" w:rsidP="00BF6511">
            <w:pPr>
              <w:jc w:val="both"/>
              <w:rPr>
                <w:color w:val="000000" w:themeColor="text1"/>
                <w:sz w:val="24"/>
                <w:szCs w:val="24"/>
              </w:rPr>
            </w:pPr>
            <w:r w:rsidRPr="00A10FC2">
              <w:rPr>
                <w:color w:val="000000" w:themeColor="text1"/>
                <w:sz w:val="24"/>
                <w:szCs w:val="24"/>
              </w:rPr>
              <w:t>Мақат</w:t>
            </w:r>
          </w:p>
        </w:tc>
        <w:tc>
          <w:tcPr>
            <w:tcW w:w="1276" w:type="dxa"/>
          </w:tcPr>
          <w:p w14:paraId="0CC235ED"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119B8863"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16CBF5CA"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4" w:type="dxa"/>
          </w:tcPr>
          <w:p w14:paraId="29A10639"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w:t>
            </w:r>
          </w:p>
        </w:tc>
        <w:tc>
          <w:tcPr>
            <w:tcW w:w="1275" w:type="dxa"/>
          </w:tcPr>
          <w:p w14:paraId="21788942"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х</w:t>
            </w:r>
          </w:p>
        </w:tc>
        <w:tc>
          <w:tcPr>
            <w:tcW w:w="1084" w:type="dxa"/>
          </w:tcPr>
          <w:p w14:paraId="28366692"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c>
          <w:tcPr>
            <w:tcW w:w="924" w:type="dxa"/>
          </w:tcPr>
          <w:p w14:paraId="4A09AE5A" w14:textId="77777777" w:rsidR="00954F60" w:rsidRPr="00A10FC2" w:rsidRDefault="00954F60" w:rsidP="00BF6511">
            <w:pPr>
              <w:ind w:left="-54" w:right="-90"/>
              <w:jc w:val="both"/>
              <w:rPr>
                <w:color w:val="000000" w:themeColor="text1"/>
                <w:sz w:val="24"/>
                <w:szCs w:val="24"/>
              </w:rPr>
            </w:pPr>
            <w:r w:rsidRPr="00A10FC2">
              <w:rPr>
                <w:color w:val="000000" w:themeColor="text1"/>
                <w:sz w:val="24"/>
                <w:szCs w:val="24"/>
              </w:rPr>
              <w:t>0</w:t>
            </w:r>
          </w:p>
        </w:tc>
      </w:tr>
      <w:tr w:rsidR="00954F60" w:rsidRPr="00A10FC2" w14:paraId="7B3A0849" w14:textId="77777777" w:rsidTr="007C5559">
        <w:trPr>
          <w:trHeight w:val="80"/>
        </w:trPr>
        <w:tc>
          <w:tcPr>
            <w:tcW w:w="9659" w:type="dxa"/>
            <w:gridSpan w:val="8"/>
          </w:tcPr>
          <w:p w14:paraId="7851F53C" w14:textId="77777777" w:rsidR="00954F60" w:rsidRPr="00A10FC2" w:rsidRDefault="00954F60" w:rsidP="00BF6511">
            <w:pPr>
              <w:jc w:val="both"/>
              <w:rPr>
                <w:color w:val="000000" w:themeColor="text1"/>
                <w:sz w:val="24"/>
                <w:szCs w:val="24"/>
              </w:rPr>
            </w:pPr>
            <w:bookmarkStart w:id="37" w:name="_Hlk85319382"/>
            <w:r w:rsidRPr="00A10FC2">
              <w:rPr>
                <w:color w:val="000000" w:themeColor="text1"/>
                <w:sz w:val="24"/>
                <w:szCs w:val="24"/>
                <w:lang w:val="kk-KZ"/>
              </w:rPr>
              <w:t>Аудандар бөлінісінде өнім өткізу және қызметтер көрсетуден түскен табыс</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bookmarkEnd w:id="37"/>
          </w:p>
        </w:tc>
      </w:tr>
      <w:tr w:rsidR="00954F60" w:rsidRPr="00A10FC2" w14:paraId="3AD03581" w14:textId="77777777" w:rsidTr="00F9659F">
        <w:trPr>
          <w:trHeight w:val="80"/>
        </w:trPr>
        <w:tc>
          <w:tcPr>
            <w:tcW w:w="1276" w:type="dxa"/>
          </w:tcPr>
          <w:p w14:paraId="7C5CE4B5" w14:textId="77777777" w:rsidR="00954F60" w:rsidRPr="00A10FC2" w:rsidRDefault="00954F60" w:rsidP="00BF6511">
            <w:pPr>
              <w:jc w:val="both"/>
              <w:rPr>
                <w:color w:val="000000" w:themeColor="text1"/>
                <w:sz w:val="24"/>
                <w:szCs w:val="24"/>
              </w:rPr>
            </w:pPr>
            <w:r w:rsidRPr="00A10FC2">
              <w:rPr>
                <w:color w:val="000000" w:themeColor="text1"/>
                <w:sz w:val="24"/>
                <w:szCs w:val="24"/>
              </w:rPr>
              <w:t>Атырау обл</w:t>
            </w:r>
            <w:r w:rsidRPr="00A10FC2">
              <w:rPr>
                <w:color w:val="000000" w:themeColor="text1"/>
                <w:sz w:val="24"/>
                <w:szCs w:val="24"/>
                <w:lang w:val="kk-KZ"/>
              </w:rPr>
              <w:t>ысы</w:t>
            </w:r>
          </w:p>
        </w:tc>
        <w:tc>
          <w:tcPr>
            <w:tcW w:w="1276" w:type="dxa"/>
            <w:vAlign w:val="center"/>
          </w:tcPr>
          <w:p w14:paraId="12BEEE4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5 526 205,9</w:t>
            </w:r>
          </w:p>
        </w:tc>
        <w:tc>
          <w:tcPr>
            <w:tcW w:w="1275" w:type="dxa"/>
            <w:vAlign w:val="center"/>
          </w:tcPr>
          <w:p w14:paraId="41C7599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6594981,1</w:t>
            </w:r>
          </w:p>
        </w:tc>
        <w:tc>
          <w:tcPr>
            <w:tcW w:w="1275" w:type="dxa"/>
            <w:vAlign w:val="center"/>
          </w:tcPr>
          <w:p w14:paraId="17C4696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8966710,2</w:t>
            </w:r>
          </w:p>
        </w:tc>
        <w:tc>
          <w:tcPr>
            <w:tcW w:w="1274" w:type="dxa"/>
            <w:vAlign w:val="center"/>
          </w:tcPr>
          <w:p w14:paraId="650D01DD"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9946134,8</w:t>
            </w:r>
          </w:p>
        </w:tc>
        <w:tc>
          <w:tcPr>
            <w:tcW w:w="1275" w:type="dxa"/>
            <w:vAlign w:val="center"/>
          </w:tcPr>
          <w:p w14:paraId="3F0D6CE0" w14:textId="77777777" w:rsidR="00954F60" w:rsidRPr="00A10FC2" w:rsidRDefault="00954F60" w:rsidP="00BF6511">
            <w:pPr>
              <w:ind w:left="-82" w:right="-62"/>
              <w:jc w:val="center"/>
              <w:rPr>
                <w:color w:val="000000" w:themeColor="text1"/>
                <w:sz w:val="24"/>
                <w:szCs w:val="24"/>
              </w:rPr>
            </w:pPr>
            <w:bookmarkStart w:id="38" w:name="_Hlk85356979"/>
            <w:r w:rsidRPr="00A10FC2">
              <w:rPr>
                <w:color w:val="000000" w:themeColor="text1"/>
                <w:sz w:val="24"/>
                <w:szCs w:val="24"/>
              </w:rPr>
              <w:t>6775707,3</w:t>
            </w:r>
            <w:bookmarkEnd w:id="38"/>
          </w:p>
        </w:tc>
        <w:tc>
          <w:tcPr>
            <w:tcW w:w="1084" w:type="dxa"/>
            <w:vAlign w:val="center"/>
          </w:tcPr>
          <w:p w14:paraId="0116B54E"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1249501,40</w:t>
            </w:r>
          </w:p>
        </w:tc>
        <w:tc>
          <w:tcPr>
            <w:tcW w:w="924" w:type="dxa"/>
            <w:vAlign w:val="center"/>
          </w:tcPr>
          <w:p w14:paraId="5F362256"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22,61</w:t>
            </w:r>
          </w:p>
        </w:tc>
      </w:tr>
      <w:tr w:rsidR="00954F60" w:rsidRPr="00A10FC2" w14:paraId="5C30B203" w14:textId="77777777" w:rsidTr="00F9659F">
        <w:trPr>
          <w:trHeight w:val="80"/>
        </w:trPr>
        <w:tc>
          <w:tcPr>
            <w:tcW w:w="1276" w:type="dxa"/>
          </w:tcPr>
          <w:p w14:paraId="60A16942" w14:textId="77777777" w:rsidR="00954F60" w:rsidRPr="00A10FC2" w:rsidRDefault="00954F60" w:rsidP="00BF6511">
            <w:pPr>
              <w:jc w:val="both"/>
              <w:rPr>
                <w:color w:val="000000" w:themeColor="text1"/>
                <w:sz w:val="24"/>
                <w:szCs w:val="24"/>
                <w:lang w:val="kk-KZ"/>
              </w:rPr>
            </w:pPr>
            <w:bookmarkStart w:id="39" w:name="_Hlk85360601"/>
            <w:r w:rsidRPr="00A10FC2">
              <w:rPr>
                <w:color w:val="000000" w:themeColor="text1"/>
                <w:sz w:val="24"/>
                <w:szCs w:val="24"/>
              </w:rPr>
              <w:t xml:space="preserve">Атырау </w:t>
            </w:r>
            <w:r w:rsidRPr="00A10FC2">
              <w:rPr>
                <w:color w:val="000000" w:themeColor="text1"/>
                <w:sz w:val="24"/>
                <w:szCs w:val="24"/>
                <w:lang w:val="kk-KZ"/>
              </w:rPr>
              <w:t>қаласы</w:t>
            </w:r>
          </w:p>
        </w:tc>
        <w:tc>
          <w:tcPr>
            <w:tcW w:w="1276" w:type="dxa"/>
            <w:vAlign w:val="center"/>
          </w:tcPr>
          <w:p w14:paraId="2B4FE930"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5 338 439,3</w:t>
            </w:r>
          </w:p>
        </w:tc>
        <w:tc>
          <w:tcPr>
            <w:tcW w:w="1275" w:type="dxa"/>
            <w:vAlign w:val="center"/>
          </w:tcPr>
          <w:p w14:paraId="33B1929B"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6 375 212,3</w:t>
            </w:r>
          </w:p>
        </w:tc>
        <w:tc>
          <w:tcPr>
            <w:tcW w:w="1275" w:type="dxa"/>
            <w:vAlign w:val="center"/>
          </w:tcPr>
          <w:p w14:paraId="3E5218AE"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8 727 243,3</w:t>
            </w:r>
          </w:p>
        </w:tc>
        <w:tc>
          <w:tcPr>
            <w:tcW w:w="1274" w:type="dxa"/>
            <w:vAlign w:val="center"/>
          </w:tcPr>
          <w:p w14:paraId="6E8992EA"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9655421,6</w:t>
            </w:r>
          </w:p>
        </w:tc>
        <w:tc>
          <w:tcPr>
            <w:tcW w:w="1275" w:type="dxa"/>
            <w:vAlign w:val="center"/>
          </w:tcPr>
          <w:p w14:paraId="2ED614B1" w14:textId="77777777" w:rsidR="00954F60" w:rsidRPr="00A10FC2" w:rsidRDefault="00954F60" w:rsidP="00BF6511">
            <w:pPr>
              <w:ind w:left="-82" w:right="-62"/>
              <w:jc w:val="center"/>
              <w:rPr>
                <w:color w:val="000000" w:themeColor="text1"/>
                <w:sz w:val="24"/>
                <w:szCs w:val="24"/>
              </w:rPr>
            </w:pPr>
            <w:bookmarkStart w:id="40" w:name="_Hlk85357636"/>
            <w:r w:rsidRPr="00A10FC2">
              <w:rPr>
                <w:color w:val="000000" w:themeColor="text1"/>
                <w:sz w:val="24"/>
                <w:szCs w:val="24"/>
              </w:rPr>
              <w:t>6691818,4</w:t>
            </w:r>
            <w:bookmarkEnd w:id="40"/>
          </w:p>
        </w:tc>
        <w:tc>
          <w:tcPr>
            <w:tcW w:w="1084" w:type="dxa"/>
            <w:vAlign w:val="center"/>
          </w:tcPr>
          <w:p w14:paraId="65E4A38A"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1353379,10</w:t>
            </w:r>
          </w:p>
        </w:tc>
        <w:tc>
          <w:tcPr>
            <w:tcW w:w="924" w:type="dxa"/>
            <w:vAlign w:val="center"/>
          </w:tcPr>
          <w:p w14:paraId="0F62CBCA"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25,35</w:t>
            </w:r>
          </w:p>
        </w:tc>
      </w:tr>
      <w:tr w:rsidR="00954F60" w:rsidRPr="00A10FC2" w14:paraId="37FF6A73" w14:textId="77777777" w:rsidTr="00F9659F">
        <w:trPr>
          <w:trHeight w:val="80"/>
        </w:trPr>
        <w:tc>
          <w:tcPr>
            <w:tcW w:w="1276" w:type="dxa"/>
          </w:tcPr>
          <w:p w14:paraId="532A0EAE" w14:textId="77777777" w:rsidR="00954F60" w:rsidRPr="00A10FC2" w:rsidRDefault="00954F60" w:rsidP="00BF6511">
            <w:pPr>
              <w:jc w:val="both"/>
              <w:rPr>
                <w:color w:val="000000" w:themeColor="text1"/>
                <w:sz w:val="24"/>
                <w:szCs w:val="24"/>
              </w:rPr>
            </w:pPr>
            <w:r w:rsidRPr="00A10FC2">
              <w:rPr>
                <w:color w:val="000000" w:themeColor="text1"/>
                <w:sz w:val="24"/>
                <w:szCs w:val="24"/>
              </w:rPr>
              <w:t>Жылыой</w:t>
            </w:r>
          </w:p>
        </w:tc>
        <w:tc>
          <w:tcPr>
            <w:tcW w:w="1276" w:type="dxa"/>
            <w:vAlign w:val="center"/>
          </w:tcPr>
          <w:p w14:paraId="0F82112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62 050,8</w:t>
            </w:r>
          </w:p>
        </w:tc>
        <w:tc>
          <w:tcPr>
            <w:tcW w:w="1275" w:type="dxa"/>
            <w:vAlign w:val="center"/>
          </w:tcPr>
          <w:p w14:paraId="0BD84316"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76 224,1</w:t>
            </w:r>
          </w:p>
        </w:tc>
        <w:tc>
          <w:tcPr>
            <w:tcW w:w="1275" w:type="dxa"/>
            <w:vAlign w:val="center"/>
          </w:tcPr>
          <w:p w14:paraId="02924E88"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73 057,3</w:t>
            </w:r>
          </w:p>
        </w:tc>
        <w:tc>
          <w:tcPr>
            <w:tcW w:w="1274" w:type="dxa"/>
            <w:vAlign w:val="center"/>
          </w:tcPr>
          <w:p w14:paraId="41DB58F9"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85 775,7</w:t>
            </w:r>
          </w:p>
        </w:tc>
        <w:tc>
          <w:tcPr>
            <w:tcW w:w="1275" w:type="dxa"/>
            <w:vAlign w:val="center"/>
          </w:tcPr>
          <w:p w14:paraId="16F130B0"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67 197,2</w:t>
            </w:r>
          </w:p>
        </w:tc>
        <w:tc>
          <w:tcPr>
            <w:tcW w:w="1084" w:type="dxa"/>
            <w:vAlign w:val="center"/>
          </w:tcPr>
          <w:p w14:paraId="3DE58D7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5146,40</w:t>
            </w:r>
          </w:p>
        </w:tc>
        <w:tc>
          <w:tcPr>
            <w:tcW w:w="924" w:type="dxa"/>
            <w:vAlign w:val="center"/>
          </w:tcPr>
          <w:p w14:paraId="2A7079DA" w14:textId="77777777" w:rsidR="00954F60" w:rsidRPr="00A10FC2" w:rsidRDefault="00954F60" w:rsidP="00BF6511">
            <w:pPr>
              <w:ind w:left="-82" w:right="-62"/>
              <w:jc w:val="center"/>
              <w:rPr>
                <w:color w:val="000000" w:themeColor="text1"/>
                <w:sz w:val="24"/>
                <w:szCs w:val="24"/>
              </w:rPr>
            </w:pPr>
            <w:bookmarkStart w:id="41" w:name="_Hlk85357939"/>
            <w:r w:rsidRPr="00A10FC2">
              <w:rPr>
                <w:color w:val="000000" w:themeColor="text1"/>
                <w:sz w:val="24"/>
                <w:szCs w:val="24"/>
              </w:rPr>
              <w:t>8,29</w:t>
            </w:r>
            <w:bookmarkEnd w:id="41"/>
          </w:p>
        </w:tc>
      </w:tr>
      <w:bookmarkEnd w:id="39"/>
      <w:tr w:rsidR="00954F60" w:rsidRPr="00A10FC2" w14:paraId="59DF202F" w14:textId="77777777" w:rsidTr="00F9659F">
        <w:trPr>
          <w:trHeight w:val="80"/>
        </w:trPr>
        <w:tc>
          <w:tcPr>
            <w:tcW w:w="1276" w:type="dxa"/>
          </w:tcPr>
          <w:p w14:paraId="5CA397D7"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Индер </w:t>
            </w:r>
          </w:p>
        </w:tc>
        <w:tc>
          <w:tcPr>
            <w:tcW w:w="1276" w:type="dxa"/>
            <w:vAlign w:val="center"/>
          </w:tcPr>
          <w:p w14:paraId="0B04F9B0"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275" w:type="dxa"/>
            <w:vAlign w:val="center"/>
          </w:tcPr>
          <w:p w14:paraId="58EB7B99"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x</w:t>
            </w:r>
          </w:p>
        </w:tc>
        <w:tc>
          <w:tcPr>
            <w:tcW w:w="1275" w:type="dxa"/>
            <w:vAlign w:val="center"/>
          </w:tcPr>
          <w:p w14:paraId="5CF1924B"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x</w:t>
            </w:r>
          </w:p>
        </w:tc>
        <w:tc>
          <w:tcPr>
            <w:tcW w:w="1274" w:type="dxa"/>
            <w:vAlign w:val="center"/>
          </w:tcPr>
          <w:p w14:paraId="3A862EC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275" w:type="dxa"/>
            <w:vAlign w:val="center"/>
          </w:tcPr>
          <w:p w14:paraId="48BE22FF"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084" w:type="dxa"/>
            <w:vAlign w:val="center"/>
          </w:tcPr>
          <w:p w14:paraId="4151772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c>
          <w:tcPr>
            <w:tcW w:w="924" w:type="dxa"/>
            <w:vAlign w:val="center"/>
          </w:tcPr>
          <w:p w14:paraId="6D546622"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r>
      <w:tr w:rsidR="00954F60" w:rsidRPr="00A10FC2" w14:paraId="08515F34" w14:textId="77777777" w:rsidTr="00F9659F">
        <w:trPr>
          <w:trHeight w:val="80"/>
        </w:trPr>
        <w:tc>
          <w:tcPr>
            <w:tcW w:w="1276" w:type="dxa"/>
          </w:tcPr>
          <w:p w14:paraId="5FE29266"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Исатай </w:t>
            </w:r>
          </w:p>
        </w:tc>
        <w:tc>
          <w:tcPr>
            <w:tcW w:w="1276" w:type="dxa"/>
            <w:vAlign w:val="center"/>
          </w:tcPr>
          <w:p w14:paraId="12173F67"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20E81EE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03F708A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4" w:type="dxa"/>
            <w:vAlign w:val="center"/>
          </w:tcPr>
          <w:p w14:paraId="37146628"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275" w:type="dxa"/>
            <w:vAlign w:val="center"/>
          </w:tcPr>
          <w:p w14:paraId="249FE4CC" w14:textId="77777777" w:rsidR="00954F60" w:rsidRPr="00A10FC2" w:rsidRDefault="00954F60" w:rsidP="00BF6511">
            <w:pPr>
              <w:ind w:left="-82" w:right="-62"/>
              <w:jc w:val="center"/>
              <w:rPr>
                <w:color w:val="000000" w:themeColor="text1"/>
                <w:sz w:val="24"/>
                <w:szCs w:val="24"/>
              </w:rPr>
            </w:pPr>
            <w:bookmarkStart w:id="42" w:name="_Hlk85358912"/>
            <w:r w:rsidRPr="00A10FC2">
              <w:rPr>
                <w:color w:val="000000" w:themeColor="text1"/>
                <w:sz w:val="24"/>
                <w:szCs w:val="24"/>
              </w:rPr>
              <w:t>5 797,7</w:t>
            </w:r>
            <w:bookmarkEnd w:id="42"/>
          </w:p>
        </w:tc>
        <w:tc>
          <w:tcPr>
            <w:tcW w:w="1084" w:type="dxa"/>
            <w:vAlign w:val="center"/>
          </w:tcPr>
          <w:p w14:paraId="25193EE7"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+5797,7</w:t>
            </w:r>
          </w:p>
        </w:tc>
        <w:tc>
          <w:tcPr>
            <w:tcW w:w="924" w:type="dxa"/>
            <w:vAlign w:val="center"/>
          </w:tcPr>
          <w:p w14:paraId="548EE0C2"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100</w:t>
            </w:r>
          </w:p>
        </w:tc>
      </w:tr>
      <w:tr w:rsidR="00954F60" w:rsidRPr="00A10FC2" w14:paraId="54EC897E" w14:textId="77777777" w:rsidTr="00F9659F">
        <w:trPr>
          <w:trHeight w:val="80"/>
        </w:trPr>
        <w:tc>
          <w:tcPr>
            <w:tcW w:w="1276" w:type="dxa"/>
          </w:tcPr>
          <w:p w14:paraId="34BDF082" w14:textId="77777777" w:rsidR="00954F60" w:rsidRPr="00A10FC2" w:rsidRDefault="00954F60" w:rsidP="00BF6511">
            <w:pPr>
              <w:jc w:val="both"/>
              <w:rPr>
                <w:color w:val="000000" w:themeColor="text1"/>
                <w:sz w:val="24"/>
                <w:szCs w:val="24"/>
              </w:rPr>
            </w:pPr>
            <w:bookmarkStart w:id="43" w:name="_Hlk85359643"/>
            <w:r w:rsidRPr="00A10FC2">
              <w:rPr>
                <w:color w:val="000000" w:themeColor="text1"/>
                <w:sz w:val="24"/>
                <w:szCs w:val="24"/>
              </w:rPr>
              <w:t>Құрман</w:t>
            </w:r>
            <w:r w:rsidR="007C5559" w:rsidRPr="00A10FC2">
              <w:rPr>
                <w:color w:val="000000" w:themeColor="text1"/>
                <w:sz w:val="24"/>
                <w:szCs w:val="24"/>
                <w:lang w:val="kk-KZ"/>
              </w:rPr>
              <w:t xml:space="preserve"> </w:t>
            </w:r>
            <w:r w:rsidRPr="00A10FC2">
              <w:rPr>
                <w:color w:val="000000" w:themeColor="text1"/>
                <w:sz w:val="24"/>
                <w:szCs w:val="24"/>
              </w:rPr>
              <w:t>ғазы</w:t>
            </w:r>
            <w:bookmarkEnd w:id="43"/>
          </w:p>
        </w:tc>
        <w:tc>
          <w:tcPr>
            <w:tcW w:w="1276" w:type="dxa"/>
            <w:vAlign w:val="center"/>
          </w:tcPr>
          <w:p w14:paraId="75C081EA"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2 090,1</w:t>
            </w:r>
          </w:p>
        </w:tc>
        <w:tc>
          <w:tcPr>
            <w:tcW w:w="1275" w:type="dxa"/>
            <w:vAlign w:val="center"/>
          </w:tcPr>
          <w:p w14:paraId="7544F447"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x</w:t>
            </w:r>
          </w:p>
        </w:tc>
        <w:tc>
          <w:tcPr>
            <w:tcW w:w="1275" w:type="dxa"/>
            <w:vAlign w:val="center"/>
          </w:tcPr>
          <w:p w14:paraId="715C34D0"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274" w:type="dxa"/>
            <w:vAlign w:val="center"/>
          </w:tcPr>
          <w:p w14:paraId="7962F47D"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3 718,6</w:t>
            </w:r>
          </w:p>
        </w:tc>
        <w:tc>
          <w:tcPr>
            <w:tcW w:w="1275" w:type="dxa"/>
            <w:vAlign w:val="center"/>
          </w:tcPr>
          <w:p w14:paraId="644A5306"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084" w:type="dxa"/>
            <w:vAlign w:val="center"/>
          </w:tcPr>
          <w:p w14:paraId="125FF183"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c>
          <w:tcPr>
            <w:tcW w:w="924" w:type="dxa"/>
            <w:vAlign w:val="center"/>
          </w:tcPr>
          <w:p w14:paraId="05C0EA63"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r>
      <w:tr w:rsidR="00954F60" w:rsidRPr="00A10FC2" w14:paraId="2FB1BE7F" w14:textId="77777777" w:rsidTr="00F9659F">
        <w:trPr>
          <w:trHeight w:val="80"/>
        </w:trPr>
        <w:tc>
          <w:tcPr>
            <w:tcW w:w="1276" w:type="dxa"/>
          </w:tcPr>
          <w:p w14:paraId="11638317" w14:textId="77777777" w:rsidR="00954F60" w:rsidRPr="00A10FC2" w:rsidRDefault="00954F60" w:rsidP="00BF6511">
            <w:pPr>
              <w:ind w:right="-64"/>
              <w:jc w:val="both"/>
              <w:rPr>
                <w:color w:val="000000" w:themeColor="text1"/>
                <w:sz w:val="24"/>
                <w:szCs w:val="24"/>
              </w:rPr>
            </w:pPr>
            <w:r w:rsidRPr="00A10FC2">
              <w:rPr>
                <w:color w:val="000000" w:themeColor="text1"/>
                <w:sz w:val="24"/>
                <w:szCs w:val="24"/>
              </w:rPr>
              <w:t>Қызыл</w:t>
            </w:r>
            <w:r w:rsidR="007C5559" w:rsidRPr="00A10FC2">
              <w:rPr>
                <w:color w:val="000000" w:themeColor="text1"/>
                <w:sz w:val="24"/>
                <w:szCs w:val="24"/>
                <w:lang w:val="kk-KZ"/>
              </w:rPr>
              <w:t xml:space="preserve"> </w:t>
            </w:r>
            <w:r w:rsidRPr="00A10FC2">
              <w:rPr>
                <w:color w:val="000000" w:themeColor="text1"/>
                <w:sz w:val="24"/>
                <w:szCs w:val="24"/>
              </w:rPr>
              <w:t>қоға</w:t>
            </w:r>
          </w:p>
        </w:tc>
        <w:tc>
          <w:tcPr>
            <w:tcW w:w="1276" w:type="dxa"/>
            <w:vAlign w:val="center"/>
          </w:tcPr>
          <w:p w14:paraId="31A8B471"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301F1789"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33D6BD5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4" w:type="dxa"/>
            <w:vAlign w:val="center"/>
          </w:tcPr>
          <w:p w14:paraId="502B3D0D"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25D1F244"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084" w:type="dxa"/>
            <w:vAlign w:val="center"/>
          </w:tcPr>
          <w:p w14:paraId="0247ECAE"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c>
          <w:tcPr>
            <w:tcW w:w="924" w:type="dxa"/>
            <w:vAlign w:val="center"/>
          </w:tcPr>
          <w:p w14:paraId="1C4F77C0"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r>
      <w:tr w:rsidR="00954F60" w:rsidRPr="00A10FC2" w14:paraId="25322FF4" w14:textId="77777777" w:rsidTr="00F9659F">
        <w:trPr>
          <w:trHeight w:val="80"/>
        </w:trPr>
        <w:tc>
          <w:tcPr>
            <w:tcW w:w="1276" w:type="dxa"/>
          </w:tcPr>
          <w:p w14:paraId="50E5CC07" w14:textId="77777777" w:rsidR="00954F60" w:rsidRPr="00A10FC2" w:rsidRDefault="00954F60" w:rsidP="00BF6511">
            <w:pPr>
              <w:jc w:val="both"/>
              <w:rPr>
                <w:color w:val="000000" w:themeColor="text1"/>
                <w:sz w:val="24"/>
                <w:szCs w:val="24"/>
              </w:rPr>
            </w:pPr>
            <w:r w:rsidRPr="00A10FC2">
              <w:rPr>
                <w:color w:val="000000" w:themeColor="text1"/>
                <w:sz w:val="24"/>
                <w:szCs w:val="24"/>
              </w:rPr>
              <w:t>Мақат</w:t>
            </w:r>
          </w:p>
        </w:tc>
        <w:tc>
          <w:tcPr>
            <w:tcW w:w="1276" w:type="dxa"/>
            <w:vAlign w:val="center"/>
          </w:tcPr>
          <w:p w14:paraId="1AD103BC"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5F88F8F2"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24C337DA"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4" w:type="dxa"/>
            <w:vAlign w:val="center"/>
          </w:tcPr>
          <w:p w14:paraId="70427B29"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w:t>
            </w:r>
          </w:p>
        </w:tc>
        <w:tc>
          <w:tcPr>
            <w:tcW w:w="1275" w:type="dxa"/>
            <w:vAlign w:val="center"/>
          </w:tcPr>
          <w:p w14:paraId="417BD359"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х</w:t>
            </w:r>
          </w:p>
        </w:tc>
        <w:tc>
          <w:tcPr>
            <w:tcW w:w="1084" w:type="dxa"/>
            <w:vAlign w:val="center"/>
          </w:tcPr>
          <w:p w14:paraId="4667D61F"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c>
          <w:tcPr>
            <w:tcW w:w="924" w:type="dxa"/>
            <w:vAlign w:val="center"/>
          </w:tcPr>
          <w:p w14:paraId="188E4678" w14:textId="77777777" w:rsidR="00954F60" w:rsidRPr="00A10FC2" w:rsidRDefault="00954F60" w:rsidP="00BF6511">
            <w:pPr>
              <w:ind w:left="-82" w:right="-62"/>
              <w:jc w:val="center"/>
              <w:rPr>
                <w:color w:val="000000" w:themeColor="text1"/>
                <w:sz w:val="24"/>
                <w:szCs w:val="24"/>
              </w:rPr>
            </w:pPr>
            <w:r w:rsidRPr="00A10FC2">
              <w:rPr>
                <w:color w:val="000000" w:themeColor="text1"/>
                <w:sz w:val="24"/>
                <w:szCs w:val="24"/>
              </w:rPr>
              <w:t>0</w:t>
            </w:r>
          </w:p>
        </w:tc>
      </w:tr>
      <w:tr w:rsidR="00954F60" w:rsidRPr="00A10FC2" w14:paraId="747C7E44" w14:textId="77777777" w:rsidTr="00F9659F">
        <w:trPr>
          <w:trHeight w:val="80"/>
        </w:trPr>
        <w:tc>
          <w:tcPr>
            <w:tcW w:w="1276" w:type="dxa"/>
          </w:tcPr>
          <w:p w14:paraId="11666CA0"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Махамбет </w:t>
            </w:r>
          </w:p>
        </w:tc>
        <w:tc>
          <w:tcPr>
            <w:tcW w:w="1276" w:type="dxa"/>
            <w:vAlign w:val="center"/>
          </w:tcPr>
          <w:p w14:paraId="2161E675" w14:textId="77777777" w:rsidR="00954F60" w:rsidRPr="00A10FC2" w:rsidRDefault="00954F60" w:rsidP="00BF6511">
            <w:pPr>
              <w:jc w:val="center"/>
              <w:rPr>
                <w:color w:val="000000" w:themeColor="text1"/>
                <w:sz w:val="24"/>
                <w:szCs w:val="24"/>
              </w:rPr>
            </w:pPr>
            <w:r w:rsidRPr="00A10FC2">
              <w:rPr>
                <w:color w:val="000000" w:themeColor="text1"/>
                <w:sz w:val="24"/>
                <w:szCs w:val="24"/>
              </w:rPr>
              <w:t>х</w:t>
            </w:r>
          </w:p>
        </w:tc>
        <w:tc>
          <w:tcPr>
            <w:tcW w:w="1275" w:type="dxa"/>
            <w:vAlign w:val="center"/>
          </w:tcPr>
          <w:p w14:paraId="43D2D00D" w14:textId="77777777" w:rsidR="00954F60" w:rsidRPr="00A10FC2" w:rsidRDefault="00954F60" w:rsidP="00BF6511">
            <w:pPr>
              <w:jc w:val="center"/>
              <w:rPr>
                <w:color w:val="000000" w:themeColor="text1"/>
                <w:sz w:val="24"/>
                <w:szCs w:val="24"/>
              </w:rPr>
            </w:pPr>
            <w:r w:rsidRPr="00A10FC2">
              <w:rPr>
                <w:color w:val="000000" w:themeColor="text1"/>
                <w:sz w:val="24"/>
                <w:szCs w:val="24"/>
              </w:rPr>
              <w:t>139 760,0</w:t>
            </w:r>
          </w:p>
        </w:tc>
        <w:tc>
          <w:tcPr>
            <w:tcW w:w="1275" w:type="dxa"/>
            <w:vAlign w:val="center"/>
          </w:tcPr>
          <w:p w14:paraId="09844962" w14:textId="77777777" w:rsidR="00954F60" w:rsidRPr="00A10FC2" w:rsidRDefault="00954F60" w:rsidP="00BF6511">
            <w:pPr>
              <w:jc w:val="center"/>
              <w:rPr>
                <w:color w:val="000000" w:themeColor="text1"/>
                <w:sz w:val="24"/>
                <w:szCs w:val="24"/>
              </w:rPr>
            </w:pPr>
            <w:r w:rsidRPr="00A10FC2">
              <w:rPr>
                <w:color w:val="000000" w:themeColor="text1"/>
                <w:sz w:val="24"/>
                <w:szCs w:val="24"/>
              </w:rPr>
              <w:t>160 117,8</w:t>
            </w:r>
          </w:p>
        </w:tc>
        <w:tc>
          <w:tcPr>
            <w:tcW w:w="1274" w:type="dxa"/>
            <w:vAlign w:val="center"/>
          </w:tcPr>
          <w:p w14:paraId="32FFF318" w14:textId="77777777" w:rsidR="00954F60" w:rsidRPr="00A10FC2" w:rsidRDefault="00954F60" w:rsidP="00BF6511">
            <w:pPr>
              <w:jc w:val="center"/>
              <w:rPr>
                <w:color w:val="000000" w:themeColor="text1"/>
                <w:sz w:val="24"/>
                <w:szCs w:val="24"/>
              </w:rPr>
            </w:pPr>
            <w:r w:rsidRPr="00A10FC2">
              <w:rPr>
                <w:color w:val="000000" w:themeColor="text1"/>
                <w:sz w:val="24"/>
                <w:szCs w:val="24"/>
              </w:rPr>
              <w:t>193 422,9</w:t>
            </w:r>
          </w:p>
        </w:tc>
        <w:tc>
          <w:tcPr>
            <w:tcW w:w="1275" w:type="dxa"/>
            <w:vAlign w:val="center"/>
          </w:tcPr>
          <w:p w14:paraId="201DA5EE" w14:textId="77777777" w:rsidR="00954F60" w:rsidRPr="00A10FC2" w:rsidRDefault="00954F60" w:rsidP="00BF6511">
            <w:pPr>
              <w:jc w:val="center"/>
              <w:rPr>
                <w:color w:val="000000" w:themeColor="text1"/>
                <w:sz w:val="24"/>
                <w:szCs w:val="24"/>
              </w:rPr>
            </w:pPr>
            <w:r w:rsidRPr="00A10FC2">
              <w:rPr>
                <w:color w:val="000000" w:themeColor="text1"/>
                <w:sz w:val="24"/>
                <w:szCs w:val="24"/>
              </w:rPr>
              <w:t>х</w:t>
            </w:r>
          </w:p>
        </w:tc>
        <w:tc>
          <w:tcPr>
            <w:tcW w:w="1084" w:type="dxa"/>
            <w:vAlign w:val="center"/>
          </w:tcPr>
          <w:p w14:paraId="2C735682" w14:textId="77777777" w:rsidR="00954F60" w:rsidRPr="00A10FC2" w:rsidRDefault="00954F60" w:rsidP="00BF6511">
            <w:pPr>
              <w:jc w:val="center"/>
              <w:rPr>
                <w:color w:val="000000" w:themeColor="text1"/>
                <w:sz w:val="24"/>
                <w:szCs w:val="24"/>
              </w:rPr>
            </w:pPr>
            <w:r w:rsidRPr="00A10FC2">
              <w:rPr>
                <w:color w:val="000000" w:themeColor="text1"/>
                <w:sz w:val="24"/>
                <w:szCs w:val="24"/>
              </w:rPr>
              <w:t>0</w:t>
            </w:r>
          </w:p>
        </w:tc>
        <w:tc>
          <w:tcPr>
            <w:tcW w:w="924" w:type="dxa"/>
            <w:vAlign w:val="center"/>
          </w:tcPr>
          <w:p w14:paraId="5FCA71CC" w14:textId="77777777" w:rsidR="00954F60" w:rsidRPr="00A10FC2" w:rsidRDefault="00954F60" w:rsidP="00BF6511">
            <w:pPr>
              <w:jc w:val="center"/>
              <w:rPr>
                <w:color w:val="000000" w:themeColor="text1"/>
                <w:sz w:val="24"/>
                <w:szCs w:val="24"/>
              </w:rPr>
            </w:pPr>
            <w:r w:rsidRPr="00A10FC2">
              <w:rPr>
                <w:color w:val="000000" w:themeColor="text1"/>
                <w:sz w:val="24"/>
                <w:szCs w:val="24"/>
              </w:rPr>
              <w:t>0</w:t>
            </w:r>
          </w:p>
        </w:tc>
      </w:tr>
      <w:tr w:rsidR="00954F60" w:rsidRPr="00A10FC2" w14:paraId="42AF48FB" w14:textId="77777777" w:rsidTr="007C5559">
        <w:trPr>
          <w:trHeight w:val="80"/>
        </w:trPr>
        <w:tc>
          <w:tcPr>
            <w:tcW w:w="9659" w:type="dxa"/>
            <w:gridSpan w:val="8"/>
          </w:tcPr>
          <w:p w14:paraId="6704EAC4" w14:textId="77777777" w:rsidR="00954F60" w:rsidRPr="00A10FC2" w:rsidRDefault="00954F60" w:rsidP="00BF6511">
            <w:pPr>
              <w:jc w:val="both"/>
              <w:rPr>
                <w:color w:val="000000" w:themeColor="text1"/>
                <w:sz w:val="24"/>
                <w:szCs w:val="24"/>
              </w:rPr>
            </w:pPr>
            <w:bookmarkStart w:id="44" w:name="_Hlk85356184"/>
            <w:r w:rsidRPr="00A10FC2">
              <w:rPr>
                <w:color w:val="000000" w:themeColor="text1"/>
                <w:sz w:val="24"/>
                <w:szCs w:val="24"/>
                <w:lang w:val="kk-KZ"/>
              </w:rPr>
              <w:t>Аудандар бөлінісінде д</w:t>
            </w:r>
            <w:r w:rsidRPr="00A10FC2">
              <w:rPr>
                <w:color w:val="000000" w:themeColor="text1"/>
                <w:sz w:val="24"/>
                <w:szCs w:val="24"/>
              </w:rPr>
              <w:t>ебитор</w:t>
            </w:r>
            <w:r w:rsidRPr="00A10FC2">
              <w:rPr>
                <w:color w:val="000000" w:themeColor="text1"/>
                <w:sz w:val="24"/>
                <w:szCs w:val="24"/>
                <w:lang w:val="kk-KZ"/>
              </w:rPr>
              <w:t>лық берешек</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bookmarkEnd w:id="44"/>
          </w:p>
        </w:tc>
      </w:tr>
      <w:tr w:rsidR="00954F60" w:rsidRPr="00A10FC2" w14:paraId="2BF4C74A" w14:textId="77777777" w:rsidTr="00F9659F">
        <w:trPr>
          <w:trHeight w:val="80"/>
        </w:trPr>
        <w:tc>
          <w:tcPr>
            <w:tcW w:w="1276" w:type="dxa"/>
          </w:tcPr>
          <w:p w14:paraId="598F8E9D" w14:textId="77777777" w:rsidR="00954F60" w:rsidRPr="00A10FC2" w:rsidRDefault="00954F60" w:rsidP="00BF6511">
            <w:pPr>
              <w:jc w:val="both"/>
              <w:rPr>
                <w:color w:val="000000" w:themeColor="text1"/>
                <w:sz w:val="24"/>
                <w:szCs w:val="24"/>
              </w:rPr>
            </w:pPr>
            <w:r w:rsidRPr="00A10FC2">
              <w:rPr>
                <w:color w:val="000000" w:themeColor="text1"/>
                <w:sz w:val="24"/>
                <w:szCs w:val="24"/>
              </w:rPr>
              <w:t>Атырау</w:t>
            </w:r>
            <w:r w:rsidR="007C5559" w:rsidRPr="00A10FC2">
              <w:rPr>
                <w:color w:val="000000" w:themeColor="text1"/>
                <w:sz w:val="24"/>
                <w:szCs w:val="24"/>
                <w:lang w:val="kk-KZ"/>
              </w:rPr>
              <w:t xml:space="preserve"> </w:t>
            </w:r>
            <w:r w:rsidRPr="00A10FC2">
              <w:rPr>
                <w:color w:val="000000" w:themeColor="text1"/>
                <w:sz w:val="24"/>
                <w:szCs w:val="24"/>
              </w:rPr>
              <w:t>обл</w:t>
            </w:r>
            <w:r w:rsidRPr="00A10FC2">
              <w:rPr>
                <w:color w:val="000000" w:themeColor="text1"/>
                <w:sz w:val="24"/>
                <w:szCs w:val="24"/>
                <w:lang w:val="kk-KZ"/>
              </w:rPr>
              <w:t>ы</w:t>
            </w:r>
            <w:r w:rsidRPr="00A10FC2">
              <w:rPr>
                <w:color w:val="000000" w:themeColor="text1"/>
                <w:sz w:val="24"/>
                <w:szCs w:val="24"/>
              </w:rPr>
              <w:t>с</w:t>
            </w:r>
            <w:r w:rsidRPr="00A10FC2">
              <w:rPr>
                <w:color w:val="000000" w:themeColor="text1"/>
                <w:sz w:val="24"/>
                <w:szCs w:val="24"/>
                <w:lang w:val="kk-KZ"/>
              </w:rPr>
              <w:t>ы</w:t>
            </w:r>
          </w:p>
        </w:tc>
        <w:tc>
          <w:tcPr>
            <w:tcW w:w="1276" w:type="dxa"/>
            <w:vAlign w:val="center"/>
          </w:tcPr>
          <w:p w14:paraId="735EF72C"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728 598,1</w:t>
            </w:r>
          </w:p>
        </w:tc>
        <w:tc>
          <w:tcPr>
            <w:tcW w:w="1275" w:type="dxa"/>
            <w:vAlign w:val="center"/>
          </w:tcPr>
          <w:p w14:paraId="1D3D4088"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846 540,6</w:t>
            </w:r>
          </w:p>
        </w:tc>
        <w:tc>
          <w:tcPr>
            <w:tcW w:w="1275" w:type="dxa"/>
            <w:vAlign w:val="center"/>
          </w:tcPr>
          <w:p w14:paraId="51E16A76"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927 016,2</w:t>
            </w:r>
          </w:p>
        </w:tc>
        <w:tc>
          <w:tcPr>
            <w:tcW w:w="1274" w:type="dxa"/>
            <w:vAlign w:val="center"/>
          </w:tcPr>
          <w:p w14:paraId="4FBE0E87"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1253795,9</w:t>
            </w:r>
          </w:p>
        </w:tc>
        <w:tc>
          <w:tcPr>
            <w:tcW w:w="1275" w:type="dxa"/>
            <w:vAlign w:val="center"/>
          </w:tcPr>
          <w:p w14:paraId="49402CD4" w14:textId="77777777" w:rsidR="00954F60" w:rsidRPr="00A10FC2" w:rsidRDefault="00954F60" w:rsidP="00BF6511">
            <w:pPr>
              <w:ind w:left="-68" w:right="-76"/>
              <w:jc w:val="center"/>
              <w:rPr>
                <w:color w:val="000000" w:themeColor="text1"/>
                <w:sz w:val="24"/>
                <w:szCs w:val="24"/>
              </w:rPr>
            </w:pPr>
            <w:bookmarkStart w:id="45" w:name="_Hlk85357028"/>
            <w:r w:rsidRPr="00A10FC2">
              <w:rPr>
                <w:color w:val="000000" w:themeColor="text1"/>
                <w:sz w:val="24"/>
                <w:szCs w:val="24"/>
              </w:rPr>
              <w:t>1380632,6</w:t>
            </w:r>
            <w:bookmarkEnd w:id="45"/>
          </w:p>
        </w:tc>
        <w:tc>
          <w:tcPr>
            <w:tcW w:w="1084" w:type="dxa"/>
            <w:vAlign w:val="center"/>
          </w:tcPr>
          <w:p w14:paraId="3E04AE69"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652034,50</w:t>
            </w:r>
          </w:p>
        </w:tc>
        <w:tc>
          <w:tcPr>
            <w:tcW w:w="924" w:type="dxa"/>
            <w:vAlign w:val="center"/>
          </w:tcPr>
          <w:p w14:paraId="54A3D37A"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89,49</w:t>
            </w:r>
          </w:p>
        </w:tc>
      </w:tr>
      <w:tr w:rsidR="00954F60" w:rsidRPr="00A10FC2" w14:paraId="236D3E04" w14:textId="77777777" w:rsidTr="00F9659F">
        <w:trPr>
          <w:trHeight w:val="80"/>
        </w:trPr>
        <w:tc>
          <w:tcPr>
            <w:tcW w:w="1276" w:type="dxa"/>
          </w:tcPr>
          <w:p w14:paraId="688E1ECC" w14:textId="77777777" w:rsidR="00954F60" w:rsidRPr="00A10FC2" w:rsidRDefault="00954F60" w:rsidP="00BF6511">
            <w:pPr>
              <w:jc w:val="both"/>
              <w:rPr>
                <w:color w:val="000000" w:themeColor="text1"/>
                <w:sz w:val="24"/>
                <w:szCs w:val="24"/>
                <w:lang w:val="kk-KZ"/>
              </w:rPr>
            </w:pPr>
            <w:r w:rsidRPr="00A10FC2">
              <w:rPr>
                <w:color w:val="000000" w:themeColor="text1"/>
                <w:sz w:val="24"/>
                <w:szCs w:val="24"/>
              </w:rPr>
              <w:t>Атырау</w:t>
            </w:r>
            <w:r w:rsidRPr="00A10FC2">
              <w:rPr>
                <w:color w:val="000000" w:themeColor="text1"/>
                <w:sz w:val="24"/>
                <w:szCs w:val="24"/>
                <w:lang w:val="kk-KZ"/>
              </w:rPr>
              <w:t xml:space="preserve"> қаласы</w:t>
            </w:r>
          </w:p>
        </w:tc>
        <w:tc>
          <w:tcPr>
            <w:tcW w:w="1276" w:type="dxa"/>
            <w:vAlign w:val="center"/>
          </w:tcPr>
          <w:p w14:paraId="2F406BCD"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706 513,8</w:t>
            </w:r>
          </w:p>
        </w:tc>
        <w:tc>
          <w:tcPr>
            <w:tcW w:w="1275" w:type="dxa"/>
            <w:vAlign w:val="center"/>
          </w:tcPr>
          <w:p w14:paraId="55745C55"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816 340,4</w:t>
            </w:r>
          </w:p>
        </w:tc>
        <w:tc>
          <w:tcPr>
            <w:tcW w:w="1275" w:type="dxa"/>
            <w:vAlign w:val="center"/>
          </w:tcPr>
          <w:p w14:paraId="6C06FFF1"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897 908,5</w:t>
            </w:r>
          </w:p>
        </w:tc>
        <w:tc>
          <w:tcPr>
            <w:tcW w:w="1274" w:type="dxa"/>
            <w:vAlign w:val="center"/>
          </w:tcPr>
          <w:p w14:paraId="6395C34C"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1216575,5</w:t>
            </w:r>
          </w:p>
        </w:tc>
        <w:tc>
          <w:tcPr>
            <w:tcW w:w="1275" w:type="dxa"/>
            <w:vAlign w:val="center"/>
          </w:tcPr>
          <w:p w14:paraId="03723978" w14:textId="77777777" w:rsidR="00954F60" w:rsidRPr="00A10FC2" w:rsidRDefault="00954F60" w:rsidP="00BF6511">
            <w:pPr>
              <w:ind w:left="-68" w:right="-76"/>
              <w:jc w:val="center"/>
              <w:rPr>
                <w:color w:val="000000" w:themeColor="text1"/>
                <w:sz w:val="24"/>
                <w:szCs w:val="24"/>
              </w:rPr>
            </w:pPr>
            <w:bookmarkStart w:id="46" w:name="_Hlk85357678"/>
            <w:r w:rsidRPr="00A10FC2">
              <w:rPr>
                <w:color w:val="000000" w:themeColor="text1"/>
                <w:sz w:val="24"/>
                <w:szCs w:val="24"/>
              </w:rPr>
              <w:t>1351732,5</w:t>
            </w:r>
            <w:bookmarkEnd w:id="46"/>
          </w:p>
        </w:tc>
        <w:tc>
          <w:tcPr>
            <w:tcW w:w="1084" w:type="dxa"/>
            <w:vAlign w:val="center"/>
          </w:tcPr>
          <w:p w14:paraId="50135190" w14:textId="77777777" w:rsidR="00954F60" w:rsidRPr="00A10FC2" w:rsidRDefault="00954F60" w:rsidP="00BF6511">
            <w:pPr>
              <w:ind w:left="-68" w:right="-76"/>
              <w:jc w:val="center"/>
              <w:rPr>
                <w:color w:val="000000" w:themeColor="text1"/>
                <w:sz w:val="24"/>
                <w:szCs w:val="24"/>
              </w:rPr>
            </w:pPr>
            <w:bookmarkStart w:id="47" w:name="_Hlk85356413"/>
            <w:r w:rsidRPr="00A10FC2">
              <w:rPr>
                <w:color w:val="000000" w:themeColor="text1"/>
                <w:sz w:val="24"/>
                <w:szCs w:val="24"/>
              </w:rPr>
              <w:t>645218,70</w:t>
            </w:r>
            <w:bookmarkEnd w:id="47"/>
          </w:p>
        </w:tc>
        <w:tc>
          <w:tcPr>
            <w:tcW w:w="924" w:type="dxa"/>
            <w:vAlign w:val="center"/>
          </w:tcPr>
          <w:p w14:paraId="102CD828"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91,32</w:t>
            </w:r>
          </w:p>
        </w:tc>
      </w:tr>
      <w:tr w:rsidR="00954F60" w:rsidRPr="00A10FC2" w14:paraId="0072F954" w14:textId="77777777" w:rsidTr="00F9659F">
        <w:trPr>
          <w:trHeight w:val="80"/>
        </w:trPr>
        <w:tc>
          <w:tcPr>
            <w:tcW w:w="1276" w:type="dxa"/>
          </w:tcPr>
          <w:p w14:paraId="30F0DDDF" w14:textId="77777777" w:rsidR="00954F60" w:rsidRPr="00A10FC2" w:rsidRDefault="00954F60" w:rsidP="00BF6511">
            <w:pPr>
              <w:jc w:val="both"/>
              <w:rPr>
                <w:color w:val="000000" w:themeColor="text1"/>
                <w:sz w:val="24"/>
                <w:szCs w:val="24"/>
              </w:rPr>
            </w:pPr>
            <w:r w:rsidRPr="00A10FC2">
              <w:rPr>
                <w:color w:val="000000" w:themeColor="text1"/>
                <w:sz w:val="24"/>
                <w:szCs w:val="24"/>
              </w:rPr>
              <w:t>Жылыой</w:t>
            </w:r>
          </w:p>
        </w:tc>
        <w:tc>
          <w:tcPr>
            <w:tcW w:w="1276" w:type="dxa"/>
            <w:vAlign w:val="center"/>
          </w:tcPr>
          <w:p w14:paraId="237C7341" w14:textId="77777777" w:rsidR="00954F60" w:rsidRPr="00A10FC2" w:rsidRDefault="00954F60" w:rsidP="00BF6511">
            <w:pPr>
              <w:ind w:left="-68" w:right="-76"/>
              <w:jc w:val="center"/>
              <w:rPr>
                <w:color w:val="000000" w:themeColor="text1"/>
                <w:sz w:val="24"/>
                <w:szCs w:val="24"/>
              </w:rPr>
            </w:pPr>
            <w:bookmarkStart w:id="48" w:name="_Hlk85358076"/>
            <w:r w:rsidRPr="00A10FC2">
              <w:rPr>
                <w:color w:val="000000" w:themeColor="text1"/>
                <w:sz w:val="24"/>
                <w:szCs w:val="24"/>
              </w:rPr>
              <w:t>17 527,9</w:t>
            </w:r>
            <w:bookmarkEnd w:id="48"/>
          </w:p>
        </w:tc>
        <w:tc>
          <w:tcPr>
            <w:tcW w:w="1275" w:type="dxa"/>
            <w:vAlign w:val="center"/>
          </w:tcPr>
          <w:p w14:paraId="785E43C6"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26 924,7</w:t>
            </w:r>
          </w:p>
        </w:tc>
        <w:tc>
          <w:tcPr>
            <w:tcW w:w="1275" w:type="dxa"/>
            <w:vAlign w:val="center"/>
          </w:tcPr>
          <w:p w14:paraId="535B07DA"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23 312,7</w:t>
            </w:r>
          </w:p>
        </w:tc>
        <w:tc>
          <w:tcPr>
            <w:tcW w:w="1274" w:type="dxa"/>
            <w:vAlign w:val="center"/>
          </w:tcPr>
          <w:p w14:paraId="66491906"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29 548,6</w:t>
            </w:r>
          </w:p>
        </w:tc>
        <w:tc>
          <w:tcPr>
            <w:tcW w:w="1275" w:type="dxa"/>
            <w:vAlign w:val="center"/>
          </w:tcPr>
          <w:p w14:paraId="1D51EB6D" w14:textId="77777777" w:rsidR="00954F60" w:rsidRPr="00A10FC2" w:rsidRDefault="00954F60" w:rsidP="00BF6511">
            <w:pPr>
              <w:ind w:left="-68" w:right="-76"/>
              <w:jc w:val="center"/>
              <w:rPr>
                <w:color w:val="000000" w:themeColor="text1"/>
                <w:sz w:val="24"/>
                <w:szCs w:val="24"/>
              </w:rPr>
            </w:pPr>
            <w:bookmarkStart w:id="49" w:name="_Hlk85358030"/>
            <w:r w:rsidRPr="00A10FC2">
              <w:rPr>
                <w:color w:val="000000" w:themeColor="text1"/>
                <w:sz w:val="24"/>
                <w:szCs w:val="24"/>
              </w:rPr>
              <w:t>27 049,1</w:t>
            </w:r>
            <w:bookmarkEnd w:id="49"/>
          </w:p>
        </w:tc>
        <w:tc>
          <w:tcPr>
            <w:tcW w:w="1084" w:type="dxa"/>
            <w:vAlign w:val="center"/>
          </w:tcPr>
          <w:p w14:paraId="6AC16BD1"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9521,20</w:t>
            </w:r>
          </w:p>
        </w:tc>
        <w:tc>
          <w:tcPr>
            <w:tcW w:w="924" w:type="dxa"/>
            <w:vAlign w:val="center"/>
          </w:tcPr>
          <w:p w14:paraId="19522C1C"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54,32</w:t>
            </w:r>
          </w:p>
        </w:tc>
      </w:tr>
      <w:tr w:rsidR="00954F60" w:rsidRPr="00A10FC2" w14:paraId="451FEA8E" w14:textId="77777777" w:rsidTr="00F9659F">
        <w:trPr>
          <w:trHeight w:val="80"/>
        </w:trPr>
        <w:tc>
          <w:tcPr>
            <w:tcW w:w="1276" w:type="dxa"/>
          </w:tcPr>
          <w:p w14:paraId="55D3C61C"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Индер  </w:t>
            </w:r>
          </w:p>
        </w:tc>
        <w:tc>
          <w:tcPr>
            <w:tcW w:w="1276" w:type="dxa"/>
            <w:vAlign w:val="center"/>
          </w:tcPr>
          <w:p w14:paraId="3863FBA9"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5" w:type="dxa"/>
            <w:vAlign w:val="center"/>
          </w:tcPr>
          <w:p w14:paraId="6EBA5F61"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x</w:t>
            </w:r>
          </w:p>
        </w:tc>
        <w:tc>
          <w:tcPr>
            <w:tcW w:w="1275" w:type="dxa"/>
            <w:vAlign w:val="center"/>
          </w:tcPr>
          <w:p w14:paraId="7EE9F609"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4" w:type="dxa"/>
            <w:vAlign w:val="center"/>
          </w:tcPr>
          <w:p w14:paraId="7090A363"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5" w:type="dxa"/>
            <w:vAlign w:val="center"/>
          </w:tcPr>
          <w:p w14:paraId="77D9115C"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084" w:type="dxa"/>
            <w:vAlign w:val="center"/>
          </w:tcPr>
          <w:p w14:paraId="5D7BF520"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0</w:t>
            </w:r>
          </w:p>
        </w:tc>
        <w:tc>
          <w:tcPr>
            <w:tcW w:w="924" w:type="dxa"/>
            <w:vAlign w:val="center"/>
          </w:tcPr>
          <w:p w14:paraId="7777AC75"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0</w:t>
            </w:r>
          </w:p>
        </w:tc>
      </w:tr>
      <w:tr w:rsidR="00954F60" w:rsidRPr="00A10FC2" w14:paraId="0D57BD52" w14:textId="77777777" w:rsidTr="00F9659F">
        <w:trPr>
          <w:trHeight w:val="80"/>
        </w:trPr>
        <w:tc>
          <w:tcPr>
            <w:tcW w:w="1276" w:type="dxa"/>
          </w:tcPr>
          <w:p w14:paraId="747632B5"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Исатай  </w:t>
            </w:r>
          </w:p>
        </w:tc>
        <w:tc>
          <w:tcPr>
            <w:tcW w:w="1276" w:type="dxa"/>
            <w:vAlign w:val="center"/>
          </w:tcPr>
          <w:p w14:paraId="758443E2"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w:t>
            </w:r>
          </w:p>
        </w:tc>
        <w:tc>
          <w:tcPr>
            <w:tcW w:w="1275" w:type="dxa"/>
            <w:vAlign w:val="center"/>
          </w:tcPr>
          <w:p w14:paraId="6E2D384C"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w:t>
            </w:r>
          </w:p>
        </w:tc>
        <w:tc>
          <w:tcPr>
            <w:tcW w:w="1275" w:type="dxa"/>
            <w:vAlign w:val="center"/>
          </w:tcPr>
          <w:p w14:paraId="57D5BDE9"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w:t>
            </w:r>
          </w:p>
        </w:tc>
        <w:tc>
          <w:tcPr>
            <w:tcW w:w="1274" w:type="dxa"/>
            <w:vAlign w:val="center"/>
          </w:tcPr>
          <w:p w14:paraId="3DE368B0"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5" w:type="dxa"/>
            <w:vAlign w:val="center"/>
          </w:tcPr>
          <w:p w14:paraId="583407FF"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734,0</w:t>
            </w:r>
          </w:p>
        </w:tc>
        <w:tc>
          <w:tcPr>
            <w:tcW w:w="1084" w:type="dxa"/>
            <w:vAlign w:val="center"/>
          </w:tcPr>
          <w:p w14:paraId="5F23963B"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+734</w:t>
            </w:r>
          </w:p>
        </w:tc>
        <w:tc>
          <w:tcPr>
            <w:tcW w:w="924" w:type="dxa"/>
            <w:vAlign w:val="center"/>
          </w:tcPr>
          <w:p w14:paraId="7347320B"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100</w:t>
            </w:r>
          </w:p>
        </w:tc>
      </w:tr>
      <w:tr w:rsidR="00954F60" w:rsidRPr="00A10FC2" w14:paraId="539DA6DD" w14:textId="77777777" w:rsidTr="00F9659F">
        <w:trPr>
          <w:trHeight w:val="80"/>
        </w:trPr>
        <w:tc>
          <w:tcPr>
            <w:tcW w:w="1276" w:type="dxa"/>
            <w:tcBorders>
              <w:bottom w:val="nil"/>
            </w:tcBorders>
          </w:tcPr>
          <w:p w14:paraId="7A06A6DC" w14:textId="77777777" w:rsidR="00954F60" w:rsidRPr="00A10FC2" w:rsidRDefault="00954F60" w:rsidP="00BF6511">
            <w:pPr>
              <w:jc w:val="both"/>
              <w:rPr>
                <w:color w:val="000000" w:themeColor="text1"/>
                <w:sz w:val="24"/>
                <w:szCs w:val="24"/>
              </w:rPr>
            </w:pPr>
            <w:r w:rsidRPr="00A10FC2">
              <w:rPr>
                <w:color w:val="000000" w:themeColor="text1"/>
                <w:sz w:val="24"/>
                <w:szCs w:val="24"/>
              </w:rPr>
              <w:t>Құрман</w:t>
            </w:r>
            <w:r w:rsidR="007C5559" w:rsidRPr="00A10FC2">
              <w:rPr>
                <w:color w:val="000000" w:themeColor="text1"/>
                <w:sz w:val="24"/>
                <w:szCs w:val="24"/>
                <w:lang w:val="kk-KZ"/>
              </w:rPr>
              <w:t xml:space="preserve"> </w:t>
            </w:r>
            <w:r w:rsidRPr="00A10FC2">
              <w:rPr>
                <w:color w:val="000000" w:themeColor="text1"/>
                <w:sz w:val="24"/>
                <w:szCs w:val="24"/>
              </w:rPr>
              <w:t>ғазы</w:t>
            </w:r>
          </w:p>
        </w:tc>
        <w:tc>
          <w:tcPr>
            <w:tcW w:w="1276" w:type="dxa"/>
            <w:tcBorders>
              <w:bottom w:val="nil"/>
            </w:tcBorders>
            <w:vAlign w:val="center"/>
          </w:tcPr>
          <w:p w14:paraId="6C3C4F57"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276,8</w:t>
            </w:r>
          </w:p>
        </w:tc>
        <w:tc>
          <w:tcPr>
            <w:tcW w:w="1275" w:type="dxa"/>
            <w:tcBorders>
              <w:bottom w:val="nil"/>
            </w:tcBorders>
            <w:vAlign w:val="center"/>
          </w:tcPr>
          <w:p w14:paraId="60BC9B8A"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5" w:type="dxa"/>
            <w:tcBorders>
              <w:bottom w:val="nil"/>
            </w:tcBorders>
            <w:vAlign w:val="center"/>
          </w:tcPr>
          <w:p w14:paraId="3EA7DC5E"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274" w:type="dxa"/>
            <w:tcBorders>
              <w:bottom w:val="nil"/>
            </w:tcBorders>
            <w:vAlign w:val="center"/>
          </w:tcPr>
          <w:p w14:paraId="48BDD6D1"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628,5</w:t>
            </w:r>
          </w:p>
        </w:tc>
        <w:tc>
          <w:tcPr>
            <w:tcW w:w="1275" w:type="dxa"/>
            <w:tcBorders>
              <w:bottom w:val="nil"/>
            </w:tcBorders>
            <w:vAlign w:val="center"/>
          </w:tcPr>
          <w:p w14:paraId="35E6F382"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х</w:t>
            </w:r>
          </w:p>
        </w:tc>
        <w:tc>
          <w:tcPr>
            <w:tcW w:w="1084" w:type="dxa"/>
            <w:tcBorders>
              <w:bottom w:val="nil"/>
            </w:tcBorders>
            <w:vAlign w:val="center"/>
          </w:tcPr>
          <w:p w14:paraId="7818850F"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0</w:t>
            </w:r>
          </w:p>
        </w:tc>
        <w:tc>
          <w:tcPr>
            <w:tcW w:w="924" w:type="dxa"/>
            <w:tcBorders>
              <w:bottom w:val="nil"/>
            </w:tcBorders>
            <w:vAlign w:val="center"/>
          </w:tcPr>
          <w:p w14:paraId="5FB5918D" w14:textId="77777777" w:rsidR="00954F60" w:rsidRPr="00A10FC2" w:rsidRDefault="00954F60" w:rsidP="00BF6511">
            <w:pPr>
              <w:ind w:left="-68" w:right="-76"/>
              <w:jc w:val="center"/>
              <w:rPr>
                <w:color w:val="000000" w:themeColor="text1"/>
                <w:sz w:val="24"/>
                <w:szCs w:val="24"/>
              </w:rPr>
            </w:pPr>
            <w:r w:rsidRPr="00A10FC2">
              <w:rPr>
                <w:color w:val="000000" w:themeColor="text1"/>
                <w:sz w:val="24"/>
                <w:szCs w:val="24"/>
              </w:rPr>
              <w:t>0</w:t>
            </w:r>
          </w:p>
        </w:tc>
      </w:tr>
      <w:tr w:rsidR="00954F60" w:rsidRPr="00A10FC2" w14:paraId="2DFB2503" w14:textId="77777777" w:rsidTr="007C5559">
        <w:trPr>
          <w:trHeight w:val="80"/>
        </w:trPr>
        <w:tc>
          <w:tcPr>
            <w:tcW w:w="1276" w:type="dxa"/>
          </w:tcPr>
          <w:p w14:paraId="4F49D46F" w14:textId="77777777" w:rsidR="00954F60" w:rsidRPr="00A10FC2" w:rsidRDefault="00954F60" w:rsidP="00BF6511">
            <w:pPr>
              <w:ind w:right="-92"/>
              <w:jc w:val="both"/>
              <w:rPr>
                <w:color w:val="000000" w:themeColor="text1"/>
                <w:sz w:val="24"/>
                <w:szCs w:val="24"/>
              </w:rPr>
            </w:pPr>
            <w:r w:rsidRPr="00A10FC2">
              <w:rPr>
                <w:color w:val="000000" w:themeColor="text1"/>
                <w:sz w:val="24"/>
                <w:szCs w:val="24"/>
              </w:rPr>
              <w:t>Қызылқоға</w:t>
            </w:r>
          </w:p>
        </w:tc>
        <w:tc>
          <w:tcPr>
            <w:tcW w:w="1276" w:type="dxa"/>
          </w:tcPr>
          <w:p w14:paraId="5E679285"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466CDD3F"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59708710"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4" w:type="dxa"/>
          </w:tcPr>
          <w:p w14:paraId="4CFA4E19"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3992F464"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084" w:type="dxa"/>
          </w:tcPr>
          <w:p w14:paraId="55B67BF7"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c>
          <w:tcPr>
            <w:tcW w:w="924" w:type="dxa"/>
          </w:tcPr>
          <w:p w14:paraId="54BE9230"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r>
      <w:tr w:rsidR="00954F60" w:rsidRPr="00A10FC2" w14:paraId="5595738C" w14:textId="77777777" w:rsidTr="007C5559">
        <w:trPr>
          <w:trHeight w:val="80"/>
        </w:trPr>
        <w:tc>
          <w:tcPr>
            <w:tcW w:w="1276" w:type="dxa"/>
          </w:tcPr>
          <w:p w14:paraId="16C7BB4F" w14:textId="77777777" w:rsidR="00954F60" w:rsidRPr="00A10FC2" w:rsidRDefault="00954F60" w:rsidP="00BF6511">
            <w:pPr>
              <w:jc w:val="both"/>
              <w:rPr>
                <w:color w:val="000000" w:themeColor="text1"/>
                <w:sz w:val="24"/>
                <w:szCs w:val="24"/>
              </w:rPr>
            </w:pPr>
            <w:r w:rsidRPr="00A10FC2">
              <w:rPr>
                <w:color w:val="000000" w:themeColor="text1"/>
                <w:sz w:val="24"/>
                <w:szCs w:val="24"/>
              </w:rPr>
              <w:t>Мақат</w:t>
            </w:r>
          </w:p>
        </w:tc>
        <w:tc>
          <w:tcPr>
            <w:tcW w:w="1276" w:type="dxa"/>
          </w:tcPr>
          <w:p w14:paraId="076989AA"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76D2E891"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1430EA28"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4" w:type="dxa"/>
          </w:tcPr>
          <w:p w14:paraId="3393AE2A"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w:t>
            </w:r>
          </w:p>
        </w:tc>
        <w:tc>
          <w:tcPr>
            <w:tcW w:w="1275" w:type="dxa"/>
          </w:tcPr>
          <w:p w14:paraId="438D4C7C"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x</w:t>
            </w:r>
          </w:p>
        </w:tc>
        <w:tc>
          <w:tcPr>
            <w:tcW w:w="1084" w:type="dxa"/>
          </w:tcPr>
          <w:p w14:paraId="1EBC18FA"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c>
          <w:tcPr>
            <w:tcW w:w="924" w:type="dxa"/>
          </w:tcPr>
          <w:p w14:paraId="3116DFD3"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r>
      <w:tr w:rsidR="00954F60" w:rsidRPr="00A10FC2" w14:paraId="5B55C6CE" w14:textId="77777777" w:rsidTr="007C5559">
        <w:trPr>
          <w:trHeight w:val="80"/>
        </w:trPr>
        <w:tc>
          <w:tcPr>
            <w:tcW w:w="1276" w:type="dxa"/>
          </w:tcPr>
          <w:p w14:paraId="617EB027"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Махамбет  </w:t>
            </w:r>
          </w:p>
        </w:tc>
        <w:tc>
          <w:tcPr>
            <w:tcW w:w="1276" w:type="dxa"/>
          </w:tcPr>
          <w:p w14:paraId="5438B064"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х</w:t>
            </w:r>
          </w:p>
        </w:tc>
        <w:tc>
          <w:tcPr>
            <w:tcW w:w="1275" w:type="dxa"/>
          </w:tcPr>
          <w:p w14:paraId="1DD3DF92"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х</w:t>
            </w:r>
          </w:p>
        </w:tc>
        <w:tc>
          <w:tcPr>
            <w:tcW w:w="1275" w:type="dxa"/>
          </w:tcPr>
          <w:p w14:paraId="6434A573"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3 184,3</w:t>
            </w:r>
          </w:p>
        </w:tc>
        <w:tc>
          <w:tcPr>
            <w:tcW w:w="1274" w:type="dxa"/>
          </w:tcPr>
          <w:p w14:paraId="52BC1C92"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5 778,1</w:t>
            </w:r>
          </w:p>
        </w:tc>
        <w:tc>
          <w:tcPr>
            <w:tcW w:w="1275" w:type="dxa"/>
          </w:tcPr>
          <w:p w14:paraId="15A0E72E"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х</w:t>
            </w:r>
          </w:p>
        </w:tc>
        <w:tc>
          <w:tcPr>
            <w:tcW w:w="1084" w:type="dxa"/>
          </w:tcPr>
          <w:p w14:paraId="58D196E4"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c>
          <w:tcPr>
            <w:tcW w:w="924" w:type="dxa"/>
          </w:tcPr>
          <w:p w14:paraId="7B969818" w14:textId="77777777" w:rsidR="00954F60" w:rsidRPr="00A10FC2" w:rsidRDefault="00954F60" w:rsidP="00BF6511">
            <w:pPr>
              <w:ind w:left="-68" w:right="-76"/>
              <w:jc w:val="both"/>
              <w:rPr>
                <w:color w:val="000000" w:themeColor="text1"/>
                <w:sz w:val="24"/>
                <w:szCs w:val="24"/>
              </w:rPr>
            </w:pPr>
            <w:r w:rsidRPr="00A10FC2">
              <w:rPr>
                <w:color w:val="000000" w:themeColor="text1"/>
                <w:sz w:val="24"/>
                <w:szCs w:val="24"/>
              </w:rPr>
              <w:t>0</w:t>
            </w:r>
          </w:p>
        </w:tc>
      </w:tr>
      <w:tr w:rsidR="00954F60" w:rsidRPr="00A10FC2" w14:paraId="3C65FAEF" w14:textId="77777777" w:rsidTr="00584E17">
        <w:trPr>
          <w:trHeight w:val="80"/>
        </w:trPr>
        <w:tc>
          <w:tcPr>
            <w:tcW w:w="9659" w:type="dxa"/>
            <w:gridSpan w:val="8"/>
            <w:tcBorders>
              <w:bottom w:val="single" w:sz="4" w:space="0" w:color="auto"/>
            </w:tcBorders>
          </w:tcPr>
          <w:p w14:paraId="04B8B0DF" w14:textId="77777777" w:rsidR="00954F60" w:rsidRPr="00A10FC2" w:rsidRDefault="00954F60" w:rsidP="00BF6511">
            <w:pPr>
              <w:jc w:val="both"/>
              <w:rPr>
                <w:color w:val="000000" w:themeColor="text1"/>
                <w:sz w:val="24"/>
                <w:szCs w:val="24"/>
              </w:rPr>
            </w:pPr>
            <w:r w:rsidRPr="00A10FC2">
              <w:rPr>
                <w:color w:val="000000" w:themeColor="text1"/>
                <w:sz w:val="24"/>
                <w:szCs w:val="24"/>
                <w:lang w:val="kk-KZ"/>
              </w:rPr>
              <w:t>Аудандар бөлінісінде міндеттемелер бойынша берешек</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r>
      <w:tr w:rsidR="00954F60" w:rsidRPr="00A10FC2" w14:paraId="522299BC" w14:textId="77777777" w:rsidTr="00584E17">
        <w:trPr>
          <w:trHeight w:val="80"/>
        </w:trPr>
        <w:tc>
          <w:tcPr>
            <w:tcW w:w="1276" w:type="dxa"/>
            <w:tcBorders>
              <w:bottom w:val="nil"/>
            </w:tcBorders>
          </w:tcPr>
          <w:p w14:paraId="2F5864D6" w14:textId="77777777" w:rsidR="00954F60" w:rsidRPr="00A10FC2" w:rsidRDefault="00954F60" w:rsidP="00BF6511">
            <w:pPr>
              <w:jc w:val="both"/>
              <w:rPr>
                <w:color w:val="000000" w:themeColor="text1"/>
                <w:sz w:val="24"/>
                <w:szCs w:val="24"/>
              </w:rPr>
            </w:pPr>
            <w:r w:rsidRPr="00A10FC2">
              <w:rPr>
                <w:color w:val="000000" w:themeColor="text1"/>
                <w:sz w:val="24"/>
                <w:szCs w:val="24"/>
              </w:rPr>
              <w:t>Атырау</w:t>
            </w:r>
            <w:r w:rsidRPr="00A10FC2">
              <w:rPr>
                <w:color w:val="000000" w:themeColor="text1"/>
                <w:sz w:val="24"/>
                <w:szCs w:val="24"/>
                <w:lang w:val="kk-KZ"/>
              </w:rPr>
              <w:t xml:space="preserve"> облысы</w:t>
            </w:r>
          </w:p>
        </w:tc>
        <w:tc>
          <w:tcPr>
            <w:tcW w:w="1276" w:type="dxa"/>
            <w:tcBorders>
              <w:bottom w:val="nil"/>
            </w:tcBorders>
          </w:tcPr>
          <w:p w14:paraId="6D21408E"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5281268,0</w:t>
            </w:r>
          </w:p>
        </w:tc>
        <w:tc>
          <w:tcPr>
            <w:tcW w:w="1275" w:type="dxa"/>
            <w:tcBorders>
              <w:bottom w:val="nil"/>
            </w:tcBorders>
          </w:tcPr>
          <w:p w14:paraId="2FB6671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5254543,0</w:t>
            </w:r>
          </w:p>
        </w:tc>
        <w:tc>
          <w:tcPr>
            <w:tcW w:w="1275" w:type="dxa"/>
            <w:tcBorders>
              <w:bottom w:val="nil"/>
            </w:tcBorders>
          </w:tcPr>
          <w:p w14:paraId="039EDA85"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6017190,5</w:t>
            </w:r>
          </w:p>
        </w:tc>
        <w:tc>
          <w:tcPr>
            <w:tcW w:w="1274" w:type="dxa"/>
            <w:tcBorders>
              <w:bottom w:val="nil"/>
            </w:tcBorders>
          </w:tcPr>
          <w:p w14:paraId="0031D405"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7229118,0</w:t>
            </w:r>
          </w:p>
        </w:tc>
        <w:tc>
          <w:tcPr>
            <w:tcW w:w="1275" w:type="dxa"/>
            <w:tcBorders>
              <w:bottom w:val="nil"/>
            </w:tcBorders>
          </w:tcPr>
          <w:p w14:paraId="129F8408" w14:textId="77777777" w:rsidR="00954F60" w:rsidRPr="00A10FC2" w:rsidRDefault="00954F60" w:rsidP="00BF6511">
            <w:pPr>
              <w:ind w:left="-96" w:right="-118"/>
              <w:jc w:val="center"/>
              <w:rPr>
                <w:color w:val="000000" w:themeColor="text1"/>
                <w:sz w:val="24"/>
                <w:szCs w:val="24"/>
              </w:rPr>
            </w:pPr>
            <w:bookmarkStart w:id="50" w:name="_Hlk85357186"/>
            <w:r w:rsidRPr="00A10FC2">
              <w:rPr>
                <w:color w:val="000000" w:themeColor="text1"/>
                <w:sz w:val="24"/>
                <w:szCs w:val="24"/>
              </w:rPr>
              <w:t>8551901,3</w:t>
            </w:r>
            <w:bookmarkEnd w:id="50"/>
          </w:p>
        </w:tc>
        <w:tc>
          <w:tcPr>
            <w:tcW w:w="1084" w:type="dxa"/>
            <w:tcBorders>
              <w:bottom w:val="nil"/>
            </w:tcBorders>
          </w:tcPr>
          <w:p w14:paraId="0C98F3F0"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3270633,30</w:t>
            </w:r>
          </w:p>
        </w:tc>
        <w:tc>
          <w:tcPr>
            <w:tcW w:w="924" w:type="dxa"/>
            <w:tcBorders>
              <w:bottom w:val="nil"/>
            </w:tcBorders>
          </w:tcPr>
          <w:p w14:paraId="62D2F58A"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61,93</w:t>
            </w:r>
          </w:p>
        </w:tc>
      </w:tr>
      <w:tr w:rsidR="00584E17" w:rsidRPr="00A10FC2" w14:paraId="32B93898" w14:textId="77777777" w:rsidTr="00584E17">
        <w:trPr>
          <w:trHeight w:val="80"/>
        </w:trPr>
        <w:tc>
          <w:tcPr>
            <w:tcW w:w="9659" w:type="dxa"/>
            <w:gridSpan w:val="8"/>
            <w:tcBorders>
              <w:top w:val="nil"/>
              <w:left w:val="nil"/>
              <w:right w:val="nil"/>
            </w:tcBorders>
          </w:tcPr>
          <w:p w14:paraId="783EB2AB" w14:textId="77777777" w:rsidR="00584E17" w:rsidRPr="00A10FC2" w:rsidRDefault="00584E17" w:rsidP="00F05249">
            <w:pPr>
              <w:ind w:left="-108" w:right="-76"/>
              <w:rPr>
                <w:color w:val="000000" w:themeColor="text1"/>
                <w:sz w:val="28"/>
                <w:szCs w:val="28"/>
                <w:lang w:val="kk-KZ"/>
              </w:rPr>
            </w:pPr>
            <w:r w:rsidRPr="00A10FC2">
              <w:rPr>
                <w:color w:val="000000" w:themeColor="text1"/>
                <w:sz w:val="28"/>
                <w:szCs w:val="28"/>
                <w:lang w:val="kk-KZ"/>
              </w:rPr>
              <w:lastRenderedPageBreak/>
              <w:t>9-кестенің жалғасы</w:t>
            </w:r>
          </w:p>
          <w:p w14:paraId="18593E56" w14:textId="77777777" w:rsidR="00584E17" w:rsidRPr="00A10FC2" w:rsidRDefault="00584E17" w:rsidP="00F05249">
            <w:pPr>
              <w:ind w:left="-68" w:right="-76"/>
              <w:rPr>
                <w:color w:val="000000" w:themeColor="text1"/>
                <w:sz w:val="16"/>
                <w:szCs w:val="16"/>
                <w:lang w:val="kk-KZ"/>
              </w:rPr>
            </w:pPr>
          </w:p>
        </w:tc>
      </w:tr>
      <w:tr w:rsidR="00584E17" w:rsidRPr="00A10FC2" w14:paraId="34DBBB60" w14:textId="77777777" w:rsidTr="00F05249">
        <w:trPr>
          <w:trHeight w:val="80"/>
        </w:trPr>
        <w:tc>
          <w:tcPr>
            <w:tcW w:w="1276" w:type="dxa"/>
          </w:tcPr>
          <w:p w14:paraId="06BCE069" w14:textId="77777777" w:rsidR="00584E17" w:rsidRPr="00A10FC2" w:rsidRDefault="00584E17" w:rsidP="00F05249">
            <w:pPr>
              <w:ind w:right="-92"/>
              <w:jc w:val="center"/>
              <w:rPr>
                <w:color w:val="000000" w:themeColor="text1"/>
                <w:sz w:val="24"/>
                <w:szCs w:val="24"/>
                <w:lang w:val="kk-KZ"/>
              </w:rPr>
            </w:pPr>
            <w:r w:rsidRPr="00A10FC2">
              <w:rPr>
                <w:color w:val="000000" w:themeColor="text1"/>
                <w:sz w:val="24"/>
                <w:szCs w:val="24"/>
                <w:lang w:val="kk-KZ"/>
              </w:rPr>
              <w:t>1</w:t>
            </w:r>
          </w:p>
        </w:tc>
        <w:tc>
          <w:tcPr>
            <w:tcW w:w="1276" w:type="dxa"/>
          </w:tcPr>
          <w:p w14:paraId="16F9D0AC"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2</w:t>
            </w:r>
          </w:p>
        </w:tc>
        <w:tc>
          <w:tcPr>
            <w:tcW w:w="1275" w:type="dxa"/>
          </w:tcPr>
          <w:p w14:paraId="08C716A0"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3</w:t>
            </w:r>
          </w:p>
        </w:tc>
        <w:tc>
          <w:tcPr>
            <w:tcW w:w="1275" w:type="dxa"/>
          </w:tcPr>
          <w:p w14:paraId="58BBBE2F"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4</w:t>
            </w:r>
          </w:p>
        </w:tc>
        <w:tc>
          <w:tcPr>
            <w:tcW w:w="1274" w:type="dxa"/>
          </w:tcPr>
          <w:p w14:paraId="357BE48C"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5</w:t>
            </w:r>
          </w:p>
        </w:tc>
        <w:tc>
          <w:tcPr>
            <w:tcW w:w="1275" w:type="dxa"/>
          </w:tcPr>
          <w:p w14:paraId="6CFB8FAC"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6</w:t>
            </w:r>
          </w:p>
        </w:tc>
        <w:tc>
          <w:tcPr>
            <w:tcW w:w="1084" w:type="dxa"/>
          </w:tcPr>
          <w:p w14:paraId="09C397E6"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7</w:t>
            </w:r>
          </w:p>
        </w:tc>
        <w:tc>
          <w:tcPr>
            <w:tcW w:w="924" w:type="dxa"/>
          </w:tcPr>
          <w:p w14:paraId="2FA700F0" w14:textId="77777777" w:rsidR="00584E17" w:rsidRPr="00A10FC2" w:rsidRDefault="00584E17" w:rsidP="00F05249">
            <w:pPr>
              <w:ind w:left="-68" w:right="-76"/>
              <w:jc w:val="center"/>
              <w:rPr>
                <w:color w:val="000000" w:themeColor="text1"/>
                <w:sz w:val="24"/>
                <w:szCs w:val="24"/>
                <w:lang w:val="kk-KZ"/>
              </w:rPr>
            </w:pPr>
            <w:r w:rsidRPr="00A10FC2">
              <w:rPr>
                <w:color w:val="000000" w:themeColor="text1"/>
                <w:sz w:val="24"/>
                <w:szCs w:val="24"/>
                <w:lang w:val="kk-KZ"/>
              </w:rPr>
              <w:t>8</w:t>
            </w:r>
          </w:p>
        </w:tc>
      </w:tr>
      <w:tr w:rsidR="00954F60" w:rsidRPr="00A10FC2" w14:paraId="16353F15" w14:textId="77777777" w:rsidTr="007C5559">
        <w:trPr>
          <w:trHeight w:val="80"/>
        </w:trPr>
        <w:tc>
          <w:tcPr>
            <w:tcW w:w="1276" w:type="dxa"/>
          </w:tcPr>
          <w:p w14:paraId="1470B537" w14:textId="77777777" w:rsidR="00954F60" w:rsidRPr="00A10FC2" w:rsidRDefault="00954F60" w:rsidP="00BF6511">
            <w:pPr>
              <w:jc w:val="both"/>
              <w:rPr>
                <w:color w:val="000000" w:themeColor="text1"/>
                <w:sz w:val="24"/>
                <w:szCs w:val="24"/>
                <w:lang w:val="kk-KZ"/>
              </w:rPr>
            </w:pPr>
            <w:r w:rsidRPr="00A10FC2">
              <w:rPr>
                <w:color w:val="000000" w:themeColor="text1"/>
                <w:sz w:val="24"/>
                <w:szCs w:val="24"/>
              </w:rPr>
              <w:t xml:space="preserve">Атырау </w:t>
            </w:r>
            <w:r w:rsidRPr="00A10FC2">
              <w:rPr>
                <w:color w:val="000000" w:themeColor="text1"/>
                <w:sz w:val="24"/>
                <w:szCs w:val="24"/>
                <w:lang w:val="kk-KZ"/>
              </w:rPr>
              <w:t>қаласы</w:t>
            </w:r>
          </w:p>
        </w:tc>
        <w:tc>
          <w:tcPr>
            <w:tcW w:w="1276" w:type="dxa"/>
          </w:tcPr>
          <w:p w14:paraId="42E4B262"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4786063,2</w:t>
            </w:r>
          </w:p>
        </w:tc>
        <w:tc>
          <w:tcPr>
            <w:tcW w:w="1275" w:type="dxa"/>
          </w:tcPr>
          <w:p w14:paraId="5A9C244E"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4795830,4</w:t>
            </w:r>
          </w:p>
        </w:tc>
        <w:tc>
          <w:tcPr>
            <w:tcW w:w="1275" w:type="dxa"/>
          </w:tcPr>
          <w:p w14:paraId="3329A1D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5564453,3</w:t>
            </w:r>
          </w:p>
        </w:tc>
        <w:tc>
          <w:tcPr>
            <w:tcW w:w="1274" w:type="dxa"/>
          </w:tcPr>
          <w:p w14:paraId="5F32CFAE"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6 845 652,4</w:t>
            </w:r>
          </w:p>
        </w:tc>
        <w:tc>
          <w:tcPr>
            <w:tcW w:w="1275" w:type="dxa"/>
          </w:tcPr>
          <w:p w14:paraId="3B563BD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8484 223,8</w:t>
            </w:r>
          </w:p>
        </w:tc>
        <w:tc>
          <w:tcPr>
            <w:tcW w:w="1084" w:type="dxa"/>
          </w:tcPr>
          <w:p w14:paraId="7642D46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3698160,6</w:t>
            </w:r>
          </w:p>
        </w:tc>
        <w:tc>
          <w:tcPr>
            <w:tcW w:w="924" w:type="dxa"/>
          </w:tcPr>
          <w:p w14:paraId="7CDBC583"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77,2</w:t>
            </w:r>
            <w:r w:rsidR="00F43EA7" w:rsidRPr="00A10FC2">
              <w:rPr>
                <w:color w:val="000000" w:themeColor="text1"/>
                <w:sz w:val="24"/>
                <w:szCs w:val="24"/>
              </w:rPr>
              <w:t>0</w:t>
            </w:r>
          </w:p>
        </w:tc>
      </w:tr>
      <w:tr w:rsidR="00954F60" w:rsidRPr="00A10FC2" w14:paraId="03F26159" w14:textId="77777777" w:rsidTr="007C5559">
        <w:trPr>
          <w:trHeight w:val="80"/>
        </w:trPr>
        <w:tc>
          <w:tcPr>
            <w:tcW w:w="1276" w:type="dxa"/>
          </w:tcPr>
          <w:p w14:paraId="13C1D249" w14:textId="77777777" w:rsidR="00954F60" w:rsidRPr="00A10FC2" w:rsidRDefault="00954F60" w:rsidP="00BF6511">
            <w:pPr>
              <w:jc w:val="both"/>
              <w:rPr>
                <w:color w:val="000000" w:themeColor="text1"/>
                <w:sz w:val="24"/>
                <w:szCs w:val="24"/>
              </w:rPr>
            </w:pPr>
            <w:r w:rsidRPr="00A10FC2">
              <w:rPr>
                <w:color w:val="000000" w:themeColor="text1"/>
                <w:sz w:val="24"/>
                <w:szCs w:val="24"/>
              </w:rPr>
              <w:t>Жылыой</w:t>
            </w:r>
          </w:p>
        </w:tc>
        <w:tc>
          <w:tcPr>
            <w:tcW w:w="1276" w:type="dxa"/>
          </w:tcPr>
          <w:p w14:paraId="0DAD0334"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31 535,8</w:t>
            </w:r>
          </w:p>
        </w:tc>
        <w:tc>
          <w:tcPr>
            <w:tcW w:w="1275" w:type="dxa"/>
          </w:tcPr>
          <w:p w14:paraId="41609CB6"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36 260,4</w:t>
            </w:r>
          </w:p>
        </w:tc>
        <w:tc>
          <w:tcPr>
            <w:tcW w:w="1275" w:type="dxa"/>
          </w:tcPr>
          <w:p w14:paraId="3268BC26"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37 786,4</w:t>
            </w:r>
          </w:p>
        </w:tc>
        <w:tc>
          <w:tcPr>
            <w:tcW w:w="1274" w:type="dxa"/>
          </w:tcPr>
          <w:p w14:paraId="7706C2F6"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49 478,3</w:t>
            </w:r>
          </w:p>
        </w:tc>
        <w:tc>
          <w:tcPr>
            <w:tcW w:w="1275" w:type="dxa"/>
          </w:tcPr>
          <w:p w14:paraId="59724A4E"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51 801,7</w:t>
            </w:r>
          </w:p>
        </w:tc>
        <w:tc>
          <w:tcPr>
            <w:tcW w:w="1084" w:type="dxa"/>
          </w:tcPr>
          <w:p w14:paraId="109984C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20265,90</w:t>
            </w:r>
          </w:p>
        </w:tc>
        <w:tc>
          <w:tcPr>
            <w:tcW w:w="924" w:type="dxa"/>
          </w:tcPr>
          <w:p w14:paraId="6C86A19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64,26</w:t>
            </w:r>
          </w:p>
        </w:tc>
      </w:tr>
      <w:tr w:rsidR="00954F60" w:rsidRPr="00A10FC2" w14:paraId="6B7512B7" w14:textId="77777777" w:rsidTr="007C5559">
        <w:trPr>
          <w:trHeight w:val="80"/>
        </w:trPr>
        <w:tc>
          <w:tcPr>
            <w:tcW w:w="1276" w:type="dxa"/>
          </w:tcPr>
          <w:p w14:paraId="048D4311"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Индер </w:t>
            </w:r>
          </w:p>
        </w:tc>
        <w:tc>
          <w:tcPr>
            <w:tcW w:w="1276" w:type="dxa"/>
          </w:tcPr>
          <w:p w14:paraId="3A528B57"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0BB849D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x</w:t>
            </w:r>
          </w:p>
        </w:tc>
        <w:tc>
          <w:tcPr>
            <w:tcW w:w="1275" w:type="dxa"/>
          </w:tcPr>
          <w:p w14:paraId="37F6AB8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x</w:t>
            </w:r>
          </w:p>
        </w:tc>
        <w:tc>
          <w:tcPr>
            <w:tcW w:w="1274" w:type="dxa"/>
          </w:tcPr>
          <w:p w14:paraId="0D1E563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5FDF755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084" w:type="dxa"/>
          </w:tcPr>
          <w:p w14:paraId="1AA49AB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c>
          <w:tcPr>
            <w:tcW w:w="924" w:type="dxa"/>
          </w:tcPr>
          <w:p w14:paraId="37D1173B"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r>
      <w:tr w:rsidR="00954F60" w:rsidRPr="00A10FC2" w14:paraId="02E793BF" w14:textId="77777777" w:rsidTr="007C5559">
        <w:trPr>
          <w:trHeight w:val="80"/>
        </w:trPr>
        <w:tc>
          <w:tcPr>
            <w:tcW w:w="1276" w:type="dxa"/>
          </w:tcPr>
          <w:p w14:paraId="055BDFFC"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Исатай </w:t>
            </w:r>
          </w:p>
        </w:tc>
        <w:tc>
          <w:tcPr>
            <w:tcW w:w="1276" w:type="dxa"/>
          </w:tcPr>
          <w:p w14:paraId="30AC706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62621A67"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689BD794"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4" w:type="dxa"/>
          </w:tcPr>
          <w:p w14:paraId="3DAA33C4"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4590A85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5 271,0</w:t>
            </w:r>
          </w:p>
        </w:tc>
        <w:tc>
          <w:tcPr>
            <w:tcW w:w="1084" w:type="dxa"/>
          </w:tcPr>
          <w:p w14:paraId="5997E08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5271,0</w:t>
            </w:r>
          </w:p>
        </w:tc>
        <w:tc>
          <w:tcPr>
            <w:tcW w:w="924" w:type="dxa"/>
          </w:tcPr>
          <w:p w14:paraId="328DBF10"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100</w:t>
            </w:r>
          </w:p>
        </w:tc>
      </w:tr>
      <w:tr w:rsidR="00954F60" w:rsidRPr="00A10FC2" w14:paraId="16B0E816" w14:textId="77777777" w:rsidTr="007C5559">
        <w:trPr>
          <w:trHeight w:val="80"/>
        </w:trPr>
        <w:tc>
          <w:tcPr>
            <w:tcW w:w="1276" w:type="dxa"/>
          </w:tcPr>
          <w:p w14:paraId="091BAC14" w14:textId="77777777" w:rsidR="00954F60" w:rsidRPr="00A10FC2" w:rsidRDefault="00954F60" w:rsidP="00BF6511">
            <w:pPr>
              <w:jc w:val="both"/>
              <w:rPr>
                <w:color w:val="000000" w:themeColor="text1"/>
                <w:sz w:val="24"/>
                <w:szCs w:val="24"/>
              </w:rPr>
            </w:pPr>
            <w:r w:rsidRPr="00A10FC2">
              <w:rPr>
                <w:color w:val="000000" w:themeColor="text1"/>
                <w:sz w:val="24"/>
                <w:szCs w:val="24"/>
              </w:rPr>
              <w:t>Құрман</w:t>
            </w:r>
            <w:r w:rsidR="007C5559" w:rsidRPr="00A10FC2">
              <w:rPr>
                <w:color w:val="000000" w:themeColor="text1"/>
                <w:sz w:val="24"/>
                <w:szCs w:val="24"/>
                <w:lang w:val="kk-KZ"/>
              </w:rPr>
              <w:t xml:space="preserve"> </w:t>
            </w:r>
            <w:r w:rsidRPr="00A10FC2">
              <w:rPr>
                <w:color w:val="000000" w:themeColor="text1"/>
                <w:sz w:val="24"/>
                <w:szCs w:val="24"/>
              </w:rPr>
              <w:t>ғазы</w:t>
            </w:r>
          </w:p>
        </w:tc>
        <w:tc>
          <w:tcPr>
            <w:tcW w:w="1276" w:type="dxa"/>
          </w:tcPr>
          <w:p w14:paraId="05A53CC2"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797,6</w:t>
            </w:r>
          </w:p>
        </w:tc>
        <w:tc>
          <w:tcPr>
            <w:tcW w:w="1275" w:type="dxa"/>
          </w:tcPr>
          <w:p w14:paraId="2F189F82"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5EABFBEB"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4" w:type="dxa"/>
          </w:tcPr>
          <w:p w14:paraId="06EC5A70"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2 674,4</w:t>
            </w:r>
          </w:p>
        </w:tc>
        <w:tc>
          <w:tcPr>
            <w:tcW w:w="1275" w:type="dxa"/>
          </w:tcPr>
          <w:p w14:paraId="34563C07"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084" w:type="dxa"/>
          </w:tcPr>
          <w:p w14:paraId="6B499B0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c>
          <w:tcPr>
            <w:tcW w:w="924" w:type="dxa"/>
          </w:tcPr>
          <w:p w14:paraId="01CC53A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r>
      <w:tr w:rsidR="00954F60" w:rsidRPr="00A10FC2" w14:paraId="0FD79EE0" w14:textId="77777777" w:rsidTr="007C5559">
        <w:trPr>
          <w:trHeight w:val="80"/>
        </w:trPr>
        <w:tc>
          <w:tcPr>
            <w:tcW w:w="1276" w:type="dxa"/>
          </w:tcPr>
          <w:p w14:paraId="1BC447FF" w14:textId="77777777" w:rsidR="00954F60" w:rsidRPr="00A10FC2" w:rsidRDefault="00954F60" w:rsidP="00BF6511">
            <w:pPr>
              <w:ind w:right="-120"/>
              <w:jc w:val="both"/>
              <w:rPr>
                <w:color w:val="000000" w:themeColor="text1"/>
                <w:sz w:val="24"/>
                <w:szCs w:val="24"/>
              </w:rPr>
            </w:pPr>
            <w:r w:rsidRPr="00A10FC2">
              <w:rPr>
                <w:color w:val="000000" w:themeColor="text1"/>
                <w:sz w:val="24"/>
                <w:szCs w:val="24"/>
              </w:rPr>
              <w:t>Қызылқоға</w:t>
            </w:r>
          </w:p>
        </w:tc>
        <w:tc>
          <w:tcPr>
            <w:tcW w:w="1276" w:type="dxa"/>
          </w:tcPr>
          <w:p w14:paraId="540ACE5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3D9B9FA0"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16478EC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4" w:type="dxa"/>
          </w:tcPr>
          <w:p w14:paraId="523E017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2FCC59BA"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084" w:type="dxa"/>
          </w:tcPr>
          <w:p w14:paraId="4D9B0053"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c>
          <w:tcPr>
            <w:tcW w:w="924" w:type="dxa"/>
          </w:tcPr>
          <w:p w14:paraId="4E683C21"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r>
      <w:tr w:rsidR="00954F60" w:rsidRPr="00A10FC2" w14:paraId="74FC88EE" w14:textId="77777777" w:rsidTr="007C5559">
        <w:trPr>
          <w:trHeight w:val="80"/>
        </w:trPr>
        <w:tc>
          <w:tcPr>
            <w:tcW w:w="1276" w:type="dxa"/>
          </w:tcPr>
          <w:p w14:paraId="5DF6A588" w14:textId="77777777" w:rsidR="00954F60" w:rsidRPr="00A10FC2" w:rsidRDefault="00954F60" w:rsidP="00BF6511">
            <w:pPr>
              <w:jc w:val="both"/>
              <w:rPr>
                <w:color w:val="000000" w:themeColor="text1"/>
                <w:sz w:val="24"/>
                <w:szCs w:val="24"/>
              </w:rPr>
            </w:pPr>
            <w:r w:rsidRPr="00A10FC2">
              <w:rPr>
                <w:color w:val="000000" w:themeColor="text1"/>
                <w:sz w:val="24"/>
                <w:szCs w:val="24"/>
              </w:rPr>
              <w:t>Мақат</w:t>
            </w:r>
          </w:p>
        </w:tc>
        <w:tc>
          <w:tcPr>
            <w:tcW w:w="1276" w:type="dxa"/>
          </w:tcPr>
          <w:p w14:paraId="5A39280C"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5DC245C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00FCA377"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4" w:type="dxa"/>
          </w:tcPr>
          <w:p w14:paraId="7717C579"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w:t>
            </w:r>
          </w:p>
        </w:tc>
        <w:tc>
          <w:tcPr>
            <w:tcW w:w="1275" w:type="dxa"/>
          </w:tcPr>
          <w:p w14:paraId="65FFAA78"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x</w:t>
            </w:r>
          </w:p>
        </w:tc>
        <w:tc>
          <w:tcPr>
            <w:tcW w:w="1084" w:type="dxa"/>
          </w:tcPr>
          <w:p w14:paraId="1C3B982F"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c>
          <w:tcPr>
            <w:tcW w:w="924" w:type="dxa"/>
          </w:tcPr>
          <w:p w14:paraId="354A0DB4"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r>
      <w:tr w:rsidR="00954F60" w:rsidRPr="00A10FC2" w14:paraId="1714E865" w14:textId="77777777" w:rsidTr="007C5559">
        <w:trPr>
          <w:trHeight w:val="80"/>
        </w:trPr>
        <w:tc>
          <w:tcPr>
            <w:tcW w:w="1276" w:type="dxa"/>
          </w:tcPr>
          <w:p w14:paraId="171E0ACC" w14:textId="77777777" w:rsidR="00954F60" w:rsidRPr="00A10FC2" w:rsidRDefault="00954F60" w:rsidP="00BF6511">
            <w:pPr>
              <w:jc w:val="both"/>
              <w:rPr>
                <w:color w:val="000000" w:themeColor="text1"/>
                <w:sz w:val="24"/>
                <w:szCs w:val="24"/>
              </w:rPr>
            </w:pPr>
            <w:r w:rsidRPr="00A10FC2">
              <w:rPr>
                <w:color w:val="000000" w:themeColor="text1"/>
                <w:sz w:val="24"/>
                <w:szCs w:val="24"/>
              </w:rPr>
              <w:t xml:space="preserve">Махамбет </w:t>
            </w:r>
          </w:p>
        </w:tc>
        <w:tc>
          <w:tcPr>
            <w:tcW w:w="1276" w:type="dxa"/>
          </w:tcPr>
          <w:p w14:paraId="76910328"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34330793"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275" w:type="dxa"/>
          </w:tcPr>
          <w:p w14:paraId="24B65790"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408 595,2</w:t>
            </w:r>
          </w:p>
        </w:tc>
        <w:tc>
          <w:tcPr>
            <w:tcW w:w="1274" w:type="dxa"/>
          </w:tcPr>
          <w:p w14:paraId="0249FBE5"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327 490,2</w:t>
            </w:r>
          </w:p>
        </w:tc>
        <w:tc>
          <w:tcPr>
            <w:tcW w:w="1275" w:type="dxa"/>
          </w:tcPr>
          <w:p w14:paraId="6B5125BA"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х</w:t>
            </w:r>
          </w:p>
        </w:tc>
        <w:tc>
          <w:tcPr>
            <w:tcW w:w="1084" w:type="dxa"/>
          </w:tcPr>
          <w:p w14:paraId="232150DA"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c>
          <w:tcPr>
            <w:tcW w:w="924" w:type="dxa"/>
          </w:tcPr>
          <w:p w14:paraId="5027848D" w14:textId="77777777" w:rsidR="00954F60" w:rsidRPr="00A10FC2" w:rsidRDefault="00954F60" w:rsidP="00BF6511">
            <w:pPr>
              <w:ind w:left="-96" w:right="-118"/>
              <w:jc w:val="center"/>
              <w:rPr>
                <w:color w:val="000000" w:themeColor="text1"/>
                <w:sz w:val="24"/>
                <w:szCs w:val="24"/>
              </w:rPr>
            </w:pPr>
            <w:r w:rsidRPr="00A10FC2">
              <w:rPr>
                <w:color w:val="000000" w:themeColor="text1"/>
                <w:sz w:val="24"/>
                <w:szCs w:val="24"/>
              </w:rPr>
              <w:t>0</w:t>
            </w:r>
          </w:p>
        </w:tc>
      </w:tr>
      <w:tr w:rsidR="00954F60" w:rsidRPr="00A10FC2" w14:paraId="4038402B" w14:textId="77777777" w:rsidTr="007C5559">
        <w:trPr>
          <w:trHeight w:val="80"/>
        </w:trPr>
        <w:tc>
          <w:tcPr>
            <w:tcW w:w="9659" w:type="dxa"/>
            <w:gridSpan w:val="8"/>
          </w:tcPr>
          <w:p w14:paraId="182435FF" w14:textId="3BCD864E" w:rsidR="00954F60" w:rsidRPr="00A10FC2" w:rsidRDefault="00D93627" w:rsidP="00D93627">
            <w:pPr>
              <w:ind w:firstLine="601"/>
              <w:jc w:val="both"/>
              <w:rPr>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00125F26" w:rsidRPr="00A10FC2">
              <w:rPr>
                <w:rFonts w:eastAsia="Calibri"/>
                <w:sz w:val="24"/>
                <w:szCs w:val="24"/>
              </w:rPr>
              <w:t xml:space="preserve"> [77] </w:t>
            </w:r>
          </w:p>
        </w:tc>
      </w:tr>
    </w:tbl>
    <w:p w14:paraId="490284DE" w14:textId="77777777" w:rsidR="00954F60" w:rsidRPr="00A10FC2" w:rsidRDefault="00954F60" w:rsidP="00BF6511">
      <w:pPr>
        <w:spacing w:after="0" w:line="240" w:lineRule="auto"/>
        <w:ind w:firstLine="709"/>
        <w:jc w:val="both"/>
        <w:rPr>
          <w:rFonts w:ascii="Times New Roman" w:hAnsi="Times New Roman" w:cs="Times New Roman"/>
          <w:i/>
          <w:iCs/>
          <w:color w:val="000000" w:themeColor="text1"/>
          <w:sz w:val="28"/>
          <w:szCs w:val="28"/>
        </w:rPr>
      </w:pPr>
    </w:p>
    <w:p w14:paraId="00B00AED" w14:textId="77777777" w:rsidR="00954F60" w:rsidRPr="00A10FC2" w:rsidRDefault="00954F60" w:rsidP="00BF6511">
      <w:pPr>
        <w:spacing w:after="0" w:line="240" w:lineRule="auto"/>
        <w:jc w:val="center"/>
        <w:rPr>
          <w:rFonts w:ascii="Times New Roman" w:hAnsi="Times New Roman" w:cs="Times New Roman"/>
          <w:noProof/>
          <w:color w:val="000000" w:themeColor="text1"/>
          <w:sz w:val="28"/>
          <w:szCs w:val="28"/>
          <w:lang w:val="kk-KZ" w:eastAsia="ru-RU"/>
        </w:rPr>
      </w:pPr>
      <w:r w:rsidRPr="00A10FC2">
        <w:rPr>
          <w:rFonts w:ascii="Times New Roman" w:hAnsi="Times New Roman" w:cs="Times New Roman"/>
          <w:noProof/>
          <w:color w:val="000000" w:themeColor="text1"/>
          <w:sz w:val="28"/>
          <w:szCs w:val="28"/>
          <w:lang w:eastAsia="ru-RU"/>
        </w:rPr>
        <w:drawing>
          <wp:inline distT="0" distB="0" distL="0" distR="0" wp14:anchorId="5CA04B0B" wp14:editId="0757E7E2">
            <wp:extent cx="3927892" cy="19431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1" t="2565" r="1749" b="2190"/>
                    <a:stretch/>
                  </pic:blipFill>
                  <pic:spPr bwMode="auto">
                    <a:xfrm>
                      <a:off x="0" y="0"/>
                      <a:ext cx="3944821" cy="1951475"/>
                    </a:xfrm>
                    <a:prstGeom prst="rect">
                      <a:avLst/>
                    </a:prstGeom>
                    <a:noFill/>
                    <a:ln>
                      <a:noFill/>
                    </a:ln>
                    <a:extLst>
                      <a:ext uri="{53640926-AAD7-44D8-BBD7-CCE9431645EC}">
                        <a14:shadowObscured xmlns:a14="http://schemas.microsoft.com/office/drawing/2010/main"/>
                      </a:ext>
                    </a:extLst>
                  </pic:spPr>
                </pic:pic>
              </a:graphicData>
            </a:graphic>
          </wp:inline>
        </w:drawing>
      </w:r>
    </w:p>
    <w:p w14:paraId="7C9FC424" w14:textId="77777777" w:rsidR="00F9659F" w:rsidRPr="00A10FC2" w:rsidRDefault="00F9659F" w:rsidP="00BF6511">
      <w:pPr>
        <w:spacing w:after="0" w:line="240" w:lineRule="auto"/>
        <w:jc w:val="center"/>
        <w:rPr>
          <w:rFonts w:ascii="Times New Roman" w:hAnsi="Times New Roman" w:cs="Times New Roman"/>
          <w:noProof/>
          <w:color w:val="000000" w:themeColor="text1"/>
          <w:sz w:val="16"/>
          <w:szCs w:val="16"/>
          <w:lang w:val="kk-KZ" w:eastAsia="ru-RU"/>
        </w:rPr>
      </w:pPr>
    </w:p>
    <w:p w14:paraId="18349311" w14:textId="3C16581A" w:rsidR="00F9659F" w:rsidRPr="00A10FC2" w:rsidRDefault="00F9659F" w:rsidP="00BF6511">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Сурет </w:t>
      </w:r>
      <w:r w:rsidR="008175C0" w:rsidRPr="00A10FC2">
        <w:rPr>
          <w:rFonts w:ascii="Times New Roman" w:hAnsi="Times New Roman" w:cs="Times New Roman"/>
          <w:color w:val="000000" w:themeColor="text1"/>
          <w:sz w:val="28"/>
          <w:szCs w:val="28"/>
          <w:lang w:val="kk-KZ"/>
        </w:rPr>
        <w:t>8</w:t>
      </w:r>
      <w:r w:rsidRPr="00A10FC2">
        <w:rPr>
          <w:rFonts w:ascii="Times New Roman" w:hAnsi="Times New Roman" w:cs="Times New Roman"/>
          <w:color w:val="000000" w:themeColor="text1"/>
          <w:sz w:val="28"/>
          <w:szCs w:val="28"/>
          <w:lang w:val="kk-KZ"/>
        </w:rPr>
        <w:t xml:space="preserve"> – Салық салынғанға дейінгі пайда (шығын), млн. теңге</w:t>
      </w:r>
    </w:p>
    <w:p w14:paraId="33FAA71A" w14:textId="77777777" w:rsidR="00A21F1D" w:rsidRPr="00A10FC2" w:rsidRDefault="00A21F1D" w:rsidP="00BF6511">
      <w:pPr>
        <w:spacing w:after="0" w:line="240" w:lineRule="auto"/>
        <w:ind w:firstLine="709"/>
        <w:rPr>
          <w:rFonts w:ascii="Times New Roman" w:eastAsia="Calibri" w:hAnsi="Times New Roman" w:cs="Times New Roman"/>
          <w:sz w:val="16"/>
          <w:szCs w:val="16"/>
          <w:lang w:val="kk-KZ"/>
        </w:rPr>
      </w:pPr>
    </w:p>
    <w:p w14:paraId="61EA2C56" w14:textId="6FEEB6EE" w:rsidR="00A21F1D" w:rsidRPr="00A10FC2" w:rsidRDefault="00D93627" w:rsidP="00BF6511">
      <w:pPr>
        <w:spacing w:after="0" w:line="240" w:lineRule="auto"/>
        <w:ind w:firstLine="709"/>
        <w:rPr>
          <w:rFonts w:ascii="Times New Roman" w:eastAsia="Calibri" w:hAnsi="Times New Roman" w:cs="Times New Roman"/>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125F26" w:rsidRPr="00A10FC2">
        <w:rPr>
          <w:rFonts w:ascii="Times New Roman" w:eastAsia="Calibri" w:hAnsi="Times New Roman" w:cs="Times New Roman"/>
          <w:sz w:val="24"/>
          <w:szCs w:val="24"/>
          <w:lang w:val="kk-KZ"/>
        </w:rPr>
        <w:t xml:space="preserve"> [77] </w:t>
      </w:r>
    </w:p>
    <w:p w14:paraId="421CBB81" w14:textId="77777777" w:rsidR="00D93627" w:rsidRPr="00A10FC2" w:rsidRDefault="00D93627" w:rsidP="00BF6511">
      <w:pPr>
        <w:spacing w:after="0" w:line="240" w:lineRule="auto"/>
        <w:ind w:firstLine="709"/>
        <w:rPr>
          <w:rFonts w:ascii="Times New Roman" w:hAnsi="Times New Roman" w:cs="Times New Roman"/>
          <w:noProof/>
          <w:color w:val="000000" w:themeColor="text1"/>
          <w:sz w:val="28"/>
          <w:szCs w:val="28"/>
          <w:lang w:val="kk-KZ" w:eastAsia="ru-RU"/>
        </w:rPr>
      </w:pPr>
    </w:p>
    <w:p w14:paraId="6FB3D613" w14:textId="77777777" w:rsidR="00F9659F" w:rsidRPr="00A10FC2" w:rsidRDefault="00F9659F" w:rsidP="00BF6511">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noProof/>
          <w:color w:val="000000" w:themeColor="text1"/>
          <w:sz w:val="28"/>
          <w:szCs w:val="28"/>
          <w:lang w:eastAsia="ru-RU"/>
        </w:rPr>
        <w:drawing>
          <wp:inline distT="0" distB="0" distL="0" distR="0" wp14:anchorId="2008A0F0" wp14:editId="7B002F6E">
            <wp:extent cx="4633999" cy="186809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02" t="1838" r="1806" b="3321"/>
                    <a:stretch/>
                  </pic:blipFill>
                  <pic:spPr bwMode="auto">
                    <a:xfrm>
                      <a:off x="0" y="0"/>
                      <a:ext cx="4749615" cy="1914704"/>
                    </a:xfrm>
                    <a:prstGeom prst="rect">
                      <a:avLst/>
                    </a:prstGeom>
                    <a:noFill/>
                    <a:ln>
                      <a:noFill/>
                    </a:ln>
                    <a:extLst>
                      <a:ext uri="{53640926-AAD7-44D8-BBD7-CCE9431645EC}">
                        <a14:shadowObscured xmlns:a14="http://schemas.microsoft.com/office/drawing/2010/main"/>
                      </a:ext>
                    </a:extLst>
                  </pic:spPr>
                </pic:pic>
              </a:graphicData>
            </a:graphic>
          </wp:inline>
        </w:drawing>
      </w:r>
    </w:p>
    <w:p w14:paraId="61289A40" w14:textId="77777777" w:rsidR="00F9659F" w:rsidRPr="00A10FC2" w:rsidRDefault="00F9659F" w:rsidP="00BF6511">
      <w:pPr>
        <w:spacing w:after="0" w:line="240" w:lineRule="auto"/>
        <w:jc w:val="both"/>
        <w:rPr>
          <w:rFonts w:ascii="Times New Roman" w:hAnsi="Times New Roman" w:cs="Times New Roman"/>
          <w:color w:val="000000" w:themeColor="text1"/>
          <w:sz w:val="16"/>
          <w:szCs w:val="16"/>
          <w:lang w:val="kk-KZ"/>
        </w:rPr>
      </w:pPr>
    </w:p>
    <w:p w14:paraId="63520BCB" w14:textId="3F5830B8" w:rsidR="00D93627" w:rsidRPr="00A10FC2" w:rsidRDefault="00F9659F" w:rsidP="00D93627">
      <w:pPr>
        <w:spacing w:after="0" w:line="240" w:lineRule="auto"/>
        <w:jc w:val="center"/>
        <w:rPr>
          <w:lang w:val="kk-KZ"/>
        </w:rPr>
      </w:pPr>
      <w:r w:rsidRPr="00A10FC2">
        <w:rPr>
          <w:rFonts w:ascii="Times New Roman" w:hAnsi="Times New Roman" w:cs="Times New Roman"/>
          <w:color w:val="000000" w:themeColor="text1"/>
          <w:sz w:val="28"/>
          <w:szCs w:val="28"/>
          <w:lang w:val="kk-KZ"/>
        </w:rPr>
        <w:t xml:space="preserve">Сурет </w:t>
      </w:r>
      <w:r w:rsidR="008175C0" w:rsidRPr="00A10FC2">
        <w:rPr>
          <w:rFonts w:ascii="Times New Roman" w:hAnsi="Times New Roman" w:cs="Times New Roman"/>
          <w:color w:val="000000" w:themeColor="text1"/>
          <w:sz w:val="28"/>
          <w:szCs w:val="28"/>
          <w:lang w:val="kk-KZ"/>
        </w:rPr>
        <w:t>9</w:t>
      </w:r>
      <w:r w:rsidRPr="00A10FC2">
        <w:rPr>
          <w:rFonts w:ascii="Times New Roman" w:hAnsi="Times New Roman" w:cs="Times New Roman"/>
          <w:color w:val="000000" w:themeColor="text1"/>
          <w:sz w:val="28"/>
          <w:szCs w:val="28"/>
          <w:lang w:val="kk-KZ"/>
        </w:rPr>
        <w:t xml:space="preserve"> – Өнім өткізу және қызмет көрсетуден түскен табыс, млн. теңге</w:t>
      </w:r>
    </w:p>
    <w:p w14:paraId="2ACAE756" w14:textId="77777777" w:rsidR="00D93627" w:rsidRPr="00A10FC2" w:rsidRDefault="00D93627" w:rsidP="00BF6511">
      <w:pPr>
        <w:spacing w:after="0" w:line="240" w:lineRule="auto"/>
        <w:jc w:val="center"/>
        <w:rPr>
          <w:rFonts w:ascii="Times New Roman" w:hAnsi="Times New Roman" w:cs="Times New Roman"/>
          <w:sz w:val="16"/>
          <w:szCs w:val="16"/>
          <w:lang w:val="kk-KZ"/>
        </w:rPr>
      </w:pPr>
    </w:p>
    <w:p w14:paraId="26407C77" w14:textId="5BA5835D" w:rsidR="00125F26" w:rsidRPr="00A10FC2" w:rsidRDefault="00D93627" w:rsidP="00D93627">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w:t>
      </w:r>
      <w:r w:rsidR="00125F26" w:rsidRPr="00A10FC2">
        <w:rPr>
          <w:rFonts w:ascii="Times New Roman" w:hAnsi="Times New Roman" w:cs="Times New Roman"/>
          <w:color w:val="000000" w:themeColor="text1"/>
          <w:sz w:val="24"/>
          <w:szCs w:val="24"/>
          <w:lang w:val="kk-KZ"/>
        </w:rPr>
        <w:t xml:space="preserve"> [77] </w:t>
      </w:r>
    </w:p>
    <w:p w14:paraId="59D32E84" w14:textId="2DAFCC06" w:rsidR="00F9659F" w:rsidRPr="00A10FC2" w:rsidRDefault="00954F60" w:rsidP="00BF6511">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noProof/>
          <w:color w:val="000000" w:themeColor="text1"/>
          <w:sz w:val="28"/>
          <w:szCs w:val="28"/>
          <w:lang w:eastAsia="ru-RU"/>
        </w:rPr>
        <w:lastRenderedPageBreak/>
        <w:drawing>
          <wp:inline distT="0" distB="0" distL="0" distR="0" wp14:anchorId="1C0F3540" wp14:editId="30FBEBB7">
            <wp:extent cx="4332432" cy="2743085"/>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70" t="1526" b="1143"/>
                    <a:stretch/>
                  </pic:blipFill>
                  <pic:spPr bwMode="auto">
                    <a:xfrm>
                      <a:off x="0" y="0"/>
                      <a:ext cx="4407518" cy="2790626"/>
                    </a:xfrm>
                    <a:prstGeom prst="rect">
                      <a:avLst/>
                    </a:prstGeom>
                    <a:noFill/>
                    <a:ln>
                      <a:noFill/>
                    </a:ln>
                    <a:extLst>
                      <a:ext uri="{53640926-AAD7-44D8-BBD7-CCE9431645EC}">
                        <a14:shadowObscured xmlns:a14="http://schemas.microsoft.com/office/drawing/2010/main"/>
                      </a:ext>
                    </a:extLst>
                  </pic:spPr>
                </pic:pic>
              </a:graphicData>
            </a:graphic>
          </wp:inline>
        </w:drawing>
      </w:r>
    </w:p>
    <w:p w14:paraId="15AC5E50" w14:textId="77777777" w:rsidR="00F9659F" w:rsidRPr="00A10FC2" w:rsidRDefault="00F9659F" w:rsidP="00BF6511">
      <w:pPr>
        <w:spacing w:after="0" w:line="240" w:lineRule="auto"/>
        <w:jc w:val="center"/>
        <w:rPr>
          <w:rFonts w:ascii="Times New Roman" w:hAnsi="Times New Roman" w:cs="Times New Roman"/>
          <w:color w:val="000000" w:themeColor="text1"/>
          <w:sz w:val="16"/>
          <w:szCs w:val="16"/>
          <w:lang w:val="kk-KZ"/>
        </w:rPr>
      </w:pPr>
    </w:p>
    <w:p w14:paraId="10AAED2B" w14:textId="4C074794" w:rsidR="00F9659F" w:rsidRPr="00A10FC2" w:rsidRDefault="00F9659F" w:rsidP="00BF6511">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Сурет </w:t>
      </w:r>
      <w:r w:rsidR="008175C0" w:rsidRPr="00A10FC2">
        <w:rPr>
          <w:rFonts w:ascii="Times New Roman" w:hAnsi="Times New Roman" w:cs="Times New Roman"/>
          <w:color w:val="000000" w:themeColor="text1"/>
          <w:sz w:val="28"/>
          <w:szCs w:val="28"/>
          <w:lang w:val="kk-KZ"/>
        </w:rPr>
        <w:t>10</w:t>
      </w:r>
      <w:r w:rsidRPr="00A10FC2">
        <w:rPr>
          <w:rFonts w:ascii="Times New Roman" w:hAnsi="Times New Roman" w:cs="Times New Roman"/>
          <w:color w:val="000000" w:themeColor="text1"/>
          <w:sz w:val="28"/>
          <w:szCs w:val="28"/>
          <w:lang w:val="kk-KZ"/>
        </w:rPr>
        <w:t xml:space="preserve"> – Аудандар бөлінісінде дебиторлық берешек, млн. теңге</w:t>
      </w:r>
    </w:p>
    <w:p w14:paraId="085956C1" w14:textId="77777777" w:rsidR="00F9659F" w:rsidRPr="00A10FC2" w:rsidRDefault="00F9659F" w:rsidP="00BF6511">
      <w:pPr>
        <w:spacing w:after="0" w:line="240" w:lineRule="auto"/>
        <w:jc w:val="center"/>
        <w:rPr>
          <w:rFonts w:ascii="Times New Roman" w:hAnsi="Times New Roman" w:cs="Times New Roman"/>
          <w:color w:val="000000" w:themeColor="text1"/>
          <w:sz w:val="16"/>
          <w:szCs w:val="16"/>
          <w:lang w:val="kk-KZ"/>
        </w:rPr>
      </w:pPr>
    </w:p>
    <w:p w14:paraId="2D0AF72D" w14:textId="5E2BD639" w:rsidR="00125F26" w:rsidRPr="00A10FC2" w:rsidRDefault="00D93627" w:rsidP="00BF6511">
      <w:pPr>
        <w:spacing w:after="0" w:line="240" w:lineRule="auto"/>
        <w:ind w:firstLine="709"/>
        <w:jc w:val="both"/>
        <w:rPr>
          <w:rFonts w:ascii="Times New Roman" w:eastAsia="Calibri" w:hAnsi="Times New Roman" w:cs="Times New Roman"/>
          <w:bCs/>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125F26" w:rsidRPr="00A10FC2">
        <w:rPr>
          <w:rFonts w:ascii="Times New Roman" w:eastAsia="Calibri" w:hAnsi="Times New Roman" w:cs="Times New Roman"/>
          <w:bCs/>
          <w:sz w:val="24"/>
          <w:szCs w:val="24"/>
          <w:lang w:val="kk-KZ"/>
        </w:rPr>
        <w:t xml:space="preserve"> [77] </w:t>
      </w:r>
    </w:p>
    <w:p w14:paraId="157B1914" w14:textId="18B94541" w:rsidR="00125F26" w:rsidRPr="00A10FC2" w:rsidRDefault="00125F26" w:rsidP="00BF6511">
      <w:pPr>
        <w:spacing w:after="0" w:line="240" w:lineRule="auto"/>
        <w:ind w:firstLine="709"/>
        <w:jc w:val="both"/>
        <w:rPr>
          <w:rFonts w:ascii="Times New Roman" w:eastAsia="Calibri" w:hAnsi="Times New Roman" w:cs="Times New Roman"/>
          <w:bCs/>
          <w:sz w:val="28"/>
          <w:szCs w:val="28"/>
          <w:lang w:val="kk-KZ"/>
        </w:rPr>
      </w:pPr>
      <w:r w:rsidRPr="00A10FC2">
        <w:rPr>
          <w:rFonts w:ascii="Times New Roman" w:eastAsia="Calibri" w:hAnsi="Times New Roman" w:cs="Times New Roman"/>
          <w:bCs/>
          <w:sz w:val="28"/>
          <w:szCs w:val="28"/>
          <w:lang w:val="kk-KZ"/>
        </w:rPr>
        <w:t xml:space="preserve"> </w:t>
      </w:r>
    </w:p>
    <w:p w14:paraId="50E3D988" w14:textId="2E7DD96D" w:rsidR="00954F60" w:rsidRPr="00A10FC2" w:rsidRDefault="00954F60"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noProof/>
          <w:color w:val="000000" w:themeColor="text1"/>
          <w:sz w:val="28"/>
          <w:szCs w:val="28"/>
          <w:lang w:eastAsia="ru-RU"/>
        </w:rPr>
        <w:drawing>
          <wp:inline distT="0" distB="0" distL="0" distR="0" wp14:anchorId="0DBC96D7" wp14:editId="4E56132C">
            <wp:extent cx="4745182" cy="2742991"/>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747" t="2122" r="2671" b="1515"/>
                    <a:stretch/>
                  </pic:blipFill>
                  <pic:spPr bwMode="auto">
                    <a:xfrm>
                      <a:off x="0" y="0"/>
                      <a:ext cx="4772066" cy="2758531"/>
                    </a:xfrm>
                    <a:prstGeom prst="rect">
                      <a:avLst/>
                    </a:prstGeom>
                    <a:noFill/>
                    <a:ln>
                      <a:noFill/>
                    </a:ln>
                    <a:extLst>
                      <a:ext uri="{53640926-AAD7-44D8-BBD7-CCE9431645EC}">
                        <a14:shadowObscured xmlns:a14="http://schemas.microsoft.com/office/drawing/2010/main"/>
                      </a:ext>
                    </a:extLst>
                  </pic:spPr>
                </pic:pic>
              </a:graphicData>
            </a:graphic>
          </wp:inline>
        </w:drawing>
      </w:r>
    </w:p>
    <w:p w14:paraId="501D0CCC" w14:textId="77777777" w:rsidR="00F9659F" w:rsidRPr="00A10FC2" w:rsidRDefault="00F9659F" w:rsidP="00BF6511">
      <w:pPr>
        <w:spacing w:after="0" w:line="240" w:lineRule="auto"/>
        <w:jc w:val="both"/>
        <w:rPr>
          <w:rFonts w:ascii="Times New Roman" w:hAnsi="Times New Roman" w:cs="Times New Roman"/>
          <w:color w:val="000000" w:themeColor="text1"/>
          <w:sz w:val="16"/>
          <w:szCs w:val="16"/>
          <w:lang w:val="kk-KZ"/>
        </w:rPr>
      </w:pPr>
    </w:p>
    <w:p w14:paraId="0580D883" w14:textId="328DE70D" w:rsidR="00F9659F" w:rsidRPr="00A10FC2" w:rsidRDefault="00F9659F" w:rsidP="00BF6511">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Сурет 1</w:t>
      </w:r>
      <w:r w:rsidR="008175C0" w:rsidRPr="00A10FC2">
        <w:rPr>
          <w:rFonts w:ascii="Times New Roman" w:hAnsi="Times New Roman" w:cs="Times New Roman"/>
          <w:color w:val="000000" w:themeColor="text1"/>
          <w:sz w:val="28"/>
          <w:szCs w:val="28"/>
          <w:lang w:val="kk-KZ"/>
        </w:rPr>
        <w:t>1</w:t>
      </w:r>
      <w:r w:rsidRPr="00A10FC2">
        <w:rPr>
          <w:rFonts w:ascii="Times New Roman" w:hAnsi="Times New Roman" w:cs="Times New Roman"/>
          <w:color w:val="000000" w:themeColor="text1"/>
          <w:sz w:val="28"/>
          <w:szCs w:val="28"/>
          <w:lang w:val="kk-KZ"/>
        </w:rPr>
        <w:t xml:space="preserve"> – Аудандар бөлінісінде міндеттемелер берешегі млн. тг</w:t>
      </w:r>
    </w:p>
    <w:p w14:paraId="3AFECA5E" w14:textId="77777777" w:rsidR="00F9659F" w:rsidRPr="00A10FC2" w:rsidRDefault="00F9659F" w:rsidP="00BF6511">
      <w:pPr>
        <w:spacing w:after="0" w:line="240" w:lineRule="auto"/>
        <w:ind w:firstLine="709"/>
        <w:jc w:val="both"/>
        <w:rPr>
          <w:rFonts w:ascii="Times New Roman" w:eastAsia="Calibri" w:hAnsi="Times New Roman" w:cs="Times New Roman"/>
          <w:sz w:val="16"/>
          <w:szCs w:val="16"/>
          <w:lang w:val="kk-KZ"/>
        </w:rPr>
      </w:pPr>
    </w:p>
    <w:p w14:paraId="5BA65B81" w14:textId="50DCE6F6" w:rsidR="00F9659F" w:rsidRPr="00A10FC2" w:rsidRDefault="00D9362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125F26" w:rsidRPr="00A10FC2">
        <w:rPr>
          <w:rFonts w:ascii="Times New Roman" w:eastAsia="Calibri" w:hAnsi="Times New Roman" w:cs="Times New Roman"/>
          <w:bCs/>
          <w:sz w:val="24"/>
          <w:szCs w:val="24"/>
          <w:lang w:val="kk-KZ"/>
        </w:rPr>
        <w:t xml:space="preserve"> [77] </w:t>
      </w:r>
    </w:p>
    <w:p w14:paraId="18113829" w14:textId="77777777" w:rsidR="00F9659F" w:rsidRPr="00A10FC2" w:rsidRDefault="00F9659F" w:rsidP="00BF6511">
      <w:pPr>
        <w:spacing w:after="0" w:line="240" w:lineRule="auto"/>
        <w:jc w:val="both"/>
        <w:rPr>
          <w:rFonts w:ascii="Times New Roman" w:hAnsi="Times New Roman" w:cs="Times New Roman"/>
          <w:color w:val="000000" w:themeColor="text1"/>
          <w:sz w:val="28"/>
          <w:szCs w:val="28"/>
          <w:lang w:val="kk-KZ"/>
        </w:rPr>
      </w:pPr>
    </w:p>
    <w:p w14:paraId="20DCCCDD" w14:textId="7EA39F55" w:rsidR="00954F60" w:rsidRPr="00A10FC2" w:rsidRDefault="00A21F1D" w:rsidP="00BF6511">
      <w:pPr>
        <w:spacing w:after="0" w:line="240" w:lineRule="auto"/>
        <w:ind w:firstLine="709"/>
        <w:jc w:val="both"/>
        <w:rPr>
          <w:rFonts w:ascii="Times New Roman" w:eastAsia="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8"/>
          <w:szCs w:val="28"/>
          <w:lang w:val="kk-KZ"/>
        </w:rPr>
        <w:t>Атырау облысы құрамына 7 аудан, 1 облыстық маңызы бар қала, 1 моноқала, 4 кенттік әкімшілік, 153 ауылдық елді мекен кіреді, оның ішінде қалалық халық – 51,7% (333,1 мың адам), ауылдықхалық – 48,3% (311,2 мың адам) құрайды</w:t>
      </w:r>
      <w:r w:rsidR="003F7BAA"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w:t>
      </w:r>
    </w:p>
    <w:p w14:paraId="4F64FA20" w14:textId="5F8AAEDE" w:rsidR="00A21F1D" w:rsidRPr="00A10FC2" w:rsidRDefault="00A21F1D"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w:t>
      </w:r>
      <w:r w:rsidR="0026476A">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w:t>
      </w:r>
      <w:r w:rsidR="0026476A">
        <w:rPr>
          <w:rFonts w:ascii="Times New Roman" w:hAnsi="Times New Roman" w:cs="Times New Roman"/>
          <w:color w:val="000000" w:themeColor="text1"/>
          <w:sz w:val="28"/>
          <w:szCs w:val="28"/>
          <w:lang w:val="kk-KZ"/>
        </w:rPr>
        <w:t>9</w:t>
      </w:r>
      <w:r w:rsidRPr="00A10FC2">
        <w:rPr>
          <w:rFonts w:ascii="Times New Roman" w:hAnsi="Times New Roman" w:cs="Times New Roman"/>
          <w:color w:val="000000" w:themeColor="text1"/>
          <w:sz w:val="28"/>
          <w:szCs w:val="28"/>
          <w:lang w:val="kk-KZ"/>
        </w:rPr>
        <w:t>-кестенің негізінде Атырау облысының мұнай және газ өнеркәсібіндегі қызметпен және жалпы келесідей қаржылық-экономикалық көрсеткіштермен сипатталатынын көруге болады:</w:t>
      </w:r>
    </w:p>
    <w:p w14:paraId="6FDC8EFD" w14:textId="5518E27E"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1.</w:t>
      </w:r>
      <w:r w:rsidR="00702A28"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Салық </w:t>
      </w:r>
      <w:r w:rsidR="00702A28" w:rsidRPr="00A10FC2">
        <w:rPr>
          <w:rFonts w:ascii="Times New Roman" w:hAnsi="Times New Roman" w:cs="Times New Roman"/>
          <w:color w:val="000000" w:themeColor="text1"/>
          <w:sz w:val="28"/>
          <w:szCs w:val="28"/>
          <w:lang w:val="kk-KZ"/>
        </w:rPr>
        <w:t>салынғанға дейінгі пайда (шығын) 3,02%-ға дейін төмендеді және 2020 жылы 1 587 954,9 млн. теңгені құрады</w:t>
      </w:r>
      <w:r w:rsidRPr="00A10FC2">
        <w:rPr>
          <w:rFonts w:ascii="Times New Roman" w:hAnsi="Times New Roman" w:cs="Times New Roman"/>
          <w:color w:val="000000" w:themeColor="text1"/>
          <w:sz w:val="28"/>
          <w:szCs w:val="28"/>
          <w:lang w:val="kk-KZ"/>
        </w:rPr>
        <w:t>.</w:t>
      </w:r>
    </w:p>
    <w:p w14:paraId="7B66794A" w14:textId="778348B5"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2.</w:t>
      </w:r>
      <w:r w:rsidR="00702A28" w:rsidRPr="00A10FC2">
        <w:rPr>
          <w:rFonts w:ascii="Times New Roman" w:hAnsi="Times New Roman" w:cs="Times New Roman"/>
          <w:color w:val="000000" w:themeColor="text1"/>
          <w:sz w:val="28"/>
          <w:szCs w:val="28"/>
          <w:lang w:val="kk-KZ"/>
        </w:rPr>
        <w:t xml:space="preserve"> Атырау облысында өнім өткізу және қызмет көрсетуден түскен табыс 5 жылда 22,61%-ға өсті және іс жүзінде 2020 жылы 6 775 707,3 млн. теңге сомасына тең</w:t>
      </w:r>
      <w:r w:rsidRPr="00A10FC2">
        <w:rPr>
          <w:rFonts w:ascii="Times New Roman" w:hAnsi="Times New Roman" w:cs="Times New Roman"/>
          <w:color w:val="000000" w:themeColor="text1"/>
          <w:sz w:val="28"/>
          <w:szCs w:val="28"/>
          <w:lang w:val="kk-KZ"/>
        </w:rPr>
        <w:t>.</w:t>
      </w:r>
    </w:p>
    <w:p w14:paraId="254815FA" w14:textId="666354DC"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3.</w:t>
      </w:r>
      <w:r w:rsidR="00702A28" w:rsidRPr="00A10FC2">
        <w:rPr>
          <w:rFonts w:ascii="Times New Roman" w:hAnsi="Times New Roman" w:cs="Times New Roman"/>
          <w:color w:val="000000" w:themeColor="text1"/>
          <w:sz w:val="28"/>
          <w:szCs w:val="28"/>
          <w:lang w:val="kk-KZ"/>
        </w:rPr>
        <w:t xml:space="preserve"> Атырау облысының дебиторлық берешегі 2016 жылы шамамен 728 598,1 млн. теңгені құрады және зерттеліп отырған кезеңде 89,49%-ға өсті, 2020 жылы - 1 380 632,6  млн. теңге</w:t>
      </w:r>
      <w:r w:rsidRPr="00A10FC2">
        <w:rPr>
          <w:rFonts w:ascii="Times New Roman" w:hAnsi="Times New Roman" w:cs="Times New Roman"/>
          <w:color w:val="000000" w:themeColor="text1"/>
          <w:sz w:val="28"/>
          <w:szCs w:val="28"/>
          <w:lang w:val="kk-KZ"/>
        </w:rPr>
        <w:t>.</w:t>
      </w:r>
    </w:p>
    <w:p w14:paraId="597FE8AB" w14:textId="0BBB7070"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4.</w:t>
      </w:r>
      <w:r w:rsidR="00702A28" w:rsidRPr="00A10FC2">
        <w:rPr>
          <w:rFonts w:ascii="Times New Roman" w:hAnsi="Times New Roman" w:cs="Times New Roman"/>
          <w:color w:val="000000" w:themeColor="text1"/>
          <w:sz w:val="28"/>
          <w:szCs w:val="28"/>
          <w:lang w:val="kk-KZ"/>
        </w:rPr>
        <w:t xml:space="preserve"> Атырау облысының міндеттемелер бойынша берешегі 61,93%-ға өсті және  2020 жылы</w:t>
      </w:r>
      <w:r w:rsidR="0026476A">
        <w:rPr>
          <w:rFonts w:ascii="Times New Roman" w:hAnsi="Times New Roman" w:cs="Times New Roman"/>
          <w:color w:val="000000" w:themeColor="text1"/>
          <w:sz w:val="28"/>
          <w:szCs w:val="28"/>
          <w:lang w:val="kk-KZ"/>
        </w:rPr>
        <w:t xml:space="preserve"> </w:t>
      </w:r>
      <w:r w:rsidR="00702A28" w:rsidRPr="00A10FC2">
        <w:rPr>
          <w:rFonts w:ascii="Times New Roman" w:hAnsi="Times New Roman" w:cs="Times New Roman"/>
          <w:color w:val="000000" w:themeColor="text1"/>
          <w:sz w:val="28"/>
          <w:szCs w:val="28"/>
          <w:lang w:val="kk-KZ"/>
        </w:rPr>
        <w:t>- 8 551 901,3 млн. теңге болды.</w:t>
      </w:r>
    </w:p>
    <w:p w14:paraId="1B0DC197" w14:textId="30D53D79"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bookmarkStart w:id="51" w:name="_Hlk85356559"/>
      <w:r w:rsidRPr="00A10FC2">
        <w:rPr>
          <w:rFonts w:ascii="Times New Roman" w:hAnsi="Times New Roman" w:cs="Times New Roman"/>
          <w:color w:val="000000" w:themeColor="text1"/>
          <w:sz w:val="28"/>
          <w:szCs w:val="28"/>
          <w:lang w:val="kk-KZ"/>
        </w:rPr>
        <w:t>Атырау қаласы</w:t>
      </w:r>
      <w:bookmarkStart w:id="52" w:name="_Hlk85357461"/>
      <w:r w:rsidR="001B560B"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барлық көрсеткіштер бойынша мұнай және газ өнеркәсібінде негізгі қызмет түрін жүзеге асыратын Атырау қаласы – облыс орталығы алда тұрғанын көрсетеді:</w:t>
      </w:r>
    </w:p>
    <w:p w14:paraId="79C86CAF" w14:textId="7F20770A"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салық салынғанға дейінгі пайда (шығын) 2016 жылы 1 589 691,9 млн. теңгені құрады, 2020 жылы бұл көрсеткіш 1,45 %-ға қысқарды және 1</w:t>
      </w:r>
      <w:r w:rsidR="0026476A">
        <w:rPr>
          <w:rFonts w:ascii="Times New Roman" w:hAnsi="Times New Roman" w:cs="Times New Roman"/>
          <w:color w:val="000000" w:themeColor="text1"/>
          <w:sz w:val="28"/>
          <w:szCs w:val="28"/>
          <w:lang w:val="kk-KZ"/>
        </w:rPr>
        <w:t> </w:t>
      </w:r>
      <w:r w:rsidR="00702A28" w:rsidRPr="00A10FC2">
        <w:rPr>
          <w:rFonts w:ascii="Times New Roman" w:hAnsi="Times New Roman" w:cs="Times New Roman"/>
          <w:color w:val="000000" w:themeColor="text1"/>
          <w:sz w:val="28"/>
          <w:szCs w:val="28"/>
          <w:lang w:val="kk-KZ"/>
        </w:rPr>
        <w:t>566</w:t>
      </w:r>
      <w:r w:rsidR="0026476A">
        <w:rPr>
          <w:rFonts w:ascii="Times New Roman" w:hAnsi="Times New Roman" w:cs="Times New Roman"/>
          <w:color w:val="000000" w:themeColor="text1"/>
          <w:sz w:val="28"/>
          <w:szCs w:val="28"/>
          <w:lang w:val="kk-KZ"/>
        </w:rPr>
        <w:t> </w:t>
      </w:r>
      <w:r w:rsidR="00702A28" w:rsidRPr="00A10FC2">
        <w:rPr>
          <w:rFonts w:ascii="Times New Roman" w:hAnsi="Times New Roman" w:cs="Times New Roman"/>
          <w:color w:val="000000" w:themeColor="text1"/>
          <w:sz w:val="28"/>
          <w:szCs w:val="28"/>
          <w:lang w:val="kk-KZ"/>
        </w:rPr>
        <w:t>521,8</w:t>
      </w:r>
      <w:r w:rsidR="0026476A">
        <w:rPr>
          <w:rFonts w:ascii="Times New Roman" w:hAnsi="Times New Roman" w:cs="Times New Roman"/>
          <w:color w:val="000000" w:themeColor="text1"/>
          <w:sz w:val="28"/>
          <w:szCs w:val="28"/>
          <w:lang w:val="kk-KZ"/>
        </w:rPr>
        <w:t> </w:t>
      </w:r>
      <w:r w:rsidR="00702A28" w:rsidRPr="00A10FC2">
        <w:rPr>
          <w:rFonts w:ascii="Times New Roman" w:hAnsi="Times New Roman" w:cs="Times New Roman"/>
          <w:color w:val="000000" w:themeColor="text1"/>
          <w:sz w:val="28"/>
          <w:szCs w:val="28"/>
          <w:lang w:val="kk-KZ"/>
        </w:rPr>
        <w:t>млн. теңгені құрады;</w:t>
      </w:r>
    </w:p>
    <w:p w14:paraId="18FE6392" w14:textId="0BCF7D77"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өнім өткізу және қызмет көрсетуден түскен табыс Атырау қаласында 5 жылда 25,35% өсті және 2020 жылы 6 691 818,4 млн. теңгеге тең</w:t>
      </w:r>
      <w:r w:rsidRPr="00A10FC2">
        <w:rPr>
          <w:rFonts w:ascii="Times New Roman" w:hAnsi="Times New Roman" w:cs="Times New Roman"/>
          <w:color w:val="000000" w:themeColor="text1"/>
          <w:sz w:val="28"/>
          <w:szCs w:val="28"/>
          <w:lang w:val="kk-KZ"/>
        </w:rPr>
        <w:t>.</w:t>
      </w:r>
    </w:p>
    <w:bookmarkEnd w:id="51"/>
    <w:bookmarkEnd w:id="52"/>
    <w:p w14:paraId="723EA463" w14:textId="77777777"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Жылыой ауданы. Аудан орталығы –</w:t>
      </w:r>
      <w:bookmarkStart w:id="53" w:name="_Hlk85357997"/>
      <w:r w:rsidRPr="00A10FC2">
        <w:rPr>
          <w:rFonts w:ascii="Times New Roman" w:hAnsi="Times New Roman" w:cs="Times New Roman"/>
          <w:color w:val="000000" w:themeColor="text1"/>
          <w:sz w:val="28"/>
          <w:szCs w:val="28"/>
          <w:lang w:val="kk-KZ"/>
        </w:rPr>
        <w:t xml:space="preserve">Құлсары </w:t>
      </w:r>
      <w:bookmarkEnd w:id="53"/>
      <w:r w:rsidRPr="00A10FC2">
        <w:rPr>
          <w:rFonts w:ascii="Times New Roman" w:hAnsi="Times New Roman" w:cs="Times New Roman"/>
          <w:color w:val="000000" w:themeColor="text1"/>
          <w:sz w:val="28"/>
          <w:szCs w:val="28"/>
          <w:lang w:val="kk-KZ"/>
        </w:rPr>
        <w:t xml:space="preserve">моноқаласы (75,420 мың адам). </w:t>
      </w:r>
      <w:bookmarkStart w:id="54" w:name="_Hlk85321901"/>
      <w:r w:rsidRPr="00A10FC2">
        <w:rPr>
          <w:rFonts w:ascii="Times New Roman" w:hAnsi="Times New Roman" w:cs="Times New Roman"/>
          <w:color w:val="000000" w:themeColor="text1"/>
          <w:sz w:val="28"/>
          <w:szCs w:val="28"/>
          <w:lang w:val="kk-KZ"/>
        </w:rPr>
        <w:t>Негізгі қызмет түрлері – мұнай және газ өнеркәсібі.</w:t>
      </w:r>
      <w:bookmarkEnd w:id="54"/>
    </w:p>
    <w:p w14:paraId="68356DB0" w14:textId="77777777" w:rsidR="00702A28" w:rsidRPr="00A10FC2" w:rsidRDefault="001E7CB3"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w:t>
      </w:r>
      <w:r w:rsidR="00702A28" w:rsidRPr="00A10FC2">
        <w:rPr>
          <w:rFonts w:ascii="Times New Roman" w:hAnsi="Times New Roman" w:cs="Times New Roman"/>
          <w:color w:val="000000" w:themeColor="text1"/>
          <w:sz w:val="28"/>
          <w:szCs w:val="28"/>
          <w:lang w:val="kk-KZ"/>
        </w:rPr>
        <w:t xml:space="preserve">аржылық-экономикалық көрсеткіштер бойынша Атырау қаласынан кейін тұрғаны көрінеді және келесідей көрсеткіштермен сипатталады: </w:t>
      </w:r>
    </w:p>
    <w:p w14:paraId="64BDDF5D" w14:textId="51A183B8"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bookmarkStart w:id="55" w:name="_Hlk85358731"/>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салық салынғанға дейінгі пайда (шығын) 2016 жылы - 16 225,4 млн. теңге, 2020 жылы бұл көрсеткіш 20,7 %-ға қысқарды және 12 865,4 млн. теңгені құрады;</w:t>
      </w:r>
    </w:p>
    <w:p w14:paraId="632ED83C" w14:textId="35B59D85"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өнім өткізу және қызмет көрсетуден түскен табыс Жылыой ауданында 5 жылда 8,29%-ға өсті және 2020 жылы - 67 197,2 млн. теңгеге тең болды;</w:t>
      </w:r>
    </w:p>
    <w:p w14:paraId="172A73C1" w14:textId="38888D8E"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Құлсары қаласы бойынша міндеттемелер бойынша берешек 64,26%-ға дейін өсті және 2020 жылы 51 801,7 млн. теңгені құрады.</w:t>
      </w:r>
    </w:p>
    <w:bookmarkEnd w:id="55"/>
    <w:p w14:paraId="52A7738D" w14:textId="77777777"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Индер ауданы. Аймақтың тау-кен-химия өнеркәсібі орталығы, мал шаруашылығы дамыған. Аудан орталығы Индербор кенті (31,661 мың адам). Барлық қаржылық-экономикалық көрсеткіштер 5 жылда нөлге тең.</w:t>
      </w:r>
    </w:p>
    <w:p w14:paraId="7D08CA27" w14:textId="77777777"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bookmarkStart w:id="56" w:name="_Hlk85358977"/>
      <w:bookmarkStart w:id="57" w:name="_Hlk85360771"/>
      <w:r w:rsidRPr="00A10FC2">
        <w:rPr>
          <w:rFonts w:ascii="Times New Roman" w:hAnsi="Times New Roman" w:cs="Times New Roman"/>
          <w:color w:val="000000" w:themeColor="text1"/>
          <w:sz w:val="28"/>
          <w:szCs w:val="28"/>
          <w:lang w:val="kk-KZ"/>
        </w:rPr>
        <w:t>Исатай ауданы</w:t>
      </w:r>
      <w:bookmarkEnd w:id="56"/>
      <w:r w:rsidRPr="00A10FC2">
        <w:rPr>
          <w:rFonts w:ascii="Times New Roman" w:hAnsi="Times New Roman" w:cs="Times New Roman"/>
          <w:color w:val="000000" w:themeColor="text1"/>
          <w:sz w:val="28"/>
          <w:szCs w:val="28"/>
          <w:lang w:val="kk-KZ"/>
        </w:rPr>
        <w:t xml:space="preserve">. Аудан орталығы Аққыстау кенті </w:t>
      </w:r>
      <w:bookmarkEnd w:id="57"/>
      <w:r w:rsidRPr="00A10FC2">
        <w:rPr>
          <w:rFonts w:ascii="Times New Roman" w:hAnsi="Times New Roman" w:cs="Times New Roman"/>
          <w:color w:val="000000" w:themeColor="text1"/>
          <w:sz w:val="28"/>
          <w:szCs w:val="28"/>
          <w:lang w:val="kk-KZ"/>
        </w:rPr>
        <w:t xml:space="preserve">(25,898 мың адам). Негізгі қызмет түрі мал шаруашылығы. Қаржылық-экономикалық қызмет  көрсеткіштері 2020 жылмен ғана сипатталады, бұған дейін өткен 2016-2019 жылдардың барлық көрсеткіштері нөлге тең болған. Атап айтқанда: </w:t>
      </w:r>
    </w:p>
    <w:p w14:paraId="55402384" w14:textId="6DAA79EA"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салық салынғанға дейінгі пайда (шығын) 2020 жылы 3100,0 млн. теңгені құрады;</w:t>
      </w:r>
    </w:p>
    <w:p w14:paraId="189F67C8" w14:textId="588496B7"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өнім өткізу және қызмет көрсетуден түскен табыс Исатай ауданында 2020 жылы - 5 797,7 млн. теңге;</w:t>
      </w:r>
    </w:p>
    <w:p w14:paraId="365D1B8E" w14:textId="6FD4CB25"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Құрманғазы ауданы. Аудан орталығы Ганюшкин</w:t>
      </w:r>
      <w:r w:rsidR="00511A1F" w:rsidRPr="00A10FC2">
        <w:rPr>
          <w:rFonts w:ascii="Times New Roman" w:hAnsi="Times New Roman" w:cs="Times New Roman"/>
          <w:color w:val="000000" w:themeColor="text1"/>
          <w:sz w:val="28"/>
          <w:szCs w:val="28"/>
          <w:lang w:val="kk-KZ"/>
        </w:rPr>
        <w:t>о</w:t>
      </w:r>
      <w:r w:rsidRPr="00A10FC2">
        <w:rPr>
          <w:rFonts w:ascii="Times New Roman" w:hAnsi="Times New Roman" w:cs="Times New Roman"/>
          <w:color w:val="000000" w:themeColor="text1"/>
          <w:sz w:val="28"/>
          <w:szCs w:val="28"/>
          <w:lang w:val="kk-KZ"/>
        </w:rPr>
        <w:t xml:space="preserve"> селосы (57,144 мың адам). Балық өнеркәсібі мен мал шаруашылығы дамыған. Аудан келесідей қаржылық-экономикалық қызмет  нәтижелерімен сипатталады:</w:t>
      </w:r>
    </w:p>
    <w:p w14:paraId="2CF6DD65" w14:textId="407D6962"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02A28" w:rsidRPr="00A10FC2">
        <w:rPr>
          <w:rFonts w:ascii="Times New Roman" w:hAnsi="Times New Roman" w:cs="Times New Roman"/>
          <w:color w:val="000000" w:themeColor="text1"/>
          <w:sz w:val="28"/>
          <w:szCs w:val="28"/>
          <w:lang w:val="kk-KZ"/>
        </w:rPr>
        <w:t xml:space="preserve"> салық салынғанға дейінгі пайда (шығын) 2016 жылы - 95,4 млн. теңгені құрады, 2019 жылы бұл көрсеткіш шығынмен сипатталып, (-537,3) млн. теңгені құрады, 2020 жылы нөлге тең;</w:t>
      </w:r>
    </w:p>
    <w:p w14:paraId="1598381F" w14:textId="1A1ABA9B" w:rsidR="00702A28" w:rsidRPr="00A10FC2" w:rsidRDefault="00D93627"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lastRenderedPageBreak/>
        <w:t>–</w:t>
      </w:r>
      <w:r w:rsidR="00702A28" w:rsidRPr="00A10FC2">
        <w:rPr>
          <w:rFonts w:ascii="Times New Roman" w:hAnsi="Times New Roman" w:cs="Times New Roman"/>
          <w:color w:val="000000" w:themeColor="text1"/>
          <w:sz w:val="28"/>
          <w:szCs w:val="28"/>
          <w:lang w:val="kk-KZ"/>
        </w:rPr>
        <w:t xml:space="preserve"> өнім өткізу және қызмет көрсетуден түскен табыс Құрманғазы  ауданында 2016 жылы 2090,1 млн. теңге сомасына тең болды және 2019 жылы 3 718,6 млн. теңге көрсеткішке жетті, қалған қаралған кезеңдерде нөлге тең;</w:t>
      </w:r>
    </w:p>
    <w:p w14:paraId="0BADBB3B" w14:textId="77777777"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Қызылқоға ауданы. Аудан орталығы - Миялы селосы (31,260 мың адам). Негізгі сала – мал шаруашылығы. Қарастырылған жылдары барлық қаржылық-экономикалық нәтижелер нөлге тең.</w:t>
      </w:r>
    </w:p>
    <w:p w14:paraId="22F4823A" w14:textId="0E7587E1"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Мақат ауданы. Аудан орталығы –</w:t>
      </w:r>
      <w:r w:rsidR="00D93627"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Мақат кенті (30,137 мың адам). Мұнай өнеркәсібі басым сала. Барлық қаржылық-экономикалық нәтижелер нөлге тең.</w:t>
      </w:r>
    </w:p>
    <w:p w14:paraId="1934C2F7" w14:textId="615E92F1" w:rsidR="00702A28" w:rsidRPr="00A10FC2" w:rsidRDefault="00702A28" w:rsidP="00BF6511">
      <w:pPr>
        <w:spacing w:after="0" w:line="240" w:lineRule="auto"/>
        <w:ind w:firstLine="708"/>
        <w:jc w:val="both"/>
        <w:rPr>
          <w:rFonts w:ascii="Times New Roman" w:hAnsi="Times New Roman" w:cs="Times New Roman"/>
          <w:color w:val="000000" w:themeColor="text1"/>
          <w:sz w:val="28"/>
          <w:szCs w:val="28"/>
        </w:rPr>
      </w:pPr>
      <w:r w:rsidRPr="00A10FC2">
        <w:rPr>
          <w:rFonts w:ascii="Times New Roman" w:hAnsi="Times New Roman" w:cs="Times New Roman"/>
          <w:color w:val="000000" w:themeColor="text1"/>
          <w:sz w:val="28"/>
          <w:szCs w:val="28"/>
        </w:rPr>
        <w:t>Махамбет</w:t>
      </w:r>
      <w:r w:rsidRPr="00A10FC2">
        <w:rPr>
          <w:rFonts w:ascii="Times New Roman" w:hAnsi="Times New Roman" w:cs="Times New Roman"/>
          <w:color w:val="000000" w:themeColor="text1"/>
          <w:sz w:val="28"/>
          <w:szCs w:val="28"/>
          <w:lang w:val="kk-KZ"/>
        </w:rPr>
        <w:t xml:space="preserve"> ауданы</w:t>
      </w:r>
      <w:r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Аудан орталығы</w:t>
      </w:r>
      <w:r w:rsidRPr="00A10FC2">
        <w:rPr>
          <w:rFonts w:ascii="Times New Roman" w:hAnsi="Times New Roman" w:cs="Times New Roman"/>
          <w:color w:val="000000" w:themeColor="text1"/>
          <w:sz w:val="28"/>
          <w:szCs w:val="28"/>
        </w:rPr>
        <w:t xml:space="preserve"> –</w:t>
      </w:r>
      <w:r w:rsidR="00A21F1D"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rPr>
        <w:t>Махамбет село</w:t>
      </w:r>
      <w:r w:rsidRPr="00A10FC2">
        <w:rPr>
          <w:rFonts w:ascii="Times New Roman" w:hAnsi="Times New Roman" w:cs="Times New Roman"/>
          <w:color w:val="000000" w:themeColor="text1"/>
          <w:sz w:val="28"/>
          <w:szCs w:val="28"/>
          <w:lang w:val="kk-KZ"/>
        </w:rPr>
        <w:t>сы</w:t>
      </w:r>
      <w:r w:rsidRPr="00A10FC2">
        <w:rPr>
          <w:rFonts w:ascii="Times New Roman" w:hAnsi="Times New Roman" w:cs="Times New Roman"/>
          <w:color w:val="000000" w:themeColor="text1"/>
          <w:sz w:val="28"/>
          <w:szCs w:val="28"/>
        </w:rPr>
        <w:t xml:space="preserve"> (31,978 </w:t>
      </w:r>
      <w:r w:rsidRPr="00A10FC2">
        <w:rPr>
          <w:rFonts w:ascii="Times New Roman" w:hAnsi="Times New Roman" w:cs="Times New Roman"/>
          <w:color w:val="000000" w:themeColor="text1"/>
          <w:sz w:val="28"/>
          <w:szCs w:val="28"/>
          <w:lang w:val="kk-KZ"/>
        </w:rPr>
        <w:t>мың адам</w:t>
      </w:r>
      <w:r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Негізгі қызмет түрлері</w:t>
      </w:r>
      <w:r w:rsidRPr="00A10FC2">
        <w:rPr>
          <w:rFonts w:ascii="Times New Roman" w:hAnsi="Times New Roman" w:cs="Times New Roman"/>
          <w:color w:val="000000" w:themeColor="text1"/>
          <w:sz w:val="28"/>
          <w:szCs w:val="28"/>
        </w:rPr>
        <w:t xml:space="preserve"> – </w:t>
      </w:r>
      <w:r w:rsidRPr="00A10FC2">
        <w:rPr>
          <w:rFonts w:ascii="Times New Roman" w:hAnsi="Times New Roman" w:cs="Times New Roman"/>
          <w:color w:val="000000" w:themeColor="text1"/>
          <w:sz w:val="28"/>
          <w:szCs w:val="28"/>
          <w:lang w:val="kk-KZ"/>
        </w:rPr>
        <w:t>өсімдік шаруашылығы және мал өсіру</w:t>
      </w:r>
      <w:r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Барлық</w:t>
      </w:r>
      <w:r w:rsidR="002B6D7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қаржылық</w:t>
      </w:r>
      <w:r w:rsidRPr="00A10FC2">
        <w:rPr>
          <w:rFonts w:ascii="Times New Roman" w:hAnsi="Times New Roman" w:cs="Times New Roman"/>
          <w:color w:val="000000" w:themeColor="text1"/>
          <w:sz w:val="28"/>
          <w:szCs w:val="28"/>
        </w:rPr>
        <w:t>-экономи</w:t>
      </w:r>
      <w:r w:rsidRPr="00A10FC2">
        <w:rPr>
          <w:rFonts w:ascii="Times New Roman" w:hAnsi="Times New Roman" w:cs="Times New Roman"/>
          <w:color w:val="000000" w:themeColor="text1"/>
          <w:sz w:val="28"/>
          <w:szCs w:val="28"/>
          <w:lang w:val="kk-KZ"/>
        </w:rPr>
        <w:t>калық нәтижелер нөлге тең</w:t>
      </w:r>
      <w:r w:rsidRPr="00A10FC2">
        <w:rPr>
          <w:rFonts w:ascii="Times New Roman" w:hAnsi="Times New Roman" w:cs="Times New Roman"/>
          <w:color w:val="000000" w:themeColor="text1"/>
          <w:sz w:val="28"/>
          <w:szCs w:val="28"/>
        </w:rPr>
        <w:t>.</w:t>
      </w:r>
    </w:p>
    <w:p w14:paraId="182833AE" w14:textId="77777777" w:rsidR="00702A28" w:rsidRPr="00A10FC2" w:rsidRDefault="00702A28"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Сонымен облыстың қаржылық-экономикалық қызметіне талдау жасай отырып, негізінен мұнай-газ өнеркәсібі оның негізгі экономикалық өсу нүктелері - Атырау  қаласы және аудан орталығы Құлсары моноқаласы болатын Жылыой ауданының есебінен серпінді дамып отырғанын  атап көрсетуге болады, сонымен бірге 2020 жылдан бастап Атырау облысының экономикалық өсуінің жаңа нүктесі Исатай ауданы, аудан орталығы Аққыстау кенті болғанын атап өтуге болады.</w:t>
      </w:r>
    </w:p>
    <w:p w14:paraId="59536BA8" w14:textId="636D9CA1" w:rsidR="00702A28" w:rsidRPr="00A10FC2" w:rsidRDefault="00702A28"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Мұнай-газ өнеркәсібінен басқа Атырау облысы 5 жылда балық өндіру және өңдеу көлемімен де сипатталады</w:t>
      </w:r>
      <w:r w:rsidR="00AD3D92" w:rsidRPr="00A10FC2">
        <w:rPr>
          <w:rFonts w:ascii="Times New Roman" w:hAnsi="Times New Roman" w:cs="Times New Roman"/>
          <w:color w:val="000000" w:themeColor="text1"/>
          <w:sz w:val="28"/>
          <w:szCs w:val="28"/>
          <w:lang w:val="kk-KZ"/>
        </w:rPr>
        <w:t xml:space="preserve"> (</w:t>
      </w:r>
      <w:r w:rsidR="00A21F1D" w:rsidRPr="00A10FC2">
        <w:rPr>
          <w:rFonts w:ascii="Times New Roman" w:hAnsi="Times New Roman" w:cs="Times New Roman"/>
          <w:color w:val="000000" w:themeColor="text1"/>
          <w:sz w:val="28"/>
          <w:szCs w:val="28"/>
          <w:lang w:val="kk-KZ"/>
        </w:rPr>
        <w:t>1</w:t>
      </w:r>
      <w:r w:rsidR="00EB58E4" w:rsidRPr="00A10FC2">
        <w:rPr>
          <w:rFonts w:ascii="Times New Roman" w:hAnsi="Times New Roman" w:cs="Times New Roman"/>
          <w:color w:val="000000" w:themeColor="text1"/>
          <w:sz w:val="28"/>
          <w:szCs w:val="28"/>
          <w:lang w:val="kk-KZ"/>
        </w:rPr>
        <w:t>0</w:t>
      </w:r>
      <w:r w:rsidR="00A21F1D" w:rsidRPr="00A10FC2">
        <w:rPr>
          <w:rFonts w:ascii="Times New Roman" w:hAnsi="Times New Roman" w:cs="Times New Roman"/>
          <w:color w:val="000000" w:themeColor="text1"/>
          <w:sz w:val="28"/>
          <w:szCs w:val="28"/>
          <w:lang w:val="kk-KZ"/>
        </w:rPr>
        <w:t>, 1</w:t>
      </w:r>
      <w:r w:rsidR="00EB58E4" w:rsidRPr="00A10FC2">
        <w:rPr>
          <w:rFonts w:ascii="Times New Roman" w:hAnsi="Times New Roman" w:cs="Times New Roman"/>
          <w:color w:val="000000" w:themeColor="text1"/>
          <w:sz w:val="28"/>
          <w:szCs w:val="28"/>
          <w:lang w:val="kk-KZ"/>
        </w:rPr>
        <w:t>1</w:t>
      </w:r>
      <w:r w:rsidR="00A21F1D" w:rsidRPr="00A10FC2">
        <w:rPr>
          <w:rFonts w:ascii="Times New Roman" w:hAnsi="Times New Roman" w:cs="Times New Roman"/>
          <w:color w:val="000000" w:themeColor="text1"/>
          <w:sz w:val="28"/>
          <w:szCs w:val="28"/>
          <w:lang w:val="kk-KZ"/>
        </w:rPr>
        <w:t>-</w:t>
      </w:r>
      <w:r w:rsidR="00AD3D92" w:rsidRPr="00A10FC2">
        <w:rPr>
          <w:rFonts w:ascii="Times New Roman" w:hAnsi="Times New Roman" w:cs="Times New Roman"/>
          <w:color w:val="000000" w:themeColor="text1"/>
          <w:sz w:val="28"/>
          <w:szCs w:val="28"/>
          <w:lang w:val="kk-KZ"/>
        </w:rPr>
        <w:t>кесте</w:t>
      </w:r>
      <w:r w:rsidR="00A21F1D" w:rsidRPr="00A10FC2">
        <w:rPr>
          <w:rFonts w:ascii="Times New Roman" w:hAnsi="Times New Roman" w:cs="Times New Roman"/>
          <w:color w:val="000000" w:themeColor="text1"/>
          <w:sz w:val="28"/>
          <w:szCs w:val="28"/>
          <w:lang w:val="kk-KZ"/>
        </w:rPr>
        <w:t>лер</w:t>
      </w:r>
      <w:r w:rsidR="00AD3D92" w:rsidRPr="00A10FC2">
        <w:rPr>
          <w:rFonts w:ascii="Times New Roman" w:hAnsi="Times New Roman" w:cs="Times New Roman"/>
          <w:color w:val="000000" w:themeColor="text1"/>
          <w:sz w:val="28"/>
          <w:szCs w:val="28"/>
          <w:lang w:val="kk-KZ"/>
        </w:rPr>
        <w:t>)</w:t>
      </w:r>
      <w:r w:rsidR="00CE157C" w:rsidRPr="00A10FC2">
        <w:rPr>
          <w:rFonts w:ascii="Times New Roman" w:hAnsi="Times New Roman" w:cs="Times New Roman"/>
          <w:color w:val="000000" w:themeColor="text1"/>
          <w:sz w:val="28"/>
          <w:szCs w:val="28"/>
          <w:lang w:val="kk-KZ"/>
        </w:rPr>
        <w:t xml:space="preserve">. </w:t>
      </w:r>
    </w:p>
    <w:p w14:paraId="7055F6E0" w14:textId="2657E7D8" w:rsidR="00C94C5F" w:rsidRPr="00A10FC2" w:rsidRDefault="00C94C5F" w:rsidP="00BF6511">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Балық және басқа теңіз өнімдерін тонналап аулауды зерделеу кезінде жалпы оның облыс бойынша 24,1%-ға төмендегені және 2020 жылы 9128 тонна құрағаны анықталды. </w:t>
      </w:r>
    </w:p>
    <w:p w14:paraId="2CECF054" w14:textId="77777777" w:rsidR="00C94C5F" w:rsidRPr="00A10FC2" w:rsidRDefault="00C94C5F" w:rsidP="00BF6511">
      <w:pPr>
        <w:spacing w:after="0" w:line="240" w:lineRule="auto"/>
        <w:jc w:val="both"/>
        <w:rPr>
          <w:rFonts w:ascii="Times New Roman" w:hAnsi="Times New Roman" w:cs="Times New Roman"/>
          <w:color w:val="000000" w:themeColor="text1"/>
          <w:sz w:val="28"/>
          <w:szCs w:val="28"/>
          <w:lang w:val="kk-KZ"/>
        </w:rPr>
      </w:pPr>
    </w:p>
    <w:p w14:paraId="18CC9139" w14:textId="5ADBFCC4" w:rsidR="009B6823" w:rsidRPr="00A10FC2" w:rsidRDefault="00702A28"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Кесте</w:t>
      </w:r>
      <w:r w:rsidR="00A21F1D" w:rsidRPr="00A10FC2">
        <w:rPr>
          <w:rFonts w:ascii="Times New Roman" w:hAnsi="Times New Roman" w:cs="Times New Roman"/>
          <w:color w:val="000000" w:themeColor="text1"/>
          <w:sz w:val="28"/>
          <w:szCs w:val="28"/>
          <w:lang w:val="kk-KZ"/>
        </w:rPr>
        <w:t xml:space="preserve"> </w:t>
      </w:r>
      <w:r w:rsidR="00190652" w:rsidRPr="00A10FC2">
        <w:rPr>
          <w:rFonts w:ascii="Times New Roman" w:hAnsi="Times New Roman" w:cs="Times New Roman"/>
          <w:color w:val="000000" w:themeColor="text1"/>
          <w:sz w:val="28"/>
          <w:szCs w:val="28"/>
          <w:lang w:val="kk-KZ"/>
        </w:rPr>
        <w:t>1</w:t>
      </w:r>
      <w:r w:rsidR="00EB58E4" w:rsidRPr="00A10FC2">
        <w:rPr>
          <w:rFonts w:ascii="Times New Roman" w:hAnsi="Times New Roman" w:cs="Times New Roman"/>
          <w:color w:val="000000" w:themeColor="text1"/>
          <w:sz w:val="28"/>
          <w:szCs w:val="28"/>
          <w:lang w:val="kk-KZ"/>
        </w:rPr>
        <w:t>0</w:t>
      </w:r>
      <w:r w:rsidR="005616B5" w:rsidRPr="00A10FC2">
        <w:rPr>
          <w:rFonts w:ascii="Times New Roman" w:hAnsi="Times New Roman" w:cs="Times New Roman"/>
          <w:color w:val="000000" w:themeColor="text1"/>
          <w:sz w:val="28"/>
          <w:szCs w:val="28"/>
          <w:lang w:val="kk-KZ"/>
        </w:rPr>
        <w:t xml:space="preserve"> </w:t>
      </w:r>
      <w:r w:rsidR="00A21F1D" w:rsidRPr="00A10FC2">
        <w:rPr>
          <w:rFonts w:ascii="Times New Roman" w:hAnsi="Times New Roman" w:cs="Times New Roman"/>
          <w:color w:val="000000" w:themeColor="text1"/>
          <w:sz w:val="28"/>
          <w:szCs w:val="28"/>
          <w:lang w:val="kk-KZ"/>
        </w:rPr>
        <w:t>–</w:t>
      </w:r>
      <w:r w:rsidR="005616B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Балық</w:t>
      </w:r>
      <w:r w:rsidR="00A21F1D"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w:t>
      </w:r>
      <w:r w:rsidR="00B61723" w:rsidRPr="00A10FC2">
        <w:rPr>
          <w:rFonts w:ascii="Times New Roman" w:hAnsi="Times New Roman" w:cs="Times New Roman"/>
          <w:color w:val="000000" w:themeColor="text1"/>
          <w:sz w:val="28"/>
          <w:szCs w:val="28"/>
          <w:lang w:val="kk-KZ"/>
        </w:rPr>
        <w:t xml:space="preserve">е </w:t>
      </w:r>
      <w:r w:rsidRPr="00A10FC2">
        <w:rPr>
          <w:rFonts w:ascii="Times New Roman" w:hAnsi="Times New Roman" w:cs="Times New Roman"/>
          <w:color w:val="000000" w:themeColor="text1"/>
          <w:sz w:val="28"/>
          <w:szCs w:val="28"/>
          <w:lang w:val="kk-KZ"/>
        </w:rPr>
        <w:t>басқа</w:t>
      </w:r>
      <w:r w:rsidR="00121ED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теңіз</w:t>
      </w:r>
      <w:r w:rsidR="00121ED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өнімдерін</w:t>
      </w:r>
      <w:r w:rsidR="00121ED5"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аулау,тоннамен</w:t>
      </w:r>
    </w:p>
    <w:p w14:paraId="7AEBEEDA" w14:textId="77777777" w:rsidR="00A21F1D" w:rsidRPr="00A10FC2" w:rsidRDefault="00A21F1D" w:rsidP="00BF6511">
      <w:pPr>
        <w:spacing w:after="0" w:line="240" w:lineRule="auto"/>
        <w:jc w:val="both"/>
        <w:rPr>
          <w:rFonts w:ascii="Times New Roman" w:hAnsi="Times New Roman" w:cs="Times New Roman"/>
          <w:color w:val="000000" w:themeColor="text1"/>
          <w:sz w:val="16"/>
          <w:szCs w:val="16"/>
          <w:lang w:val="kk-KZ"/>
        </w:rPr>
      </w:pPr>
    </w:p>
    <w:tbl>
      <w:tblPr>
        <w:tblW w:w="96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7"/>
        <w:gridCol w:w="1105"/>
        <w:gridCol w:w="993"/>
        <w:gridCol w:w="992"/>
        <w:gridCol w:w="992"/>
        <w:gridCol w:w="1021"/>
        <w:gridCol w:w="1276"/>
        <w:gridCol w:w="1276"/>
      </w:tblGrid>
      <w:tr w:rsidR="00702A28" w:rsidRPr="00A10FC2" w14:paraId="124C5223" w14:textId="77777777" w:rsidTr="00A21F1D">
        <w:trPr>
          <w:cantSplit/>
          <w:trHeight w:val="168"/>
          <w:jc w:val="right"/>
        </w:trPr>
        <w:tc>
          <w:tcPr>
            <w:tcW w:w="2007" w:type="dxa"/>
            <w:vMerge w:val="restart"/>
            <w:vAlign w:val="center"/>
          </w:tcPr>
          <w:p w14:paraId="48371569"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lang w:val="kk-KZ"/>
              </w:rPr>
            </w:pPr>
            <w:bookmarkStart w:id="58" w:name="_Hlk43676858"/>
            <w:r w:rsidRPr="00A10FC2">
              <w:rPr>
                <w:rFonts w:ascii="Times New Roman" w:hAnsi="Times New Roman" w:cs="Times New Roman"/>
                <w:color w:val="000000" w:themeColor="text1"/>
                <w:sz w:val="24"/>
                <w:szCs w:val="24"/>
                <w:lang w:val="kk-KZ"/>
              </w:rPr>
              <w:t>Аудандар</w:t>
            </w:r>
          </w:p>
        </w:tc>
        <w:tc>
          <w:tcPr>
            <w:tcW w:w="5103" w:type="dxa"/>
            <w:gridSpan w:val="5"/>
            <w:vAlign w:val="center"/>
          </w:tcPr>
          <w:p w14:paraId="043D2C7F" w14:textId="1B6CC864" w:rsidR="00702A28" w:rsidRPr="00A10FC2" w:rsidRDefault="00702A28" w:rsidP="00D93627">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lang w:val="kk-KZ"/>
              </w:rPr>
              <w:t>Жылдар</w:t>
            </w:r>
          </w:p>
        </w:tc>
        <w:tc>
          <w:tcPr>
            <w:tcW w:w="2552" w:type="dxa"/>
            <w:gridSpan w:val="2"/>
          </w:tcPr>
          <w:p w14:paraId="7EFEDC09" w14:textId="25F69576" w:rsidR="00702A28" w:rsidRPr="00A10FC2" w:rsidRDefault="00702A28" w:rsidP="0026476A">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lang w:val="kk-KZ"/>
              </w:rPr>
              <w:t>Ауытқу</w:t>
            </w:r>
            <w:r w:rsidR="0026476A">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rPr>
              <w:t>2020</w:t>
            </w:r>
            <w:r w:rsidR="005616B5" w:rsidRPr="00A10FC2">
              <w:rPr>
                <w:rFonts w:ascii="Times New Roman" w:hAnsi="Times New Roman" w:cs="Times New Roman"/>
                <w:color w:val="000000" w:themeColor="text1"/>
                <w:sz w:val="24"/>
                <w:szCs w:val="24"/>
              </w:rPr>
              <w:t>/</w:t>
            </w:r>
            <w:r w:rsidRPr="00A10FC2">
              <w:rPr>
                <w:rFonts w:ascii="Times New Roman" w:hAnsi="Times New Roman" w:cs="Times New Roman"/>
                <w:color w:val="000000" w:themeColor="text1"/>
                <w:sz w:val="24"/>
                <w:szCs w:val="24"/>
              </w:rPr>
              <w:t xml:space="preserve">2016 </w:t>
            </w:r>
            <w:r w:rsidRPr="00A10FC2">
              <w:rPr>
                <w:rFonts w:ascii="Times New Roman" w:hAnsi="Times New Roman" w:cs="Times New Roman"/>
                <w:color w:val="000000" w:themeColor="text1"/>
                <w:sz w:val="24"/>
                <w:szCs w:val="24"/>
                <w:lang w:val="kk-KZ"/>
              </w:rPr>
              <w:t>жж</w:t>
            </w:r>
            <w:r w:rsidRPr="00A10FC2">
              <w:rPr>
                <w:rFonts w:ascii="Times New Roman" w:hAnsi="Times New Roman" w:cs="Times New Roman"/>
                <w:color w:val="000000" w:themeColor="text1"/>
                <w:sz w:val="24"/>
                <w:szCs w:val="24"/>
              </w:rPr>
              <w:t>.</w:t>
            </w:r>
          </w:p>
        </w:tc>
      </w:tr>
      <w:tr w:rsidR="00702A28" w:rsidRPr="00A10FC2" w14:paraId="0D8B5B63" w14:textId="77777777" w:rsidTr="00A21F1D">
        <w:trPr>
          <w:cantSplit/>
          <w:trHeight w:val="176"/>
          <w:jc w:val="right"/>
        </w:trPr>
        <w:tc>
          <w:tcPr>
            <w:tcW w:w="2007" w:type="dxa"/>
            <w:vMerge/>
            <w:vAlign w:val="center"/>
          </w:tcPr>
          <w:p w14:paraId="14F7CEC7" w14:textId="77777777" w:rsidR="00702A28" w:rsidRPr="00A10FC2" w:rsidRDefault="00702A28" w:rsidP="00BF6511">
            <w:pPr>
              <w:spacing w:after="0" w:line="240" w:lineRule="auto"/>
              <w:jc w:val="both"/>
              <w:rPr>
                <w:rFonts w:ascii="Times New Roman" w:hAnsi="Times New Roman" w:cs="Times New Roman"/>
                <w:color w:val="000000" w:themeColor="text1"/>
                <w:sz w:val="24"/>
                <w:szCs w:val="24"/>
              </w:rPr>
            </w:pPr>
          </w:p>
        </w:tc>
        <w:tc>
          <w:tcPr>
            <w:tcW w:w="1105" w:type="dxa"/>
            <w:vAlign w:val="center"/>
          </w:tcPr>
          <w:p w14:paraId="01C45567"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2016</w:t>
            </w:r>
          </w:p>
        </w:tc>
        <w:tc>
          <w:tcPr>
            <w:tcW w:w="993" w:type="dxa"/>
            <w:vAlign w:val="center"/>
          </w:tcPr>
          <w:p w14:paraId="640D113B"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2017</w:t>
            </w:r>
          </w:p>
        </w:tc>
        <w:tc>
          <w:tcPr>
            <w:tcW w:w="992" w:type="dxa"/>
            <w:vAlign w:val="center"/>
          </w:tcPr>
          <w:p w14:paraId="645AE2D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2018</w:t>
            </w:r>
          </w:p>
        </w:tc>
        <w:tc>
          <w:tcPr>
            <w:tcW w:w="992" w:type="dxa"/>
            <w:vAlign w:val="center"/>
          </w:tcPr>
          <w:p w14:paraId="0DBD643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2019</w:t>
            </w:r>
          </w:p>
        </w:tc>
        <w:tc>
          <w:tcPr>
            <w:tcW w:w="1021" w:type="dxa"/>
            <w:vAlign w:val="center"/>
          </w:tcPr>
          <w:p w14:paraId="35BA7377"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2020</w:t>
            </w:r>
          </w:p>
        </w:tc>
        <w:tc>
          <w:tcPr>
            <w:tcW w:w="1276" w:type="dxa"/>
          </w:tcPr>
          <w:p w14:paraId="4CEC5BC5"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tcPr>
          <w:p w14:paraId="22896F9B"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702A28" w:rsidRPr="00A10FC2" w14:paraId="1C2A1E80" w14:textId="77777777" w:rsidTr="00A21F1D">
        <w:trPr>
          <w:cantSplit/>
          <w:trHeight w:val="70"/>
          <w:jc w:val="right"/>
        </w:trPr>
        <w:tc>
          <w:tcPr>
            <w:tcW w:w="2007" w:type="dxa"/>
            <w:vAlign w:val="bottom"/>
          </w:tcPr>
          <w:p w14:paraId="363DA2C8" w14:textId="77777777" w:rsidR="00702A28" w:rsidRPr="00A10FC2" w:rsidRDefault="00702A28" w:rsidP="00BF6511">
            <w:pPr>
              <w:spacing w:after="0" w:line="240" w:lineRule="auto"/>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Атырау облысы</w:t>
            </w:r>
          </w:p>
        </w:tc>
        <w:tc>
          <w:tcPr>
            <w:tcW w:w="1105" w:type="dxa"/>
            <w:vAlign w:val="center"/>
          </w:tcPr>
          <w:p w14:paraId="759AA6D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12 029</w:t>
            </w:r>
          </w:p>
        </w:tc>
        <w:tc>
          <w:tcPr>
            <w:tcW w:w="993" w:type="dxa"/>
            <w:vAlign w:val="center"/>
          </w:tcPr>
          <w:p w14:paraId="4900BF82"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13 497</w:t>
            </w:r>
          </w:p>
        </w:tc>
        <w:tc>
          <w:tcPr>
            <w:tcW w:w="992" w:type="dxa"/>
            <w:vAlign w:val="center"/>
          </w:tcPr>
          <w:p w14:paraId="3CBFB9DD"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12 891</w:t>
            </w:r>
          </w:p>
        </w:tc>
        <w:tc>
          <w:tcPr>
            <w:tcW w:w="992" w:type="dxa"/>
            <w:vAlign w:val="center"/>
          </w:tcPr>
          <w:p w14:paraId="224A32B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10 817</w:t>
            </w:r>
          </w:p>
        </w:tc>
        <w:tc>
          <w:tcPr>
            <w:tcW w:w="1021" w:type="dxa"/>
            <w:vAlign w:val="center"/>
          </w:tcPr>
          <w:p w14:paraId="13898C9A"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9 128</w:t>
            </w:r>
          </w:p>
        </w:tc>
        <w:tc>
          <w:tcPr>
            <w:tcW w:w="1276" w:type="dxa"/>
            <w:shd w:val="clear" w:color="auto" w:fill="auto"/>
            <w:vAlign w:val="center"/>
          </w:tcPr>
          <w:p w14:paraId="1EE3A0CD"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-2 901</w:t>
            </w:r>
          </w:p>
        </w:tc>
        <w:tc>
          <w:tcPr>
            <w:tcW w:w="1276" w:type="dxa"/>
            <w:shd w:val="clear" w:color="auto" w:fill="auto"/>
            <w:vAlign w:val="center"/>
          </w:tcPr>
          <w:p w14:paraId="1D9C9C6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-24,1</w:t>
            </w:r>
          </w:p>
        </w:tc>
      </w:tr>
      <w:tr w:rsidR="00702A28" w:rsidRPr="00A10FC2" w14:paraId="181BB7BB" w14:textId="77777777" w:rsidTr="00A21F1D">
        <w:trPr>
          <w:cantSplit/>
          <w:trHeight w:val="136"/>
          <w:jc w:val="right"/>
        </w:trPr>
        <w:tc>
          <w:tcPr>
            <w:tcW w:w="2007" w:type="dxa"/>
            <w:vAlign w:val="bottom"/>
          </w:tcPr>
          <w:p w14:paraId="16E0D59E" w14:textId="77777777" w:rsidR="00702A28" w:rsidRPr="00A10FC2" w:rsidRDefault="00702A28" w:rsidP="00BF6511">
            <w:pPr>
              <w:spacing w:after="0" w:line="240" w:lineRule="auto"/>
              <w:rPr>
                <w:rFonts w:ascii="Times New Roman" w:hAnsi="Times New Roman" w:cs="Times New Roman"/>
                <w:color w:val="000000" w:themeColor="text1"/>
                <w:sz w:val="24"/>
                <w:szCs w:val="24"/>
                <w:lang w:val="kk-KZ"/>
              </w:rPr>
            </w:pPr>
            <w:bookmarkStart w:id="59" w:name="_Hlk85361768"/>
            <w:r w:rsidRPr="00A10FC2">
              <w:rPr>
                <w:rFonts w:ascii="Times New Roman" w:hAnsi="Times New Roman" w:cs="Times New Roman"/>
                <w:color w:val="000000" w:themeColor="text1"/>
                <w:sz w:val="24"/>
                <w:szCs w:val="24"/>
              </w:rPr>
              <w:t xml:space="preserve">Атырау </w:t>
            </w:r>
            <w:r w:rsidRPr="00A10FC2">
              <w:rPr>
                <w:rFonts w:ascii="Times New Roman" w:hAnsi="Times New Roman" w:cs="Times New Roman"/>
                <w:color w:val="000000" w:themeColor="text1"/>
                <w:sz w:val="24"/>
                <w:szCs w:val="24"/>
                <w:lang w:val="kk-KZ"/>
              </w:rPr>
              <w:t>қаласы</w:t>
            </w:r>
          </w:p>
        </w:tc>
        <w:tc>
          <w:tcPr>
            <w:tcW w:w="1105" w:type="dxa"/>
            <w:vAlign w:val="center"/>
          </w:tcPr>
          <w:p w14:paraId="4A6FBBF4"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7 676</w:t>
            </w:r>
          </w:p>
        </w:tc>
        <w:tc>
          <w:tcPr>
            <w:tcW w:w="993" w:type="dxa"/>
            <w:vAlign w:val="center"/>
          </w:tcPr>
          <w:p w14:paraId="3B8A6A44"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8 178</w:t>
            </w:r>
          </w:p>
        </w:tc>
        <w:tc>
          <w:tcPr>
            <w:tcW w:w="992" w:type="dxa"/>
            <w:vAlign w:val="center"/>
          </w:tcPr>
          <w:p w14:paraId="481B7863"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8 640</w:t>
            </w:r>
          </w:p>
        </w:tc>
        <w:tc>
          <w:tcPr>
            <w:tcW w:w="992" w:type="dxa"/>
            <w:vAlign w:val="center"/>
          </w:tcPr>
          <w:p w14:paraId="60E644F4"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7 115</w:t>
            </w:r>
          </w:p>
        </w:tc>
        <w:tc>
          <w:tcPr>
            <w:tcW w:w="1021" w:type="dxa"/>
            <w:vAlign w:val="center"/>
          </w:tcPr>
          <w:p w14:paraId="7CF0406B"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5 557</w:t>
            </w:r>
          </w:p>
        </w:tc>
        <w:tc>
          <w:tcPr>
            <w:tcW w:w="1276" w:type="dxa"/>
            <w:shd w:val="clear" w:color="auto" w:fill="auto"/>
            <w:vAlign w:val="center"/>
          </w:tcPr>
          <w:p w14:paraId="27E44BC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-2 119</w:t>
            </w:r>
          </w:p>
        </w:tc>
        <w:tc>
          <w:tcPr>
            <w:tcW w:w="1276" w:type="dxa"/>
            <w:shd w:val="clear" w:color="auto" w:fill="auto"/>
            <w:vAlign w:val="center"/>
          </w:tcPr>
          <w:p w14:paraId="7C3BAAFD"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-27,6</w:t>
            </w:r>
          </w:p>
        </w:tc>
      </w:tr>
      <w:tr w:rsidR="00702A28" w:rsidRPr="00A10FC2" w14:paraId="6FCBE25B" w14:textId="77777777" w:rsidTr="00A21F1D">
        <w:trPr>
          <w:cantSplit/>
          <w:trHeight w:val="112"/>
          <w:jc w:val="right"/>
        </w:trPr>
        <w:tc>
          <w:tcPr>
            <w:tcW w:w="2007" w:type="dxa"/>
            <w:vAlign w:val="bottom"/>
          </w:tcPr>
          <w:p w14:paraId="7A64324F" w14:textId="77777777" w:rsidR="00702A28" w:rsidRPr="00A10FC2" w:rsidRDefault="00702A28" w:rsidP="00BF6511">
            <w:pPr>
              <w:spacing w:after="0" w:line="240" w:lineRule="auto"/>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 xml:space="preserve">Жылыой,  </w:t>
            </w:r>
            <w:r w:rsidRPr="00A10FC2">
              <w:rPr>
                <w:rFonts w:ascii="Times New Roman" w:hAnsi="Times New Roman" w:cs="Times New Roman"/>
                <w:color w:val="000000" w:themeColor="text1"/>
                <w:sz w:val="24"/>
                <w:szCs w:val="24"/>
                <w:lang w:val="kk-KZ"/>
              </w:rPr>
              <w:t>Құл</w:t>
            </w:r>
            <w:r w:rsidRPr="00A10FC2">
              <w:rPr>
                <w:rFonts w:ascii="Times New Roman" w:hAnsi="Times New Roman" w:cs="Times New Roman"/>
                <w:color w:val="000000" w:themeColor="text1"/>
                <w:sz w:val="24"/>
                <w:szCs w:val="24"/>
              </w:rPr>
              <w:t>сары</w:t>
            </w:r>
            <w:r w:rsidRPr="00A10FC2">
              <w:rPr>
                <w:rFonts w:ascii="Times New Roman" w:hAnsi="Times New Roman" w:cs="Times New Roman"/>
                <w:color w:val="000000" w:themeColor="text1"/>
                <w:sz w:val="24"/>
                <w:szCs w:val="24"/>
                <w:lang w:val="kk-KZ"/>
              </w:rPr>
              <w:t xml:space="preserve"> қаласы</w:t>
            </w:r>
          </w:p>
        </w:tc>
        <w:tc>
          <w:tcPr>
            <w:tcW w:w="1105" w:type="dxa"/>
            <w:vAlign w:val="center"/>
          </w:tcPr>
          <w:p w14:paraId="70EAF56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3" w:type="dxa"/>
            <w:vAlign w:val="center"/>
          </w:tcPr>
          <w:p w14:paraId="00D6A38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454C43CA"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19D17CB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021" w:type="dxa"/>
            <w:vAlign w:val="center"/>
          </w:tcPr>
          <w:p w14:paraId="14AB5A9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0CBF3D55"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1FA09DA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bookmarkEnd w:id="59"/>
      <w:tr w:rsidR="00702A28" w:rsidRPr="00A10FC2" w14:paraId="3B002C40" w14:textId="77777777" w:rsidTr="00A21F1D">
        <w:trPr>
          <w:cantSplit/>
          <w:trHeight w:val="80"/>
          <w:jc w:val="right"/>
        </w:trPr>
        <w:tc>
          <w:tcPr>
            <w:tcW w:w="2007" w:type="dxa"/>
            <w:vAlign w:val="bottom"/>
          </w:tcPr>
          <w:p w14:paraId="7BB7B816" w14:textId="77777777" w:rsidR="00702A28" w:rsidRPr="00A10FC2" w:rsidRDefault="00702A28" w:rsidP="00BF6511">
            <w:pPr>
              <w:spacing w:after="0" w:line="240" w:lineRule="auto"/>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Индер</w:t>
            </w:r>
          </w:p>
        </w:tc>
        <w:tc>
          <w:tcPr>
            <w:tcW w:w="1105" w:type="dxa"/>
            <w:vAlign w:val="center"/>
          </w:tcPr>
          <w:p w14:paraId="521E2E1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3" w:type="dxa"/>
            <w:vAlign w:val="center"/>
          </w:tcPr>
          <w:p w14:paraId="6ADAD2D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67D75B9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4BE0C562"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021" w:type="dxa"/>
            <w:vAlign w:val="center"/>
          </w:tcPr>
          <w:p w14:paraId="0901162C"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09BC5A19"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19D928D5"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702A28" w:rsidRPr="00A10FC2" w14:paraId="2B0441BB" w14:textId="77777777" w:rsidTr="00A21F1D">
        <w:trPr>
          <w:cantSplit/>
          <w:trHeight w:val="192"/>
          <w:jc w:val="right"/>
        </w:trPr>
        <w:tc>
          <w:tcPr>
            <w:tcW w:w="2007" w:type="dxa"/>
            <w:vAlign w:val="bottom"/>
          </w:tcPr>
          <w:p w14:paraId="10AE67EC" w14:textId="77777777" w:rsidR="00702A28" w:rsidRPr="00A10FC2" w:rsidRDefault="00702A28" w:rsidP="00BF6511">
            <w:pPr>
              <w:spacing w:after="0" w:line="240" w:lineRule="auto"/>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Исатай</w:t>
            </w:r>
          </w:p>
        </w:tc>
        <w:tc>
          <w:tcPr>
            <w:tcW w:w="1105" w:type="dxa"/>
            <w:vAlign w:val="center"/>
          </w:tcPr>
          <w:p w14:paraId="0DD585F4"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3" w:type="dxa"/>
            <w:vAlign w:val="center"/>
          </w:tcPr>
          <w:p w14:paraId="5380A47A"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0932B710"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79A59303"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138</w:t>
            </w:r>
          </w:p>
        </w:tc>
        <w:tc>
          <w:tcPr>
            <w:tcW w:w="1021" w:type="dxa"/>
            <w:vAlign w:val="center"/>
          </w:tcPr>
          <w:p w14:paraId="6005CEC0"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79</w:t>
            </w:r>
          </w:p>
        </w:tc>
        <w:tc>
          <w:tcPr>
            <w:tcW w:w="1276" w:type="dxa"/>
            <w:shd w:val="clear" w:color="auto" w:fill="auto"/>
            <w:vAlign w:val="center"/>
          </w:tcPr>
          <w:p w14:paraId="59D994E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0B327D79"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702A28" w:rsidRPr="00A10FC2" w14:paraId="170EDDCC" w14:textId="77777777" w:rsidTr="00A21F1D">
        <w:trPr>
          <w:cantSplit/>
          <w:trHeight w:val="153"/>
          <w:jc w:val="right"/>
        </w:trPr>
        <w:tc>
          <w:tcPr>
            <w:tcW w:w="2007" w:type="dxa"/>
            <w:vAlign w:val="bottom"/>
          </w:tcPr>
          <w:p w14:paraId="5D5A744E" w14:textId="77777777" w:rsidR="00702A28" w:rsidRPr="00A10FC2" w:rsidRDefault="00702A28" w:rsidP="00BF6511">
            <w:pPr>
              <w:spacing w:after="0" w:line="240" w:lineRule="auto"/>
              <w:rPr>
                <w:rFonts w:ascii="Times New Roman" w:hAnsi="Times New Roman" w:cs="Times New Roman"/>
                <w:color w:val="000000" w:themeColor="text1"/>
                <w:sz w:val="24"/>
                <w:szCs w:val="24"/>
              </w:rPr>
            </w:pPr>
            <w:bookmarkStart w:id="60" w:name="_Hlk85361838"/>
            <w:r w:rsidRPr="00A10FC2">
              <w:rPr>
                <w:rFonts w:ascii="Times New Roman" w:hAnsi="Times New Roman" w:cs="Times New Roman"/>
                <w:color w:val="000000" w:themeColor="text1"/>
                <w:sz w:val="24"/>
                <w:szCs w:val="24"/>
              </w:rPr>
              <w:t>Құрманғазы</w:t>
            </w:r>
            <w:bookmarkEnd w:id="60"/>
          </w:p>
        </w:tc>
        <w:tc>
          <w:tcPr>
            <w:tcW w:w="1105" w:type="dxa"/>
            <w:vAlign w:val="center"/>
          </w:tcPr>
          <w:p w14:paraId="722CB83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4 059</w:t>
            </w:r>
          </w:p>
        </w:tc>
        <w:tc>
          <w:tcPr>
            <w:tcW w:w="993" w:type="dxa"/>
            <w:vAlign w:val="center"/>
          </w:tcPr>
          <w:p w14:paraId="38A3F4B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4 859</w:t>
            </w:r>
          </w:p>
        </w:tc>
        <w:tc>
          <w:tcPr>
            <w:tcW w:w="992" w:type="dxa"/>
            <w:vAlign w:val="center"/>
          </w:tcPr>
          <w:p w14:paraId="04EEF48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3 843</w:t>
            </w:r>
          </w:p>
        </w:tc>
        <w:tc>
          <w:tcPr>
            <w:tcW w:w="992" w:type="dxa"/>
            <w:vAlign w:val="center"/>
          </w:tcPr>
          <w:p w14:paraId="5E28C5A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3 384</w:t>
            </w:r>
          </w:p>
        </w:tc>
        <w:tc>
          <w:tcPr>
            <w:tcW w:w="1021" w:type="dxa"/>
            <w:vAlign w:val="center"/>
          </w:tcPr>
          <w:p w14:paraId="5D3357E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3 398</w:t>
            </w:r>
          </w:p>
        </w:tc>
        <w:tc>
          <w:tcPr>
            <w:tcW w:w="1276" w:type="dxa"/>
            <w:shd w:val="clear" w:color="auto" w:fill="auto"/>
            <w:vAlign w:val="center"/>
          </w:tcPr>
          <w:p w14:paraId="15BF462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-661</w:t>
            </w:r>
          </w:p>
        </w:tc>
        <w:tc>
          <w:tcPr>
            <w:tcW w:w="1276" w:type="dxa"/>
            <w:shd w:val="clear" w:color="auto" w:fill="auto"/>
            <w:vAlign w:val="center"/>
          </w:tcPr>
          <w:p w14:paraId="65F22F5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-16,3</w:t>
            </w:r>
          </w:p>
        </w:tc>
      </w:tr>
      <w:tr w:rsidR="00702A28" w:rsidRPr="00A10FC2" w14:paraId="0BAC91EF" w14:textId="77777777" w:rsidTr="00A21F1D">
        <w:trPr>
          <w:cantSplit/>
          <w:trHeight w:val="116"/>
          <w:jc w:val="right"/>
        </w:trPr>
        <w:tc>
          <w:tcPr>
            <w:tcW w:w="2007" w:type="dxa"/>
            <w:vAlign w:val="bottom"/>
          </w:tcPr>
          <w:p w14:paraId="305F8FA3" w14:textId="77777777" w:rsidR="00702A28" w:rsidRPr="00A10FC2" w:rsidRDefault="00702A28" w:rsidP="00BF6511">
            <w:pPr>
              <w:spacing w:after="0" w:line="240" w:lineRule="auto"/>
              <w:rPr>
                <w:rFonts w:ascii="Times New Roman" w:hAnsi="Times New Roman" w:cs="Times New Roman"/>
                <w:color w:val="000000" w:themeColor="text1"/>
                <w:sz w:val="24"/>
                <w:szCs w:val="24"/>
              </w:rPr>
            </w:pPr>
            <w:bookmarkStart w:id="61" w:name="_Hlk40801048"/>
            <w:r w:rsidRPr="00A10FC2">
              <w:rPr>
                <w:rFonts w:ascii="Times New Roman" w:hAnsi="Times New Roman" w:cs="Times New Roman"/>
                <w:color w:val="000000" w:themeColor="text1"/>
                <w:sz w:val="24"/>
                <w:szCs w:val="24"/>
              </w:rPr>
              <w:t>Қызылқоға</w:t>
            </w:r>
            <w:bookmarkEnd w:id="61"/>
          </w:p>
        </w:tc>
        <w:tc>
          <w:tcPr>
            <w:tcW w:w="1105" w:type="dxa"/>
            <w:vAlign w:val="center"/>
          </w:tcPr>
          <w:p w14:paraId="5D16205A"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3" w:type="dxa"/>
            <w:vAlign w:val="center"/>
          </w:tcPr>
          <w:p w14:paraId="34E4091E"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2B3E975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1B41D854"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021" w:type="dxa"/>
            <w:vAlign w:val="center"/>
          </w:tcPr>
          <w:p w14:paraId="4814C690"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6012570E"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3AA29EA2"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702A28" w:rsidRPr="00A10FC2" w14:paraId="4EF50379" w14:textId="77777777" w:rsidTr="00A21F1D">
        <w:trPr>
          <w:cantSplit/>
          <w:trHeight w:val="182"/>
          <w:jc w:val="right"/>
        </w:trPr>
        <w:tc>
          <w:tcPr>
            <w:tcW w:w="2007" w:type="dxa"/>
            <w:vAlign w:val="bottom"/>
          </w:tcPr>
          <w:p w14:paraId="76673292" w14:textId="77777777" w:rsidR="00702A28" w:rsidRPr="00A10FC2" w:rsidRDefault="00702A28" w:rsidP="00BF6511">
            <w:pPr>
              <w:spacing w:after="0" w:line="240" w:lineRule="auto"/>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Мақат</w:t>
            </w:r>
          </w:p>
        </w:tc>
        <w:tc>
          <w:tcPr>
            <w:tcW w:w="1105" w:type="dxa"/>
            <w:vAlign w:val="center"/>
          </w:tcPr>
          <w:p w14:paraId="700C067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3" w:type="dxa"/>
            <w:vAlign w:val="center"/>
          </w:tcPr>
          <w:p w14:paraId="1860238D"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3B408D7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992" w:type="dxa"/>
            <w:vAlign w:val="center"/>
          </w:tcPr>
          <w:p w14:paraId="36812099"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021" w:type="dxa"/>
            <w:vAlign w:val="center"/>
          </w:tcPr>
          <w:p w14:paraId="12CC50CC"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p>
        </w:tc>
        <w:tc>
          <w:tcPr>
            <w:tcW w:w="1276" w:type="dxa"/>
            <w:shd w:val="clear" w:color="auto" w:fill="auto"/>
            <w:vAlign w:val="center"/>
          </w:tcPr>
          <w:p w14:paraId="434452F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c>
          <w:tcPr>
            <w:tcW w:w="1276" w:type="dxa"/>
            <w:shd w:val="clear" w:color="auto" w:fill="auto"/>
            <w:vAlign w:val="center"/>
          </w:tcPr>
          <w:p w14:paraId="2F2F91B1"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w:t>
            </w:r>
          </w:p>
        </w:tc>
      </w:tr>
      <w:tr w:rsidR="00702A28" w:rsidRPr="00A10FC2" w14:paraId="201EBE60" w14:textId="77777777" w:rsidTr="00A21F1D">
        <w:trPr>
          <w:cantSplit/>
          <w:trHeight w:val="157"/>
          <w:jc w:val="right"/>
        </w:trPr>
        <w:tc>
          <w:tcPr>
            <w:tcW w:w="2007" w:type="dxa"/>
            <w:vAlign w:val="bottom"/>
          </w:tcPr>
          <w:p w14:paraId="2893206F" w14:textId="77777777" w:rsidR="00702A28" w:rsidRPr="00A10FC2" w:rsidRDefault="00702A28" w:rsidP="00BF6511">
            <w:pPr>
              <w:spacing w:after="0" w:line="240" w:lineRule="auto"/>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Махамбет</w:t>
            </w:r>
          </w:p>
        </w:tc>
        <w:tc>
          <w:tcPr>
            <w:tcW w:w="1105" w:type="dxa"/>
            <w:vAlign w:val="center"/>
          </w:tcPr>
          <w:p w14:paraId="2F50163F"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293</w:t>
            </w:r>
          </w:p>
        </w:tc>
        <w:tc>
          <w:tcPr>
            <w:tcW w:w="993" w:type="dxa"/>
            <w:vAlign w:val="center"/>
          </w:tcPr>
          <w:p w14:paraId="2E72332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459</w:t>
            </w:r>
          </w:p>
        </w:tc>
        <w:tc>
          <w:tcPr>
            <w:tcW w:w="992" w:type="dxa"/>
            <w:vAlign w:val="center"/>
          </w:tcPr>
          <w:p w14:paraId="6E20FE7C"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408</w:t>
            </w:r>
          </w:p>
        </w:tc>
        <w:tc>
          <w:tcPr>
            <w:tcW w:w="992" w:type="dxa"/>
            <w:vAlign w:val="center"/>
          </w:tcPr>
          <w:p w14:paraId="02CFD86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180</w:t>
            </w:r>
          </w:p>
        </w:tc>
        <w:tc>
          <w:tcPr>
            <w:tcW w:w="1021" w:type="dxa"/>
            <w:vAlign w:val="center"/>
          </w:tcPr>
          <w:p w14:paraId="7AADBCE8"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94</w:t>
            </w:r>
          </w:p>
        </w:tc>
        <w:tc>
          <w:tcPr>
            <w:tcW w:w="1276" w:type="dxa"/>
            <w:shd w:val="clear" w:color="auto" w:fill="auto"/>
            <w:vAlign w:val="center"/>
          </w:tcPr>
          <w:p w14:paraId="76351A26"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-199</w:t>
            </w:r>
          </w:p>
        </w:tc>
        <w:tc>
          <w:tcPr>
            <w:tcW w:w="1276" w:type="dxa"/>
            <w:shd w:val="clear" w:color="auto" w:fill="auto"/>
            <w:vAlign w:val="center"/>
          </w:tcPr>
          <w:p w14:paraId="6E391D1C" w14:textId="77777777" w:rsidR="00702A28" w:rsidRPr="00A10FC2" w:rsidRDefault="00702A28" w:rsidP="00BF6511">
            <w:pPr>
              <w:spacing w:after="0" w:line="240" w:lineRule="auto"/>
              <w:jc w:val="center"/>
              <w:rPr>
                <w:rFonts w:ascii="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-67,9</w:t>
            </w:r>
          </w:p>
        </w:tc>
      </w:tr>
      <w:tr w:rsidR="00702A28" w:rsidRPr="00A10FC2" w14:paraId="25EEF6BF" w14:textId="77777777" w:rsidTr="00A21F1D">
        <w:trPr>
          <w:cantSplit/>
          <w:trHeight w:val="157"/>
          <w:jc w:val="right"/>
        </w:trPr>
        <w:tc>
          <w:tcPr>
            <w:tcW w:w="9662" w:type="dxa"/>
            <w:gridSpan w:val="8"/>
            <w:vAlign w:val="bottom"/>
          </w:tcPr>
          <w:p w14:paraId="567A1E73" w14:textId="5E4F1886" w:rsidR="00702A28" w:rsidRPr="00A10FC2" w:rsidRDefault="00D93627" w:rsidP="00D93627">
            <w:pPr>
              <w:spacing w:after="0" w:line="240" w:lineRule="auto"/>
              <w:ind w:firstLine="679"/>
              <w:jc w:val="both"/>
              <w:rPr>
                <w:rFonts w:ascii="Times New Roman" w:hAnsi="Times New Roman" w:cs="Times New Roman"/>
                <w:color w:val="000000" w:themeColor="text1"/>
                <w:sz w:val="24"/>
                <w:szCs w:val="24"/>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 </w:t>
            </w:r>
            <w:r w:rsidR="00125F26" w:rsidRPr="00A10FC2">
              <w:rPr>
                <w:rFonts w:ascii="Times New Roman" w:eastAsia="Calibri" w:hAnsi="Times New Roman" w:cs="Times New Roman"/>
                <w:sz w:val="24"/>
                <w:szCs w:val="24"/>
              </w:rPr>
              <w:t xml:space="preserve">[77] </w:t>
            </w:r>
          </w:p>
        </w:tc>
      </w:tr>
      <w:bookmarkEnd w:id="58"/>
    </w:tbl>
    <w:p w14:paraId="4EAFC312" w14:textId="77777777" w:rsidR="00701B4A" w:rsidRPr="00A10FC2" w:rsidRDefault="00701B4A" w:rsidP="00BF6511">
      <w:pPr>
        <w:spacing w:after="0" w:line="240" w:lineRule="auto"/>
        <w:ind w:firstLine="720"/>
        <w:jc w:val="both"/>
        <w:rPr>
          <w:rFonts w:ascii="Times New Roman" w:hAnsi="Times New Roman" w:cs="Times New Roman"/>
          <w:color w:val="000000" w:themeColor="text1"/>
          <w:sz w:val="28"/>
          <w:szCs w:val="28"/>
          <w:lang w:val="kk-KZ"/>
        </w:rPr>
      </w:pPr>
    </w:p>
    <w:p w14:paraId="7049773C" w14:textId="189D07B4" w:rsidR="009F5D0D" w:rsidRPr="00A10FC2" w:rsidRDefault="009F5D0D" w:rsidP="009F5D0D">
      <w:pPr>
        <w:spacing w:after="0" w:line="240" w:lineRule="auto"/>
        <w:ind w:firstLine="720"/>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Облыс бойынша экономиканың бұл секторымен негізінен Атырау қаласы 2016 жылы – 7675 тонна, ал 2020 жылы 27,6% аз, бұл 5557 тоннаны құрады және Құрманғазы ауданы айналысады, мұнда балық және теңіз өнімдерін аулау 2016 жылы 4059 тонна, 2020 жылы 3398 тонна болды (төмендеу 16,3%), қалған аудандарда көрсеткіш болмашы</w:t>
      </w:r>
      <w:r w:rsidR="00FF581A"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Қызылқоға және Мақат аудандары балық және теңіз өнімдері кәсіпшілігімен айналыспайды.</w:t>
      </w:r>
    </w:p>
    <w:p w14:paraId="23959DB5" w14:textId="4908CBCC" w:rsidR="00702A28" w:rsidRPr="00A10FC2" w:rsidRDefault="00702A28" w:rsidP="00BF6511">
      <w:pPr>
        <w:spacing w:after="0" w:line="240" w:lineRule="auto"/>
        <w:jc w:val="both"/>
        <w:rPr>
          <w:rFonts w:ascii="Times New Roman" w:hAnsi="Times New Roman" w:cs="Times New Roman"/>
          <w:color w:val="000000" w:themeColor="text1"/>
          <w:sz w:val="28"/>
          <w:szCs w:val="24"/>
          <w:lang w:val="kk-KZ"/>
        </w:rPr>
      </w:pPr>
      <w:r w:rsidRPr="00A10FC2">
        <w:rPr>
          <w:rFonts w:ascii="Times New Roman" w:hAnsi="Times New Roman" w:cs="Times New Roman"/>
          <w:color w:val="000000" w:themeColor="text1"/>
          <w:sz w:val="28"/>
          <w:szCs w:val="24"/>
          <w:lang w:val="kk-KZ"/>
        </w:rPr>
        <w:lastRenderedPageBreak/>
        <w:t>Кесте</w:t>
      </w:r>
      <w:r w:rsidR="00A21F1D" w:rsidRPr="00A10FC2">
        <w:rPr>
          <w:rFonts w:ascii="Times New Roman" w:hAnsi="Times New Roman" w:cs="Times New Roman"/>
          <w:color w:val="000000" w:themeColor="text1"/>
          <w:sz w:val="28"/>
          <w:szCs w:val="24"/>
          <w:lang w:val="kk-KZ"/>
        </w:rPr>
        <w:t xml:space="preserve"> </w:t>
      </w:r>
      <w:r w:rsidR="00190652" w:rsidRPr="00A10FC2">
        <w:rPr>
          <w:rFonts w:ascii="Times New Roman" w:hAnsi="Times New Roman" w:cs="Times New Roman"/>
          <w:color w:val="000000" w:themeColor="text1"/>
          <w:sz w:val="28"/>
          <w:szCs w:val="24"/>
          <w:lang w:val="kk-KZ"/>
        </w:rPr>
        <w:t>1</w:t>
      </w:r>
      <w:r w:rsidR="00EB58E4" w:rsidRPr="00A10FC2">
        <w:rPr>
          <w:rFonts w:ascii="Times New Roman" w:hAnsi="Times New Roman" w:cs="Times New Roman"/>
          <w:color w:val="000000" w:themeColor="text1"/>
          <w:sz w:val="28"/>
          <w:szCs w:val="24"/>
          <w:lang w:val="kk-KZ"/>
        </w:rPr>
        <w:t>1</w:t>
      </w:r>
      <w:r w:rsidR="005616B5" w:rsidRPr="00A10FC2">
        <w:rPr>
          <w:rFonts w:ascii="Times New Roman" w:hAnsi="Times New Roman" w:cs="Times New Roman"/>
          <w:color w:val="000000" w:themeColor="text1"/>
          <w:sz w:val="28"/>
          <w:szCs w:val="24"/>
          <w:lang w:val="kk-KZ"/>
        </w:rPr>
        <w:t xml:space="preserve"> </w:t>
      </w:r>
      <w:r w:rsidR="00D93627" w:rsidRPr="00A10FC2">
        <w:rPr>
          <w:rFonts w:ascii="Times New Roman" w:hAnsi="Times New Roman" w:cs="Times New Roman"/>
          <w:color w:val="000000" w:themeColor="text1"/>
          <w:sz w:val="28"/>
          <w:szCs w:val="24"/>
          <w:lang w:val="kk-KZ"/>
        </w:rPr>
        <w:t>–</w:t>
      </w:r>
      <w:r w:rsidR="005616B5" w:rsidRPr="00A10FC2">
        <w:rPr>
          <w:rFonts w:ascii="Times New Roman" w:hAnsi="Times New Roman" w:cs="Times New Roman"/>
          <w:color w:val="000000" w:themeColor="text1"/>
          <w:sz w:val="28"/>
          <w:szCs w:val="24"/>
          <w:lang w:val="kk-KZ"/>
        </w:rPr>
        <w:t xml:space="preserve"> </w:t>
      </w:r>
      <w:r w:rsidRPr="00A10FC2">
        <w:rPr>
          <w:rFonts w:ascii="Times New Roman" w:hAnsi="Times New Roman" w:cs="Times New Roman"/>
          <w:color w:val="000000" w:themeColor="text1"/>
          <w:sz w:val="28"/>
          <w:szCs w:val="24"/>
          <w:lang w:val="kk-KZ"/>
        </w:rPr>
        <w:t xml:space="preserve">Ауыл шаруашылығы аудандары мен балық шаруашылығының мамандануы және экономикалық өсу нүктелері, пайызбен – 2020 жыл </w:t>
      </w:r>
    </w:p>
    <w:p w14:paraId="3DCFF15C" w14:textId="77777777" w:rsidR="00A21F1D" w:rsidRPr="00A10FC2" w:rsidRDefault="00A21F1D" w:rsidP="00BF6511">
      <w:pPr>
        <w:spacing w:after="0" w:line="240" w:lineRule="auto"/>
        <w:jc w:val="both"/>
        <w:rPr>
          <w:rFonts w:ascii="Times New Roman" w:hAnsi="Times New Roman" w:cs="Times New Roman"/>
          <w:color w:val="000000" w:themeColor="text1"/>
          <w:sz w:val="16"/>
          <w:szCs w:val="16"/>
          <w:lang w:val="kk-KZ"/>
        </w:rPr>
      </w:pPr>
    </w:p>
    <w:tbl>
      <w:tblPr>
        <w:tblStyle w:val="12"/>
        <w:tblW w:w="9575" w:type="dxa"/>
        <w:tblInd w:w="122" w:type="dxa"/>
        <w:tblLayout w:type="fixed"/>
        <w:tblLook w:val="0000" w:firstRow="0" w:lastRow="0" w:firstColumn="0" w:lastColumn="0" w:noHBand="0" w:noVBand="0"/>
      </w:tblPr>
      <w:tblGrid>
        <w:gridCol w:w="4806"/>
        <w:gridCol w:w="4769"/>
      </w:tblGrid>
      <w:tr w:rsidR="00702A28" w:rsidRPr="00A10FC2" w14:paraId="59FBFA02" w14:textId="77777777" w:rsidTr="00A21F1D">
        <w:trPr>
          <w:trHeight w:val="281"/>
        </w:trPr>
        <w:tc>
          <w:tcPr>
            <w:tcW w:w="4806" w:type="dxa"/>
          </w:tcPr>
          <w:p w14:paraId="6D6B30A2" w14:textId="77777777" w:rsidR="00702A28" w:rsidRPr="00A10FC2" w:rsidRDefault="00702A28" w:rsidP="00BF6511">
            <w:pPr>
              <w:jc w:val="center"/>
              <w:rPr>
                <w:color w:val="000000" w:themeColor="text1"/>
                <w:sz w:val="24"/>
                <w:szCs w:val="24"/>
                <w:lang w:val="kk-KZ"/>
              </w:rPr>
            </w:pPr>
            <w:r w:rsidRPr="00A10FC2">
              <w:rPr>
                <w:color w:val="000000" w:themeColor="text1"/>
                <w:sz w:val="24"/>
                <w:szCs w:val="24"/>
                <w:lang w:val="kk-KZ"/>
              </w:rPr>
              <w:t>Өнеркәсіп салалары</w:t>
            </w:r>
          </w:p>
        </w:tc>
        <w:tc>
          <w:tcPr>
            <w:tcW w:w="4769" w:type="dxa"/>
          </w:tcPr>
          <w:p w14:paraId="4435AB5D" w14:textId="77777777" w:rsidR="00702A28" w:rsidRPr="00A10FC2" w:rsidRDefault="00702A28" w:rsidP="00BF6511">
            <w:pPr>
              <w:jc w:val="center"/>
              <w:rPr>
                <w:color w:val="000000" w:themeColor="text1"/>
                <w:sz w:val="24"/>
                <w:szCs w:val="24"/>
                <w:lang w:val="kk-KZ"/>
              </w:rPr>
            </w:pPr>
            <w:r w:rsidRPr="00A10FC2">
              <w:rPr>
                <w:color w:val="000000" w:themeColor="text1"/>
                <w:sz w:val="24"/>
                <w:szCs w:val="24"/>
                <w:lang w:val="kk-KZ"/>
              </w:rPr>
              <w:t>Аудандардың атауы</w:t>
            </w:r>
          </w:p>
        </w:tc>
      </w:tr>
      <w:tr w:rsidR="00702A28" w:rsidRPr="00A10FC2" w14:paraId="68511DC1" w14:textId="77777777" w:rsidTr="00A21F1D">
        <w:trPr>
          <w:trHeight w:val="557"/>
        </w:trPr>
        <w:tc>
          <w:tcPr>
            <w:tcW w:w="4806" w:type="dxa"/>
          </w:tcPr>
          <w:p w14:paraId="32B2F5CB" w14:textId="77777777" w:rsidR="00702A28" w:rsidRPr="00A10FC2" w:rsidRDefault="00702A28" w:rsidP="00BF6511">
            <w:pPr>
              <w:jc w:val="both"/>
              <w:rPr>
                <w:color w:val="000000" w:themeColor="text1"/>
                <w:sz w:val="24"/>
                <w:szCs w:val="24"/>
              </w:rPr>
            </w:pPr>
            <w:bookmarkStart w:id="62" w:name="_Hlk48259035"/>
            <w:r w:rsidRPr="00A10FC2">
              <w:rPr>
                <w:color w:val="000000" w:themeColor="text1"/>
                <w:sz w:val="24"/>
                <w:szCs w:val="24"/>
              </w:rPr>
              <w:t>1.</w:t>
            </w:r>
            <w:r w:rsidR="00A21F1D" w:rsidRPr="00A10FC2">
              <w:rPr>
                <w:color w:val="000000" w:themeColor="text1"/>
                <w:sz w:val="24"/>
                <w:szCs w:val="24"/>
                <w:lang w:val="kk-KZ"/>
              </w:rPr>
              <w:t xml:space="preserve"> </w:t>
            </w:r>
            <w:r w:rsidRPr="00A10FC2">
              <w:rPr>
                <w:rFonts w:eastAsia="Calibri"/>
                <w:color w:val="000000" w:themeColor="text1"/>
                <w:sz w:val="24"/>
                <w:szCs w:val="24"/>
                <w:lang w:val="kk-KZ"/>
              </w:rPr>
              <w:t>Ауыл шаруашылығымен айналысатын шаруа немесе ф</w:t>
            </w:r>
            <w:r w:rsidRPr="00A10FC2">
              <w:rPr>
                <w:color w:val="000000" w:themeColor="text1"/>
                <w:sz w:val="24"/>
                <w:szCs w:val="24"/>
              </w:rPr>
              <w:t>ермер</w:t>
            </w:r>
            <w:r w:rsidRPr="00A10FC2">
              <w:rPr>
                <w:color w:val="000000" w:themeColor="text1"/>
                <w:sz w:val="24"/>
                <w:szCs w:val="24"/>
                <w:lang w:val="kk-KZ"/>
              </w:rPr>
              <w:t>лік шаруашылық</w:t>
            </w:r>
            <w:r w:rsidR="00A21F1D" w:rsidRPr="00A10FC2">
              <w:rPr>
                <w:color w:val="000000" w:themeColor="text1"/>
                <w:sz w:val="24"/>
                <w:szCs w:val="24"/>
                <w:lang w:val="kk-KZ"/>
              </w:rPr>
              <w:t xml:space="preserve"> </w:t>
            </w:r>
            <w:r w:rsidRPr="00A10FC2">
              <w:rPr>
                <w:color w:val="000000" w:themeColor="text1"/>
                <w:sz w:val="24"/>
                <w:szCs w:val="24"/>
                <w:lang w:val="kk-KZ"/>
              </w:rPr>
              <w:t xml:space="preserve">тардың үлесі </w:t>
            </w:r>
          </w:p>
          <w:p w14:paraId="168C4923" w14:textId="77777777" w:rsidR="00702A28" w:rsidRPr="00A10FC2" w:rsidRDefault="00702A28" w:rsidP="00BF6511">
            <w:pPr>
              <w:jc w:val="both"/>
              <w:rPr>
                <w:color w:val="000000" w:themeColor="text1"/>
                <w:sz w:val="24"/>
                <w:szCs w:val="24"/>
              </w:rPr>
            </w:pPr>
          </w:p>
        </w:tc>
        <w:tc>
          <w:tcPr>
            <w:tcW w:w="4769" w:type="dxa"/>
          </w:tcPr>
          <w:p w14:paraId="1EDE75C5" w14:textId="77777777" w:rsidR="005616B5" w:rsidRPr="00A10FC2" w:rsidRDefault="00702A28" w:rsidP="00BF6511">
            <w:pPr>
              <w:jc w:val="both"/>
              <w:rPr>
                <w:color w:val="000000" w:themeColor="text1"/>
                <w:sz w:val="24"/>
                <w:szCs w:val="24"/>
              </w:rPr>
            </w:pPr>
            <w:r w:rsidRPr="00A10FC2">
              <w:rPr>
                <w:color w:val="000000" w:themeColor="text1"/>
                <w:sz w:val="24"/>
                <w:szCs w:val="24"/>
              </w:rPr>
              <w:t>Құрманғазы</w:t>
            </w:r>
            <w:r w:rsidRPr="00A10FC2">
              <w:rPr>
                <w:color w:val="000000" w:themeColor="text1"/>
                <w:sz w:val="24"/>
                <w:szCs w:val="24"/>
                <w:lang w:val="kk-KZ"/>
              </w:rPr>
              <w:t>ауданы</w:t>
            </w:r>
            <w:r w:rsidRPr="00A10FC2">
              <w:rPr>
                <w:color w:val="000000" w:themeColor="text1"/>
                <w:sz w:val="24"/>
                <w:szCs w:val="24"/>
              </w:rPr>
              <w:t xml:space="preserve">– 25,31%; </w:t>
            </w:r>
          </w:p>
          <w:p w14:paraId="5758C6EE" w14:textId="77777777" w:rsidR="005616B5" w:rsidRPr="00A10FC2" w:rsidRDefault="00702A28" w:rsidP="00BF6511">
            <w:pPr>
              <w:jc w:val="both"/>
              <w:rPr>
                <w:color w:val="000000" w:themeColor="text1"/>
                <w:sz w:val="24"/>
                <w:szCs w:val="24"/>
              </w:rPr>
            </w:pPr>
            <w:r w:rsidRPr="00A10FC2">
              <w:rPr>
                <w:color w:val="000000" w:themeColor="text1"/>
                <w:sz w:val="24"/>
                <w:szCs w:val="24"/>
              </w:rPr>
              <w:t xml:space="preserve">Махамбет </w:t>
            </w:r>
            <w:r w:rsidRPr="00A10FC2">
              <w:rPr>
                <w:color w:val="000000" w:themeColor="text1"/>
                <w:sz w:val="24"/>
                <w:szCs w:val="24"/>
                <w:lang w:val="kk-KZ"/>
              </w:rPr>
              <w:t xml:space="preserve">ауданы - </w:t>
            </w:r>
            <w:r w:rsidRPr="00A10FC2">
              <w:rPr>
                <w:color w:val="000000" w:themeColor="text1"/>
                <w:sz w:val="24"/>
                <w:szCs w:val="24"/>
              </w:rPr>
              <w:t xml:space="preserve">19,55%; </w:t>
            </w:r>
          </w:p>
          <w:p w14:paraId="03D4736E" w14:textId="77777777" w:rsidR="00702A28" w:rsidRPr="00A10FC2" w:rsidRDefault="00702A28" w:rsidP="00BF6511">
            <w:pPr>
              <w:jc w:val="both"/>
              <w:rPr>
                <w:color w:val="000000" w:themeColor="text1"/>
                <w:sz w:val="24"/>
                <w:szCs w:val="24"/>
              </w:rPr>
            </w:pPr>
            <w:r w:rsidRPr="00A10FC2">
              <w:rPr>
                <w:color w:val="000000" w:themeColor="text1"/>
                <w:sz w:val="24"/>
                <w:szCs w:val="24"/>
              </w:rPr>
              <w:t xml:space="preserve">Атырау </w:t>
            </w:r>
            <w:r w:rsidRPr="00A10FC2">
              <w:rPr>
                <w:color w:val="000000" w:themeColor="text1"/>
                <w:sz w:val="24"/>
                <w:szCs w:val="24"/>
                <w:lang w:val="kk-KZ"/>
              </w:rPr>
              <w:t>қ.</w:t>
            </w:r>
            <w:r w:rsidRPr="00A10FC2">
              <w:rPr>
                <w:color w:val="000000" w:themeColor="text1"/>
                <w:sz w:val="24"/>
                <w:szCs w:val="24"/>
              </w:rPr>
              <w:t>– 13,43%;</w:t>
            </w:r>
          </w:p>
          <w:p w14:paraId="085CE3B5" w14:textId="77777777" w:rsidR="005616B5" w:rsidRPr="00A10FC2" w:rsidRDefault="00702A28" w:rsidP="00BF6511">
            <w:pPr>
              <w:jc w:val="both"/>
              <w:rPr>
                <w:color w:val="000000" w:themeColor="text1"/>
                <w:sz w:val="24"/>
                <w:szCs w:val="24"/>
              </w:rPr>
            </w:pPr>
            <w:r w:rsidRPr="00A10FC2">
              <w:rPr>
                <w:color w:val="000000" w:themeColor="text1"/>
                <w:sz w:val="24"/>
                <w:szCs w:val="24"/>
              </w:rPr>
              <w:t>Жылыой</w:t>
            </w:r>
            <w:r w:rsidRPr="00A10FC2">
              <w:rPr>
                <w:color w:val="000000" w:themeColor="text1"/>
                <w:sz w:val="24"/>
                <w:szCs w:val="24"/>
                <w:lang w:val="kk-KZ"/>
              </w:rPr>
              <w:t>ауданы</w:t>
            </w:r>
            <w:r w:rsidRPr="00A10FC2">
              <w:rPr>
                <w:color w:val="000000" w:themeColor="text1"/>
                <w:sz w:val="24"/>
                <w:szCs w:val="24"/>
              </w:rPr>
              <w:t xml:space="preserve">–11,68%; </w:t>
            </w:r>
          </w:p>
          <w:p w14:paraId="6E9858B0" w14:textId="77777777" w:rsidR="00702A28" w:rsidRPr="00A10FC2" w:rsidRDefault="00702A28" w:rsidP="00BF6511">
            <w:pPr>
              <w:jc w:val="both"/>
              <w:rPr>
                <w:color w:val="000000" w:themeColor="text1"/>
                <w:sz w:val="24"/>
                <w:szCs w:val="24"/>
              </w:rPr>
            </w:pPr>
            <w:r w:rsidRPr="00A10FC2">
              <w:rPr>
                <w:color w:val="000000" w:themeColor="text1"/>
                <w:sz w:val="24"/>
                <w:szCs w:val="24"/>
              </w:rPr>
              <w:t>Индер</w:t>
            </w:r>
            <w:r w:rsidRPr="00A10FC2">
              <w:rPr>
                <w:color w:val="000000" w:themeColor="text1"/>
                <w:sz w:val="24"/>
                <w:szCs w:val="24"/>
                <w:lang w:val="kk-KZ"/>
              </w:rPr>
              <w:t xml:space="preserve"> ауданы</w:t>
            </w:r>
            <w:r w:rsidRPr="00A10FC2">
              <w:rPr>
                <w:color w:val="000000" w:themeColor="text1"/>
                <w:sz w:val="24"/>
                <w:szCs w:val="24"/>
              </w:rPr>
              <w:t xml:space="preserve"> – 10,81%;</w:t>
            </w:r>
          </w:p>
          <w:p w14:paraId="658F5225" w14:textId="77777777" w:rsidR="00702A28" w:rsidRPr="00A10FC2" w:rsidRDefault="00702A28" w:rsidP="00BF6511">
            <w:pPr>
              <w:jc w:val="both"/>
              <w:rPr>
                <w:color w:val="000000" w:themeColor="text1"/>
                <w:sz w:val="24"/>
                <w:szCs w:val="24"/>
              </w:rPr>
            </w:pPr>
            <w:r w:rsidRPr="00A10FC2">
              <w:rPr>
                <w:color w:val="000000" w:themeColor="text1"/>
                <w:sz w:val="24"/>
                <w:szCs w:val="24"/>
              </w:rPr>
              <w:t xml:space="preserve">Исатай </w:t>
            </w:r>
            <w:r w:rsidRPr="00A10FC2">
              <w:rPr>
                <w:color w:val="000000" w:themeColor="text1"/>
                <w:sz w:val="24"/>
                <w:szCs w:val="24"/>
                <w:lang w:val="kk-KZ"/>
              </w:rPr>
              <w:t>ауданы</w:t>
            </w:r>
            <w:r w:rsidRPr="00A10FC2">
              <w:rPr>
                <w:color w:val="000000" w:themeColor="text1"/>
                <w:sz w:val="24"/>
                <w:szCs w:val="24"/>
              </w:rPr>
              <w:t>– 9,3%</w:t>
            </w:r>
          </w:p>
          <w:p w14:paraId="464F392C" w14:textId="77777777" w:rsidR="00702A28" w:rsidRPr="00A10FC2" w:rsidRDefault="00702A28" w:rsidP="00BF6511">
            <w:pPr>
              <w:jc w:val="both"/>
              <w:rPr>
                <w:color w:val="000000" w:themeColor="text1"/>
                <w:sz w:val="24"/>
                <w:szCs w:val="24"/>
              </w:rPr>
            </w:pPr>
            <w:r w:rsidRPr="00A10FC2">
              <w:rPr>
                <w:color w:val="000000" w:themeColor="text1"/>
                <w:sz w:val="24"/>
                <w:szCs w:val="24"/>
              </w:rPr>
              <w:t>Қызылқоға – 8,98%</w:t>
            </w:r>
          </w:p>
        </w:tc>
      </w:tr>
      <w:tr w:rsidR="00702A28" w:rsidRPr="00A10FC2" w14:paraId="5B0E1A4F" w14:textId="77777777" w:rsidTr="00A21F1D">
        <w:trPr>
          <w:trHeight w:val="557"/>
        </w:trPr>
        <w:tc>
          <w:tcPr>
            <w:tcW w:w="4806" w:type="dxa"/>
          </w:tcPr>
          <w:p w14:paraId="0AEF6DFA" w14:textId="77777777" w:rsidR="00702A28" w:rsidRPr="00A10FC2" w:rsidRDefault="00702A28" w:rsidP="00BF6511">
            <w:pPr>
              <w:jc w:val="both"/>
              <w:rPr>
                <w:color w:val="000000" w:themeColor="text1"/>
                <w:sz w:val="24"/>
                <w:szCs w:val="24"/>
              </w:rPr>
            </w:pPr>
            <w:r w:rsidRPr="00A10FC2">
              <w:rPr>
                <w:color w:val="000000" w:themeColor="text1"/>
                <w:sz w:val="24"/>
                <w:szCs w:val="24"/>
              </w:rPr>
              <w:t xml:space="preserve">2. </w:t>
            </w:r>
            <w:r w:rsidRPr="00A10FC2">
              <w:rPr>
                <w:color w:val="000000" w:themeColor="text1"/>
                <w:sz w:val="24"/>
                <w:szCs w:val="24"/>
                <w:lang w:val="kk-KZ"/>
              </w:rPr>
              <w:t>Балық және басқа теңіз өнімдерін аулау өндірісі</w:t>
            </w:r>
            <w:r w:rsidRPr="00A10FC2">
              <w:rPr>
                <w:color w:val="000000" w:themeColor="text1"/>
                <w:sz w:val="24"/>
                <w:szCs w:val="24"/>
              </w:rPr>
              <w:t>, %</w:t>
            </w:r>
          </w:p>
        </w:tc>
        <w:tc>
          <w:tcPr>
            <w:tcW w:w="4769" w:type="dxa"/>
          </w:tcPr>
          <w:p w14:paraId="1E5AC2C6" w14:textId="77777777" w:rsidR="005616B5" w:rsidRPr="00A10FC2" w:rsidRDefault="00702A28" w:rsidP="00BF6511">
            <w:pPr>
              <w:jc w:val="both"/>
              <w:rPr>
                <w:color w:val="000000" w:themeColor="text1"/>
                <w:sz w:val="24"/>
                <w:szCs w:val="24"/>
              </w:rPr>
            </w:pPr>
            <w:r w:rsidRPr="00A10FC2">
              <w:rPr>
                <w:color w:val="000000" w:themeColor="text1"/>
                <w:sz w:val="24"/>
                <w:szCs w:val="24"/>
              </w:rPr>
              <w:t>Атырау</w:t>
            </w:r>
            <w:r w:rsidRPr="00A10FC2">
              <w:rPr>
                <w:color w:val="000000" w:themeColor="text1"/>
                <w:sz w:val="24"/>
                <w:szCs w:val="24"/>
                <w:lang w:val="kk-KZ"/>
              </w:rPr>
              <w:t xml:space="preserve"> қ.</w:t>
            </w:r>
            <w:r w:rsidRPr="00A10FC2">
              <w:rPr>
                <w:color w:val="000000" w:themeColor="text1"/>
                <w:sz w:val="24"/>
                <w:szCs w:val="24"/>
              </w:rPr>
              <w:t xml:space="preserve"> – 60,87%; </w:t>
            </w:r>
          </w:p>
          <w:p w14:paraId="1AEEED30" w14:textId="288D4494" w:rsidR="00702A28" w:rsidRPr="00A10FC2" w:rsidRDefault="00702A28" w:rsidP="00BF6511">
            <w:pPr>
              <w:jc w:val="both"/>
              <w:rPr>
                <w:color w:val="000000" w:themeColor="text1"/>
                <w:sz w:val="24"/>
                <w:szCs w:val="24"/>
              </w:rPr>
            </w:pPr>
            <w:r w:rsidRPr="00A10FC2">
              <w:rPr>
                <w:color w:val="000000" w:themeColor="text1"/>
                <w:sz w:val="24"/>
                <w:szCs w:val="24"/>
              </w:rPr>
              <w:t xml:space="preserve">Құрманғазы, Махамбет </w:t>
            </w:r>
            <w:r w:rsidRPr="00A10FC2">
              <w:rPr>
                <w:color w:val="000000" w:themeColor="text1"/>
                <w:sz w:val="24"/>
                <w:szCs w:val="24"/>
                <w:lang w:val="kk-KZ"/>
              </w:rPr>
              <w:t>аудандары</w:t>
            </w:r>
            <w:r w:rsidR="00A21F1D" w:rsidRPr="00A10FC2">
              <w:rPr>
                <w:color w:val="000000" w:themeColor="text1"/>
                <w:sz w:val="24"/>
                <w:szCs w:val="24"/>
                <w:lang w:val="kk-KZ"/>
              </w:rPr>
              <w:t xml:space="preserve"> </w:t>
            </w:r>
            <w:r w:rsidRPr="00A10FC2">
              <w:rPr>
                <w:color w:val="000000" w:themeColor="text1"/>
                <w:sz w:val="24"/>
                <w:szCs w:val="24"/>
              </w:rPr>
              <w:t xml:space="preserve">- </w:t>
            </w:r>
            <w:r w:rsidR="001F3A5B" w:rsidRPr="00A10FC2">
              <w:rPr>
                <w:color w:val="000000" w:themeColor="text1"/>
                <w:sz w:val="24"/>
                <w:szCs w:val="24"/>
              </w:rPr>
              <w:t>37,22%</w:t>
            </w:r>
          </w:p>
        </w:tc>
      </w:tr>
      <w:bookmarkEnd w:id="62"/>
      <w:tr w:rsidR="00702A28" w:rsidRPr="00A10FC2" w14:paraId="6E1B7029" w14:textId="77777777" w:rsidTr="00A21F1D">
        <w:trPr>
          <w:trHeight w:val="58"/>
        </w:trPr>
        <w:tc>
          <w:tcPr>
            <w:tcW w:w="9575" w:type="dxa"/>
            <w:gridSpan w:val="2"/>
          </w:tcPr>
          <w:p w14:paraId="47143AAA" w14:textId="453CF014" w:rsidR="00702A28" w:rsidRPr="00A10FC2" w:rsidRDefault="00D93627" w:rsidP="00D93627">
            <w:pPr>
              <w:ind w:firstLine="587"/>
              <w:jc w:val="both"/>
              <w:rPr>
                <w:i/>
                <w:iCs/>
                <w:color w:val="000000" w:themeColor="text1"/>
                <w:sz w:val="24"/>
                <w:szCs w:val="24"/>
                <w:lang w:val="kk-KZ"/>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 </w:t>
            </w:r>
            <w:r w:rsidR="00125F26" w:rsidRPr="00A10FC2">
              <w:rPr>
                <w:color w:val="000000" w:themeColor="text1"/>
                <w:sz w:val="24"/>
                <w:szCs w:val="24"/>
                <w:lang w:val="kk-KZ"/>
              </w:rPr>
              <w:t xml:space="preserve">[77] </w:t>
            </w:r>
          </w:p>
        </w:tc>
      </w:tr>
    </w:tbl>
    <w:p w14:paraId="2DAABE05" w14:textId="77777777" w:rsidR="00702A28" w:rsidRPr="00A10FC2" w:rsidRDefault="00702A28" w:rsidP="00BF6511">
      <w:pPr>
        <w:spacing w:after="0" w:line="240" w:lineRule="auto"/>
        <w:jc w:val="both"/>
        <w:rPr>
          <w:rFonts w:ascii="Times New Roman" w:hAnsi="Times New Roman" w:cs="Times New Roman"/>
          <w:color w:val="000000" w:themeColor="text1"/>
          <w:sz w:val="28"/>
          <w:szCs w:val="28"/>
        </w:rPr>
      </w:pPr>
    </w:p>
    <w:p w14:paraId="49F75F0B" w14:textId="32060FE0" w:rsidR="0026476A" w:rsidRDefault="0026476A" w:rsidP="00BF6511">
      <w:pPr>
        <w:spacing w:after="0" w:line="240" w:lineRule="auto"/>
        <w:ind w:firstLine="709"/>
        <w:jc w:val="both"/>
        <w:rPr>
          <w:rFonts w:ascii="Times New Roman" w:hAnsi="Times New Roman" w:cs="Times New Roman"/>
          <w:color w:val="000000" w:themeColor="text1"/>
          <w:sz w:val="28"/>
          <w:szCs w:val="28"/>
          <w:lang w:val="kk-KZ"/>
        </w:rPr>
      </w:pPr>
      <w:bookmarkStart w:id="63" w:name="_Hlk105969446"/>
      <w:r w:rsidRPr="00A10FC2">
        <w:rPr>
          <w:rFonts w:ascii="Times New Roman" w:hAnsi="Times New Roman" w:cs="Times New Roman"/>
          <w:color w:val="000000" w:themeColor="text1"/>
          <w:sz w:val="28"/>
          <w:szCs w:val="28"/>
          <w:lang w:val="kk-KZ"/>
        </w:rPr>
        <w:t>Балық және басқа да теңіз өнімдерін өндіру бойынша экономикалық өсу нүктелеріне аудандар бөлінісінде келесі 4 ауданды: Атырау қ., Исатай, Құрманғазы, Махамбет аудандарын жатқызуға болады деп тұжырым жасауға болады.</w:t>
      </w:r>
    </w:p>
    <w:p w14:paraId="0A4899AA" w14:textId="77777777" w:rsidR="006148CA" w:rsidRPr="00A10FC2" w:rsidRDefault="006148CA"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Экономиканың нақты секторынан басқа инновациялық дамуға Атырау облысының экономикалық әлеуетінің  басқа негізгі компоненттері әсер етеді, оларды жалпы Қазақстан Республикасы бойынша даму компоненттерімен салыстыруға болады</w:t>
      </w:r>
      <w:bookmarkEnd w:id="63"/>
      <w:r w:rsidRPr="00A10FC2">
        <w:rPr>
          <w:rFonts w:ascii="Times New Roman" w:hAnsi="Times New Roman" w:cs="Times New Roman"/>
          <w:color w:val="000000" w:themeColor="text1"/>
          <w:sz w:val="28"/>
          <w:szCs w:val="28"/>
          <w:lang w:val="kk-KZ"/>
        </w:rPr>
        <w:t xml:space="preserve"> (</w:t>
      </w:r>
      <w:r w:rsidR="00A21F1D" w:rsidRPr="00A10FC2">
        <w:rPr>
          <w:rFonts w:ascii="Times New Roman" w:hAnsi="Times New Roman" w:cs="Times New Roman"/>
          <w:color w:val="000000" w:themeColor="text1"/>
          <w:sz w:val="28"/>
          <w:szCs w:val="28"/>
          <w:lang w:val="kk-KZ"/>
        </w:rPr>
        <w:t xml:space="preserve">Қосымша </w:t>
      </w:r>
      <w:r w:rsidR="005E124B" w:rsidRPr="00A10FC2">
        <w:rPr>
          <w:rFonts w:ascii="Times New Roman" w:hAnsi="Times New Roman" w:cs="Times New Roman"/>
          <w:color w:val="000000" w:themeColor="text1"/>
          <w:sz w:val="28"/>
          <w:szCs w:val="28"/>
          <w:lang w:val="kk-KZ"/>
        </w:rPr>
        <w:t>В</w:t>
      </w:r>
      <w:r w:rsidRPr="00A10FC2">
        <w:rPr>
          <w:rFonts w:ascii="Times New Roman" w:hAnsi="Times New Roman" w:cs="Times New Roman"/>
          <w:color w:val="000000" w:themeColor="text1"/>
          <w:sz w:val="28"/>
          <w:szCs w:val="28"/>
          <w:lang w:val="kk-KZ"/>
        </w:rPr>
        <w:t xml:space="preserve">): ЖАӨ және ЖӨӨ; табиғи-ресурстық;  демографиялық компонент; инвестициялық компонент; сыртқы экономикалық компонент; валюталық компонент; экологиялық компонент; көлік-логистикалық компонент. </w:t>
      </w:r>
    </w:p>
    <w:p w14:paraId="1E3BCC0D" w14:textId="4DD30848" w:rsidR="00C2410E" w:rsidRPr="00A10FC2" w:rsidRDefault="00C2410E" w:rsidP="00BF6511">
      <w:pPr>
        <w:pStyle w:val="a4"/>
        <w:pBdr>
          <w:top w:val="nil"/>
          <w:left w:val="nil"/>
          <w:bottom w:val="nil"/>
          <w:right w:val="nil"/>
          <w:between w:val="nil"/>
          <w:bar w:val="nil"/>
        </w:pBdr>
        <w:tabs>
          <w:tab w:val="left" w:pos="993"/>
        </w:tabs>
        <w:spacing w:after="0" w:line="240" w:lineRule="auto"/>
        <w:ind w:left="0" w:firstLine="709"/>
        <w:jc w:val="both"/>
        <w:rPr>
          <w:rFonts w:ascii="Times New Roman" w:eastAsia="Arial Unicode MS" w:hAnsi="Times New Roman" w:cs="Times New Roman"/>
          <w:iCs/>
          <w:color w:val="000000" w:themeColor="text1"/>
          <w:sz w:val="28"/>
          <w:szCs w:val="28"/>
          <w:u w:color="000000"/>
          <w:bdr w:val="nil"/>
          <w:lang w:val="kk-KZ" w:eastAsia="ru-RU"/>
        </w:rPr>
      </w:pPr>
      <w:bookmarkStart w:id="64" w:name="_Hlk105969504"/>
      <w:r w:rsidRPr="00A10FC2">
        <w:rPr>
          <w:rFonts w:ascii="Times New Roman" w:eastAsia="Arial Unicode MS" w:hAnsi="Times New Roman" w:cs="Times New Roman"/>
          <w:iCs/>
          <w:color w:val="000000" w:themeColor="text1"/>
          <w:sz w:val="28"/>
          <w:szCs w:val="28"/>
          <w:u w:color="000000"/>
          <w:bdr w:val="nil"/>
          <w:lang w:val="kk-KZ" w:eastAsia="ru-RU"/>
        </w:rPr>
        <w:t xml:space="preserve">Талдау кезінде жалпы алғанда Қазақстан Республикасына шетелдік тікелей инвестициялардың жалпы ағынынан басқа мемлекет экономикасы дамуының макроэкономикалық көрсеткіштері 2016 жылдан 2020 жылға дейінгі кезеңде 20% немесе 4282 млн. долларына өскені және іс жүзінде 2020 жылы 17085 млн. долларын құрағаны анықталды. Егер Атырау облысын қарастырсақ аймаққа шетелдік тікелей инвестициялардың жалпы ағыны 38,31%-ға немесе 3130, 5 млн. долларына төмендеген және  2020 жылы іс жүзінде  5 491,0 млн. долларын құраған, соңғы қарастырылып отырған жылда мұндай төмендеудің себебі пандемияға байланысты елдердің арасындағы түрлі шектеулер және республикаға шетелдік инвестициялар салуда инвесторлардың қызығушылығының қысқаруы болып табылады. </w:t>
      </w:r>
    </w:p>
    <w:bookmarkEnd w:id="64"/>
    <w:p w14:paraId="770FD886"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Пандемияға байланысты дағдарысқа қарамастан жалпы 5 жылдық кезеңде республикада өндір</w:t>
      </w:r>
      <w:r w:rsidR="00FD40D3" w:rsidRPr="00A10FC2">
        <w:rPr>
          <w:rFonts w:ascii="Times New Roman" w:hAnsi="Times New Roman" w:cs="Times New Roman"/>
          <w:color w:val="000000" w:themeColor="text1"/>
          <w:sz w:val="28"/>
          <w:szCs w:val="28"/>
          <w:lang w:val="kk-KZ"/>
        </w:rPr>
        <w:t>у әдісімен ЖАӨ 50,54% немесе 23</w:t>
      </w:r>
      <w:r w:rsidRPr="00A10FC2">
        <w:rPr>
          <w:rFonts w:ascii="Times New Roman" w:hAnsi="Times New Roman" w:cs="Times New Roman"/>
          <w:color w:val="000000" w:themeColor="text1"/>
          <w:sz w:val="28"/>
          <w:szCs w:val="28"/>
          <w:lang w:val="kk-KZ"/>
        </w:rPr>
        <w:t>742 933,6 млн. т</w:t>
      </w:r>
      <w:r w:rsidR="00FD40D3" w:rsidRPr="00A10FC2">
        <w:rPr>
          <w:rFonts w:ascii="Times New Roman" w:hAnsi="Times New Roman" w:cs="Times New Roman"/>
          <w:color w:val="000000" w:themeColor="text1"/>
          <w:sz w:val="28"/>
          <w:szCs w:val="28"/>
          <w:lang w:val="kk-KZ"/>
        </w:rPr>
        <w:t>еңгеге өсті және 2020 жылы - 70</w:t>
      </w:r>
      <w:r w:rsidRPr="00A10FC2">
        <w:rPr>
          <w:rFonts w:ascii="Times New Roman" w:hAnsi="Times New Roman" w:cs="Times New Roman"/>
          <w:color w:val="000000" w:themeColor="text1"/>
          <w:sz w:val="28"/>
          <w:szCs w:val="28"/>
          <w:lang w:val="kk-KZ"/>
        </w:rPr>
        <w:t>714 083,6 млн. теңгені құрады, Атырау облысының ЖАӨ 49,89% ө</w:t>
      </w:r>
      <w:r w:rsidR="00FD40D3" w:rsidRPr="00A10FC2">
        <w:rPr>
          <w:rFonts w:ascii="Times New Roman" w:hAnsi="Times New Roman" w:cs="Times New Roman"/>
          <w:color w:val="000000" w:themeColor="text1"/>
          <w:sz w:val="28"/>
          <w:szCs w:val="28"/>
          <w:lang w:val="kk-KZ"/>
        </w:rPr>
        <w:t>сті және іс жүзінде 2020 жылы 7</w:t>
      </w:r>
      <w:r w:rsidRPr="00A10FC2">
        <w:rPr>
          <w:rFonts w:ascii="Times New Roman" w:hAnsi="Times New Roman" w:cs="Times New Roman"/>
          <w:color w:val="000000" w:themeColor="text1"/>
          <w:sz w:val="28"/>
          <w:szCs w:val="28"/>
          <w:lang w:val="kk-KZ"/>
        </w:rPr>
        <w:t>795 351,7 млн. теңгеге жетті.</w:t>
      </w:r>
    </w:p>
    <w:p w14:paraId="35F289A9"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Табиғи-ресурстық компонент</w:t>
      </w:r>
      <w:r w:rsidRPr="00A10FC2">
        <w:rPr>
          <w:rFonts w:ascii="Times New Roman" w:hAnsi="Times New Roman" w:cs="Times New Roman"/>
          <w:color w:val="000000" w:themeColor="text1"/>
          <w:sz w:val="28"/>
          <w:szCs w:val="28"/>
          <w:lang w:val="kk-KZ"/>
        </w:rPr>
        <w:t xml:space="preserve"> Атырау облысында республика бойынша мұнайдың барлық қорларының 73% және газ қорының  27% бар екенін көрсетеді, бұл мұнай-газ өндіруші және мұнай өңдеу салалары бойынша инновациялық даму полюсін дамыту мүмкіндігін дәлелдейді.   </w:t>
      </w:r>
    </w:p>
    <w:p w14:paraId="3497F156" w14:textId="04381E2B"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lastRenderedPageBreak/>
        <w:t>Экономикалық әлеуеттің демографиялық компоненті</w:t>
      </w:r>
      <w:r w:rsidR="00125BAF" w:rsidRPr="00A10FC2">
        <w:rPr>
          <w:rFonts w:ascii="Times New Roman" w:hAnsi="Times New Roman" w:cs="Times New Roman"/>
          <w:color w:val="000000" w:themeColor="text1"/>
          <w:sz w:val="28"/>
          <w:szCs w:val="28"/>
          <w:lang w:val="kk-KZ"/>
        </w:rPr>
        <w:t xml:space="preserve"> 5 жылда ел халқының саны 5,36%</w:t>
      </w:r>
      <w:r w:rsidRPr="00A10FC2">
        <w:rPr>
          <w:rFonts w:ascii="Times New Roman" w:hAnsi="Times New Roman" w:cs="Times New Roman"/>
          <w:color w:val="000000" w:themeColor="text1"/>
          <w:sz w:val="28"/>
          <w:szCs w:val="28"/>
          <w:lang w:val="kk-KZ"/>
        </w:rPr>
        <w:t xml:space="preserve"> динамикалық өскенін көрсетеді, бұл іс жүзінде 2020 жылы - 18879,6 мың адам, оның ішінде Атырау облысы бойынша халық саны 8,2% өсіп, 2020 жылы 657,2 мың адамды құрады, яғни облыста халық саны  республиканың басқа облыстарымен салыстырғанда көп емес.</w:t>
      </w:r>
    </w:p>
    <w:p w14:paraId="44123B05"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Әлеуметтік компонент</w:t>
      </w:r>
      <w:r w:rsidRPr="00A10FC2">
        <w:rPr>
          <w:rFonts w:ascii="Times New Roman" w:hAnsi="Times New Roman" w:cs="Times New Roman"/>
          <w:color w:val="000000" w:themeColor="text1"/>
          <w:sz w:val="28"/>
          <w:szCs w:val="28"/>
          <w:lang w:val="kk-KZ"/>
        </w:rPr>
        <w:t xml:space="preserve"> Атырау облысында бұл компоненттің орташа республикалық мәндермен салыстырғанда неғұрлым жақсы көрсеткіш болып табылатынын көрсетуге мүмкіндік береді. Атап айтқанда ҚР-да жан басына шаққандағы ЖАӨ </w:t>
      </w:r>
      <w:bookmarkStart w:id="65" w:name="_Hlk84785689"/>
      <w:r w:rsidR="00FD40D3" w:rsidRPr="00A10FC2">
        <w:rPr>
          <w:rFonts w:ascii="Times New Roman" w:hAnsi="Times New Roman" w:cs="Times New Roman"/>
          <w:color w:val="000000" w:themeColor="text1"/>
          <w:sz w:val="28"/>
          <w:szCs w:val="28"/>
          <w:lang w:val="kk-KZ"/>
        </w:rPr>
        <w:t>2020 жылы 1 адамға 3</w:t>
      </w:r>
      <w:r w:rsidRPr="00A10FC2">
        <w:rPr>
          <w:rFonts w:ascii="Times New Roman" w:hAnsi="Times New Roman" w:cs="Times New Roman"/>
          <w:color w:val="000000" w:themeColor="text1"/>
          <w:sz w:val="28"/>
          <w:szCs w:val="28"/>
          <w:lang w:val="kk-KZ"/>
        </w:rPr>
        <w:t xml:space="preserve">770,5223 мың теңгені құраса, Атырау облысында жан басына шаққандағы ЖАӨ 2020 жылы 1 адамға  </w:t>
      </w:r>
      <w:bookmarkEnd w:id="65"/>
      <w:r w:rsidR="00FD40D3" w:rsidRPr="00A10FC2">
        <w:rPr>
          <w:rFonts w:ascii="Times New Roman" w:hAnsi="Times New Roman" w:cs="Times New Roman"/>
          <w:color w:val="000000" w:themeColor="text1"/>
          <w:sz w:val="28"/>
          <w:szCs w:val="28"/>
          <w:lang w:val="kk-KZ"/>
        </w:rPr>
        <w:t>11</w:t>
      </w:r>
      <w:r w:rsidRPr="00A10FC2">
        <w:rPr>
          <w:rFonts w:ascii="Times New Roman" w:hAnsi="Times New Roman" w:cs="Times New Roman"/>
          <w:color w:val="000000" w:themeColor="text1"/>
          <w:sz w:val="28"/>
          <w:szCs w:val="28"/>
          <w:lang w:val="kk-KZ"/>
        </w:rPr>
        <w:t>970,8 мың теңге, яғни орташа республикалық мәндерден 3,17 есе жоғары.</w:t>
      </w:r>
    </w:p>
    <w:p w14:paraId="0A6F134D" w14:textId="5B630EE5"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 халқының орта есеппен жан басына шаққандағы номиналды ақшалай табыстарын республикалық көрсеткіштермен салыстырған кезде да оның жоғары екенін көреміз, республика бойы</w:t>
      </w:r>
      <w:r w:rsidR="00FD40D3" w:rsidRPr="00A10FC2">
        <w:rPr>
          <w:rFonts w:ascii="Times New Roman" w:hAnsi="Times New Roman" w:cs="Times New Roman"/>
          <w:color w:val="000000" w:themeColor="text1"/>
          <w:sz w:val="28"/>
          <w:szCs w:val="28"/>
          <w:lang w:val="kk-KZ"/>
        </w:rPr>
        <w:t>нша бұл көрсеткіш 2020 жылы 114</w:t>
      </w:r>
      <w:r w:rsidRPr="00A10FC2">
        <w:rPr>
          <w:rFonts w:ascii="Times New Roman" w:hAnsi="Times New Roman" w:cs="Times New Roman"/>
          <w:color w:val="000000" w:themeColor="text1"/>
          <w:sz w:val="28"/>
          <w:szCs w:val="28"/>
          <w:lang w:val="kk-KZ"/>
        </w:rPr>
        <w:t xml:space="preserve">995 теңге </w:t>
      </w:r>
      <w:r w:rsidR="00FD40D3" w:rsidRPr="00A10FC2">
        <w:rPr>
          <w:rFonts w:ascii="Times New Roman" w:hAnsi="Times New Roman" w:cs="Times New Roman"/>
          <w:color w:val="000000" w:themeColor="text1"/>
          <w:sz w:val="28"/>
          <w:szCs w:val="28"/>
          <w:lang w:val="kk-KZ"/>
        </w:rPr>
        <w:t>болғанда, Атырау облысында</w:t>
      </w:r>
      <w:r w:rsidR="00D93627" w:rsidRPr="00A10FC2">
        <w:rPr>
          <w:rFonts w:ascii="Times New Roman" w:hAnsi="Times New Roman" w:cs="Times New Roman"/>
          <w:color w:val="000000" w:themeColor="text1"/>
          <w:sz w:val="28"/>
          <w:szCs w:val="28"/>
          <w:lang w:val="kk-KZ"/>
        </w:rPr>
        <w:t xml:space="preserve"> </w:t>
      </w:r>
      <w:r w:rsidR="00FD40D3" w:rsidRPr="00A10FC2">
        <w:rPr>
          <w:rFonts w:ascii="Times New Roman" w:hAnsi="Times New Roman" w:cs="Times New Roman"/>
          <w:color w:val="000000" w:themeColor="text1"/>
          <w:sz w:val="28"/>
          <w:szCs w:val="28"/>
          <w:lang w:val="kk-KZ"/>
        </w:rPr>
        <w:t>– 223</w:t>
      </w:r>
      <w:r w:rsidRPr="00A10FC2">
        <w:rPr>
          <w:rFonts w:ascii="Times New Roman" w:hAnsi="Times New Roman" w:cs="Times New Roman"/>
          <w:color w:val="000000" w:themeColor="text1"/>
          <w:sz w:val="28"/>
          <w:szCs w:val="28"/>
          <w:lang w:val="kk-KZ"/>
        </w:rPr>
        <w:t>8</w:t>
      </w:r>
      <w:r w:rsidR="00FD40D3" w:rsidRPr="00A10FC2">
        <w:rPr>
          <w:rFonts w:ascii="Times New Roman" w:hAnsi="Times New Roman" w:cs="Times New Roman"/>
          <w:color w:val="000000" w:themeColor="text1"/>
          <w:sz w:val="28"/>
          <w:szCs w:val="28"/>
          <w:lang w:val="kk-KZ"/>
        </w:rPr>
        <w:t>52 теңге, 1,94 есеге немесе 108</w:t>
      </w:r>
      <w:r w:rsidRPr="00A10FC2">
        <w:rPr>
          <w:rFonts w:ascii="Times New Roman" w:hAnsi="Times New Roman" w:cs="Times New Roman"/>
          <w:color w:val="000000" w:themeColor="text1"/>
          <w:sz w:val="28"/>
          <w:szCs w:val="28"/>
          <w:lang w:val="kk-KZ"/>
        </w:rPr>
        <w:t xml:space="preserve">857 теңгеге жоғары, ал ең төменгі күнкөріс деңгейінен төмен табыстары бар халықтың үлесі республикалық көрсеткішке қарағанда 2,3% төмен, бұл іс жүзінде 2020 жылы облыс бойынша барлық халықтың 3% құраған. </w:t>
      </w:r>
    </w:p>
    <w:p w14:paraId="62441456" w14:textId="535E1546"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 бойынша бір қызметкердің орташа айлық ном</w:t>
      </w:r>
      <w:r w:rsidR="00FD40D3" w:rsidRPr="00A10FC2">
        <w:rPr>
          <w:rFonts w:ascii="Times New Roman" w:hAnsi="Times New Roman" w:cs="Times New Roman"/>
          <w:color w:val="000000" w:themeColor="text1"/>
          <w:sz w:val="28"/>
          <w:szCs w:val="28"/>
          <w:lang w:val="kk-KZ"/>
        </w:rPr>
        <w:t>иналды еңбекақысы 2020 жылы 367</w:t>
      </w:r>
      <w:r w:rsidRPr="00A10FC2">
        <w:rPr>
          <w:rFonts w:ascii="Times New Roman" w:hAnsi="Times New Roman" w:cs="Times New Roman"/>
          <w:color w:val="000000" w:themeColor="text1"/>
          <w:sz w:val="28"/>
          <w:szCs w:val="28"/>
          <w:lang w:val="kk-KZ"/>
        </w:rPr>
        <w:t>799 теңгеге тең, республика бойынша орта есеппен 231 003 тең</w:t>
      </w:r>
      <w:r w:rsidR="00FD40D3" w:rsidRPr="00A10FC2">
        <w:rPr>
          <w:rFonts w:ascii="Times New Roman" w:hAnsi="Times New Roman" w:cs="Times New Roman"/>
          <w:color w:val="000000" w:themeColor="text1"/>
          <w:sz w:val="28"/>
          <w:szCs w:val="28"/>
          <w:lang w:val="kk-KZ"/>
        </w:rPr>
        <w:t>ге, яғни 136</w:t>
      </w:r>
      <w:r w:rsidRPr="00A10FC2">
        <w:rPr>
          <w:rFonts w:ascii="Times New Roman" w:hAnsi="Times New Roman" w:cs="Times New Roman"/>
          <w:color w:val="000000" w:themeColor="text1"/>
          <w:sz w:val="28"/>
          <w:szCs w:val="28"/>
          <w:lang w:val="kk-KZ"/>
        </w:rPr>
        <w:t>796 теңгеге немесе 64,22% жоғары.</w:t>
      </w:r>
    </w:p>
    <w:p w14:paraId="68CD1D41"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Қазақстан бойынша жұмыссыз халық 2020 жылы - 448,8 мың адам, Атырау облысында – 16,2 мың адамды құрады, ҚР бойынша қаралып отырған кезеңде жұмыс жасайтын халық саны 8 732,0 мың адам, Атырау облысында – 314,5 мың адам, сонда барлық халықтың шамамен жартысы жұмыс жасайды.</w:t>
      </w:r>
    </w:p>
    <w:p w14:paraId="1FE823AD" w14:textId="023F59B0"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Шағын және орта кәсіпкерлік субъектілерінің 2016-2020 жылдардағы қызметінің динамикасын қарау кезінде ҚР бойынша ШОК өнім шығаруы 71,5% өскені және 2020 жылы 33 626 992 млн. теңгені құрағаны көрінеді, яғни елдегі кәсіпкерліктің өнім шығару ЖІӨ-нің 38,8% құрады, ал Атырау облысында бұл көрсеткіш 121,03% өскен және іс жүзінде 2020 жылы 1171181,4 млн. теңгеге тең, осы кезеңдегі ЖАӨ-нен облыс бойынша ШОК өнім шығаруы 27,43% жетті. Соңғы  7 жылда ауылдағы кәсіпкерлікті қолдау үшін  2 млрд. теңгеден астам қаржы бөлініп, шағын және орта кәсіпкерліктің 450 жобасы іске асырылды жә</w:t>
      </w:r>
      <w:r w:rsidR="008351DA" w:rsidRPr="00A10FC2">
        <w:rPr>
          <w:rFonts w:ascii="Times New Roman" w:hAnsi="Times New Roman" w:cs="Times New Roman"/>
          <w:color w:val="000000" w:themeColor="text1"/>
          <w:sz w:val="28"/>
          <w:szCs w:val="28"/>
          <w:lang w:val="kk-KZ"/>
        </w:rPr>
        <w:t>не 678 жаңа жұмыс орны құрылды</w:t>
      </w:r>
      <w:r w:rsidRPr="00A10FC2">
        <w:rPr>
          <w:rFonts w:ascii="Times New Roman" w:hAnsi="Times New Roman" w:cs="Times New Roman"/>
          <w:color w:val="000000" w:themeColor="text1"/>
          <w:sz w:val="28"/>
          <w:szCs w:val="28"/>
          <w:lang w:val="kk-KZ"/>
        </w:rPr>
        <w:t xml:space="preserve">. </w:t>
      </w:r>
    </w:p>
    <w:p w14:paraId="27AD6E41"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Инвестициялық компонент</w:t>
      </w:r>
      <w:r w:rsidRPr="00A10FC2">
        <w:rPr>
          <w:rFonts w:ascii="Times New Roman" w:hAnsi="Times New Roman" w:cs="Times New Roman"/>
          <w:color w:val="000000" w:themeColor="text1"/>
          <w:sz w:val="28"/>
          <w:szCs w:val="28"/>
          <w:lang w:val="kk-KZ"/>
        </w:rPr>
        <w:t xml:space="preserve"> Атырау облысын қоса алғанда Қазақстан Республикасына шетелдік тікелей инвестициялардың жалпы ағынының төмендеуіне қарамастан, жоғарыда көрсетілгендей негізгі капиталға инвестициялар 5 жылдық кезеңде өскенін көрсетеді, атап айтқанда еліміз бойынша 58,07% өсіп, соңғы</w:t>
      </w:r>
      <w:r w:rsidR="00FD40D3" w:rsidRPr="00A10FC2">
        <w:rPr>
          <w:rFonts w:ascii="Times New Roman" w:hAnsi="Times New Roman" w:cs="Times New Roman"/>
          <w:color w:val="000000" w:themeColor="text1"/>
          <w:sz w:val="28"/>
          <w:szCs w:val="28"/>
          <w:lang w:val="kk-KZ"/>
        </w:rPr>
        <w:t xml:space="preserve"> қарастырылып отырған жылда 12</w:t>
      </w:r>
      <w:r w:rsidRPr="00A10FC2">
        <w:rPr>
          <w:rFonts w:ascii="Times New Roman" w:hAnsi="Times New Roman" w:cs="Times New Roman"/>
          <w:color w:val="000000" w:themeColor="text1"/>
          <w:sz w:val="28"/>
          <w:szCs w:val="28"/>
          <w:lang w:val="kk-KZ"/>
        </w:rPr>
        <w:t>270 144 млн. теңгені құраған, Атырау облысында негізгі капи</w:t>
      </w:r>
      <w:r w:rsidR="00FD40D3" w:rsidRPr="00A10FC2">
        <w:rPr>
          <w:rFonts w:ascii="Times New Roman" w:hAnsi="Times New Roman" w:cs="Times New Roman"/>
          <w:color w:val="000000" w:themeColor="text1"/>
          <w:sz w:val="28"/>
          <w:szCs w:val="28"/>
          <w:lang w:val="kk-KZ"/>
        </w:rPr>
        <w:t>талға инвестициялар 2020 жылы 3330</w:t>
      </w:r>
      <w:r w:rsidRPr="00A10FC2">
        <w:rPr>
          <w:rFonts w:ascii="Times New Roman" w:hAnsi="Times New Roman" w:cs="Times New Roman"/>
          <w:color w:val="000000" w:themeColor="text1"/>
          <w:sz w:val="28"/>
          <w:szCs w:val="28"/>
          <w:lang w:val="kk-KZ"/>
        </w:rPr>
        <w:t>847 млн. теңгені құраған, яғни 63,53% өскен.</w:t>
      </w:r>
    </w:p>
    <w:p w14:paraId="436B7540"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Қазақстан бойынша экономикалық әлеуеттің келесі халықаралық компонентін зерттеу кезінде импорт, экспорт және сыртқы экономикалық айналымның барлық көрсеткіштерінің оң динамикасы бар екенін және олардың </w:t>
      </w:r>
      <w:r w:rsidRPr="00A10FC2">
        <w:rPr>
          <w:rFonts w:ascii="Times New Roman" w:hAnsi="Times New Roman" w:cs="Times New Roman"/>
          <w:color w:val="000000" w:themeColor="text1"/>
          <w:sz w:val="28"/>
          <w:szCs w:val="28"/>
          <w:lang w:val="kk-KZ"/>
        </w:rPr>
        <w:lastRenderedPageBreak/>
        <w:t>өсімі 2020 жылы көрсеткіш 2019 жылға қарағанда төмен болғанымен 27,8%-50,06% шегін құрағанын атап көрсетуге болады. Атырау облысы бойынша импорттың жоғары өс</w:t>
      </w:r>
      <w:r w:rsidR="00FD40D3" w:rsidRPr="00A10FC2">
        <w:rPr>
          <w:rFonts w:ascii="Times New Roman" w:hAnsi="Times New Roman" w:cs="Times New Roman"/>
          <w:color w:val="000000" w:themeColor="text1"/>
          <w:sz w:val="28"/>
          <w:szCs w:val="28"/>
          <w:lang w:val="kk-KZ"/>
        </w:rPr>
        <w:t>імі байқалады, ол 2016 жылы - 2</w:t>
      </w:r>
      <w:r w:rsidRPr="00A10FC2">
        <w:rPr>
          <w:rFonts w:ascii="Times New Roman" w:hAnsi="Times New Roman" w:cs="Times New Roman"/>
          <w:color w:val="000000" w:themeColor="text1"/>
          <w:sz w:val="28"/>
          <w:szCs w:val="28"/>
          <w:lang w:val="kk-KZ"/>
        </w:rPr>
        <w:t>312,</w:t>
      </w:r>
      <w:r w:rsidR="00FD40D3" w:rsidRPr="00A10FC2">
        <w:rPr>
          <w:rFonts w:ascii="Times New Roman" w:hAnsi="Times New Roman" w:cs="Times New Roman"/>
          <w:color w:val="000000" w:themeColor="text1"/>
          <w:sz w:val="28"/>
          <w:szCs w:val="28"/>
          <w:lang w:val="kk-KZ"/>
        </w:rPr>
        <w:t>2 млн.  долларын, 2020 жылы - 6</w:t>
      </w:r>
      <w:r w:rsidRPr="00A10FC2">
        <w:rPr>
          <w:rFonts w:ascii="Times New Roman" w:hAnsi="Times New Roman" w:cs="Times New Roman"/>
          <w:color w:val="000000" w:themeColor="text1"/>
          <w:sz w:val="28"/>
          <w:szCs w:val="28"/>
          <w:lang w:val="kk-KZ"/>
        </w:rPr>
        <w:t>715,5 млн. долларын құрады, яғни қарастырылып отырған кезеңде 190,43%-ға жоғары, экспорт та 44,45% өсіп 2020 жылы 16 059,1 млн. долларына жетті.</w:t>
      </w:r>
    </w:p>
    <w:p w14:paraId="0C7DF697" w14:textId="4EE728D8"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Атырау облысының инновациялық полюсін қалыптастыру үшін экономикалық әлеуеттің маңызды компоненттерінің бірі Атырау облысында жағымсыз өсіп отырған </w:t>
      </w:r>
      <w:r w:rsidRPr="00A10FC2">
        <w:rPr>
          <w:rFonts w:ascii="Times New Roman" w:hAnsi="Times New Roman" w:cs="Times New Roman"/>
          <w:iCs/>
          <w:color w:val="000000" w:themeColor="text1"/>
          <w:sz w:val="28"/>
          <w:szCs w:val="28"/>
          <w:lang w:val="kk-KZ"/>
        </w:rPr>
        <w:t>экологиялық компонент</w:t>
      </w:r>
      <w:r w:rsidR="002165D5"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 xml:space="preserve">болып табылады, станционарлық көздерден шығарылатын ластаушы заттардың атмосфераға шығарындылары </w:t>
      </w:r>
      <w:r w:rsidRPr="00A10FC2">
        <w:rPr>
          <w:rFonts w:ascii="Times New Roman" w:hAnsi="Times New Roman" w:cs="Times New Roman"/>
          <w:color w:val="000000" w:themeColor="text1"/>
          <w:sz w:val="28"/>
          <w:szCs w:val="28"/>
          <w:lang w:val="kk-KZ"/>
        </w:rPr>
        <w:t>2020 жылы 175 мың тоннаны құрады, яғни 5 жылда өсім  58,6% құрады, бұл аймақ тұрғындарының денсаулығына кері әсерін тигізуде.</w:t>
      </w:r>
    </w:p>
    <w:p w14:paraId="5769A644" w14:textId="2D9BC6EA"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bookmarkStart w:id="66" w:name="_Hlk85485232"/>
      <w:r w:rsidRPr="00A10FC2">
        <w:rPr>
          <w:rFonts w:ascii="Times New Roman" w:hAnsi="Times New Roman" w:cs="Times New Roman"/>
          <w:iCs/>
          <w:color w:val="000000" w:themeColor="text1"/>
          <w:sz w:val="28"/>
          <w:szCs w:val="28"/>
          <w:lang w:val="kk-KZ"/>
        </w:rPr>
        <w:t>Көлік-логистикалық компонент</w:t>
      </w:r>
      <w:bookmarkEnd w:id="66"/>
      <w:r w:rsidRPr="00A10FC2">
        <w:rPr>
          <w:rFonts w:ascii="Times New Roman" w:hAnsi="Times New Roman" w:cs="Times New Roman"/>
          <w:color w:val="000000" w:themeColor="text1"/>
          <w:sz w:val="28"/>
          <w:szCs w:val="28"/>
          <w:lang w:val="kk-KZ"/>
        </w:rPr>
        <w:t xml:space="preserve"> Атырау облысының аумағында көліктің әр түрлерінің дамуымен және олардың қызметімен сипатталады.</w:t>
      </w:r>
    </w:p>
    <w:p w14:paraId="0B1C6D60" w14:textId="0F91F745"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strike/>
          <w:color w:val="000000" w:themeColor="text1"/>
          <w:sz w:val="28"/>
          <w:szCs w:val="28"/>
          <w:lang w:val="kk-KZ"/>
        </w:rPr>
      </w:pPr>
      <w:r w:rsidRPr="00A10FC2">
        <w:rPr>
          <w:rFonts w:ascii="Times New Roman" w:hAnsi="Times New Roman" w:cs="Times New Roman"/>
          <w:color w:val="000000" w:themeColor="text1"/>
          <w:sz w:val="28"/>
          <w:szCs w:val="28"/>
          <w:lang w:val="kk-KZ"/>
        </w:rPr>
        <w:t>Айталық, Теңіз кен</w:t>
      </w:r>
      <w:r w:rsidR="001B560B"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орнының дамуы Құлсары-Теңіз теміржол тармағының құрылысын салу қажеттілігін тудырды, оның құрылысы Теңіз кен</w:t>
      </w:r>
      <w:r w:rsidR="00B46A73">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орнын игеру үшін жабдықтар мен материалдарды жеткізуге мүмкіндік берді.</w:t>
      </w:r>
    </w:p>
    <w:p w14:paraId="5C9CBA37" w14:textId="7777777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Облыстағы теміржол тасымалының негізгі операторы «ҚТЖ» Атырау жолдар бөлімшесі» болып табылады. Атырау жолдар бөлімшесінің қызметі оның аумақтық шекараларында жүк және жолаушылар тасымалдау процесін тиімді ұйымдастыруды қамтамасыз етуге бағытталған.</w:t>
      </w:r>
    </w:p>
    <w:p w14:paraId="03A0AE9E" w14:textId="25EF0047"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жолдар бөлімшесінің теміржолдарының пайдаланылатын ұзындығы 855,5 км құрайды, басты жолдардың жазылмалы ұзындығы 851,8 км. Атырау жолдар бөлімшесінде пайдалану қызметін қамтамасыз ету үшін 51 бөлек пункт бар, оның ішінде: 16 станция, 35 разъезд.</w:t>
      </w:r>
    </w:p>
    <w:p w14:paraId="4657A6AF" w14:textId="2342D462"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Су көлігі:</w:t>
      </w:r>
      <w:r w:rsidR="001B560B"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Атырау облысының аумағында айдынының жалпы ауданы 60,31</w:t>
      </w:r>
      <w:r w:rsidR="00A21F1D"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км</w:t>
      </w:r>
      <w:r w:rsidRPr="00A10FC2">
        <w:rPr>
          <w:rFonts w:ascii="Times New Roman" w:hAnsi="Times New Roman" w:cs="Times New Roman"/>
          <w:color w:val="000000" w:themeColor="text1"/>
          <w:sz w:val="28"/>
          <w:szCs w:val="28"/>
          <w:vertAlign w:val="superscript"/>
          <w:lang w:val="kk-KZ"/>
        </w:rPr>
        <w:t>2</w:t>
      </w:r>
      <w:r w:rsidRPr="00A10FC2">
        <w:rPr>
          <w:rFonts w:ascii="Times New Roman" w:hAnsi="Times New Roman" w:cs="Times New Roman"/>
          <w:color w:val="000000" w:themeColor="text1"/>
          <w:sz w:val="28"/>
          <w:szCs w:val="28"/>
          <w:lang w:val="kk-KZ"/>
        </w:rPr>
        <w:t xml:space="preserve"> 98 көл, сонымен қатар Каспий теңізінің ұзындығы 740 км Солтүстік-Шығыс жағалауы бар.</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Атырау облысындағы барлық өзендердің Ресей Федерациясы мен Ақтөбе облысынан транзиттік ағындысы бар. Жайық өзенінің транзиттік ағындысы негізінен Каспий теңізіне құяды, ал Ембі, Ойыл, Сағыз өзендерінің ағындысы сортаң мен құмға сіңіріледі. Жайық өзенінің су жинағышының ауданы 220 мың </w:t>
      </w:r>
      <w:r w:rsidR="00F52FB9" w:rsidRPr="00A10FC2">
        <w:rPr>
          <w:rFonts w:ascii="Times New Roman" w:hAnsi="Times New Roman" w:cs="Times New Roman"/>
          <w:color w:val="000000" w:themeColor="text1"/>
          <w:sz w:val="28"/>
          <w:szCs w:val="28"/>
          <w:lang w:val="kk-KZ"/>
        </w:rPr>
        <w:t>м</w:t>
      </w:r>
      <w:r w:rsidR="00F52FB9" w:rsidRPr="00A10FC2">
        <w:rPr>
          <w:rFonts w:ascii="Times New Roman" w:hAnsi="Times New Roman" w:cs="Times New Roman"/>
          <w:color w:val="000000" w:themeColor="text1"/>
          <w:sz w:val="28"/>
          <w:szCs w:val="28"/>
          <w:vertAlign w:val="superscript"/>
          <w:lang w:val="kk-KZ"/>
        </w:rPr>
        <w:t>2</w:t>
      </w:r>
      <w:r w:rsidRPr="00A10FC2">
        <w:rPr>
          <w:rFonts w:ascii="Times New Roman" w:hAnsi="Times New Roman" w:cs="Times New Roman"/>
          <w:color w:val="000000" w:themeColor="text1"/>
          <w:sz w:val="28"/>
          <w:szCs w:val="28"/>
          <w:lang w:val="kk-KZ"/>
        </w:rPr>
        <w:t>. Өзеннің жалпы ұзындығы 2428 км, оның Қазақстандағы ұзындығы – 1084 км, ал Атырау облысына 323 км саға бөлігі тиесілі. Өзен Индер және Махамбет аудандары мен Атырау қаласының аумағы арқылы өтеді.</w:t>
      </w:r>
      <w:r w:rsidRPr="00A10FC2">
        <w:rPr>
          <w:rFonts w:ascii="Times New Roman" w:hAnsi="Times New Roman" w:cs="Times New Roman"/>
          <w:iCs/>
          <w:color w:val="000000" w:themeColor="text1"/>
          <w:sz w:val="28"/>
          <w:szCs w:val="28"/>
          <w:lang w:val="kk-KZ"/>
        </w:rPr>
        <w:t xml:space="preserve"> Өзен сағасының ауданы </w:t>
      </w:r>
      <w:r w:rsidRPr="00A10FC2">
        <w:rPr>
          <w:rFonts w:ascii="Times New Roman" w:hAnsi="Times New Roman" w:cs="Times New Roman"/>
          <w:color w:val="000000" w:themeColor="text1"/>
          <w:sz w:val="28"/>
          <w:szCs w:val="28"/>
          <w:lang w:val="kk-KZ"/>
        </w:rPr>
        <w:t xml:space="preserve">600 </w:t>
      </w:r>
      <w:r w:rsidR="00F52FB9" w:rsidRPr="00A10FC2">
        <w:rPr>
          <w:rFonts w:ascii="Times New Roman" w:hAnsi="Times New Roman" w:cs="Times New Roman"/>
          <w:color w:val="000000" w:themeColor="text1"/>
          <w:sz w:val="28"/>
          <w:szCs w:val="28"/>
          <w:lang w:val="kk-KZ"/>
        </w:rPr>
        <w:t>км</w:t>
      </w:r>
      <w:r w:rsidR="00F52FB9" w:rsidRPr="00A10FC2">
        <w:rPr>
          <w:rFonts w:ascii="Times New Roman" w:hAnsi="Times New Roman" w:cs="Times New Roman"/>
          <w:color w:val="000000" w:themeColor="text1"/>
          <w:sz w:val="28"/>
          <w:szCs w:val="28"/>
          <w:vertAlign w:val="superscript"/>
          <w:lang w:val="kk-KZ"/>
        </w:rPr>
        <w:t>2</w:t>
      </w:r>
      <w:r w:rsidRPr="00A10FC2">
        <w:rPr>
          <w:rFonts w:ascii="Times New Roman" w:hAnsi="Times New Roman" w:cs="Times New Roman"/>
          <w:color w:val="000000" w:themeColor="text1"/>
          <w:sz w:val="28"/>
          <w:szCs w:val="28"/>
          <w:lang w:val="kk-KZ"/>
        </w:rPr>
        <w:t>. Жайық өзенінің сағасы да қорықтық аймақ болып табылады. Ембі өзенінің ұзындығы 680 км. Көлемі бойынша Атырау облысындағы екінші өзен. 2008 жылы Атырау өзен порты «Іскер» консорциумының басқаруына берілді. Порт аумағында қазақстандық компания «Іскер» консорциумы мен итальяндық «Sкеmа»  компаниясы «Қашаған» теңіз кен</w:t>
      </w:r>
      <w:r w:rsidR="00B46A73">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орны үшін 12 модульді ғимарат дайындау, жинау, тасымалдау бойынша бірлескен жобаны жүзеге асыра бастады.</w:t>
      </w:r>
    </w:p>
    <w:p w14:paraId="3ADF0EA4" w14:textId="55DA7D54" w:rsidR="002A4C72" w:rsidRPr="00A10FC2" w:rsidRDefault="00C2410E" w:rsidP="00BF6511">
      <w:pPr>
        <w:spacing w:after="0" w:line="240" w:lineRule="auto"/>
        <w:ind w:firstLine="708"/>
        <w:jc w:val="both"/>
        <w:rPr>
          <w:rFonts w:ascii="Times New Roman" w:hAnsi="Times New Roman" w:cs="Times New Roman"/>
          <w:color w:val="000000" w:themeColor="text1"/>
          <w:sz w:val="24"/>
          <w:szCs w:val="24"/>
          <w:lang w:val="kk-KZ"/>
        </w:rPr>
      </w:pPr>
      <w:r w:rsidRPr="00A10FC2">
        <w:rPr>
          <w:rFonts w:ascii="Times New Roman" w:hAnsi="Times New Roman" w:cs="Times New Roman"/>
          <w:iCs/>
          <w:color w:val="000000" w:themeColor="text1"/>
          <w:sz w:val="28"/>
          <w:szCs w:val="28"/>
          <w:lang w:val="kk-KZ"/>
        </w:rPr>
        <w:t>Автомобиль көлігі:</w:t>
      </w:r>
      <w:r w:rsidRPr="00A10FC2">
        <w:rPr>
          <w:rFonts w:ascii="Times New Roman" w:hAnsi="Times New Roman" w:cs="Times New Roman"/>
          <w:color w:val="000000" w:themeColor="text1"/>
          <w:sz w:val="28"/>
          <w:szCs w:val="28"/>
          <w:lang w:val="kk-KZ"/>
        </w:rPr>
        <w:t xml:space="preserve"> Облыстағы аудандық және облыстық маңызы бар жолдардың жалпы ұзындығы 2061,6 км, соның ішінде жақсы және қанағаттанарлық жағдайдағы жол</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970 км, (47%), қанағаттанарлықсыз жағдайда </w:t>
      </w:r>
      <w:r w:rsidRPr="00A10FC2">
        <w:rPr>
          <w:rFonts w:ascii="Times New Roman" w:hAnsi="Times New Roman" w:cs="Times New Roman"/>
          <w:color w:val="000000" w:themeColor="text1"/>
          <w:sz w:val="28"/>
          <w:szCs w:val="28"/>
          <w:lang w:val="kk-KZ"/>
        </w:rPr>
        <w:lastRenderedPageBreak/>
        <w:t>1091,6 км (53%) жол.</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Қазіргі уақытта Атырау облысында  қатты жабынды келесідей автомобиль жолдары бар: Атырау - Ганюшкин – Ақсарай және одан әрі Астрахань мен Волгоградқа, Атырау - Махамбет - Индер – Орал және одан әрі Озинк - Саратовқа, Атырау - Мақат -</w:t>
      </w:r>
      <w:r w:rsidR="0026476A">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Сағыз және одан әрі Қандыағаш - Ақтөбеге, Мақат - Құлсары - Бейнеу және одан әрі Кунград пен Ақтауға (Маңғышлақ), Құлсары - Теңіз (Теңіз кен</w:t>
      </w:r>
      <w:r w:rsidR="00B46A73">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орны)</w:t>
      </w:r>
      <w:r w:rsidR="001C2B30" w:rsidRPr="00A10FC2">
        <w:rPr>
          <w:rFonts w:ascii="Times New Roman" w:hAnsi="Times New Roman" w:cs="Times New Roman"/>
          <w:color w:val="000000" w:themeColor="text1"/>
          <w:sz w:val="28"/>
          <w:szCs w:val="28"/>
          <w:lang w:val="kk-KZ"/>
        </w:rPr>
        <w:t>.</w:t>
      </w:r>
      <w:r w:rsidR="00AD3D92" w:rsidRPr="00A10FC2">
        <w:rPr>
          <w:rFonts w:ascii="Times New Roman" w:hAnsi="Times New Roman" w:cs="Times New Roman"/>
          <w:color w:val="000000" w:themeColor="text1"/>
          <w:sz w:val="28"/>
          <w:szCs w:val="28"/>
          <w:lang w:val="kk-KZ"/>
        </w:rPr>
        <w:t xml:space="preserve"> </w:t>
      </w:r>
    </w:p>
    <w:p w14:paraId="1A41885D" w14:textId="39731B9D"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Құбыржолы көлігі</w:t>
      </w:r>
      <w:r w:rsidRPr="00A10FC2">
        <w:rPr>
          <w:rFonts w:ascii="Times New Roman" w:hAnsi="Times New Roman" w:cs="Times New Roman"/>
          <w:color w:val="000000" w:themeColor="text1"/>
          <w:sz w:val="28"/>
          <w:szCs w:val="28"/>
          <w:lang w:val="kk-KZ"/>
        </w:rPr>
        <w:t xml:space="preserve"> </w:t>
      </w:r>
      <w:r w:rsidR="0026476A">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құбыр бойымен шикізаттар (сұйықтық немесе газ) және өнімдер (құбыр</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жолы бойымен орын ауыстыруға болатын кез келген химиялық тұрақты заттар) тасымалдау.  </w:t>
      </w:r>
    </w:p>
    <w:p w14:paraId="2549D13F" w14:textId="376C95DF"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Қазіргі</w:t>
      </w:r>
      <w:r w:rsidR="00A21F1D"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уақытта</w:t>
      </w:r>
      <w:r w:rsidR="00A21F1D"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ұзындығы 678 шақырым Гурьев-Мартыши, Теңіз - Гурьев - Астрахань - Грозный мұнай</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құбыры, қуаты</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жылына 6 млн. тонна Кеңқияқ – Атырау магистралдық</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құбыры</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жұмыс</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жасайды. «ҚазТрансОйл» АҚ жүк</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жөнелтушілердің КТК мұнай</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құбырына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қол</w:t>
      </w:r>
      <w:r w:rsidR="00201ABD"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жеткізуін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қамтамасыз</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ету</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мақсатында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өзінің «Атырау» мұнай</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айдау</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станциясында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Өзен - Атырау, Кеңқияқ - Атырау, Мартыши – Атырау мұнай</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құбыры</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бойымен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түсетін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көмірсутегі</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шикізатын КТК жүйесіне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ауыстырып</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тиеуге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арналған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объектілерді</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іске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қосты, КТК мұнай</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құбырының</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өткізу</w:t>
      </w:r>
      <w:r w:rsidR="008157C7"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қабілеті</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жылына 28,2 млн. тоннадан 67 млн. тоннаға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дейін, соның</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ішінде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қазақстандық</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учаскеде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жылына 52,5 млн. тоннаға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дейін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ұлғайды.</w:t>
      </w:r>
    </w:p>
    <w:p w14:paraId="1BED2958" w14:textId="0155AB3D" w:rsidR="00C2410E" w:rsidRPr="00A10FC2" w:rsidRDefault="00C2410E"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iCs/>
          <w:color w:val="000000" w:themeColor="text1"/>
          <w:sz w:val="28"/>
          <w:szCs w:val="28"/>
          <w:lang w:val="kk-KZ"/>
        </w:rPr>
        <w:t>Еліміздің</w:t>
      </w:r>
      <w:r w:rsidR="00FD40D3"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экономикалық</w:t>
      </w:r>
      <w:r w:rsidR="00FD40D3"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әлеуетінің</w:t>
      </w:r>
      <w:r w:rsidR="00FD40D3"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көліктік-логистикалық</w:t>
      </w:r>
      <w:r w:rsidR="00FD40D3"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компоненті</w:t>
      </w:r>
      <w:r w:rsidRPr="00A10FC2">
        <w:rPr>
          <w:rFonts w:ascii="Times New Roman" w:hAnsi="Times New Roman" w:cs="Times New Roman"/>
          <w:color w:val="000000" w:themeColor="text1"/>
          <w:sz w:val="28"/>
          <w:szCs w:val="28"/>
          <w:lang w:val="kk-KZ"/>
        </w:rPr>
        <w:t xml:space="preserve"> 5 жылдық</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кезеңде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едәуір</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өсті, атап</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айтқанда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жүктерді, багажды, жүк</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багажын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тасымалдау 5,78% ұлғайды</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іс</w:t>
      </w:r>
      <w:r w:rsidR="00FD40D3" w:rsidRPr="00A10FC2">
        <w:rPr>
          <w:rFonts w:ascii="Times New Roman" w:hAnsi="Times New Roman" w:cs="Times New Roman"/>
          <w:color w:val="000000" w:themeColor="text1"/>
          <w:sz w:val="28"/>
          <w:szCs w:val="28"/>
          <w:lang w:val="kk-KZ"/>
        </w:rPr>
        <w:t xml:space="preserve"> жүзінде 2020 жылы  3</w:t>
      </w:r>
      <w:r w:rsidRPr="00A10FC2">
        <w:rPr>
          <w:rFonts w:ascii="Times New Roman" w:hAnsi="Times New Roman" w:cs="Times New Roman"/>
          <w:color w:val="000000" w:themeColor="text1"/>
          <w:sz w:val="28"/>
          <w:szCs w:val="28"/>
          <w:lang w:val="kk-KZ"/>
        </w:rPr>
        <w:t>944,8 млн. тн</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құрады, бұл</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ретте республика бойынша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жүк</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айналымы 2016-2020 жылдары 12,6%-ға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өсіп, 2020 жылы 584 млрд. т-км құрады</w:t>
      </w:r>
      <w:r w:rsidR="00AD3D92" w:rsidRPr="00A10FC2">
        <w:rPr>
          <w:rFonts w:ascii="Times New Roman" w:hAnsi="Times New Roman" w:cs="Times New Roman"/>
          <w:color w:val="000000" w:themeColor="text1"/>
          <w:sz w:val="28"/>
          <w:szCs w:val="28"/>
          <w:lang w:val="kk-KZ"/>
        </w:rPr>
        <w:t xml:space="preserve"> (</w:t>
      </w:r>
      <w:r w:rsidR="00A21F1D" w:rsidRPr="00A10FC2">
        <w:rPr>
          <w:rFonts w:ascii="Times New Roman" w:hAnsi="Times New Roman" w:cs="Times New Roman"/>
          <w:color w:val="000000" w:themeColor="text1"/>
          <w:sz w:val="28"/>
          <w:szCs w:val="28"/>
          <w:lang w:val="kk-KZ"/>
        </w:rPr>
        <w:t>1</w:t>
      </w:r>
      <w:r w:rsidR="00EB58E4" w:rsidRPr="00A10FC2">
        <w:rPr>
          <w:rFonts w:ascii="Times New Roman" w:hAnsi="Times New Roman" w:cs="Times New Roman"/>
          <w:color w:val="000000" w:themeColor="text1"/>
          <w:sz w:val="28"/>
          <w:szCs w:val="28"/>
          <w:lang w:val="kk-KZ"/>
        </w:rPr>
        <w:t>2</w:t>
      </w:r>
      <w:r w:rsidR="00A21F1D" w:rsidRPr="00A10FC2">
        <w:rPr>
          <w:rFonts w:ascii="Times New Roman" w:hAnsi="Times New Roman" w:cs="Times New Roman"/>
          <w:color w:val="000000" w:themeColor="text1"/>
          <w:sz w:val="28"/>
          <w:szCs w:val="28"/>
          <w:lang w:val="kk-KZ"/>
        </w:rPr>
        <w:t>-</w:t>
      </w:r>
      <w:r w:rsidR="00AD3D92" w:rsidRPr="00A10FC2">
        <w:rPr>
          <w:rFonts w:ascii="Times New Roman" w:hAnsi="Times New Roman" w:cs="Times New Roman"/>
          <w:color w:val="000000" w:themeColor="text1"/>
          <w:sz w:val="28"/>
          <w:szCs w:val="28"/>
          <w:lang w:val="kk-KZ"/>
        </w:rPr>
        <w:t>кесте)</w:t>
      </w:r>
      <w:r w:rsidRPr="00A10FC2">
        <w:rPr>
          <w:rFonts w:ascii="Times New Roman" w:hAnsi="Times New Roman" w:cs="Times New Roman"/>
          <w:color w:val="000000" w:themeColor="text1"/>
          <w:sz w:val="28"/>
          <w:szCs w:val="28"/>
          <w:lang w:val="kk-KZ"/>
        </w:rPr>
        <w:t xml:space="preserve">. </w:t>
      </w:r>
    </w:p>
    <w:p w14:paraId="4827C118" w14:textId="77777777" w:rsidR="008248E4" w:rsidRPr="00A10FC2" w:rsidRDefault="008248E4" w:rsidP="00BF6511">
      <w:pPr>
        <w:spacing w:after="0" w:line="240" w:lineRule="auto"/>
        <w:rPr>
          <w:rFonts w:ascii="Times New Roman" w:hAnsi="Times New Roman" w:cs="Times New Roman"/>
          <w:color w:val="000000" w:themeColor="text1"/>
          <w:sz w:val="28"/>
          <w:szCs w:val="28"/>
          <w:lang w:val="kk-KZ"/>
        </w:rPr>
      </w:pPr>
    </w:p>
    <w:p w14:paraId="663034E7" w14:textId="2AF30586" w:rsidR="00A76F1E" w:rsidRPr="00A10FC2" w:rsidRDefault="00A76F1E" w:rsidP="00BF6511">
      <w:pPr>
        <w:spacing w:after="0" w:line="240" w:lineRule="auto"/>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rPr>
        <w:t>Кесте</w:t>
      </w:r>
      <w:r w:rsidR="00AD3D92" w:rsidRPr="00A10FC2">
        <w:rPr>
          <w:rFonts w:ascii="Times New Roman" w:hAnsi="Times New Roman" w:cs="Times New Roman"/>
          <w:color w:val="000000" w:themeColor="text1"/>
          <w:sz w:val="28"/>
          <w:szCs w:val="28"/>
          <w:lang w:val="kk-KZ"/>
        </w:rPr>
        <w:t xml:space="preserve"> 1</w:t>
      </w:r>
      <w:r w:rsidR="00EB58E4" w:rsidRPr="00A10FC2">
        <w:rPr>
          <w:rFonts w:ascii="Times New Roman" w:hAnsi="Times New Roman" w:cs="Times New Roman"/>
          <w:color w:val="000000" w:themeColor="text1"/>
          <w:sz w:val="28"/>
          <w:szCs w:val="28"/>
          <w:lang w:val="kk-KZ"/>
        </w:rPr>
        <w:t>2</w:t>
      </w:r>
      <w:r w:rsidRPr="00A10FC2">
        <w:rPr>
          <w:rFonts w:ascii="Times New Roman" w:hAnsi="Times New Roman" w:cs="Times New Roman"/>
          <w:color w:val="000000" w:themeColor="text1"/>
          <w:sz w:val="28"/>
          <w:szCs w:val="28"/>
        </w:rPr>
        <w:t xml:space="preserve"> </w:t>
      </w:r>
      <w:r w:rsidR="00D93627"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rPr>
        <w:t xml:space="preserve"> Атырау облысында</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rPr>
        <w:t>жүк</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rPr>
        <w:t>тасымалдау</w:t>
      </w:r>
      <w:r w:rsidR="00FD40D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rPr>
        <w:t>динамикасы, мы</w:t>
      </w:r>
      <w:r w:rsidRPr="00A10FC2">
        <w:rPr>
          <w:rFonts w:ascii="Times New Roman" w:hAnsi="Times New Roman" w:cs="Times New Roman"/>
          <w:color w:val="000000" w:themeColor="text1"/>
          <w:sz w:val="28"/>
          <w:szCs w:val="28"/>
          <w:lang w:val="kk-KZ"/>
        </w:rPr>
        <w:t>ң тонна</w:t>
      </w:r>
    </w:p>
    <w:p w14:paraId="626A7B60" w14:textId="77777777" w:rsidR="00614C9A" w:rsidRPr="00A10FC2" w:rsidRDefault="00614C9A" w:rsidP="00BF6511">
      <w:pPr>
        <w:spacing w:after="0" w:line="240" w:lineRule="auto"/>
        <w:rPr>
          <w:rFonts w:ascii="Times New Roman" w:hAnsi="Times New Roman" w:cs="Times New Roman"/>
          <w:color w:val="000000" w:themeColor="text1"/>
          <w:sz w:val="16"/>
          <w:szCs w:val="16"/>
          <w:lang w:val="kk-KZ"/>
        </w:rPr>
      </w:pPr>
    </w:p>
    <w:tbl>
      <w:tblPr>
        <w:tblStyle w:val="a5"/>
        <w:tblW w:w="9626" w:type="dxa"/>
        <w:tblInd w:w="122" w:type="dxa"/>
        <w:tblLayout w:type="fixed"/>
        <w:tblLook w:val="04A0" w:firstRow="1" w:lastRow="0" w:firstColumn="1" w:lastColumn="0" w:noHBand="0" w:noVBand="1"/>
      </w:tblPr>
      <w:tblGrid>
        <w:gridCol w:w="3247"/>
        <w:gridCol w:w="1276"/>
        <w:gridCol w:w="1276"/>
        <w:gridCol w:w="1276"/>
        <w:gridCol w:w="1275"/>
        <w:gridCol w:w="1276"/>
      </w:tblGrid>
      <w:tr w:rsidR="006C5544" w:rsidRPr="00A10FC2" w14:paraId="7144182A" w14:textId="77777777" w:rsidTr="00A21F1D">
        <w:trPr>
          <w:trHeight w:val="208"/>
        </w:trPr>
        <w:tc>
          <w:tcPr>
            <w:tcW w:w="3247" w:type="dxa"/>
          </w:tcPr>
          <w:p w14:paraId="2A0BFC93" w14:textId="77777777" w:rsidR="006C5544" w:rsidRPr="00A10FC2" w:rsidRDefault="00A21F1D" w:rsidP="00BF6511">
            <w:pPr>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color w:val="000000" w:themeColor="text1"/>
                <w:sz w:val="24"/>
                <w:szCs w:val="24"/>
                <w:lang w:val="kk-KZ" w:eastAsia="ru-RU"/>
              </w:rPr>
              <w:t xml:space="preserve">Жылдар </w:t>
            </w:r>
          </w:p>
        </w:tc>
        <w:tc>
          <w:tcPr>
            <w:tcW w:w="1276" w:type="dxa"/>
          </w:tcPr>
          <w:p w14:paraId="28E5600E" w14:textId="3B0961E4" w:rsidR="006C5544" w:rsidRPr="00A10FC2" w:rsidRDefault="006C5544" w:rsidP="0026476A">
            <w:pPr>
              <w:jc w:val="center"/>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color w:val="000000" w:themeColor="text1"/>
                <w:sz w:val="24"/>
                <w:szCs w:val="24"/>
                <w:lang w:eastAsia="ru-RU"/>
              </w:rPr>
              <w:t>2016</w:t>
            </w:r>
            <w:r w:rsidR="008248E4" w:rsidRPr="00A10FC2">
              <w:rPr>
                <w:rFonts w:ascii="Times New Roman" w:eastAsia="Times New Roman" w:hAnsi="Times New Roman" w:cs="Times New Roman"/>
                <w:color w:val="000000" w:themeColor="text1"/>
                <w:sz w:val="24"/>
                <w:szCs w:val="24"/>
                <w:lang w:val="kk-KZ" w:eastAsia="ru-RU"/>
              </w:rPr>
              <w:t xml:space="preserve"> ж</w:t>
            </w:r>
            <w:r w:rsidR="0026476A">
              <w:rPr>
                <w:rFonts w:ascii="Times New Roman" w:eastAsia="Times New Roman" w:hAnsi="Times New Roman" w:cs="Times New Roman"/>
                <w:color w:val="000000" w:themeColor="text1"/>
                <w:sz w:val="24"/>
                <w:szCs w:val="24"/>
                <w:lang w:val="kk-KZ" w:eastAsia="ru-RU"/>
              </w:rPr>
              <w:t>ыл</w:t>
            </w:r>
          </w:p>
        </w:tc>
        <w:tc>
          <w:tcPr>
            <w:tcW w:w="1276" w:type="dxa"/>
          </w:tcPr>
          <w:p w14:paraId="02A2CBF6" w14:textId="6B84968A"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2017</w:t>
            </w:r>
            <w:r w:rsidR="008248E4" w:rsidRPr="00A10FC2">
              <w:rPr>
                <w:rFonts w:ascii="Times New Roman" w:eastAsia="Times New Roman" w:hAnsi="Times New Roman" w:cs="Times New Roman"/>
                <w:color w:val="000000" w:themeColor="text1"/>
                <w:sz w:val="24"/>
                <w:szCs w:val="24"/>
                <w:lang w:val="kk-KZ" w:eastAsia="ru-RU"/>
              </w:rPr>
              <w:t xml:space="preserve"> ж</w:t>
            </w:r>
            <w:r w:rsidR="0026476A">
              <w:rPr>
                <w:rFonts w:ascii="Times New Roman" w:eastAsia="Times New Roman" w:hAnsi="Times New Roman" w:cs="Times New Roman"/>
                <w:color w:val="000000" w:themeColor="text1"/>
                <w:sz w:val="24"/>
                <w:szCs w:val="24"/>
                <w:lang w:val="kk-KZ" w:eastAsia="ru-RU"/>
              </w:rPr>
              <w:t>ыл</w:t>
            </w:r>
          </w:p>
        </w:tc>
        <w:tc>
          <w:tcPr>
            <w:tcW w:w="1276" w:type="dxa"/>
          </w:tcPr>
          <w:p w14:paraId="3A774BCC" w14:textId="31EF95CF"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2018</w:t>
            </w:r>
            <w:r w:rsidR="008248E4" w:rsidRPr="00A10FC2">
              <w:rPr>
                <w:rFonts w:ascii="Times New Roman" w:eastAsia="Times New Roman" w:hAnsi="Times New Roman" w:cs="Times New Roman"/>
                <w:color w:val="000000" w:themeColor="text1"/>
                <w:sz w:val="24"/>
                <w:szCs w:val="24"/>
                <w:lang w:val="kk-KZ" w:eastAsia="ru-RU"/>
              </w:rPr>
              <w:t xml:space="preserve"> ж</w:t>
            </w:r>
            <w:r w:rsidR="0026476A">
              <w:rPr>
                <w:rFonts w:ascii="Times New Roman" w:eastAsia="Times New Roman" w:hAnsi="Times New Roman" w:cs="Times New Roman"/>
                <w:color w:val="000000" w:themeColor="text1"/>
                <w:sz w:val="24"/>
                <w:szCs w:val="24"/>
                <w:lang w:val="kk-KZ" w:eastAsia="ru-RU"/>
              </w:rPr>
              <w:t>ыл</w:t>
            </w:r>
          </w:p>
        </w:tc>
        <w:tc>
          <w:tcPr>
            <w:tcW w:w="1275" w:type="dxa"/>
          </w:tcPr>
          <w:p w14:paraId="0DA3AA21" w14:textId="2063DACB"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2019</w:t>
            </w:r>
            <w:r w:rsidR="008248E4" w:rsidRPr="00A10FC2">
              <w:rPr>
                <w:rFonts w:ascii="Times New Roman" w:eastAsia="Times New Roman" w:hAnsi="Times New Roman" w:cs="Times New Roman"/>
                <w:color w:val="000000" w:themeColor="text1"/>
                <w:sz w:val="24"/>
                <w:szCs w:val="24"/>
                <w:lang w:val="kk-KZ" w:eastAsia="ru-RU"/>
              </w:rPr>
              <w:t xml:space="preserve"> ж</w:t>
            </w:r>
            <w:r w:rsidR="0026476A">
              <w:rPr>
                <w:rFonts w:ascii="Times New Roman" w:eastAsia="Times New Roman" w:hAnsi="Times New Roman" w:cs="Times New Roman"/>
                <w:color w:val="000000" w:themeColor="text1"/>
                <w:sz w:val="24"/>
                <w:szCs w:val="24"/>
                <w:lang w:val="kk-KZ" w:eastAsia="ru-RU"/>
              </w:rPr>
              <w:t>ыл</w:t>
            </w:r>
          </w:p>
        </w:tc>
        <w:tc>
          <w:tcPr>
            <w:tcW w:w="1276" w:type="dxa"/>
          </w:tcPr>
          <w:p w14:paraId="5AC27660" w14:textId="0067BEE6"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2020</w:t>
            </w:r>
            <w:r w:rsidR="008248E4" w:rsidRPr="00A10FC2">
              <w:rPr>
                <w:rFonts w:ascii="Times New Roman" w:eastAsia="Times New Roman" w:hAnsi="Times New Roman" w:cs="Times New Roman"/>
                <w:color w:val="000000" w:themeColor="text1"/>
                <w:sz w:val="24"/>
                <w:szCs w:val="24"/>
                <w:lang w:val="kk-KZ" w:eastAsia="ru-RU"/>
              </w:rPr>
              <w:t xml:space="preserve"> ж</w:t>
            </w:r>
            <w:r w:rsidR="0026476A">
              <w:rPr>
                <w:rFonts w:ascii="Times New Roman" w:eastAsia="Times New Roman" w:hAnsi="Times New Roman" w:cs="Times New Roman"/>
                <w:color w:val="000000" w:themeColor="text1"/>
                <w:sz w:val="24"/>
                <w:szCs w:val="24"/>
                <w:lang w:val="kk-KZ" w:eastAsia="ru-RU"/>
              </w:rPr>
              <w:t>ыл</w:t>
            </w:r>
          </w:p>
        </w:tc>
      </w:tr>
      <w:tr w:rsidR="006C5544" w:rsidRPr="00A10FC2" w14:paraId="5B2FE008" w14:textId="77777777" w:rsidTr="0026476A">
        <w:trPr>
          <w:trHeight w:val="420"/>
        </w:trPr>
        <w:tc>
          <w:tcPr>
            <w:tcW w:w="3247" w:type="dxa"/>
            <w:hideMark/>
          </w:tcPr>
          <w:p w14:paraId="5C5FF48C" w14:textId="77777777" w:rsidR="006C5544" w:rsidRPr="00A10FC2" w:rsidRDefault="006C5544"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Тасымалданған</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жүк, багаж, жүк-багажы - барлығы</w:t>
            </w:r>
          </w:p>
        </w:tc>
        <w:tc>
          <w:tcPr>
            <w:tcW w:w="1276" w:type="dxa"/>
            <w:vAlign w:val="center"/>
            <w:hideMark/>
          </w:tcPr>
          <w:p w14:paraId="68359146"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83 710,4</w:t>
            </w:r>
          </w:p>
        </w:tc>
        <w:tc>
          <w:tcPr>
            <w:tcW w:w="1276" w:type="dxa"/>
            <w:vAlign w:val="center"/>
          </w:tcPr>
          <w:p w14:paraId="6A131247"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154</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222,2</w:t>
            </w:r>
          </w:p>
        </w:tc>
        <w:tc>
          <w:tcPr>
            <w:tcW w:w="1276" w:type="dxa"/>
            <w:vAlign w:val="center"/>
          </w:tcPr>
          <w:p w14:paraId="78B1248D"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174</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342,9</w:t>
            </w:r>
          </w:p>
        </w:tc>
        <w:tc>
          <w:tcPr>
            <w:tcW w:w="1275" w:type="dxa"/>
            <w:vAlign w:val="center"/>
          </w:tcPr>
          <w:p w14:paraId="3ED4319B"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175</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705,4</w:t>
            </w:r>
          </w:p>
        </w:tc>
        <w:tc>
          <w:tcPr>
            <w:tcW w:w="1276" w:type="dxa"/>
            <w:vAlign w:val="center"/>
          </w:tcPr>
          <w:p w14:paraId="6D7FCEDD"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125</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797,2</w:t>
            </w:r>
          </w:p>
        </w:tc>
      </w:tr>
      <w:tr w:rsidR="008C2E87" w:rsidRPr="00A10FC2" w14:paraId="4C50F678" w14:textId="77777777" w:rsidTr="00A21F1D">
        <w:trPr>
          <w:trHeight w:val="264"/>
        </w:trPr>
        <w:tc>
          <w:tcPr>
            <w:tcW w:w="3247" w:type="dxa"/>
            <w:hideMark/>
          </w:tcPr>
          <w:p w14:paraId="56B27489" w14:textId="3A06F587" w:rsidR="008C2E87" w:rsidRPr="00A10FC2" w:rsidRDefault="00A21F1D" w:rsidP="00BF6511">
            <w:pPr>
              <w:ind w:firstLineChars="8" w:firstLine="19"/>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Соның</w:t>
            </w:r>
            <w:r w:rsidR="00B46A73">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ішінде</w:t>
            </w:r>
            <w:r w:rsidR="008C2E87" w:rsidRPr="00A10FC2">
              <w:rPr>
                <w:rFonts w:ascii="Times New Roman" w:eastAsia="Times New Roman" w:hAnsi="Times New Roman" w:cs="Times New Roman"/>
                <w:color w:val="000000" w:themeColor="text1"/>
                <w:sz w:val="24"/>
                <w:szCs w:val="24"/>
                <w:lang w:eastAsia="ru-RU"/>
              </w:rPr>
              <w:t>:</w:t>
            </w:r>
          </w:p>
        </w:tc>
        <w:tc>
          <w:tcPr>
            <w:tcW w:w="6379" w:type="dxa"/>
            <w:gridSpan w:val="5"/>
            <w:hideMark/>
          </w:tcPr>
          <w:p w14:paraId="172D9F9D" w14:textId="77777777" w:rsidR="008C2E87" w:rsidRPr="00A10FC2" w:rsidRDefault="008C2E87" w:rsidP="00BF6511">
            <w:pPr>
              <w:jc w:val="center"/>
              <w:rPr>
                <w:rFonts w:ascii="Times New Roman" w:eastAsia="Times New Roman" w:hAnsi="Times New Roman" w:cs="Times New Roman"/>
                <w:color w:val="000000" w:themeColor="text1"/>
                <w:sz w:val="24"/>
                <w:szCs w:val="24"/>
                <w:lang w:eastAsia="ru-RU"/>
              </w:rPr>
            </w:pPr>
          </w:p>
        </w:tc>
      </w:tr>
      <w:tr w:rsidR="006C5544" w:rsidRPr="00A10FC2" w14:paraId="35D55146" w14:textId="77777777" w:rsidTr="00A21F1D">
        <w:trPr>
          <w:trHeight w:val="268"/>
        </w:trPr>
        <w:tc>
          <w:tcPr>
            <w:tcW w:w="3247" w:type="dxa"/>
            <w:hideMark/>
          </w:tcPr>
          <w:p w14:paraId="590C286B" w14:textId="77777777" w:rsidR="006C5544" w:rsidRPr="00A10FC2" w:rsidRDefault="00FD40D3"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Ш</w:t>
            </w:r>
            <w:r w:rsidR="006C5544" w:rsidRPr="00A10FC2">
              <w:rPr>
                <w:rFonts w:ascii="Times New Roman" w:eastAsia="Times New Roman" w:hAnsi="Times New Roman" w:cs="Times New Roman"/>
                <w:color w:val="000000" w:themeColor="text1"/>
                <w:sz w:val="24"/>
                <w:szCs w:val="24"/>
                <w:lang w:eastAsia="ru-RU"/>
              </w:rPr>
              <w:t>икі</w:t>
            </w:r>
            <w:r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мұнай</w:t>
            </w:r>
          </w:p>
        </w:tc>
        <w:tc>
          <w:tcPr>
            <w:tcW w:w="1276" w:type="dxa"/>
            <w:hideMark/>
          </w:tcPr>
          <w:p w14:paraId="42776E02" w14:textId="77777777" w:rsidR="006C5544" w:rsidRPr="00A10FC2" w:rsidRDefault="006C5544" w:rsidP="00BF6511">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73 253,2</w:t>
            </w:r>
          </w:p>
        </w:tc>
        <w:tc>
          <w:tcPr>
            <w:tcW w:w="1276" w:type="dxa"/>
          </w:tcPr>
          <w:p w14:paraId="7AC41418" w14:textId="77777777" w:rsidR="006C5544" w:rsidRPr="00A10FC2" w:rsidRDefault="00B27EB6" w:rsidP="00BF6511">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78</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339</w:t>
            </w:r>
          </w:p>
        </w:tc>
        <w:tc>
          <w:tcPr>
            <w:tcW w:w="1276" w:type="dxa"/>
          </w:tcPr>
          <w:p w14:paraId="4F43E6F6" w14:textId="77777777" w:rsidR="006C5544" w:rsidRPr="00A10FC2" w:rsidRDefault="00B27EB6" w:rsidP="00BF6511">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х</w:t>
            </w:r>
          </w:p>
        </w:tc>
        <w:tc>
          <w:tcPr>
            <w:tcW w:w="1275" w:type="dxa"/>
          </w:tcPr>
          <w:p w14:paraId="7B004A26" w14:textId="77777777" w:rsidR="006C5544" w:rsidRPr="00A10FC2" w:rsidRDefault="00B27EB6" w:rsidP="00BF6511">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114</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237</w:t>
            </w:r>
          </w:p>
        </w:tc>
        <w:tc>
          <w:tcPr>
            <w:tcW w:w="1276" w:type="dxa"/>
          </w:tcPr>
          <w:p w14:paraId="55298B64" w14:textId="77777777" w:rsidR="006C5544" w:rsidRPr="00A10FC2" w:rsidRDefault="00B27EB6" w:rsidP="00BF6511">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73</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253,2</w:t>
            </w:r>
          </w:p>
        </w:tc>
      </w:tr>
      <w:tr w:rsidR="006C5544" w:rsidRPr="00A10FC2" w14:paraId="53094F02" w14:textId="77777777" w:rsidTr="0026476A">
        <w:trPr>
          <w:trHeight w:val="264"/>
        </w:trPr>
        <w:tc>
          <w:tcPr>
            <w:tcW w:w="3247" w:type="dxa"/>
            <w:hideMark/>
          </w:tcPr>
          <w:p w14:paraId="539BAB04" w14:textId="77777777" w:rsidR="006C5544" w:rsidRPr="00A10FC2" w:rsidRDefault="00FD40D3"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М</w:t>
            </w:r>
            <w:r w:rsidR="006C5544" w:rsidRPr="00A10FC2">
              <w:rPr>
                <w:rFonts w:ascii="Times New Roman" w:eastAsia="Times New Roman" w:hAnsi="Times New Roman" w:cs="Times New Roman"/>
                <w:color w:val="000000" w:themeColor="text1"/>
                <w:sz w:val="24"/>
                <w:szCs w:val="24"/>
                <w:lang w:eastAsia="ru-RU"/>
              </w:rPr>
              <w:t>ұнай</w:t>
            </w:r>
            <w:r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өнімдері</w:t>
            </w:r>
          </w:p>
        </w:tc>
        <w:tc>
          <w:tcPr>
            <w:tcW w:w="1276" w:type="dxa"/>
            <w:vAlign w:val="center"/>
            <w:hideMark/>
          </w:tcPr>
          <w:p w14:paraId="15FCA853"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18,7</w:t>
            </w:r>
          </w:p>
        </w:tc>
        <w:tc>
          <w:tcPr>
            <w:tcW w:w="1276" w:type="dxa"/>
            <w:vAlign w:val="center"/>
          </w:tcPr>
          <w:p w14:paraId="18D232E6" w14:textId="77777777" w:rsidR="006C5544" w:rsidRPr="00A10FC2" w:rsidRDefault="00B27EB6"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х</w:t>
            </w:r>
          </w:p>
        </w:tc>
        <w:tc>
          <w:tcPr>
            <w:tcW w:w="1276" w:type="dxa"/>
            <w:vAlign w:val="center"/>
          </w:tcPr>
          <w:p w14:paraId="52F7649D" w14:textId="77777777" w:rsidR="006C5544" w:rsidRPr="00A10FC2" w:rsidRDefault="00B27EB6"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28,2</w:t>
            </w:r>
          </w:p>
        </w:tc>
        <w:tc>
          <w:tcPr>
            <w:tcW w:w="1275" w:type="dxa"/>
            <w:vAlign w:val="center"/>
          </w:tcPr>
          <w:p w14:paraId="77DBCAAD" w14:textId="77777777" w:rsidR="006C5544" w:rsidRPr="00A10FC2" w:rsidRDefault="00B27EB6"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5,7</w:t>
            </w:r>
          </w:p>
        </w:tc>
        <w:tc>
          <w:tcPr>
            <w:tcW w:w="1276" w:type="dxa"/>
            <w:vAlign w:val="center"/>
          </w:tcPr>
          <w:p w14:paraId="45FB416A" w14:textId="77777777" w:rsidR="006C5544" w:rsidRPr="00A10FC2" w:rsidRDefault="00B27EB6"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18,7</w:t>
            </w:r>
          </w:p>
        </w:tc>
      </w:tr>
      <w:tr w:rsidR="006C5544" w:rsidRPr="00A10FC2" w14:paraId="0353C153" w14:textId="77777777" w:rsidTr="0026476A">
        <w:trPr>
          <w:trHeight w:val="264"/>
        </w:trPr>
        <w:tc>
          <w:tcPr>
            <w:tcW w:w="3247" w:type="dxa"/>
            <w:hideMark/>
          </w:tcPr>
          <w:p w14:paraId="2728CEDA"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 xml:space="preserve">Табиғи </w:t>
            </w:r>
            <w:r w:rsidR="006C5544" w:rsidRPr="00A10FC2">
              <w:rPr>
                <w:rFonts w:ascii="Times New Roman" w:eastAsia="Times New Roman" w:hAnsi="Times New Roman" w:cs="Times New Roman"/>
                <w:color w:val="000000" w:themeColor="text1"/>
                <w:sz w:val="24"/>
                <w:szCs w:val="24"/>
                <w:lang w:eastAsia="ru-RU"/>
              </w:rPr>
              <w:t>газ</w:t>
            </w:r>
          </w:p>
        </w:tc>
        <w:tc>
          <w:tcPr>
            <w:tcW w:w="1276" w:type="dxa"/>
            <w:vAlign w:val="center"/>
            <w:hideMark/>
          </w:tcPr>
          <w:p w14:paraId="639453D7" w14:textId="01347AB2"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4C61465B" w14:textId="0502F67B"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4AD4F670" w14:textId="77777777" w:rsidR="006C5544" w:rsidRPr="00A10FC2" w:rsidRDefault="00B27EB6"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106</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033,8</w:t>
            </w:r>
          </w:p>
        </w:tc>
        <w:tc>
          <w:tcPr>
            <w:tcW w:w="1275" w:type="dxa"/>
            <w:vAlign w:val="center"/>
          </w:tcPr>
          <w:p w14:paraId="66FEF74F" w14:textId="2625A5D6"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5E627C9F" w14:textId="7A43C503"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C5544" w:rsidRPr="00A10FC2" w14:paraId="1345C667" w14:textId="77777777" w:rsidTr="0026476A">
        <w:trPr>
          <w:trHeight w:val="420"/>
        </w:trPr>
        <w:tc>
          <w:tcPr>
            <w:tcW w:w="3247" w:type="dxa"/>
            <w:hideMark/>
          </w:tcPr>
          <w:p w14:paraId="3F2C2D4C"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 xml:space="preserve">Өзге </w:t>
            </w:r>
            <w:r w:rsidR="006C5544" w:rsidRPr="00A10FC2">
              <w:rPr>
                <w:rFonts w:ascii="Times New Roman" w:eastAsia="Times New Roman" w:hAnsi="Times New Roman" w:cs="Times New Roman"/>
                <w:color w:val="000000" w:themeColor="text1"/>
                <w:sz w:val="24"/>
                <w:szCs w:val="24"/>
                <w:lang w:eastAsia="ru-RU"/>
              </w:rPr>
              <w:t>де салмақтағы</w:t>
            </w:r>
            <w:r w:rsidR="00FD40D3"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сұйық</w:t>
            </w:r>
            <w:r w:rsidR="00FD40D3"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немесе газ тәріздес</w:t>
            </w:r>
            <w:r w:rsidR="00FD40D3"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жүктер</w:t>
            </w:r>
          </w:p>
        </w:tc>
        <w:tc>
          <w:tcPr>
            <w:tcW w:w="1276" w:type="dxa"/>
            <w:vAlign w:val="center"/>
            <w:hideMark/>
          </w:tcPr>
          <w:p w14:paraId="1CD29388" w14:textId="50BFE4C8"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5572877F" w14:textId="3F4B0074"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25C4EABB" w14:textId="00A25714"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5" w:type="dxa"/>
            <w:vAlign w:val="center"/>
          </w:tcPr>
          <w:p w14:paraId="0E6DC860" w14:textId="069B67F8"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24ACC672" w14:textId="6DFBE24A"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C5544" w:rsidRPr="00A10FC2" w14:paraId="583659A0" w14:textId="77777777" w:rsidTr="0026476A">
        <w:trPr>
          <w:trHeight w:val="264"/>
        </w:trPr>
        <w:tc>
          <w:tcPr>
            <w:tcW w:w="3247" w:type="dxa"/>
            <w:hideMark/>
          </w:tcPr>
          <w:p w14:paraId="76D91FBA"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val="kk-KZ" w:eastAsia="ru-RU"/>
              </w:rPr>
              <w:t>Қ</w:t>
            </w:r>
            <w:r w:rsidRPr="00A10FC2">
              <w:rPr>
                <w:rFonts w:ascii="Times New Roman" w:eastAsia="Times New Roman" w:hAnsi="Times New Roman" w:cs="Times New Roman"/>
                <w:color w:val="000000" w:themeColor="text1"/>
                <w:sz w:val="24"/>
                <w:szCs w:val="24"/>
                <w:lang w:eastAsia="ru-RU"/>
              </w:rPr>
              <w:t>ұрылыс</w:t>
            </w:r>
            <w:r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жүктері</w:t>
            </w:r>
          </w:p>
        </w:tc>
        <w:tc>
          <w:tcPr>
            <w:tcW w:w="1276" w:type="dxa"/>
            <w:vAlign w:val="center"/>
            <w:hideMark/>
          </w:tcPr>
          <w:p w14:paraId="02A31943"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510,1</w:t>
            </w:r>
          </w:p>
        </w:tc>
        <w:tc>
          <w:tcPr>
            <w:tcW w:w="1276" w:type="dxa"/>
            <w:vAlign w:val="center"/>
          </w:tcPr>
          <w:p w14:paraId="460CC807"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145,9</w:t>
            </w:r>
          </w:p>
        </w:tc>
        <w:tc>
          <w:tcPr>
            <w:tcW w:w="1276" w:type="dxa"/>
            <w:vAlign w:val="center"/>
          </w:tcPr>
          <w:p w14:paraId="73628038"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606,6</w:t>
            </w:r>
          </w:p>
        </w:tc>
        <w:tc>
          <w:tcPr>
            <w:tcW w:w="1275" w:type="dxa"/>
            <w:vAlign w:val="center"/>
          </w:tcPr>
          <w:p w14:paraId="24DDE6B9"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w:t>
            </w:r>
            <w:r w:rsidR="00FD40D3"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136,5</w:t>
            </w:r>
          </w:p>
        </w:tc>
        <w:tc>
          <w:tcPr>
            <w:tcW w:w="1276" w:type="dxa"/>
            <w:vAlign w:val="center"/>
          </w:tcPr>
          <w:p w14:paraId="6FE8FCC7"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510,5</w:t>
            </w:r>
          </w:p>
        </w:tc>
      </w:tr>
      <w:tr w:rsidR="006C5544" w:rsidRPr="00A10FC2" w14:paraId="5B3DB721" w14:textId="77777777" w:rsidTr="0026476A">
        <w:trPr>
          <w:trHeight w:val="420"/>
        </w:trPr>
        <w:tc>
          <w:tcPr>
            <w:tcW w:w="3247" w:type="dxa"/>
            <w:hideMark/>
          </w:tcPr>
          <w:p w14:paraId="3819285E"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val="kk-KZ" w:eastAsia="ru-RU"/>
              </w:rPr>
              <w:t>Т</w:t>
            </w:r>
            <w:r w:rsidRPr="00A10FC2">
              <w:rPr>
                <w:rFonts w:ascii="Times New Roman" w:eastAsia="Times New Roman" w:hAnsi="Times New Roman" w:cs="Times New Roman"/>
                <w:color w:val="000000" w:themeColor="text1"/>
                <w:sz w:val="24"/>
                <w:szCs w:val="24"/>
                <w:lang w:eastAsia="ru-RU"/>
              </w:rPr>
              <w:t>оңазытылған</w:t>
            </w:r>
            <w:r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немесе</w:t>
            </w:r>
            <w:r w:rsidR="00FD40D3"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салқындатылған</w:t>
            </w:r>
            <w:r w:rsidR="00FD40D3" w:rsidRPr="00A10FC2">
              <w:rPr>
                <w:rFonts w:ascii="Times New Roman" w:eastAsia="Times New Roman" w:hAnsi="Times New Roman" w:cs="Times New Roman"/>
                <w:color w:val="000000" w:themeColor="text1"/>
                <w:sz w:val="24"/>
                <w:szCs w:val="24"/>
                <w:lang w:val="kk-KZ" w:eastAsia="ru-RU"/>
              </w:rPr>
              <w:t xml:space="preserve"> </w:t>
            </w:r>
            <w:r w:rsidR="006C5544" w:rsidRPr="00A10FC2">
              <w:rPr>
                <w:rFonts w:ascii="Times New Roman" w:eastAsia="Times New Roman" w:hAnsi="Times New Roman" w:cs="Times New Roman"/>
                <w:color w:val="000000" w:themeColor="text1"/>
                <w:sz w:val="24"/>
                <w:szCs w:val="24"/>
                <w:lang w:eastAsia="ru-RU"/>
              </w:rPr>
              <w:t>өнімдер</w:t>
            </w:r>
          </w:p>
        </w:tc>
        <w:tc>
          <w:tcPr>
            <w:tcW w:w="1276" w:type="dxa"/>
            <w:vAlign w:val="center"/>
            <w:hideMark/>
          </w:tcPr>
          <w:p w14:paraId="382E5E70" w14:textId="700D81E2"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65E9C2AE" w14:textId="211B7A65"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53DE7ECD" w14:textId="68CBAF6A"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5" w:type="dxa"/>
            <w:vAlign w:val="center"/>
          </w:tcPr>
          <w:p w14:paraId="19B36667" w14:textId="7304AA51"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126C2E6D" w14:textId="4564BA7F"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C5544" w:rsidRPr="00A10FC2" w14:paraId="63FA1D1D" w14:textId="77777777" w:rsidTr="0026476A">
        <w:trPr>
          <w:trHeight w:val="264"/>
        </w:trPr>
        <w:tc>
          <w:tcPr>
            <w:tcW w:w="3247" w:type="dxa"/>
            <w:hideMark/>
          </w:tcPr>
          <w:p w14:paraId="69A75B48"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Почта</w:t>
            </w:r>
          </w:p>
        </w:tc>
        <w:tc>
          <w:tcPr>
            <w:tcW w:w="1276" w:type="dxa"/>
            <w:vAlign w:val="center"/>
            <w:hideMark/>
          </w:tcPr>
          <w:p w14:paraId="5465C161" w14:textId="3C19EEE1"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5EB8997A" w14:textId="5D059024"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6AE4C518" w14:textId="72F7F475"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5" w:type="dxa"/>
            <w:vAlign w:val="center"/>
          </w:tcPr>
          <w:p w14:paraId="656A1983" w14:textId="4C9249C9"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276" w:type="dxa"/>
            <w:vAlign w:val="center"/>
          </w:tcPr>
          <w:p w14:paraId="326190BB" w14:textId="4F617D54" w:rsidR="006C5544" w:rsidRPr="00A10FC2" w:rsidRDefault="001730C2" w:rsidP="0026476A">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C5544" w:rsidRPr="00A10FC2" w14:paraId="58F500CB" w14:textId="77777777" w:rsidTr="0026476A">
        <w:trPr>
          <w:trHeight w:val="264"/>
        </w:trPr>
        <w:tc>
          <w:tcPr>
            <w:tcW w:w="3247" w:type="dxa"/>
            <w:hideMark/>
          </w:tcPr>
          <w:p w14:paraId="0D3BD0CF" w14:textId="77777777" w:rsidR="006C5544" w:rsidRPr="00A10FC2" w:rsidRDefault="00A21F1D" w:rsidP="00BF6511">
            <w:pP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 xml:space="preserve">Өзге </w:t>
            </w:r>
            <w:r w:rsidR="006C5544" w:rsidRPr="00A10FC2">
              <w:rPr>
                <w:rFonts w:ascii="Times New Roman" w:eastAsia="Times New Roman" w:hAnsi="Times New Roman" w:cs="Times New Roman"/>
                <w:color w:val="000000" w:themeColor="text1"/>
                <w:sz w:val="24"/>
                <w:szCs w:val="24"/>
                <w:lang w:eastAsia="ru-RU"/>
              </w:rPr>
              <w:t>де жүктер</w:t>
            </w:r>
          </w:p>
        </w:tc>
        <w:tc>
          <w:tcPr>
            <w:tcW w:w="1276" w:type="dxa"/>
            <w:vAlign w:val="center"/>
            <w:hideMark/>
          </w:tcPr>
          <w:p w14:paraId="4AC63E8F" w14:textId="77777777" w:rsidR="006C5544" w:rsidRPr="00A10FC2" w:rsidRDefault="006C5544"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23,2</w:t>
            </w:r>
          </w:p>
        </w:tc>
        <w:tc>
          <w:tcPr>
            <w:tcW w:w="1276" w:type="dxa"/>
            <w:vAlign w:val="center"/>
          </w:tcPr>
          <w:p w14:paraId="325AD7FB"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24,2</w:t>
            </w:r>
          </w:p>
        </w:tc>
        <w:tc>
          <w:tcPr>
            <w:tcW w:w="1276" w:type="dxa"/>
            <w:vAlign w:val="center"/>
          </w:tcPr>
          <w:p w14:paraId="621C7E77"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22,2</w:t>
            </w:r>
          </w:p>
        </w:tc>
        <w:tc>
          <w:tcPr>
            <w:tcW w:w="1275" w:type="dxa"/>
            <w:vAlign w:val="center"/>
          </w:tcPr>
          <w:p w14:paraId="7A2C839A"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29,2</w:t>
            </w:r>
          </w:p>
        </w:tc>
        <w:tc>
          <w:tcPr>
            <w:tcW w:w="1276" w:type="dxa"/>
            <w:vAlign w:val="center"/>
          </w:tcPr>
          <w:p w14:paraId="18C1AC20" w14:textId="77777777" w:rsidR="006C5544" w:rsidRPr="00A10FC2" w:rsidRDefault="008C2E87" w:rsidP="0026476A">
            <w:pPr>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23,2</w:t>
            </w:r>
          </w:p>
        </w:tc>
      </w:tr>
      <w:tr w:rsidR="00125F26" w:rsidRPr="00A10FC2" w14:paraId="6D61CA66" w14:textId="77777777" w:rsidTr="006302E5">
        <w:trPr>
          <w:trHeight w:val="264"/>
        </w:trPr>
        <w:tc>
          <w:tcPr>
            <w:tcW w:w="9626" w:type="dxa"/>
            <w:gridSpan w:val="6"/>
          </w:tcPr>
          <w:p w14:paraId="09752038" w14:textId="074727BF" w:rsidR="00125F26" w:rsidRPr="00A10FC2" w:rsidRDefault="00D93627" w:rsidP="00D93627">
            <w:pPr>
              <w:ind w:firstLine="587"/>
              <w:rPr>
                <w:rFonts w:ascii="Times New Roman" w:eastAsia="Times New Roman" w:hAnsi="Times New Roman" w:cs="Times New Roman"/>
                <w:color w:val="000000" w:themeColor="text1"/>
                <w:sz w:val="24"/>
                <w:szCs w:val="24"/>
                <w:lang w:eastAsia="ru-RU"/>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 </w:t>
            </w:r>
            <w:r w:rsidR="00125F26" w:rsidRPr="00A10FC2">
              <w:rPr>
                <w:rFonts w:ascii="Times New Roman" w:eastAsia="Times New Roman" w:hAnsi="Times New Roman" w:cs="Times New Roman"/>
                <w:color w:val="000000" w:themeColor="text1"/>
                <w:sz w:val="24"/>
                <w:szCs w:val="24"/>
                <w:lang w:eastAsia="ru-RU"/>
              </w:rPr>
              <w:t>[77]</w:t>
            </w:r>
            <w:r w:rsidR="00125F26" w:rsidRPr="00A10FC2">
              <w:rPr>
                <w:rFonts w:ascii="Times New Roman" w:eastAsia="Times New Roman" w:hAnsi="Times New Roman" w:cs="Times New Roman"/>
                <w:color w:val="000000" w:themeColor="text1"/>
                <w:sz w:val="24"/>
                <w:szCs w:val="24"/>
                <w:lang w:val="kk-KZ" w:eastAsia="ru-RU"/>
              </w:rPr>
              <w:t xml:space="preserve"> </w:t>
            </w:r>
          </w:p>
        </w:tc>
      </w:tr>
    </w:tbl>
    <w:p w14:paraId="4A2C5C4A" w14:textId="77777777" w:rsidR="00FA5729" w:rsidRPr="00A10FC2" w:rsidRDefault="00FA5729"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p>
    <w:p w14:paraId="05B1EC81" w14:textId="7BF48AAC" w:rsidR="0026476A" w:rsidRPr="00A10FC2" w:rsidRDefault="0026476A" w:rsidP="0026476A">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bookmarkStart w:id="67" w:name="_Hlk105841355"/>
      <w:r w:rsidRPr="00A10FC2">
        <w:rPr>
          <w:rFonts w:ascii="Times New Roman" w:hAnsi="Times New Roman" w:cs="Times New Roman"/>
          <w:color w:val="000000" w:themeColor="text1"/>
          <w:sz w:val="28"/>
          <w:szCs w:val="28"/>
          <w:lang w:val="kk-KZ"/>
        </w:rPr>
        <w:t>Атырау облысында экспорттық-импорттық операциялардың төмендеуімен байланысты 2020 жылы 2019 жылмен салыстырғанда көліктік-  логистикалық компоненттің көрсеткіштері болмашы төмендеді, жүктерді, багажды, жүк багажын тасымалдау 1,51% төмендеп, іс жүзінде 142,9 млн. т</w:t>
      </w:r>
      <w:r w:rsidR="00F47996">
        <w:rPr>
          <w:rFonts w:ascii="Times New Roman" w:hAnsi="Times New Roman" w:cs="Times New Roman"/>
          <w:color w:val="000000" w:themeColor="text1"/>
          <w:sz w:val="28"/>
          <w:szCs w:val="28"/>
          <w:lang w:val="kk-KZ"/>
        </w:rPr>
        <w:t>г</w:t>
      </w:r>
      <w:r w:rsidRPr="00A10FC2">
        <w:rPr>
          <w:rFonts w:ascii="Times New Roman" w:hAnsi="Times New Roman" w:cs="Times New Roman"/>
          <w:color w:val="000000" w:themeColor="text1"/>
          <w:sz w:val="28"/>
          <w:szCs w:val="28"/>
          <w:lang w:val="kk-KZ"/>
        </w:rPr>
        <w:t xml:space="preserve"> құрады, бұл ретте </w:t>
      </w:r>
      <w:r w:rsidRPr="00A10FC2">
        <w:rPr>
          <w:rFonts w:ascii="Times New Roman" w:hAnsi="Times New Roman" w:cs="Times New Roman"/>
          <w:color w:val="000000" w:themeColor="text1"/>
          <w:sz w:val="28"/>
          <w:szCs w:val="28"/>
          <w:lang w:val="kk-KZ"/>
        </w:rPr>
        <w:lastRenderedPageBreak/>
        <w:t>жүк айналымы да 2016-2020 жылдары 7,38% төмендеді және 2020 жылы 50,2 млрд. т-км құрап отыр.</w:t>
      </w:r>
    </w:p>
    <w:p w14:paraId="15CAC564" w14:textId="77777777" w:rsidR="0026476A" w:rsidRPr="00A10FC2" w:rsidRDefault="0026476A" w:rsidP="0026476A">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Экономикалық әлеуеттің негізгі компоненттерін сандық бағалаудан басқа кестеде көрсетілген Атырау облысы бойынша сапалық деңгейде компоненттердің кеңістіктік даму индексін есептедік (Қосымша В). </w:t>
      </w:r>
      <w:bookmarkStart w:id="68" w:name="_Hlk85469398"/>
    </w:p>
    <w:bookmarkEnd w:id="68"/>
    <w:p w14:paraId="1F034D78" w14:textId="77777777" w:rsidR="0026476A" w:rsidRPr="00A10FC2" w:rsidRDefault="0026476A" w:rsidP="0026476A">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Экономикалық әлеуеттің 9 компонентін жеке көрнекі көрсету үшін компоненттердің жекелеген жиынтық есептеулерін 13-кестеде ұсындық.</w:t>
      </w:r>
    </w:p>
    <w:p w14:paraId="649760F6" w14:textId="57853687" w:rsidR="00902FF0" w:rsidRPr="00A10FC2" w:rsidRDefault="00902FF0" w:rsidP="00BF6511">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Times New Roman" w:hAnsi="Times New Roman" w:cs="Times New Roman"/>
          <w:color w:val="000000" w:themeColor="text1"/>
          <w:sz w:val="28"/>
          <w:szCs w:val="28"/>
          <w:lang w:val="kk-KZ" w:eastAsia="ru-RU"/>
        </w:rPr>
        <w:t>1</w:t>
      </w:r>
      <w:r w:rsidR="00EB58E4" w:rsidRPr="00A10FC2">
        <w:rPr>
          <w:rFonts w:ascii="Times New Roman" w:eastAsia="Times New Roman" w:hAnsi="Times New Roman" w:cs="Times New Roman"/>
          <w:color w:val="000000" w:themeColor="text1"/>
          <w:sz w:val="28"/>
          <w:szCs w:val="28"/>
          <w:lang w:val="kk-KZ" w:eastAsia="ru-RU"/>
        </w:rPr>
        <w:t>3</w:t>
      </w:r>
      <w:r w:rsidRPr="00A10FC2">
        <w:rPr>
          <w:rFonts w:ascii="Times New Roman" w:eastAsia="Times New Roman" w:hAnsi="Times New Roman" w:cs="Times New Roman"/>
          <w:color w:val="000000" w:themeColor="text1"/>
          <w:sz w:val="28"/>
          <w:szCs w:val="28"/>
          <w:lang w:val="kk-KZ" w:eastAsia="ru-RU"/>
        </w:rPr>
        <w:t xml:space="preserve">-кесте және </w:t>
      </w:r>
      <w:bookmarkStart w:id="69" w:name="_Hlk105971014"/>
      <w:r w:rsidRPr="00A10FC2">
        <w:rPr>
          <w:rFonts w:ascii="Times New Roman" w:hAnsi="Times New Roman" w:cs="Times New Roman"/>
          <w:color w:val="000000" w:themeColor="text1"/>
          <w:sz w:val="28"/>
          <w:szCs w:val="28"/>
          <w:lang w:val="kk-KZ"/>
        </w:rPr>
        <w:t xml:space="preserve">(Қосымша В) </w:t>
      </w:r>
      <w:r w:rsidRPr="00A10FC2">
        <w:rPr>
          <w:rFonts w:ascii="Times New Roman" w:eastAsia="Times New Roman" w:hAnsi="Times New Roman" w:cs="Times New Roman"/>
          <w:color w:val="000000" w:themeColor="text1"/>
          <w:sz w:val="28"/>
          <w:szCs w:val="28"/>
          <w:lang w:val="kk-KZ" w:eastAsia="ru-RU"/>
        </w:rPr>
        <w:t>негізінде ең жоғары индексі болып табылатыны көрініп тұр, бұл Атырау облысындағы ең жоғары индекс әлеуметтік компонент болып табылады, ол 2016 жылы -</w:t>
      </w:r>
      <w:r w:rsidR="001730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101,9%, 2019 жылы – 112,61% болған, ал 2020 жылы 2019 жылмен салыстырғанда 13,32% төмендеп, іс жүзінде 99,29% құраған, бұл компонентке бай табиғи, мұнай және газ кен</w:t>
      </w:r>
      <w:r w:rsidR="00F47996">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орындары әсерін тигізген, олардың компоненті 50%-ды құраған. </w:t>
      </w:r>
      <w:bookmarkEnd w:id="69"/>
      <w:r w:rsidRPr="00A10FC2">
        <w:rPr>
          <w:rFonts w:ascii="Times New Roman" w:eastAsia="Times New Roman" w:hAnsi="Times New Roman" w:cs="Times New Roman"/>
          <w:color w:val="000000" w:themeColor="text1"/>
          <w:sz w:val="28"/>
          <w:szCs w:val="28"/>
          <w:lang w:val="kk-KZ" w:eastAsia="ru-RU"/>
        </w:rPr>
        <w:t>Сонымен қатар оларды өндіру (2020 жылы ЖАӨ-нің 57,59%-ы) және қайта өңдеу (2020 жылы ЖАӨ-нің 6,8%-ы) мен ҚР ЖІӨ-нен өнеркәсіптік өнім (тауарлар мен қызметтер) көлемі 2016 жылы – 7,2%, 2019 жылы –</w:t>
      </w:r>
      <w:r w:rsidR="001730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11,4%, 2020 жылы 11,02%-ға тең, бұл да экономикалық өсімнің барлық компоненттеріне тізбекті реакцияда 3-4% әсерін тигізді, бұл 2016 жылы 33,3%, 2020 жылы – 29,65% тең болған инвестициялық компонент индексіне (бес жылда төмендеу 3,65%), көліктік-логистикалық компонент индексі 2016 жылы – 7,18%, 2020 жылы – 6,1%, төмендеу -</w:t>
      </w:r>
      <w:r w:rsidR="001730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1,08%, ШОК даму индексі 2016 жылы – 6,26%, ал 2020 жылы -5%, яғни төмендеу республикалық көрсеткіштерден үлесте 1,26%.</w:t>
      </w:r>
    </w:p>
    <w:bookmarkEnd w:id="67"/>
    <w:p w14:paraId="5D47B5F6" w14:textId="77777777" w:rsidR="001C2B30" w:rsidRPr="00A10FC2" w:rsidRDefault="001C2B30" w:rsidP="00BF6511">
      <w:pPr>
        <w:pBdr>
          <w:top w:val="nil"/>
          <w:left w:val="nil"/>
          <w:bottom w:val="nil"/>
          <w:right w:val="nil"/>
          <w:between w:val="nil"/>
          <w:bar w:val="nil"/>
        </w:pBdr>
        <w:spacing w:after="0" w:line="240" w:lineRule="auto"/>
        <w:ind w:firstLine="720"/>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Алайда республикалық мәндер бөлінісінде Атырау облысында өндірістік-экономикалық қызметпен байланысты экономикалық әлеуеттің бірқатар компонентерінің төмендеуіне қарамастан бес жылдық кезеңде анықталған өсу индекстеріне 2,4% өскен және 2020 жылы іс жүзінде Қазақстанның бүкіл халқының 3,48% құраған демографиялық компонент индексін жатқызуға болады, бұл индекс одан әрі зерттеу кезінде инновациялық әлеуетке, нақтырақ облыстағы колледжілер мен ЖОО индексіне әсерін тигізеді. Экономикалық әлеует ішіндегі өсім көрсеткен келесі компонент халықаралық компонент индексі болып табылады, ол 2016 жылы 20,3% құрады, ал 2020 жылы 26,2% тең, бұл Атырау облысында импорттың өсуінен болды. </w:t>
      </w:r>
    </w:p>
    <w:p w14:paraId="1E6FB987" w14:textId="49EDF6B8" w:rsidR="00C2410E" w:rsidRPr="00A10FC2" w:rsidRDefault="001C2B30" w:rsidP="00BF6511">
      <w:pPr>
        <w:pBdr>
          <w:top w:val="nil"/>
          <w:left w:val="nil"/>
          <w:bottom w:val="nil"/>
          <w:right w:val="nil"/>
          <w:between w:val="nil"/>
          <w:bar w:val="nil"/>
        </w:pBdr>
        <w:spacing w:after="0" w:line="240" w:lineRule="auto"/>
        <w:ind w:firstLine="720"/>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Қарастырылып отырған 5 жылда шығындардың өсуіне байланысты 46,5% өскен және іс жүзінде 2020 жылы 2016 жылмен салыстырғанда облыс бұл мұқтаждарға шамамен 31,4 млр. теңге жұмсағанда 56 млр. теңгені құраған экологиялық компонентті атап көрсетуге болады, бұл станционарлық көздерден шығатын зиянды заттардың атмосфераға шығарындыларының 64,3 мың тоннаға немесе 58,6%-ға қысқаруынан болды.</w:t>
      </w:r>
    </w:p>
    <w:p w14:paraId="7303EDD8" w14:textId="77777777" w:rsidR="001C2B30" w:rsidRPr="00A10FC2" w:rsidRDefault="001C2B30"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Бұл іс жүзінде 2020 жылы 175 мың тоннаны құрады, осылайша облыс бойынша алынған шығындарға қарамастан экологиялық компонент индексі 2016 жылы 3,55%-дан 2020 жылы 3,71%-ға дейін ұлғайды, бұл қаржыландырудың жеткіліксіздігін, ҚР кеңістіктік бөлінісінде аймақтың атмосферасына зиянды шығарындыларды төмендету бойынша нақты іс-шаралардың жеткіліксіздігін көрсетеді.  </w:t>
      </w:r>
    </w:p>
    <w:p w14:paraId="1FCF6936" w14:textId="77777777" w:rsidR="001C2B30" w:rsidRPr="00A10FC2" w:rsidRDefault="001C2B30" w:rsidP="00BF6511">
      <w:pPr>
        <w:pBdr>
          <w:top w:val="nil"/>
          <w:left w:val="nil"/>
          <w:bottom w:val="nil"/>
          <w:right w:val="nil"/>
          <w:between w:val="nil"/>
          <w:bar w:val="nil"/>
        </w:pBdr>
        <w:spacing w:after="0" w:line="240" w:lineRule="auto"/>
        <w:ind w:firstLine="720"/>
        <w:jc w:val="both"/>
        <w:rPr>
          <w:rFonts w:ascii="Times New Roman" w:eastAsia="Arial Unicode MS" w:hAnsi="Times New Roman" w:cs="Times New Roman"/>
          <w:iCs/>
          <w:color w:val="000000" w:themeColor="text1"/>
          <w:sz w:val="28"/>
          <w:szCs w:val="28"/>
          <w:u w:color="000000"/>
          <w:bdr w:val="nil"/>
          <w:lang w:val="kk-KZ" w:eastAsia="ru-RU"/>
        </w:rPr>
      </w:pPr>
    </w:p>
    <w:p w14:paraId="3F2D22B2" w14:textId="0D6A2075" w:rsidR="00C2410E" w:rsidRPr="00A10FC2" w:rsidRDefault="00C2410E" w:rsidP="00BF6511">
      <w:pPr>
        <w:pBdr>
          <w:top w:val="nil"/>
          <w:left w:val="nil"/>
          <w:bottom w:val="nil"/>
          <w:right w:val="nil"/>
          <w:between w:val="nil"/>
          <w:bar w:val="nil"/>
        </w:pBdr>
        <w:spacing w:after="0" w:line="240" w:lineRule="auto"/>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Кесте</w:t>
      </w:r>
      <w:r w:rsidR="00A21F1D"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00190652" w:rsidRPr="00A10FC2">
        <w:rPr>
          <w:rFonts w:ascii="Times New Roman" w:eastAsia="Arial Unicode MS" w:hAnsi="Times New Roman" w:cs="Times New Roman"/>
          <w:iCs/>
          <w:color w:val="000000" w:themeColor="text1"/>
          <w:sz w:val="28"/>
          <w:szCs w:val="28"/>
          <w:u w:color="000000"/>
          <w:bdr w:val="nil"/>
          <w:lang w:val="kk-KZ" w:eastAsia="ru-RU"/>
        </w:rPr>
        <w:t>1</w:t>
      </w:r>
      <w:r w:rsidR="00EB58E4" w:rsidRPr="00A10FC2">
        <w:rPr>
          <w:rFonts w:ascii="Times New Roman" w:eastAsia="Arial Unicode MS" w:hAnsi="Times New Roman" w:cs="Times New Roman"/>
          <w:iCs/>
          <w:color w:val="000000" w:themeColor="text1"/>
          <w:sz w:val="28"/>
          <w:szCs w:val="28"/>
          <w:u w:color="000000"/>
          <w:bdr w:val="nil"/>
          <w:lang w:val="kk-KZ" w:eastAsia="ru-RU"/>
        </w:rPr>
        <w:t>3</w:t>
      </w:r>
      <w:r w:rsidR="009B7747"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00D93627" w:rsidRPr="00A10FC2">
        <w:rPr>
          <w:rFonts w:ascii="Times New Roman" w:eastAsia="Arial Unicode MS" w:hAnsi="Times New Roman" w:cs="Times New Roman"/>
          <w:iCs/>
          <w:color w:val="000000" w:themeColor="text1"/>
          <w:sz w:val="28"/>
          <w:szCs w:val="28"/>
          <w:u w:color="000000"/>
          <w:bdr w:val="nil"/>
          <w:lang w:val="kk-KZ" w:eastAsia="ru-RU"/>
        </w:rPr>
        <w:t>–</w:t>
      </w:r>
      <w:r w:rsidR="009B7747" w:rsidRPr="00A10FC2">
        <w:rPr>
          <w:rFonts w:ascii="Times New Roman" w:eastAsia="Arial Unicode MS" w:hAnsi="Times New Roman" w:cs="Times New Roman"/>
          <w:iCs/>
          <w:color w:val="000000" w:themeColor="text1"/>
          <w:sz w:val="28"/>
          <w:szCs w:val="28"/>
          <w:u w:color="000000"/>
          <w:bdr w:val="nil"/>
          <w:lang w:val="kk-KZ" w:eastAsia="ru-RU"/>
        </w:rPr>
        <w:t xml:space="preserve"> </w:t>
      </w:r>
      <w:r w:rsidRPr="00A10FC2">
        <w:rPr>
          <w:rFonts w:ascii="Times New Roman" w:eastAsia="Arial Unicode MS" w:hAnsi="Times New Roman" w:cs="Times New Roman"/>
          <w:iCs/>
          <w:color w:val="000000" w:themeColor="text1"/>
          <w:sz w:val="28"/>
          <w:szCs w:val="28"/>
          <w:u w:color="000000"/>
          <w:bdr w:val="nil"/>
          <w:lang w:val="kk-KZ" w:eastAsia="ru-RU"/>
        </w:rPr>
        <w:t>Атырау облысының жалпы экономикалық әлеуетінің және компоненттердің даму индекстерінің жиынтық есептері</w:t>
      </w:r>
    </w:p>
    <w:p w14:paraId="4198D869" w14:textId="77777777" w:rsidR="00902FF0" w:rsidRPr="00A10FC2" w:rsidRDefault="00902FF0" w:rsidP="00BF6511">
      <w:pPr>
        <w:pBdr>
          <w:top w:val="nil"/>
          <w:left w:val="nil"/>
          <w:bottom w:val="nil"/>
          <w:right w:val="nil"/>
          <w:between w:val="nil"/>
          <w:bar w:val="nil"/>
        </w:pBdr>
        <w:spacing w:after="0" w:line="240" w:lineRule="auto"/>
        <w:jc w:val="right"/>
        <w:rPr>
          <w:rFonts w:ascii="Times New Roman" w:eastAsia="Arial Unicode MS" w:hAnsi="Times New Roman" w:cs="Times New Roman"/>
          <w:iCs/>
          <w:color w:val="000000" w:themeColor="text1"/>
          <w:sz w:val="16"/>
          <w:szCs w:val="16"/>
          <w:u w:color="000000"/>
          <w:bdr w:val="nil"/>
          <w:lang w:val="kk-KZ" w:eastAsia="ru-RU"/>
        </w:rPr>
      </w:pPr>
    </w:p>
    <w:tbl>
      <w:tblPr>
        <w:tblStyle w:val="12"/>
        <w:tblW w:w="9611" w:type="dxa"/>
        <w:tblInd w:w="136" w:type="dxa"/>
        <w:tblLayout w:type="fixed"/>
        <w:tblLook w:val="04A0" w:firstRow="1" w:lastRow="0" w:firstColumn="1" w:lastColumn="0" w:noHBand="0" w:noVBand="1"/>
      </w:tblPr>
      <w:tblGrid>
        <w:gridCol w:w="3374"/>
        <w:gridCol w:w="992"/>
        <w:gridCol w:w="850"/>
        <w:gridCol w:w="851"/>
        <w:gridCol w:w="993"/>
        <w:gridCol w:w="850"/>
        <w:gridCol w:w="851"/>
        <w:gridCol w:w="850"/>
      </w:tblGrid>
      <w:tr w:rsidR="00C2410E" w:rsidRPr="00A10FC2" w14:paraId="19A14853" w14:textId="77777777" w:rsidTr="00902FF0">
        <w:trPr>
          <w:trHeight w:val="556"/>
        </w:trPr>
        <w:tc>
          <w:tcPr>
            <w:tcW w:w="3374" w:type="dxa"/>
            <w:vMerge w:val="restart"/>
            <w:shd w:val="clear" w:color="auto" w:fill="auto"/>
            <w:vAlign w:val="center"/>
            <w:hideMark/>
          </w:tcPr>
          <w:p w14:paraId="1FB31481" w14:textId="4241695F" w:rsidR="00C2410E" w:rsidRPr="00A10FC2" w:rsidRDefault="00C2410E" w:rsidP="00BF6511">
            <w:pPr>
              <w:jc w:val="center"/>
              <w:rPr>
                <w:color w:val="000000" w:themeColor="text1"/>
                <w:sz w:val="24"/>
                <w:szCs w:val="24"/>
              </w:rPr>
            </w:pPr>
            <w:r w:rsidRPr="00A10FC2">
              <w:rPr>
                <w:color w:val="000000" w:themeColor="text1"/>
                <w:sz w:val="24"/>
                <w:szCs w:val="24"/>
              </w:rPr>
              <w:t>Экономикалық</w:t>
            </w:r>
            <w:r w:rsidR="001C2B30" w:rsidRPr="00A10FC2">
              <w:rPr>
                <w:color w:val="000000" w:themeColor="text1"/>
                <w:sz w:val="24"/>
                <w:szCs w:val="24"/>
              </w:rPr>
              <w:t xml:space="preserve"> </w:t>
            </w:r>
            <w:r w:rsidRPr="00A10FC2">
              <w:rPr>
                <w:color w:val="000000" w:themeColor="text1"/>
                <w:sz w:val="24"/>
                <w:szCs w:val="24"/>
              </w:rPr>
              <w:t>әлеуетінің</w:t>
            </w:r>
            <w:r w:rsidR="001C2B30" w:rsidRPr="00A10FC2">
              <w:rPr>
                <w:color w:val="000000" w:themeColor="text1"/>
                <w:sz w:val="24"/>
                <w:szCs w:val="24"/>
              </w:rPr>
              <w:t xml:space="preserve"> </w:t>
            </w:r>
            <w:r w:rsidRPr="00A10FC2">
              <w:rPr>
                <w:color w:val="000000" w:themeColor="text1"/>
                <w:sz w:val="24"/>
                <w:szCs w:val="24"/>
              </w:rPr>
              <w:t>негізгі</w:t>
            </w:r>
            <w:r w:rsidR="001C2B30" w:rsidRPr="00A10FC2">
              <w:rPr>
                <w:color w:val="000000" w:themeColor="text1"/>
                <w:sz w:val="24"/>
                <w:szCs w:val="24"/>
              </w:rPr>
              <w:t xml:space="preserve"> </w:t>
            </w:r>
            <w:r w:rsidRPr="00A10FC2">
              <w:rPr>
                <w:color w:val="000000" w:themeColor="text1"/>
                <w:sz w:val="24"/>
                <w:szCs w:val="24"/>
              </w:rPr>
              <w:t>компоненттері:</w:t>
            </w:r>
          </w:p>
        </w:tc>
        <w:tc>
          <w:tcPr>
            <w:tcW w:w="992" w:type="dxa"/>
            <w:vMerge w:val="restart"/>
            <w:shd w:val="clear" w:color="auto" w:fill="auto"/>
            <w:vAlign w:val="center"/>
          </w:tcPr>
          <w:p w14:paraId="342662F8"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2016</w:t>
            </w:r>
            <w:r w:rsidR="00902FF0" w:rsidRPr="00A10FC2">
              <w:rPr>
                <w:color w:val="000000" w:themeColor="text1"/>
                <w:sz w:val="24"/>
                <w:szCs w:val="24"/>
                <w:lang w:val="kk-KZ"/>
              </w:rPr>
              <w:t xml:space="preserve"> жыл</w:t>
            </w:r>
          </w:p>
        </w:tc>
        <w:tc>
          <w:tcPr>
            <w:tcW w:w="850" w:type="dxa"/>
            <w:vMerge w:val="restart"/>
            <w:shd w:val="clear" w:color="auto" w:fill="auto"/>
            <w:vAlign w:val="center"/>
          </w:tcPr>
          <w:p w14:paraId="3FAF9039"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2017</w:t>
            </w:r>
            <w:r w:rsidR="00902FF0" w:rsidRPr="00A10FC2">
              <w:rPr>
                <w:color w:val="000000" w:themeColor="text1"/>
                <w:sz w:val="24"/>
                <w:szCs w:val="24"/>
                <w:lang w:val="kk-KZ"/>
              </w:rPr>
              <w:t xml:space="preserve"> жыл</w:t>
            </w:r>
          </w:p>
        </w:tc>
        <w:tc>
          <w:tcPr>
            <w:tcW w:w="851" w:type="dxa"/>
            <w:vMerge w:val="restart"/>
            <w:shd w:val="clear" w:color="auto" w:fill="auto"/>
            <w:vAlign w:val="center"/>
          </w:tcPr>
          <w:p w14:paraId="4D3CA32A"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2018</w:t>
            </w:r>
            <w:r w:rsidR="00902FF0" w:rsidRPr="00A10FC2">
              <w:rPr>
                <w:color w:val="000000" w:themeColor="text1"/>
                <w:sz w:val="24"/>
                <w:szCs w:val="24"/>
                <w:lang w:val="kk-KZ"/>
              </w:rPr>
              <w:t xml:space="preserve"> жыл</w:t>
            </w:r>
          </w:p>
        </w:tc>
        <w:tc>
          <w:tcPr>
            <w:tcW w:w="993" w:type="dxa"/>
            <w:vMerge w:val="restart"/>
            <w:shd w:val="clear" w:color="auto" w:fill="auto"/>
            <w:vAlign w:val="center"/>
          </w:tcPr>
          <w:p w14:paraId="2A4C4E89"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2019</w:t>
            </w:r>
            <w:r w:rsidR="00902FF0" w:rsidRPr="00A10FC2">
              <w:rPr>
                <w:color w:val="000000" w:themeColor="text1"/>
                <w:sz w:val="24"/>
                <w:szCs w:val="24"/>
                <w:lang w:val="kk-KZ"/>
              </w:rPr>
              <w:t xml:space="preserve"> жыл</w:t>
            </w:r>
          </w:p>
        </w:tc>
        <w:tc>
          <w:tcPr>
            <w:tcW w:w="850" w:type="dxa"/>
            <w:vMerge w:val="restart"/>
            <w:shd w:val="clear" w:color="auto" w:fill="auto"/>
            <w:vAlign w:val="center"/>
          </w:tcPr>
          <w:p w14:paraId="4C6DB429"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2020</w:t>
            </w:r>
            <w:r w:rsidR="00902FF0" w:rsidRPr="00A10FC2">
              <w:rPr>
                <w:color w:val="000000" w:themeColor="text1"/>
                <w:sz w:val="24"/>
                <w:szCs w:val="24"/>
                <w:lang w:val="kk-KZ"/>
              </w:rPr>
              <w:t xml:space="preserve"> жыл</w:t>
            </w:r>
          </w:p>
        </w:tc>
        <w:tc>
          <w:tcPr>
            <w:tcW w:w="1701" w:type="dxa"/>
            <w:gridSpan w:val="2"/>
            <w:shd w:val="clear" w:color="auto" w:fill="auto"/>
            <w:vAlign w:val="center"/>
          </w:tcPr>
          <w:p w14:paraId="27A5734B" w14:textId="77777777" w:rsidR="00C2410E" w:rsidRPr="00A10FC2" w:rsidRDefault="004475B0" w:rsidP="00BF6511">
            <w:pPr>
              <w:jc w:val="center"/>
              <w:rPr>
                <w:color w:val="000000" w:themeColor="text1"/>
                <w:sz w:val="24"/>
                <w:szCs w:val="24"/>
                <w:lang w:val="kk-KZ"/>
              </w:rPr>
            </w:pPr>
            <w:r w:rsidRPr="00A10FC2">
              <w:rPr>
                <w:color w:val="000000" w:themeColor="text1"/>
                <w:sz w:val="24"/>
                <w:szCs w:val="24"/>
                <w:lang w:val="kk-KZ"/>
              </w:rPr>
              <w:t>А</w:t>
            </w:r>
            <w:r w:rsidR="00C2410E" w:rsidRPr="00A10FC2">
              <w:rPr>
                <w:color w:val="000000" w:themeColor="text1"/>
                <w:sz w:val="24"/>
                <w:szCs w:val="24"/>
                <w:lang w:val="kk-KZ"/>
              </w:rPr>
              <w:t>уытқу</w:t>
            </w:r>
          </w:p>
          <w:p w14:paraId="1144DB64" w14:textId="77777777" w:rsidR="00334FFF" w:rsidRPr="00A10FC2" w:rsidRDefault="00334FFF" w:rsidP="00BF6511">
            <w:pPr>
              <w:jc w:val="center"/>
              <w:rPr>
                <w:color w:val="000000" w:themeColor="text1"/>
                <w:sz w:val="24"/>
                <w:szCs w:val="24"/>
              </w:rPr>
            </w:pPr>
            <w:r w:rsidRPr="00A10FC2">
              <w:rPr>
                <w:color w:val="000000" w:themeColor="text1"/>
                <w:sz w:val="24"/>
                <w:szCs w:val="24"/>
              </w:rPr>
              <w:t>2020/2016 жж.</w:t>
            </w:r>
          </w:p>
        </w:tc>
      </w:tr>
      <w:tr w:rsidR="00C2410E" w:rsidRPr="00A10FC2" w14:paraId="6488BFA3" w14:textId="77777777" w:rsidTr="00902FF0">
        <w:trPr>
          <w:trHeight w:val="132"/>
        </w:trPr>
        <w:tc>
          <w:tcPr>
            <w:tcW w:w="3374" w:type="dxa"/>
            <w:vMerge/>
            <w:shd w:val="clear" w:color="auto" w:fill="auto"/>
            <w:vAlign w:val="center"/>
          </w:tcPr>
          <w:p w14:paraId="5B604615" w14:textId="77777777" w:rsidR="00C2410E" w:rsidRPr="00A10FC2" w:rsidRDefault="00C2410E" w:rsidP="00BF6511">
            <w:pPr>
              <w:jc w:val="center"/>
              <w:rPr>
                <w:color w:val="000000" w:themeColor="text1"/>
                <w:sz w:val="24"/>
                <w:szCs w:val="24"/>
              </w:rPr>
            </w:pPr>
          </w:p>
        </w:tc>
        <w:tc>
          <w:tcPr>
            <w:tcW w:w="992" w:type="dxa"/>
            <w:vMerge/>
            <w:shd w:val="clear" w:color="auto" w:fill="auto"/>
            <w:vAlign w:val="center"/>
          </w:tcPr>
          <w:p w14:paraId="176D7ABC" w14:textId="77777777" w:rsidR="00C2410E" w:rsidRPr="00A10FC2" w:rsidRDefault="00C2410E" w:rsidP="00BF6511">
            <w:pPr>
              <w:jc w:val="center"/>
              <w:rPr>
                <w:color w:val="000000" w:themeColor="text1"/>
                <w:sz w:val="24"/>
                <w:szCs w:val="24"/>
              </w:rPr>
            </w:pPr>
          </w:p>
        </w:tc>
        <w:tc>
          <w:tcPr>
            <w:tcW w:w="850" w:type="dxa"/>
            <w:vMerge/>
            <w:shd w:val="clear" w:color="auto" w:fill="auto"/>
            <w:vAlign w:val="center"/>
          </w:tcPr>
          <w:p w14:paraId="5E0A2F60" w14:textId="77777777" w:rsidR="00C2410E" w:rsidRPr="00A10FC2" w:rsidRDefault="00C2410E" w:rsidP="00BF6511">
            <w:pPr>
              <w:jc w:val="center"/>
              <w:rPr>
                <w:color w:val="000000" w:themeColor="text1"/>
                <w:sz w:val="24"/>
                <w:szCs w:val="24"/>
              </w:rPr>
            </w:pPr>
          </w:p>
        </w:tc>
        <w:tc>
          <w:tcPr>
            <w:tcW w:w="851" w:type="dxa"/>
            <w:vMerge/>
            <w:shd w:val="clear" w:color="auto" w:fill="auto"/>
            <w:vAlign w:val="center"/>
          </w:tcPr>
          <w:p w14:paraId="47C84EBD" w14:textId="77777777" w:rsidR="00C2410E" w:rsidRPr="00A10FC2" w:rsidRDefault="00C2410E" w:rsidP="00BF6511">
            <w:pPr>
              <w:jc w:val="center"/>
              <w:rPr>
                <w:color w:val="000000" w:themeColor="text1"/>
                <w:sz w:val="24"/>
                <w:szCs w:val="24"/>
              </w:rPr>
            </w:pPr>
          </w:p>
        </w:tc>
        <w:tc>
          <w:tcPr>
            <w:tcW w:w="993" w:type="dxa"/>
            <w:vMerge/>
            <w:shd w:val="clear" w:color="auto" w:fill="auto"/>
            <w:vAlign w:val="center"/>
          </w:tcPr>
          <w:p w14:paraId="6A8192D5" w14:textId="77777777" w:rsidR="00C2410E" w:rsidRPr="00A10FC2" w:rsidRDefault="00C2410E" w:rsidP="00BF6511">
            <w:pPr>
              <w:jc w:val="center"/>
              <w:rPr>
                <w:color w:val="000000" w:themeColor="text1"/>
                <w:sz w:val="24"/>
                <w:szCs w:val="24"/>
              </w:rPr>
            </w:pPr>
          </w:p>
        </w:tc>
        <w:tc>
          <w:tcPr>
            <w:tcW w:w="850" w:type="dxa"/>
            <w:vMerge/>
            <w:shd w:val="clear" w:color="auto" w:fill="auto"/>
            <w:vAlign w:val="center"/>
          </w:tcPr>
          <w:p w14:paraId="07EADDFC" w14:textId="77777777" w:rsidR="00C2410E" w:rsidRPr="00A10FC2" w:rsidRDefault="00C2410E" w:rsidP="00BF6511">
            <w:pPr>
              <w:jc w:val="center"/>
              <w:rPr>
                <w:color w:val="000000" w:themeColor="text1"/>
                <w:sz w:val="24"/>
                <w:szCs w:val="24"/>
              </w:rPr>
            </w:pPr>
          </w:p>
        </w:tc>
        <w:tc>
          <w:tcPr>
            <w:tcW w:w="851" w:type="dxa"/>
            <w:shd w:val="clear" w:color="auto" w:fill="auto"/>
            <w:vAlign w:val="center"/>
          </w:tcPr>
          <w:p w14:paraId="5852AF8A" w14:textId="77777777" w:rsidR="00C2410E" w:rsidRPr="00A10FC2" w:rsidRDefault="00C2410E" w:rsidP="00BF6511">
            <w:pPr>
              <w:jc w:val="center"/>
              <w:rPr>
                <w:color w:val="000000" w:themeColor="text1"/>
                <w:sz w:val="24"/>
                <w:szCs w:val="24"/>
              </w:rPr>
            </w:pPr>
            <w:r w:rsidRPr="00A10FC2">
              <w:rPr>
                <w:color w:val="000000" w:themeColor="text1"/>
                <w:sz w:val="24"/>
                <w:szCs w:val="24"/>
              </w:rPr>
              <w:t>+,-</w:t>
            </w:r>
          </w:p>
        </w:tc>
        <w:tc>
          <w:tcPr>
            <w:tcW w:w="850" w:type="dxa"/>
            <w:shd w:val="clear" w:color="auto" w:fill="auto"/>
            <w:vAlign w:val="center"/>
          </w:tcPr>
          <w:p w14:paraId="7725144D" w14:textId="77777777" w:rsidR="00C2410E" w:rsidRPr="00A10FC2" w:rsidRDefault="00C2410E" w:rsidP="00BF6511">
            <w:pPr>
              <w:jc w:val="center"/>
              <w:rPr>
                <w:color w:val="000000" w:themeColor="text1"/>
                <w:sz w:val="24"/>
                <w:szCs w:val="24"/>
              </w:rPr>
            </w:pPr>
            <w:r w:rsidRPr="00A10FC2">
              <w:rPr>
                <w:color w:val="000000" w:themeColor="text1"/>
                <w:sz w:val="24"/>
                <w:szCs w:val="24"/>
              </w:rPr>
              <w:t>%</w:t>
            </w:r>
          </w:p>
        </w:tc>
      </w:tr>
      <w:tr w:rsidR="00C2410E" w:rsidRPr="00A10FC2" w14:paraId="791EEB93" w14:textId="77777777" w:rsidTr="00902FF0">
        <w:trPr>
          <w:trHeight w:val="312"/>
        </w:trPr>
        <w:tc>
          <w:tcPr>
            <w:tcW w:w="3374" w:type="dxa"/>
            <w:shd w:val="clear" w:color="auto" w:fill="auto"/>
          </w:tcPr>
          <w:p w14:paraId="6D2CBF2E" w14:textId="77777777" w:rsidR="00902FF0" w:rsidRPr="00A10FC2" w:rsidRDefault="00C2410E" w:rsidP="00BF6511">
            <w:pPr>
              <w:rPr>
                <w:color w:val="000000" w:themeColor="text1"/>
                <w:sz w:val="24"/>
                <w:szCs w:val="24"/>
                <w:lang w:val="kk-KZ"/>
              </w:rPr>
            </w:pPr>
            <w:r w:rsidRPr="00A10FC2">
              <w:rPr>
                <w:color w:val="000000" w:themeColor="text1"/>
                <w:sz w:val="24"/>
                <w:szCs w:val="24"/>
                <w:lang w:val="kk-KZ"/>
              </w:rPr>
              <w:t xml:space="preserve">Орташа </w:t>
            </w:r>
            <w:r w:rsidRPr="00A10FC2">
              <w:rPr>
                <w:color w:val="000000" w:themeColor="text1"/>
                <w:sz w:val="24"/>
                <w:szCs w:val="24"/>
              </w:rPr>
              <w:t>республика</w:t>
            </w:r>
            <w:r w:rsidRPr="00A10FC2">
              <w:rPr>
                <w:color w:val="000000" w:themeColor="text1"/>
                <w:sz w:val="24"/>
                <w:szCs w:val="24"/>
                <w:lang w:val="kk-KZ"/>
              </w:rPr>
              <w:t xml:space="preserve">лық </w:t>
            </w:r>
          </w:p>
          <w:p w14:paraId="68AF4849" w14:textId="1875323E" w:rsidR="00C2410E" w:rsidRPr="00A10FC2" w:rsidRDefault="00C2410E" w:rsidP="00BF6511">
            <w:pPr>
              <w:rPr>
                <w:color w:val="000000" w:themeColor="text1"/>
                <w:sz w:val="24"/>
                <w:szCs w:val="24"/>
                <w:lang w:val="kk-KZ"/>
              </w:rPr>
            </w:pPr>
            <w:r w:rsidRPr="00A10FC2">
              <w:rPr>
                <w:color w:val="000000" w:themeColor="text1"/>
                <w:sz w:val="24"/>
                <w:szCs w:val="24"/>
                <w:lang w:val="kk-KZ"/>
              </w:rPr>
              <w:t>мән</w:t>
            </w:r>
            <w:r w:rsidRPr="00A10FC2">
              <w:rPr>
                <w:color w:val="000000" w:themeColor="text1"/>
                <w:sz w:val="24"/>
                <w:szCs w:val="24"/>
              </w:rPr>
              <w:t xml:space="preserve"> I - </w:t>
            </w:r>
            <w:r w:rsidR="00EA1F2C" w:rsidRPr="00A10FC2">
              <w:rPr>
                <w:color w:val="000000" w:themeColor="text1"/>
                <w:sz w:val="24"/>
                <w:szCs w:val="24"/>
                <w:lang w:val="kk-KZ"/>
              </w:rPr>
              <w:t>жин</w:t>
            </w:r>
          </w:p>
        </w:tc>
        <w:tc>
          <w:tcPr>
            <w:tcW w:w="992" w:type="dxa"/>
            <w:shd w:val="clear" w:color="auto" w:fill="auto"/>
            <w:vAlign w:val="center"/>
          </w:tcPr>
          <w:p w14:paraId="27750D09" w14:textId="77777777" w:rsidR="00C2410E" w:rsidRPr="00A10FC2" w:rsidRDefault="00C2410E" w:rsidP="00BF6511">
            <w:pPr>
              <w:jc w:val="center"/>
              <w:rPr>
                <w:color w:val="000000" w:themeColor="text1"/>
                <w:sz w:val="24"/>
                <w:szCs w:val="24"/>
              </w:rPr>
            </w:pPr>
            <w:r w:rsidRPr="00A10FC2">
              <w:rPr>
                <w:color w:val="000000" w:themeColor="text1"/>
                <w:sz w:val="24"/>
                <w:szCs w:val="24"/>
              </w:rPr>
              <w:t>6,25</w:t>
            </w:r>
          </w:p>
        </w:tc>
        <w:tc>
          <w:tcPr>
            <w:tcW w:w="850" w:type="dxa"/>
            <w:shd w:val="clear" w:color="auto" w:fill="auto"/>
            <w:vAlign w:val="center"/>
          </w:tcPr>
          <w:p w14:paraId="5081D70E" w14:textId="77777777" w:rsidR="00C2410E" w:rsidRPr="00A10FC2" w:rsidRDefault="00C2410E" w:rsidP="00BF6511">
            <w:pPr>
              <w:jc w:val="center"/>
              <w:rPr>
                <w:color w:val="000000" w:themeColor="text1"/>
                <w:sz w:val="24"/>
                <w:szCs w:val="24"/>
              </w:rPr>
            </w:pPr>
            <w:r w:rsidRPr="00A10FC2">
              <w:rPr>
                <w:color w:val="000000" w:themeColor="text1"/>
                <w:sz w:val="24"/>
                <w:szCs w:val="24"/>
              </w:rPr>
              <w:t>6,25</w:t>
            </w:r>
          </w:p>
        </w:tc>
        <w:tc>
          <w:tcPr>
            <w:tcW w:w="851" w:type="dxa"/>
            <w:shd w:val="clear" w:color="auto" w:fill="auto"/>
            <w:vAlign w:val="center"/>
          </w:tcPr>
          <w:p w14:paraId="20240430" w14:textId="77777777" w:rsidR="00C2410E" w:rsidRPr="00A10FC2" w:rsidRDefault="00C2410E" w:rsidP="00BF6511">
            <w:pPr>
              <w:jc w:val="center"/>
              <w:rPr>
                <w:color w:val="000000" w:themeColor="text1"/>
                <w:sz w:val="24"/>
                <w:szCs w:val="24"/>
              </w:rPr>
            </w:pPr>
            <w:r w:rsidRPr="00A10FC2">
              <w:rPr>
                <w:color w:val="000000" w:themeColor="text1"/>
                <w:sz w:val="24"/>
                <w:szCs w:val="24"/>
              </w:rPr>
              <w:t>5,88</w:t>
            </w:r>
          </w:p>
        </w:tc>
        <w:tc>
          <w:tcPr>
            <w:tcW w:w="993" w:type="dxa"/>
            <w:shd w:val="clear" w:color="auto" w:fill="auto"/>
            <w:vAlign w:val="center"/>
          </w:tcPr>
          <w:p w14:paraId="20C15F96" w14:textId="77777777" w:rsidR="00C2410E" w:rsidRPr="00A10FC2" w:rsidRDefault="00C2410E" w:rsidP="00BF6511">
            <w:pPr>
              <w:jc w:val="center"/>
              <w:rPr>
                <w:color w:val="000000" w:themeColor="text1"/>
                <w:sz w:val="24"/>
                <w:szCs w:val="24"/>
              </w:rPr>
            </w:pPr>
            <w:r w:rsidRPr="00A10FC2">
              <w:rPr>
                <w:color w:val="000000" w:themeColor="text1"/>
                <w:sz w:val="24"/>
                <w:szCs w:val="24"/>
              </w:rPr>
              <w:t>5,88</w:t>
            </w:r>
          </w:p>
        </w:tc>
        <w:tc>
          <w:tcPr>
            <w:tcW w:w="850" w:type="dxa"/>
            <w:shd w:val="clear" w:color="auto" w:fill="auto"/>
            <w:vAlign w:val="center"/>
          </w:tcPr>
          <w:p w14:paraId="357CAF2C" w14:textId="77777777" w:rsidR="00C2410E" w:rsidRPr="00A10FC2" w:rsidRDefault="00C2410E" w:rsidP="00BF6511">
            <w:pPr>
              <w:jc w:val="center"/>
              <w:rPr>
                <w:color w:val="000000" w:themeColor="text1"/>
                <w:sz w:val="24"/>
                <w:szCs w:val="24"/>
              </w:rPr>
            </w:pPr>
            <w:r w:rsidRPr="00A10FC2">
              <w:rPr>
                <w:color w:val="000000" w:themeColor="text1"/>
                <w:sz w:val="24"/>
                <w:szCs w:val="24"/>
              </w:rPr>
              <w:t>5,88</w:t>
            </w:r>
          </w:p>
        </w:tc>
        <w:tc>
          <w:tcPr>
            <w:tcW w:w="851" w:type="dxa"/>
            <w:shd w:val="clear" w:color="auto" w:fill="auto"/>
            <w:vAlign w:val="center"/>
          </w:tcPr>
          <w:p w14:paraId="0B58EEDF" w14:textId="77777777" w:rsidR="00C2410E" w:rsidRPr="00A10FC2" w:rsidRDefault="00C2410E" w:rsidP="00BF6511">
            <w:pPr>
              <w:jc w:val="center"/>
              <w:rPr>
                <w:color w:val="000000" w:themeColor="text1"/>
                <w:sz w:val="24"/>
                <w:szCs w:val="24"/>
              </w:rPr>
            </w:pPr>
            <w:r w:rsidRPr="00A10FC2">
              <w:rPr>
                <w:color w:val="000000" w:themeColor="text1"/>
                <w:sz w:val="24"/>
                <w:szCs w:val="24"/>
              </w:rPr>
              <w:t>-0,37</w:t>
            </w:r>
          </w:p>
        </w:tc>
        <w:tc>
          <w:tcPr>
            <w:tcW w:w="850" w:type="dxa"/>
            <w:shd w:val="clear" w:color="auto" w:fill="auto"/>
            <w:vAlign w:val="center"/>
          </w:tcPr>
          <w:p w14:paraId="6DD0AA37" w14:textId="77777777" w:rsidR="00C2410E" w:rsidRPr="00A10FC2" w:rsidRDefault="00C2410E" w:rsidP="00BF6511">
            <w:pPr>
              <w:jc w:val="center"/>
              <w:rPr>
                <w:color w:val="000000" w:themeColor="text1"/>
                <w:sz w:val="24"/>
                <w:szCs w:val="24"/>
              </w:rPr>
            </w:pPr>
            <w:r w:rsidRPr="00A10FC2">
              <w:rPr>
                <w:color w:val="000000" w:themeColor="text1"/>
                <w:sz w:val="24"/>
                <w:szCs w:val="24"/>
              </w:rPr>
              <w:t>-5,92</w:t>
            </w:r>
          </w:p>
        </w:tc>
      </w:tr>
      <w:tr w:rsidR="00C2410E" w:rsidRPr="00A10FC2" w14:paraId="1C9559D0" w14:textId="77777777" w:rsidTr="00902FF0">
        <w:trPr>
          <w:trHeight w:val="312"/>
        </w:trPr>
        <w:tc>
          <w:tcPr>
            <w:tcW w:w="3374" w:type="dxa"/>
            <w:shd w:val="clear" w:color="auto" w:fill="auto"/>
          </w:tcPr>
          <w:p w14:paraId="32406050" w14:textId="2F8B0938" w:rsidR="00C2410E" w:rsidRPr="00A10FC2" w:rsidRDefault="00C2410E" w:rsidP="00BF6511">
            <w:pPr>
              <w:rPr>
                <w:color w:val="000000" w:themeColor="text1"/>
                <w:sz w:val="24"/>
                <w:szCs w:val="24"/>
              </w:rPr>
            </w:pPr>
            <w:r w:rsidRPr="00A10FC2">
              <w:rPr>
                <w:color w:val="000000" w:themeColor="text1"/>
                <w:sz w:val="24"/>
                <w:szCs w:val="24"/>
              </w:rPr>
              <w:t xml:space="preserve">1. </w:t>
            </w:r>
            <w:r w:rsidRPr="00A10FC2">
              <w:rPr>
                <w:bCs/>
                <w:color w:val="000000" w:themeColor="text1"/>
                <w:sz w:val="24"/>
                <w:szCs w:val="24"/>
              </w:rPr>
              <w:t>Жиынтығы</w:t>
            </w:r>
            <w:r w:rsidR="00902FF0" w:rsidRPr="00A10FC2">
              <w:rPr>
                <w:bCs/>
                <w:color w:val="000000" w:themeColor="text1"/>
                <w:sz w:val="24"/>
                <w:szCs w:val="24"/>
                <w:lang w:val="kk-KZ"/>
              </w:rPr>
              <w:t xml:space="preserve"> </w:t>
            </w:r>
            <w:r w:rsidRPr="00A10FC2">
              <w:rPr>
                <w:bCs/>
                <w:color w:val="000000" w:themeColor="text1"/>
                <w:sz w:val="24"/>
                <w:szCs w:val="24"/>
              </w:rPr>
              <w:t>аймақта</w:t>
            </w:r>
            <w:r w:rsidR="00902FF0" w:rsidRPr="00A10FC2">
              <w:rPr>
                <w:bCs/>
                <w:color w:val="000000" w:themeColor="text1"/>
                <w:sz w:val="24"/>
                <w:szCs w:val="24"/>
                <w:lang w:val="kk-KZ"/>
              </w:rPr>
              <w:t xml:space="preserve"> </w:t>
            </w:r>
            <w:r w:rsidRPr="00A10FC2">
              <w:rPr>
                <w:bCs/>
                <w:color w:val="000000" w:themeColor="text1"/>
                <w:sz w:val="24"/>
                <w:szCs w:val="24"/>
              </w:rPr>
              <w:t>өндірілетін</w:t>
            </w:r>
            <w:r w:rsidR="00902FF0" w:rsidRPr="00A10FC2">
              <w:rPr>
                <w:bCs/>
                <w:color w:val="000000" w:themeColor="text1"/>
                <w:sz w:val="24"/>
                <w:szCs w:val="24"/>
                <w:lang w:val="kk-KZ"/>
              </w:rPr>
              <w:t xml:space="preserve"> </w:t>
            </w:r>
            <w:r w:rsidRPr="00A10FC2">
              <w:rPr>
                <w:bCs/>
                <w:color w:val="000000" w:themeColor="text1"/>
                <w:sz w:val="24"/>
                <w:szCs w:val="24"/>
              </w:rPr>
              <w:t>жалпы</w:t>
            </w:r>
            <w:r w:rsidR="00902FF0" w:rsidRPr="00A10FC2">
              <w:rPr>
                <w:bCs/>
                <w:color w:val="000000" w:themeColor="text1"/>
                <w:sz w:val="24"/>
                <w:szCs w:val="24"/>
                <w:lang w:val="kk-KZ"/>
              </w:rPr>
              <w:t xml:space="preserve"> </w:t>
            </w:r>
            <w:r w:rsidRPr="00A10FC2">
              <w:rPr>
                <w:bCs/>
                <w:color w:val="000000" w:themeColor="text1"/>
                <w:sz w:val="24"/>
                <w:szCs w:val="24"/>
              </w:rPr>
              <w:t>өнімнің ЖАӨ  индекс</w:t>
            </w:r>
            <w:r w:rsidRPr="00A10FC2">
              <w:rPr>
                <w:bCs/>
                <w:color w:val="000000" w:themeColor="text1"/>
                <w:sz w:val="24"/>
                <w:szCs w:val="24"/>
                <w:lang w:val="kk-KZ"/>
              </w:rPr>
              <w:t>і</w:t>
            </w:r>
            <w:r w:rsidR="00A25ED1" w:rsidRPr="00A10FC2">
              <w:rPr>
                <w:bCs/>
                <w:color w:val="000000" w:themeColor="text1"/>
                <w:sz w:val="24"/>
                <w:szCs w:val="24"/>
                <w:lang w:val="kk-KZ"/>
              </w:rPr>
              <w:t xml:space="preserve">, </w:t>
            </w:r>
            <w:r w:rsidR="00A25ED1" w:rsidRPr="00A10FC2">
              <w:rPr>
                <w:iCs/>
                <w:color w:val="000000" w:themeColor="text1"/>
                <w:sz w:val="24"/>
                <w:szCs w:val="24"/>
              </w:rPr>
              <w:t>%</w:t>
            </w:r>
          </w:p>
        </w:tc>
        <w:tc>
          <w:tcPr>
            <w:tcW w:w="992" w:type="dxa"/>
            <w:shd w:val="clear" w:color="auto" w:fill="auto"/>
            <w:vAlign w:val="center"/>
          </w:tcPr>
          <w:p w14:paraId="6ABBA4EB" w14:textId="77777777" w:rsidR="00C2410E" w:rsidRPr="00A10FC2" w:rsidRDefault="00C2410E" w:rsidP="00BF6511">
            <w:pPr>
              <w:jc w:val="center"/>
              <w:rPr>
                <w:color w:val="000000" w:themeColor="text1"/>
                <w:sz w:val="24"/>
                <w:szCs w:val="24"/>
              </w:rPr>
            </w:pPr>
            <w:r w:rsidRPr="00A10FC2">
              <w:rPr>
                <w:color w:val="000000" w:themeColor="text1"/>
                <w:sz w:val="24"/>
                <w:szCs w:val="24"/>
              </w:rPr>
              <w:t>10,72</w:t>
            </w:r>
          </w:p>
        </w:tc>
        <w:tc>
          <w:tcPr>
            <w:tcW w:w="850" w:type="dxa"/>
            <w:shd w:val="clear" w:color="auto" w:fill="auto"/>
            <w:vAlign w:val="center"/>
          </w:tcPr>
          <w:p w14:paraId="3BB2ACA1" w14:textId="77777777" w:rsidR="00C2410E" w:rsidRPr="00A10FC2" w:rsidRDefault="00C2410E" w:rsidP="00BF6511">
            <w:pPr>
              <w:jc w:val="center"/>
              <w:rPr>
                <w:color w:val="000000" w:themeColor="text1"/>
                <w:sz w:val="24"/>
                <w:szCs w:val="24"/>
              </w:rPr>
            </w:pPr>
            <w:r w:rsidRPr="00A10FC2">
              <w:rPr>
                <w:color w:val="000000" w:themeColor="text1"/>
                <w:sz w:val="24"/>
                <w:szCs w:val="24"/>
              </w:rPr>
              <w:t>10,94</w:t>
            </w:r>
          </w:p>
        </w:tc>
        <w:tc>
          <w:tcPr>
            <w:tcW w:w="851" w:type="dxa"/>
            <w:shd w:val="clear" w:color="auto" w:fill="auto"/>
            <w:vAlign w:val="center"/>
          </w:tcPr>
          <w:p w14:paraId="50956D7C" w14:textId="77777777" w:rsidR="00C2410E" w:rsidRPr="00A10FC2" w:rsidRDefault="00C2410E" w:rsidP="00BF6511">
            <w:pPr>
              <w:jc w:val="center"/>
              <w:rPr>
                <w:color w:val="000000" w:themeColor="text1"/>
                <w:sz w:val="24"/>
                <w:szCs w:val="24"/>
              </w:rPr>
            </w:pPr>
            <w:r w:rsidRPr="00A10FC2">
              <w:rPr>
                <w:color w:val="000000" w:themeColor="text1"/>
                <w:sz w:val="24"/>
                <w:szCs w:val="24"/>
              </w:rPr>
              <w:t>12,65</w:t>
            </w:r>
          </w:p>
        </w:tc>
        <w:tc>
          <w:tcPr>
            <w:tcW w:w="993" w:type="dxa"/>
            <w:shd w:val="clear" w:color="auto" w:fill="auto"/>
            <w:vAlign w:val="center"/>
          </w:tcPr>
          <w:p w14:paraId="0F961574" w14:textId="77777777" w:rsidR="00C2410E" w:rsidRPr="00A10FC2" w:rsidRDefault="00C2410E" w:rsidP="00BF6511">
            <w:pPr>
              <w:jc w:val="center"/>
              <w:rPr>
                <w:color w:val="000000" w:themeColor="text1"/>
                <w:sz w:val="24"/>
                <w:szCs w:val="24"/>
              </w:rPr>
            </w:pPr>
            <w:r w:rsidRPr="00A10FC2">
              <w:rPr>
                <w:color w:val="000000" w:themeColor="text1"/>
                <w:sz w:val="24"/>
                <w:szCs w:val="24"/>
              </w:rPr>
              <w:t>13,41</w:t>
            </w:r>
          </w:p>
        </w:tc>
        <w:tc>
          <w:tcPr>
            <w:tcW w:w="850" w:type="dxa"/>
            <w:shd w:val="clear" w:color="auto" w:fill="auto"/>
            <w:vAlign w:val="center"/>
          </w:tcPr>
          <w:p w14:paraId="0BC1A9BB" w14:textId="77777777" w:rsidR="00C2410E" w:rsidRPr="00A10FC2" w:rsidRDefault="00C2410E" w:rsidP="00BF6511">
            <w:pPr>
              <w:jc w:val="center"/>
              <w:rPr>
                <w:color w:val="000000" w:themeColor="text1"/>
                <w:sz w:val="24"/>
                <w:szCs w:val="24"/>
              </w:rPr>
            </w:pPr>
            <w:r w:rsidRPr="00A10FC2">
              <w:rPr>
                <w:color w:val="000000" w:themeColor="text1"/>
                <w:sz w:val="24"/>
                <w:szCs w:val="24"/>
              </w:rPr>
              <w:t>11,02</w:t>
            </w:r>
          </w:p>
        </w:tc>
        <w:tc>
          <w:tcPr>
            <w:tcW w:w="851" w:type="dxa"/>
            <w:shd w:val="clear" w:color="auto" w:fill="auto"/>
            <w:vAlign w:val="center"/>
          </w:tcPr>
          <w:p w14:paraId="1F993351" w14:textId="77777777" w:rsidR="00C2410E" w:rsidRPr="00A10FC2" w:rsidRDefault="00C2410E" w:rsidP="00BF6511">
            <w:pPr>
              <w:jc w:val="center"/>
              <w:rPr>
                <w:color w:val="000000" w:themeColor="text1"/>
                <w:sz w:val="24"/>
                <w:szCs w:val="24"/>
              </w:rPr>
            </w:pPr>
            <w:r w:rsidRPr="00A10FC2">
              <w:rPr>
                <w:color w:val="000000" w:themeColor="text1"/>
                <w:sz w:val="24"/>
                <w:szCs w:val="24"/>
              </w:rPr>
              <w:t>-0,3</w:t>
            </w:r>
          </w:p>
        </w:tc>
        <w:tc>
          <w:tcPr>
            <w:tcW w:w="850" w:type="dxa"/>
            <w:shd w:val="clear" w:color="auto" w:fill="auto"/>
            <w:vAlign w:val="center"/>
          </w:tcPr>
          <w:p w14:paraId="53526FBC" w14:textId="77777777" w:rsidR="00C2410E" w:rsidRPr="00A10FC2" w:rsidRDefault="00C2410E" w:rsidP="00BF6511">
            <w:pPr>
              <w:jc w:val="center"/>
              <w:rPr>
                <w:color w:val="000000" w:themeColor="text1"/>
                <w:sz w:val="24"/>
                <w:szCs w:val="24"/>
              </w:rPr>
            </w:pPr>
            <w:r w:rsidRPr="00A10FC2">
              <w:rPr>
                <w:color w:val="000000" w:themeColor="text1"/>
                <w:sz w:val="24"/>
                <w:szCs w:val="24"/>
              </w:rPr>
              <w:t>-2,</w:t>
            </w:r>
            <w:r w:rsidR="0076362B" w:rsidRPr="00A10FC2">
              <w:rPr>
                <w:color w:val="000000" w:themeColor="text1"/>
                <w:sz w:val="24"/>
                <w:szCs w:val="24"/>
              </w:rPr>
              <w:t>79</w:t>
            </w:r>
          </w:p>
        </w:tc>
      </w:tr>
      <w:tr w:rsidR="00C2410E" w:rsidRPr="00A10FC2" w14:paraId="0C72D30C" w14:textId="77777777" w:rsidTr="00902FF0">
        <w:trPr>
          <w:trHeight w:val="312"/>
        </w:trPr>
        <w:tc>
          <w:tcPr>
            <w:tcW w:w="3374" w:type="dxa"/>
            <w:shd w:val="clear" w:color="auto" w:fill="auto"/>
          </w:tcPr>
          <w:p w14:paraId="28A34439" w14:textId="45AD08F2" w:rsidR="00C2410E" w:rsidRPr="00A10FC2" w:rsidRDefault="00C2410E" w:rsidP="00BF6511">
            <w:pPr>
              <w:rPr>
                <w:color w:val="000000" w:themeColor="text1"/>
                <w:sz w:val="24"/>
                <w:szCs w:val="24"/>
              </w:rPr>
            </w:pPr>
            <w:r w:rsidRPr="00A10FC2">
              <w:rPr>
                <w:iCs/>
                <w:color w:val="000000" w:themeColor="text1"/>
                <w:sz w:val="24"/>
                <w:szCs w:val="24"/>
              </w:rPr>
              <w:t>2. ҚР қорларынан Атырау облысының</w:t>
            </w:r>
            <w:r w:rsidR="00FD40D3" w:rsidRPr="00A10FC2">
              <w:rPr>
                <w:iCs/>
                <w:color w:val="000000" w:themeColor="text1"/>
                <w:sz w:val="24"/>
                <w:szCs w:val="24"/>
                <w:lang w:val="kk-KZ"/>
              </w:rPr>
              <w:t xml:space="preserve"> </w:t>
            </w:r>
            <w:r w:rsidRPr="00A10FC2">
              <w:rPr>
                <w:iCs/>
                <w:color w:val="000000" w:themeColor="text1"/>
                <w:sz w:val="24"/>
                <w:szCs w:val="24"/>
              </w:rPr>
              <w:t>табиғи-ресурстық</w:t>
            </w:r>
            <w:r w:rsidR="00FD40D3" w:rsidRPr="00A10FC2">
              <w:rPr>
                <w:iCs/>
                <w:color w:val="000000" w:themeColor="text1"/>
                <w:sz w:val="24"/>
                <w:szCs w:val="24"/>
                <w:lang w:val="kk-KZ"/>
              </w:rPr>
              <w:t xml:space="preserve"> </w:t>
            </w:r>
            <w:r w:rsidRPr="00A10FC2">
              <w:rPr>
                <w:iCs/>
                <w:color w:val="000000" w:themeColor="text1"/>
                <w:sz w:val="24"/>
                <w:szCs w:val="24"/>
              </w:rPr>
              <w:t>компоненті-мұнай</w:t>
            </w:r>
            <w:r w:rsidR="00FD40D3" w:rsidRPr="00A10FC2">
              <w:rPr>
                <w:iCs/>
                <w:color w:val="000000" w:themeColor="text1"/>
                <w:sz w:val="24"/>
                <w:szCs w:val="24"/>
                <w:lang w:val="kk-KZ"/>
              </w:rPr>
              <w:t xml:space="preserve"> </w:t>
            </w:r>
            <w:r w:rsidRPr="00A10FC2">
              <w:rPr>
                <w:iCs/>
                <w:color w:val="000000" w:themeColor="text1"/>
                <w:sz w:val="24"/>
                <w:szCs w:val="24"/>
              </w:rPr>
              <w:t>және</w:t>
            </w:r>
            <w:r w:rsidR="00FD40D3" w:rsidRPr="00A10FC2">
              <w:rPr>
                <w:iCs/>
                <w:color w:val="000000" w:themeColor="text1"/>
                <w:sz w:val="24"/>
                <w:szCs w:val="24"/>
                <w:lang w:val="kk-KZ"/>
              </w:rPr>
              <w:t xml:space="preserve"> </w:t>
            </w:r>
            <w:r w:rsidRPr="00A10FC2">
              <w:rPr>
                <w:iCs/>
                <w:color w:val="000000" w:themeColor="text1"/>
                <w:sz w:val="24"/>
                <w:szCs w:val="24"/>
              </w:rPr>
              <w:t>газдың индексі, %</w:t>
            </w:r>
          </w:p>
        </w:tc>
        <w:tc>
          <w:tcPr>
            <w:tcW w:w="992" w:type="dxa"/>
            <w:shd w:val="clear" w:color="auto" w:fill="auto"/>
            <w:vAlign w:val="center"/>
          </w:tcPr>
          <w:p w14:paraId="1A7D195F" w14:textId="77777777" w:rsidR="00C2410E" w:rsidRPr="00A10FC2" w:rsidRDefault="00C2410E" w:rsidP="00BF6511">
            <w:pPr>
              <w:jc w:val="center"/>
              <w:rPr>
                <w:color w:val="000000" w:themeColor="text1"/>
                <w:sz w:val="24"/>
                <w:szCs w:val="24"/>
              </w:rPr>
            </w:pPr>
            <w:r w:rsidRPr="00A10FC2">
              <w:rPr>
                <w:color w:val="000000" w:themeColor="text1"/>
                <w:sz w:val="24"/>
                <w:szCs w:val="24"/>
              </w:rPr>
              <w:t>50</w:t>
            </w:r>
          </w:p>
        </w:tc>
        <w:tc>
          <w:tcPr>
            <w:tcW w:w="850" w:type="dxa"/>
            <w:shd w:val="clear" w:color="auto" w:fill="auto"/>
            <w:vAlign w:val="center"/>
          </w:tcPr>
          <w:p w14:paraId="4C43231C" w14:textId="77777777" w:rsidR="00C2410E" w:rsidRPr="00A10FC2" w:rsidRDefault="00C2410E" w:rsidP="00BF6511">
            <w:pPr>
              <w:jc w:val="center"/>
              <w:rPr>
                <w:color w:val="000000" w:themeColor="text1"/>
                <w:sz w:val="24"/>
                <w:szCs w:val="24"/>
              </w:rPr>
            </w:pPr>
            <w:r w:rsidRPr="00A10FC2">
              <w:rPr>
                <w:color w:val="000000" w:themeColor="text1"/>
                <w:sz w:val="24"/>
                <w:szCs w:val="24"/>
              </w:rPr>
              <w:t>50</w:t>
            </w:r>
          </w:p>
        </w:tc>
        <w:tc>
          <w:tcPr>
            <w:tcW w:w="851" w:type="dxa"/>
            <w:shd w:val="clear" w:color="auto" w:fill="auto"/>
            <w:vAlign w:val="center"/>
          </w:tcPr>
          <w:p w14:paraId="46A6BB98" w14:textId="77777777" w:rsidR="00C2410E" w:rsidRPr="00A10FC2" w:rsidRDefault="00C2410E" w:rsidP="00BF6511">
            <w:pPr>
              <w:jc w:val="center"/>
              <w:rPr>
                <w:color w:val="000000" w:themeColor="text1"/>
                <w:sz w:val="24"/>
                <w:szCs w:val="24"/>
              </w:rPr>
            </w:pPr>
            <w:r w:rsidRPr="00A10FC2">
              <w:rPr>
                <w:color w:val="000000" w:themeColor="text1"/>
                <w:sz w:val="24"/>
                <w:szCs w:val="24"/>
              </w:rPr>
              <w:t>50</w:t>
            </w:r>
          </w:p>
        </w:tc>
        <w:tc>
          <w:tcPr>
            <w:tcW w:w="993" w:type="dxa"/>
            <w:shd w:val="clear" w:color="auto" w:fill="auto"/>
            <w:vAlign w:val="center"/>
          </w:tcPr>
          <w:p w14:paraId="05778892" w14:textId="77777777" w:rsidR="00C2410E" w:rsidRPr="00A10FC2" w:rsidRDefault="00C2410E" w:rsidP="00BF6511">
            <w:pPr>
              <w:jc w:val="center"/>
              <w:rPr>
                <w:color w:val="000000" w:themeColor="text1"/>
                <w:sz w:val="24"/>
                <w:szCs w:val="24"/>
              </w:rPr>
            </w:pPr>
            <w:r w:rsidRPr="00A10FC2">
              <w:rPr>
                <w:color w:val="000000" w:themeColor="text1"/>
                <w:sz w:val="24"/>
                <w:szCs w:val="24"/>
              </w:rPr>
              <w:t>50</w:t>
            </w:r>
          </w:p>
        </w:tc>
        <w:tc>
          <w:tcPr>
            <w:tcW w:w="850" w:type="dxa"/>
            <w:shd w:val="clear" w:color="auto" w:fill="auto"/>
            <w:vAlign w:val="center"/>
          </w:tcPr>
          <w:p w14:paraId="55BEEE0D" w14:textId="77777777" w:rsidR="00C2410E" w:rsidRPr="00A10FC2" w:rsidRDefault="00C2410E" w:rsidP="00BF6511">
            <w:pPr>
              <w:jc w:val="center"/>
              <w:rPr>
                <w:color w:val="000000" w:themeColor="text1"/>
                <w:sz w:val="24"/>
                <w:szCs w:val="24"/>
              </w:rPr>
            </w:pPr>
            <w:r w:rsidRPr="00A10FC2">
              <w:rPr>
                <w:color w:val="000000" w:themeColor="text1"/>
                <w:sz w:val="24"/>
                <w:szCs w:val="24"/>
              </w:rPr>
              <w:t>50</w:t>
            </w:r>
          </w:p>
        </w:tc>
        <w:tc>
          <w:tcPr>
            <w:tcW w:w="851" w:type="dxa"/>
            <w:shd w:val="clear" w:color="auto" w:fill="auto"/>
            <w:vAlign w:val="center"/>
          </w:tcPr>
          <w:p w14:paraId="18BF5E96" w14:textId="77777777" w:rsidR="00C2410E" w:rsidRPr="00A10FC2" w:rsidRDefault="00C2410E" w:rsidP="00BF6511">
            <w:pPr>
              <w:jc w:val="center"/>
              <w:rPr>
                <w:color w:val="000000" w:themeColor="text1"/>
                <w:sz w:val="24"/>
                <w:szCs w:val="24"/>
              </w:rPr>
            </w:pPr>
            <w:r w:rsidRPr="00A10FC2">
              <w:rPr>
                <w:color w:val="000000" w:themeColor="text1"/>
                <w:sz w:val="24"/>
                <w:szCs w:val="24"/>
              </w:rPr>
              <w:t>-</w:t>
            </w:r>
          </w:p>
        </w:tc>
        <w:tc>
          <w:tcPr>
            <w:tcW w:w="850" w:type="dxa"/>
            <w:shd w:val="clear" w:color="auto" w:fill="auto"/>
            <w:vAlign w:val="center"/>
          </w:tcPr>
          <w:p w14:paraId="009C6F9F" w14:textId="77777777" w:rsidR="00C2410E" w:rsidRPr="00A10FC2" w:rsidRDefault="00C2410E" w:rsidP="00BF6511">
            <w:pPr>
              <w:jc w:val="center"/>
              <w:rPr>
                <w:color w:val="000000" w:themeColor="text1"/>
                <w:sz w:val="24"/>
                <w:szCs w:val="24"/>
              </w:rPr>
            </w:pPr>
            <w:r w:rsidRPr="00A10FC2">
              <w:rPr>
                <w:color w:val="000000" w:themeColor="text1"/>
                <w:sz w:val="24"/>
                <w:szCs w:val="24"/>
              </w:rPr>
              <w:t>-</w:t>
            </w:r>
          </w:p>
        </w:tc>
      </w:tr>
      <w:tr w:rsidR="00C2410E" w:rsidRPr="00A10FC2" w14:paraId="69F00A33" w14:textId="77777777" w:rsidTr="00902FF0">
        <w:trPr>
          <w:trHeight w:val="312"/>
        </w:trPr>
        <w:tc>
          <w:tcPr>
            <w:tcW w:w="3374" w:type="dxa"/>
            <w:shd w:val="clear" w:color="auto" w:fill="auto"/>
          </w:tcPr>
          <w:p w14:paraId="2C173440" w14:textId="1A3D060E" w:rsidR="00C2410E" w:rsidRPr="00A10FC2" w:rsidRDefault="00902FF0" w:rsidP="00BF6511">
            <w:pPr>
              <w:rPr>
                <w:color w:val="000000" w:themeColor="text1"/>
                <w:sz w:val="24"/>
                <w:szCs w:val="24"/>
              </w:rPr>
            </w:pPr>
            <w:r w:rsidRPr="00A10FC2">
              <w:rPr>
                <w:iCs/>
                <w:color w:val="000000" w:themeColor="text1"/>
                <w:sz w:val="24"/>
                <w:szCs w:val="24"/>
              </w:rPr>
              <w:t xml:space="preserve">3. </w:t>
            </w:r>
            <w:r w:rsidR="00C2410E" w:rsidRPr="00A10FC2">
              <w:rPr>
                <w:iCs/>
                <w:color w:val="000000" w:themeColor="text1"/>
                <w:sz w:val="24"/>
                <w:szCs w:val="24"/>
              </w:rPr>
              <w:t>Демографиялық</w:t>
            </w:r>
            <w:r w:rsidR="00FD40D3" w:rsidRPr="00A10FC2">
              <w:rPr>
                <w:iCs/>
                <w:color w:val="000000" w:themeColor="text1"/>
                <w:sz w:val="24"/>
                <w:szCs w:val="24"/>
                <w:lang w:val="kk-KZ"/>
              </w:rPr>
              <w:t xml:space="preserve"> </w:t>
            </w:r>
            <w:r w:rsidR="00C2410E" w:rsidRPr="00A10FC2">
              <w:rPr>
                <w:iCs/>
                <w:color w:val="000000" w:themeColor="text1"/>
                <w:sz w:val="24"/>
                <w:szCs w:val="24"/>
              </w:rPr>
              <w:t>компоненттің индексі,%</w:t>
            </w:r>
          </w:p>
        </w:tc>
        <w:tc>
          <w:tcPr>
            <w:tcW w:w="992" w:type="dxa"/>
            <w:shd w:val="clear" w:color="auto" w:fill="auto"/>
            <w:vAlign w:val="center"/>
          </w:tcPr>
          <w:p w14:paraId="113C45C5" w14:textId="77777777" w:rsidR="00C2410E" w:rsidRPr="00A10FC2" w:rsidRDefault="00C2410E" w:rsidP="00BF6511">
            <w:pPr>
              <w:jc w:val="center"/>
              <w:rPr>
                <w:color w:val="000000" w:themeColor="text1"/>
                <w:sz w:val="24"/>
                <w:szCs w:val="24"/>
              </w:rPr>
            </w:pPr>
            <w:r w:rsidRPr="00A10FC2">
              <w:rPr>
                <w:color w:val="000000" w:themeColor="text1"/>
                <w:sz w:val="24"/>
                <w:szCs w:val="24"/>
              </w:rPr>
              <w:t>3,4</w:t>
            </w:r>
          </w:p>
        </w:tc>
        <w:tc>
          <w:tcPr>
            <w:tcW w:w="850" w:type="dxa"/>
            <w:shd w:val="clear" w:color="auto" w:fill="auto"/>
            <w:vAlign w:val="center"/>
          </w:tcPr>
          <w:p w14:paraId="504D4F79" w14:textId="77777777" w:rsidR="00C2410E" w:rsidRPr="00A10FC2" w:rsidRDefault="00C2410E" w:rsidP="00BF6511">
            <w:pPr>
              <w:jc w:val="center"/>
              <w:rPr>
                <w:color w:val="000000" w:themeColor="text1"/>
                <w:sz w:val="24"/>
                <w:szCs w:val="24"/>
              </w:rPr>
            </w:pPr>
            <w:r w:rsidRPr="00A10FC2">
              <w:rPr>
                <w:color w:val="000000" w:themeColor="text1"/>
                <w:sz w:val="24"/>
                <w:szCs w:val="24"/>
              </w:rPr>
              <w:t>3,42</w:t>
            </w:r>
          </w:p>
        </w:tc>
        <w:tc>
          <w:tcPr>
            <w:tcW w:w="851" w:type="dxa"/>
            <w:shd w:val="clear" w:color="auto" w:fill="auto"/>
            <w:vAlign w:val="center"/>
          </w:tcPr>
          <w:p w14:paraId="40EEC04B" w14:textId="77777777" w:rsidR="00C2410E" w:rsidRPr="00A10FC2" w:rsidRDefault="00C2410E" w:rsidP="00BF6511">
            <w:pPr>
              <w:jc w:val="center"/>
              <w:rPr>
                <w:color w:val="000000" w:themeColor="text1"/>
                <w:sz w:val="24"/>
                <w:szCs w:val="24"/>
              </w:rPr>
            </w:pPr>
            <w:r w:rsidRPr="00A10FC2">
              <w:rPr>
                <w:color w:val="000000" w:themeColor="text1"/>
                <w:sz w:val="24"/>
                <w:szCs w:val="24"/>
              </w:rPr>
              <w:t>3,44</w:t>
            </w:r>
          </w:p>
        </w:tc>
        <w:tc>
          <w:tcPr>
            <w:tcW w:w="993" w:type="dxa"/>
            <w:shd w:val="clear" w:color="auto" w:fill="auto"/>
            <w:vAlign w:val="center"/>
          </w:tcPr>
          <w:p w14:paraId="2253CBA0" w14:textId="77777777" w:rsidR="00C2410E" w:rsidRPr="00A10FC2" w:rsidRDefault="00C2410E" w:rsidP="00BF6511">
            <w:pPr>
              <w:jc w:val="center"/>
              <w:rPr>
                <w:color w:val="000000" w:themeColor="text1"/>
                <w:sz w:val="24"/>
                <w:szCs w:val="24"/>
              </w:rPr>
            </w:pPr>
            <w:r w:rsidRPr="00A10FC2">
              <w:rPr>
                <w:color w:val="000000" w:themeColor="text1"/>
                <w:sz w:val="24"/>
                <w:szCs w:val="24"/>
              </w:rPr>
              <w:t>3,42</w:t>
            </w:r>
          </w:p>
        </w:tc>
        <w:tc>
          <w:tcPr>
            <w:tcW w:w="850" w:type="dxa"/>
            <w:shd w:val="clear" w:color="auto" w:fill="auto"/>
            <w:vAlign w:val="center"/>
          </w:tcPr>
          <w:p w14:paraId="03B76C74" w14:textId="77777777" w:rsidR="00C2410E" w:rsidRPr="00A10FC2" w:rsidRDefault="00C2410E" w:rsidP="00BF6511">
            <w:pPr>
              <w:jc w:val="center"/>
              <w:rPr>
                <w:color w:val="000000" w:themeColor="text1"/>
                <w:sz w:val="24"/>
                <w:szCs w:val="24"/>
              </w:rPr>
            </w:pPr>
            <w:r w:rsidRPr="00A10FC2">
              <w:rPr>
                <w:color w:val="000000" w:themeColor="text1"/>
                <w:sz w:val="24"/>
                <w:szCs w:val="24"/>
              </w:rPr>
              <w:t>3,48</w:t>
            </w:r>
          </w:p>
        </w:tc>
        <w:tc>
          <w:tcPr>
            <w:tcW w:w="851" w:type="dxa"/>
            <w:shd w:val="clear" w:color="auto" w:fill="auto"/>
            <w:vAlign w:val="center"/>
          </w:tcPr>
          <w:p w14:paraId="2EC861E1" w14:textId="77777777" w:rsidR="00C2410E" w:rsidRPr="00A10FC2" w:rsidRDefault="00C2410E" w:rsidP="00BF6511">
            <w:pPr>
              <w:jc w:val="center"/>
              <w:rPr>
                <w:color w:val="000000" w:themeColor="text1"/>
                <w:sz w:val="24"/>
                <w:szCs w:val="24"/>
              </w:rPr>
            </w:pPr>
            <w:r w:rsidRPr="00A10FC2">
              <w:rPr>
                <w:color w:val="000000" w:themeColor="text1"/>
                <w:sz w:val="24"/>
                <w:szCs w:val="24"/>
              </w:rPr>
              <w:t>0,08</w:t>
            </w:r>
          </w:p>
        </w:tc>
        <w:tc>
          <w:tcPr>
            <w:tcW w:w="850" w:type="dxa"/>
            <w:shd w:val="clear" w:color="auto" w:fill="auto"/>
            <w:vAlign w:val="center"/>
          </w:tcPr>
          <w:p w14:paraId="585FB001" w14:textId="77777777" w:rsidR="00C2410E" w:rsidRPr="00A10FC2" w:rsidRDefault="00C2410E" w:rsidP="00BF6511">
            <w:pPr>
              <w:jc w:val="center"/>
              <w:rPr>
                <w:color w:val="000000" w:themeColor="text1"/>
                <w:sz w:val="24"/>
                <w:szCs w:val="24"/>
              </w:rPr>
            </w:pPr>
            <w:r w:rsidRPr="00A10FC2">
              <w:rPr>
                <w:color w:val="000000" w:themeColor="text1"/>
                <w:sz w:val="24"/>
                <w:szCs w:val="24"/>
              </w:rPr>
              <w:t>2,</w:t>
            </w:r>
            <w:r w:rsidR="0076362B" w:rsidRPr="00A10FC2">
              <w:rPr>
                <w:color w:val="000000" w:themeColor="text1"/>
                <w:sz w:val="24"/>
                <w:szCs w:val="24"/>
              </w:rPr>
              <w:t>35</w:t>
            </w:r>
          </w:p>
        </w:tc>
      </w:tr>
      <w:tr w:rsidR="00C2410E" w:rsidRPr="00A10FC2" w14:paraId="070FA70A" w14:textId="77777777" w:rsidTr="00902FF0">
        <w:trPr>
          <w:trHeight w:val="387"/>
        </w:trPr>
        <w:tc>
          <w:tcPr>
            <w:tcW w:w="3374" w:type="dxa"/>
            <w:shd w:val="clear" w:color="auto" w:fill="auto"/>
          </w:tcPr>
          <w:p w14:paraId="38C43FB0" w14:textId="321E0E45" w:rsidR="00C2410E" w:rsidRPr="00A10FC2" w:rsidRDefault="00C2410E" w:rsidP="00BF6511">
            <w:pPr>
              <w:rPr>
                <w:color w:val="000000" w:themeColor="text1"/>
                <w:sz w:val="24"/>
                <w:szCs w:val="24"/>
              </w:rPr>
            </w:pPr>
            <w:r w:rsidRPr="00A10FC2">
              <w:rPr>
                <w:iCs/>
                <w:color w:val="000000" w:themeColor="text1"/>
                <w:sz w:val="24"/>
                <w:szCs w:val="24"/>
              </w:rPr>
              <w:t>4.Әлеуметтік</w:t>
            </w:r>
            <w:r w:rsidR="00FD40D3" w:rsidRPr="00A10FC2">
              <w:rPr>
                <w:iCs/>
                <w:color w:val="000000" w:themeColor="text1"/>
                <w:sz w:val="24"/>
                <w:szCs w:val="24"/>
                <w:lang w:val="kk-KZ"/>
              </w:rPr>
              <w:t xml:space="preserve"> </w:t>
            </w:r>
            <w:r w:rsidRPr="00A10FC2">
              <w:rPr>
                <w:iCs/>
                <w:color w:val="000000" w:themeColor="text1"/>
                <w:sz w:val="24"/>
                <w:szCs w:val="24"/>
              </w:rPr>
              <w:t>компоненттің  индексі, %</w:t>
            </w:r>
          </w:p>
        </w:tc>
        <w:tc>
          <w:tcPr>
            <w:tcW w:w="992" w:type="dxa"/>
            <w:shd w:val="clear" w:color="auto" w:fill="auto"/>
            <w:vAlign w:val="center"/>
          </w:tcPr>
          <w:p w14:paraId="5BCC11C3" w14:textId="77777777" w:rsidR="00C2410E" w:rsidRPr="00A10FC2" w:rsidRDefault="00C2410E" w:rsidP="00BF6511">
            <w:pPr>
              <w:jc w:val="center"/>
              <w:rPr>
                <w:color w:val="000000" w:themeColor="text1"/>
                <w:sz w:val="24"/>
                <w:szCs w:val="24"/>
              </w:rPr>
            </w:pPr>
            <w:r w:rsidRPr="00A10FC2">
              <w:rPr>
                <w:color w:val="000000" w:themeColor="text1"/>
                <w:sz w:val="24"/>
                <w:szCs w:val="24"/>
              </w:rPr>
              <w:t>101,9</w:t>
            </w:r>
          </w:p>
        </w:tc>
        <w:tc>
          <w:tcPr>
            <w:tcW w:w="850" w:type="dxa"/>
            <w:shd w:val="clear" w:color="auto" w:fill="auto"/>
            <w:vAlign w:val="center"/>
          </w:tcPr>
          <w:p w14:paraId="3ED242FA"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97,</w:t>
            </w:r>
            <w:r w:rsidR="00FD40D3" w:rsidRPr="00A10FC2">
              <w:rPr>
                <w:color w:val="000000" w:themeColor="text1"/>
                <w:sz w:val="24"/>
                <w:szCs w:val="24"/>
                <w:lang w:val="kk-KZ"/>
              </w:rPr>
              <w:t>8</w:t>
            </w:r>
          </w:p>
        </w:tc>
        <w:tc>
          <w:tcPr>
            <w:tcW w:w="851" w:type="dxa"/>
            <w:shd w:val="clear" w:color="auto" w:fill="auto"/>
            <w:vAlign w:val="center"/>
          </w:tcPr>
          <w:p w14:paraId="23604232" w14:textId="77777777" w:rsidR="00C2410E" w:rsidRPr="00A10FC2" w:rsidRDefault="00C2410E" w:rsidP="00BF6511">
            <w:pPr>
              <w:jc w:val="center"/>
              <w:rPr>
                <w:color w:val="000000" w:themeColor="text1"/>
                <w:sz w:val="24"/>
                <w:szCs w:val="24"/>
              </w:rPr>
            </w:pPr>
            <w:r w:rsidRPr="00A10FC2">
              <w:rPr>
                <w:color w:val="000000" w:themeColor="text1"/>
                <w:sz w:val="24"/>
                <w:szCs w:val="24"/>
              </w:rPr>
              <w:t>106,2</w:t>
            </w:r>
          </w:p>
        </w:tc>
        <w:tc>
          <w:tcPr>
            <w:tcW w:w="993" w:type="dxa"/>
            <w:shd w:val="clear" w:color="auto" w:fill="auto"/>
            <w:vAlign w:val="center"/>
          </w:tcPr>
          <w:p w14:paraId="3ED835AE" w14:textId="77777777" w:rsidR="00C2410E" w:rsidRPr="00A10FC2" w:rsidRDefault="00C2410E" w:rsidP="00BF6511">
            <w:pPr>
              <w:jc w:val="center"/>
              <w:rPr>
                <w:color w:val="000000" w:themeColor="text1"/>
                <w:sz w:val="24"/>
                <w:szCs w:val="24"/>
              </w:rPr>
            </w:pPr>
            <w:r w:rsidRPr="00A10FC2">
              <w:rPr>
                <w:color w:val="000000" w:themeColor="text1"/>
                <w:sz w:val="24"/>
                <w:szCs w:val="24"/>
              </w:rPr>
              <w:t>112,6</w:t>
            </w:r>
          </w:p>
        </w:tc>
        <w:tc>
          <w:tcPr>
            <w:tcW w:w="850" w:type="dxa"/>
            <w:shd w:val="clear" w:color="auto" w:fill="auto"/>
            <w:vAlign w:val="center"/>
          </w:tcPr>
          <w:p w14:paraId="079032ED" w14:textId="77777777" w:rsidR="00C2410E" w:rsidRPr="00A10FC2" w:rsidRDefault="00C2410E" w:rsidP="00BF6511">
            <w:pPr>
              <w:jc w:val="center"/>
              <w:rPr>
                <w:color w:val="000000" w:themeColor="text1"/>
                <w:sz w:val="24"/>
                <w:szCs w:val="24"/>
                <w:lang w:val="kk-KZ"/>
              </w:rPr>
            </w:pPr>
            <w:r w:rsidRPr="00A10FC2">
              <w:rPr>
                <w:color w:val="000000" w:themeColor="text1"/>
                <w:sz w:val="24"/>
                <w:szCs w:val="24"/>
              </w:rPr>
              <w:t>99,</w:t>
            </w:r>
            <w:r w:rsidR="00FD40D3" w:rsidRPr="00A10FC2">
              <w:rPr>
                <w:color w:val="000000" w:themeColor="text1"/>
                <w:sz w:val="24"/>
                <w:szCs w:val="24"/>
                <w:lang w:val="kk-KZ"/>
              </w:rPr>
              <w:t>3</w:t>
            </w:r>
          </w:p>
        </w:tc>
        <w:tc>
          <w:tcPr>
            <w:tcW w:w="851" w:type="dxa"/>
            <w:shd w:val="clear" w:color="auto" w:fill="auto"/>
            <w:vAlign w:val="center"/>
          </w:tcPr>
          <w:p w14:paraId="41FE51FD" w14:textId="77777777" w:rsidR="00C2410E" w:rsidRPr="00A10FC2" w:rsidRDefault="00C2410E" w:rsidP="00BF6511">
            <w:pPr>
              <w:jc w:val="center"/>
              <w:rPr>
                <w:color w:val="000000" w:themeColor="text1"/>
                <w:sz w:val="24"/>
                <w:szCs w:val="24"/>
              </w:rPr>
            </w:pPr>
            <w:r w:rsidRPr="00A10FC2">
              <w:rPr>
                <w:color w:val="000000" w:themeColor="text1"/>
                <w:sz w:val="24"/>
                <w:szCs w:val="24"/>
              </w:rPr>
              <w:t>-2,6</w:t>
            </w:r>
            <w:r w:rsidR="007E4068" w:rsidRPr="00A10FC2">
              <w:rPr>
                <w:color w:val="000000" w:themeColor="text1"/>
                <w:sz w:val="24"/>
                <w:szCs w:val="24"/>
              </w:rPr>
              <w:t>1</w:t>
            </w:r>
          </w:p>
        </w:tc>
        <w:tc>
          <w:tcPr>
            <w:tcW w:w="850" w:type="dxa"/>
            <w:shd w:val="clear" w:color="auto" w:fill="auto"/>
            <w:vAlign w:val="center"/>
          </w:tcPr>
          <w:p w14:paraId="549C30F9" w14:textId="77777777" w:rsidR="00C2410E" w:rsidRPr="00A10FC2" w:rsidRDefault="00C2410E" w:rsidP="00BF6511">
            <w:pPr>
              <w:jc w:val="center"/>
              <w:rPr>
                <w:color w:val="000000" w:themeColor="text1"/>
                <w:sz w:val="24"/>
                <w:szCs w:val="24"/>
              </w:rPr>
            </w:pPr>
            <w:r w:rsidRPr="00A10FC2">
              <w:rPr>
                <w:color w:val="000000" w:themeColor="text1"/>
                <w:sz w:val="24"/>
                <w:szCs w:val="24"/>
              </w:rPr>
              <w:t>-2,56</w:t>
            </w:r>
          </w:p>
        </w:tc>
      </w:tr>
      <w:tr w:rsidR="00C2410E" w:rsidRPr="00A10FC2" w14:paraId="75A86BD6" w14:textId="77777777" w:rsidTr="00902FF0">
        <w:trPr>
          <w:trHeight w:val="348"/>
        </w:trPr>
        <w:tc>
          <w:tcPr>
            <w:tcW w:w="3374" w:type="dxa"/>
            <w:shd w:val="clear" w:color="auto" w:fill="auto"/>
          </w:tcPr>
          <w:p w14:paraId="7E87D14B" w14:textId="461635F9" w:rsidR="00C2410E" w:rsidRPr="00A10FC2" w:rsidRDefault="00C2410E" w:rsidP="00BF6511">
            <w:pPr>
              <w:rPr>
                <w:color w:val="000000" w:themeColor="text1"/>
                <w:sz w:val="24"/>
                <w:szCs w:val="24"/>
              </w:rPr>
            </w:pPr>
            <w:r w:rsidRPr="00A10FC2">
              <w:rPr>
                <w:iCs/>
                <w:color w:val="000000" w:themeColor="text1"/>
                <w:sz w:val="24"/>
                <w:szCs w:val="24"/>
              </w:rPr>
              <w:t>5. ШОК дамуының индексі</w:t>
            </w:r>
          </w:p>
        </w:tc>
        <w:tc>
          <w:tcPr>
            <w:tcW w:w="992" w:type="dxa"/>
            <w:shd w:val="clear" w:color="auto" w:fill="auto"/>
            <w:vAlign w:val="center"/>
          </w:tcPr>
          <w:p w14:paraId="3B751FF6" w14:textId="77777777" w:rsidR="00C2410E" w:rsidRPr="00A10FC2" w:rsidRDefault="00C2410E" w:rsidP="00BF6511">
            <w:pPr>
              <w:jc w:val="center"/>
              <w:rPr>
                <w:color w:val="000000" w:themeColor="text1"/>
                <w:sz w:val="24"/>
                <w:szCs w:val="24"/>
              </w:rPr>
            </w:pPr>
            <w:r w:rsidRPr="00A10FC2">
              <w:rPr>
                <w:color w:val="000000" w:themeColor="text1"/>
                <w:sz w:val="24"/>
                <w:szCs w:val="24"/>
              </w:rPr>
              <w:t>6,26</w:t>
            </w:r>
          </w:p>
        </w:tc>
        <w:tc>
          <w:tcPr>
            <w:tcW w:w="850" w:type="dxa"/>
            <w:shd w:val="clear" w:color="auto" w:fill="auto"/>
            <w:vAlign w:val="center"/>
          </w:tcPr>
          <w:p w14:paraId="1757E1A2" w14:textId="77777777" w:rsidR="00C2410E" w:rsidRPr="00A10FC2" w:rsidRDefault="00C2410E" w:rsidP="00BF6511">
            <w:pPr>
              <w:jc w:val="center"/>
              <w:rPr>
                <w:color w:val="000000" w:themeColor="text1"/>
                <w:sz w:val="24"/>
                <w:szCs w:val="24"/>
              </w:rPr>
            </w:pPr>
            <w:r w:rsidRPr="00A10FC2">
              <w:rPr>
                <w:color w:val="000000" w:themeColor="text1"/>
                <w:sz w:val="24"/>
                <w:szCs w:val="24"/>
              </w:rPr>
              <w:t>5,5</w:t>
            </w:r>
          </w:p>
        </w:tc>
        <w:tc>
          <w:tcPr>
            <w:tcW w:w="851" w:type="dxa"/>
            <w:shd w:val="clear" w:color="auto" w:fill="auto"/>
            <w:vAlign w:val="center"/>
          </w:tcPr>
          <w:p w14:paraId="2177BF59" w14:textId="77777777" w:rsidR="00C2410E" w:rsidRPr="00A10FC2" w:rsidRDefault="00C2410E" w:rsidP="00BF6511">
            <w:pPr>
              <w:jc w:val="center"/>
              <w:rPr>
                <w:color w:val="000000" w:themeColor="text1"/>
                <w:sz w:val="24"/>
                <w:szCs w:val="24"/>
              </w:rPr>
            </w:pPr>
            <w:r w:rsidRPr="00A10FC2">
              <w:rPr>
                <w:color w:val="000000" w:themeColor="text1"/>
                <w:sz w:val="24"/>
                <w:szCs w:val="24"/>
              </w:rPr>
              <w:t>5,77</w:t>
            </w:r>
          </w:p>
        </w:tc>
        <w:tc>
          <w:tcPr>
            <w:tcW w:w="993" w:type="dxa"/>
            <w:shd w:val="clear" w:color="auto" w:fill="auto"/>
            <w:vAlign w:val="center"/>
          </w:tcPr>
          <w:p w14:paraId="09F4755A" w14:textId="77777777" w:rsidR="00C2410E" w:rsidRPr="00A10FC2" w:rsidRDefault="00C2410E" w:rsidP="00BF6511">
            <w:pPr>
              <w:jc w:val="center"/>
              <w:rPr>
                <w:color w:val="000000" w:themeColor="text1"/>
                <w:sz w:val="24"/>
                <w:szCs w:val="24"/>
              </w:rPr>
            </w:pPr>
            <w:r w:rsidRPr="00A10FC2">
              <w:rPr>
                <w:color w:val="000000" w:themeColor="text1"/>
                <w:sz w:val="24"/>
                <w:szCs w:val="24"/>
              </w:rPr>
              <w:t>5,77</w:t>
            </w:r>
          </w:p>
        </w:tc>
        <w:tc>
          <w:tcPr>
            <w:tcW w:w="850" w:type="dxa"/>
            <w:shd w:val="clear" w:color="auto" w:fill="auto"/>
            <w:vAlign w:val="center"/>
          </w:tcPr>
          <w:p w14:paraId="0246C422" w14:textId="77777777" w:rsidR="00C2410E" w:rsidRPr="00A10FC2" w:rsidRDefault="00C2410E" w:rsidP="00BF6511">
            <w:pPr>
              <w:jc w:val="center"/>
              <w:rPr>
                <w:color w:val="000000" w:themeColor="text1"/>
                <w:sz w:val="24"/>
                <w:szCs w:val="24"/>
              </w:rPr>
            </w:pPr>
            <w:r w:rsidRPr="00A10FC2">
              <w:rPr>
                <w:color w:val="000000" w:themeColor="text1"/>
                <w:sz w:val="24"/>
                <w:szCs w:val="24"/>
              </w:rPr>
              <w:t>5</w:t>
            </w:r>
          </w:p>
        </w:tc>
        <w:tc>
          <w:tcPr>
            <w:tcW w:w="851" w:type="dxa"/>
            <w:shd w:val="clear" w:color="auto" w:fill="auto"/>
            <w:vAlign w:val="center"/>
          </w:tcPr>
          <w:p w14:paraId="6FDEF5EF" w14:textId="77777777" w:rsidR="00C2410E" w:rsidRPr="00A10FC2" w:rsidRDefault="00C2410E" w:rsidP="00BF6511">
            <w:pPr>
              <w:jc w:val="center"/>
              <w:rPr>
                <w:color w:val="000000" w:themeColor="text1"/>
                <w:sz w:val="24"/>
                <w:szCs w:val="24"/>
              </w:rPr>
            </w:pPr>
            <w:r w:rsidRPr="00A10FC2">
              <w:rPr>
                <w:color w:val="000000" w:themeColor="text1"/>
                <w:sz w:val="24"/>
                <w:szCs w:val="24"/>
              </w:rPr>
              <w:t>-1,26</w:t>
            </w:r>
          </w:p>
        </w:tc>
        <w:tc>
          <w:tcPr>
            <w:tcW w:w="850" w:type="dxa"/>
            <w:shd w:val="clear" w:color="auto" w:fill="auto"/>
            <w:vAlign w:val="center"/>
          </w:tcPr>
          <w:p w14:paraId="578DCAC2" w14:textId="77777777" w:rsidR="00C2410E" w:rsidRPr="00A10FC2" w:rsidRDefault="00C2410E" w:rsidP="00BF6511">
            <w:pPr>
              <w:jc w:val="center"/>
              <w:rPr>
                <w:color w:val="000000" w:themeColor="text1"/>
                <w:sz w:val="24"/>
                <w:szCs w:val="24"/>
              </w:rPr>
            </w:pPr>
            <w:r w:rsidRPr="00A10FC2">
              <w:rPr>
                <w:color w:val="000000" w:themeColor="text1"/>
                <w:sz w:val="24"/>
                <w:szCs w:val="24"/>
              </w:rPr>
              <w:t>-20,13</w:t>
            </w:r>
          </w:p>
        </w:tc>
      </w:tr>
      <w:tr w:rsidR="00C2410E" w:rsidRPr="00A10FC2" w14:paraId="63505D89" w14:textId="77777777" w:rsidTr="00902FF0">
        <w:trPr>
          <w:trHeight w:val="64"/>
        </w:trPr>
        <w:tc>
          <w:tcPr>
            <w:tcW w:w="3374" w:type="dxa"/>
            <w:shd w:val="clear" w:color="auto" w:fill="auto"/>
          </w:tcPr>
          <w:p w14:paraId="593DD824" w14:textId="5D21612E" w:rsidR="00C2410E" w:rsidRPr="00A10FC2" w:rsidRDefault="00C2410E" w:rsidP="00BF6511">
            <w:pPr>
              <w:rPr>
                <w:color w:val="000000" w:themeColor="text1"/>
                <w:sz w:val="24"/>
                <w:szCs w:val="24"/>
              </w:rPr>
            </w:pPr>
            <w:r w:rsidRPr="00A10FC2">
              <w:rPr>
                <w:iCs/>
                <w:color w:val="000000" w:themeColor="text1"/>
                <w:sz w:val="24"/>
                <w:szCs w:val="24"/>
              </w:rPr>
              <w:t>6. Инвестици</w:t>
            </w:r>
            <w:r w:rsidRPr="00A10FC2">
              <w:rPr>
                <w:iCs/>
                <w:color w:val="000000" w:themeColor="text1"/>
                <w:sz w:val="24"/>
                <w:szCs w:val="24"/>
                <w:lang w:val="kk-KZ"/>
              </w:rPr>
              <w:t>ялық</w:t>
            </w:r>
            <w:r w:rsidRPr="00A10FC2">
              <w:rPr>
                <w:iCs/>
                <w:color w:val="000000" w:themeColor="text1"/>
                <w:sz w:val="24"/>
                <w:szCs w:val="24"/>
              </w:rPr>
              <w:t xml:space="preserve"> компонент</w:t>
            </w:r>
            <w:r w:rsidRPr="00A10FC2">
              <w:rPr>
                <w:iCs/>
                <w:color w:val="000000" w:themeColor="text1"/>
                <w:sz w:val="24"/>
                <w:szCs w:val="24"/>
                <w:lang w:val="kk-KZ"/>
              </w:rPr>
              <w:t>тің и</w:t>
            </w:r>
            <w:r w:rsidRPr="00A10FC2">
              <w:rPr>
                <w:iCs/>
                <w:color w:val="000000" w:themeColor="text1"/>
                <w:sz w:val="24"/>
                <w:szCs w:val="24"/>
              </w:rPr>
              <w:t>ндексі, %:</w:t>
            </w:r>
          </w:p>
        </w:tc>
        <w:tc>
          <w:tcPr>
            <w:tcW w:w="992" w:type="dxa"/>
            <w:shd w:val="clear" w:color="auto" w:fill="auto"/>
            <w:vAlign w:val="center"/>
          </w:tcPr>
          <w:p w14:paraId="3499D065" w14:textId="77777777" w:rsidR="00C2410E" w:rsidRPr="00A10FC2" w:rsidRDefault="00C2410E" w:rsidP="00BF6511">
            <w:pPr>
              <w:jc w:val="center"/>
              <w:rPr>
                <w:color w:val="000000" w:themeColor="text1"/>
                <w:sz w:val="24"/>
                <w:szCs w:val="24"/>
              </w:rPr>
            </w:pPr>
            <w:r w:rsidRPr="00A10FC2">
              <w:rPr>
                <w:color w:val="000000" w:themeColor="text1"/>
                <w:sz w:val="24"/>
                <w:szCs w:val="24"/>
              </w:rPr>
              <w:t>33,3</w:t>
            </w:r>
          </w:p>
        </w:tc>
        <w:tc>
          <w:tcPr>
            <w:tcW w:w="850" w:type="dxa"/>
            <w:shd w:val="clear" w:color="auto" w:fill="auto"/>
            <w:vAlign w:val="center"/>
          </w:tcPr>
          <w:p w14:paraId="0BDC7B13" w14:textId="77777777" w:rsidR="00C2410E" w:rsidRPr="00A10FC2" w:rsidRDefault="00C2410E" w:rsidP="00BF6511">
            <w:pPr>
              <w:jc w:val="center"/>
              <w:rPr>
                <w:color w:val="000000" w:themeColor="text1"/>
                <w:sz w:val="24"/>
                <w:szCs w:val="24"/>
              </w:rPr>
            </w:pPr>
            <w:r w:rsidRPr="00A10FC2">
              <w:rPr>
                <w:color w:val="000000" w:themeColor="text1"/>
                <w:sz w:val="24"/>
                <w:szCs w:val="24"/>
              </w:rPr>
              <w:t>32,73</w:t>
            </w:r>
          </w:p>
        </w:tc>
        <w:tc>
          <w:tcPr>
            <w:tcW w:w="851" w:type="dxa"/>
            <w:shd w:val="clear" w:color="auto" w:fill="auto"/>
            <w:vAlign w:val="center"/>
          </w:tcPr>
          <w:p w14:paraId="246A4D37" w14:textId="77777777" w:rsidR="00C2410E" w:rsidRPr="00A10FC2" w:rsidRDefault="00C2410E" w:rsidP="00BF6511">
            <w:pPr>
              <w:jc w:val="center"/>
              <w:rPr>
                <w:color w:val="000000" w:themeColor="text1"/>
                <w:sz w:val="24"/>
                <w:szCs w:val="24"/>
              </w:rPr>
            </w:pPr>
            <w:r w:rsidRPr="00A10FC2">
              <w:rPr>
                <w:color w:val="000000" w:themeColor="text1"/>
                <w:sz w:val="24"/>
                <w:szCs w:val="24"/>
              </w:rPr>
              <w:t>32,5</w:t>
            </w:r>
          </w:p>
        </w:tc>
        <w:tc>
          <w:tcPr>
            <w:tcW w:w="993" w:type="dxa"/>
            <w:shd w:val="clear" w:color="auto" w:fill="auto"/>
            <w:vAlign w:val="center"/>
          </w:tcPr>
          <w:p w14:paraId="1D20EB22" w14:textId="77777777" w:rsidR="00C2410E" w:rsidRPr="00A10FC2" w:rsidRDefault="00C2410E" w:rsidP="00BF6511">
            <w:pPr>
              <w:jc w:val="center"/>
              <w:rPr>
                <w:color w:val="000000" w:themeColor="text1"/>
                <w:sz w:val="24"/>
                <w:szCs w:val="24"/>
              </w:rPr>
            </w:pPr>
            <w:r w:rsidRPr="00A10FC2">
              <w:rPr>
                <w:color w:val="000000" w:themeColor="text1"/>
                <w:sz w:val="24"/>
                <w:szCs w:val="24"/>
              </w:rPr>
              <w:t>38,77</w:t>
            </w:r>
          </w:p>
        </w:tc>
        <w:tc>
          <w:tcPr>
            <w:tcW w:w="850" w:type="dxa"/>
            <w:shd w:val="clear" w:color="auto" w:fill="auto"/>
            <w:vAlign w:val="center"/>
          </w:tcPr>
          <w:p w14:paraId="12E93B04" w14:textId="77777777" w:rsidR="00C2410E" w:rsidRPr="00A10FC2" w:rsidRDefault="00C2410E" w:rsidP="00BF6511">
            <w:pPr>
              <w:jc w:val="center"/>
              <w:rPr>
                <w:color w:val="000000" w:themeColor="text1"/>
                <w:sz w:val="24"/>
                <w:szCs w:val="24"/>
              </w:rPr>
            </w:pPr>
            <w:r w:rsidRPr="00A10FC2">
              <w:rPr>
                <w:color w:val="000000" w:themeColor="text1"/>
                <w:sz w:val="24"/>
                <w:szCs w:val="24"/>
              </w:rPr>
              <w:t>29,65</w:t>
            </w:r>
          </w:p>
        </w:tc>
        <w:tc>
          <w:tcPr>
            <w:tcW w:w="851" w:type="dxa"/>
            <w:shd w:val="clear" w:color="auto" w:fill="auto"/>
            <w:vAlign w:val="center"/>
          </w:tcPr>
          <w:p w14:paraId="1889BCC1" w14:textId="77777777" w:rsidR="00C2410E" w:rsidRPr="00A10FC2" w:rsidRDefault="00C2410E" w:rsidP="00BF6511">
            <w:pPr>
              <w:jc w:val="center"/>
              <w:rPr>
                <w:color w:val="000000" w:themeColor="text1"/>
                <w:sz w:val="24"/>
                <w:szCs w:val="24"/>
              </w:rPr>
            </w:pPr>
            <w:r w:rsidRPr="00A10FC2">
              <w:rPr>
                <w:color w:val="000000" w:themeColor="text1"/>
                <w:sz w:val="24"/>
                <w:szCs w:val="24"/>
              </w:rPr>
              <w:t>-3,65</w:t>
            </w:r>
          </w:p>
        </w:tc>
        <w:tc>
          <w:tcPr>
            <w:tcW w:w="850" w:type="dxa"/>
            <w:shd w:val="clear" w:color="auto" w:fill="auto"/>
            <w:vAlign w:val="center"/>
          </w:tcPr>
          <w:p w14:paraId="771B09B5" w14:textId="77777777" w:rsidR="00C2410E" w:rsidRPr="00A10FC2" w:rsidRDefault="00C2410E" w:rsidP="00BF6511">
            <w:pPr>
              <w:jc w:val="center"/>
              <w:rPr>
                <w:color w:val="000000" w:themeColor="text1"/>
                <w:sz w:val="24"/>
                <w:szCs w:val="24"/>
              </w:rPr>
            </w:pPr>
            <w:r w:rsidRPr="00A10FC2">
              <w:rPr>
                <w:color w:val="000000" w:themeColor="text1"/>
                <w:sz w:val="24"/>
                <w:szCs w:val="24"/>
              </w:rPr>
              <w:t>-10,97</w:t>
            </w:r>
          </w:p>
        </w:tc>
      </w:tr>
      <w:tr w:rsidR="00C2410E" w:rsidRPr="00A10FC2" w14:paraId="5FDB8C4C" w14:textId="77777777" w:rsidTr="00902FF0">
        <w:trPr>
          <w:trHeight w:val="312"/>
        </w:trPr>
        <w:tc>
          <w:tcPr>
            <w:tcW w:w="3374" w:type="dxa"/>
            <w:shd w:val="clear" w:color="auto" w:fill="auto"/>
          </w:tcPr>
          <w:p w14:paraId="1D21497B" w14:textId="51CEEDD1" w:rsidR="00C2410E" w:rsidRPr="00A10FC2" w:rsidRDefault="00C2410E" w:rsidP="00BF6511">
            <w:pPr>
              <w:rPr>
                <w:color w:val="000000" w:themeColor="text1"/>
                <w:sz w:val="24"/>
                <w:szCs w:val="24"/>
              </w:rPr>
            </w:pPr>
            <w:r w:rsidRPr="00A10FC2">
              <w:rPr>
                <w:iCs/>
                <w:color w:val="000000" w:themeColor="text1"/>
                <w:sz w:val="24"/>
                <w:szCs w:val="24"/>
              </w:rPr>
              <w:t>7. Халықаралық компонент</w:t>
            </w:r>
            <w:r w:rsidRPr="00A10FC2">
              <w:rPr>
                <w:iCs/>
                <w:color w:val="000000" w:themeColor="text1"/>
                <w:sz w:val="24"/>
                <w:szCs w:val="24"/>
                <w:lang w:val="kk-KZ"/>
              </w:rPr>
              <w:t>тің ин</w:t>
            </w:r>
            <w:r w:rsidRPr="00A10FC2">
              <w:rPr>
                <w:iCs/>
                <w:color w:val="000000" w:themeColor="text1"/>
                <w:sz w:val="24"/>
                <w:szCs w:val="24"/>
              </w:rPr>
              <w:t>дексі, %:</w:t>
            </w:r>
          </w:p>
        </w:tc>
        <w:tc>
          <w:tcPr>
            <w:tcW w:w="992" w:type="dxa"/>
            <w:shd w:val="clear" w:color="auto" w:fill="auto"/>
            <w:vAlign w:val="center"/>
          </w:tcPr>
          <w:p w14:paraId="210CBF10" w14:textId="77777777" w:rsidR="00C2410E" w:rsidRPr="00A10FC2" w:rsidRDefault="00C2410E" w:rsidP="00BF6511">
            <w:pPr>
              <w:jc w:val="center"/>
              <w:rPr>
                <w:color w:val="000000" w:themeColor="text1"/>
                <w:sz w:val="24"/>
                <w:szCs w:val="24"/>
              </w:rPr>
            </w:pPr>
            <w:r w:rsidRPr="00A10FC2">
              <w:rPr>
                <w:color w:val="000000" w:themeColor="text1"/>
                <w:sz w:val="24"/>
                <w:szCs w:val="24"/>
              </w:rPr>
              <w:t>20,3</w:t>
            </w:r>
          </w:p>
        </w:tc>
        <w:tc>
          <w:tcPr>
            <w:tcW w:w="850" w:type="dxa"/>
            <w:shd w:val="clear" w:color="auto" w:fill="auto"/>
            <w:vAlign w:val="center"/>
          </w:tcPr>
          <w:p w14:paraId="010A9851" w14:textId="77777777" w:rsidR="00C2410E" w:rsidRPr="00A10FC2" w:rsidRDefault="00C2410E" w:rsidP="00BF6511">
            <w:pPr>
              <w:jc w:val="center"/>
              <w:rPr>
                <w:color w:val="000000" w:themeColor="text1"/>
                <w:sz w:val="24"/>
                <w:szCs w:val="24"/>
              </w:rPr>
            </w:pPr>
            <w:r w:rsidRPr="00A10FC2">
              <w:rPr>
                <w:color w:val="000000" w:themeColor="text1"/>
                <w:sz w:val="24"/>
                <w:szCs w:val="24"/>
              </w:rPr>
              <w:t>24,0</w:t>
            </w:r>
          </w:p>
        </w:tc>
        <w:tc>
          <w:tcPr>
            <w:tcW w:w="851" w:type="dxa"/>
            <w:shd w:val="clear" w:color="auto" w:fill="auto"/>
            <w:vAlign w:val="center"/>
          </w:tcPr>
          <w:p w14:paraId="0E820431" w14:textId="77777777" w:rsidR="00C2410E" w:rsidRPr="00A10FC2" w:rsidRDefault="00C2410E" w:rsidP="00BF6511">
            <w:pPr>
              <w:jc w:val="center"/>
              <w:rPr>
                <w:color w:val="000000" w:themeColor="text1"/>
                <w:sz w:val="24"/>
                <w:szCs w:val="24"/>
              </w:rPr>
            </w:pPr>
            <w:r w:rsidRPr="00A10FC2">
              <w:rPr>
                <w:color w:val="000000" w:themeColor="text1"/>
                <w:sz w:val="24"/>
                <w:szCs w:val="24"/>
              </w:rPr>
              <w:t>27,8</w:t>
            </w:r>
          </w:p>
        </w:tc>
        <w:tc>
          <w:tcPr>
            <w:tcW w:w="993" w:type="dxa"/>
            <w:shd w:val="clear" w:color="auto" w:fill="auto"/>
            <w:vAlign w:val="center"/>
          </w:tcPr>
          <w:p w14:paraId="2CE77816" w14:textId="77777777" w:rsidR="00C2410E" w:rsidRPr="00A10FC2" w:rsidRDefault="00C2410E" w:rsidP="00BF6511">
            <w:pPr>
              <w:jc w:val="center"/>
              <w:rPr>
                <w:color w:val="000000" w:themeColor="text1"/>
                <w:sz w:val="24"/>
                <w:szCs w:val="24"/>
              </w:rPr>
            </w:pPr>
            <w:r w:rsidRPr="00A10FC2">
              <w:rPr>
                <w:color w:val="000000" w:themeColor="text1"/>
                <w:sz w:val="24"/>
                <w:szCs w:val="24"/>
              </w:rPr>
              <w:t>26,8</w:t>
            </w:r>
          </w:p>
        </w:tc>
        <w:tc>
          <w:tcPr>
            <w:tcW w:w="850" w:type="dxa"/>
            <w:shd w:val="clear" w:color="auto" w:fill="auto"/>
            <w:vAlign w:val="center"/>
          </w:tcPr>
          <w:p w14:paraId="46F6B062" w14:textId="77777777" w:rsidR="00C2410E" w:rsidRPr="00A10FC2" w:rsidRDefault="00C2410E" w:rsidP="00BF6511">
            <w:pPr>
              <w:jc w:val="center"/>
              <w:rPr>
                <w:color w:val="000000" w:themeColor="text1"/>
                <w:sz w:val="24"/>
                <w:szCs w:val="24"/>
              </w:rPr>
            </w:pPr>
            <w:r w:rsidRPr="00A10FC2">
              <w:rPr>
                <w:color w:val="000000" w:themeColor="text1"/>
                <w:sz w:val="24"/>
                <w:szCs w:val="24"/>
              </w:rPr>
              <w:t>26,2</w:t>
            </w:r>
          </w:p>
        </w:tc>
        <w:tc>
          <w:tcPr>
            <w:tcW w:w="851" w:type="dxa"/>
            <w:shd w:val="clear" w:color="auto" w:fill="auto"/>
            <w:vAlign w:val="center"/>
          </w:tcPr>
          <w:p w14:paraId="00D96D45" w14:textId="77777777" w:rsidR="00C2410E" w:rsidRPr="00A10FC2" w:rsidRDefault="00C2410E" w:rsidP="00BF6511">
            <w:pPr>
              <w:jc w:val="center"/>
              <w:rPr>
                <w:color w:val="000000" w:themeColor="text1"/>
                <w:sz w:val="24"/>
                <w:szCs w:val="24"/>
              </w:rPr>
            </w:pPr>
            <w:r w:rsidRPr="00A10FC2">
              <w:rPr>
                <w:color w:val="000000" w:themeColor="text1"/>
                <w:sz w:val="24"/>
                <w:szCs w:val="24"/>
              </w:rPr>
              <w:t>5,9</w:t>
            </w:r>
          </w:p>
        </w:tc>
        <w:tc>
          <w:tcPr>
            <w:tcW w:w="850" w:type="dxa"/>
            <w:shd w:val="clear" w:color="auto" w:fill="auto"/>
            <w:vAlign w:val="center"/>
          </w:tcPr>
          <w:p w14:paraId="30419AC7" w14:textId="77777777" w:rsidR="00C2410E" w:rsidRPr="00A10FC2" w:rsidRDefault="00C2410E" w:rsidP="00BF6511">
            <w:pPr>
              <w:jc w:val="center"/>
              <w:rPr>
                <w:color w:val="000000" w:themeColor="text1"/>
                <w:sz w:val="24"/>
                <w:szCs w:val="24"/>
              </w:rPr>
            </w:pPr>
            <w:r w:rsidRPr="00A10FC2">
              <w:rPr>
                <w:color w:val="000000" w:themeColor="text1"/>
                <w:sz w:val="24"/>
                <w:szCs w:val="24"/>
              </w:rPr>
              <w:t>29,</w:t>
            </w:r>
            <w:r w:rsidR="0076362B" w:rsidRPr="00A10FC2">
              <w:rPr>
                <w:color w:val="000000" w:themeColor="text1"/>
                <w:sz w:val="24"/>
                <w:szCs w:val="24"/>
              </w:rPr>
              <w:t>06</w:t>
            </w:r>
          </w:p>
        </w:tc>
      </w:tr>
      <w:tr w:rsidR="00C2410E" w:rsidRPr="00A10FC2" w14:paraId="390895A3" w14:textId="77777777" w:rsidTr="00902FF0">
        <w:trPr>
          <w:trHeight w:val="366"/>
        </w:trPr>
        <w:tc>
          <w:tcPr>
            <w:tcW w:w="3374" w:type="dxa"/>
            <w:shd w:val="clear" w:color="auto" w:fill="auto"/>
          </w:tcPr>
          <w:p w14:paraId="04A23A4F" w14:textId="5B063083" w:rsidR="00C2410E" w:rsidRPr="00A10FC2" w:rsidRDefault="00C2410E" w:rsidP="00BF6511">
            <w:pPr>
              <w:rPr>
                <w:color w:val="000000" w:themeColor="text1"/>
                <w:sz w:val="24"/>
                <w:szCs w:val="24"/>
              </w:rPr>
            </w:pPr>
            <w:r w:rsidRPr="00A10FC2">
              <w:rPr>
                <w:iCs/>
                <w:color w:val="000000" w:themeColor="text1"/>
                <w:sz w:val="24"/>
                <w:szCs w:val="24"/>
              </w:rPr>
              <w:t>8. Экологиялық компонент</w:t>
            </w:r>
            <w:r w:rsidRPr="00A10FC2">
              <w:rPr>
                <w:iCs/>
                <w:color w:val="000000" w:themeColor="text1"/>
                <w:sz w:val="24"/>
                <w:szCs w:val="24"/>
                <w:lang w:val="kk-KZ"/>
              </w:rPr>
              <w:t>тің и</w:t>
            </w:r>
            <w:r w:rsidRPr="00A10FC2">
              <w:rPr>
                <w:iCs/>
                <w:color w:val="000000" w:themeColor="text1"/>
                <w:sz w:val="24"/>
                <w:szCs w:val="24"/>
              </w:rPr>
              <w:t>ндексі, %:</w:t>
            </w:r>
          </w:p>
        </w:tc>
        <w:tc>
          <w:tcPr>
            <w:tcW w:w="992" w:type="dxa"/>
            <w:shd w:val="clear" w:color="auto" w:fill="auto"/>
            <w:vAlign w:val="center"/>
          </w:tcPr>
          <w:p w14:paraId="5EA399B3" w14:textId="77777777" w:rsidR="00C2410E" w:rsidRPr="00A10FC2" w:rsidRDefault="00C2410E" w:rsidP="00BF6511">
            <w:pPr>
              <w:jc w:val="center"/>
              <w:rPr>
                <w:color w:val="000000" w:themeColor="text1"/>
                <w:sz w:val="24"/>
                <w:szCs w:val="24"/>
              </w:rPr>
            </w:pPr>
            <w:r w:rsidRPr="00A10FC2">
              <w:rPr>
                <w:color w:val="000000" w:themeColor="text1"/>
                <w:sz w:val="24"/>
                <w:szCs w:val="24"/>
              </w:rPr>
              <w:t>3,55</w:t>
            </w:r>
          </w:p>
        </w:tc>
        <w:tc>
          <w:tcPr>
            <w:tcW w:w="850" w:type="dxa"/>
            <w:shd w:val="clear" w:color="auto" w:fill="auto"/>
            <w:vAlign w:val="center"/>
          </w:tcPr>
          <w:p w14:paraId="454C604A" w14:textId="77777777" w:rsidR="00C2410E" w:rsidRPr="00A10FC2" w:rsidRDefault="00C2410E" w:rsidP="00BF6511">
            <w:pPr>
              <w:jc w:val="center"/>
              <w:rPr>
                <w:color w:val="000000" w:themeColor="text1"/>
                <w:sz w:val="24"/>
                <w:szCs w:val="24"/>
                <w:lang w:eastAsia="ru-RU"/>
              </w:rPr>
            </w:pPr>
            <w:r w:rsidRPr="00A10FC2">
              <w:rPr>
                <w:color w:val="000000" w:themeColor="text1"/>
                <w:sz w:val="24"/>
                <w:szCs w:val="24"/>
                <w:lang w:eastAsia="ru-RU"/>
              </w:rPr>
              <w:t>3,55</w:t>
            </w:r>
          </w:p>
        </w:tc>
        <w:tc>
          <w:tcPr>
            <w:tcW w:w="851" w:type="dxa"/>
            <w:shd w:val="clear" w:color="auto" w:fill="auto"/>
            <w:vAlign w:val="center"/>
          </w:tcPr>
          <w:p w14:paraId="1E16BED1" w14:textId="77777777" w:rsidR="00C2410E" w:rsidRPr="00A10FC2" w:rsidRDefault="00C2410E" w:rsidP="00BF6511">
            <w:pPr>
              <w:jc w:val="center"/>
              <w:rPr>
                <w:color w:val="000000" w:themeColor="text1"/>
                <w:sz w:val="24"/>
                <w:szCs w:val="24"/>
                <w:lang w:eastAsia="ru-RU"/>
              </w:rPr>
            </w:pPr>
            <w:r w:rsidRPr="00A10FC2">
              <w:rPr>
                <w:color w:val="000000" w:themeColor="text1"/>
                <w:sz w:val="24"/>
                <w:szCs w:val="24"/>
                <w:lang w:eastAsia="ru-RU"/>
              </w:rPr>
              <w:t>3,63</w:t>
            </w:r>
          </w:p>
        </w:tc>
        <w:tc>
          <w:tcPr>
            <w:tcW w:w="993" w:type="dxa"/>
            <w:shd w:val="clear" w:color="auto" w:fill="auto"/>
            <w:vAlign w:val="center"/>
          </w:tcPr>
          <w:p w14:paraId="69A319C9" w14:textId="77777777" w:rsidR="00C2410E" w:rsidRPr="00A10FC2" w:rsidRDefault="00C2410E" w:rsidP="00BF6511">
            <w:pPr>
              <w:jc w:val="center"/>
              <w:rPr>
                <w:color w:val="000000" w:themeColor="text1"/>
                <w:sz w:val="24"/>
                <w:szCs w:val="24"/>
              </w:rPr>
            </w:pPr>
            <w:r w:rsidRPr="00A10FC2">
              <w:rPr>
                <w:color w:val="000000" w:themeColor="text1"/>
                <w:sz w:val="24"/>
                <w:szCs w:val="24"/>
              </w:rPr>
              <w:t>3,56</w:t>
            </w:r>
          </w:p>
        </w:tc>
        <w:tc>
          <w:tcPr>
            <w:tcW w:w="850" w:type="dxa"/>
            <w:shd w:val="clear" w:color="auto" w:fill="auto"/>
            <w:vAlign w:val="center"/>
          </w:tcPr>
          <w:p w14:paraId="31212743" w14:textId="77777777" w:rsidR="00C2410E" w:rsidRPr="00A10FC2" w:rsidRDefault="00C2410E" w:rsidP="00BF6511">
            <w:pPr>
              <w:jc w:val="center"/>
              <w:rPr>
                <w:color w:val="000000" w:themeColor="text1"/>
                <w:sz w:val="24"/>
                <w:szCs w:val="24"/>
              </w:rPr>
            </w:pPr>
            <w:r w:rsidRPr="00A10FC2">
              <w:rPr>
                <w:color w:val="000000" w:themeColor="text1"/>
                <w:sz w:val="24"/>
                <w:szCs w:val="24"/>
              </w:rPr>
              <w:t>3,71</w:t>
            </w:r>
          </w:p>
        </w:tc>
        <w:tc>
          <w:tcPr>
            <w:tcW w:w="851" w:type="dxa"/>
            <w:tcBorders>
              <w:bottom w:val="single" w:sz="4" w:space="0" w:color="auto"/>
            </w:tcBorders>
            <w:shd w:val="clear" w:color="auto" w:fill="auto"/>
            <w:vAlign w:val="center"/>
          </w:tcPr>
          <w:p w14:paraId="5FEBF6C0" w14:textId="77777777" w:rsidR="00C2410E" w:rsidRPr="00A10FC2" w:rsidRDefault="00C2410E" w:rsidP="00BF6511">
            <w:pPr>
              <w:jc w:val="center"/>
              <w:rPr>
                <w:color w:val="000000" w:themeColor="text1"/>
                <w:sz w:val="24"/>
                <w:szCs w:val="24"/>
              </w:rPr>
            </w:pPr>
            <w:r w:rsidRPr="00A10FC2">
              <w:rPr>
                <w:color w:val="000000" w:themeColor="text1"/>
                <w:sz w:val="24"/>
                <w:szCs w:val="24"/>
              </w:rPr>
              <w:t>0,16</w:t>
            </w:r>
          </w:p>
        </w:tc>
        <w:tc>
          <w:tcPr>
            <w:tcW w:w="850" w:type="dxa"/>
            <w:tcBorders>
              <w:bottom w:val="single" w:sz="4" w:space="0" w:color="auto"/>
            </w:tcBorders>
            <w:shd w:val="clear" w:color="auto" w:fill="auto"/>
            <w:vAlign w:val="center"/>
          </w:tcPr>
          <w:p w14:paraId="7A66138A" w14:textId="77777777" w:rsidR="00C2410E" w:rsidRPr="00A10FC2" w:rsidRDefault="00C2410E" w:rsidP="00BF6511">
            <w:pPr>
              <w:jc w:val="center"/>
              <w:rPr>
                <w:color w:val="000000" w:themeColor="text1"/>
                <w:sz w:val="24"/>
                <w:szCs w:val="24"/>
              </w:rPr>
            </w:pPr>
            <w:r w:rsidRPr="00A10FC2">
              <w:rPr>
                <w:color w:val="000000" w:themeColor="text1"/>
                <w:sz w:val="24"/>
                <w:szCs w:val="24"/>
              </w:rPr>
              <w:t>4,5</w:t>
            </w:r>
          </w:p>
        </w:tc>
      </w:tr>
      <w:tr w:rsidR="00C2410E" w:rsidRPr="00A10FC2" w14:paraId="35853B26" w14:textId="77777777" w:rsidTr="00902FF0">
        <w:trPr>
          <w:trHeight w:val="312"/>
        </w:trPr>
        <w:tc>
          <w:tcPr>
            <w:tcW w:w="3374" w:type="dxa"/>
            <w:shd w:val="clear" w:color="auto" w:fill="auto"/>
          </w:tcPr>
          <w:p w14:paraId="19615579" w14:textId="1780049C" w:rsidR="00C2410E" w:rsidRPr="00A10FC2" w:rsidRDefault="00C2410E" w:rsidP="00BF6511">
            <w:pPr>
              <w:rPr>
                <w:color w:val="000000" w:themeColor="text1"/>
                <w:sz w:val="24"/>
                <w:szCs w:val="24"/>
              </w:rPr>
            </w:pPr>
            <w:r w:rsidRPr="00A10FC2">
              <w:rPr>
                <w:iCs/>
                <w:color w:val="000000" w:themeColor="text1"/>
                <w:sz w:val="24"/>
                <w:szCs w:val="24"/>
              </w:rPr>
              <w:t>9. Көлік-логистикалық компонент</w:t>
            </w:r>
            <w:r w:rsidRPr="00A10FC2">
              <w:rPr>
                <w:iCs/>
                <w:color w:val="000000" w:themeColor="text1"/>
                <w:sz w:val="24"/>
                <w:szCs w:val="24"/>
                <w:lang w:val="kk-KZ"/>
              </w:rPr>
              <w:t>тің  и</w:t>
            </w:r>
            <w:r w:rsidRPr="00A10FC2">
              <w:rPr>
                <w:iCs/>
                <w:color w:val="000000" w:themeColor="text1"/>
                <w:sz w:val="24"/>
                <w:szCs w:val="24"/>
              </w:rPr>
              <w:t>ндексі,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18D2D5" w14:textId="77777777" w:rsidR="00C2410E" w:rsidRPr="00A10FC2" w:rsidRDefault="00C2410E" w:rsidP="00BF6511">
            <w:pPr>
              <w:jc w:val="center"/>
              <w:rPr>
                <w:color w:val="000000" w:themeColor="text1"/>
                <w:sz w:val="24"/>
                <w:szCs w:val="24"/>
              </w:rPr>
            </w:pPr>
            <w:r w:rsidRPr="00A10FC2">
              <w:rPr>
                <w:color w:val="000000" w:themeColor="text1"/>
                <w:sz w:val="24"/>
                <w:szCs w:val="24"/>
              </w:rPr>
              <w:t>7,18</w:t>
            </w:r>
          </w:p>
        </w:tc>
        <w:tc>
          <w:tcPr>
            <w:tcW w:w="850" w:type="dxa"/>
            <w:tcBorders>
              <w:top w:val="single" w:sz="4" w:space="0" w:color="auto"/>
              <w:left w:val="nil"/>
              <w:bottom w:val="single" w:sz="4" w:space="0" w:color="auto"/>
              <w:right w:val="single" w:sz="4" w:space="0" w:color="auto"/>
            </w:tcBorders>
            <w:shd w:val="clear" w:color="auto" w:fill="auto"/>
            <w:vAlign w:val="center"/>
          </w:tcPr>
          <w:p w14:paraId="415D00FB" w14:textId="77777777" w:rsidR="00C2410E" w:rsidRPr="00A10FC2" w:rsidRDefault="00C2410E" w:rsidP="00BF6511">
            <w:pPr>
              <w:jc w:val="center"/>
              <w:rPr>
                <w:color w:val="000000" w:themeColor="text1"/>
                <w:sz w:val="24"/>
                <w:szCs w:val="24"/>
              </w:rPr>
            </w:pPr>
            <w:r w:rsidRPr="00A10FC2">
              <w:rPr>
                <w:color w:val="000000" w:themeColor="text1"/>
                <w:sz w:val="24"/>
                <w:szCs w:val="24"/>
              </w:rPr>
              <w:t>6,82</w:t>
            </w:r>
          </w:p>
        </w:tc>
        <w:tc>
          <w:tcPr>
            <w:tcW w:w="851" w:type="dxa"/>
            <w:tcBorders>
              <w:top w:val="single" w:sz="4" w:space="0" w:color="auto"/>
              <w:left w:val="nil"/>
              <w:bottom w:val="single" w:sz="4" w:space="0" w:color="auto"/>
              <w:right w:val="single" w:sz="4" w:space="0" w:color="auto"/>
            </w:tcBorders>
            <w:shd w:val="clear" w:color="auto" w:fill="auto"/>
            <w:vAlign w:val="center"/>
          </w:tcPr>
          <w:p w14:paraId="27FB8197" w14:textId="77777777" w:rsidR="00C2410E" w:rsidRPr="00A10FC2" w:rsidRDefault="00C2410E" w:rsidP="00BF6511">
            <w:pPr>
              <w:jc w:val="center"/>
              <w:rPr>
                <w:color w:val="000000" w:themeColor="text1"/>
                <w:sz w:val="24"/>
                <w:szCs w:val="24"/>
              </w:rPr>
            </w:pPr>
            <w:r w:rsidRPr="00A10FC2">
              <w:rPr>
                <w:color w:val="000000" w:themeColor="text1"/>
                <w:sz w:val="24"/>
                <w:szCs w:val="24"/>
              </w:rPr>
              <w:t>7,14</w:t>
            </w:r>
          </w:p>
        </w:tc>
        <w:tc>
          <w:tcPr>
            <w:tcW w:w="993" w:type="dxa"/>
            <w:tcBorders>
              <w:top w:val="single" w:sz="4" w:space="0" w:color="auto"/>
              <w:left w:val="nil"/>
              <w:bottom w:val="single" w:sz="4" w:space="0" w:color="auto"/>
              <w:right w:val="nil"/>
            </w:tcBorders>
            <w:shd w:val="clear" w:color="auto" w:fill="auto"/>
            <w:vAlign w:val="center"/>
          </w:tcPr>
          <w:p w14:paraId="76A7409D" w14:textId="77777777" w:rsidR="00C2410E" w:rsidRPr="00A10FC2" w:rsidRDefault="00C2410E" w:rsidP="00BF6511">
            <w:pPr>
              <w:jc w:val="center"/>
              <w:rPr>
                <w:color w:val="000000" w:themeColor="text1"/>
                <w:sz w:val="24"/>
                <w:szCs w:val="24"/>
              </w:rPr>
            </w:pPr>
            <w:r w:rsidRPr="00A10FC2">
              <w:rPr>
                <w:color w:val="000000" w:themeColor="text1"/>
                <w:sz w:val="24"/>
                <w:szCs w:val="24"/>
              </w:rPr>
              <w:t>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66C12C" w14:textId="77777777" w:rsidR="00C2410E" w:rsidRPr="00A10FC2" w:rsidRDefault="00C2410E" w:rsidP="00BF6511">
            <w:pPr>
              <w:jc w:val="center"/>
              <w:rPr>
                <w:color w:val="000000" w:themeColor="text1"/>
                <w:sz w:val="24"/>
                <w:szCs w:val="24"/>
              </w:rPr>
            </w:pPr>
            <w:r w:rsidRPr="00A10FC2">
              <w:rPr>
                <w:color w:val="000000" w:themeColor="text1"/>
                <w:sz w:val="24"/>
                <w:szCs w:val="24"/>
              </w:rPr>
              <w:t>6,1</w:t>
            </w:r>
          </w:p>
        </w:tc>
        <w:tc>
          <w:tcPr>
            <w:tcW w:w="851" w:type="dxa"/>
            <w:tcBorders>
              <w:top w:val="single" w:sz="4" w:space="0" w:color="auto"/>
              <w:left w:val="nil"/>
              <w:bottom w:val="single" w:sz="4" w:space="0" w:color="auto"/>
              <w:right w:val="single" w:sz="4" w:space="0" w:color="auto"/>
            </w:tcBorders>
            <w:shd w:val="clear" w:color="auto" w:fill="auto"/>
            <w:vAlign w:val="center"/>
          </w:tcPr>
          <w:p w14:paraId="460D6B75" w14:textId="77777777" w:rsidR="00C2410E" w:rsidRPr="00A10FC2" w:rsidRDefault="00C2410E" w:rsidP="00BF6511">
            <w:pPr>
              <w:jc w:val="center"/>
              <w:rPr>
                <w:color w:val="000000" w:themeColor="text1"/>
                <w:sz w:val="24"/>
                <w:szCs w:val="24"/>
              </w:rPr>
            </w:pPr>
            <w:r w:rsidRPr="00A10FC2">
              <w:rPr>
                <w:color w:val="000000" w:themeColor="text1"/>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E0435F" w14:textId="77777777" w:rsidR="00C2410E" w:rsidRPr="00A10FC2" w:rsidRDefault="00C2410E" w:rsidP="00BF6511">
            <w:pPr>
              <w:jc w:val="center"/>
              <w:rPr>
                <w:color w:val="000000" w:themeColor="text1"/>
                <w:sz w:val="24"/>
                <w:szCs w:val="24"/>
              </w:rPr>
            </w:pPr>
            <w:r w:rsidRPr="00A10FC2">
              <w:rPr>
                <w:color w:val="000000" w:themeColor="text1"/>
                <w:sz w:val="24"/>
                <w:szCs w:val="24"/>
              </w:rPr>
              <w:t>-15,04</w:t>
            </w:r>
          </w:p>
        </w:tc>
      </w:tr>
      <w:tr w:rsidR="00C2410E" w:rsidRPr="00A10FC2" w14:paraId="704F0318" w14:textId="77777777" w:rsidTr="00902FF0">
        <w:trPr>
          <w:trHeight w:val="312"/>
        </w:trPr>
        <w:tc>
          <w:tcPr>
            <w:tcW w:w="3374" w:type="dxa"/>
            <w:shd w:val="clear" w:color="auto" w:fill="auto"/>
          </w:tcPr>
          <w:p w14:paraId="533AFE04" w14:textId="43919781" w:rsidR="00C2410E" w:rsidRPr="00A10FC2" w:rsidRDefault="00C2410E" w:rsidP="00BF6511">
            <w:pPr>
              <w:rPr>
                <w:color w:val="000000" w:themeColor="text1"/>
                <w:sz w:val="24"/>
                <w:szCs w:val="24"/>
              </w:rPr>
            </w:pPr>
            <w:r w:rsidRPr="00A10FC2">
              <w:rPr>
                <w:color w:val="000000" w:themeColor="text1"/>
                <w:sz w:val="24"/>
                <w:szCs w:val="24"/>
              </w:rPr>
              <w:t>10.</w:t>
            </w:r>
            <w:r w:rsidRPr="00A10FC2">
              <w:rPr>
                <w:color w:val="000000" w:themeColor="text1"/>
                <w:sz w:val="24"/>
                <w:szCs w:val="24"/>
                <w:lang w:val="kk-KZ"/>
              </w:rPr>
              <w:t xml:space="preserve"> Атырау облысының экономикалық әлеуетінің жалпы </w:t>
            </w:r>
            <w:r w:rsidRPr="00A10FC2">
              <w:rPr>
                <w:iCs/>
                <w:color w:val="000000" w:themeColor="text1"/>
                <w:sz w:val="24"/>
                <w:szCs w:val="24"/>
              </w:rPr>
              <w:t>индекс</w:t>
            </w:r>
            <w:r w:rsidRPr="00A10FC2">
              <w:rPr>
                <w:iCs/>
                <w:color w:val="000000" w:themeColor="text1"/>
                <w:sz w:val="24"/>
                <w:szCs w:val="24"/>
                <w:lang w:val="kk-KZ"/>
              </w:rPr>
              <w:t>і</w:t>
            </w:r>
            <w:r w:rsidRPr="00A10FC2">
              <w:rPr>
                <w:iCs/>
                <w:color w:val="000000" w:themeColor="text1"/>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2FB7CC" w14:textId="77777777" w:rsidR="00C2410E" w:rsidRPr="00A10FC2" w:rsidRDefault="00C2410E" w:rsidP="00BF6511">
            <w:pPr>
              <w:jc w:val="center"/>
              <w:rPr>
                <w:color w:val="000000" w:themeColor="text1"/>
                <w:sz w:val="24"/>
                <w:szCs w:val="24"/>
              </w:rPr>
            </w:pPr>
            <w:r w:rsidRPr="00A10FC2">
              <w:rPr>
                <w:color w:val="000000" w:themeColor="text1"/>
                <w:sz w:val="24"/>
                <w:szCs w:val="24"/>
              </w:rPr>
              <w:t>23,59</w:t>
            </w:r>
          </w:p>
        </w:tc>
        <w:tc>
          <w:tcPr>
            <w:tcW w:w="850" w:type="dxa"/>
            <w:tcBorders>
              <w:top w:val="single" w:sz="4" w:space="0" w:color="auto"/>
              <w:left w:val="nil"/>
              <w:bottom w:val="single" w:sz="4" w:space="0" w:color="auto"/>
              <w:right w:val="single" w:sz="4" w:space="0" w:color="auto"/>
            </w:tcBorders>
            <w:shd w:val="clear" w:color="auto" w:fill="auto"/>
            <w:vAlign w:val="center"/>
          </w:tcPr>
          <w:p w14:paraId="56AAC681" w14:textId="77777777" w:rsidR="00C2410E" w:rsidRPr="00A10FC2" w:rsidRDefault="00C2410E" w:rsidP="00BF6511">
            <w:pPr>
              <w:jc w:val="center"/>
              <w:rPr>
                <w:color w:val="000000" w:themeColor="text1"/>
                <w:sz w:val="24"/>
                <w:szCs w:val="24"/>
              </w:rPr>
            </w:pPr>
            <w:r w:rsidRPr="00A10FC2">
              <w:rPr>
                <w:color w:val="000000" w:themeColor="text1"/>
                <w:sz w:val="24"/>
                <w:szCs w:val="24"/>
              </w:rPr>
              <w:t>20,52</w:t>
            </w:r>
          </w:p>
        </w:tc>
        <w:tc>
          <w:tcPr>
            <w:tcW w:w="851" w:type="dxa"/>
            <w:tcBorders>
              <w:top w:val="single" w:sz="4" w:space="0" w:color="auto"/>
              <w:left w:val="nil"/>
              <w:bottom w:val="single" w:sz="4" w:space="0" w:color="auto"/>
              <w:right w:val="single" w:sz="4" w:space="0" w:color="auto"/>
            </w:tcBorders>
            <w:shd w:val="clear" w:color="auto" w:fill="auto"/>
            <w:vAlign w:val="center"/>
          </w:tcPr>
          <w:p w14:paraId="708E21F2" w14:textId="77777777" w:rsidR="00C2410E" w:rsidRPr="00A10FC2" w:rsidRDefault="00C2410E" w:rsidP="00BF6511">
            <w:pPr>
              <w:jc w:val="center"/>
              <w:rPr>
                <w:color w:val="000000" w:themeColor="text1"/>
                <w:sz w:val="24"/>
                <w:szCs w:val="24"/>
              </w:rPr>
            </w:pPr>
            <w:r w:rsidRPr="00A10FC2">
              <w:rPr>
                <w:color w:val="000000" w:themeColor="text1"/>
                <w:sz w:val="24"/>
                <w:szCs w:val="24"/>
              </w:rPr>
              <w:t>27,68</w:t>
            </w:r>
          </w:p>
        </w:tc>
        <w:tc>
          <w:tcPr>
            <w:tcW w:w="993" w:type="dxa"/>
            <w:tcBorders>
              <w:top w:val="single" w:sz="4" w:space="0" w:color="auto"/>
              <w:left w:val="nil"/>
              <w:bottom w:val="single" w:sz="4" w:space="0" w:color="auto"/>
              <w:right w:val="nil"/>
            </w:tcBorders>
            <w:shd w:val="clear" w:color="auto" w:fill="auto"/>
            <w:vAlign w:val="center"/>
          </w:tcPr>
          <w:p w14:paraId="17B92E03" w14:textId="77777777" w:rsidR="00C2410E" w:rsidRPr="00A10FC2" w:rsidRDefault="00C2410E" w:rsidP="00BF6511">
            <w:pPr>
              <w:jc w:val="center"/>
              <w:rPr>
                <w:color w:val="000000" w:themeColor="text1"/>
                <w:sz w:val="24"/>
                <w:szCs w:val="24"/>
              </w:rPr>
            </w:pPr>
            <w:r w:rsidRPr="00A10FC2">
              <w:rPr>
                <w:color w:val="000000" w:themeColor="text1"/>
                <w:sz w:val="24"/>
                <w:szCs w:val="24"/>
              </w:rPr>
              <w:t>29,07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26EE8D" w14:textId="77777777" w:rsidR="00C2410E" w:rsidRPr="00A10FC2" w:rsidRDefault="00C2410E" w:rsidP="00BF6511">
            <w:pPr>
              <w:jc w:val="center"/>
              <w:rPr>
                <w:color w:val="000000" w:themeColor="text1"/>
                <w:sz w:val="24"/>
                <w:szCs w:val="24"/>
              </w:rPr>
            </w:pPr>
            <w:r w:rsidRPr="00A10FC2">
              <w:rPr>
                <w:color w:val="000000" w:themeColor="text1"/>
                <w:sz w:val="24"/>
                <w:szCs w:val="24"/>
              </w:rPr>
              <w:t>26,05</w:t>
            </w:r>
          </w:p>
        </w:tc>
        <w:tc>
          <w:tcPr>
            <w:tcW w:w="851" w:type="dxa"/>
            <w:tcBorders>
              <w:top w:val="single" w:sz="4" w:space="0" w:color="auto"/>
              <w:left w:val="nil"/>
              <w:bottom w:val="single" w:sz="4" w:space="0" w:color="auto"/>
              <w:right w:val="single" w:sz="4" w:space="0" w:color="auto"/>
            </w:tcBorders>
            <w:shd w:val="clear" w:color="auto" w:fill="auto"/>
            <w:vAlign w:val="center"/>
          </w:tcPr>
          <w:p w14:paraId="0E9A5950" w14:textId="77777777" w:rsidR="00C2410E" w:rsidRPr="00A10FC2" w:rsidRDefault="00C2410E" w:rsidP="00BF6511">
            <w:pPr>
              <w:jc w:val="center"/>
              <w:rPr>
                <w:color w:val="000000" w:themeColor="text1"/>
                <w:sz w:val="24"/>
                <w:szCs w:val="24"/>
              </w:rPr>
            </w:pPr>
            <w:r w:rsidRPr="00A10FC2">
              <w:rPr>
                <w:color w:val="000000" w:themeColor="text1"/>
                <w:sz w:val="24"/>
                <w:szCs w:val="24"/>
              </w:rPr>
              <w:t>2,46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610D7B" w14:textId="77777777" w:rsidR="00C2410E" w:rsidRPr="00A10FC2" w:rsidRDefault="00C2410E" w:rsidP="00BF6511">
            <w:pPr>
              <w:jc w:val="center"/>
              <w:rPr>
                <w:color w:val="000000" w:themeColor="text1"/>
                <w:sz w:val="24"/>
                <w:szCs w:val="24"/>
              </w:rPr>
            </w:pPr>
            <w:r w:rsidRPr="00A10FC2">
              <w:rPr>
                <w:color w:val="000000" w:themeColor="text1"/>
                <w:sz w:val="24"/>
                <w:szCs w:val="24"/>
              </w:rPr>
              <w:t>10,43</w:t>
            </w:r>
          </w:p>
        </w:tc>
      </w:tr>
      <w:tr w:rsidR="00C2410E" w:rsidRPr="00A10FC2" w14:paraId="24BD5CDE" w14:textId="77777777" w:rsidTr="00902FF0">
        <w:trPr>
          <w:trHeight w:val="312"/>
        </w:trPr>
        <w:tc>
          <w:tcPr>
            <w:tcW w:w="9611" w:type="dxa"/>
            <w:gridSpan w:val="8"/>
            <w:shd w:val="clear" w:color="auto" w:fill="auto"/>
          </w:tcPr>
          <w:p w14:paraId="2236A0A3" w14:textId="3E70A996" w:rsidR="00C2410E" w:rsidRPr="00A10FC2" w:rsidRDefault="00D93627" w:rsidP="00D93627">
            <w:pPr>
              <w:ind w:firstLine="709"/>
              <w:rPr>
                <w:noProof/>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002165D5" w:rsidRPr="00A10FC2">
              <w:rPr>
                <w:rFonts w:eastAsia="Calibri"/>
                <w:sz w:val="24"/>
                <w:szCs w:val="24"/>
              </w:rPr>
              <w:t xml:space="preserve"> [74</w:t>
            </w:r>
            <w:r w:rsidRPr="00A10FC2">
              <w:rPr>
                <w:rFonts w:eastAsia="Calibri"/>
                <w:sz w:val="24"/>
                <w:szCs w:val="24"/>
                <w:lang w:val="kk-KZ"/>
              </w:rPr>
              <w:t xml:space="preserve">; </w:t>
            </w:r>
            <w:r w:rsidR="002165D5" w:rsidRPr="00A10FC2">
              <w:rPr>
                <w:rFonts w:eastAsia="Calibri"/>
                <w:sz w:val="24"/>
                <w:szCs w:val="24"/>
              </w:rPr>
              <w:t>77]</w:t>
            </w:r>
          </w:p>
        </w:tc>
      </w:tr>
    </w:tbl>
    <w:p w14:paraId="0F15FFF0" w14:textId="77777777" w:rsidR="00D93627" w:rsidRPr="00A10FC2" w:rsidRDefault="00D9362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bookmarkStart w:id="70" w:name="_Hlk43232850"/>
    </w:p>
    <w:p w14:paraId="5E62934C" w14:textId="46C0C23F" w:rsidR="00C2410E" w:rsidRPr="00A10FC2" w:rsidRDefault="00C2410E"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Тоғыз компоненттің жекелеген индекстерінің негізінде кесте мен суретте көрсетілген экономикалық әлеуеттің орташа арифметикалық индексін есептедік</w:t>
      </w:r>
      <w:r w:rsidR="0074753D" w:rsidRPr="00A10FC2">
        <w:rPr>
          <w:rFonts w:ascii="Times New Roman" w:eastAsia="Times New Roman" w:hAnsi="Times New Roman" w:cs="Times New Roman"/>
          <w:color w:val="000000" w:themeColor="text1"/>
          <w:sz w:val="28"/>
          <w:szCs w:val="28"/>
          <w:lang w:val="kk-KZ" w:eastAsia="ru-RU"/>
        </w:rPr>
        <w:t xml:space="preserve"> (</w:t>
      </w:r>
      <w:r w:rsidR="00902FF0" w:rsidRPr="00A10FC2">
        <w:rPr>
          <w:rFonts w:ascii="Times New Roman" w:eastAsia="Times New Roman" w:hAnsi="Times New Roman" w:cs="Times New Roman"/>
          <w:color w:val="000000" w:themeColor="text1"/>
          <w:sz w:val="28"/>
          <w:szCs w:val="28"/>
          <w:lang w:val="kk-KZ" w:eastAsia="ru-RU"/>
        </w:rPr>
        <w:t>1</w:t>
      </w:r>
      <w:r w:rsidR="008175C0" w:rsidRPr="00A10FC2">
        <w:rPr>
          <w:rFonts w:ascii="Times New Roman" w:eastAsia="Times New Roman" w:hAnsi="Times New Roman" w:cs="Times New Roman"/>
          <w:color w:val="000000" w:themeColor="text1"/>
          <w:sz w:val="28"/>
          <w:szCs w:val="28"/>
          <w:lang w:val="kk-KZ" w:eastAsia="ru-RU"/>
        </w:rPr>
        <w:t>2</w:t>
      </w:r>
      <w:r w:rsidR="00902FF0" w:rsidRPr="00A10FC2">
        <w:rPr>
          <w:rFonts w:ascii="Times New Roman" w:eastAsia="Times New Roman" w:hAnsi="Times New Roman" w:cs="Times New Roman"/>
          <w:color w:val="000000" w:themeColor="text1"/>
          <w:sz w:val="28"/>
          <w:szCs w:val="28"/>
          <w:lang w:val="kk-KZ" w:eastAsia="ru-RU"/>
        </w:rPr>
        <w:t>-</w:t>
      </w:r>
      <w:r w:rsidR="0074753D" w:rsidRPr="00A10FC2">
        <w:rPr>
          <w:rFonts w:ascii="Times New Roman" w:eastAsia="Times New Roman" w:hAnsi="Times New Roman" w:cs="Times New Roman"/>
          <w:color w:val="000000" w:themeColor="text1"/>
          <w:sz w:val="28"/>
          <w:szCs w:val="28"/>
          <w:lang w:val="kk-KZ" w:eastAsia="ru-RU"/>
        </w:rPr>
        <w:t>сурет)</w:t>
      </w:r>
      <w:r w:rsidRPr="00A10FC2">
        <w:rPr>
          <w:rFonts w:ascii="Times New Roman" w:eastAsia="Times New Roman" w:hAnsi="Times New Roman" w:cs="Times New Roman"/>
          <w:color w:val="000000" w:themeColor="text1"/>
          <w:sz w:val="28"/>
          <w:szCs w:val="28"/>
          <w:lang w:val="kk-KZ" w:eastAsia="ru-RU"/>
        </w:rPr>
        <w:t xml:space="preserve">. </w:t>
      </w:r>
    </w:p>
    <w:p w14:paraId="06B9A8F3" w14:textId="77777777" w:rsidR="00902FF0" w:rsidRPr="00A10FC2" w:rsidRDefault="00902FF0"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1B9319B1" w14:textId="77777777" w:rsidR="00C2410E" w:rsidRPr="00A10FC2" w:rsidRDefault="00C2410E" w:rsidP="00D93627">
      <w:pPr>
        <w:spacing w:after="0" w:line="240" w:lineRule="auto"/>
        <w:jc w:val="center"/>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noProof/>
          <w:color w:val="000000" w:themeColor="text1"/>
          <w:sz w:val="24"/>
          <w:szCs w:val="24"/>
          <w:lang w:eastAsia="ru-RU"/>
        </w:rPr>
        <w:lastRenderedPageBreak/>
        <w:drawing>
          <wp:inline distT="0" distB="0" distL="0" distR="0" wp14:anchorId="14A22220" wp14:editId="307E66F6">
            <wp:extent cx="5538158" cy="3441940"/>
            <wp:effectExtent l="0" t="0" r="571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7" t="1460" r="1064" b="1460"/>
                    <a:stretch/>
                  </pic:blipFill>
                  <pic:spPr bwMode="auto">
                    <a:xfrm>
                      <a:off x="0" y="0"/>
                      <a:ext cx="5584662" cy="3470842"/>
                    </a:xfrm>
                    <a:prstGeom prst="rect">
                      <a:avLst/>
                    </a:prstGeom>
                    <a:noFill/>
                    <a:ln>
                      <a:noFill/>
                    </a:ln>
                    <a:extLst>
                      <a:ext uri="{53640926-AAD7-44D8-BBD7-CCE9431645EC}">
                        <a14:shadowObscured xmlns:a14="http://schemas.microsoft.com/office/drawing/2010/main"/>
                      </a:ext>
                    </a:extLst>
                  </pic:spPr>
                </pic:pic>
              </a:graphicData>
            </a:graphic>
          </wp:inline>
        </w:drawing>
      </w:r>
    </w:p>
    <w:p w14:paraId="754D639B" w14:textId="77777777" w:rsidR="00902FF0" w:rsidRPr="00A10FC2" w:rsidRDefault="00902FF0" w:rsidP="00BF6511">
      <w:pPr>
        <w:spacing w:after="0" w:line="240" w:lineRule="auto"/>
        <w:ind w:firstLine="709"/>
        <w:jc w:val="both"/>
        <w:rPr>
          <w:rFonts w:ascii="Times New Roman" w:eastAsia="Times New Roman" w:hAnsi="Times New Roman" w:cs="Times New Roman"/>
          <w:bCs/>
          <w:color w:val="000000" w:themeColor="text1"/>
          <w:sz w:val="16"/>
          <w:szCs w:val="16"/>
          <w:lang w:val="kk-KZ" w:eastAsia="ru-RU"/>
        </w:rPr>
      </w:pPr>
    </w:p>
    <w:p w14:paraId="34F31603" w14:textId="1161E708" w:rsidR="009B7747" w:rsidRPr="00A10FC2" w:rsidRDefault="009B7747" w:rsidP="00BF6511">
      <w:pPr>
        <w:spacing w:after="0" w:line="240" w:lineRule="auto"/>
        <w:jc w:val="center"/>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 xml:space="preserve">Сурет </w:t>
      </w:r>
      <w:r w:rsidR="0074753D" w:rsidRPr="00A10FC2">
        <w:rPr>
          <w:rFonts w:ascii="Times New Roman" w:eastAsia="Times New Roman" w:hAnsi="Times New Roman" w:cs="Times New Roman"/>
          <w:bCs/>
          <w:color w:val="000000" w:themeColor="text1"/>
          <w:sz w:val="28"/>
          <w:szCs w:val="28"/>
          <w:lang w:val="kk-KZ" w:eastAsia="ru-RU"/>
        </w:rPr>
        <w:t>1</w:t>
      </w:r>
      <w:r w:rsidR="008175C0" w:rsidRPr="00A10FC2">
        <w:rPr>
          <w:rFonts w:ascii="Times New Roman" w:eastAsia="Times New Roman" w:hAnsi="Times New Roman" w:cs="Times New Roman"/>
          <w:bCs/>
          <w:color w:val="000000" w:themeColor="text1"/>
          <w:sz w:val="28"/>
          <w:szCs w:val="28"/>
          <w:lang w:val="kk-KZ" w:eastAsia="ru-RU"/>
        </w:rPr>
        <w:t>2</w:t>
      </w:r>
      <w:r w:rsidR="00902FF0" w:rsidRPr="00A10FC2">
        <w:rPr>
          <w:rFonts w:ascii="Times New Roman" w:eastAsia="Times New Roman" w:hAnsi="Times New Roman" w:cs="Times New Roman"/>
          <w:bCs/>
          <w:color w:val="000000" w:themeColor="text1"/>
          <w:sz w:val="28"/>
          <w:szCs w:val="28"/>
          <w:lang w:val="kk-KZ" w:eastAsia="ru-RU"/>
        </w:rPr>
        <w:t xml:space="preserve"> </w:t>
      </w:r>
      <w:r w:rsidR="00D93627"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Республика бөлінісінде Атырау облысының АИД</w:t>
      </w:r>
      <w:r w:rsidR="00A75F93" w:rsidRPr="00A10FC2">
        <w:rPr>
          <w:rFonts w:ascii="Times New Roman" w:eastAsia="Times New Roman" w:hAnsi="Times New Roman" w:cs="Times New Roman"/>
          <w:color w:val="000000" w:themeColor="text1"/>
          <w:sz w:val="28"/>
          <w:szCs w:val="28"/>
          <w:lang w:val="kk-KZ" w:eastAsia="ru-RU"/>
        </w:rPr>
        <w:t xml:space="preserve">К </w:t>
      </w:r>
      <w:r w:rsidRPr="00A10FC2">
        <w:rPr>
          <w:rFonts w:ascii="Times New Roman" w:eastAsia="Times New Roman" w:hAnsi="Times New Roman" w:cs="Times New Roman"/>
          <w:color w:val="000000" w:themeColor="text1"/>
          <w:sz w:val="28"/>
          <w:szCs w:val="28"/>
          <w:lang w:val="kk-KZ" w:eastAsia="ru-RU"/>
        </w:rPr>
        <w:t>экономикалық әлеуетінің кешенді индексі</w:t>
      </w:r>
    </w:p>
    <w:p w14:paraId="6CA04FB9" w14:textId="77777777" w:rsidR="00902FF0" w:rsidRPr="00A10FC2" w:rsidRDefault="00902FF0" w:rsidP="00BF6511">
      <w:pPr>
        <w:spacing w:after="0" w:line="240" w:lineRule="auto"/>
        <w:ind w:firstLine="709"/>
        <w:rPr>
          <w:rFonts w:ascii="Times New Roman" w:hAnsi="Times New Roman" w:cs="Times New Roman"/>
          <w:color w:val="000000" w:themeColor="text1"/>
          <w:sz w:val="16"/>
          <w:szCs w:val="16"/>
          <w:lang w:val="kk-KZ"/>
        </w:rPr>
      </w:pPr>
    </w:p>
    <w:p w14:paraId="2EAC7661" w14:textId="574859B3" w:rsidR="002165D5" w:rsidRPr="00A10FC2" w:rsidRDefault="00D93627" w:rsidP="00D93627">
      <w:pPr>
        <w:spacing w:after="0" w:line="240" w:lineRule="auto"/>
        <w:ind w:firstLine="709"/>
        <w:rPr>
          <w:rFonts w:ascii="Times New Roman" w:hAnsi="Times New Roman" w:cs="Times New Roman"/>
          <w:color w:val="000000" w:themeColor="text1"/>
          <w:sz w:val="24"/>
          <w:szCs w:val="24"/>
          <w:lang w:val="kk-KZ"/>
        </w:rPr>
      </w:pPr>
      <w:bookmarkStart w:id="71" w:name="_Hlk49802108"/>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2165D5" w:rsidRPr="00A10FC2">
        <w:rPr>
          <w:rFonts w:ascii="Times New Roman" w:hAnsi="Times New Roman" w:cs="Times New Roman"/>
          <w:color w:val="000000" w:themeColor="text1"/>
          <w:sz w:val="24"/>
          <w:szCs w:val="24"/>
          <w:lang w:val="kk-KZ"/>
        </w:rPr>
        <w:t xml:space="preserve"> [77] </w:t>
      </w:r>
    </w:p>
    <w:p w14:paraId="0DA60192" w14:textId="77777777" w:rsidR="00D93627" w:rsidRPr="00A10FC2" w:rsidRDefault="00D93627" w:rsidP="00D93627">
      <w:pPr>
        <w:spacing w:after="0" w:line="240" w:lineRule="auto"/>
        <w:ind w:firstLine="709"/>
        <w:rPr>
          <w:rFonts w:ascii="Times New Roman" w:eastAsia="Times New Roman" w:hAnsi="Times New Roman" w:cs="Times New Roman"/>
          <w:color w:val="000000" w:themeColor="text1"/>
          <w:sz w:val="28"/>
          <w:szCs w:val="28"/>
          <w:lang w:val="kk-KZ" w:eastAsia="ru-RU"/>
        </w:rPr>
      </w:pPr>
    </w:p>
    <w:p w14:paraId="6D1C6EF7" w14:textId="77777777" w:rsidR="00C2410E" w:rsidRPr="00A10FC2" w:rsidRDefault="00C2410E"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eastAsia="ru-RU"/>
        </w:rPr>
        <w:t>АИДК экономикалық әлеуетінің кешенді индексі барлығы  2020 жылы – 26,05%, 2016 жылы – 23,59%, 2,46% өскенін көрсетті, 2019 жылы экономикалық әлеуеттің ең жоғарғы индексі 29,07% жетті, 2020 жылы 2019 жылмен салыстырғанда кәсіпорындар мен тұрғындардың қызметіндегі шектеулермен байланысты төмендеу болды, бұл 3,02% төмендеуге алып келді, алайда дағдарысқа қарамастан Атырау облысын индустриялық дамыған, 2016-2019 жылдар бойына республика бойынша 2 орын, ал 2020 жылы 1 орын  алған жетекші аймаққа, ел аймақтарының 1 тобына жатқызуға болады.</w:t>
      </w:r>
      <w:bookmarkEnd w:id="70"/>
      <w:bookmarkEnd w:id="71"/>
    </w:p>
    <w:p w14:paraId="76D9E866" w14:textId="77777777" w:rsidR="007E7FB8" w:rsidRPr="00A10FC2" w:rsidRDefault="007E7FB8"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5281EE99" w14:textId="77777777" w:rsidR="00A82670" w:rsidRPr="00A10FC2" w:rsidRDefault="002062D6" w:rsidP="00BF6511">
      <w:pPr>
        <w:tabs>
          <w:tab w:val="left" w:pos="851"/>
        </w:tabs>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b/>
          <w:bCs/>
          <w:color w:val="000000" w:themeColor="text1"/>
          <w:sz w:val="28"/>
          <w:szCs w:val="20"/>
          <w:lang w:val="kk-KZ"/>
        </w:rPr>
        <w:t>2.2</w:t>
      </w:r>
      <w:r w:rsidR="00902FF0" w:rsidRPr="00A10FC2">
        <w:rPr>
          <w:rFonts w:ascii="Times New Roman" w:eastAsia="Times New Roman" w:hAnsi="Times New Roman" w:cs="Arial"/>
          <w:b/>
          <w:bCs/>
          <w:color w:val="000000" w:themeColor="text1"/>
          <w:sz w:val="28"/>
          <w:szCs w:val="20"/>
          <w:lang w:val="kk-KZ"/>
        </w:rPr>
        <w:t xml:space="preserve"> </w:t>
      </w:r>
      <w:r w:rsidR="00A82670" w:rsidRPr="00A10FC2">
        <w:rPr>
          <w:rFonts w:ascii="Times New Roman" w:eastAsia="Times New Roman" w:hAnsi="Times New Roman" w:cs="Arial"/>
          <w:b/>
          <w:bCs/>
          <w:color w:val="000000" w:themeColor="text1"/>
          <w:sz w:val="28"/>
          <w:szCs w:val="20"/>
          <w:lang w:val="kk-KZ"/>
        </w:rPr>
        <w:t>Атырау облысы экономикасының өсу полюсін қалыптастыруда инновациялық әлеуетін бағалау</w:t>
      </w:r>
      <w:r w:rsidR="00A82670" w:rsidRPr="00A10FC2">
        <w:rPr>
          <w:rFonts w:ascii="Times New Roman" w:eastAsia="Times New Roman" w:hAnsi="Times New Roman" w:cs="Arial"/>
          <w:bCs/>
          <w:color w:val="000000" w:themeColor="text1"/>
          <w:sz w:val="28"/>
          <w:szCs w:val="20"/>
          <w:lang w:val="kk-KZ"/>
        </w:rPr>
        <w:t xml:space="preserve"> </w:t>
      </w:r>
    </w:p>
    <w:p w14:paraId="6C76520E" w14:textId="32DBE379" w:rsidR="002062D6" w:rsidRPr="00A10FC2" w:rsidRDefault="002062D6" w:rsidP="00BF6511">
      <w:pPr>
        <w:tabs>
          <w:tab w:val="left" w:pos="851"/>
        </w:tabs>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bCs/>
          <w:color w:val="000000" w:themeColor="text1"/>
          <w:sz w:val="28"/>
          <w:szCs w:val="20"/>
          <w:lang w:val="kk-KZ"/>
        </w:rPr>
        <w:t>Инновациялық даму полюсін ғылыми зерттеу үшін республикалық кеңістіктік экономикалық өрістің макроэкономикалық ортасын қарастыр</w:t>
      </w:r>
      <w:r w:rsidR="0024618A" w:rsidRPr="00A10FC2">
        <w:rPr>
          <w:rFonts w:ascii="Times New Roman" w:eastAsia="Times New Roman" w:hAnsi="Times New Roman" w:cs="Arial"/>
          <w:bCs/>
          <w:color w:val="000000" w:themeColor="text1"/>
          <w:sz w:val="28"/>
          <w:szCs w:val="20"/>
          <w:lang w:val="kk-KZ"/>
        </w:rPr>
        <w:t>амыз</w:t>
      </w:r>
      <w:r w:rsidRPr="00A10FC2">
        <w:rPr>
          <w:rFonts w:ascii="Times New Roman" w:eastAsia="Times New Roman" w:hAnsi="Times New Roman" w:cs="Arial"/>
          <w:bCs/>
          <w:color w:val="000000" w:themeColor="text1"/>
          <w:sz w:val="28"/>
          <w:szCs w:val="20"/>
          <w:lang w:val="kk-KZ"/>
        </w:rPr>
        <w:t>, соның негізінде: республикадағы орны, даму тобы мен Атырау облысының негізгі индикаторлары бойынша даму индекстері анықта</w:t>
      </w:r>
      <w:r w:rsidR="0024618A" w:rsidRPr="00A10FC2">
        <w:rPr>
          <w:rFonts w:ascii="Times New Roman" w:eastAsia="Times New Roman" w:hAnsi="Times New Roman" w:cs="Arial"/>
          <w:bCs/>
          <w:color w:val="000000" w:themeColor="text1"/>
          <w:sz w:val="28"/>
          <w:szCs w:val="20"/>
          <w:lang w:val="kk-KZ"/>
        </w:rPr>
        <w:t>ймыз</w:t>
      </w:r>
      <w:r w:rsidRPr="00A10FC2">
        <w:rPr>
          <w:rFonts w:ascii="Times New Roman" w:eastAsia="Times New Roman" w:hAnsi="Times New Roman" w:cs="Arial"/>
          <w:bCs/>
          <w:color w:val="000000" w:themeColor="text1"/>
          <w:sz w:val="28"/>
          <w:szCs w:val="20"/>
          <w:lang w:val="kk-KZ"/>
        </w:rPr>
        <w:t>, сондай-ақ:</w:t>
      </w:r>
    </w:p>
    <w:p w14:paraId="1236CF96" w14:textId="1E15429E" w:rsidR="002062D6" w:rsidRPr="00A10FC2" w:rsidRDefault="00D93627" w:rsidP="00BF6511">
      <w:pPr>
        <w:spacing w:after="0" w:line="240" w:lineRule="auto"/>
        <w:ind w:firstLine="709"/>
        <w:jc w:val="both"/>
        <w:rPr>
          <w:rFonts w:ascii="Times New Roman" w:eastAsia="Times New Roman" w:hAnsi="Times New Roman" w:cs="Arial"/>
          <w:bCs/>
          <w:color w:val="000000" w:themeColor="text1"/>
          <w:sz w:val="28"/>
          <w:szCs w:val="20"/>
          <w:lang w:val="kk-KZ"/>
        </w:rPr>
      </w:pPr>
      <w:bookmarkStart w:id="72" w:name="_Hlk49799256"/>
      <w:r w:rsidRPr="00A10FC2">
        <w:rPr>
          <w:rFonts w:ascii="Times New Roman" w:eastAsia="Times New Roman" w:hAnsi="Times New Roman" w:cs="Times New Roman"/>
          <w:bCs/>
          <w:color w:val="000000" w:themeColor="text1"/>
          <w:sz w:val="28"/>
          <w:szCs w:val="20"/>
          <w:lang w:val="kk-KZ"/>
        </w:rPr>
        <w:t>–</w:t>
      </w:r>
      <w:r w:rsidR="002062D6" w:rsidRPr="00A10FC2">
        <w:rPr>
          <w:rFonts w:ascii="Times New Roman" w:eastAsia="Times New Roman" w:hAnsi="Times New Roman" w:cs="Arial"/>
          <w:bCs/>
          <w:color w:val="000000" w:themeColor="text1"/>
          <w:sz w:val="28"/>
          <w:szCs w:val="20"/>
          <w:lang w:val="kk-KZ"/>
        </w:rPr>
        <w:t xml:space="preserve"> аймақтың инновациялық </w:t>
      </w:r>
      <w:r w:rsidR="00870949" w:rsidRPr="00A10FC2">
        <w:rPr>
          <w:rFonts w:ascii="Times New Roman" w:eastAsia="Times New Roman" w:hAnsi="Times New Roman" w:cs="Arial"/>
          <w:bCs/>
          <w:color w:val="000000" w:themeColor="text1"/>
          <w:sz w:val="28"/>
          <w:szCs w:val="20"/>
          <w:lang w:val="kk-KZ"/>
        </w:rPr>
        <w:t>бейімділікп</w:t>
      </w:r>
      <w:r w:rsidR="002062D6" w:rsidRPr="00A10FC2">
        <w:rPr>
          <w:rFonts w:ascii="Times New Roman" w:eastAsia="Times New Roman" w:hAnsi="Times New Roman" w:cs="Arial"/>
          <w:bCs/>
          <w:color w:val="000000" w:themeColor="text1"/>
          <w:sz w:val="28"/>
          <w:szCs w:val="20"/>
          <w:lang w:val="kk-KZ"/>
        </w:rPr>
        <w:t>ен инновациялық белсенділігінен тұратын облыстың АИДП инновациялық әлеуетін;</w:t>
      </w:r>
    </w:p>
    <w:p w14:paraId="5BC66191" w14:textId="1B5CBD3A" w:rsidR="002062D6" w:rsidRPr="00A10FC2" w:rsidRDefault="00D93627" w:rsidP="00BF6511">
      <w:pPr>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Times New Roman"/>
          <w:bCs/>
          <w:color w:val="000000" w:themeColor="text1"/>
          <w:sz w:val="28"/>
          <w:szCs w:val="20"/>
          <w:lang w:val="kk-KZ"/>
        </w:rPr>
        <w:t>–</w:t>
      </w:r>
      <w:r w:rsidR="002062D6" w:rsidRPr="00A10FC2">
        <w:rPr>
          <w:rFonts w:ascii="Times New Roman" w:eastAsia="Times New Roman" w:hAnsi="Times New Roman" w:cs="Arial"/>
          <w:bCs/>
          <w:color w:val="000000" w:themeColor="text1"/>
          <w:sz w:val="28"/>
          <w:szCs w:val="20"/>
          <w:lang w:val="kk-KZ"/>
        </w:rPr>
        <w:t xml:space="preserve"> аймақты дамытудың инновациялық полюсіне кешенді әсерін тигізетін факторларды талдау негізінде 1.2-</w:t>
      </w:r>
      <w:r w:rsidR="00F629CD">
        <w:rPr>
          <w:rFonts w:ascii="Times New Roman" w:eastAsia="Times New Roman" w:hAnsi="Times New Roman" w:cs="Arial"/>
          <w:bCs/>
          <w:color w:val="000000" w:themeColor="text1"/>
          <w:sz w:val="28"/>
          <w:szCs w:val="20"/>
          <w:lang w:val="kk-KZ"/>
        </w:rPr>
        <w:t>бөлімнің</w:t>
      </w:r>
      <w:r w:rsidR="002062D6" w:rsidRPr="00A10FC2">
        <w:rPr>
          <w:rFonts w:ascii="Times New Roman" w:eastAsia="Times New Roman" w:hAnsi="Times New Roman" w:cs="Arial"/>
          <w:bCs/>
          <w:color w:val="000000" w:themeColor="text1"/>
          <w:sz w:val="28"/>
          <w:szCs w:val="20"/>
          <w:lang w:val="kk-KZ"/>
        </w:rPr>
        <w:t xml:space="preserve"> 3-суретіне сәйкес АИДП (аймақтың инновациялық даму полюстері) даму индексін бағалау қажет.</w:t>
      </w:r>
    </w:p>
    <w:p w14:paraId="6499DABB" w14:textId="77777777" w:rsidR="002062D6" w:rsidRPr="00A10FC2" w:rsidRDefault="002062D6" w:rsidP="00BF6511">
      <w:pPr>
        <w:spacing w:after="0" w:line="240" w:lineRule="auto"/>
        <w:ind w:firstLine="567"/>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bCs/>
          <w:color w:val="000000" w:themeColor="text1"/>
          <w:sz w:val="28"/>
          <w:szCs w:val="20"/>
          <w:lang w:val="kk-KZ"/>
        </w:rPr>
        <w:t xml:space="preserve">Аймақтың инновациялық дамуын және оның аумақтардың инновациялық қызметінің түйінді көрсеткіштерінің жай-күйі серпінінің және өзгеру </w:t>
      </w:r>
      <w:r w:rsidRPr="00A10FC2">
        <w:rPr>
          <w:rFonts w:ascii="Times New Roman" w:eastAsia="Times New Roman" w:hAnsi="Times New Roman" w:cs="Arial"/>
          <w:bCs/>
          <w:color w:val="000000" w:themeColor="text1"/>
          <w:sz w:val="28"/>
          <w:szCs w:val="20"/>
          <w:lang w:val="kk-KZ"/>
        </w:rPr>
        <w:lastRenderedPageBreak/>
        <w:t>бағыттарының мониторингін ескеретін инновациялық қызмет кластерлерін сәйкестендіру мен қалыптастыруға әсерін бағалау</w:t>
      </w:r>
      <w:r w:rsidR="003C7C76" w:rsidRPr="00A10FC2">
        <w:rPr>
          <w:rFonts w:ascii="Times New Roman" w:eastAsia="Times New Roman" w:hAnsi="Times New Roman" w:cs="Arial"/>
          <w:bCs/>
          <w:color w:val="000000" w:themeColor="text1"/>
          <w:sz w:val="28"/>
          <w:szCs w:val="20"/>
          <w:lang w:val="kk-KZ"/>
        </w:rPr>
        <w:t xml:space="preserve"> керек</w:t>
      </w:r>
      <w:r w:rsidRPr="00A10FC2">
        <w:rPr>
          <w:rFonts w:ascii="Times New Roman" w:eastAsia="Times New Roman" w:hAnsi="Times New Roman" w:cs="Arial"/>
          <w:bCs/>
          <w:color w:val="000000" w:themeColor="text1"/>
          <w:sz w:val="28"/>
          <w:szCs w:val="20"/>
          <w:lang w:val="kk-KZ"/>
        </w:rPr>
        <w:t>.</w:t>
      </w:r>
    </w:p>
    <w:p w14:paraId="7D6916B7" w14:textId="77777777" w:rsidR="002062D6" w:rsidRPr="00A10FC2" w:rsidRDefault="002062D6" w:rsidP="00BF6511">
      <w:pPr>
        <w:spacing w:after="0" w:line="240" w:lineRule="auto"/>
        <w:ind w:firstLine="567"/>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Arial"/>
          <w:bCs/>
          <w:color w:val="000000" w:themeColor="text1"/>
          <w:sz w:val="28"/>
          <w:szCs w:val="20"/>
          <w:lang w:val="kk-KZ"/>
        </w:rPr>
        <w:t xml:space="preserve">Инновациялық  </w:t>
      </w:r>
      <w:r w:rsidR="00870949" w:rsidRPr="00A10FC2">
        <w:rPr>
          <w:rFonts w:ascii="Times New Roman" w:eastAsia="Times New Roman" w:hAnsi="Times New Roman" w:cs="Arial"/>
          <w:bCs/>
          <w:color w:val="000000" w:themeColor="text1"/>
          <w:sz w:val="28"/>
          <w:szCs w:val="20"/>
          <w:lang w:val="kk-KZ"/>
        </w:rPr>
        <w:t>бейімділік</w:t>
      </w:r>
      <w:r w:rsidRPr="00A10FC2">
        <w:rPr>
          <w:rFonts w:ascii="Times New Roman" w:eastAsia="Times New Roman" w:hAnsi="Times New Roman" w:cs="Arial"/>
          <w:bCs/>
          <w:color w:val="000000" w:themeColor="text1"/>
          <w:sz w:val="28"/>
          <w:szCs w:val="20"/>
          <w:lang w:val="kk-KZ"/>
        </w:rPr>
        <w:t xml:space="preserve"> кез-келген жүйенің жаңалықты тез әрі тиімді игеруге, бұл үшін қажетті ұйымдастыру және басқа да жағдайларды жасауға қабілеттілігін көрсетеді, яғни экономикалық субъектінің инновациялылығының нақты қолданыстағы деңгейін сипаттайды</w:t>
      </w:r>
      <w:r w:rsidR="00902FF0" w:rsidRPr="00A10FC2">
        <w:rPr>
          <w:rFonts w:ascii="Times New Roman" w:eastAsia="Times New Roman" w:hAnsi="Times New Roman" w:cs="Arial"/>
          <w:bCs/>
          <w:color w:val="000000" w:themeColor="text1"/>
          <w:sz w:val="28"/>
          <w:szCs w:val="20"/>
          <w:lang w:val="kk-KZ"/>
        </w:rPr>
        <w:t>.</w:t>
      </w:r>
    </w:p>
    <w:p w14:paraId="43996211" w14:textId="77777777" w:rsidR="002062D6" w:rsidRPr="00A10FC2" w:rsidRDefault="002062D6" w:rsidP="00BF6511">
      <w:pPr>
        <w:spacing w:after="0" w:line="240" w:lineRule="auto"/>
        <w:ind w:firstLine="567"/>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Arial"/>
          <w:bCs/>
          <w:color w:val="000000" w:themeColor="text1"/>
          <w:sz w:val="28"/>
          <w:szCs w:val="20"/>
          <w:lang w:val="kk-KZ"/>
        </w:rPr>
        <w:t xml:space="preserve">Аймақтың инновациялық бәсекеге қабілеттілігін рейтингілік бағалау, инновациялық әлеуетін анықтау және аймақтың инновациялық даму полюсін қалыптастыру үшін аймақтың инновациялық әлеуетін - инновациялық </w:t>
      </w:r>
      <w:r w:rsidR="00870949" w:rsidRPr="00A10FC2">
        <w:rPr>
          <w:rFonts w:ascii="Times New Roman" w:eastAsia="Times New Roman" w:hAnsi="Times New Roman" w:cs="Arial"/>
          <w:bCs/>
          <w:color w:val="000000" w:themeColor="text1"/>
          <w:sz w:val="28"/>
          <w:szCs w:val="20"/>
          <w:lang w:val="kk-KZ"/>
        </w:rPr>
        <w:t>бейімділік</w:t>
      </w:r>
      <w:r w:rsidRPr="00A10FC2">
        <w:rPr>
          <w:rFonts w:ascii="Times New Roman" w:eastAsia="Times New Roman" w:hAnsi="Times New Roman" w:cs="Arial"/>
          <w:bCs/>
          <w:color w:val="000000" w:themeColor="text1"/>
          <w:sz w:val="28"/>
          <w:szCs w:val="20"/>
          <w:lang w:val="kk-KZ"/>
        </w:rPr>
        <w:t xml:space="preserve"> пен инновациялық белсенділігін сипаттайтын көрсеткіштер кешеніне негізделеді</w:t>
      </w:r>
      <w:r w:rsidRPr="00A10FC2">
        <w:rPr>
          <w:rFonts w:ascii="Times New Roman" w:eastAsia="Calibri" w:hAnsi="Times New Roman" w:cs="Times New Roman"/>
          <w:color w:val="000000" w:themeColor="text1"/>
          <w:sz w:val="28"/>
          <w:szCs w:val="28"/>
          <w:lang w:val="kk-KZ"/>
        </w:rPr>
        <w:t xml:space="preserve">. </w:t>
      </w:r>
    </w:p>
    <w:p w14:paraId="6E53FC1E" w14:textId="59EAC50C" w:rsidR="002062D6" w:rsidRPr="00A10FC2" w:rsidRDefault="002062D6" w:rsidP="00BF6511">
      <w:pPr>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bCs/>
          <w:color w:val="000000" w:themeColor="text1"/>
          <w:sz w:val="28"/>
          <w:szCs w:val="20"/>
          <w:lang w:val="kk-KZ"/>
        </w:rPr>
        <w:t xml:space="preserve">Атырау облысының АИДП ақпараттық </w:t>
      </w:r>
      <w:r w:rsidR="00341A0B" w:rsidRPr="00A10FC2">
        <w:rPr>
          <w:rFonts w:ascii="Times New Roman" w:eastAsia="Times New Roman" w:hAnsi="Times New Roman" w:cs="Arial"/>
          <w:bCs/>
          <w:color w:val="000000" w:themeColor="text1"/>
          <w:sz w:val="28"/>
          <w:szCs w:val="20"/>
          <w:lang w:val="kk-KZ"/>
        </w:rPr>
        <w:t>бейімділікті</w:t>
      </w:r>
      <w:r w:rsidRPr="00A10FC2">
        <w:rPr>
          <w:rFonts w:ascii="Times New Roman" w:eastAsia="Times New Roman" w:hAnsi="Times New Roman" w:cs="Arial"/>
          <w:bCs/>
          <w:color w:val="000000" w:themeColor="text1"/>
          <w:sz w:val="28"/>
          <w:szCs w:val="20"/>
          <w:lang w:val="kk-KZ"/>
        </w:rPr>
        <w:t xml:space="preserve"> бағалау интегралдық инновациялық әлеуеті көрсеткішінің көмегімен 1.2-тараудың 3-</w:t>
      </w:r>
      <w:r w:rsidR="00A25ED1" w:rsidRPr="00A10FC2">
        <w:rPr>
          <w:rFonts w:ascii="Times New Roman" w:eastAsia="Times New Roman" w:hAnsi="Times New Roman" w:cs="Arial"/>
          <w:bCs/>
          <w:color w:val="000000" w:themeColor="text1"/>
          <w:sz w:val="28"/>
          <w:szCs w:val="20"/>
          <w:lang w:val="kk-KZ"/>
        </w:rPr>
        <w:t xml:space="preserve">ші </w:t>
      </w:r>
      <w:r w:rsidRPr="00A10FC2">
        <w:rPr>
          <w:rFonts w:ascii="Times New Roman" w:eastAsia="Times New Roman" w:hAnsi="Times New Roman" w:cs="Arial"/>
          <w:bCs/>
          <w:color w:val="000000" w:themeColor="text1"/>
          <w:sz w:val="28"/>
          <w:szCs w:val="20"/>
          <w:lang w:val="kk-KZ"/>
        </w:rPr>
        <w:t>кестесінде көрсетілген кеңістіктік даму ретінде республикалық мәндермен салыстырғанда пайыздық көрсеткіштер бойынша жүзеге асырылады, ол келесілерден тұрады:</w:t>
      </w:r>
      <w:r w:rsidR="009414D2" w:rsidRPr="00A10FC2">
        <w:rPr>
          <w:rFonts w:ascii="Times New Roman" w:eastAsia="Times New Roman" w:hAnsi="Times New Roman" w:cs="Arial"/>
          <w:bCs/>
          <w:color w:val="000000" w:themeColor="text1"/>
          <w:sz w:val="28"/>
          <w:szCs w:val="20"/>
          <w:lang w:val="kk-KZ"/>
        </w:rPr>
        <w:t xml:space="preserve"> </w:t>
      </w:r>
      <w:r w:rsidR="00155C2C" w:rsidRPr="00A10FC2">
        <w:rPr>
          <w:rFonts w:ascii="Times New Roman" w:eastAsia="Times New Roman" w:hAnsi="Times New Roman" w:cs="Arial"/>
          <w:bCs/>
          <w:sz w:val="28"/>
          <w:szCs w:val="20"/>
          <w:lang w:val="kk-KZ"/>
        </w:rPr>
        <w:t>О</w:t>
      </w:r>
      <w:r w:rsidRPr="00A10FC2">
        <w:rPr>
          <w:rFonts w:ascii="Times New Roman" w:eastAsia="Times New Roman" w:hAnsi="Times New Roman" w:cs="Arial"/>
          <w:bCs/>
          <w:sz w:val="28"/>
          <w:szCs w:val="20"/>
          <w:lang w:val="kk-KZ"/>
        </w:rPr>
        <w:t>рта мектептер үлесінің индексі</w:t>
      </w:r>
      <w:r w:rsidR="003C7C76" w:rsidRPr="00A10FC2">
        <w:rPr>
          <w:rFonts w:ascii="Times New Roman" w:eastAsia="Times New Roman" w:hAnsi="Times New Roman" w:cs="Arial"/>
          <w:bCs/>
          <w:sz w:val="28"/>
          <w:szCs w:val="20"/>
          <w:lang w:val="kk-KZ"/>
        </w:rPr>
        <w:t xml:space="preserve">; </w:t>
      </w:r>
      <w:r w:rsidR="00155C2C" w:rsidRPr="00A10FC2">
        <w:rPr>
          <w:rFonts w:ascii="Times New Roman" w:eastAsia="Times New Roman" w:hAnsi="Times New Roman" w:cs="Arial"/>
          <w:bCs/>
          <w:sz w:val="28"/>
          <w:szCs w:val="20"/>
          <w:lang w:val="kk-KZ"/>
        </w:rPr>
        <w:t>О</w:t>
      </w:r>
      <w:r w:rsidRPr="00A10FC2">
        <w:rPr>
          <w:rFonts w:ascii="Times New Roman" w:eastAsia="Times New Roman" w:hAnsi="Times New Roman" w:cs="Arial"/>
          <w:bCs/>
          <w:sz w:val="28"/>
          <w:szCs w:val="20"/>
          <w:lang w:val="kk-KZ"/>
        </w:rPr>
        <w:t>рта мектептердегі оқушылардың индексі</w:t>
      </w:r>
      <w:r w:rsidR="003C7C76" w:rsidRPr="00A10FC2">
        <w:rPr>
          <w:rFonts w:ascii="Times New Roman" w:eastAsia="Times New Roman" w:hAnsi="Times New Roman" w:cs="Arial"/>
          <w:bCs/>
          <w:sz w:val="28"/>
          <w:szCs w:val="20"/>
          <w:lang w:val="kk-KZ"/>
        </w:rPr>
        <w:t>;</w:t>
      </w:r>
      <w:bookmarkStart w:id="73" w:name="_Hlk50312898"/>
      <w:r w:rsidR="009414D2" w:rsidRPr="00A10FC2">
        <w:rPr>
          <w:rFonts w:ascii="Times New Roman" w:eastAsia="Times New Roman" w:hAnsi="Times New Roman" w:cs="Arial"/>
          <w:bCs/>
          <w:sz w:val="28"/>
          <w:szCs w:val="20"/>
          <w:lang w:val="kk-KZ"/>
        </w:rPr>
        <w:t xml:space="preserve"> </w:t>
      </w:r>
      <w:r w:rsidR="00155C2C" w:rsidRPr="00A10FC2">
        <w:rPr>
          <w:rFonts w:ascii="Times New Roman" w:eastAsia="Times New Roman" w:hAnsi="Times New Roman" w:cs="Arial"/>
          <w:bCs/>
          <w:sz w:val="28"/>
          <w:szCs w:val="20"/>
          <w:lang w:val="kk-KZ"/>
        </w:rPr>
        <w:t>К</w:t>
      </w:r>
      <w:r w:rsidRPr="00A10FC2">
        <w:rPr>
          <w:rFonts w:ascii="Times New Roman" w:eastAsia="Times New Roman" w:hAnsi="Times New Roman" w:cs="Arial"/>
          <w:bCs/>
          <w:sz w:val="28"/>
          <w:szCs w:val="20"/>
          <w:lang w:val="kk-KZ"/>
        </w:rPr>
        <w:t>олледж</w:t>
      </w:r>
      <w:r w:rsidR="003C7C76" w:rsidRPr="00A10FC2">
        <w:rPr>
          <w:rFonts w:ascii="Times New Roman" w:eastAsia="Times New Roman" w:hAnsi="Times New Roman" w:cs="Arial"/>
          <w:bCs/>
          <w:sz w:val="28"/>
          <w:szCs w:val="20"/>
          <w:lang w:val="kk-KZ"/>
        </w:rPr>
        <w:t>д</w:t>
      </w:r>
      <w:r w:rsidRPr="00A10FC2">
        <w:rPr>
          <w:rFonts w:ascii="Times New Roman" w:eastAsia="Times New Roman" w:hAnsi="Times New Roman" w:cs="Arial"/>
          <w:bCs/>
          <w:sz w:val="28"/>
          <w:szCs w:val="20"/>
          <w:lang w:val="kk-KZ"/>
        </w:rPr>
        <w:t>ер үлесінің индексі</w:t>
      </w:r>
      <w:r w:rsidR="003C7C76" w:rsidRPr="00A10FC2">
        <w:rPr>
          <w:rFonts w:ascii="Times New Roman" w:eastAsia="Times New Roman" w:hAnsi="Times New Roman" w:cs="Arial"/>
          <w:bCs/>
          <w:sz w:val="28"/>
          <w:szCs w:val="20"/>
          <w:lang w:val="kk-KZ"/>
        </w:rPr>
        <w:t xml:space="preserve">; </w:t>
      </w:r>
      <w:r w:rsidR="00155C2C" w:rsidRPr="00A10FC2">
        <w:rPr>
          <w:rFonts w:ascii="Times New Roman" w:eastAsia="Times New Roman" w:hAnsi="Times New Roman" w:cs="Arial"/>
          <w:bCs/>
          <w:sz w:val="28"/>
          <w:szCs w:val="20"/>
          <w:lang w:val="kk-KZ"/>
        </w:rPr>
        <w:t>К</w:t>
      </w:r>
      <w:r w:rsidRPr="00A10FC2">
        <w:rPr>
          <w:rFonts w:ascii="Times New Roman" w:eastAsia="Times New Roman" w:hAnsi="Times New Roman" w:cs="Arial"/>
          <w:bCs/>
          <w:sz w:val="28"/>
          <w:szCs w:val="20"/>
          <w:lang w:val="kk-KZ"/>
        </w:rPr>
        <w:t>олледж</w:t>
      </w:r>
      <w:r w:rsidR="003C7C76" w:rsidRPr="00A10FC2">
        <w:rPr>
          <w:rFonts w:ascii="Times New Roman" w:eastAsia="Times New Roman" w:hAnsi="Times New Roman" w:cs="Arial"/>
          <w:bCs/>
          <w:sz w:val="28"/>
          <w:szCs w:val="20"/>
          <w:lang w:val="kk-KZ"/>
        </w:rPr>
        <w:t>д</w:t>
      </w:r>
      <w:r w:rsidRPr="00A10FC2">
        <w:rPr>
          <w:rFonts w:ascii="Times New Roman" w:eastAsia="Times New Roman" w:hAnsi="Times New Roman" w:cs="Arial"/>
          <w:bCs/>
          <w:sz w:val="28"/>
          <w:szCs w:val="20"/>
          <w:lang w:val="kk-KZ"/>
        </w:rPr>
        <w:t>ердегі оқушылардың индексі</w:t>
      </w:r>
      <w:r w:rsidR="003C7C76" w:rsidRPr="00A10FC2">
        <w:rPr>
          <w:rFonts w:ascii="Times New Roman" w:eastAsia="Times New Roman" w:hAnsi="Times New Roman" w:cs="Arial"/>
          <w:bCs/>
          <w:sz w:val="28"/>
          <w:szCs w:val="20"/>
          <w:lang w:val="kk-KZ"/>
        </w:rPr>
        <w:t xml:space="preserve">; </w:t>
      </w:r>
      <w:bookmarkEnd w:id="73"/>
      <w:r w:rsidR="009C3230" w:rsidRPr="00A10FC2">
        <w:rPr>
          <w:rFonts w:ascii="Times New Roman" w:eastAsia="Times New Roman" w:hAnsi="Times New Roman" w:cs="Arial"/>
          <w:bCs/>
          <w:sz w:val="28"/>
          <w:szCs w:val="20"/>
          <w:lang w:val="kk-KZ"/>
        </w:rPr>
        <w:t xml:space="preserve">ЖОО үлесінің индексі; </w:t>
      </w:r>
      <w:r w:rsidRPr="00A10FC2">
        <w:rPr>
          <w:rFonts w:ascii="Times New Roman" w:eastAsia="Times New Roman" w:hAnsi="Times New Roman" w:cs="Arial"/>
          <w:bCs/>
          <w:sz w:val="28"/>
          <w:szCs w:val="20"/>
          <w:lang w:val="kk-KZ"/>
        </w:rPr>
        <w:t xml:space="preserve">ЖОО-да </w:t>
      </w:r>
      <w:r w:rsidR="00FD494D" w:rsidRPr="00A10FC2">
        <w:rPr>
          <w:rFonts w:ascii="Times New Roman" w:eastAsia="Times New Roman" w:hAnsi="Times New Roman" w:cs="Arial"/>
          <w:bCs/>
          <w:sz w:val="28"/>
          <w:szCs w:val="20"/>
          <w:lang w:val="kk-KZ"/>
        </w:rPr>
        <w:t>білім алушылардың</w:t>
      </w:r>
      <w:r w:rsidRPr="00A10FC2">
        <w:rPr>
          <w:rFonts w:ascii="Times New Roman" w:eastAsia="Times New Roman" w:hAnsi="Times New Roman" w:cs="Arial"/>
          <w:bCs/>
          <w:sz w:val="28"/>
          <w:szCs w:val="20"/>
          <w:lang w:val="kk-KZ"/>
        </w:rPr>
        <w:t xml:space="preserve"> индексі</w:t>
      </w:r>
      <w:r w:rsidR="009C3230" w:rsidRPr="00A10FC2">
        <w:rPr>
          <w:rFonts w:ascii="Times New Roman" w:eastAsia="Times New Roman" w:hAnsi="Times New Roman" w:cs="Arial"/>
          <w:bCs/>
          <w:sz w:val="28"/>
          <w:szCs w:val="20"/>
          <w:lang w:val="kk-KZ"/>
        </w:rPr>
        <w:t xml:space="preserve">; </w:t>
      </w:r>
      <w:r w:rsidRPr="00A10FC2">
        <w:rPr>
          <w:rFonts w:ascii="Times New Roman" w:eastAsia="Times New Roman" w:hAnsi="Times New Roman" w:cs="Arial"/>
          <w:bCs/>
          <w:sz w:val="28"/>
          <w:szCs w:val="20"/>
          <w:lang w:val="kk-KZ"/>
        </w:rPr>
        <w:t>ҒЗТКЖ-на ішкі шығындардың көрсеткіші бойынша үлес индексі</w:t>
      </w:r>
      <w:r w:rsidR="009C3230" w:rsidRPr="00A10FC2">
        <w:rPr>
          <w:rFonts w:ascii="Times New Roman" w:eastAsia="Times New Roman" w:hAnsi="Times New Roman" w:cs="Arial"/>
          <w:bCs/>
          <w:sz w:val="28"/>
          <w:szCs w:val="20"/>
          <w:lang w:val="kk-KZ"/>
        </w:rPr>
        <w:t>;</w:t>
      </w:r>
      <w:r w:rsidRPr="00A10FC2">
        <w:rPr>
          <w:rFonts w:ascii="Times New Roman" w:eastAsia="Times New Roman" w:hAnsi="Times New Roman" w:cs="Arial"/>
          <w:bCs/>
          <w:sz w:val="28"/>
          <w:szCs w:val="20"/>
          <w:lang w:val="kk-KZ"/>
        </w:rPr>
        <w:t xml:space="preserve"> ҒЗТКЖ жүзеге асыратын ұйымдар (кәсіпорындар) санының </w:t>
      </w:r>
      <w:r w:rsidRPr="00A10FC2">
        <w:rPr>
          <w:rFonts w:ascii="Times New Roman" w:eastAsia="Times New Roman" w:hAnsi="Times New Roman" w:cs="Arial"/>
          <w:bCs/>
          <w:color w:val="000000" w:themeColor="text1"/>
          <w:sz w:val="28"/>
          <w:szCs w:val="20"/>
          <w:lang w:val="kk-KZ"/>
        </w:rPr>
        <w:t>көрсеткіші бойынша индекс</w:t>
      </w:r>
      <w:r w:rsidR="00792F6B">
        <w:rPr>
          <w:rFonts w:ascii="Times New Roman" w:eastAsia="Times New Roman" w:hAnsi="Times New Roman" w:cs="Arial"/>
          <w:bCs/>
          <w:color w:val="000000" w:themeColor="text1"/>
          <w:sz w:val="28"/>
          <w:szCs w:val="20"/>
          <w:lang w:val="kk-KZ"/>
        </w:rPr>
        <w:t>і</w:t>
      </w:r>
      <w:r w:rsidR="009C3230" w:rsidRPr="00A10FC2">
        <w:rPr>
          <w:rFonts w:ascii="Times New Roman" w:eastAsia="Times New Roman" w:hAnsi="Times New Roman" w:cs="Arial"/>
          <w:bCs/>
          <w:color w:val="000000" w:themeColor="text1"/>
          <w:sz w:val="28"/>
          <w:szCs w:val="20"/>
          <w:lang w:val="kk-KZ"/>
        </w:rPr>
        <w:t>;</w:t>
      </w:r>
      <w:r w:rsidR="009414D2" w:rsidRPr="00A10FC2">
        <w:rPr>
          <w:rFonts w:ascii="Times New Roman" w:eastAsia="Times New Roman" w:hAnsi="Times New Roman" w:cs="Arial"/>
          <w:bCs/>
          <w:color w:val="000000" w:themeColor="text1"/>
          <w:sz w:val="28"/>
          <w:szCs w:val="20"/>
          <w:lang w:val="kk-KZ"/>
        </w:rPr>
        <w:t xml:space="preserve"> </w:t>
      </w:r>
      <w:r w:rsidRPr="00A10FC2">
        <w:rPr>
          <w:rFonts w:ascii="Times New Roman" w:eastAsia="Times New Roman" w:hAnsi="Times New Roman" w:cs="Arial"/>
          <w:bCs/>
          <w:color w:val="000000" w:themeColor="text1"/>
          <w:sz w:val="28"/>
          <w:szCs w:val="20"/>
          <w:lang w:val="kk-KZ"/>
        </w:rPr>
        <w:t>зерттеулермен және әзірлемелермен айналысатын персонал санының көрсеткіші бойынша үлес индексі</w:t>
      </w:r>
      <w:r w:rsidR="009C3230" w:rsidRPr="00A10FC2">
        <w:rPr>
          <w:rFonts w:ascii="Times New Roman" w:eastAsia="Times New Roman" w:hAnsi="Times New Roman" w:cs="Arial"/>
          <w:bCs/>
          <w:color w:val="000000" w:themeColor="text1"/>
          <w:sz w:val="28"/>
          <w:szCs w:val="20"/>
          <w:lang w:val="kk-KZ"/>
        </w:rPr>
        <w:t>;</w:t>
      </w:r>
      <w:r w:rsidR="009414D2" w:rsidRPr="00A10FC2">
        <w:rPr>
          <w:rFonts w:ascii="Times New Roman" w:eastAsia="Times New Roman" w:hAnsi="Times New Roman" w:cs="Arial"/>
          <w:bCs/>
          <w:color w:val="000000" w:themeColor="text1"/>
          <w:sz w:val="28"/>
          <w:szCs w:val="20"/>
          <w:lang w:val="kk-KZ"/>
        </w:rPr>
        <w:t xml:space="preserve"> </w:t>
      </w:r>
      <w:r w:rsidRPr="00A10FC2">
        <w:rPr>
          <w:rFonts w:ascii="Times New Roman" w:eastAsia="Times New Roman" w:hAnsi="Times New Roman" w:cs="Arial"/>
          <w:bCs/>
          <w:color w:val="000000" w:themeColor="text1"/>
          <w:sz w:val="28"/>
          <w:szCs w:val="20"/>
          <w:lang w:val="kk-KZ"/>
        </w:rPr>
        <w:t>маман зерттеушілер санының үлес индексі</w:t>
      </w:r>
      <w:r w:rsidR="009C3230" w:rsidRPr="00A10FC2">
        <w:rPr>
          <w:rFonts w:ascii="Times New Roman" w:eastAsia="Times New Roman" w:hAnsi="Times New Roman" w:cs="Arial"/>
          <w:bCs/>
          <w:color w:val="000000" w:themeColor="text1"/>
          <w:sz w:val="28"/>
          <w:szCs w:val="20"/>
          <w:lang w:val="kk-KZ"/>
        </w:rPr>
        <w:t xml:space="preserve">; </w:t>
      </w:r>
      <w:r w:rsidRPr="00A10FC2">
        <w:rPr>
          <w:rFonts w:ascii="Times New Roman" w:eastAsia="Times New Roman" w:hAnsi="Times New Roman" w:cs="Arial"/>
          <w:bCs/>
          <w:color w:val="000000" w:themeColor="text1"/>
          <w:sz w:val="28"/>
          <w:szCs w:val="20"/>
          <w:lang w:val="kk-KZ"/>
        </w:rPr>
        <w:t>ҚР-да негізгі капиталға инвестициялардың жалпы көлеміндегі</w:t>
      </w:r>
      <w:r w:rsidR="009C3230" w:rsidRPr="00A10FC2">
        <w:rPr>
          <w:rFonts w:ascii="Times New Roman" w:eastAsia="Times New Roman" w:hAnsi="Times New Roman" w:cs="Arial"/>
          <w:bCs/>
          <w:color w:val="000000" w:themeColor="text1"/>
          <w:sz w:val="28"/>
          <w:szCs w:val="20"/>
          <w:lang w:val="kk-KZ"/>
        </w:rPr>
        <w:t xml:space="preserve"> үлес индексі; </w:t>
      </w:r>
      <w:bookmarkEnd w:id="72"/>
      <w:r w:rsidRPr="00A10FC2">
        <w:rPr>
          <w:rFonts w:ascii="Times New Roman" w:eastAsia="Times New Roman" w:hAnsi="Times New Roman" w:cs="Arial"/>
          <w:bCs/>
          <w:color w:val="000000" w:themeColor="text1"/>
          <w:sz w:val="28"/>
          <w:szCs w:val="20"/>
          <w:lang w:val="kk-KZ"/>
        </w:rPr>
        <w:t xml:space="preserve">ҚР-дағы </w:t>
      </w:r>
      <w:r w:rsidR="009C3230" w:rsidRPr="00A10FC2">
        <w:rPr>
          <w:rFonts w:ascii="Times New Roman" w:eastAsia="Times New Roman" w:hAnsi="Times New Roman" w:cs="Arial"/>
          <w:bCs/>
          <w:color w:val="000000" w:themeColor="text1"/>
          <w:sz w:val="28"/>
          <w:szCs w:val="20"/>
          <w:lang w:val="kk-KZ"/>
        </w:rPr>
        <w:t>АЭА жалпы санынан А</w:t>
      </w:r>
      <w:r w:rsidRPr="00A10FC2">
        <w:rPr>
          <w:rFonts w:ascii="Times New Roman" w:eastAsia="Times New Roman" w:hAnsi="Times New Roman" w:cs="Arial"/>
          <w:bCs/>
          <w:color w:val="000000" w:themeColor="text1"/>
          <w:sz w:val="28"/>
          <w:szCs w:val="20"/>
          <w:lang w:val="kk-KZ"/>
        </w:rPr>
        <w:t>ЭА үлесінің индексі.</w:t>
      </w:r>
    </w:p>
    <w:p w14:paraId="26FBF1DA" w14:textId="77D71051" w:rsidR="00B22332" w:rsidRPr="00A10FC2" w:rsidRDefault="002062D6" w:rsidP="00BF6511">
      <w:pPr>
        <w:spacing w:after="0" w:line="240" w:lineRule="auto"/>
        <w:ind w:firstLine="709"/>
        <w:jc w:val="both"/>
        <w:rPr>
          <w:rFonts w:ascii="Times New Roman" w:eastAsia="Times New Roman" w:hAnsi="Times New Roman" w:cs="Arial"/>
          <w:bCs/>
          <w:color w:val="000000" w:themeColor="text1"/>
          <w:sz w:val="24"/>
          <w:szCs w:val="24"/>
          <w:lang w:val="kk-KZ"/>
        </w:rPr>
      </w:pPr>
      <w:r w:rsidRPr="00A10FC2">
        <w:rPr>
          <w:rFonts w:ascii="Times New Roman" w:eastAsia="Times New Roman" w:hAnsi="Times New Roman" w:cs="Arial"/>
          <w:bCs/>
          <w:color w:val="000000" w:themeColor="text1"/>
          <w:sz w:val="28"/>
          <w:szCs w:val="20"/>
          <w:lang w:val="kk-KZ"/>
        </w:rPr>
        <w:t xml:space="preserve">Инновациялық әлеуетін анықтау үшін ЖІӨ-ге, соның ішінде Атырау облысындағы ЖІӨ-де инновациялық өнімнің үлесін есептеу керек, </w:t>
      </w:r>
      <w:r w:rsidR="00902FF0" w:rsidRPr="00A10FC2">
        <w:rPr>
          <w:rFonts w:ascii="Times New Roman" w:eastAsia="Times New Roman" w:hAnsi="Times New Roman" w:cs="Arial"/>
          <w:bCs/>
          <w:sz w:val="28"/>
          <w:szCs w:val="20"/>
          <w:lang w:val="kk-KZ"/>
        </w:rPr>
        <w:t>1</w:t>
      </w:r>
      <w:r w:rsidR="00F35F4F" w:rsidRPr="00A10FC2">
        <w:rPr>
          <w:rFonts w:ascii="Times New Roman" w:eastAsia="Times New Roman" w:hAnsi="Times New Roman" w:cs="Arial"/>
          <w:bCs/>
          <w:sz w:val="28"/>
          <w:szCs w:val="20"/>
          <w:lang w:val="kk-KZ"/>
        </w:rPr>
        <w:t>6</w:t>
      </w:r>
      <w:r w:rsidR="00902FF0" w:rsidRPr="00A10FC2">
        <w:rPr>
          <w:rFonts w:ascii="Times New Roman" w:eastAsia="Times New Roman" w:hAnsi="Times New Roman" w:cs="Arial"/>
          <w:bCs/>
          <w:sz w:val="28"/>
          <w:szCs w:val="20"/>
          <w:lang w:val="kk-KZ"/>
        </w:rPr>
        <w:t>-</w:t>
      </w:r>
      <w:r w:rsidRPr="00A10FC2">
        <w:rPr>
          <w:rFonts w:ascii="Times New Roman" w:eastAsia="Times New Roman" w:hAnsi="Times New Roman" w:cs="Arial"/>
          <w:bCs/>
          <w:sz w:val="28"/>
          <w:szCs w:val="20"/>
          <w:lang w:val="kk-KZ"/>
        </w:rPr>
        <w:t xml:space="preserve">кестені </w:t>
      </w:r>
      <w:r w:rsidRPr="00A10FC2">
        <w:rPr>
          <w:rFonts w:ascii="Times New Roman" w:eastAsia="Times New Roman" w:hAnsi="Times New Roman" w:cs="Arial"/>
          <w:bCs/>
          <w:color w:val="000000" w:themeColor="text1"/>
          <w:sz w:val="28"/>
          <w:szCs w:val="20"/>
          <w:lang w:val="kk-KZ"/>
        </w:rPr>
        <w:t>қараңыз</w:t>
      </w:r>
      <w:bookmarkStart w:id="74" w:name="_Hlk78659500"/>
      <w:r w:rsidR="009B7747" w:rsidRPr="00A10FC2">
        <w:rPr>
          <w:rFonts w:ascii="Times New Roman" w:eastAsia="Times New Roman" w:hAnsi="Times New Roman" w:cs="Arial"/>
          <w:bCs/>
          <w:color w:val="000000" w:themeColor="text1"/>
          <w:sz w:val="28"/>
          <w:szCs w:val="20"/>
          <w:lang w:val="kk-KZ"/>
        </w:rPr>
        <w:t>.</w:t>
      </w:r>
    </w:p>
    <w:p w14:paraId="2A7A01DA" w14:textId="48A5B347" w:rsidR="00E81D39" w:rsidRPr="00A10FC2" w:rsidRDefault="00E81D39" w:rsidP="00BF6511">
      <w:pPr>
        <w:spacing w:after="0" w:line="240" w:lineRule="auto"/>
        <w:ind w:firstLine="709"/>
        <w:jc w:val="both"/>
        <w:rPr>
          <w:rFonts w:ascii="Times New Roman" w:eastAsia="Calibri" w:hAnsi="Times New Roman" w:cs="Times New Roman"/>
          <w:i/>
          <w:iCs/>
          <w:color w:val="000000" w:themeColor="text1"/>
          <w:sz w:val="24"/>
          <w:szCs w:val="24"/>
          <w:shd w:val="clear" w:color="auto" w:fill="FFFFFF"/>
          <w:lang w:val="kk-KZ"/>
        </w:rPr>
      </w:pPr>
      <w:r w:rsidRPr="00A10FC2">
        <w:rPr>
          <w:rFonts w:ascii="Times New Roman" w:eastAsia="Times New Roman" w:hAnsi="Times New Roman" w:cs="Arial"/>
          <w:bCs/>
          <w:color w:val="000000" w:themeColor="text1"/>
          <w:sz w:val="28"/>
          <w:szCs w:val="20"/>
          <w:lang w:val="kk-KZ"/>
        </w:rPr>
        <w:t>ҒЗТКЖ-на</w:t>
      </w:r>
      <w:r w:rsidRPr="00A10FC2">
        <w:rPr>
          <w:rFonts w:ascii="Times New Roman" w:eastAsia="Times New Roman" w:hAnsi="Times New Roman" w:cs="Arial"/>
          <w:color w:val="000000" w:themeColor="text1"/>
          <w:sz w:val="28"/>
          <w:szCs w:val="20"/>
          <w:lang w:val="kk-KZ"/>
        </w:rPr>
        <w:t xml:space="preserve"> ЖІӨ-нен ішкі шығындардың үлесі бірте-бірте көтеріледі. 2016 жылмен салыстырғанда үлес 0,017%-ға көтерілді немесе іс жүзінде 2020 жылы 0,74% құрады</w:t>
      </w:r>
      <w:r w:rsidRPr="00A10FC2">
        <w:rPr>
          <w:rFonts w:ascii="Times New Roman" w:eastAsia="Times New Roman" w:hAnsi="Times New Roman" w:cs="Arial"/>
          <w:b/>
          <w:bCs/>
          <w:i/>
          <w:iCs/>
          <w:color w:val="000000" w:themeColor="text1"/>
          <w:sz w:val="28"/>
          <w:szCs w:val="20"/>
          <w:lang w:val="kk-KZ"/>
        </w:rPr>
        <w:t xml:space="preserve">, </w:t>
      </w:r>
      <w:r w:rsidRPr="00A10FC2">
        <w:rPr>
          <w:rFonts w:ascii="Times New Roman" w:eastAsia="Times New Roman" w:hAnsi="Times New Roman" w:cs="Arial"/>
          <w:color w:val="000000" w:themeColor="text1"/>
          <w:sz w:val="28"/>
          <w:szCs w:val="20"/>
          <w:lang w:val="kk-KZ"/>
        </w:rPr>
        <w:t xml:space="preserve">бұл республикалық мәннен төмен (2020 жылы 92 444,5/17=5437,9 млн. теңге), кестенің негізінде 2016 жылы аймақтың орнықсыз болғаны, 2017 жылдан бастап 2020 жылға дейін </w:t>
      </w:r>
      <w:r w:rsidRPr="00A10FC2">
        <w:rPr>
          <w:rFonts w:ascii="Times New Roman" w:eastAsia="Times New Roman" w:hAnsi="Times New Roman" w:cs="Arial"/>
          <w:bCs/>
          <w:color w:val="000000" w:themeColor="text1"/>
          <w:sz w:val="28"/>
          <w:szCs w:val="20"/>
          <w:lang w:val="kk-KZ"/>
        </w:rPr>
        <w:t>ҒЗТКЖ</w:t>
      </w:r>
      <w:r w:rsidRPr="00A10FC2">
        <w:rPr>
          <w:rFonts w:ascii="Times New Roman" w:eastAsia="Times New Roman" w:hAnsi="Times New Roman" w:cs="Arial"/>
          <w:color w:val="000000" w:themeColor="text1"/>
          <w:sz w:val="28"/>
          <w:szCs w:val="20"/>
          <w:lang w:val="kk-KZ"/>
        </w:rPr>
        <w:t>-на ішкі шығындардың көрсеткіштері серпінді өседі және 2017 жылы олар 2-топтағы әлеуетті аймақ ретінде сипатталады, ал 2018 жылдан бастап орташа республикалық мәннен жоғары, жетекші екені көрінед</w:t>
      </w:r>
      <w:r w:rsidR="00F35F4F" w:rsidRPr="00A10FC2">
        <w:rPr>
          <w:rFonts w:ascii="Times New Roman" w:eastAsia="Times New Roman" w:hAnsi="Times New Roman" w:cs="Arial"/>
          <w:color w:val="000000" w:themeColor="text1"/>
          <w:sz w:val="28"/>
          <w:szCs w:val="20"/>
          <w:lang w:val="kk-KZ"/>
        </w:rPr>
        <w:t>і</w:t>
      </w:r>
      <w:r w:rsidR="00C16774" w:rsidRPr="00A10FC2">
        <w:rPr>
          <w:rFonts w:ascii="Times New Roman" w:eastAsia="Times New Roman" w:hAnsi="Times New Roman" w:cs="Arial"/>
          <w:color w:val="000000" w:themeColor="text1"/>
          <w:sz w:val="28"/>
          <w:szCs w:val="20"/>
          <w:lang w:val="kk-KZ"/>
        </w:rPr>
        <w:t xml:space="preserve"> (</w:t>
      </w:r>
      <w:r w:rsidR="00902FF0" w:rsidRPr="00A10FC2">
        <w:rPr>
          <w:rFonts w:ascii="Times New Roman" w:eastAsia="Times New Roman" w:hAnsi="Times New Roman" w:cs="Arial"/>
          <w:color w:val="000000" w:themeColor="text1"/>
          <w:sz w:val="28"/>
          <w:szCs w:val="20"/>
          <w:lang w:val="kk-KZ"/>
        </w:rPr>
        <w:t>1</w:t>
      </w:r>
      <w:r w:rsidR="00EB58E4" w:rsidRPr="00A10FC2">
        <w:rPr>
          <w:rFonts w:ascii="Times New Roman" w:eastAsia="Times New Roman" w:hAnsi="Times New Roman" w:cs="Arial"/>
          <w:color w:val="000000" w:themeColor="text1"/>
          <w:sz w:val="28"/>
          <w:szCs w:val="20"/>
          <w:lang w:val="kk-KZ"/>
        </w:rPr>
        <w:t>4</w:t>
      </w:r>
      <w:r w:rsidR="00902FF0" w:rsidRPr="00A10FC2">
        <w:rPr>
          <w:rFonts w:ascii="Times New Roman" w:eastAsia="Times New Roman" w:hAnsi="Times New Roman" w:cs="Arial"/>
          <w:color w:val="000000" w:themeColor="text1"/>
          <w:sz w:val="28"/>
          <w:szCs w:val="20"/>
          <w:lang w:val="kk-KZ"/>
        </w:rPr>
        <w:t>-к</w:t>
      </w:r>
      <w:r w:rsidR="00C16774" w:rsidRPr="00A10FC2">
        <w:rPr>
          <w:rFonts w:ascii="Times New Roman" w:eastAsia="Times New Roman" w:hAnsi="Times New Roman" w:cs="Arial"/>
          <w:bCs/>
          <w:color w:val="000000" w:themeColor="text1"/>
          <w:sz w:val="28"/>
          <w:szCs w:val="28"/>
          <w:lang w:val="kk-KZ"/>
        </w:rPr>
        <w:t xml:space="preserve">есте, </w:t>
      </w:r>
      <w:r w:rsidR="008175C0" w:rsidRPr="00A10FC2">
        <w:rPr>
          <w:rFonts w:ascii="Times New Roman" w:eastAsia="Times New Roman" w:hAnsi="Times New Roman" w:cs="Arial"/>
          <w:bCs/>
          <w:color w:val="000000" w:themeColor="text1"/>
          <w:sz w:val="28"/>
          <w:szCs w:val="28"/>
          <w:lang w:val="kk-KZ"/>
        </w:rPr>
        <w:t>13-</w:t>
      </w:r>
      <w:r w:rsidR="00C16774" w:rsidRPr="00A10FC2">
        <w:rPr>
          <w:rFonts w:ascii="Times New Roman" w:eastAsia="Times New Roman" w:hAnsi="Times New Roman" w:cs="Arial"/>
          <w:bCs/>
          <w:color w:val="000000" w:themeColor="text1"/>
          <w:sz w:val="28"/>
          <w:szCs w:val="28"/>
          <w:lang w:val="kk-KZ"/>
        </w:rPr>
        <w:t>сурет)</w:t>
      </w:r>
      <w:r w:rsidRPr="00A10FC2">
        <w:rPr>
          <w:rFonts w:ascii="Times New Roman" w:eastAsia="Times New Roman" w:hAnsi="Times New Roman" w:cs="Arial"/>
          <w:color w:val="000000" w:themeColor="text1"/>
          <w:sz w:val="28"/>
          <w:szCs w:val="20"/>
          <w:lang w:val="kk-KZ"/>
        </w:rPr>
        <w:t>.</w:t>
      </w:r>
    </w:p>
    <w:p w14:paraId="25A5D0E1" w14:textId="77777777" w:rsidR="00E81D39" w:rsidRPr="00A10FC2" w:rsidRDefault="00E81D39" w:rsidP="00BF6511">
      <w:pPr>
        <w:spacing w:after="0" w:line="240" w:lineRule="auto"/>
        <w:ind w:firstLine="709"/>
        <w:jc w:val="both"/>
        <w:rPr>
          <w:rFonts w:ascii="Times New Roman" w:eastAsia="Times New Roman" w:hAnsi="Times New Roman" w:cs="Arial"/>
          <w:bCs/>
          <w:color w:val="000000" w:themeColor="text1"/>
          <w:sz w:val="28"/>
          <w:szCs w:val="28"/>
          <w:lang w:val="kk-KZ"/>
        </w:rPr>
        <w:sectPr w:rsidR="00E81D39" w:rsidRPr="00A10FC2" w:rsidSect="00AA7F22">
          <w:pgSz w:w="11900" w:h="16840" w:code="9"/>
          <w:pgMar w:top="1134" w:right="567" w:bottom="1134" w:left="1701" w:header="709" w:footer="709" w:gutter="0"/>
          <w:cols w:space="720"/>
        </w:sectPr>
      </w:pPr>
    </w:p>
    <w:p w14:paraId="654B028E" w14:textId="34CA0DA9" w:rsidR="002062D6" w:rsidRPr="00A10FC2" w:rsidRDefault="002062D6" w:rsidP="00BF6511">
      <w:pPr>
        <w:spacing w:after="0" w:line="240" w:lineRule="auto"/>
        <w:jc w:val="both"/>
        <w:rPr>
          <w:rFonts w:ascii="Times New Roman" w:eastAsia="Times New Roman" w:hAnsi="Times New Roman" w:cs="Arial"/>
          <w:bCs/>
          <w:color w:val="000000" w:themeColor="text1"/>
          <w:sz w:val="28"/>
          <w:szCs w:val="28"/>
          <w:lang w:val="kk-KZ"/>
        </w:rPr>
      </w:pPr>
      <w:r w:rsidRPr="00A10FC2">
        <w:rPr>
          <w:rFonts w:ascii="Times New Roman" w:eastAsia="Times New Roman" w:hAnsi="Times New Roman" w:cs="Arial"/>
          <w:bCs/>
          <w:color w:val="000000" w:themeColor="text1"/>
          <w:sz w:val="28"/>
          <w:szCs w:val="28"/>
          <w:lang w:val="kk-KZ"/>
        </w:rPr>
        <w:lastRenderedPageBreak/>
        <w:t>Кесте</w:t>
      </w:r>
      <w:r w:rsidR="00A75D62" w:rsidRPr="00A10FC2">
        <w:rPr>
          <w:rFonts w:ascii="Times New Roman" w:eastAsia="Times New Roman" w:hAnsi="Times New Roman" w:cs="Arial"/>
          <w:bCs/>
          <w:color w:val="000000" w:themeColor="text1"/>
          <w:sz w:val="28"/>
          <w:szCs w:val="28"/>
          <w:lang w:val="kk-KZ"/>
        </w:rPr>
        <w:t xml:space="preserve"> 1</w:t>
      </w:r>
      <w:r w:rsidR="00EB58E4" w:rsidRPr="00A10FC2">
        <w:rPr>
          <w:rFonts w:ascii="Times New Roman" w:eastAsia="Times New Roman" w:hAnsi="Times New Roman" w:cs="Arial"/>
          <w:bCs/>
          <w:color w:val="000000" w:themeColor="text1"/>
          <w:sz w:val="28"/>
          <w:szCs w:val="28"/>
          <w:lang w:val="kk-KZ"/>
        </w:rPr>
        <w:t>4</w:t>
      </w:r>
      <w:r w:rsidR="00902FF0" w:rsidRPr="00A10FC2">
        <w:rPr>
          <w:rFonts w:ascii="Times New Roman" w:eastAsia="Times New Roman" w:hAnsi="Times New Roman" w:cs="Arial"/>
          <w:bCs/>
          <w:color w:val="000000" w:themeColor="text1"/>
          <w:sz w:val="28"/>
          <w:szCs w:val="28"/>
          <w:lang w:val="kk-KZ"/>
        </w:rPr>
        <w:t xml:space="preserve"> </w:t>
      </w:r>
      <w:r w:rsidR="00D93627" w:rsidRPr="00A10FC2">
        <w:rPr>
          <w:rFonts w:ascii="Times New Roman" w:eastAsia="Times New Roman" w:hAnsi="Times New Roman" w:cs="Times New Roman"/>
          <w:bCs/>
          <w:color w:val="000000" w:themeColor="text1"/>
          <w:sz w:val="28"/>
          <w:szCs w:val="28"/>
          <w:lang w:val="kk-KZ"/>
        </w:rPr>
        <w:t>–</w:t>
      </w:r>
      <w:r w:rsidR="00007719" w:rsidRPr="00A10FC2">
        <w:rPr>
          <w:rFonts w:ascii="Times New Roman" w:eastAsia="Times New Roman" w:hAnsi="Times New Roman" w:cs="Arial"/>
          <w:bCs/>
          <w:color w:val="000000" w:themeColor="text1"/>
          <w:sz w:val="28"/>
          <w:szCs w:val="28"/>
          <w:lang w:val="kk-KZ"/>
        </w:rPr>
        <w:t xml:space="preserve"> </w:t>
      </w:r>
      <w:bookmarkStart w:id="75" w:name="_Hlk49804247"/>
      <w:r w:rsidRPr="00A10FC2">
        <w:rPr>
          <w:rFonts w:ascii="Times New Roman" w:eastAsia="Times New Roman" w:hAnsi="Times New Roman" w:cs="Arial"/>
          <w:bCs/>
          <w:color w:val="000000" w:themeColor="text1"/>
          <w:sz w:val="28"/>
          <w:szCs w:val="28"/>
          <w:lang w:val="kk-KZ"/>
        </w:rPr>
        <w:t>ҚР ҒЗТКЖ ішкі шығындарын және Атырау облысының ЖІӨ-нен үлесін сандық және сапалық бағалау, %</w:t>
      </w:r>
    </w:p>
    <w:p w14:paraId="09ADF1FB" w14:textId="77777777" w:rsidR="00902FF0" w:rsidRPr="00A10FC2" w:rsidRDefault="00902FF0" w:rsidP="00BF6511">
      <w:pPr>
        <w:spacing w:after="0" w:line="240" w:lineRule="auto"/>
        <w:jc w:val="right"/>
        <w:rPr>
          <w:rFonts w:ascii="Times New Roman" w:eastAsia="Times New Roman" w:hAnsi="Times New Roman" w:cs="Arial"/>
          <w:bCs/>
          <w:color w:val="000000" w:themeColor="text1"/>
          <w:sz w:val="16"/>
          <w:szCs w:val="16"/>
          <w:lang w:val="kk-KZ"/>
        </w:rPr>
      </w:pPr>
    </w:p>
    <w:tbl>
      <w:tblPr>
        <w:tblStyle w:val="12"/>
        <w:tblW w:w="14601" w:type="dxa"/>
        <w:tblInd w:w="108" w:type="dxa"/>
        <w:tblLayout w:type="fixed"/>
        <w:tblLook w:val="04A0" w:firstRow="1" w:lastRow="0" w:firstColumn="1" w:lastColumn="0" w:noHBand="0" w:noVBand="1"/>
      </w:tblPr>
      <w:tblGrid>
        <w:gridCol w:w="5180"/>
        <w:gridCol w:w="334"/>
        <w:gridCol w:w="236"/>
        <w:gridCol w:w="479"/>
        <w:gridCol w:w="1050"/>
        <w:gridCol w:w="221"/>
        <w:gridCol w:w="829"/>
        <w:gridCol w:w="1064"/>
        <w:gridCol w:w="105"/>
        <w:gridCol w:w="987"/>
        <w:gridCol w:w="826"/>
        <w:gridCol w:w="29"/>
        <w:gridCol w:w="796"/>
        <w:gridCol w:w="714"/>
        <w:gridCol w:w="50"/>
        <w:gridCol w:w="776"/>
        <w:gridCol w:w="925"/>
      </w:tblGrid>
      <w:tr w:rsidR="00B22332" w:rsidRPr="00A10FC2" w14:paraId="4E53A389" w14:textId="77777777" w:rsidTr="00965CFC">
        <w:trPr>
          <w:trHeight w:val="300"/>
        </w:trPr>
        <w:tc>
          <w:tcPr>
            <w:tcW w:w="5180" w:type="dxa"/>
            <w:vMerge w:val="restart"/>
            <w:noWrap/>
            <w:vAlign w:val="center"/>
            <w:hideMark/>
          </w:tcPr>
          <w:p w14:paraId="4A72CF8C" w14:textId="77777777" w:rsidR="00095C5F" w:rsidRPr="00A10FC2" w:rsidRDefault="00B22332" w:rsidP="00BF6511">
            <w:pPr>
              <w:jc w:val="center"/>
              <w:rPr>
                <w:color w:val="000000" w:themeColor="text1"/>
                <w:sz w:val="24"/>
                <w:szCs w:val="24"/>
                <w:lang w:val="kk-KZ"/>
              </w:rPr>
            </w:pPr>
            <w:bookmarkStart w:id="76" w:name="_Hlk78278775"/>
            <w:bookmarkEnd w:id="75"/>
            <w:r w:rsidRPr="00A10FC2">
              <w:rPr>
                <w:color w:val="000000" w:themeColor="text1"/>
                <w:sz w:val="24"/>
                <w:szCs w:val="24"/>
              </w:rPr>
              <w:t>Көрсеткіштер</w:t>
            </w:r>
          </w:p>
        </w:tc>
        <w:tc>
          <w:tcPr>
            <w:tcW w:w="5305" w:type="dxa"/>
            <w:gridSpan w:val="9"/>
            <w:vAlign w:val="center"/>
          </w:tcPr>
          <w:p w14:paraId="3190F9EA" w14:textId="77777777" w:rsidR="00B22332" w:rsidRPr="00A10FC2" w:rsidRDefault="00B22332" w:rsidP="00BF6511">
            <w:pPr>
              <w:jc w:val="center"/>
              <w:rPr>
                <w:color w:val="000000" w:themeColor="text1"/>
                <w:sz w:val="24"/>
                <w:szCs w:val="24"/>
              </w:rPr>
            </w:pPr>
            <w:r w:rsidRPr="00A10FC2">
              <w:rPr>
                <w:color w:val="000000" w:themeColor="text1"/>
                <w:sz w:val="24"/>
                <w:szCs w:val="24"/>
              </w:rPr>
              <w:t>Жылдар</w:t>
            </w:r>
          </w:p>
        </w:tc>
        <w:tc>
          <w:tcPr>
            <w:tcW w:w="4116" w:type="dxa"/>
            <w:gridSpan w:val="7"/>
            <w:vAlign w:val="center"/>
          </w:tcPr>
          <w:p w14:paraId="21D0477F" w14:textId="77777777" w:rsidR="00B22332" w:rsidRPr="00A10FC2" w:rsidRDefault="00E03D1F" w:rsidP="00BF6511">
            <w:pPr>
              <w:jc w:val="center"/>
              <w:rPr>
                <w:color w:val="000000" w:themeColor="text1"/>
                <w:sz w:val="24"/>
                <w:szCs w:val="24"/>
              </w:rPr>
            </w:pPr>
            <w:r w:rsidRPr="00A10FC2">
              <w:rPr>
                <w:color w:val="000000" w:themeColor="text1"/>
                <w:sz w:val="24"/>
                <w:szCs w:val="24"/>
                <w:lang w:val="kk-KZ"/>
              </w:rPr>
              <w:t>Өткен жылмен салыстырғ</w:t>
            </w:r>
            <w:r w:rsidR="00176A9C" w:rsidRPr="00A10FC2">
              <w:rPr>
                <w:color w:val="000000" w:themeColor="text1"/>
                <w:sz w:val="24"/>
                <w:szCs w:val="24"/>
                <w:lang w:val="kk-KZ"/>
              </w:rPr>
              <w:t>а</w:t>
            </w:r>
            <w:r w:rsidRPr="00A10FC2">
              <w:rPr>
                <w:color w:val="000000" w:themeColor="text1"/>
                <w:sz w:val="24"/>
                <w:szCs w:val="24"/>
                <w:lang w:val="kk-KZ"/>
              </w:rPr>
              <w:t>ндағы ауытқу</w:t>
            </w:r>
          </w:p>
        </w:tc>
      </w:tr>
      <w:tr w:rsidR="00BF3CF2" w:rsidRPr="00A10FC2" w14:paraId="0DF9F916" w14:textId="77777777" w:rsidTr="00965CFC">
        <w:trPr>
          <w:trHeight w:val="138"/>
        </w:trPr>
        <w:tc>
          <w:tcPr>
            <w:tcW w:w="5180" w:type="dxa"/>
            <w:vMerge/>
            <w:noWrap/>
            <w:vAlign w:val="center"/>
          </w:tcPr>
          <w:p w14:paraId="79B594C9" w14:textId="77777777" w:rsidR="00BF3CF2" w:rsidRPr="00A10FC2" w:rsidRDefault="00BF3CF2" w:rsidP="00BF6511">
            <w:pPr>
              <w:jc w:val="center"/>
              <w:rPr>
                <w:color w:val="000000" w:themeColor="text1"/>
                <w:sz w:val="24"/>
                <w:szCs w:val="24"/>
              </w:rPr>
            </w:pPr>
          </w:p>
        </w:tc>
        <w:tc>
          <w:tcPr>
            <w:tcW w:w="1049" w:type="dxa"/>
            <w:gridSpan w:val="3"/>
            <w:noWrap/>
            <w:vAlign w:val="center"/>
          </w:tcPr>
          <w:p w14:paraId="4619D0F0" w14:textId="77777777" w:rsidR="00BF3CF2" w:rsidRPr="00A10FC2" w:rsidRDefault="00BF3CF2" w:rsidP="00BF6511">
            <w:pPr>
              <w:jc w:val="center"/>
              <w:rPr>
                <w:color w:val="000000" w:themeColor="text1"/>
                <w:sz w:val="24"/>
                <w:szCs w:val="24"/>
              </w:rPr>
            </w:pPr>
            <w:r w:rsidRPr="00A10FC2">
              <w:rPr>
                <w:color w:val="000000" w:themeColor="text1"/>
                <w:sz w:val="24"/>
                <w:szCs w:val="24"/>
              </w:rPr>
              <w:t>2016</w:t>
            </w:r>
          </w:p>
        </w:tc>
        <w:tc>
          <w:tcPr>
            <w:tcW w:w="1050" w:type="dxa"/>
            <w:noWrap/>
            <w:vAlign w:val="center"/>
          </w:tcPr>
          <w:p w14:paraId="67717302" w14:textId="77777777" w:rsidR="00BF3CF2" w:rsidRPr="00A10FC2" w:rsidRDefault="00BF3CF2" w:rsidP="00BF6511">
            <w:pPr>
              <w:jc w:val="center"/>
              <w:rPr>
                <w:color w:val="000000" w:themeColor="text1"/>
                <w:sz w:val="24"/>
                <w:szCs w:val="24"/>
              </w:rPr>
            </w:pPr>
            <w:r w:rsidRPr="00A10FC2">
              <w:rPr>
                <w:color w:val="000000" w:themeColor="text1"/>
                <w:sz w:val="24"/>
                <w:szCs w:val="24"/>
              </w:rPr>
              <w:t>2017</w:t>
            </w:r>
          </w:p>
        </w:tc>
        <w:tc>
          <w:tcPr>
            <w:tcW w:w="1050" w:type="dxa"/>
            <w:gridSpan w:val="2"/>
            <w:noWrap/>
            <w:vAlign w:val="center"/>
          </w:tcPr>
          <w:p w14:paraId="0655FC2E" w14:textId="77777777" w:rsidR="00BF3CF2" w:rsidRPr="00A10FC2" w:rsidRDefault="00BF3CF2" w:rsidP="00BF6511">
            <w:pPr>
              <w:jc w:val="center"/>
              <w:rPr>
                <w:color w:val="000000" w:themeColor="text1"/>
                <w:sz w:val="24"/>
                <w:szCs w:val="24"/>
              </w:rPr>
            </w:pPr>
            <w:r w:rsidRPr="00A10FC2">
              <w:rPr>
                <w:color w:val="000000" w:themeColor="text1"/>
                <w:sz w:val="24"/>
                <w:szCs w:val="24"/>
              </w:rPr>
              <w:t>2018</w:t>
            </w:r>
          </w:p>
        </w:tc>
        <w:tc>
          <w:tcPr>
            <w:tcW w:w="1064" w:type="dxa"/>
            <w:noWrap/>
            <w:vAlign w:val="center"/>
          </w:tcPr>
          <w:p w14:paraId="2BB82C21" w14:textId="77777777" w:rsidR="00BF3CF2" w:rsidRPr="00A10FC2" w:rsidRDefault="00BF3CF2" w:rsidP="00BF6511">
            <w:pPr>
              <w:jc w:val="center"/>
              <w:rPr>
                <w:color w:val="000000" w:themeColor="text1"/>
                <w:sz w:val="24"/>
                <w:szCs w:val="24"/>
              </w:rPr>
            </w:pPr>
            <w:r w:rsidRPr="00A10FC2">
              <w:rPr>
                <w:color w:val="000000" w:themeColor="text1"/>
                <w:sz w:val="24"/>
                <w:szCs w:val="24"/>
              </w:rPr>
              <w:t>2019</w:t>
            </w:r>
          </w:p>
        </w:tc>
        <w:tc>
          <w:tcPr>
            <w:tcW w:w="1092" w:type="dxa"/>
            <w:gridSpan w:val="2"/>
            <w:noWrap/>
            <w:vAlign w:val="center"/>
          </w:tcPr>
          <w:p w14:paraId="5381C966" w14:textId="77777777" w:rsidR="00BF3CF2" w:rsidRPr="00A10FC2" w:rsidRDefault="00BF3CF2" w:rsidP="00BF6511">
            <w:pPr>
              <w:jc w:val="center"/>
              <w:rPr>
                <w:color w:val="000000" w:themeColor="text1"/>
                <w:sz w:val="24"/>
                <w:szCs w:val="24"/>
              </w:rPr>
            </w:pPr>
            <w:r w:rsidRPr="00A10FC2">
              <w:rPr>
                <w:color w:val="000000" w:themeColor="text1"/>
                <w:sz w:val="24"/>
                <w:szCs w:val="24"/>
              </w:rPr>
              <w:t>2020</w:t>
            </w:r>
          </w:p>
        </w:tc>
        <w:tc>
          <w:tcPr>
            <w:tcW w:w="826" w:type="dxa"/>
            <w:vAlign w:val="center"/>
          </w:tcPr>
          <w:p w14:paraId="35183EF9" w14:textId="77777777" w:rsidR="00BF3CF2" w:rsidRPr="00A10FC2" w:rsidRDefault="00BF3CF2" w:rsidP="00BF6511">
            <w:pPr>
              <w:jc w:val="center"/>
              <w:rPr>
                <w:color w:val="000000" w:themeColor="text1"/>
                <w:sz w:val="24"/>
                <w:szCs w:val="24"/>
              </w:rPr>
            </w:pPr>
            <w:r w:rsidRPr="00A10FC2">
              <w:rPr>
                <w:color w:val="000000" w:themeColor="text1"/>
                <w:sz w:val="24"/>
                <w:szCs w:val="24"/>
              </w:rPr>
              <w:t>2016</w:t>
            </w:r>
          </w:p>
        </w:tc>
        <w:tc>
          <w:tcPr>
            <w:tcW w:w="825" w:type="dxa"/>
            <w:gridSpan w:val="2"/>
            <w:vAlign w:val="center"/>
          </w:tcPr>
          <w:p w14:paraId="7E34A607" w14:textId="77777777" w:rsidR="00BF3CF2" w:rsidRPr="00A10FC2" w:rsidRDefault="00BF3CF2" w:rsidP="00BF6511">
            <w:pPr>
              <w:jc w:val="center"/>
              <w:rPr>
                <w:color w:val="000000" w:themeColor="text1"/>
                <w:sz w:val="24"/>
                <w:szCs w:val="24"/>
              </w:rPr>
            </w:pPr>
            <w:r w:rsidRPr="00A10FC2">
              <w:rPr>
                <w:color w:val="000000" w:themeColor="text1"/>
                <w:sz w:val="24"/>
                <w:szCs w:val="24"/>
              </w:rPr>
              <w:t>2017</w:t>
            </w:r>
          </w:p>
        </w:tc>
        <w:tc>
          <w:tcPr>
            <w:tcW w:w="714" w:type="dxa"/>
            <w:vAlign w:val="center"/>
          </w:tcPr>
          <w:p w14:paraId="44D25700" w14:textId="77777777" w:rsidR="00BF3CF2" w:rsidRPr="00A10FC2" w:rsidRDefault="00BF3CF2" w:rsidP="00BF6511">
            <w:pPr>
              <w:jc w:val="center"/>
              <w:rPr>
                <w:color w:val="000000" w:themeColor="text1"/>
                <w:sz w:val="24"/>
                <w:szCs w:val="24"/>
              </w:rPr>
            </w:pPr>
            <w:r w:rsidRPr="00A10FC2">
              <w:rPr>
                <w:color w:val="000000" w:themeColor="text1"/>
                <w:sz w:val="24"/>
                <w:szCs w:val="24"/>
              </w:rPr>
              <w:t>2018</w:t>
            </w:r>
          </w:p>
        </w:tc>
        <w:tc>
          <w:tcPr>
            <w:tcW w:w="826" w:type="dxa"/>
            <w:gridSpan w:val="2"/>
            <w:vAlign w:val="center"/>
          </w:tcPr>
          <w:p w14:paraId="54606999" w14:textId="77777777" w:rsidR="00BF3CF2" w:rsidRPr="00A10FC2" w:rsidRDefault="00BF3CF2" w:rsidP="00BF6511">
            <w:pPr>
              <w:jc w:val="center"/>
              <w:rPr>
                <w:color w:val="000000" w:themeColor="text1"/>
                <w:sz w:val="24"/>
                <w:szCs w:val="24"/>
              </w:rPr>
            </w:pPr>
            <w:r w:rsidRPr="00A10FC2">
              <w:rPr>
                <w:color w:val="000000" w:themeColor="text1"/>
                <w:sz w:val="24"/>
                <w:szCs w:val="24"/>
              </w:rPr>
              <w:t>2019</w:t>
            </w:r>
          </w:p>
        </w:tc>
        <w:tc>
          <w:tcPr>
            <w:tcW w:w="925" w:type="dxa"/>
            <w:vAlign w:val="center"/>
          </w:tcPr>
          <w:p w14:paraId="11C0012E" w14:textId="77777777" w:rsidR="00BF3CF2" w:rsidRPr="00A10FC2" w:rsidRDefault="00BF3CF2" w:rsidP="00BF6511">
            <w:pPr>
              <w:jc w:val="center"/>
              <w:rPr>
                <w:color w:val="000000" w:themeColor="text1"/>
                <w:sz w:val="24"/>
                <w:szCs w:val="24"/>
              </w:rPr>
            </w:pPr>
            <w:r w:rsidRPr="00A10FC2">
              <w:rPr>
                <w:color w:val="000000" w:themeColor="text1"/>
                <w:sz w:val="24"/>
                <w:szCs w:val="24"/>
              </w:rPr>
              <w:t>2020</w:t>
            </w:r>
          </w:p>
        </w:tc>
      </w:tr>
      <w:tr w:rsidR="00BF3CF2" w:rsidRPr="00A10FC2" w14:paraId="22209D74" w14:textId="77777777" w:rsidTr="00965CFC">
        <w:trPr>
          <w:trHeight w:val="180"/>
        </w:trPr>
        <w:tc>
          <w:tcPr>
            <w:tcW w:w="5180" w:type="dxa"/>
            <w:noWrap/>
          </w:tcPr>
          <w:p w14:paraId="49D57D62" w14:textId="68433B35" w:rsidR="008D69CB" w:rsidRPr="00A10FC2" w:rsidRDefault="00BF3CF2" w:rsidP="00BF6511">
            <w:pPr>
              <w:rPr>
                <w:color w:val="000000" w:themeColor="text1"/>
                <w:sz w:val="24"/>
                <w:szCs w:val="24"/>
                <w:lang w:val="kk-KZ"/>
              </w:rPr>
            </w:pPr>
            <w:r w:rsidRPr="00A10FC2">
              <w:rPr>
                <w:color w:val="000000" w:themeColor="text1"/>
                <w:sz w:val="24"/>
                <w:szCs w:val="24"/>
              </w:rPr>
              <w:t>1. Атыру</w:t>
            </w:r>
            <w:r w:rsidRPr="00A10FC2">
              <w:rPr>
                <w:color w:val="000000" w:themeColor="text1"/>
                <w:sz w:val="24"/>
                <w:szCs w:val="24"/>
                <w:lang w:val="kk-KZ"/>
              </w:rPr>
              <w:t xml:space="preserve"> </w:t>
            </w:r>
            <w:r w:rsidRPr="00A10FC2">
              <w:rPr>
                <w:color w:val="000000" w:themeColor="text1"/>
                <w:sz w:val="24"/>
                <w:szCs w:val="24"/>
              </w:rPr>
              <w:t>облысының ЖІӨ, млн. те</w:t>
            </w:r>
            <w:r w:rsidRPr="00A10FC2">
              <w:rPr>
                <w:color w:val="000000" w:themeColor="text1"/>
                <w:sz w:val="24"/>
                <w:szCs w:val="24"/>
                <w:lang w:val="kk-KZ"/>
              </w:rPr>
              <w:t>ң</w:t>
            </w:r>
            <w:r w:rsidR="00D93627" w:rsidRPr="00A10FC2">
              <w:rPr>
                <w:color w:val="000000" w:themeColor="text1"/>
                <w:sz w:val="24"/>
                <w:szCs w:val="24"/>
              </w:rPr>
              <w:t>ге</w:t>
            </w:r>
          </w:p>
        </w:tc>
        <w:tc>
          <w:tcPr>
            <w:tcW w:w="1049" w:type="dxa"/>
            <w:gridSpan w:val="3"/>
            <w:noWrap/>
          </w:tcPr>
          <w:p w14:paraId="1E3801E1"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5200673</w:t>
            </w:r>
          </w:p>
        </w:tc>
        <w:tc>
          <w:tcPr>
            <w:tcW w:w="1050" w:type="dxa"/>
            <w:noWrap/>
          </w:tcPr>
          <w:p w14:paraId="65ACD014" w14:textId="77777777" w:rsidR="00BF3CF2" w:rsidRPr="00A10FC2" w:rsidRDefault="00BF3CF2" w:rsidP="00D93627">
            <w:pPr>
              <w:ind w:left="-94" w:right="-66"/>
              <w:jc w:val="center"/>
              <w:rPr>
                <w:color w:val="000000" w:themeColor="text1"/>
                <w:sz w:val="24"/>
                <w:szCs w:val="24"/>
                <w:lang w:val="kk-KZ"/>
              </w:rPr>
            </w:pPr>
            <w:r w:rsidRPr="00A10FC2">
              <w:rPr>
                <w:color w:val="000000" w:themeColor="text1"/>
                <w:sz w:val="24"/>
                <w:szCs w:val="24"/>
              </w:rPr>
              <w:t>594765</w:t>
            </w:r>
            <w:r w:rsidRPr="00A10FC2">
              <w:rPr>
                <w:color w:val="000000" w:themeColor="text1"/>
                <w:sz w:val="24"/>
                <w:szCs w:val="24"/>
                <w:lang w:val="kk-KZ"/>
              </w:rPr>
              <w:t>4</w:t>
            </w:r>
          </w:p>
        </w:tc>
        <w:tc>
          <w:tcPr>
            <w:tcW w:w="1050" w:type="dxa"/>
            <w:gridSpan w:val="2"/>
            <w:noWrap/>
          </w:tcPr>
          <w:p w14:paraId="31B78A13"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7818812</w:t>
            </w:r>
          </w:p>
        </w:tc>
        <w:tc>
          <w:tcPr>
            <w:tcW w:w="1064" w:type="dxa"/>
            <w:noWrap/>
          </w:tcPr>
          <w:p w14:paraId="6938C993" w14:textId="77777777" w:rsidR="00BF3CF2" w:rsidRPr="00A10FC2" w:rsidRDefault="00BF3CF2" w:rsidP="00BF6511">
            <w:pPr>
              <w:jc w:val="center"/>
              <w:rPr>
                <w:color w:val="000000" w:themeColor="text1"/>
                <w:sz w:val="24"/>
                <w:szCs w:val="24"/>
              </w:rPr>
            </w:pPr>
            <w:r w:rsidRPr="00A10FC2">
              <w:rPr>
                <w:color w:val="000000" w:themeColor="text1"/>
                <w:sz w:val="24"/>
                <w:szCs w:val="24"/>
              </w:rPr>
              <w:t>9327263</w:t>
            </w:r>
          </w:p>
        </w:tc>
        <w:tc>
          <w:tcPr>
            <w:tcW w:w="1092" w:type="dxa"/>
            <w:gridSpan w:val="2"/>
            <w:noWrap/>
          </w:tcPr>
          <w:p w14:paraId="429A01F7"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rPr>
              <w:t>779535</w:t>
            </w:r>
            <w:r w:rsidRPr="00A10FC2">
              <w:rPr>
                <w:color w:val="000000" w:themeColor="text1"/>
                <w:sz w:val="24"/>
                <w:szCs w:val="24"/>
                <w:lang w:val="kk-KZ"/>
              </w:rPr>
              <w:t>2</w:t>
            </w:r>
          </w:p>
        </w:tc>
        <w:tc>
          <w:tcPr>
            <w:tcW w:w="826" w:type="dxa"/>
          </w:tcPr>
          <w:p w14:paraId="294A3A59" w14:textId="77777777" w:rsidR="00BF3CF2" w:rsidRPr="00A10FC2" w:rsidRDefault="00246763" w:rsidP="00BF6511">
            <w:pPr>
              <w:jc w:val="center"/>
              <w:rPr>
                <w:color w:val="000000" w:themeColor="text1"/>
                <w:sz w:val="24"/>
                <w:szCs w:val="24"/>
                <w:lang w:val="kk-KZ"/>
              </w:rPr>
            </w:pPr>
            <w:r w:rsidRPr="00A10FC2">
              <w:rPr>
                <w:color w:val="000000" w:themeColor="text1"/>
                <w:sz w:val="24"/>
                <w:szCs w:val="24"/>
                <w:lang w:val="kk-KZ"/>
              </w:rPr>
              <w:t>15,6</w:t>
            </w:r>
          </w:p>
        </w:tc>
        <w:tc>
          <w:tcPr>
            <w:tcW w:w="825" w:type="dxa"/>
            <w:gridSpan w:val="2"/>
          </w:tcPr>
          <w:p w14:paraId="1FAD251A"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lang w:val="kk-KZ"/>
              </w:rPr>
              <w:t>14,4</w:t>
            </w:r>
          </w:p>
        </w:tc>
        <w:tc>
          <w:tcPr>
            <w:tcW w:w="714" w:type="dxa"/>
          </w:tcPr>
          <w:p w14:paraId="507515D5"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lang w:val="kk-KZ"/>
              </w:rPr>
              <w:t>31,5</w:t>
            </w:r>
          </w:p>
        </w:tc>
        <w:tc>
          <w:tcPr>
            <w:tcW w:w="826" w:type="dxa"/>
            <w:gridSpan w:val="2"/>
          </w:tcPr>
          <w:p w14:paraId="36D37FD8" w14:textId="77777777" w:rsidR="00BF3CF2" w:rsidRPr="00A10FC2" w:rsidRDefault="00246763" w:rsidP="00BF6511">
            <w:pPr>
              <w:jc w:val="center"/>
              <w:rPr>
                <w:color w:val="000000" w:themeColor="text1"/>
                <w:sz w:val="24"/>
                <w:szCs w:val="24"/>
                <w:lang w:val="kk-KZ"/>
              </w:rPr>
            </w:pPr>
            <w:r w:rsidRPr="00A10FC2">
              <w:rPr>
                <w:color w:val="000000" w:themeColor="text1"/>
                <w:sz w:val="24"/>
                <w:szCs w:val="24"/>
                <w:lang w:val="kk-KZ"/>
              </w:rPr>
              <w:t>19,3</w:t>
            </w:r>
          </w:p>
        </w:tc>
        <w:tc>
          <w:tcPr>
            <w:tcW w:w="925" w:type="dxa"/>
          </w:tcPr>
          <w:p w14:paraId="6ADC57C9" w14:textId="77777777" w:rsidR="00BF3CF2" w:rsidRPr="00A10FC2" w:rsidRDefault="00246763" w:rsidP="00BF6511">
            <w:pPr>
              <w:jc w:val="center"/>
              <w:rPr>
                <w:color w:val="000000" w:themeColor="text1"/>
                <w:sz w:val="24"/>
                <w:szCs w:val="24"/>
                <w:lang w:val="kk-KZ"/>
              </w:rPr>
            </w:pPr>
            <w:r w:rsidRPr="00A10FC2">
              <w:rPr>
                <w:color w:val="000000" w:themeColor="text1"/>
                <w:sz w:val="24"/>
                <w:szCs w:val="24"/>
                <w:lang w:val="kk-KZ"/>
              </w:rPr>
              <w:t>-16,4</w:t>
            </w:r>
          </w:p>
        </w:tc>
      </w:tr>
      <w:tr w:rsidR="00BF3CF2" w:rsidRPr="00A10FC2" w14:paraId="5F090720" w14:textId="77777777" w:rsidTr="00965CFC">
        <w:trPr>
          <w:trHeight w:val="138"/>
        </w:trPr>
        <w:tc>
          <w:tcPr>
            <w:tcW w:w="5180" w:type="dxa"/>
            <w:noWrap/>
          </w:tcPr>
          <w:p w14:paraId="5845201D" w14:textId="0E7CC0D9" w:rsidR="008D69CB" w:rsidRPr="00A10FC2" w:rsidRDefault="00BF3CF2" w:rsidP="00BF6511">
            <w:pPr>
              <w:rPr>
                <w:i/>
                <w:color w:val="000000" w:themeColor="text1"/>
                <w:sz w:val="24"/>
                <w:szCs w:val="24"/>
              </w:rPr>
            </w:pPr>
            <w:r w:rsidRPr="00A10FC2">
              <w:rPr>
                <w:i/>
                <w:color w:val="000000" w:themeColor="text1"/>
                <w:sz w:val="24"/>
                <w:szCs w:val="24"/>
              </w:rPr>
              <w:t xml:space="preserve">ҚР </w:t>
            </w:r>
            <w:r w:rsidRPr="00A10FC2">
              <w:rPr>
                <w:bCs/>
                <w:i/>
                <w:color w:val="000000" w:themeColor="text1"/>
                <w:sz w:val="24"/>
                <w:szCs w:val="24"/>
              </w:rPr>
              <w:t>ҒЗТКЖ</w:t>
            </w:r>
            <w:r w:rsidRPr="00A10FC2">
              <w:rPr>
                <w:i/>
                <w:color w:val="000000" w:themeColor="text1"/>
                <w:sz w:val="24"/>
                <w:szCs w:val="24"/>
              </w:rPr>
              <w:t xml:space="preserve"> –</w:t>
            </w:r>
            <w:r w:rsidRPr="00A10FC2">
              <w:rPr>
                <w:i/>
                <w:color w:val="000000" w:themeColor="text1"/>
                <w:sz w:val="24"/>
                <w:szCs w:val="24"/>
                <w:lang w:val="kk-KZ"/>
              </w:rPr>
              <w:t xml:space="preserve">на </w:t>
            </w:r>
            <w:r w:rsidRPr="00A10FC2">
              <w:rPr>
                <w:i/>
                <w:color w:val="000000" w:themeColor="text1"/>
                <w:sz w:val="24"/>
                <w:szCs w:val="24"/>
              </w:rPr>
              <w:t>ішкі</w:t>
            </w:r>
            <w:r w:rsidRPr="00A10FC2">
              <w:rPr>
                <w:i/>
                <w:color w:val="000000" w:themeColor="text1"/>
                <w:sz w:val="24"/>
                <w:szCs w:val="24"/>
                <w:lang w:val="kk-KZ"/>
              </w:rPr>
              <w:t xml:space="preserve"> </w:t>
            </w:r>
            <w:r w:rsidR="00D93627" w:rsidRPr="00A10FC2">
              <w:rPr>
                <w:i/>
                <w:color w:val="000000" w:themeColor="text1"/>
                <w:sz w:val="24"/>
                <w:szCs w:val="24"/>
              </w:rPr>
              <w:t>шығындары, млн. теңге</w:t>
            </w:r>
          </w:p>
        </w:tc>
        <w:tc>
          <w:tcPr>
            <w:tcW w:w="1049" w:type="dxa"/>
            <w:gridSpan w:val="3"/>
            <w:noWrap/>
          </w:tcPr>
          <w:p w14:paraId="6EEDE27B"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66 600,1</w:t>
            </w:r>
          </w:p>
        </w:tc>
        <w:tc>
          <w:tcPr>
            <w:tcW w:w="1050" w:type="dxa"/>
            <w:noWrap/>
          </w:tcPr>
          <w:p w14:paraId="371682BE"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68 884,2</w:t>
            </w:r>
          </w:p>
        </w:tc>
        <w:tc>
          <w:tcPr>
            <w:tcW w:w="1050" w:type="dxa"/>
            <w:gridSpan w:val="2"/>
            <w:noWrap/>
          </w:tcPr>
          <w:p w14:paraId="75A288D0"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72 224,6</w:t>
            </w:r>
          </w:p>
        </w:tc>
        <w:tc>
          <w:tcPr>
            <w:tcW w:w="1064" w:type="dxa"/>
            <w:tcBorders>
              <w:top w:val="single" w:sz="4" w:space="0" w:color="auto"/>
            </w:tcBorders>
            <w:noWrap/>
          </w:tcPr>
          <w:p w14:paraId="776792F0" w14:textId="77777777" w:rsidR="00BF3CF2" w:rsidRPr="00A10FC2" w:rsidRDefault="00BF3CF2" w:rsidP="00BF6511">
            <w:pPr>
              <w:jc w:val="center"/>
              <w:rPr>
                <w:color w:val="000000" w:themeColor="text1"/>
                <w:sz w:val="24"/>
                <w:szCs w:val="24"/>
              </w:rPr>
            </w:pPr>
            <w:r w:rsidRPr="00A10FC2">
              <w:rPr>
                <w:color w:val="000000" w:themeColor="text1"/>
                <w:sz w:val="24"/>
                <w:szCs w:val="24"/>
              </w:rPr>
              <w:t>82 333,1</w:t>
            </w:r>
          </w:p>
        </w:tc>
        <w:tc>
          <w:tcPr>
            <w:tcW w:w="1092" w:type="dxa"/>
            <w:gridSpan w:val="2"/>
            <w:noWrap/>
          </w:tcPr>
          <w:p w14:paraId="5B7CF94C" w14:textId="77777777" w:rsidR="00BF3CF2" w:rsidRPr="00A10FC2" w:rsidRDefault="00BF3CF2" w:rsidP="00BF6511">
            <w:pPr>
              <w:jc w:val="center"/>
              <w:rPr>
                <w:color w:val="000000" w:themeColor="text1"/>
                <w:sz w:val="24"/>
                <w:szCs w:val="24"/>
              </w:rPr>
            </w:pPr>
            <w:r w:rsidRPr="00A10FC2">
              <w:rPr>
                <w:color w:val="000000" w:themeColor="text1"/>
                <w:sz w:val="24"/>
                <w:szCs w:val="24"/>
              </w:rPr>
              <w:t>89</w:t>
            </w:r>
            <w:r w:rsidR="00771A77" w:rsidRPr="00A10FC2">
              <w:rPr>
                <w:color w:val="000000" w:themeColor="text1"/>
                <w:sz w:val="24"/>
                <w:szCs w:val="24"/>
                <w:lang w:val="kk-KZ"/>
              </w:rPr>
              <w:t xml:space="preserve"> </w:t>
            </w:r>
            <w:r w:rsidRPr="00A10FC2">
              <w:rPr>
                <w:color w:val="000000" w:themeColor="text1"/>
                <w:sz w:val="24"/>
                <w:szCs w:val="24"/>
              </w:rPr>
              <w:t>028,7</w:t>
            </w:r>
          </w:p>
        </w:tc>
        <w:tc>
          <w:tcPr>
            <w:tcW w:w="826" w:type="dxa"/>
          </w:tcPr>
          <w:p w14:paraId="6474B90A"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3,4</w:t>
            </w:r>
          </w:p>
        </w:tc>
        <w:tc>
          <w:tcPr>
            <w:tcW w:w="825" w:type="dxa"/>
            <w:gridSpan w:val="2"/>
          </w:tcPr>
          <w:p w14:paraId="6CEBAC11" w14:textId="77777777" w:rsidR="00BF3CF2" w:rsidRPr="00A10FC2" w:rsidRDefault="00BF3CF2" w:rsidP="00BF6511">
            <w:pPr>
              <w:jc w:val="center"/>
              <w:rPr>
                <w:color w:val="000000" w:themeColor="text1"/>
                <w:sz w:val="24"/>
                <w:szCs w:val="24"/>
              </w:rPr>
            </w:pPr>
            <w:r w:rsidRPr="00A10FC2">
              <w:rPr>
                <w:color w:val="000000" w:themeColor="text1"/>
                <w:sz w:val="24"/>
                <w:szCs w:val="24"/>
              </w:rPr>
              <w:t>1,03</w:t>
            </w:r>
          </w:p>
        </w:tc>
        <w:tc>
          <w:tcPr>
            <w:tcW w:w="714" w:type="dxa"/>
          </w:tcPr>
          <w:p w14:paraId="2834F68C"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4,8</w:t>
            </w:r>
          </w:p>
        </w:tc>
        <w:tc>
          <w:tcPr>
            <w:tcW w:w="826" w:type="dxa"/>
            <w:gridSpan w:val="2"/>
          </w:tcPr>
          <w:p w14:paraId="12E321C5"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14,0</w:t>
            </w:r>
          </w:p>
        </w:tc>
        <w:tc>
          <w:tcPr>
            <w:tcW w:w="925" w:type="dxa"/>
          </w:tcPr>
          <w:p w14:paraId="2E932BEE"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8,1</w:t>
            </w:r>
          </w:p>
        </w:tc>
      </w:tr>
      <w:tr w:rsidR="00BF3CF2" w:rsidRPr="00A10FC2" w14:paraId="585120AF" w14:textId="77777777" w:rsidTr="00965CFC">
        <w:trPr>
          <w:trHeight w:val="138"/>
        </w:trPr>
        <w:tc>
          <w:tcPr>
            <w:tcW w:w="5180" w:type="dxa"/>
            <w:noWrap/>
          </w:tcPr>
          <w:p w14:paraId="78634345" w14:textId="3E8E4CA6" w:rsidR="008D69CB" w:rsidRPr="00A10FC2" w:rsidRDefault="00BF3CF2" w:rsidP="00BF6511">
            <w:pPr>
              <w:rPr>
                <w:color w:val="000000" w:themeColor="text1"/>
                <w:sz w:val="24"/>
                <w:szCs w:val="24"/>
                <w:lang w:val="kk-KZ"/>
              </w:rPr>
            </w:pPr>
            <w:r w:rsidRPr="00A10FC2">
              <w:rPr>
                <w:bCs/>
                <w:color w:val="000000" w:themeColor="text1"/>
                <w:sz w:val="24"/>
                <w:szCs w:val="24"/>
              </w:rPr>
              <w:t>ҒЗТКЖ</w:t>
            </w:r>
            <w:r w:rsidRPr="00A10FC2">
              <w:rPr>
                <w:color w:val="000000" w:themeColor="text1"/>
                <w:sz w:val="24"/>
                <w:szCs w:val="24"/>
              </w:rPr>
              <w:t xml:space="preserve"> -</w:t>
            </w:r>
            <w:r w:rsidR="00902FF0" w:rsidRPr="00A10FC2">
              <w:rPr>
                <w:color w:val="000000" w:themeColor="text1"/>
                <w:sz w:val="24"/>
                <w:szCs w:val="24"/>
                <w:lang w:val="kk-KZ"/>
              </w:rPr>
              <w:t xml:space="preserve"> </w:t>
            </w:r>
            <w:r w:rsidRPr="00A10FC2">
              <w:rPr>
                <w:color w:val="000000" w:themeColor="text1"/>
                <w:sz w:val="24"/>
                <w:szCs w:val="24"/>
                <w:lang w:val="kk-KZ"/>
              </w:rPr>
              <w:t>на</w:t>
            </w:r>
            <w:r w:rsidRPr="00A10FC2">
              <w:rPr>
                <w:color w:val="000000" w:themeColor="text1"/>
                <w:sz w:val="24"/>
                <w:szCs w:val="24"/>
              </w:rPr>
              <w:t xml:space="preserve"> 1 аймаққа</w:t>
            </w:r>
            <w:r w:rsidRPr="00A10FC2">
              <w:rPr>
                <w:color w:val="000000" w:themeColor="text1"/>
                <w:sz w:val="24"/>
                <w:szCs w:val="24"/>
                <w:lang w:val="kk-KZ"/>
              </w:rPr>
              <w:t xml:space="preserve"> </w:t>
            </w:r>
            <w:r w:rsidRPr="00A10FC2">
              <w:rPr>
                <w:color w:val="000000" w:themeColor="text1"/>
                <w:sz w:val="24"/>
                <w:szCs w:val="24"/>
              </w:rPr>
              <w:t>ішкі</w:t>
            </w:r>
            <w:r w:rsidRPr="00A10FC2">
              <w:rPr>
                <w:color w:val="000000" w:themeColor="text1"/>
                <w:sz w:val="24"/>
                <w:szCs w:val="24"/>
                <w:lang w:val="kk-KZ"/>
              </w:rPr>
              <w:t xml:space="preserve"> </w:t>
            </w:r>
            <w:r w:rsidRPr="00A10FC2">
              <w:rPr>
                <w:color w:val="000000" w:themeColor="text1"/>
                <w:sz w:val="24"/>
                <w:szCs w:val="24"/>
              </w:rPr>
              <w:t>шығындардың</w:t>
            </w:r>
            <w:r w:rsidRPr="00A10FC2">
              <w:rPr>
                <w:color w:val="000000" w:themeColor="text1"/>
                <w:sz w:val="24"/>
                <w:szCs w:val="24"/>
                <w:lang w:val="kk-KZ"/>
              </w:rPr>
              <w:t xml:space="preserve"> </w:t>
            </w:r>
            <w:r w:rsidRPr="00A10FC2">
              <w:rPr>
                <w:color w:val="000000" w:themeColor="text1"/>
                <w:sz w:val="24"/>
                <w:szCs w:val="24"/>
              </w:rPr>
              <w:t>орташа</w:t>
            </w:r>
            <w:r w:rsidRPr="00A10FC2">
              <w:rPr>
                <w:color w:val="000000" w:themeColor="text1"/>
                <w:sz w:val="24"/>
                <w:szCs w:val="24"/>
                <w:lang w:val="kk-KZ"/>
              </w:rPr>
              <w:t xml:space="preserve"> </w:t>
            </w:r>
            <w:r w:rsidRPr="00A10FC2">
              <w:rPr>
                <w:color w:val="000000" w:themeColor="text1"/>
                <w:sz w:val="24"/>
                <w:szCs w:val="24"/>
              </w:rPr>
              <w:t>республикалық</w:t>
            </w:r>
            <w:r w:rsidRPr="00A10FC2">
              <w:rPr>
                <w:color w:val="000000" w:themeColor="text1"/>
                <w:sz w:val="24"/>
                <w:szCs w:val="24"/>
                <w:lang w:val="kk-KZ"/>
              </w:rPr>
              <w:t xml:space="preserve"> </w:t>
            </w:r>
            <w:r w:rsidRPr="00A10FC2">
              <w:rPr>
                <w:color w:val="000000" w:themeColor="text1"/>
                <w:sz w:val="24"/>
                <w:szCs w:val="24"/>
              </w:rPr>
              <w:t xml:space="preserve">мәні, млн. </w:t>
            </w:r>
            <w:r w:rsidRPr="00A10FC2">
              <w:rPr>
                <w:color w:val="000000" w:themeColor="text1"/>
                <w:sz w:val="24"/>
                <w:szCs w:val="24"/>
                <w:lang w:val="kk-KZ"/>
              </w:rPr>
              <w:t>т</w:t>
            </w:r>
            <w:r w:rsidRPr="00A10FC2">
              <w:rPr>
                <w:color w:val="000000" w:themeColor="text1"/>
                <w:sz w:val="24"/>
                <w:szCs w:val="24"/>
              </w:rPr>
              <w:t>е</w:t>
            </w:r>
            <w:r w:rsidRPr="00A10FC2">
              <w:rPr>
                <w:color w:val="000000" w:themeColor="text1"/>
                <w:sz w:val="24"/>
                <w:szCs w:val="24"/>
                <w:lang w:val="kk-KZ"/>
              </w:rPr>
              <w:t>ң</w:t>
            </w:r>
            <w:r w:rsidR="00D93627" w:rsidRPr="00A10FC2">
              <w:rPr>
                <w:color w:val="000000" w:themeColor="text1"/>
                <w:sz w:val="24"/>
                <w:szCs w:val="24"/>
              </w:rPr>
              <w:t>ге</w:t>
            </w:r>
          </w:p>
        </w:tc>
        <w:tc>
          <w:tcPr>
            <w:tcW w:w="1049" w:type="dxa"/>
            <w:gridSpan w:val="3"/>
            <w:noWrap/>
            <w:vAlign w:val="center"/>
          </w:tcPr>
          <w:p w14:paraId="13189672" w14:textId="77777777" w:rsidR="00BF3CF2" w:rsidRPr="00A10FC2" w:rsidRDefault="00BF3CF2" w:rsidP="00D93627">
            <w:pPr>
              <w:ind w:left="-94" w:right="-66"/>
              <w:jc w:val="center"/>
              <w:rPr>
                <w:snapToGrid w:val="0"/>
                <w:color w:val="000000" w:themeColor="text1"/>
                <w:sz w:val="24"/>
                <w:szCs w:val="24"/>
              </w:rPr>
            </w:pPr>
            <w:r w:rsidRPr="00A10FC2">
              <w:rPr>
                <w:snapToGrid w:val="0"/>
                <w:color w:val="000000" w:themeColor="text1"/>
                <w:sz w:val="24"/>
                <w:szCs w:val="24"/>
              </w:rPr>
              <w:t>3</w:t>
            </w:r>
            <w:r w:rsidR="00771A77" w:rsidRPr="00A10FC2">
              <w:rPr>
                <w:snapToGrid w:val="0"/>
                <w:color w:val="000000" w:themeColor="text1"/>
                <w:sz w:val="24"/>
                <w:szCs w:val="24"/>
                <w:lang w:val="kk-KZ"/>
              </w:rPr>
              <w:t xml:space="preserve"> </w:t>
            </w:r>
            <w:r w:rsidRPr="00A10FC2">
              <w:rPr>
                <w:snapToGrid w:val="0"/>
                <w:color w:val="000000" w:themeColor="text1"/>
                <w:sz w:val="24"/>
                <w:szCs w:val="24"/>
              </w:rPr>
              <w:t>917,65</w:t>
            </w:r>
          </w:p>
        </w:tc>
        <w:tc>
          <w:tcPr>
            <w:tcW w:w="1050" w:type="dxa"/>
            <w:noWrap/>
            <w:vAlign w:val="center"/>
          </w:tcPr>
          <w:p w14:paraId="315047F1"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3</w:t>
            </w:r>
            <w:r w:rsidR="00771A77" w:rsidRPr="00A10FC2">
              <w:rPr>
                <w:color w:val="000000" w:themeColor="text1"/>
                <w:sz w:val="24"/>
                <w:szCs w:val="24"/>
                <w:lang w:val="kk-KZ"/>
              </w:rPr>
              <w:t xml:space="preserve"> </w:t>
            </w:r>
            <w:r w:rsidRPr="00A10FC2">
              <w:rPr>
                <w:color w:val="000000" w:themeColor="text1"/>
                <w:sz w:val="24"/>
                <w:szCs w:val="24"/>
              </w:rPr>
              <w:t>463,77</w:t>
            </w:r>
          </w:p>
        </w:tc>
        <w:tc>
          <w:tcPr>
            <w:tcW w:w="1050" w:type="dxa"/>
            <w:gridSpan w:val="2"/>
            <w:noWrap/>
            <w:vAlign w:val="center"/>
          </w:tcPr>
          <w:p w14:paraId="6FE4A8B0" w14:textId="77777777" w:rsidR="00BF3CF2" w:rsidRPr="00A10FC2" w:rsidRDefault="00BF3CF2" w:rsidP="00D93627">
            <w:pPr>
              <w:ind w:left="-94" w:right="-66"/>
              <w:jc w:val="center"/>
              <w:rPr>
                <w:color w:val="000000" w:themeColor="text1"/>
                <w:sz w:val="24"/>
                <w:szCs w:val="24"/>
              </w:rPr>
            </w:pPr>
            <w:r w:rsidRPr="00A10FC2">
              <w:rPr>
                <w:color w:val="000000" w:themeColor="text1"/>
                <w:sz w:val="24"/>
                <w:szCs w:val="24"/>
              </w:rPr>
              <w:t>4</w:t>
            </w:r>
            <w:r w:rsidR="00771A77" w:rsidRPr="00A10FC2">
              <w:rPr>
                <w:color w:val="000000" w:themeColor="text1"/>
                <w:sz w:val="24"/>
                <w:szCs w:val="24"/>
                <w:lang w:val="kk-KZ"/>
              </w:rPr>
              <w:t xml:space="preserve"> </w:t>
            </w:r>
            <w:r w:rsidRPr="00A10FC2">
              <w:rPr>
                <w:color w:val="000000" w:themeColor="text1"/>
                <w:sz w:val="24"/>
                <w:szCs w:val="24"/>
              </w:rPr>
              <w:t>248,5</w:t>
            </w:r>
          </w:p>
        </w:tc>
        <w:tc>
          <w:tcPr>
            <w:tcW w:w="1064" w:type="dxa"/>
            <w:tcBorders>
              <w:top w:val="single" w:sz="4" w:space="0" w:color="auto"/>
            </w:tcBorders>
            <w:noWrap/>
            <w:vAlign w:val="center"/>
          </w:tcPr>
          <w:p w14:paraId="3228545C" w14:textId="77777777" w:rsidR="00BF3CF2" w:rsidRPr="00A10FC2" w:rsidRDefault="00BF3CF2" w:rsidP="00BF6511">
            <w:pPr>
              <w:jc w:val="center"/>
              <w:rPr>
                <w:color w:val="000000" w:themeColor="text1"/>
                <w:sz w:val="24"/>
                <w:szCs w:val="24"/>
              </w:rPr>
            </w:pPr>
            <w:r w:rsidRPr="00A10FC2">
              <w:rPr>
                <w:color w:val="000000" w:themeColor="text1"/>
                <w:sz w:val="24"/>
                <w:szCs w:val="24"/>
              </w:rPr>
              <w:t>4</w:t>
            </w:r>
            <w:r w:rsidR="00771A77" w:rsidRPr="00A10FC2">
              <w:rPr>
                <w:color w:val="000000" w:themeColor="text1"/>
                <w:sz w:val="24"/>
                <w:szCs w:val="24"/>
                <w:lang w:val="kk-KZ"/>
              </w:rPr>
              <w:t xml:space="preserve"> </w:t>
            </w:r>
            <w:r w:rsidRPr="00A10FC2">
              <w:rPr>
                <w:color w:val="000000" w:themeColor="text1"/>
                <w:sz w:val="24"/>
                <w:szCs w:val="24"/>
              </w:rPr>
              <w:t>843,1</w:t>
            </w:r>
          </w:p>
        </w:tc>
        <w:tc>
          <w:tcPr>
            <w:tcW w:w="1092" w:type="dxa"/>
            <w:gridSpan w:val="2"/>
            <w:noWrap/>
            <w:vAlign w:val="center"/>
          </w:tcPr>
          <w:p w14:paraId="503920F7" w14:textId="77777777" w:rsidR="00BF3CF2" w:rsidRPr="00A10FC2" w:rsidRDefault="00BF3CF2" w:rsidP="00BF6511">
            <w:pPr>
              <w:jc w:val="center"/>
              <w:rPr>
                <w:color w:val="000000" w:themeColor="text1"/>
                <w:sz w:val="24"/>
                <w:szCs w:val="24"/>
              </w:rPr>
            </w:pPr>
            <w:r w:rsidRPr="00A10FC2">
              <w:rPr>
                <w:color w:val="000000" w:themeColor="text1"/>
                <w:sz w:val="24"/>
                <w:szCs w:val="24"/>
              </w:rPr>
              <w:t>5</w:t>
            </w:r>
            <w:r w:rsidR="00771A77" w:rsidRPr="00A10FC2">
              <w:rPr>
                <w:color w:val="000000" w:themeColor="text1"/>
                <w:sz w:val="24"/>
                <w:szCs w:val="24"/>
                <w:lang w:val="kk-KZ"/>
              </w:rPr>
              <w:t xml:space="preserve"> </w:t>
            </w:r>
            <w:r w:rsidRPr="00A10FC2">
              <w:rPr>
                <w:color w:val="000000" w:themeColor="text1"/>
                <w:sz w:val="24"/>
                <w:szCs w:val="24"/>
              </w:rPr>
              <w:t>437,9</w:t>
            </w:r>
          </w:p>
        </w:tc>
        <w:tc>
          <w:tcPr>
            <w:tcW w:w="826" w:type="dxa"/>
            <w:vAlign w:val="center"/>
          </w:tcPr>
          <w:p w14:paraId="3AB291E0"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lang w:val="kk-KZ"/>
              </w:rPr>
              <w:t>-</w:t>
            </w:r>
          </w:p>
        </w:tc>
        <w:tc>
          <w:tcPr>
            <w:tcW w:w="825" w:type="dxa"/>
            <w:gridSpan w:val="2"/>
            <w:vAlign w:val="center"/>
          </w:tcPr>
          <w:p w14:paraId="6F9318A9"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-11,6</w:t>
            </w:r>
          </w:p>
        </w:tc>
        <w:tc>
          <w:tcPr>
            <w:tcW w:w="714" w:type="dxa"/>
            <w:vAlign w:val="center"/>
          </w:tcPr>
          <w:p w14:paraId="792606E0"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22,6</w:t>
            </w:r>
          </w:p>
        </w:tc>
        <w:tc>
          <w:tcPr>
            <w:tcW w:w="826" w:type="dxa"/>
            <w:gridSpan w:val="2"/>
            <w:vAlign w:val="center"/>
          </w:tcPr>
          <w:p w14:paraId="42E2A667"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14,0</w:t>
            </w:r>
          </w:p>
        </w:tc>
        <w:tc>
          <w:tcPr>
            <w:tcW w:w="925" w:type="dxa"/>
            <w:vAlign w:val="center"/>
          </w:tcPr>
          <w:p w14:paraId="0C168DF8"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12,3</w:t>
            </w:r>
          </w:p>
        </w:tc>
      </w:tr>
      <w:tr w:rsidR="00BF3CF2" w:rsidRPr="00A10FC2" w14:paraId="7FDDAFDF" w14:textId="77777777" w:rsidTr="00965CFC">
        <w:trPr>
          <w:trHeight w:val="495"/>
        </w:trPr>
        <w:tc>
          <w:tcPr>
            <w:tcW w:w="5180" w:type="dxa"/>
          </w:tcPr>
          <w:p w14:paraId="3B5FBF41" w14:textId="729A2B34" w:rsidR="008D69CB" w:rsidRPr="00A10FC2" w:rsidRDefault="00BF3CF2" w:rsidP="00BF6511">
            <w:pPr>
              <w:jc w:val="both"/>
              <w:rPr>
                <w:color w:val="000000" w:themeColor="text1"/>
                <w:sz w:val="24"/>
                <w:szCs w:val="24"/>
                <w:lang w:val="kk-KZ"/>
              </w:rPr>
            </w:pPr>
            <w:r w:rsidRPr="00A10FC2">
              <w:rPr>
                <w:color w:val="000000" w:themeColor="text1"/>
                <w:sz w:val="24"/>
                <w:szCs w:val="24"/>
                <w:lang w:val="kk-KZ"/>
              </w:rPr>
              <w:t>Атырау облысының ҒЗТК</w:t>
            </w:r>
            <w:r w:rsidR="00D93627" w:rsidRPr="00A10FC2">
              <w:rPr>
                <w:color w:val="000000" w:themeColor="text1"/>
                <w:sz w:val="24"/>
                <w:szCs w:val="24"/>
                <w:lang w:val="kk-KZ"/>
              </w:rPr>
              <w:t>Ж-на ішкі шығындары, млн. теңге</w:t>
            </w:r>
          </w:p>
        </w:tc>
        <w:tc>
          <w:tcPr>
            <w:tcW w:w="1049" w:type="dxa"/>
            <w:gridSpan w:val="3"/>
            <w:vAlign w:val="center"/>
          </w:tcPr>
          <w:p w14:paraId="6338E6BF" w14:textId="77777777" w:rsidR="00BF3CF2" w:rsidRPr="00A10FC2" w:rsidRDefault="00BF3CF2" w:rsidP="00BF6511">
            <w:pPr>
              <w:jc w:val="center"/>
              <w:rPr>
                <w:color w:val="000000" w:themeColor="text1"/>
                <w:sz w:val="24"/>
                <w:szCs w:val="24"/>
              </w:rPr>
            </w:pPr>
            <w:r w:rsidRPr="00A10FC2">
              <w:rPr>
                <w:color w:val="000000" w:themeColor="text1"/>
                <w:sz w:val="24"/>
                <w:szCs w:val="24"/>
                <w:lang w:val="kk-KZ"/>
              </w:rPr>
              <w:t>2 972,9</w:t>
            </w:r>
          </w:p>
        </w:tc>
        <w:tc>
          <w:tcPr>
            <w:tcW w:w="1050" w:type="dxa"/>
            <w:noWrap/>
            <w:vAlign w:val="center"/>
          </w:tcPr>
          <w:p w14:paraId="18F907D4"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lang w:val="kk-KZ"/>
              </w:rPr>
              <w:t>3</w:t>
            </w:r>
            <w:r w:rsidR="00771A77" w:rsidRPr="00A10FC2">
              <w:rPr>
                <w:color w:val="000000" w:themeColor="text1"/>
                <w:sz w:val="24"/>
                <w:szCs w:val="24"/>
                <w:lang w:val="kk-KZ"/>
              </w:rPr>
              <w:t xml:space="preserve"> </w:t>
            </w:r>
            <w:r w:rsidRPr="00A10FC2">
              <w:rPr>
                <w:color w:val="000000" w:themeColor="text1"/>
                <w:sz w:val="24"/>
                <w:szCs w:val="24"/>
                <w:lang w:val="kk-KZ"/>
              </w:rPr>
              <w:t>637,7</w:t>
            </w:r>
          </w:p>
        </w:tc>
        <w:tc>
          <w:tcPr>
            <w:tcW w:w="1050" w:type="dxa"/>
            <w:gridSpan w:val="2"/>
            <w:noWrap/>
            <w:vAlign w:val="center"/>
          </w:tcPr>
          <w:p w14:paraId="24AE0CB6" w14:textId="77777777" w:rsidR="00BF3CF2" w:rsidRPr="00A10FC2" w:rsidRDefault="00BF3CF2" w:rsidP="00BF6511">
            <w:pPr>
              <w:jc w:val="center"/>
              <w:rPr>
                <w:color w:val="000000" w:themeColor="text1"/>
                <w:sz w:val="24"/>
                <w:szCs w:val="24"/>
              </w:rPr>
            </w:pPr>
            <w:r w:rsidRPr="00A10FC2">
              <w:rPr>
                <w:color w:val="000000" w:themeColor="text1"/>
                <w:sz w:val="24"/>
                <w:szCs w:val="24"/>
                <w:lang w:val="kk-KZ"/>
              </w:rPr>
              <w:t>4</w:t>
            </w:r>
            <w:r w:rsidR="00771A77" w:rsidRPr="00A10FC2">
              <w:rPr>
                <w:color w:val="000000" w:themeColor="text1"/>
                <w:sz w:val="24"/>
                <w:szCs w:val="24"/>
                <w:lang w:val="kk-KZ"/>
              </w:rPr>
              <w:t xml:space="preserve"> </w:t>
            </w:r>
            <w:r w:rsidRPr="00A10FC2">
              <w:rPr>
                <w:color w:val="000000" w:themeColor="text1"/>
                <w:sz w:val="24"/>
                <w:szCs w:val="24"/>
                <w:lang w:val="kk-KZ"/>
              </w:rPr>
              <w:t>494,5</w:t>
            </w:r>
          </w:p>
        </w:tc>
        <w:tc>
          <w:tcPr>
            <w:tcW w:w="1064" w:type="dxa"/>
            <w:noWrap/>
            <w:vAlign w:val="center"/>
          </w:tcPr>
          <w:p w14:paraId="442A5A8A" w14:textId="77777777" w:rsidR="00BF3CF2" w:rsidRPr="00A10FC2" w:rsidRDefault="00BF3CF2" w:rsidP="00BF6511">
            <w:pPr>
              <w:jc w:val="center"/>
              <w:rPr>
                <w:color w:val="000000" w:themeColor="text1"/>
                <w:sz w:val="24"/>
                <w:szCs w:val="24"/>
              </w:rPr>
            </w:pPr>
            <w:r w:rsidRPr="00A10FC2">
              <w:rPr>
                <w:color w:val="000000" w:themeColor="text1"/>
                <w:sz w:val="24"/>
                <w:szCs w:val="24"/>
                <w:lang w:val="kk-KZ"/>
              </w:rPr>
              <w:t>5 134,6</w:t>
            </w:r>
          </w:p>
        </w:tc>
        <w:tc>
          <w:tcPr>
            <w:tcW w:w="1092" w:type="dxa"/>
            <w:gridSpan w:val="2"/>
            <w:noWrap/>
            <w:vAlign w:val="center"/>
          </w:tcPr>
          <w:p w14:paraId="27E0315B" w14:textId="77777777" w:rsidR="00BF3CF2" w:rsidRPr="00A10FC2" w:rsidRDefault="00BF3CF2" w:rsidP="00BF6511">
            <w:pPr>
              <w:jc w:val="center"/>
              <w:rPr>
                <w:color w:val="000000" w:themeColor="text1"/>
                <w:sz w:val="24"/>
                <w:szCs w:val="24"/>
              </w:rPr>
            </w:pPr>
            <w:r w:rsidRPr="00A10FC2">
              <w:rPr>
                <w:color w:val="000000" w:themeColor="text1"/>
                <w:sz w:val="24"/>
                <w:szCs w:val="24"/>
                <w:lang w:val="kk-KZ"/>
              </w:rPr>
              <w:t>5 791,3</w:t>
            </w:r>
          </w:p>
        </w:tc>
        <w:tc>
          <w:tcPr>
            <w:tcW w:w="826" w:type="dxa"/>
            <w:vAlign w:val="center"/>
          </w:tcPr>
          <w:p w14:paraId="5ED24600" w14:textId="77777777" w:rsidR="00BF3CF2" w:rsidRPr="00A10FC2" w:rsidRDefault="00BF3CF2" w:rsidP="00BF6511">
            <w:pPr>
              <w:jc w:val="center"/>
              <w:rPr>
                <w:color w:val="000000" w:themeColor="text1"/>
                <w:sz w:val="24"/>
                <w:szCs w:val="24"/>
                <w:lang w:val="kk-KZ"/>
              </w:rPr>
            </w:pPr>
            <w:r w:rsidRPr="00A10FC2">
              <w:rPr>
                <w:color w:val="000000" w:themeColor="text1"/>
                <w:sz w:val="24"/>
                <w:szCs w:val="24"/>
                <w:lang w:val="kk-KZ"/>
              </w:rPr>
              <w:t>-</w:t>
            </w:r>
          </w:p>
        </w:tc>
        <w:tc>
          <w:tcPr>
            <w:tcW w:w="825" w:type="dxa"/>
            <w:gridSpan w:val="2"/>
            <w:vAlign w:val="center"/>
          </w:tcPr>
          <w:p w14:paraId="43D454F4"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22,4</w:t>
            </w:r>
          </w:p>
        </w:tc>
        <w:tc>
          <w:tcPr>
            <w:tcW w:w="714" w:type="dxa"/>
            <w:vAlign w:val="center"/>
          </w:tcPr>
          <w:p w14:paraId="43CBDE25"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23,6</w:t>
            </w:r>
          </w:p>
        </w:tc>
        <w:tc>
          <w:tcPr>
            <w:tcW w:w="826" w:type="dxa"/>
            <w:gridSpan w:val="2"/>
            <w:vAlign w:val="center"/>
          </w:tcPr>
          <w:p w14:paraId="7F16128C"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14,2</w:t>
            </w:r>
          </w:p>
        </w:tc>
        <w:tc>
          <w:tcPr>
            <w:tcW w:w="925" w:type="dxa"/>
            <w:vAlign w:val="center"/>
          </w:tcPr>
          <w:p w14:paraId="0CD26E49" w14:textId="77777777" w:rsidR="00BF3CF2" w:rsidRPr="00A10FC2" w:rsidRDefault="00771A77" w:rsidP="00BF6511">
            <w:pPr>
              <w:jc w:val="center"/>
              <w:rPr>
                <w:color w:val="000000" w:themeColor="text1"/>
                <w:sz w:val="24"/>
                <w:szCs w:val="24"/>
                <w:lang w:val="kk-KZ"/>
              </w:rPr>
            </w:pPr>
            <w:r w:rsidRPr="00A10FC2">
              <w:rPr>
                <w:color w:val="000000" w:themeColor="text1"/>
                <w:sz w:val="24"/>
                <w:szCs w:val="24"/>
                <w:lang w:val="kk-KZ"/>
              </w:rPr>
              <w:t>12,8</w:t>
            </w:r>
          </w:p>
        </w:tc>
      </w:tr>
      <w:tr w:rsidR="00771A77" w:rsidRPr="00A10FC2" w14:paraId="70465841" w14:textId="77777777" w:rsidTr="00965CFC">
        <w:trPr>
          <w:trHeight w:val="495"/>
        </w:trPr>
        <w:tc>
          <w:tcPr>
            <w:tcW w:w="5180" w:type="dxa"/>
          </w:tcPr>
          <w:p w14:paraId="76B0F78B" w14:textId="77777777" w:rsidR="00771A77" w:rsidRPr="00A10FC2" w:rsidRDefault="00771A77" w:rsidP="00BF6511">
            <w:pPr>
              <w:jc w:val="both"/>
              <w:rPr>
                <w:color w:val="000000" w:themeColor="text1"/>
                <w:sz w:val="24"/>
                <w:szCs w:val="24"/>
                <w:lang w:val="kk-KZ"/>
              </w:rPr>
            </w:pPr>
            <w:r w:rsidRPr="00A10FC2">
              <w:rPr>
                <w:color w:val="000000" w:themeColor="text1"/>
                <w:sz w:val="24"/>
                <w:szCs w:val="24"/>
                <w:lang w:val="kk-KZ"/>
              </w:rPr>
              <w:t xml:space="preserve">ҚР </w:t>
            </w:r>
            <w:r w:rsidRPr="00A10FC2">
              <w:rPr>
                <w:bCs/>
                <w:color w:val="000000" w:themeColor="text1"/>
                <w:sz w:val="24"/>
                <w:szCs w:val="24"/>
              </w:rPr>
              <w:t>ҒЗТКЖ</w:t>
            </w:r>
            <w:r w:rsidRPr="00A10FC2">
              <w:rPr>
                <w:color w:val="000000" w:themeColor="text1"/>
                <w:sz w:val="24"/>
                <w:szCs w:val="24"/>
                <w:lang w:val="kk-KZ"/>
              </w:rPr>
              <w:t xml:space="preserve"> шығындарының ішкі орташа респуб</w:t>
            </w:r>
            <w:r w:rsidR="00965CFC" w:rsidRPr="00A10FC2">
              <w:rPr>
                <w:color w:val="000000" w:themeColor="text1"/>
                <w:sz w:val="24"/>
                <w:szCs w:val="24"/>
                <w:lang w:val="kk-KZ"/>
              </w:rPr>
              <w:t xml:space="preserve"> </w:t>
            </w:r>
            <w:r w:rsidRPr="00A10FC2">
              <w:rPr>
                <w:color w:val="000000" w:themeColor="text1"/>
                <w:sz w:val="24"/>
                <w:szCs w:val="24"/>
                <w:lang w:val="kk-KZ"/>
              </w:rPr>
              <w:t xml:space="preserve">ликалық мәндерінің 1 аймаққа </w:t>
            </w:r>
            <w:r w:rsidRPr="00A10FC2">
              <w:rPr>
                <w:bCs/>
                <w:color w:val="000000" w:themeColor="text1"/>
                <w:sz w:val="24"/>
                <w:szCs w:val="24"/>
              </w:rPr>
              <w:t>ҒЗТКЖ-на</w:t>
            </w:r>
            <w:r w:rsidRPr="00A10FC2">
              <w:rPr>
                <w:color w:val="000000" w:themeColor="text1"/>
                <w:sz w:val="24"/>
                <w:szCs w:val="24"/>
                <w:lang w:val="kk-KZ"/>
              </w:rPr>
              <w:t xml:space="preserve"> ішкі шығындарының орташа республикалық мәндерінен </w:t>
            </w:r>
            <w:r w:rsidRPr="00A10FC2">
              <w:rPr>
                <w:bCs/>
                <w:color w:val="000000" w:themeColor="text1"/>
                <w:sz w:val="24"/>
                <w:szCs w:val="24"/>
              </w:rPr>
              <w:t xml:space="preserve">ҒЗТКЖ-на </w:t>
            </w:r>
            <w:r w:rsidRPr="00A10FC2">
              <w:rPr>
                <w:color w:val="000000" w:themeColor="text1"/>
                <w:sz w:val="24"/>
                <w:szCs w:val="24"/>
                <w:lang w:val="kk-KZ"/>
              </w:rPr>
              <w:t>ішкі шығындарынан ауытқуы, млн. теңге</w:t>
            </w:r>
          </w:p>
        </w:tc>
        <w:tc>
          <w:tcPr>
            <w:tcW w:w="1049" w:type="dxa"/>
            <w:gridSpan w:val="3"/>
            <w:vAlign w:val="center"/>
          </w:tcPr>
          <w:p w14:paraId="7E15814F"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-944,75</w:t>
            </w:r>
          </w:p>
        </w:tc>
        <w:tc>
          <w:tcPr>
            <w:tcW w:w="1050" w:type="dxa"/>
            <w:noWrap/>
            <w:vAlign w:val="center"/>
          </w:tcPr>
          <w:p w14:paraId="1A0EB09B"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+ 174</w:t>
            </w:r>
          </w:p>
        </w:tc>
        <w:tc>
          <w:tcPr>
            <w:tcW w:w="1050" w:type="dxa"/>
            <w:gridSpan w:val="2"/>
            <w:noWrap/>
            <w:vAlign w:val="center"/>
          </w:tcPr>
          <w:p w14:paraId="4099FC5B"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+246</w:t>
            </w:r>
          </w:p>
        </w:tc>
        <w:tc>
          <w:tcPr>
            <w:tcW w:w="1064" w:type="dxa"/>
            <w:noWrap/>
            <w:vAlign w:val="center"/>
          </w:tcPr>
          <w:p w14:paraId="6E7304ED"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+291,4</w:t>
            </w:r>
          </w:p>
        </w:tc>
        <w:tc>
          <w:tcPr>
            <w:tcW w:w="1092" w:type="dxa"/>
            <w:gridSpan w:val="2"/>
            <w:noWrap/>
            <w:vAlign w:val="center"/>
          </w:tcPr>
          <w:p w14:paraId="4D90D815"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+353,4</w:t>
            </w:r>
          </w:p>
        </w:tc>
        <w:tc>
          <w:tcPr>
            <w:tcW w:w="826" w:type="dxa"/>
            <w:vAlign w:val="center"/>
          </w:tcPr>
          <w:p w14:paraId="48BE6B54"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w:t>
            </w:r>
          </w:p>
        </w:tc>
        <w:tc>
          <w:tcPr>
            <w:tcW w:w="825" w:type="dxa"/>
            <w:gridSpan w:val="2"/>
            <w:vAlign w:val="center"/>
          </w:tcPr>
          <w:p w14:paraId="4C285D37"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w:t>
            </w:r>
          </w:p>
        </w:tc>
        <w:tc>
          <w:tcPr>
            <w:tcW w:w="714" w:type="dxa"/>
            <w:vAlign w:val="center"/>
          </w:tcPr>
          <w:p w14:paraId="438CEFCE"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w:t>
            </w:r>
          </w:p>
        </w:tc>
        <w:tc>
          <w:tcPr>
            <w:tcW w:w="826" w:type="dxa"/>
            <w:gridSpan w:val="2"/>
            <w:vAlign w:val="center"/>
          </w:tcPr>
          <w:p w14:paraId="10D89019"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w:t>
            </w:r>
          </w:p>
        </w:tc>
        <w:tc>
          <w:tcPr>
            <w:tcW w:w="925" w:type="dxa"/>
            <w:vAlign w:val="center"/>
          </w:tcPr>
          <w:p w14:paraId="5F1CD5E3" w14:textId="77777777" w:rsidR="00771A77" w:rsidRPr="00A10FC2" w:rsidRDefault="00771A77" w:rsidP="00BF6511">
            <w:pPr>
              <w:jc w:val="center"/>
              <w:rPr>
                <w:color w:val="000000" w:themeColor="text1"/>
                <w:sz w:val="24"/>
                <w:szCs w:val="24"/>
                <w:lang w:val="kk-KZ"/>
              </w:rPr>
            </w:pPr>
            <w:r w:rsidRPr="00A10FC2">
              <w:rPr>
                <w:color w:val="000000" w:themeColor="text1"/>
                <w:sz w:val="24"/>
                <w:szCs w:val="24"/>
                <w:lang w:val="kk-KZ"/>
              </w:rPr>
              <w:t>-</w:t>
            </w:r>
          </w:p>
        </w:tc>
      </w:tr>
      <w:tr w:rsidR="00B5016C" w:rsidRPr="00A10FC2" w14:paraId="0C8294C9" w14:textId="77777777" w:rsidTr="00902FF0">
        <w:trPr>
          <w:trHeight w:val="181"/>
        </w:trPr>
        <w:tc>
          <w:tcPr>
            <w:tcW w:w="14601" w:type="dxa"/>
            <w:gridSpan w:val="17"/>
            <w:shd w:val="clear" w:color="auto" w:fill="auto"/>
          </w:tcPr>
          <w:p w14:paraId="55B499F1" w14:textId="3A8264DE" w:rsidR="008D69CB" w:rsidRPr="00A10FC2" w:rsidRDefault="00B5016C" w:rsidP="00D93627">
            <w:pPr>
              <w:jc w:val="center"/>
              <w:rPr>
                <w:bCs/>
                <w:i/>
                <w:color w:val="000000" w:themeColor="text1"/>
                <w:sz w:val="24"/>
                <w:szCs w:val="24"/>
                <w:lang w:val="kk-KZ"/>
              </w:rPr>
            </w:pPr>
            <w:r w:rsidRPr="00A10FC2">
              <w:rPr>
                <w:bCs/>
                <w:i/>
                <w:color w:val="000000" w:themeColor="text1"/>
                <w:sz w:val="24"/>
                <w:szCs w:val="24"/>
                <w:lang w:val="kk-KZ"/>
              </w:rPr>
              <w:t>ҒЗТКЖ ішк</w:t>
            </w:r>
            <w:r w:rsidR="00D93627" w:rsidRPr="00A10FC2">
              <w:rPr>
                <w:bCs/>
                <w:i/>
                <w:color w:val="000000" w:themeColor="text1"/>
                <w:sz w:val="24"/>
                <w:szCs w:val="24"/>
                <w:lang w:val="kk-KZ"/>
              </w:rPr>
              <w:t>і шығындарын сапалық бағалау, %</w:t>
            </w:r>
          </w:p>
        </w:tc>
      </w:tr>
      <w:tr w:rsidR="00246763" w:rsidRPr="00A10FC2" w14:paraId="36D434FF" w14:textId="77777777" w:rsidTr="00965CFC">
        <w:trPr>
          <w:trHeight w:val="64"/>
        </w:trPr>
        <w:tc>
          <w:tcPr>
            <w:tcW w:w="5514" w:type="dxa"/>
            <w:gridSpan w:val="2"/>
            <w:shd w:val="clear" w:color="auto" w:fill="auto"/>
          </w:tcPr>
          <w:p w14:paraId="08929B85" w14:textId="77777777" w:rsidR="00246763" w:rsidRPr="00A10FC2" w:rsidRDefault="00246763" w:rsidP="00BF6511">
            <w:pPr>
              <w:jc w:val="both"/>
              <w:rPr>
                <w:color w:val="000000" w:themeColor="text1"/>
                <w:sz w:val="24"/>
                <w:szCs w:val="24"/>
              </w:rPr>
            </w:pPr>
            <w:r w:rsidRPr="00A10FC2">
              <w:rPr>
                <w:bCs/>
                <w:color w:val="000000" w:themeColor="text1"/>
                <w:sz w:val="24"/>
                <w:szCs w:val="24"/>
              </w:rPr>
              <w:t>ҒЗТКЖ</w:t>
            </w:r>
            <w:r w:rsidRPr="00A10FC2">
              <w:rPr>
                <w:bCs/>
                <w:color w:val="000000" w:themeColor="text1"/>
                <w:sz w:val="24"/>
                <w:szCs w:val="24"/>
                <w:lang w:val="kk-KZ"/>
              </w:rPr>
              <w:t xml:space="preserve"> </w:t>
            </w:r>
            <w:r w:rsidRPr="00A10FC2">
              <w:rPr>
                <w:color w:val="000000" w:themeColor="text1"/>
                <w:sz w:val="24"/>
                <w:szCs w:val="24"/>
              </w:rPr>
              <w:t>орташа</w:t>
            </w:r>
            <w:r w:rsidRPr="00A10FC2">
              <w:rPr>
                <w:color w:val="000000" w:themeColor="text1"/>
                <w:sz w:val="24"/>
                <w:szCs w:val="24"/>
                <w:lang w:val="kk-KZ"/>
              </w:rPr>
              <w:t xml:space="preserve"> </w:t>
            </w:r>
            <w:r w:rsidRPr="00A10FC2">
              <w:rPr>
                <w:color w:val="000000" w:themeColor="text1"/>
                <w:sz w:val="24"/>
                <w:szCs w:val="24"/>
              </w:rPr>
              <w:t>республикалық</w:t>
            </w:r>
            <w:r w:rsidRPr="00A10FC2">
              <w:rPr>
                <w:color w:val="000000" w:themeColor="text1"/>
                <w:sz w:val="24"/>
                <w:szCs w:val="24"/>
                <w:lang w:val="kk-KZ"/>
              </w:rPr>
              <w:t xml:space="preserve"> </w:t>
            </w:r>
            <w:r w:rsidRPr="00A10FC2">
              <w:rPr>
                <w:color w:val="000000" w:themeColor="text1"/>
                <w:sz w:val="24"/>
                <w:szCs w:val="24"/>
              </w:rPr>
              <w:t>көрсеткіші, %</w:t>
            </w:r>
          </w:p>
        </w:tc>
        <w:tc>
          <w:tcPr>
            <w:tcW w:w="1986" w:type="dxa"/>
            <w:gridSpan w:val="4"/>
            <w:tcBorders>
              <w:bottom w:val="single" w:sz="4" w:space="0" w:color="auto"/>
            </w:tcBorders>
            <w:shd w:val="clear" w:color="auto" w:fill="auto"/>
            <w:vAlign w:val="center"/>
          </w:tcPr>
          <w:p w14:paraId="7B64EF24" w14:textId="77777777" w:rsidR="00246763" w:rsidRPr="00A10FC2" w:rsidRDefault="00246763" w:rsidP="00BF6511">
            <w:pPr>
              <w:jc w:val="center"/>
              <w:rPr>
                <w:color w:val="000000" w:themeColor="text1"/>
                <w:sz w:val="24"/>
                <w:szCs w:val="24"/>
              </w:rPr>
            </w:pPr>
            <w:r w:rsidRPr="00A10FC2">
              <w:rPr>
                <w:color w:val="000000" w:themeColor="text1"/>
                <w:sz w:val="24"/>
                <w:szCs w:val="24"/>
              </w:rPr>
              <w:t>6,25</w:t>
            </w:r>
          </w:p>
        </w:tc>
        <w:tc>
          <w:tcPr>
            <w:tcW w:w="1998" w:type="dxa"/>
            <w:gridSpan w:val="3"/>
            <w:tcBorders>
              <w:bottom w:val="single" w:sz="4" w:space="0" w:color="auto"/>
            </w:tcBorders>
            <w:shd w:val="clear" w:color="auto" w:fill="auto"/>
            <w:noWrap/>
            <w:vAlign w:val="center"/>
          </w:tcPr>
          <w:p w14:paraId="6A373043" w14:textId="77777777" w:rsidR="00246763" w:rsidRPr="00A10FC2" w:rsidRDefault="00246763" w:rsidP="00BF6511">
            <w:pPr>
              <w:jc w:val="center"/>
              <w:rPr>
                <w:rFonts w:eastAsia="Calibri"/>
                <w:color w:val="000000" w:themeColor="text1"/>
                <w:sz w:val="24"/>
                <w:szCs w:val="24"/>
              </w:rPr>
            </w:pPr>
            <w:r w:rsidRPr="00A10FC2">
              <w:rPr>
                <w:rFonts w:eastAsia="Calibri"/>
                <w:color w:val="000000" w:themeColor="text1"/>
                <w:sz w:val="24"/>
                <w:szCs w:val="24"/>
              </w:rPr>
              <w:t>6,25</w:t>
            </w:r>
          </w:p>
        </w:tc>
        <w:tc>
          <w:tcPr>
            <w:tcW w:w="1842" w:type="dxa"/>
            <w:gridSpan w:val="3"/>
            <w:tcBorders>
              <w:bottom w:val="single" w:sz="4" w:space="0" w:color="auto"/>
            </w:tcBorders>
            <w:shd w:val="clear" w:color="auto" w:fill="auto"/>
            <w:noWrap/>
            <w:vAlign w:val="center"/>
          </w:tcPr>
          <w:p w14:paraId="624361AA" w14:textId="77777777" w:rsidR="00246763" w:rsidRPr="00A10FC2" w:rsidRDefault="00246763" w:rsidP="00BF6511">
            <w:pPr>
              <w:jc w:val="center"/>
              <w:rPr>
                <w:rFonts w:eastAsia="Calibri"/>
                <w:color w:val="000000" w:themeColor="text1"/>
                <w:sz w:val="24"/>
                <w:szCs w:val="24"/>
              </w:rPr>
            </w:pPr>
            <w:r w:rsidRPr="00A10FC2">
              <w:rPr>
                <w:color w:val="000000" w:themeColor="text1"/>
                <w:sz w:val="24"/>
                <w:szCs w:val="24"/>
              </w:rPr>
              <w:t>5,88</w:t>
            </w:r>
          </w:p>
        </w:tc>
        <w:tc>
          <w:tcPr>
            <w:tcW w:w="1560" w:type="dxa"/>
            <w:gridSpan w:val="3"/>
            <w:tcBorders>
              <w:bottom w:val="single" w:sz="4" w:space="0" w:color="auto"/>
            </w:tcBorders>
            <w:shd w:val="clear" w:color="auto" w:fill="auto"/>
            <w:noWrap/>
            <w:vAlign w:val="center"/>
          </w:tcPr>
          <w:p w14:paraId="4E06A31B" w14:textId="77777777" w:rsidR="00246763" w:rsidRPr="00A10FC2" w:rsidRDefault="00246763" w:rsidP="00BF6511">
            <w:pPr>
              <w:jc w:val="center"/>
              <w:rPr>
                <w:rFonts w:eastAsia="Calibri"/>
                <w:color w:val="000000" w:themeColor="text1"/>
                <w:sz w:val="24"/>
                <w:szCs w:val="24"/>
              </w:rPr>
            </w:pPr>
            <w:r w:rsidRPr="00A10FC2">
              <w:rPr>
                <w:color w:val="000000" w:themeColor="text1"/>
                <w:sz w:val="24"/>
                <w:szCs w:val="24"/>
              </w:rPr>
              <w:t>5,88</w:t>
            </w:r>
          </w:p>
        </w:tc>
        <w:tc>
          <w:tcPr>
            <w:tcW w:w="1701" w:type="dxa"/>
            <w:gridSpan w:val="2"/>
            <w:tcBorders>
              <w:bottom w:val="single" w:sz="4" w:space="0" w:color="auto"/>
            </w:tcBorders>
            <w:shd w:val="clear" w:color="auto" w:fill="auto"/>
            <w:noWrap/>
            <w:vAlign w:val="center"/>
          </w:tcPr>
          <w:p w14:paraId="6FAC0F4F" w14:textId="77777777" w:rsidR="00246763" w:rsidRPr="00A10FC2" w:rsidRDefault="00246763" w:rsidP="00BF6511">
            <w:pPr>
              <w:jc w:val="center"/>
              <w:rPr>
                <w:rFonts w:eastAsia="Calibri"/>
                <w:color w:val="000000" w:themeColor="text1"/>
                <w:sz w:val="24"/>
                <w:szCs w:val="24"/>
              </w:rPr>
            </w:pPr>
            <w:r w:rsidRPr="00A10FC2">
              <w:rPr>
                <w:rFonts w:eastAsia="Calibri"/>
                <w:color w:val="000000" w:themeColor="text1"/>
                <w:sz w:val="24"/>
                <w:szCs w:val="24"/>
              </w:rPr>
              <w:t>5,88</w:t>
            </w:r>
          </w:p>
        </w:tc>
      </w:tr>
      <w:tr w:rsidR="00246763" w:rsidRPr="00A10FC2" w14:paraId="133F2A77" w14:textId="77777777" w:rsidTr="00902FF0">
        <w:trPr>
          <w:trHeight w:val="427"/>
        </w:trPr>
        <w:tc>
          <w:tcPr>
            <w:tcW w:w="5514" w:type="dxa"/>
            <w:gridSpan w:val="2"/>
            <w:shd w:val="clear" w:color="auto" w:fill="auto"/>
          </w:tcPr>
          <w:p w14:paraId="0601F8AD" w14:textId="77777777" w:rsidR="00246763" w:rsidRPr="00A10FC2" w:rsidRDefault="00246763" w:rsidP="00BF6511">
            <w:pPr>
              <w:jc w:val="both"/>
              <w:rPr>
                <w:color w:val="000000" w:themeColor="text1"/>
                <w:sz w:val="24"/>
                <w:szCs w:val="24"/>
              </w:rPr>
            </w:pPr>
            <w:r w:rsidRPr="00A10FC2">
              <w:rPr>
                <w:color w:val="000000" w:themeColor="text1"/>
                <w:sz w:val="24"/>
                <w:szCs w:val="24"/>
                <w:lang w:val="kk-KZ"/>
              </w:rPr>
              <w:t xml:space="preserve">ҚР жалпы республикалық ішкі шығындарынан Атырау облысының </w:t>
            </w:r>
            <w:r w:rsidRPr="00A10FC2">
              <w:rPr>
                <w:bCs/>
                <w:color w:val="000000" w:themeColor="text1"/>
                <w:sz w:val="24"/>
                <w:szCs w:val="24"/>
              </w:rPr>
              <w:t>ҒЗТКЖ</w:t>
            </w:r>
            <w:r w:rsidRPr="00A10FC2">
              <w:rPr>
                <w:bCs/>
                <w:color w:val="000000" w:themeColor="text1"/>
                <w:sz w:val="24"/>
                <w:szCs w:val="24"/>
                <w:lang w:val="kk-KZ"/>
              </w:rPr>
              <w:t xml:space="preserve">-на </w:t>
            </w:r>
            <w:r w:rsidRPr="00A10FC2">
              <w:rPr>
                <w:color w:val="000000" w:themeColor="text1"/>
                <w:sz w:val="24"/>
                <w:szCs w:val="24"/>
              </w:rPr>
              <w:t>ішкі</w:t>
            </w:r>
            <w:r w:rsidRPr="00A10FC2">
              <w:rPr>
                <w:color w:val="000000" w:themeColor="text1"/>
                <w:sz w:val="24"/>
                <w:szCs w:val="24"/>
                <w:lang w:val="kk-KZ"/>
              </w:rPr>
              <w:t xml:space="preserve"> </w:t>
            </w:r>
            <w:r w:rsidRPr="00A10FC2">
              <w:rPr>
                <w:color w:val="000000" w:themeColor="text1"/>
                <w:sz w:val="24"/>
                <w:szCs w:val="24"/>
              </w:rPr>
              <w:t>шығындарының</w:t>
            </w:r>
            <w:r w:rsidRPr="00A10FC2">
              <w:rPr>
                <w:color w:val="000000" w:themeColor="text1"/>
                <w:sz w:val="24"/>
                <w:szCs w:val="24"/>
                <w:lang w:val="kk-KZ"/>
              </w:rPr>
              <w:t xml:space="preserve"> </w:t>
            </w:r>
            <w:r w:rsidRPr="00A10FC2">
              <w:rPr>
                <w:color w:val="000000" w:themeColor="text1"/>
                <w:sz w:val="24"/>
                <w:szCs w:val="24"/>
              </w:rPr>
              <w:t>көрсеткіші</w:t>
            </w:r>
            <w:r w:rsidRPr="00A10FC2">
              <w:rPr>
                <w:color w:val="000000" w:themeColor="text1"/>
                <w:sz w:val="24"/>
                <w:szCs w:val="24"/>
                <w:lang w:val="kk-KZ"/>
              </w:rPr>
              <w:t xml:space="preserve"> </w:t>
            </w:r>
            <w:r w:rsidRPr="00A10FC2">
              <w:rPr>
                <w:color w:val="000000" w:themeColor="text1"/>
                <w:sz w:val="24"/>
                <w:szCs w:val="24"/>
              </w:rPr>
              <w:t>бойынша</w:t>
            </w:r>
            <w:r w:rsidRPr="00A10FC2">
              <w:rPr>
                <w:color w:val="000000" w:themeColor="text1"/>
                <w:sz w:val="24"/>
                <w:szCs w:val="24"/>
                <w:lang w:val="kk-KZ"/>
              </w:rPr>
              <w:t xml:space="preserve"> </w:t>
            </w:r>
            <w:r w:rsidRPr="00A10FC2">
              <w:rPr>
                <w:color w:val="000000" w:themeColor="text1"/>
                <w:sz w:val="24"/>
                <w:szCs w:val="24"/>
              </w:rPr>
              <w:t>үлес</w:t>
            </w:r>
            <w:r w:rsidRPr="00A10FC2">
              <w:rPr>
                <w:color w:val="000000" w:themeColor="text1"/>
                <w:sz w:val="24"/>
                <w:szCs w:val="24"/>
                <w:lang w:val="kk-KZ"/>
              </w:rPr>
              <w:t xml:space="preserve"> </w:t>
            </w:r>
            <w:r w:rsidRPr="00A10FC2">
              <w:rPr>
                <w:color w:val="000000" w:themeColor="text1"/>
                <w:sz w:val="24"/>
                <w:szCs w:val="24"/>
              </w:rPr>
              <w:t>индексі (</w:t>
            </w:r>
            <w:r w:rsidRPr="00A10FC2">
              <w:rPr>
                <w:bCs/>
                <w:color w:val="000000" w:themeColor="text1"/>
                <w:sz w:val="24"/>
                <w:szCs w:val="24"/>
              </w:rPr>
              <w:t>ҒЗТКЖ</w:t>
            </w:r>
            <w:r w:rsidRPr="00A10FC2">
              <w:rPr>
                <w:color w:val="000000" w:themeColor="text1"/>
                <w:sz w:val="24"/>
                <w:szCs w:val="24"/>
                <w:lang w:val="kk-KZ"/>
              </w:rPr>
              <w:t>І ішкі шығындары</w:t>
            </w:r>
            <w:r w:rsidRPr="00A10FC2">
              <w:rPr>
                <w:color w:val="000000" w:themeColor="text1"/>
                <w:sz w:val="24"/>
                <w:szCs w:val="24"/>
              </w:rPr>
              <w:t xml:space="preserve">, %) </w:t>
            </w:r>
          </w:p>
        </w:tc>
        <w:tc>
          <w:tcPr>
            <w:tcW w:w="236" w:type="dxa"/>
            <w:tcBorders>
              <w:right w:val="nil"/>
            </w:tcBorders>
            <w:vAlign w:val="center"/>
          </w:tcPr>
          <w:p w14:paraId="14ADB6C1" w14:textId="77777777" w:rsidR="00246763" w:rsidRPr="00A10FC2" w:rsidRDefault="00246763" w:rsidP="00BF6511">
            <w:pPr>
              <w:jc w:val="center"/>
              <w:rPr>
                <w:rFonts w:eastAsia="Calibri"/>
                <w:color w:val="000000" w:themeColor="text1"/>
                <w:sz w:val="24"/>
                <w:szCs w:val="24"/>
              </w:rPr>
            </w:pPr>
          </w:p>
        </w:tc>
        <w:tc>
          <w:tcPr>
            <w:tcW w:w="175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6748BC8A" w14:textId="77777777" w:rsidR="00246763" w:rsidRPr="00A10FC2" w:rsidRDefault="00246763" w:rsidP="00BF6511">
            <w:pPr>
              <w:jc w:val="center"/>
              <w:rPr>
                <w:color w:val="000000" w:themeColor="text1"/>
                <w:sz w:val="24"/>
                <w:szCs w:val="24"/>
              </w:rPr>
            </w:pPr>
            <w:r w:rsidRPr="00A10FC2">
              <w:rPr>
                <w:rFonts w:eastAsia="Calibri"/>
                <w:color w:val="000000" w:themeColor="text1"/>
                <w:sz w:val="24"/>
                <w:szCs w:val="24"/>
              </w:rPr>
              <w:t>4,46</w:t>
            </w:r>
          </w:p>
        </w:tc>
        <w:tc>
          <w:tcPr>
            <w:tcW w:w="1998"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75DD56" w14:textId="77777777" w:rsidR="00246763" w:rsidRPr="00A10FC2" w:rsidRDefault="00246763" w:rsidP="00BF6511">
            <w:pPr>
              <w:jc w:val="center"/>
              <w:rPr>
                <w:rFonts w:eastAsia="Calibri"/>
                <w:color w:val="000000" w:themeColor="text1"/>
                <w:sz w:val="24"/>
                <w:szCs w:val="24"/>
              </w:rPr>
            </w:pPr>
            <w:r w:rsidRPr="00A10FC2">
              <w:rPr>
                <w:rFonts w:eastAsia="Calibri"/>
                <w:color w:val="000000" w:themeColor="text1"/>
                <w:sz w:val="24"/>
                <w:szCs w:val="24"/>
              </w:rPr>
              <w:t>5,28</w:t>
            </w:r>
          </w:p>
        </w:tc>
        <w:tc>
          <w:tcPr>
            <w:tcW w:w="184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918F8" w14:textId="77777777" w:rsidR="00246763" w:rsidRPr="00A10FC2" w:rsidRDefault="00246763" w:rsidP="00BF6511">
            <w:pPr>
              <w:jc w:val="center"/>
              <w:rPr>
                <w:color w:val="000000" w:themeColor="text1"/>
                <w:sz w:val="24"/>
                <w:szCs w:val="24"/>
              </w:rPr>
            </w:pPr>
            <w:r w:rsidRPr="00A10FC2">
              <w:rPr>
                <w:rFonts w:eastAsia="Calibri"/>
                <w:color w:val="000000" w:themeColor="text1"/>
                <w:sz w:val="24"/>
                <w:szCs w:val="24"/>
              </w:rPr>
              <w:t>6,23</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FF84C9" w14:textId="77777777" w:rsidR="00246763" w:rsidRPr="00A10FC2" w:rsidRDefault="00246763" w:rsidP="00BF6511">
            <w:pPr>
              <w:jc w:val="center"/>
              <w:rPr>
                <w:color w:val="000000" w:themeColor="text1"/>
                <w:sz w:val="24"/>
                <w:szCs w:val="24"/>
              </w:rPr>
            </w:pPr>
            <w:r w:rsidRPr="00A10FC2">
              <w:rPr>
                <w:color w:val="000000" w:themeColor="text1"/>
                <w:sz w:val="24"/>
                <w:szCs w:val="24"/>
              </w:rPr>
              <w:t>6,23</w:t>
            </w:r>
          </w:p>
        </w:tc>
        <w:tc>
          <w:tcPr>
            <w:tcW w:w="1701" w:type="dxa"/>
            <w:gridSpan w:val="2"/>
            <w:tcBorders>
              <w:top w:val="single" w:sz="4" w:space="0" w:color="auto"/>
              <w:left w:val="single" w:sz="4" w:space="0" w:color="auto"/>
              <w:bottom w:val="single" w:sz="4" w:space="0" w:color="auto"/>
            </w:tcBorders>
            <w:shd w:val="clear" w:color="auto" w:fill="FFFFFF" w:themeFill="background1"/>
            <w:noWrap/>
            <w:vAlign w:val="center"/>
          </w:tcPr>
          <w:p w14:paraId="0095F0AF" w14:textId="77777777" w:rsidR="00246763" w:rsidRPr="00A10FC2" w:rsidRDefault="00246763" w:rsidP="00BF6511">
            <w:pPr>
              <w:jc w:val="center"/>
              <w:rPr>
                <w:rFonts w:eastAsia="Calibri"/>
                <w:color w:val="000000" w:themeColor="text1"/>
                <w:sz w:val="24"/>
                <w:szCs w:val="24"/>
              </w:rPr>
            </w:pPr>
            <w:r w:rsidRPr="00A10FC2">
              <w:rPr>
                <w:rFonts w:eastAsia="Calibri"/>
                <w:color w:val="000000" w:themeColor="text1"/>
                <w:sz w:val="24"/>
                <w:szCs w:val="24"/>
              </w:rPr>
              <w:t>6,5</w:t>
            </w:r>
          </w:p>
        </w:tc>
      </w:tr>
      <w:tr w:rsidR="00246763" w:rsidRPr="00A10FC2" w14:paraId="6FDD0892" w14:textId="77777777" w:rsidTr="00902FF0">
        <w:trPr>
          <w:trHeight w:val="495"/>
        </w:trPr>
        <w:tc>
          <w:tcPr>
            <w:tcW w:w="5514" w:type="dxa"/>
            <w:gridSpan w:val="2"/>
          </w:tcPr>
          <w:p w14:paraId="794CD63E" w14:textId="77777777" w:rsidR="00246763" w:rsidRPr="00A10FC2" w:rsidRDefault="00246763" w:rsidP="00BF6511">
            <w:pPr>
              <w:jc w:val="both"/>
              <w:rPr>
                <w:color w:val="000000" w:themeColor="text1"/>
                <w:sz w:val="24"/>
                <w:szCs w:val="24"/>
                <w:lang w:val="kk-KZ"/>
              </w:rPr>
            </w:pPr>
            <w:bookmarkStart w:id="77" w:name="_Hlk77600837"/>
            <w:r w:rsidRPr="00A10FC2">
              <w:rPr>
                <w:color w:val="000000" w:themeColor="text1"/>
                <w:sz w:val="24"/>
                <w:szCs w:val="24"/>
                <w:lang w:val="kk-KZ"/>
              </w:rPr>
              <w:t xml:space="preserve">Атырау облысының </w:t>
            </w:r>
            <w:r w:rsidRPr="00A10FC2">
              <w:rPr>
                <w:bCs/>
                <w:color w:val="000000" w:themeColor="text1"/>
                <w:sz w:val="24"/>
                <w:szCs w:val="24"/>
              </w:rPr>
              <w:t>ҒЗТКЖ</w:t>
            </w:r>
            <w:r w:rsidRPr="00A10FC2">
              <w:rPr>
                <w:color w:val="000000" w:themeColor="text1"/>
                <w:sz w:val="24"/>
                <w:szCs w:val="24"/>
                <w:lang w:val="kk-KZ"/>
              </w:rPr>
              <w:t xml:space="preserve"> инновациялық бейімділік тобын анықтау </w:t>
            </w:r>
          </w:p>
        </w:tc>
        <w:tc>
          <w:tcPr>
            <w:tcW w:w="1986" w:type="dxa"/>
            <w:gridSpan w:val="4"/>
            <w:tcBorders>
              <w:top w:val="single" w:sz="4" w:space="0" w:color="auto"/>
            </w:tcBorders>
            <w:shd w:val="clear" w:color="auto" w:fill="FFFFFF" w:themeFill="background1"/>
            <w:vAlign w:val="center"/>
          </w:tcPr>
          <w:p w14:paraId="13C40B04" w14:textId="30AA226A" w:rsidR="008D69CB" w:rsidRPr="00A10FC2" w:rsidRDefault="00246763" w:rsidP="00BF6511">
            <w:pPr>
              <w:jc w:val="center"/>
              <w:rPr>
                <w:color w:val="000000" w:themeColor="text1"/>
                <w:sz w:val="24"/>
                <w:szCs w:val="24"/>
                <w:lang w:val="kk-KZ"/>
              </w:rPr>
            </w:pPr>
            <w:r w:rsidRPr="00A10FC2">
              <w:rPr>
                <w:color w:val="000000" w:themeColor="text1"/>
                <w:sz w:val="24"/>
                <w:szCs w:val="24"/>
                <w:lang w:val="kk-KZ"/>
              </w:rPr>
              <w:t xml:space="preserve">3 </w:t>
            </w:r>
          </w:p>
          <w:p w14:paraId="62E74555" w14:textId="18B6F5B6" w:rsidR="00246763" w:rsidRPr="00A10FC2" w:rsidRDefault="00246763" w:rsidP="00BF6511">
            <w:pPr>
              <w:jc w:val="center"/>
              <w:rPr>
                <w:color w:val="000000" w:themeColor="text1"/>
                <w:sz w:val="24"/>
                <w:szCs w:val="24"/>
                <w:lang w:val="kk-KZ"/>
              </w:rPr>
            </w:pPr>
          </w:p>
        </w:tc>
        <w:tc>
          <w:tcPr>
            <w:tcW w:w="1998" w:type="dxa"/>
            <w:gridSpan w:val="3"/>
            <w:tcBorders>
              <w:top w:val="single" w:sz="4" w:space="0" w:color="auto"/>
            </w:tcBorders>
            <w:shd w:val="clear" w:color="auto" w:fill="FFFFFF" w:themeFill="background1"/>
            <w:noWrap/>
            <w:vAlign w:val="center"/>
          </w:tcPr>
          <w:p w14:paraId="5D5BC683" w14:textId="09F6FE00" w:rsidR="00246763" w:rsidRPr="00A10FC2" w:rsidRDefault="00246763" w:rsidP="00BF6511">
            <w:pPr>
              <w:jc w:val="center"/>
              <w:rPr>
                <w:color w:val="000000" w:themeColor="text1"/>
                <w:sz w:val="24"/>
                <w:szCs w:val="24"/>
                <w:lang w:val="kk-KZ"/>
              </w:rPr>
            </w:pPr>
            <w:r w:rsidRPr="00A10FC2">
              <w:rPr>
                <w:color w:val="000000" w:themeColor="text1"/>
                <w:sz w:val="24"/>
                <w:szCs w:val="24"/>
                <w:lang w:val="kk-KZ"/>
              </w:rPr>
              <w:t xml:space="preserve">2 </w:t>
            </w:r>
          </w:p>
        </w:tc>
        <w:tc>
          <w:tcPr>
            <w:tcW w:w="1842" w:type="dxa"/>
            <w:gridSpan w:val="3"/>
            <w:tcBorders>
              <w:top w:val="single" w:sz="4" w:space="0" w:color="auto"/>
            </w:tcBorders>
            <w:shd w:val="clear" w:color="auto" w:fill="FFFFFF" w:themeFill="background1"/>
            <w:noWrap/>
            <w:vAlign w:val="center"/>
          </w:tcPr>
          <w:p w14:paraId="24DB7A5D" w14:textId="637AF008" w:rsidR="00246763" w:rsidRPr="00A10FC2" w:rsidRDefault="00246763" w:rsidP="00BF6511">
            <w:pPr>
              <w:jc w:val="center"/>
              <w:rPr>
                <w:color w:val="000000" w:themeColor="text1"/>
                <w:sz w:val="24"/>
                <w:szCs w:val="24"/>
                <w:lang w:val="kk-KZ"/>
              </w:rPr>
            </w:pPr>
            <w:r w:rsidRPr="00A10FC2">
              <w:rPr>
                <w:color w:val="000000" w:themeColor="text1"/>
                <w:sz w:val="24"/>
                <w:szCs w:val="24"/>
                <w:lang w:val="kk-KZ"/>
              </w:rPr>
              <w:t xml:space="preserve">1 </w:t>
            </w:r>
          </w:p>
        </w:tc>
        <w:tc>
          <w:tcPr>
            <w:tcW w:w="1560" w:type="dxa"/>
            <w:gridSpan w:val="3"/>
            <w:tcBorders>
              <w:top w:val="single" w:sz="4" w:space="0" w:color="auto"/>
            </w:tcBorders>
            <w:shd w:val="clear" w:color="auto" w:fill="FFFFFF" w:themeFill="background1"/>
            <w:noWrap/>
            <w:vAlign w:val="center"/>
          </w:tcPr>
          <w:p w14:paraId="12F21569" w14:textId="7E575F49" w:rsidR="00246763" w:rsidRPr="00A10FC2" w:rsidRDefault="00246763" w:rsidP="00BF6511">
            <w:pPr>
              <w:jc w:val="center"/>
              <w:rPr>
                <w:color w:val="000000" w:themeColor="text1"/>
                <w:sz w:val="24"/>
                <w:szCs w:val="24"/>
                <w:lang w:val="kk-KZ"/>
              </w:rPr>
            </w:pPr>
            <w:r w:rsidRPr="00A10FC2">
              <w:rPr>
                <w:color w:val="000000" w:themeColor="text1"/>
                <w:sz w:val="24"/>
                <w:szCs w:val="24"/>
                <w:lang w:val="kk-KZ"/>
              </w:rPr>
              <w:t xml:space="preserve">1 </w:t>
            </w:r>
          </w:p>
        </w:tc>
        <w:tc>
          <w:tcPr>
            <w:tcW w:w="1701" w:type="dxa"/>
            <w:gridSpan w:val="2"/>
            <w:tcBorders>
              <w:top w:val="single" w:sz="4" w:space="0" w:color="auto"/>
            </w:tcBorders>
            <w:shd w:val="clear" w:color="auto" w:fill="FFFFFF" w:themeFill="background1"/>
            <w:noWrap/>
            <w:vAlign w:val="center"/>
          </w:tcPr>
          <w:p w14:paraId="6C2C0587" w14:textId="78EF6170" w:rsidR="00246763" w:rsidRPr="00A10FC2" w:rsidRDefault="00246763" w:rsidP="00BF6511">
            <w:pPr>
              <w:jc w:val="center"/>
              <w:rPr>
                <w:color w:val="000000" w:themeColor="text1"/>
                <w:sz w:val="24"/>
                <w:szCs w:val="24"/>
                <w:lang w:val="kk-KZ"/>
              </w:rPr>
            </w:pPr>
            <w:r w:rsidRPr="00A10FC2">
              <w:rPr>
                <w:color w:val="000000" w:themeColor="text1"/>
                <w:sz w:val="24"/>
                <w:szCs w:val="24"/>
                <w:lang w:val="kk-KZ"/>
              </w:rPr>
              <w:t xml:space="preserve">1 </w:t>
            </w:r>
          </w:p>
        </w:tc>
      </w:tr>
      <w:tr w:rsidR="00246763" w:rsidRPr="00A10FC2" w14:paraId="432FB373" w14:textId="77777777" w:rsidTr="00902FF0">
        <w:trPr>
          <w:trHeight w:val="495"/>
        </w:trPr>
        <w:tc>
          <w:tcPr>
            <w:tcW w:w="5514" w:type="dxa"/>
            <w:gridSpan w:val="2"/>
          </w:tcPr>
          <w:p w14:paraId="0D9EC50C" w14:textId="77777777" w:rsidR="00246763" w:rsidRPr="00A10FC2" w:rsidRDefault="00246763" w:rsidP="00BF6511">
            <w:pPr>
              <w:jc w:val="both"/>
              <w:rPr>
                <w:color w:val="000000" w:themeColor="text1"/>
                <w:sz w:val="24"/>
                <w:szCs w:val="24"/>
              </w:rPr>
            </w:pPr>
            <w:bookmarkStart w:id="78" w:name="_Hlk45314266"/>
            <w:bookmarkEnd w:id="77"/>
            <w:r w:rsidRPr="00A10FC2">
              <w:rPr>
                <w:color w:val="000000" w:themeColor="text1"/>
                <w:sz w:val="24"/>
                <w:szCs w:val="24"/>
              </w:rPr>
              <w:t>Атырау облысының ЖІӨ-нен</w:t>
            </w:r>
            <w:r w:rsidRPr="00A10FC2">
              <w:rPr>
                <w:color w:val="000000" w:themeColor="text1"/>
                <w:sz w:val="24"/>
                <w:szCs w:val="24"/>
                <w:lang w:val="kk-KZ"/>
              </w:rPr>
              <w:t xml:space="preserve"> </w:t>
            </w:r>
            <w:r w:rsidRPr="00A10FC2">
              <w:rPr>
                <w:color w:val="000000" w:themeColor="text1"/>
                <w:sz w:val="24"/>
                <w:szCs w:val="24"/>
              </w:rPr>
              <w:t>инновациялық</w:t>
            </w:r>
            <w:r w:rsidRPr="00A10FC2">
              <w:rPr>
                <w:color w:val="000000" w:themeColor="text1"/>
                <w:sz w:val="24"/>
                <w:szCs w:val="24"/>
                <w:lang w:val="kk-KZ"/>
              </w:rPr>
              <w:t xml:space="preserve"> </w:t>
            </w:r>
            <w:r w:rsidRPr="00A10FC2">
              <w:rPr>
                <w:color w:val="000000" w:themeColor="text1"/>
                <w:sz w:val="24"/>
                <w:szCs w:val="24"/>
              </w:rPr>
              <w:t>өнім</w:t>
            </w:r>
            <w:r w:rsidRPr="00A10FC2">
              <w:rPr>
                <w:color w:val="000000" w:themeColor="text1"/>
                <w:sz w:val="24"/>
                <w:szCs w:val="24"/>
                <w:lang w:val="kk-KZ"/>
              </w:rPr>
              <w:t xml:space="preserve"> </w:t>
            </w:r>
            <w:r w:rsidRPr="00A10FC2">
              <w:rPr>
                <w:color w:val="000000" w:themeColor="text1"/>
                <w:sz w:val="24"/>
                <w:szCs w:val="24"/>
              </w:rPr>
              <w:t xml:space="preserve">үлесі, </w:t>
            </w:r>
            <w:bookmarkEnd w:id="78"/>
            <w:r w:rsidRPr="00A10FC2">
              <w:rPr>
                <w:color w:val="000000" w:themeColor="text1"/>
                <w:sz w:val="24"/>
                <w:szCs w:val="24"/>
              </w:rPr>
              <w:t>%</w:t>
            </w:r>
          </w:p>
        </w:tc>
        <w:tc>
          <w:tcPr>
            <w:tcW w:w="1986" w:type="dxa"/>
            <w:gridSpan w:val="4"/>
            <w:shd w:val="clear" w:color="auto" w:fill="FFFFFF" w:themeFill="background1"/>
            <w:vAlign w:val="center"/>
          </w:tcPr>
          <w:p w14:paraId="1EFA2884" w14:textId="77777777" w:rsidR="00246763" w:rsidRPr="00A10FC2" w:rsidRDefault="00246763" w:rsidP="00BF6511">
            <w:pPr>
              <w:jc w:val="center"/>
              <w:rPr>
                <w:color w:val="000000" w:themeColor="text1"/>
                <w:sz w:val="24"/>
                <w:szCs w:val="24"/>
              </w:rPr>
            </w:pPr>
            <w:r w:rsidRPr="00A10FC2">
              <w:rPr>
                <w:color w:val="000000" w:themeColor="text1"/>
                <w:sz w:val="24"/>
                <w:szCs w:val="24"/>
              </w:rPr>
              <w:t>0,057</w:t>
            </w:r>
          </w:p>
        </w:tc>
        <w:tc>
          <w:tcPr>
            <w:tcW w:w="1998" w:type="dxa"/>
            <w:gridSpan w:val="3"/>
            <w:shd w:val="clear" w:color="auto" w:fill="FFFFFF" w:themeFill="background1"/>
            <w:noWrap/>
            <w:vAlign w:val="center"/>
          </w:tcPr>
          <w:p w14:paraId="7DF10A8B" w14:textId="77777777" w:rsidR="00246763" w:rsidRPr="00A10FC2" w:rsidRDefault="00246763" w:rsidP="00BF6511">
            <w:pPr>
              <w:jc w:val="center"/>
              <w:rPr>
                <w:color w:val="000000" w:themeColor="text1"/>
                <w:sz w:val="24"/>
                <w:szCs w:val="24"/>
              </w:rPr>
            </w:pPr>
            <w:r w:rsidRPr="00A10FC2">
              <w:rPr>
                <w:color w:val="000000" w:themeColor="text1"/>
                <w:sz w:val="24"/>
                <w:szCs w:val="24"/>
              </w:rPr>
              <w:t>0,051</w:t>
            </w:r>
          </w:p>
        </w:tc>
        <w:tc>
          <w:tcPr>
            <w:tcW w:w="1842" w:type="dxa"/>
            <w:gridSpan w:val="3"/>
            <w:shd w:val="clear" w:color="auto" w:fill="FFFFFF" w:themeFill="background1"/>
            <w:noWrap/>
            <w:vAlign w:val="center"/>
          </w:tcPr>
          <w:p w14:paraId="232E7859" w14:textId="77777777" w:rsidR="00246763" w:rsidRPr="00A10FC2" w:rsidRDefault="00246763" w:rsidP="00BF6511">
            <w:pPr>
              <w:jc w:val="center"/>
              <w:rPr>
                <w:color w:val="000000" w:themeColor="text1"/>
                <w:sz w:val="24"/>
                <w:szCs w:val="24"/>
              </w:rPr>
            </w:pPr>
            <w:r w:rsidRPr="00A10FC2">
              <w:rPr>
                <w:color w:val="000000" w:themeColor="text1"/>
                <w:sz w:val="24"/>
                <w:szCs w:val="24"/>
              </w:rPr>
              <w:t>0,057</w:t>
            </w:r>
          </w:p>
        </w:tc>
        <w:tc>
          <w:tcPr>
            <w:tcW w:w="1560" w:type="dxa"/>
            <w:gridSpan w:val="3"/>
            <w:shd w:val="clear" w:color="auto" w:fill="FFFFFF" w:themeFill="background1"/>
            <w:noWrap/>
            <w:vAlign w:val="center"/>
          </w:tcPr>
          <w:p w14:paraId="48CBBFEE" w14:textId="77777777" w:rsidR="00246763" w:rsidRPr="00A10FC2" w:rsidRDefault="00246763" w:rsidP="00BF6511">
            <w:pPr>
              <w:jc w:val="center"/>
              <w:rPr>
                <w:color w:val="000000" w:themeColor="text1"/>
                <w:sz w:val="24"/>
                <w:szCs w:val="24"/>
              </w:rPr>
            </w:pPr>
            <w:r w:rsidRPr="00A10FC2">
              <w:rPr>
                <w:color w:val="000000" w:themeColor="text1"/>
                <w:sz w:val="24"/>
                <w:szCs w:val="24"/>
              </w:rPr>
              <w:t>0,055</w:t>
            </w:r>
          </w:p>
        </w:tc>
        <w:tc>
          <w:tcPr>
            <w:tcW w:w="1701" w:type="dxa"/>
            <w:gridSpan w:val="2"/>
            <w:shd w:val="clear" w:color="auto" w:fill="FFFFFF" w:themeFill="background1"/>
            <w:noWrap/>
            <w:vAlign w:val="center"/>
          </w:tcPr>
          <w:p w14:paraId="4B8EDFE2" w14:textId="77777777" w:rsidR="00246763" w:rsidRPr="00A10FC2" w:rsidRDefault="00246763" w:rsidP="00BF6511">
            <w:pPr>
              <w:jc w:val="center"/>
              <w:rPr>
                <w:color w:val="000000" w:themeColor="text1"/>
                <w:sz w:val="24"/>
                <w:szCs w:val="24"/>
              </w:rPr>
            </w:pPr>
            <w:r w:rsidRPr="00A10FC2">
              <w:rPr>
                <w:color w:val="000000" w:themeColor="text1"/>
                <w:sz w:val="24"/>
                <w:szCs w:val="24"/>
              </w:rPr>
              <w:t>0,074</w:t>
            </w:r>
          </w:p>
        </w:tc>
      </w:tr>
      <w:tr w:rsidR="00B5016C" w:rsidRPr="00A10FC2" w14:paraId="6E9FE407" w14:textId="77777777" w:rsidTr="00902FF0">
        <w:trPr>
          <w:trHeight w:val="64"/>
        </w:trPr>
        <w:tc>
          <w:tcPr>
            <w:tcW w:w="14601" w:type="dxa"/>
            <w:gridSpan w:val="17"/>
          </w:tcPr>
          <w:p w14:paraId="18040E28" w14:textId="19E87D5B" w:rsidR="00B5016C" w:rsidRPr="00A10FC2" w:rsidRDefault="00D93627" w:rsidP="00D93627">
            <w:pPr>
              <w:ind w:firstLine="601"/>
              <w:jc w:val="both"/>
              <w:rPr>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002165D5" w:rsidRPr="00A10FC2">
              <w:rPr>
                <w:rFonts w:eastAsia="Calibri"/>
                <w:sz w:val="24"/>
                <w:szCs w:val="24"/>
              </w:rPr>
              <w:t xml:space="preserve"> [74</w:t>
            </w:r>
            <w:r w:rsidRPr="00A10FC2">
              <w:rPr>
                <w:rFonts w:eastAsia="Calibri"/>
                <w:sz w:val="24"/>
                <w:szCs w:val="24"/>
                <w:lang w:val="kk-KZ"/>
              </w:rPr>
              <w:t>;</w:t>
            </w:r>
            <w:r w:rsidR="002165D5" w:rsidRPr="00A10FC2">
              <w:rPr>
                <w:rFonts w:eastAsia="Calibri"/>
                <w:sz w:val="24"/>
                <w:szCs w:val="24"/>
              </w:rPr>
              <w:t xml:space="preserve"> 77]</w:t>
            </w:r>
            <w:r w:rsidR="002165D5" w:rsidRPr="00A10FC2">
              <w:rPr>
                <w:rFonts w:eastAsia="Calibri"/>
                <w:sz w:val="24"/>
                <w:szCs w:val="24"/>
                <w:lang w:val="kk-KZ"/>
              </w:rPr>
              <w:t xml:space="preserve"> </w:t>
            </w:r>
          </w:p>
        </w:tc>
      </w:tr>
      <w:bookmarkEnd w:id="76"/>
    </w:tbl>
    <w:p w14:paraId="16B0DF7A" w14:textId="77777777" w:rsidR="00B22332" w:rsidRPr="00A10FC2" w:rsidRDefault="00B22332" w:rsidP="00BF6511">
      <w:pPr>
        <w:spacing w:after="0" w:line="240" w:lineRule="auto"/>
        <w:jc w:val="both"/>
        <w:rPr>
          <w:rFonts w:ascii="Times New Roman" w:eastAsia="Times New Roman" w:hAnsi="Times New Roman" w:cs="Arial"/>
          <w:color w:val="000000" w:themeColor="text1"/>
          <w:sz w:val="28"/>
          <w:szCs w:val="20"/>
          <w:lang w:val="kk-KZ"/>
        </w:rPr>
        <w:sectPr w:rsidR="00B22332" w:rsidRPr="00A10FC2" w:rsidSect="00D93627">
          <w:pgSz w:w="16840" w:h="11900" w:orient="landscape" w:code="9"/>
          <w:pgMar w:top="1701" w:right="1134" w:bottom="567" w:left="1134" w:header="709" w:footer="709" w:gutter="0"/>
          <w:cols w:space="720"/>
        </w:sectPr>
      </w:pPr>
    </w:p>
    <w:bookmarkEnd w:id="74"/>
    <w:p w14:paraId="1A7A0A56" w14:textId="77777777" w:rsidR="00902FF0" w:rsidRPr="00A10FC2" w:rsidRDefault="00902FF0" w:rsidP="00BF6511">
      <w:pPr>
        <w:spacing w:after="0" w:line="240" w:lineRule="auto"/>
        <w:jc w:val="center"/>
        <w:rPr>
          <w:rFonts w:ascii="Calibri" w:eastAsia="Times New Roman" w:hAnsi="Calibri" w:cs="Calibri"/>
          <w:color w:val="000000" w:themeColor="text1"/>
          <w:lang w:eastAsia="ru-RU"/>
        </w:rPr>
      </w:pPr>
      <w:r w:rsidRPr="00A10FC2">
        <w:rPr>
          <w:rFonts w:ascii="Times New Roman" w:eastAsia="Calibri" w:hAnsi="Times New Roman" w:cs="Times New Roman"/>
          <w:noProof/>
          <w:color w:val="000000" w:themeColor="text1"/>
          <w:sz w:val="28"/>
          <w:szCs w:val="28"/>
          <w:shd w:val="clear" w:color="auto" w:fill="FFFFFF"/>
          <w:lang w:eastAsia="ru-RU"/>
        </w:rPr>
        <w:lastRenderedPageBreak/>
        <w:drawing>
          <wp:inline distT="0" distB="0" distL="0" distR="0" wp14:anchorId="4D509041" wp14:editId="26BAF7CA">
            <wp:extent cx="5486400" cy="15621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EB55DD" w14:textId="77777777" w:rsidR="00965CFC" w:rsidRPr="00A10FC2" w:rsidRDefault="00965CFC"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bookmarkStart w:id="79" w:name="_Hlk78317517"/>
    </w:p>
    <w:p w14:paraId="1D49EA36" w14:textId="5BCFE53E" w:rsidR="00902FF0" w:rsidRPr="00A10FC2" w:rsidRDefault="00902FF0" w:rsidP="00BF6511">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A10FC2">
        <w:rPr>
          <w:rFonts w:ascii="Times New Roman" w:eastAsia="Calibri" w:hAnsi="Times New Roman" w:cs="Times New Roman"/>
          <w:color w:val="000000" w:themeColor="text1"/>
          <w:sz w:val="28"/>
          <w:szCs w:val="28"/>
          <w:shd w:val="clear" w:color="auto" w:fill="FFFFFF"/>
          <w:lang w:val="kk-KZ"/>
        </w:rPr>
        <w:t>Сурет</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1</w:t>
      </w:r>
      <w:r w:rsidR="008175C0" w:rsidRPr="00A10FC2">
        <w:rPr>
          <w:rFonts w:ascii="Times New Roman" w:eastAsia="Calibri" w:hAnsi="Times New Roman" w:cs="Times New Roman"/>
          <w:color w:val="000000" w:themeColor="text1"/>
          <w:sz w:val="28"/>
          <w:szCs w:val="28"/>
          <w:shd w:val="clear" w:color="auto" w:fill="FFFFFF"/>
          <w:lang w:val="kk-KZ"/>
        </w:rPr>
        <w:t>3</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00D93627" w:rsidRPr="00A10FC2">
        <w:rPr>
          <w:rFonts w:ascii="Times New Roman" w:eastAsia="Calibri" w:hAnsi="Times New Roman" w:cs="Times New Roman"/>
          <w:color w:val="000000" w:themeColor="text1"/>
          <w:sz w:val="28"/>
          <w:szCs w:val="28"/>
          <w:shd w:val="clear" w:color="auto" w:fill="FFFFFF"/>
          <w:lang w:val="kk-KZ"/>
        </w:rPr>
        <w:t>–</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 xml:space="preserve">Қазақстан Республикасының, соның ішінде Атырау облысының </w:t>
      </w:r>
      <w:r w:rsidRPr="00A10FC2">
        <w:rPr>
          <w:rFonts w:ascii="Times New Roman" w:eastAsia="Times New Roman" w:hAnsi="Times New Roman" w:cs="Arial"/>
          <w:bCs/>
          <w:color w:val="000000" w:themeColor="text1"/>
          <w:sz w:val="28"/>
          <w:szCs w:val="20"/>
          <w:lang w:val="kk-KZ"/>
        </w:rPr>
        <w:t xml:space="preserve">ҒЗТКЖ-на </w:t>
      </w:r>
      <w:r w:rsidRPr="00A10FC2">
        <w:rPr>
          <w:rFonts w:ascii="Times New Roman" w:eastAsia="Calibri" w:hAnsi="Times New Roman" w:cs="Times New Roman"/>
          <w:color w:val="000000" w:themeColor="text1"/>
          <w:sz w:val="28"/>
          <w:szCs w:val="28"/>
          <w:shd w:val="clear" w:color="auto" w:fill="FFFFFF"/>
          <w:lang w:val="kk-KZ"/>
        </w:rPr>
        <w:t>ішкі шығындары, млн. теңге</w:t>
      </w:r>
    </w:p>
    <w:p w14:paraId="37AAD4D0" w14:textId="77777777" w:rsidR="00965CFC" w:rsidRPr="00A10FC2" w:rsidRDefault="00965CFC"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p>
    <w:bookmarkEnd w:id="79"/>
    <w:p w14:paraId="7F96E774" w14:textId="50AAA71E" w:rsidR="00965CFC" w:rsidRPr="00A10FC2" w:rsidRDefault="00D93627" w:rsidP="00BF6511">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 </w:t>
      </w:r>
      <w:r w:rsidR="00EF3BE4" w:rsidRPr="00A10FC2">
        <w:rPr>
          <w:rFonts w:ascii="Times New Roman" w:eastAsia="Calibri" w:hAnsi="Times New Roman" w:cs="Times New Roman"/>
          <w:sz w:val="24"/>
          <w:szCs w:val="24"/>
          <w:lang w:val="kk-KZ"/>
        </w:rPr>
        <w:t>[74; 75; 76; 77]</w:t>
      </w:r>
    </w:p>
    <w:p w14:paraId="4A565EB0" w14:textId="77777777" w:rsidR="002165D5" w:rsidRPr="00A10FC2" w:rsidRDefault="002165D5" w:rsidP="00BF6511">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p>
    <w:p w14:paraId="5B3A41F4" w14:textId="57F7C54B" w:rsidR="002062D6" w:rsidRPr="00A10FC2" w:rsidRDefault="002062D6" w:rsidP="00BF6511">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r w:rsidRPr="00A10FC2">
        <w:rPr>
          <w:rFonts w:ascii="Times New Roman" w:eastAsia="Calibri" w:hAnsi="Times New Roman" w:cs="Times New Roman"/>
          <w:color w:val="000000" w:themeColor="text1"/>
          <w:sz w:val="28"/>
          <w:szCs w:val="28"/>
          <w:shd w:val="clear" w:color="auto" w:fill="FFFFFF"/>
          <w:lang w:val="kk-KZ"/>
        </w:rPr>
        <w:t>2012 жылдан бастап жер қойнауын пайдаланушылардың табысының</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 xml:space="preserve">1%-ы мөлшерінде </w:t>
      </w:r>
      <w:r w:rsidRPr="00A10FC2">
        <w:rPr>
          <w:rFonts w:ascii="Times New Roman" w:eastAsia="Times New Roman" w:hAnsi="Times New Roman" w:cs="Arial"/>
          <w:bCs/>
          <w:color w:val="000000" w:themeColor="text1"/>
          <w:sz w:val="28"/>
          <w:szCs w:val="20"/>
          <w:lang w:val="kk-KZ"/>
        </w:rPr>
        <w:t>ҒЗТКЖ-на</w:t>
      </w:r>
      <w:r w:rsidRPr="00A10FC2">
        <w:rPr>
          <w:rFonts w:ascii="Times New Roman" w:eastAsia="Calibri" w:hAnsi="Times New Roman" w:cs="Times New Roman"/>
          <w:color w:val="000000" w:themeColor="text1"/>
          <w:sz w:val="28"/>
          <w:szCs w:val="28"/>
          <w:shd w:val="clear" w:color="auto" w:fill="FFFFFF"/>
          <w:lang w:val="kk-KZ"/>
        </w:rPr>
        <w:t xml:space="preserve"> жыл сайын қаржыландыру міндеті заңнамалық түрде енгізілгенін атап өту керек. Көп нәрсе күтілгеніне қарамастан, бұл норма технологиялық әзірлемелерге ешқандай ынталандырушы әсер етпеді. Бір жыл бұрын көмірсутек пен уран өндіру кезеңінде жер қойнауын пайдаланушылардың </w:t>
      </w:r>
      <w:r w:rsidRPr="00A10FC2">
        <w:rPr>
          <w:rFonts w:ascii="Times New Roman" w:eastAsia="Times New Roman" w:hAnsi="Times New Roman" w:cs="Arial"/>
          <w:bCs/>
          <w:color w:val="000000" w:themeColor="text1"/>
          <w:sz w:val="28"/>
          <w:szCs w:val="20"/>
          <w:lang w:val="kk-KZ"/>
        </w:rPr>
        <w:t>ҒЗТКЖ</w:t>
      </w:r>
      <w:r w:rsidRPr="00A10FC2">
        <w:rPr>
          <w:rFonts w:ascii="Times New Roman" w:eastAsia="Calibri" w:hAnsi="Times New Roman" w:cs="Times New Roman"/>
          <w:color w:val="000000" w:themeColor="text1"/>
          <w:sz w:val="28"/>
          <w:szCs w:val="28"/>
          <w:shd w:val="clear" w:color="auto" w:fill="FFFFFF"/>
          <w:lang w:val="kk-KZ"/>
        </w:rPr>
        <w:t xml:space="preserve"> қаржыландыруының жаңа ережесі бекітілді. Алайда оларда түбегейлі жақсартулар жоқ. Атырау облысының ЖІӨ-нен инновациялық өнімнің үлесі олардың республикалық мәннен болмашы жоғары екенін және өнеркәсіп дамуының жоғары қарқыны кезінде инновация мен ғылымға көп қаражат қажет екенін көрсетеді. </w:t>
      </w:r>
    </w:p>
    <w:p w14:paraId="65010E5F" w14:textId="5F182492"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Атырау облысы 98% дерлік меншікті қ</w:t>
      </w:r>
      <w:r w:rsidR="00FD494D" w:rsidRPr="00A10FC2">
        <w:rPr>
          <w:rFonts w:ascii="Times New Roman" w:eastAsia="Times New Roman" w:hAnsi="Times New Roman" w:cs="Arial"/>
          <w:color w:val="000000" w:themeColor="text1"/>
          <w:sz w:val="28"/>
          <w:szCs w:val="20"/>
          <w:lang w:val="kk-KZ"/>
        </w:rPr>
        <w:t>аражатын пайдаланады және 1,9%</w:t>
      </w:r>
      <w:r w:rsidRPr="00A10FC2">
        <w:rPr>
          <w:rFonts w:ascii="Times New Roman" w:eastAsia="Times New Roman" w:hAnsi="Times New Roman" w:cs="Arial"/>
          <w:color w:val="000000" w:themeColor="text1"/>
          <w:sz w:val="28"/>
          <w:szCs w:val="20"/>
          <w:lang w:val="kk-KZ"/>
        </w:rPr>
        <w:t xml:space="preserve"> ғана мемлекеттік бюджеттен, ал 0,3% – шетелдік қаражаттан қаржыландырылады. Облыстың ғылыми қызметкерлерінің орташа айлық еңбекақысы 415 мың теңгені құрайды, бұл да орташа республикалық деңгейден едәуір асады</w:t>
      </w:r>
      <w:r w:rsidR="00E81D39" w:rsidRPr="00A10FC2">
        <w:rPr>
          <w:rFonts w:ascii="Times New Roman" w:eastAsia="Times New Roman" w:hAnsi="Times New Roman" w:cs="Arial"/>
          <w:color w:val="000000" w:themeColor="text1"/>
          <w:sz w:val="28"/>
          <w:szCs w:val="20"/>
          <w:lang w:val="kk-KZ"/>
        </w:rPr>
        <w:t xml:space="preserve"> </w:t>
      </w:r>
      <w:r w:rsidR="00A25ED1" w:rsidRPr="00A10FC2">
        <w:rPr>
          <w:rFonts w:ascii="Times New Roman" w:eastAsia="Times New Roman" w:hAnsi="Times New Roman" w:cs="Arial"/>
          <w:color w:val="000000" w:themeColor="text1"/>
          <w:sz w:val="28"/>
          <w:szCs w:val="20"/>
          <w:lang w:val="kk-KZ"/>
        </w:rPr>
        <w:t>(</w:t>
      </w:r>
      <w:r w:rsidR="00965CFC" w:rsidRPr="00A10FC2">
        <w:rPr>
          <w:rFonts w:ascii="Times New Roman" w:eastAsia="Times New Roman" w:hAnsi="Times New Roman" w:cs="Arial"/>
          <w:color w:val="000000" w:themeColor="text1"/>
          <w:sz w:val="28"/>
          <w:szCs w:val="20"/>
          <w:lang w:val="kk-KZ"/>
        </w:rPr>
        <w:t>1</w:t>
      </w:r>
      <w:r w:rsidR="008175C0" w:rsidRPr="00A10FC2">
        <w:rPr>
          <w:rFonts w:ascii="Times New Roman" w:eastAsia="Times New Roman" w:hAnsi="Times New Roman" w:cs="Arial"/>
          <w:color w:val="000000" w:themeColor="text1"/>
          <w:sz w:val="28"/>
          <w:szCs w:val="20"/>
          <w:lang w:val="kk-KZ"/>
        </w:rPr>
        <w:t>4</w:t>
      </w:r>
      <w:r w:rsidR="00965CFC" w:rsidRPr="00A10FC2">
        <w:rPr>
          <w:rFonts w:ascii="Times New Roman" w:eastAsia="Times New Roman" w:hAnsi="Times New Roman" w:cs="Arial"/>
          <w:color w:val="000000" w:themeColor="text1"/>
          <w:sz w:val="28"/>
          <w:szCs w:val="20"/>
          <w:lang w:val="kk-KZ"/>
        </w:rPr>
        <w:t>-</w:t>
      </w:r>
      <w:r w:rsidR="00E81D39" w:rsidRPr="00A10FC2">
        <w:rPr>
          <w:rFonts w:ascii="Times New Roman" w:eastAsia="Times New Roman" w:hAnsi="Times New Roman" w:cs="Arial"/>
          <w:color w:val="000000" w:themeColor="text1"/>
          <w:sz w:val="28"/>
          <w:szCs w:val="20"/>
          <w:lang w:val="kk-KZ"/>
        </w:rPr>
        <w:t>сурет</w:t>
      </w:r>
      <w:r w:rsidR="00A25ED1" w:rsidRPr="00A10FC2">
        <w:rPr>
          <w:rFonts w:ascii="Times New Roman" w:eastAsia="Times New Roman" w:hAnsi="Times New Roman" w:cs="Arial"/>
          <w:color w:val="000000" w:themeColor="text1"/>
          <w:sz w:val="28"/>
          <w:szCs w:val="20"/>
          <w:lang w:val="kk-KZ"/>
        </w:rPr>
        <w:t>)</w:t>
      </w:r>
      <w:r w:rsidRPr="00A10FC2">
        <w:rPr>
          <w:rFonts w:ascii="Times New Roman" w:eastAsia="Times New Roman" w:hAnsi="Times New Roman" w:cs="Arial"/>
          <w:color w:val="000000" w:themeColor="text1"/>
          <w:sz w:val="28"/>
          <w:szCs w:val="20"/>
          <w:lang w:val="kk-KZ"/>
        </w:rPr>
        <w:t>.</w:t>
      </w:r>
    </w:p>
    <w:p w14:paraId="74913F74" w14:textId="77777777" w:rsidR="009C4D44" w:rsidRPr="00A10FC2" w:rsidRDefault="009C4D44" w:rsidP="00BF6511">
      <w:pPr>
        <w:spacing w:after="0" w:line="240" w:lineRule="auto"/>
        <w:ind w:firstLine="709"/>
        <w:jc w:val="both"/>
        <w:rPr>
          <w:rFonts w:ascii="Times New Roman" w:eastAsia="Times New Roman" w:hAnsi="Times New Roman" w:cs="Arial"/>
          <w:bCs/>
          <w:strike/>
          <w:color w:val="000000" w:themeColor="text1"/>
          <w:sz w:val="28"/>
          <w:szCs w:val="20"/>
          <w:lang w:val="kk-KZ"/>
        </w:rPr>
      </w:pPr>
      <w:bookmarkStart w:id="80" w:name="_Hlk78662127"/>
      <w:bookmarkStart w:id="81" w:name="_Hlk45029905"/>
    </w:p>
    <w:bookmarkEnd w:id="80"/>
    <w:p w14:paraId="033C4965" w14:textId="77777777" w:rsidR="002062D6" w:rsidRPr="00A10FC2" w:rsidRDefault="0027617A" w:rsidP="00BF6511">
      <w:pPr>
        <w:spacing w:after="0" w:line="240" w:lineRule="auto"/>
        <w:jc w:val="center"/>
        <w:rPr>
          <w:rFonts w:ascii="Times New Roman" w:eastAsia="Times New Roman" w:hAnsi="Times New Roman" w:cs="Arial"/>
          <w:color w:val="000000" w:themeColor="text1"/>
          <w:sz w:val="28"/>
          <w:szCs w:val="20"/>
        </w:rPr>
      </w:pPr>
      <w:r w:rsidRPr="00A10FC2">
        <w:rPr>
          <w:rFonts w:ascii="Times New Roman" w:eastAsia="Times New Roman" w:hAnsi="Times New Roman" w:cs="Arial"/>
          <w:noProof/>
          <w:color w:val="000000" w:themeColor="text1"/>
          <w:sz w:val="28"/>
          <w:szCs w:val="20"/>
          <w:lang w:eastAsia="ru-RU"/>
        </w:rPr>
        <w:drawing>
          <wp:inline distT="0" distB="0" distL="0" distR="0" wp14:anchorId="6DC0C29E" wp14:editId="3A079655">
            <wp:extent cx="6038850" cy="2057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D84BBC" w14:textId="77777777" w:rsidR="00965CFC" w:rsidRPr="00A10FC2" w:rsidRDefault="00965CFC"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p>
    <w:p w14:paraId="16DE2CF0" w14:textId="39E13A19" w:rsidR="009C4D44" w:rsidRPr="00A10FC2" w:rsidRDefault="009C4D44" w:rsidP="00222F29">
      <w:pPr>
        <w:spacing w:after="0" w:line="240" w:lineRule="auto"/>
        <w:jc w:val="center"/>
        <w:rPr>
          <w:rFonts w:ascii="Times New Roman" w:eastAsia="Calibri" w:hAnsi="Times New Roman" w:cs="Times New Roman"/>
          <w:color w:val="000000" w:themeColor="text1"/>
          <w:sz w:val="28"/>
          <w:szCs w:val="28"/>
          <w:shd w:val="clear" w:color="auto" w:fill="FFFFFF"/>
          <w:lang w:val="kk-KZ"/>
        </w:rPr>
      </w:pPr>
      <w:r w:rsidRPr="00A10FC2">
        <w:rPr>
          <w:rFonts w:ascii="Times New Roman" w:eastAsia="Calibri" w:hAnsi="Times New Roman" w:cs="Times New Roman"/>
          <w:color w:val="000000" w:themeColor="text1"/>
          <w:sz w:val="28"/>
          <w:szCs w:val="28"/>
          <w:shd w:val="clear" w:color="auto" w:fill="FFFFFF"/>
          <w:lang w:val="kk-KZ"/>
        </w:rPr>
        <w:t>Сурет</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0074753D" w:rsidRPr="00A10FC2">
        <w:rPr>
          <w:rFonts w:ascii="Times New Roman" w:eastAsia="Calibri" w:hAnsi="Times New Roman" w:cs="Times New Roman"/>
          <w:color w:val="000000" w:themeColor="text1"/>
          <w:sz w:val="28"/>
          <w:szCs w:val="28"/>
          <w:shd w:val="clear" w:color="auto" w:fill="FFFFFF"/>
          <w:lang w:val="kk-KZ"/>
        </w:rPr>
        <w:t>1</w:t>
      </w:r>
      <w:r w:rsidR="008175C0" w:rsidRPr="00A10FC2">
        <w:rPr>
          <w:rFonts w:ascii="Times New Roman" w:eastAsia="Calibri" w:hAnsi="Times New Roman" w:cs="Times New Roman"/>
          <w:color w:val="000000" w:themeColor="text1"/>
          <w:sz w:val="28"/>
          <w:szCs w:val="28"/>
          <w:shd w:val="clear" w:color="auto" w:fill="FFFFFF"/>
          <w:lang w:val="kk-KZ"/>
        </w:rPr>
        <w:t>4</w:t>
      </w:r>
      <w:r w:rsidR="00965CFC"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 Қазақстан</w:t>
      </w:r>
      <w:r w:rsidR="009414D2"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Республикасының, соның</w:t>
      </w:r>
      <w:r w:rsidR="009414D2" w:rsidRPr="00A10FC2">
        <w:rPr>
          <w:rFonts w:ascii="Times New Roman" w:eastAsia="Calibri" w:hAnsi="Times New Roman" w:cs="Times New Roman"/>
          <w:color w:val="000000" w:themeColor="text1"/>
          <w:sz w:val="28"/>
          <w:szCs w:val="28"/>
          <w:shd w:val="clear" w:color="auto" w:fill="FFFFFF"/>
          <w:lang w:val="kk-KZ"/>
        </w:rPr>
        <w:t xml:space="preserve"> </w:t>
      </w:r>
      <w:r w:rsidRPr="00A10FC2">
        <w:rPr>
          <w:rFonts w:ascii="Times New Roman" w:eastAsia="Calibri" w:hAnsi="Times New Roman" w:cs="Times New Roman"/>
          <w:color w:val="000000" w:themeColor="text1"/>
          <w:sz w:val="28"/>
          <w:szCs w:val="28"/>
          <w:shd w:val="clear" w:color="auto" w:fill="FFFFFF"/>
          <w:lang w:val="kk-KZ"/>
        </w:rPr>
        <w:t xml:space="preserve">ішінде Атырау облысының </w:t>
      </w:r>
      <w:r w:rsidRPr="00A10FC2">
        <w:rPr>
          <w:rFonts w:ascii="Times New Roman" w:eastAsia="Times New Roman" w:hAnsi="Times New Roman" w:cs="Arial"/>
          <w:bCs/>
          <w:color w:val="000000" w:themeColor="text1"/>
          <w:sz w:val="28"/>
          <w:szCs w:val="20"/>
          <w:lang w:val="kk-KZ"/>
        </w:rPr>
        <w:t>ҒЗТКЖ-на</w:t>
      </w:r>
      <w:r w:rsidR="00A25ED1" w:rsidRPr="00A10FC2">
        <w:rPr>
          <w:rFonts w:ascii="Times New Roman" w:eastAsia="Calibri" w:hAnsi="Times New Roman" w:cs="Times New Roman"/>
          <w:color w:val="000000" w:themeColor="text1"/>
          <w:sz w:val="28"/>
          <w:szCs w:val="28"/>
          <w:shd w:val="clear" w:color="auto" w:fill="FFFFFF"/>
          <w:lang w:val="kk-KZ"/>
        </w:rPr>
        <w:t xml:space="preserve"> ішкі шығындары, млн.</w:t>
      </w:r>
      <w:r w:rsidRPr="00A10FC2">
        <w:rPr>
          <w:rFonts w:ascii="Times New Roman" w:eastAsia="Calibri" w:hAnsi="Times New Roman" w:cs="Times New Roman"/>
          <w:color w:val="000000" w:themeColor="text1"/>
          <w:sz w:val="28"/>
          <w:szCs w:val="28"/>
          <w:shd w:val="clear" w:color="auto" w:fill="FFFFFF"/>
          <w:lang w:val="kk-KZ"/>
        </w:rPr>
        <w:t>теңге</w:t>
      </w:r>
    </w:p>
    <w:p w14:paraId="646EC229" w14:textId="77777777" w:rsidR="00965CFC" w:rsidRPr="00A10FC2" w:rsidRDefault="00965CFC"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p>
    <w:p w14:paraId="501F140B" w14:textId="625584FB" w:rsidR="003F1721" w:rsidRPr="00A10FC2" w:rsidRDefault="00222F29" w:rsidP="00BF6511">
      <w:pPr>
        <w:spacing w:after="0" w:line="240" w:lineRule="auto"/>
        <w:ind w:firstLine="709"/>
        <w:jc w:val="both"/>
        <w:rPr>
          <w:rFonts w:ascii="Times New Roman" w:eastAsia="Calibri" w:hAnsi="Times New Roman" w:cs="Times New Roman"/>
          <w:bCs/>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3F1721" w:rsidRPr="00A10FC2">
        <w:rPr>
          <w:rFonts w:ascii="Times New Roman" w:eastAsia="Calibri" w:hAnsi="Times New Roman" w:cs="Times New Roman"/>
          <w:bCs/>
          <w:sz w:val="24"/>
          <w:szCs w:val="24"/>
          <w:lang w:val="kk-KZ"/>
        </w:rPr>
        <w:t xml:space="preserve"> [74</w:t>
      </w:r>
      <w:r w:rsidRPr="00A10FC2">
        <w:rPr>
          <w:rFonts w:ascii="Times New Roman" w:eastAsia="Calibri" w:hAnsi="Times New Roman" w:cs="Times New Roman"/>
          <w:bCs/>
          <w:sz w:val="24"/>
          <w:szCs w:val="24"/>
          <w:lang w:val="kk-KZ"/>
        </w:rPr>
        <w:t xml:space="preserve">; 75; 76; </w:t>
      </w:r>
      <w:r w:rsidR="003F1721" w:rsidRPr="00A10FC2">
        <w:rPr>
          <w:rFonts w:ascii="Times New Roman" w:eastAsia="Calibri" w:hAnsi="Times New Roman" w:cs="Times New Roman"/>
          <w:bCs/>
          <w:sz w:val="24"/>
          <w:szCs w:val="24"/>
          <w:lang w:val="kk-KZ"/>
        </w:rPr>
        <w:t xml:space="preserve">77] </w:t>
      </w:r>
    </w:p>
    <w:p w14:paraId="2388B83A" w14:textId="5350C9AE" w:rsidR="002062D6" w:rsidRPr="00A10FC2" w:rsidRDefault="00FD494D"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Т</w:t>
      </w:r>
      <w:r w:rsidR="002062D6" w:rsidRPr="00A10FC2">
        <w:rPr>
          <w:rFonts w:ascii="Times New Roman" w:eastAsia="Times New Roman" w:hAnsi="Times New Roman" w:cs="Arial"/>
          <w:color w:val="000000" w:themeColor="text1"/>
          <w:sz w:val="28"/>
          <w:szCs w:val="20"/>
          <w:lang w:val="kk-KZ"/>
        </w:rPr>
        <w:t xml:space="preserve">алдау ҚР-ның ҒЗТКЖ-на ішкі шығындары өскенін және бес жылдық кезеңде 2020 жылы 2016 жылмен салыстырғанда 49,89% немесе 2594678,5 млн. </w:t>
      </w:r>
      <w:r w:rsidR="002062D6" w:rsidRPr="00A10FC2">
        <w:rPr>
          <w:rFonts w:ascii="Times New Roman" w:eastAsia="Times New Roman" w:hAnsi="Times New Roman" w:cs="Arial"/>
          <w:color w:val="000000" w:themeColor="text1"/>
          <w:sz w:val="28"/>
          <w:szCs w:val="20"/>
          <w:lang w:val="kk-KZ"/>
        </w:rPr>
        <w:lastRenderedPageBreak/>
        <w:t xml:space="preserve">теңге сомасына өскенін және іс жүзінде 2020 жылы 7 795 351,7 млн. теңгеге тең болғанын көрсетеді, Атырау облысының ҒЗТКЖ-на ішкі шығындары 33,67% өсті және 2020 жылы - 89028,7 млн. теңгені құрады. </w:t>
      </w:r>
    </w:p>
    <w:p w14:paraId="4F104756" w14:textId="7127369F" w:rsidR="009C4D44"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 xml:space="preserve">Сандық бағалау кезінде аймақтардың санына байланысты болатын әрбір жыл үшін  орташа республикалық мән есептелді, сонымен 2018 жылға дейін республика бойынша 16 аймақ болды, 2018 жылы 19 маусымда Шымкент қаласы республикалық маңызы бар қалаға айналды, ал облыс Оңтүстік Қазақстаннан Түркістан облысы болып өзгертілді, осылайша қазіргі уақытта 2018 жылдан бастап Қазақстанда 17 аймақ бар </w:t>
      </w:r>
      <w:r w:rsidR="001D3889" w:rsidRPr="00A10FC2">
        <w:rPr>
          <w:rFonts w:ascii="Times New Roman" w:eastAsia="Times New Roman" w:hAnsi="Times New Roman" w:cs="Times New Roman"/>
          <w:color w:val="000000" w:themeColor="text1"/>
          <w:sz w:val="28"/>
          <w:szCs w:val="20"/>
          <w:lang w:val="kk-KZ"/>
        </w:rPr>
        <w:t>[</w:t>
      </w:r>
      <w:r w:rsidR="005C4A01" w:rsidRPr="00A10FC2">
        <w:rPr>
          <w:rFonts w:ascii="Times New Roman" w:eastAsia="Times New Roman" w:hAnsi="Times New Roman" w:cs="Times New Roman"/>
          <w:color w:val="000000" w:themeColor="text1"/>
          <w:sz w:val="28"/>
          <w:szCs w:val="20"/>
          <w:lang w:val="kk-KZ"/>
        </w:rPr>
        <w:t>78-</w:t>
      </w:r>
      <w:r w:rsidR="001D3889" w:rsidRPr="00A10FC2">
        <w:rPr>
          <w:rFonts w:ascii="Times New Roman" w:eastAsia="Times New Roman" w:hAnsi="Times New Roman" w:cs="Times New Roman"/>
          <w:color w:val="000000" w:themeColor="text1"/>
          <w:sz w:val="28"/>
          <w:szCs w:val="20"/>
          <w:lang w:val="kk-KZ"/>
        </w:rPr>
        <w:t>8</w:t>
      </w:r>
      <w:r w:rsidR="005C4A01" w:rsidRPr="00A10FC2">
        <w:rPr>
          <w:rFonts w:ascii="Times New Roman" w:eastAsia="Times New Roman" w:hAnsi="Times New Roman" w:cs="Times New Roman"/>
          <w:color w:val="000000" w:themeColor="text1"/>
          <w:sz w:val="28"/>
          <w:szCs w:val="20"/>
          <w:lang w:val="kk-KZ"/>
        </w:rPr>
        <w:t>0</w:t>
      </w:r>
      <w:r w:rsidRPr="00A10FC2">
        <w:rPr>
          <w:rFonts w:ascii="Times New Roman" w:eastAsia="Times New Roman" w:hAnsi="Times New Roman" w:cs="Times New Roman"/>
          <w:color w:val="000000" w:themeColor="text1"/>
          <w:sz w:val="28"/>
          <w:szCs w:val="20"/>
          <w:lang w:val="kk-KZ"/>
        </w:rPr>
        <w:t>]</w:t>
      </w:r>
      <w:r w:rsidRPr="00A10FC2">
        <w:rPr>
          <w:rFonts w:ascii="Times New Roman" w:eastAsia="Times New Roman" w:hAnsi="Times New Roman" w:cs="Arial"/>
          <w:color w:val="000000" w:themeColor="text1"/>
          <w:sz w:val="28"/>
          <w:szCs w:val="20"/>
          <w:lang w:val="kk-KZ"/>
        </w:rPr>
        <w:t>.</w:t>
      </w:r>
    </w:p>
    <w:p w14:paraId="752598FC" w14:textId="5BBE54FE" w:rsidR="00EB58E4" w:rsidRPr="00A10FC2" w:rsidRDefault="00EB58E4"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bCs/>
          <w:color w:val="000000" w:themeColor="text1"/>
          <w:sz w:val="28"/>
          <w:szCs w:val="28"/>
          <w:lang w:val="kk-KZ"/>
        </w:rPr>
        <w:t>ҒЗТКЖ</w:t>
      </w:r>
      <w:r w:rsidRPr="00A10FC2">
        <w:rPr>
          <w:rFonts w:ascii="Times New Roman" w:eastAsia="Times New Roman" w:hAnsi="Times New Roman" w:cs="Arial"/>
          <w:color w:val="000000" w:themeColor="text1"/>
          <w:sz w:val="28"/>
          <w:szCs w:val="28"/>
          <w:lang w:val="kk-KZ"/>
        </w:rPr>
        <w:t xml:space="preserve"> ішкі шығындары жатқызылатын топты мейілінше дәл анықтау үшін </w:t>
      </w:r>
      <w:r w:rsidRPr="00A10FC2">
        <w:rPr>
          <w:rFonts w:ascii="Times New Roman" w:eastAsia="Times New Roman" w:hAnsi="Times New Roman" w:cs="Arial"/>
          <w:bCs/>
          <w:color w:val="000000" w:themeColor="text1"/>
          <w:sz w:val="28"/>
          <w:szCs w:val="20"/>
          <w:lang w:val="kk-KZ"/>
        </w:rPr>
        <w:t>ҚР ҒЗТКЖ-на ішкі шығындарын және Атырау облысының ЖІӨ-нен үлесіне</w:t>
      </w:r>
      <w:r w:rsidR="00201ABD" w:rsidRPr="00A10FC2">
        <w:rPr>
          <w:rFonts w:ascii="Times New Roman" w:eastAsia="Times New Roman" w:hAnsi="Times New Roman" w:cs="Arial"/>
          <w:bCs/>
          <w:color w:val="000000" w:themeColor="text1"/>
          <w:sz w:val="28"/>
          <w:szCs w:val="20"/>
          <w:lang w:val="kk-KZ"/>
        </w:rPr>
        <w:t xml:space="preserve"> </w:t>
      </w:r>
      <w:r w:rsidRPr="00A10FC2">
        <w:rPr>
          <w:rFonts w:ascii="Times New Roman" w:eastAsia="Times New Roman" w:hAnsi="Times New Roman" w:cs="Arial"/>
          <w:bCs/>
          <w:color w:val="000000" w:themeColor="text1"/>
          <w:sz w:val="28"/>
          <w:szCs w:val="20"/>
          <w:lang w:val="kk-KZ"/>
        </w:rPr>
        <w:t xml:space="preserve">сапалық бағалау жүргіздік, ол аз ғана ауытқуды көрсетті, сонымен 2016-2017 жылдары шығындар үшінші топқа жақын болды және </w:t>
      </w:r>
      <w:r w:rsidRPr="00A10FC2">
        <w:rPr>
          <w:rFonts w:ascii="Times New Roman" w:eastAsia="Times New Roman" w:hAnsi="Times New Roman" w:cs="Arial"/>
          <w:bCs/>
          <w:sz w:val="28"/>
          <w:szCs w:val="20"/>
          <w:lang w:val="kk-KZ"/>
        </w:rPr>
        <w:t xml:space="preserve">15, 16-кестеге </w:t>
      </w:r>
      <w:r w:rsidRPr="00A10FC2">
        <w:rPr>
          <w:rFonts w:ascii="Times New Roman" w:eastAsia="Times New Roman" w:hAnsi="Times New Roman" w:cs="Arial"/>
          <w:bCs/>
          <w:color w:val="000000" w:themeColor="text1"/>
          <w:sz w:val="28"/>
          <w:szCs w:val="20"/>
          <w:lang w:val="kk-KZ"/>
        </w:rPr>
        <w:t xml:space="preserve">сәйкес Қазақстанның аймақтары бойынша ҒЗТКЖ-ға ішкі шығындардың көрсеткіші бойынша үлес индексін </w:t>
      </w:r>
      <w:r w:rsidRPr="00A10FC2">
        <w:rPr>
          <w:rFonts w:ascii="Times New Roman" w:eastAsia="Times New Roman" w:hAnsi="Times New Roman" w:cs="Arial"/>
          <w:color w:val="000000" w:themeColor="text1"/>
          <w:sz w:val="28"/>
          <w:szCs w:val="28"/>
          <w:lang w:val="kk-KZ"/>
        </w:rPr>
        <w:t>(</w:t>
      </w: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8"/>
          <w:szCs w:val="20"/>
          <w:vertAlign w:val="subscript"/>
          <w:lang w:val="kk-KZ"/>
        </w:rPr>
        <w:t>ҒЗТКЖ ішкі шығындары</w:t>
      </w:r>
      <w:r w:rsidRPr="00A10FC2">
        <w:rPr>
          <w:rFonts w:ascii="Times New Roman" w:eastAsia="Times New Roman" w:hAnsi="Times New Roman" w:cs="Arial"/>
          <w:color w:val="000000" w:themeColor="text1"/>
          <w:sz w:val="28"/>
          <w:szCs w:val="28"/>
          <w:vertAlign w:val="subscript"/>
          <w:lang w:val="kk-KZ"/>
        </w:rPr>
        <w:t xml:space="preserve">, </w:t>
      </w:r>
      <w:r w:rsidRPr="00A10FC2">
        <w:rPr>
          <w:rFonts w:ascii="Times New Roman" w:eastAsia="Times New Roman" w:hAnsi="Times New Roman" w:cs="Arial"/>
          <w:color w:val="000000" w:themeColor="text1"/>
          <w:sz w:val="28"/>
          <w:szCs w:val="28"/>
          <w:lang w:val="kk-KZ"/>
        </w:rPr>
        <w:t>%)</w:t>
      </w:r>
      <w:r w:rsidRPr="00A10FC2">
        <w:rPr>
          <w:rFonts w:ascii="Times New Roman" w:eastAsia="Times New Roman" w:hAnsi="Times New Roman" w:cs="Arial"/>
          <w:bCs/>
          <w:color w:val="000000" w:themeColor="text1"/>
          <w:sz w:val="28"/>
          <w:szCs w:val="20"/>
          <w:lang w:val="kk-KZ"/>
        </w:rPr>
        <w:t>, тобын (өлшем бірлігінсіз) сапалық бағалау ғана облыстың 2018-2020 жылдары 1 топты, жетекші орынды иеленгенін анықтады, бұл орташа республикалық мәннен едәуір жоғары.</w:t>
      </w:r>
    </w:p>
    <w:p w14:paraId="3E8D85E9" w14:textId="77777777" w:rsidR="009C4D44" w:rsidRPr="00A10FC2" w:rsidRDefault="009C4D44" w:rsidP="00BF6511">
      <w:pPr>
        <w:spacing w:after="0" w:line="240" w:lineRule="auto"/>
        <w:jc w:val="both"/>
        <w:rPr>
          <w:rFonts w:ascii="Times New Roman" w:eastAsia="Times New Roman" w:hAnsi="Times New Roman" w:cs="Arial"/>
          <w:bCs/>
          <w:color w:val="000000" w:themeColor="text1"/>
          <w:sz w:val="24"/>
          <w:szCs w:val="24"/>
          <w:lang w:val="kk-KZ"/>
        </w:rPr>
      </w:pPr>
    </w:p>
    <w:p w14:paraId="5657030D" w14:textId="65C83CD6" w:rsidR="002062D6" w:rsidRPr="00A10FC2" w:rsidRDefault="002062D6" w:rsidP="00BF6511">
      <w:pPr>
        <w:spacing w:after="0" w:line="240" w:lineRule="auto"/>
        <w:jc w:val="both"/>
        <w:rPr>
          <w:rFonts w:ascii="Times New Roman" w:eastAsia="Times New Roman" w:hAnsi="Times New Roman" w:cs="Arial"/>
          <w:bCs/>
          <w:sz w:val="28"/>
          <w:szCs w:val="28"/>
          <w:lang w:val="kk-KZ"/>
        </w:rPr>
      </w:pPr>
      <w:r w:rsidRPr="00A10FC2">
        <w:rPr>
          <w:rFonts w:ascii="Times New Roman" w:eastAsia="Times New Roman" w:hAnsi="Times New Roman" w:cs="Arial"/>
          <w:bCs/>
          <w:sz w:val="28"/>
          <w:szCs w:val="28"/>
          <w:lang w:val="kk-KZ"/>
        </w:rPr>
        <w:t xml:space="preserve">Кесте </w:t>
      </w:r>
      <w:r w:rsidR="00BB0108" w:rsidRPr="00A10FC2">
        <w:rPr>
          <w:rFonts w:ascii="Times New Roman" w:eastAsia="Times New Roman" w:hAnsi="Times New Roman" w:cs="Arial"/>
          <w:bCs/>
          <w:sz w:val="28"/>
          <w:szCs w:val="28"/>
          <w:lang w:val="kk-KZ"/>
        </w:rPr>
        <w:t>1</w:t>
      </w:r>
      <w:bookmarkStart w:id="82" w:name="_Hlk78662833"/>
      <w:r w:rsidR="00EB58E4" w:rsidRPr="00A10FC2">
        <w:rPr>
          <w:rFonts w:ascii="Times New Roman" w:eastAsia="Times New Roman" w:hAnsi="Times New Roman" w:cs="Arial"/>
          <w:bCs/>
          <w:sz w:val="28"/>
          <w:szCs w:val="28"/>
          <w:lang w:val="kk-KZ"/>
        </w:rPr>
        <w:t>5</w:t>
      </w:r>
      <w:r w:rsidR="00965CFC" w:rsidRPr="00A10FC2">
        <w:rPr>
          <w:rFonts w:ascii="Times New Roman" w:eastAsia="Times New Roman" w:hAnsi="Times New Roman" w:cs="Arial"/>
          <w:bCs/>
          <w:sz w:val="28"/>
          <w:szCs w:val="28"/>
          <w:lang w:val="kk-KZ"/>
        </w:rPr>
        <w:t xml:space="preserve"> </w:t>
      </w:r>
      <w:r w:rsidR="00222F29" w:rsidRPr="00A10FC2">
        <w:rPr>
          <w:rFonts w:ascii="Times New Roman" w:eastAsia="Times New Roman" w:hAnsi="Times New Roman" w:cs="Times New Roman"/>
          <w:bCs/>
          <w:sz w:val="28"/>
          <w:szCs w:val="28"/>
          <w:lang w:val="kk-KZ"/>
        </w:rPr>
        <w:t>–</w:t>
      </w:r>
      <w:r w:rsidR="009C4D44" w:rsidRPr="00A10FC2">
        <w:rPr>
          <w:rFonts w:ascii="Times New Roman" w:eastAsia="Times New Roman" w:hAnsi="Times New Roman" w:cs="Arial"/>
          <w:bCs/>
          <w:sz w:val="28"/>
          <w:szCs w:val="28"/>
          <w:lang w:val="kk-KZ"/>
        </w:rPr>
        <w:t xml:space="preserve"> </w:t>
      </w:r>
      <w:r w:rsidRPr="00A10FC2">
        <w:rPr>
          <w:rFonts w:ascii="Times New Roman" w:eastAsia="Times New Roman" w:hAnsi="Times New Roman" w:cs="Arial"/>
          <w:bCs/>
          <w:sz w:val="28"/>
          <w:szCs w:val="28"/>
          <w:lang w:val="kk-KZ"/>
        </w:rPr>
        <w:t>ҚР ҒЗТКЖ-на ішкі шығындарын және Атырау облысының ЖІӨ-нен үлесін сапалық бағалау, %</w:t>
      </w:r>
    </w:p>
    <w:bookmarkEnd w:id="82"/>
    <w:p w14:paraId="631CE788" w14:textId="77777777" w:rsidR="002062D6" w:rsidRPr="00A10FC2" w:rsidRDefault="002062D6" w:rsidP="00BF6511">
      <w:pPr>
        <w:spacing w:after="0" w:line="240" w:lineRule="auto"/>
        <w:jc w:val="right"/>
        <w:rPr>
          <w:rFonts w:ascii="Times New Roman" w:eastAsia="Times New Roman" w:hAnsi="Times New Roman" w:cs="Arial"/>
          <w:bCs/>
          <w:color w:val="000000" w:themeColor="text1"/>
          <w:sz w:val="16"/>
          <w:szCs w:val="16"/>
          <w:lang w:val="kk-KZ"/>
        </w:rPr>
      </w:pPr>
    </w:p>
    <w:tbl>
      <w:tblPr>
        <w:tblStyle w:val="12"/>
        <w:tblW w:w="9617" w:type="dxa"/>
        <w:tblInd w:w="150" w:type="dxa"/>
        <w:tblLayout w:type="fixed"/>
        <w:tblLook w:val="04A0" w:firstRow="1" w:lastRow="0" w:firstColumn="1" w:lastColumn="0" w:noHBand="0" w:noVBand="1"/>
      </w:tblPr>
      <w:tblGrid>
        <w:gridCol w:w="3752"/>
        <w:gridCol w:w="784"/>
        <w:gridCol w:w="770"/>
        <w:gridCol w:w="727"/>
        <w:gridCol w:w="896"/>
        <w:gridCol w:w="868"/>
        <w:gridCol w:w="980"/>
        <w:gridCol w:w="840"/>
      </w:tblGrid>
      <w:tr w:rsidR="002062D6" w:rsidRPr="00A10FC2" w14:paraId="47A6097F" w14:textId="77777777" w:rsidTr="00965CFC">
        <w:trPr>
          <w:trHeight w:val="300"/>
        </w:trPr>
        <w:tc>
          <w:tcPr>
            <w:tcW w:w="3752" w:type="dxa"/>
            <w:vMerge w:val="restart"/>
            <w:noWrap/>
            <w:vAlign w:val="center"/>
            <w:hideMark/>
          </w:tcPr>
          <w:p w14:paraId="68887524" w14:textId="77777777" w:rsidR="002062D6" w:rsidRPr="00A10FC2" w:rsidRDefault="002062D6" w:rsidP="00BF6511">
            <w:pPr>
              <w:jc w:val="center"/>
              <w:rPr>
                <w:color w:val="000000" w:themeColor="text1"/>
                <w:sz w:val="24"/>
                <w:szCs w:val="24"/>
              </w:rPr>
            </w:pPr>
            <w:r w:rsidRPr="00A10FC2">
              <w:rPr>
                <w:color w:val="000000" w:themeColor="text1"/>
                <w:sz w:val="24"/>
                <w:szCs w:val="24"/>
              </w:rPr>
              <w:t>Көрсеткіштер</w:t>
            </w:r>
          </w:p>
        </w:tc>
        <w:tc>
          <w:tcPr>
            <w:tcW w:w="4045" w:type="dxa"/>
            <w:gridSpan w:val="5"/>
            <w:noWrap/>
            <w:vAlign w:val="center"/>
          </w:tcPr>
          <w:p w14:paraId="5602C829" w14:textId="77777777" w:rsidR="002062D6" w:rsidRPr="00A10FC2" w:rsidRDefault="002062D6" w:rsidP="00BF6511">
            <w:pPr>
              <w:jc w:val="center"/>
              <w:rPr>
                <w:color w:val="000000" w:themeColor="text1"/>
                <w:sz w:val="24"/>
                <w:szCs w:val="24"/>
              </w:rPr>
            </w:pPr>
            <w:r w:rsidRPr="00A10FC2">
              <w:rPr>
                <w:color w:val="000000" w:themeColor="text1"/>
                <w:sz w:val="24"/>
                <w:szCs w:val="24"/>
              </w:rPr>
              <w:t>Жылдар</w:t>
            </w:r>
          </w:p>
        </w:tc>
        <w:tc>
          <w:tcPr>
            <w:tcW w:w="1820" w:type="dxa"/>
            <w:gridSpan w:val="2"/>
            <w:vAlign w:val="center"/>
          </w:tcPr>
          <w:p w14:paraId="43C59DD1" w14:textId="77777777" w:rsidR="002062D6" w:rsidRPr="00A10FC2" w:rsidRDefault="00FD494D" w:rsidP="00BF6511">
            <w:pPr>
              <w:jc w:val="center"/>
              <w:rPr>
                <w:color w:val="000000" w:themeColor="text1"/>
                <w:sz w:val="24"/>
                <w:szCs w:val="24"/>
              </w:rPr>
            </w:pPr>
            <w:r w:rsidRPr="00A10FC2">
              <w:rPr>
                <w:color w:val="000000" w:themeColor="text1"/>
                <w:sz w:val="24"/>
                <w:szCs w:val="24"/>
                <w:lang w:val="kk-KZ"/>
              </w:rPr>
              <w:t>А</w:t>
            </w:r>
            <w:r w:rsidR="002062D6" w:rsidRPr="00A10FC2">
              <w:rPr>
                <w:color w:val="000000" w:themeColor="text1"/>
                <w:sz w:val="24"/>
                <w:szCs w:val="24"/>
              </w:rPr>
              <w:t>уытқу</w:t>
            </w:r>
          </w:p>
          <w:p w14:paraId="0F443B5D" w14:textId="77777777" w:rsidR="002062D6" w:rsidRPr="00A10FC2" w:rsidRDefault="002062D6" w:rsidP="00BF6511">
            <w:pPr>
              <w:jc w:val="center"/>
              <w:rPr>
                <w:color w:val="000000" w:themeColor="text1"/>
                <w:sz w:val="24"/>
                <w:szCs w:val="24"/>
              </w:rPr>
            </w:pPr>
            <w:r w:rsidRPr="00A10FC2">
              <w:rPr>
                <w:color w:val="000000" w:themeColor="text1"/>
                <w:sz w:val="24"/>
                <w:szCs w:val="24"/>
              </w:rPr>
              <w:t>2020/2016 жж.</w:t>
            </w:r>
          </w:p>
        </w:tc>
      </w:tr>
      <w:tr w:rsidR="002062D6" w:rsidRPr="00A10FC2" w14:paraId="47B993C4" w14:textId="77777777" w:rsidTr="00965CFC">
        <w:trPr>
          <w:trHeight w:val="138"/>
        </w:trPr>
        <w:tc>
          <w:tcPr>
            <w:tcW w:w="3752" w:type="dxa"/>
            <w:vMerge/>
            <w:noWrap/>
            <w:vAlign w:val="center"/>
          </w:tcPr>
          <w:p w14:paraId="47C71525" w14:textId="77777777" w:rsidR="002062D6" w:rsidRPr="00A10FC2" w:rsidRDefault="002062D6" w:rsidP="00BF6511">
            <w:pPr>
              <w:jc w:val="center"/>
              <w:rPr>
                <w:color w:val="000000" w:themeColor="text1"/>
                <w:sz w:val="24"/>
                <w:szCs w:val="24"/>
              </w:rPr>
            </w:pPr>
          </w:p>
        </w:tc>
        <w:tc>
          <w:tcPr>
            <w:tcW w:w="784" w:type="dxa"/>
            <w:noWrap/>
            <w:vAlign w:val="center"/>
          </w:tcPr>
          <w:p w14:paraId="3B82F546" w14:textId="77777777" w:rsidR="002062D6" w:rsidRPr="00A10FC2" w:rsidRDefault="002062D6" w:rsidP="00BF6511">
            <w:pPr>
              <w:jc w:val="center"/>
              <w:rPr>
                <w:color w:val="000000" w:themeColor="text1"/>
                <w:sz w:val="24"/>
                <w:szCs w:val="24"/>
              </w:rPr>
            </w:pPr>
            <w:r w:rsidRPr="00A10FC2">
              <w:rPr>
                <w:color w:val="000000" w:themeColor="text1"/>
                <w:sz w:val="24"/>
                <w:szCs w:val="24"/>
              </w:rPr>
              <w:t>2016</w:t>
            </w:r>
          </w:p>
        </w:tc>
        <w:tc>
          <w:tcPr>
            <w:tcW w:w="770" w:type="dxa"/>
            <w:noWrap/>
            <w:vAlign w:val="center"/>
          </w:tcPr>
          <w:p w14:paraId="2A084730" w14:textId="77777777" w:rsidR="002062D6" w:rsidRPr="00A10FC2" w:rsidRDefault="002062D6" w:rsidP="00BF6511">
            <w:pPr>
              <w:jc w:val="center"/>
              <w:rPr>
                <w:color w:val="000000" w:themeColor="text1"/>
                <w:sz w:val="24"/>
                <w:szCs w:val="24"/>
              </w:rPr>
            </w:pPr>
            <w:r w:rsidRPr="00A10FC2">
              <w:rPr>
                <w:color w:val="000000" w:themeColor="text1"/>
                <w:sz w:val="24"/>
                <w:szCs w:val="24"/>
              </w:rPr>
              <w:t>2017</w:t>
            </w:r>
          </w:p>
        </w:tc>
        <w:tc>
          <w:tcPr>
            <w:tcW w:w="727" w:type="dxa"/>
            <w:noWrap/>
            <w:vAlign w:val="center"/>
          </w:tcPr>
          <w:p w14:paraId="1A9FBE3A" w14:textId="77777777" w:rsidR="002062D6" w:rsidRPr="00A10FC2" w:rsidRDefault="002062D6" w:rsidP="00BF6511">
            <w:pPr>
              <w:jc w:val="center"/>
              <w:rPr>
                <w:color w:val="000000" w:themeColor="text1"/>
                <w:sz w:val="24"/>
                <w:szCs w:val="24"/>
              </w:rPr>
            </w:pPr>
            <w:r w:rsidRPr="00A10FC2">
              <w:rPr>
                <w:color w:val="000000" w:themeColor="text1"/>
                <w:sz w:val="24"/>
                <w:szCs w:val="24"/>
              </w:rPr>
              <w:t>2018</w:t>
            </w:r>
          </w:p>
        </w:tc>
        <w:tc>
          <w:tcPr>
            <w:tcW w:w="896" w:type="dxa"/>
            <w:noWrap/>
            <w:vAlign w:val="center"/>
          </w:tcPr>
          <w:p w14:paraId="7D517CFA" w14:textId="77777777" w:rsidR="002062D6" w:rsidRPr="00A10FC2" w:rsidRDefault="002062D6" w:rsidP="00BF6511">
            <w:pPr>
              <w:jc w:val="center"/>
              <w:rPr>
                <w:color w:val="000000" w:themeColor="text1"/>
                <w:sz w:val="24"/>
                <w:szCs w:val="24"/>
              </w:rPr>
            </w:pPr>
            <w:r w:rsidRPr="00A10FC2">
              <w:rPr>
                <w:color w:val="000000" w:themeColor="text1"/>
                <w:sz w:val="24"/>
                <w:szCs w:val="24"/>
              </w:rPr>
              <w:t>2019</w:t>
            </w:r>
          </w:p>
        </w:tc>
        <w:tc>
          <w:tcPr>
            <w:tcW w:w="868" w:type="dxa"/>
            <w:noWrap/>
            <w:vAlign w:val="center"/>
          </w:tcPr>
          <w:p w14:paraId="3A346EB8" w14:textId="77777777" w:rsidR="002062D6" w:rsidRPr="00A10FC2" w:rsidRDefault="002062D6" w:rsidP="00BF6511">
            <w:pPr>
              <w:jc w:val="center"/>
              <w:rPr>
                <w:color w:val="000000" w:themeColor="text1"/>
                <w:sz w:val="24"/>
                <w:szCs w:val="24"/>
              </w:rPr>
            </w:pPr>
            <w:r w:rsidRPr="00A10FC2">
              <w:rPr>
                <w:color w:val="000000" w:themeColor="text1"/>
                <w:sz w:val="24"/>
                <w:szCs w:val="24"/>
              </w:rPr>
              <w:t>2020</w:t>
            </w:r>
          </w:p>
        </w:tc>
        <w:tc>
          <w:tcPr>
            <w:tcW w:w="980" w:type="dxa"/>
            <w:vAlign w:val="center"/>
          </w:tcPr>
          <w:p w14:paraId="088851E7"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c>
          <w:tcPr>
            <w:tcW w:w="840" w:type="dxa"/>
            <w:vAlign w:val="center"/>
          </w:tcPr>
          <w:p w14:paraId="70BAC236"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r>
      <w:tr w:rsidR="002062D6" w:rsidRPr="00A10FC2" w14:paraId="7709109F" w14:textId="77777777" w:rsidTr="00965CFC">
        <w:trPr>
          <w:trHeight w:val="138"/>
        </w:trPr>
        <w:tc>
          <w:tcPr>
            <w:tcW w:w="3752" w:type="dxa"/>
            <w:noWrap/>
          </w:tcPr>
          <w:p w14:paraId="3566B3AD" w14:textId="77777777" w:rsidR="002062D6" w:rsidRPr="00A10FC2" w:rsidRDefault="002062D6" w:rsidP="00BF6511">
            <w:pPr>
              <w:rPr>
                <w:color w:val="000000" w:themeColor="text1"/>
                <w:sz w:val="24"/>
                <w:szCs w:val="24"/>
              </w:rPr>
            </w:pPr>
            <w:r w:rsidRPr="00A10FC2">
              <w:rPr>
                <w:color w:val="000000" w:themeColor="text1"/>
                <w:sz w:val="24"/>
                <w:szCs w:val="24"/>
              </w:rPr>
              <w:t>1 аймаққа</w:t>
            </w:r>
            <w:r w:rsidR="009414D2" w:rsidRPr="00A10FC2">
              <w:rPr>
                <w:color w:val="000000" w:themeColor="text1"/>
                <w:sz w:val="24"/>
                <w:szCs w:val="24"/>
                <w:lang w:val="kk-KZ"/>
              </w:rPr>
              <w:t xml:space="preserve"> </w:t>
            </w:r>
            <w:r w:rsidRPr="00A10FC2">
              <w:rPr>
                <w:rFonts w:cs="Arial"/>
                <w:bCs/>
                <w:color w:val="000000" w:themeColor="text1"/>
                <w:sz w:val="24"/>
                <w:szCs w:val="24"/>
              </w:rPr>
              <w:t>ҒЗТКЖ</w:t>
            </w:r>
            <w:r w:rsidRPr="00A10FC2">
              <w:rPr>
                <w:color w:val="000000" w:themeColor="text1"/>
                <w:sz w:val="24"/>
                <w:szCs w:val="24"/>
              </w:rPr>
              <w:t>-на ішкі</w:t>
            </w:r>
            <w:r w:rsidR="009414D2" w:rsidRPr="00A10FC2">
              <w:rPr>
                <w:color w:val="000000" w:themeColor="text1"/>
                <w:sz w:val="24"/>
                <w:szCs w:val="24"/>
                <w:lang w:val="kk-KZ"/>
              </w:rPr>
              <w:t xml:space="preserve"> </w:t>
            </w:r>
            <w:r w:rsidRPr="00A10FC2">
              <w:rPr>
                <w:color w:val="000000" w:themeColor="text1"/>
                <w:sz w:val="24"/>
                <w:szCs w:val="24"/>
              </w:rPr>
              <w:t>шығындардың</w:t>
            </w:r>
            <w:r w:rsidR="009414D2" w:rsidRPr="00A10FC2">
              <w:rPr>
                <w:color w:val="000000" w:themeColor="text1"/>
                <w:sz w:val="24"/>
                <w:szCs w:val="24"/>
                <w:lang w:val="kk-KZ"/>
              </w:rPr>
              <w:t xml:space="preserve"> </w:t>
            </w:r>
            <w:r w:rsidRPr="00A10FC2">
              <w:rPr>
                <w:color w:val="000000" w:themeColor="text1"/>
                <w:sz w:val="24"/>
                <w:szCs w:val="24"/>
              </w:rPr>
              <w:t>орташа</w:t>
            </w:r>
            <w:r w:rsidR="009414D2" w:rsidRPr="00A10FC2">
              <w:rPr>
                <w:color w:val="000000" w:themeColor="text1"/>
                <w:sz w:val="24"/>
                <w:szCs w:val="24"/>
                <w:lang w:val="kk-KZ"/>
              </w:rPr>
              <w:t xml:space="preserve"> </w:t>
            </w:r>
            <w:r w:rsidRPr="00A10FC2">
              <w:rPr>
                <w:color w:val="000000" w:themeColor="text1"/>
                <w:sz w:val="24"/>
                <w:szCs w:val="24"/>
              </w:rPr>
              <w:t>республикалық</w:t>
            </w:r>
            <w:r w:rsidR="009414D2" w:rsidRPr="00A10FC2">
              <w:rPr>
                <w:color w:val="000000" w:themeColor="text1"/>
                <w:sz w:val="24"/>
                <w:szCs w:val="24"/>
                <w:lang w:val="kk-KZ"/>
              </w:rPr>
              <w:t xml:space="preserve"> </w:t>
            </w:r>
            <w:r w:rsidRPr="00A10FC2">
              <w:rPr>
                <w:color w:val="000000" w:themeColor="text1"/>
                <w:sz w:val="24"/>
                <w:szCs w:val="24"/>
              </w:rPr>
              <w:t>мәні, %</w:t>
            </w:r>
          </w:p>
        </w:tc>
        <w:tc>
          <w:tcPr>
            <w:tcW w:w="784" w:type="dxa"/>
            <w:noWrap/>
            <w:vAlign w:val="center"/>
          </w:tcPr>
          <w:p w14:paraId="4007B5C9" w14:textId="77777777" w:rsidR="002062D6" w:rsidRPr="00A10FC2" w:rsidRDefault="002062D6" w:rsidP="00BF6511">
            <w:pPr>
              <w:jc w:val="center"/>
              <w:rPr>
                <w:snapToGrid w:val="0"/>
                <w:color w:val="000000" w:themeColor="text1"/>
                <w:sz w:val="24"/>
                <w:szCs w:val="24"/>
              </w:rPr>
            </w:pPr>
            <w:r w:rsidRPr="00A10FC2">
              <w:rPr>
                <w:snapToGrid w:val="0"/>
                <w:color w:val="000000" w:themeColor="text1"/>
                <w:sz w:val="24"/>
                <w:szCs w:val="24"/>
              </w:rPr>
              <w:t>6,25</w:t>
            </w:r>
          </w:p>
        </w:tc>
        <w:tc>
          <w:tcPr>
            <w:tcW w:w="770" w:type="dxa"/>
            <w:noWrap/>
            <w:vAlign w:val="center"/>
          </w:tcPr>
          <w:p w14:paraId="02D5B3DE" w14:textId="77777777" w:rsidR="002062D6" w:rsidRPr="00A10FC2" w:rsidRDefault="002062D6" w:rsidP="00BF6511">
            <w:pPr>
              <w:jc w:val="center"/>
              <w:rPr>
                <w:color w:val="000000" w:themeColor="text1"/>
                <w:sz w:val="24"/>
                <w:szCs w:val="24"/>
              </w:rPr>
            </w:pPr>
            <w:r w:rsidRPr="00A10FC2">
              <w:rPr>
                <w:snapToGrid w:val="0"/>
                <w:color w:val="000000" w:themeColor="text1"/>
                <w:sz w:val="24"/>
                <w:szCs w:val="24"/>
              </w:rPr>
              <w:t>6,25</w:t>
            </w:r>
          </w:p>
        </w:tc>
        <w:tc>
          <w:tcPr>
            <w:tcW w:w="727" w:type="dxa"/>
            <w:noWrap/>
            <w:vAlign w:val="center"/>
          </w:tcPr>
          <w:p w14:paraId="5B6208F0" w14:textId="77777777" w:rsidR="002062D6" w:rsidRPr="00A10FC2" w:rsidRDefault="002062D6" w:rsidP="00BF6511">
            <w:pPr>
              <w:jc w:val="center"/>
              <w:rPr>
                <w:color w:val="000000" w:themeColor="text1"/>
                <w:sz w:val="24"/>
                <w:szCs w:val="24"/>
              </w:rPr>
            </w:pPr>
            <w:r w:rsidRPr="00A10FC2">
              <w:rPr>
                <w:color w:val="000000" w:themeColor="text1"/>
                <w:sz w:val="24"/>
                <w:szCs w:val="24"/>
              </w:rPr>
              <w:t>5,86</w:t>
            </w:r>
          </w:p>
        </w:tc>
        <w:tc>
          <w:tcPr>
            <w:tcW w:w="896" w:type="dxa"/>
            <w:noWrap/>
            <w:vAlign w:val="center"/>
          </w:tcPr>
          <w:p w14:paraId="5AFDCF5B" w14:textId="77777777" w:rsidR="002062D6" w:rsidRPr="00A10FC2" w:rsidRDefault="002062D6" w:rsidP="00BF6511">
            <w:pPr>
              <w:jc w:val="center"/>
              <w:rPr>
                <w:color w:val="000000" w:themeColor="text1"/>
                <w:sz w:val="24"/>
                <w:szCs w:val="24"/>
              </w:rPr>
            </w:pPr>
            <w:r w:rsidRPr="00A10FC2">
              <w:rPr>
                <w:color w:val="000000" w:themeColor="text1"/>
                <w:sz w:val="24"/>
                <w:szCs w:val="24"/>
              </w:rPr>
              <w:t>5,86</w:t>
            </w:r>
          </w:p>
        </w:tc>
        <w:tc>
          <w:tcPr>
            <w:tcW w:w="868" w:type="dxa"/>
            <w:noWrap/>
            <w:vAlign w:val="center"/>
          </w:tcPr>
          <w:p w14:paraId="5608C3AD" w14:textId="77777777" w:rsidR="002062D6" w:rsidRPr="00A10FC2" w:rsidRDefault="002062D6" w:rsidP="00BF6511">
            <w:pPr>
              <w:jc w:val="center"/>
              <w:rPr>
                <w:color w:val="000000" w:themeColor="text1"/>
                <w:sz w:val="24"/>
                <w:szCs w:val="24"/>
              </w:rPr>
            </w:pPr>
            <w:r w:rsidRPr="00A10FC2">
              <w:rPr>
                <w:color w:val="000000" w:themeColor="text1"/>
                <w:sz w:val="24"/>
                <w:szCs w:val="24"/>
              </w:rPr>
              <w:t>5,86</w:t>
            </w:r>
          </w:p>
        </w:tc>
        <w:tc>
          <w:tcPr>
            <w:tcW w:w="980" w:type="dxa"/>
            <w:vAlign w:val="center"/>
          </w:tcPr>
          <w:p w14:paraId="2947BA16" w14:textId="77777777" w:rsidR="002062D6" w:rsidRPr="00A10FC2" w:rsidRDefault="002062D6" w:rsidP="00BF6511">
            <w:pPr>
              <w:jc w:val="center"/>
              <w:rPr>
                <w:color w:val="000000" w:themeColor="text1"/>
                <w:sz w:val="24"/>
                <w:szCs w:val="24"/>
              </w:rPr>
            </w:pPr>
            <w:r w:rsidRPr="00A10FC2">
              <w:rPr>
                <w:color w:val="000000" w:themeColor="text1"/>
                <w:sz w:val="24"/>
                <w:szCs w:val="24"/>
              </w:rPr>
              <w:t>-0,39</w:t>
            </w:r>
          </w:p>
        </w:tc>
        <w:tc>
          <w:tcPr>
            <w:tcW w:w="840" w:type="dxa"/>
            <w:vAlign w:val="center"/>
          </w:tcPr>
          <w:p w14:paraId="3FBAA998" w14:textId="77777777" w:rsidR="002062D6" w:rsidRPr="00A10FC2" w:rsidRDefault="002062D6" w:rsidP="00BF6511">
            <w:pPr>
              <w:jc w:val="center"/>
              <w:rPr>
                <w:color w:val="000000" w:themeColor="text1"/>
                <w:sz w:val="24"/>
                <w:szCs w:val="24"/>
              </w:rPr>
            </w:pPr>
            <w:r w:rsidRPr="00A10FC2">
              <w:rPr>
                <w:color w:val="000000" w:themeColor="text1"/>
                <w:sz w:val="24"/>
                <w:szCs w:val="24"/>
              </w:rPr>
              <w:t>6,24</w:t>
            </w:r>
          </w:p>
        </w:tc>
      </w:tr>
      <w:tr w:rsidR="002062D6" w:rsidRPr="00A10FC2" w14:paraId="4F783C89" w14:textId="77777777" w:rsidTr="00965CFC">
        <w:trPr>
          <w:trHeight w:val="495"/>
        </w:trPr>
        <w:tc>
          <w:tcPr>
            <w:tcW w:w="3752" w:type="dxa"/>
          </w:tcPr>
          <w:p w14:paraId="31CF8CE3" w14:textId="77777777" w:rsidR="002062D6" w:rsidRPr="00A10FC2" w:rsidRDefault="002062D6" w:rsidP="00BF6511">
            <w:pPr>
              <w:jc w:val="both"/>
              <w:rPr>
                <w:color w:val="000000" w:themeColor="text1"/>
                <w:sz w:val="24"/>
                <w:szCs w:val="24"/>
                <w:lang w:val="kk-KZ"/>
              </w:rPr>
            </w:pPr>
            <w:r w:rsidRPr="00A10FC2">
              <w:rPr>
                <w:color w:val="000000" w:themeColor="text1"/>
                <w:sz w:val="24"/>
                <w:szCs w:val="24"/>
                <w:lang w:val="kk-KZ"/>
              </w:rPr>
              <w:t>ҚР ҒЗТКЖ-на ішкі шығындары</w:t>
            </w:r>
            <w:r w:rsidR="00965CFC" w:rsidRPr="00A10FC2">
              <w:rPr>
                <w:color w:val="000000" w:themeColor="text1"/>
                <w:sz w:val="24"/>
                <w:szCs w:val="24"/>
                <w:lang w:val="kk-KZ"/>
              </w:rPr>
              <w:t xml:space="preserve"> </w:t>
            </w:r>
            <w:r w:rsidRPr="00A10FC2">
              <w:rPr>
                <w:color w:val="000000" w:themeColor="text1"/>
                <w:sz w:val="24"/>
                <w:szCs w:val="24"/>
                <w:lang w:val="kk-KZ"/>
              </w:rPr>
              <w:t xml:space="preserve">ның есебімен Атырау облысының </w:t>
            </w:r>
            <w:r w:rsidRPr="00A10FC2">
              <w:rPr>
                <w:rFonts w:cs="Arial"/>
                <w:bCs/>
                <w:color w:val="000000" w:themeColor="text1"/>
                <w:sz w:val="24"/>
                <w:szCs w:val="24"/>
              </w:rPr>
              <w:t>ҒЗТКЖ</w:t>
            </w:r>
            <w:r w:rsidRPr="00A10FC2">
              <w:rPr>
                <w:color w:val="000000" w:themeColor="text1"/>
                <w:sz w:val="24"/>
                <w:szCs w:val="24"/>
                <w:lang w:val="kk-KZ"/>
              </w:rPr>
              <w:t xml:space="preserve">-на ішкі шығындарының үлесі, </w:t>
            </w:r>
            <w:r w:rsidRPr="00A10FC2">
              <w:rPr>
                <w:rFonts w:cs="Arial"/>
                <w:color w:val="000000" w:themeColor="text1"/>
                <w:sz w:val="24"/>
                <w:szCs w:val="24"/>
              </w:rPr>
              <w:t>I</w:t>
            </w:r>
            <w:r w:rsidRPr="00A10FC2">
              <w:rPr>
                <w:rFonts w:cs="Arial"/>
                <w:color w:val="000000" w:themeColor="text1"/>
                <w:sz w:val="24"/>
                <w:szCs w:val="24"/>
                <w:vertAlign w:val="subscript"/>
                <w:lang w:val="kk-KZ"/>
              </w:rPr>
              <w:t>ҒЗТКЖ-на ішкі шығындар</w:t>
            </w:r>
            <w:r w:rsidRPr="00A10FC2">
              <w:rPr>
                <w:rFonts w:cs="Arial"/>
                <w:color w:val="000000" w:themeColor="text1"/>
                <w:sz w:val="24"/>
                <w:szCs w:val="24"/>
                <w:vertAlign w:val="subscript"/>
              </w:rPr>
              <w:t xml:space="preserve">, </w:t>
            </w:r>
            <w:r w:rsidRPr="00A10FC2">
              <w:rPr>
                <w:color w:val="000000" w:themeColor="text1"/>
                <w:sz w:val="24"/>
                <w:szCs w:val="24"/>
                <w:lang w:val="kk-KZ"/>
              </w:rPr>
              <w:t xml:space="preserve">% </w:t>
            </w:r>
          </w:p>
        </w:tc>
        <w:tc>
          <w:tcPr>
            <w:tcW w:w="784" w:type="dxa"/>
            <w:vAlign w:val="center"/>
          </w:tcPr>
          <w:p w14:paraId="025CB450"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4,46</w:t>
            </w:r>
          </w:p>
        </w:tc>
        <w:tc>
          <w:tcPr>
            <w:tcW w:w="770" w:type="dxa"/>
            <w:noWrap/>
            <w:vAlign w:val="center"/>
          </w:tcPr>
          <w:p w14:paraId="397E1E5B"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5,3</w:t>
            </w:r>
          </w:p>
        </w:tc>
        <w:tc>
          <w:tcPr>
            <w:tcW w:w="727" w:type="dxa"/>
            <w:noWrap/>
            <w:vAlign w:val="center"/>
          </w:tcPr>
          <w:p w14:paraId="365F52DE"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6,22</w:t>
            </w:r>
          </w:p>
        </w:tc>
        <w:tc>
          <w:tcPr>
            <w:tcW w:w="896" w:type="dxa"/>
            <w:noWrap/>
            <w:vAlign w:val="center"/>
          </w:tcPr>
          <w:p w14:paraId="01FAD5E9"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6,24</w:t>
            </w:r>
          </w:p>
        </w:tc>
        <w:tc>
          <w:tcPr>
            <w:tcW w:w="868" w:type="dxa"/>
            <w:noWrap/>
            <w:vAlign w:val="center"/>
          </w:tcPr>
          <w:p w14:paraId="0EECF528"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6,5</w:t>
            </w:r>
          </w:p>
        </w:tc>
        <w:tc>
          <w:tcPr>
            <w:tcW w:w="980" w:type="dxa"/>
            <w:vAlign w:val="center"/>
          </w:tcPr>
          <w:p w14:paraId="3385CB23" w14:textId="77777777" w:rsidR="002062D6" w:rsidRPr="00A10FC2" w:rsidRDefault="002062D6" w:rsidP="00BF6511">
            <w:pPr>
              <w:jc w:val="center"/>
              <w:rPr>
                <w:color w:val="000000" w:themeColor="text1"/>
                <w:sz w:val="24"/>
                <w:szCs w:val="24"/>
              </w:rPr>
            </w:pPr>
            <w:r w:rsidRPr="00A10FC2">
              <w:rPr>
                <w:color w:val="000000" w:themeColor="text1"/>
                <w:sz w:val="24"/>
                <w:szCs w:val="24"/>
              </w:rPr>
              <w:t>2,04</w:t>
            </w:r>
          </w:p>
        </w:tc>
        <w:tc>
          <w:tcPr>
            <w:tcW w:w="840" w:type="dxa"/>
            <w:vAlign w:val="center"/>
          </w:tcPr>
          <w:p w14:paraId="2ECED2C3" w14:textId="77777777" w:rsidR="002062D6" w:rsidRPr="00A10FC2" w:rsidRDefault="002062D6" w:rsidP="00BF6511">
            <w:pPr>
              <w:jc w:val="center"/>
              <w:rPr>
                <w:color w:val="000000" w:themeColor="text1"/>
                <w:sz w:val="24"/>
                <w:szCs w:val="24"/>
              </w:rPr>
            </w:pPr>
            <w:r w:rsidRPr="00A10FC2">
              <w:rPr>
                <w:color w:val="000000" w:themeColor="text1"/>
                <w:sz w:val="24"/>
                <w:szCs w:val="24"/>
              </w:rPr>
              <w:t>45,</w:t>
            </w:r>
            <w:r w:rsidR="00F12D9F" w:rsidRPr="00A10FC2">
              <w:rPr>
                <w:color w:val="000000" w:themeColor="text1"/>
                <w:sz w:val="24"/>
                <w:szCs w:val="24"/>
              </w:rPr>
              <w:t>73</w:t>
            </w:r>
          </w:p>
        </w:tc>
      </w:tr>
      <w:tr w:rsidR="002062D6" w:rsidRPr="00A10FC2" w14:paraId="24D0EC6D" w14:textId="77777777" w:rsidTr="00965CFC">
        <w:trPr>
          <w:trHeight w:val="495"/>
        </w:trPr>
        <w:tc>
          <w:tcPr>
            <w:tcW w:w="3752" w:type="dxa"/>
          </w:tcPr>
          <w:p w14:paraId="52B7285D" w14:textId="77777777" w:rsidR="002062D6" w:rsidRPr="00A10FC2" w:rsidRDefault="002062D6" w:rsidP="00BF6511">
            <w:pPr>
              <w:jc w:val="both"/>
              <w:rPr>
                <w:color w:val="000000" w:themeColor="text1"/>
                <w:sz w:val="24"/>
                <w:szCs w:val="24"/>
                <w:lang w:val="kk-KZ"/>
              </w:rPr>
            </w:pPr>
            <w:r w:rsidRPr="00A10FC2">
              <w:rPr>
                <w:color w:val="000000" w:themeColor="text1"/>
                <w:sz w:val="24"/>
                <w:szCs w:val="24"/>
                <w:lang w:val="kk-KZ"/>
              </w:rPr>
              <w:t xml:space="preserve">Атырау облысының </w:t>
            </w:r>
            <w:r w:rsidRPr="00A10FC2">
              <w:rPr>
                <w:rFonts w:cs="Arial"/>
                <w:bCs/>
                <w:color w:val="000000" w:themeColor="text1"/>
                <w:sz w:val="24"/>
                <w:szCs w:val="24"/>
              </w:rPr>
              <w:t>ҒЗТКЖ</w:t>
            </w:r>
            <w:r w:rsidRPr="00A10FC2">
              <w:rPr>
                <w:color w:val="000000" w:themeColor="text1"/>
                <w:sz w:val="24"/>
                <w:szCs w:val="24"/>
                <w:lang w:val="kk-KZ"/>
              </w:rPr>
              <w:t xml:space="preserve">-на барлық ішкі шығындарының </w:t>
            </w:r>
            <w:r w:rsidR="00965CFC" w:rsidRPr="00A10FC2">
              <w:rPr>
                <w:color w:val="000000" w:themeColor="text1"/>
                <w:sz w:val="24"/>
                <w:szCs w:val="24"/>
                <w:lang w:val="kk-KZ"/>
              </w:rPr>
              <w:t>топтары бойынша сапалық бағалау</w:t>
            </w:r>
          </w:p>
        </w:tc>
        <w:tc>
          <w:tcPr>
            <w:tcW w:w="784" w:type="dxa"/>
            <w:shd w:val="clear" w:color="auto" w:fill="auto"/>
            <w:vAlign w:val="center"/>
          </w:tcPr>
          <w:p w14:paraId="57945465" w14:textId="77777777" w:rsidR="002062D6" w:rsidRPr="00A10FC2" w:rsidRDefault="00F12D9F" w:rsidP="00BF6511">
            <w:pPr>
              <w:jc w:val="center"/>
              <w:rPr>
                <w:color w:val="000000" w:themeColor="text1"/>
                <w:sz w:val="24"/>
                <w:szCs w:val="24"/>
                <w:lang w:val="kk-KZ"/>
              </w:rPr>
            </w:pPr>
            <w:r w:rsidRPr="00A10FC2">
              <w:rPr>
                <w:color w:val="000000" w:themeColor="text1"/>
                <w:sz w:val="24"/>
                <w:szCs w:val="24"/>
                <w:lang w:val="kk-KZ"/>
              </w:rPr>
              <w:t>2</w:t>
            </w:r>
          </w:p>
        </w:tc>
        <w:tc>
          <w:tcPr>
            <w:tcW w:w="770" w:type="dxa"/>
            <w:shd w:val="clear" w:color="auto" w:fill="auto"/>
            <w:noWrap/>
            <w:vAlign w:val="center"/>
          </w:tcPr>
          <w:p w14:paraId="70769402" w14:textId="77777777" w:rsidR="002062D6" w:rsidRPr="00A10FC2" w:rsidRDefault="00F12D9F" w:rsidP="00BF6511">
            <w:pPr>
              <w:jc w:val="center"/>
              <w:rPr>
                <w:color w:val="000000" w:themeColor="text1"/>
                <w:sz w:val="24"/>
                <w:szCs w:val="24"/>
                <w:lang w:val="kk-KZ"/>
              </w:rPr>
            </w:pPr>
            <w:r w:rsidRPr="00A10FC2">
              <w:rPr>
                <w:color w:val="000000" w:themeColor="text1"/>
                <w:sz w:val="24"/>
                <w:szCs w:val="24"/>
                <w:lang w:val="kk-KZ"/>
              </w:rPr>
              <w:t>2</w:t>
            </w:r>
          </w:p>
        </w:tc>
        <w:tc>
          <w:tcPr>
            <w:tcW w:w="727" w:type="dxa"/>
            <w:shd w:val="clear" w:color="auto" w:fill="auto"/>
            <w:noWrap/>
            <w:vAlign w:val="center"/>
          </w:tcPr>
          <w:p w14:paraId="10191175"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1</w:t>
            </w:r>
          </w:p>
        </w:tc>
        <w:tc>
          <w:tcPr>
            <w:tcW w:w="896" w:type="dxa"/>
            <w:shd w:val="clear" w:color="auto" w:fill="auto"/>
            <w:noWrap/>
            <w:vAlign w:val="center"/>
          </w:tcPr>
          <w:p w14:paraId="2CBF6B61"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1</w:t>
            </w:r>
          </w:p>
        </w:tc>
        <w:tc>
          <w:tcPr>
            <w:tcW w:w="868" w:type="dxa"/>
            <w:shd w:val="clear" w:color="auto" w:fill="auto"/>
            <w:noWrap/>
            <w:vAlign w:val="center"/>
          </w:tcPr>
          <w:p w14:paraId="468732B8" w14:textId="7777777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1</w:t>
            </w:r>
          </w:p>
        </w:tc>
        <w:tc>
          <w:tcPr>
            <w:tcW w:w="980" w:type="dxa"/>
            <w:vAlign w:val="center"/>
          </w:tcPr>
          <w:p w14:paraId="4BB18573" w14:textId="77777777" w:rsidR="002062D6" w:rsidRPr="00A10FC2" w:rsidRDefault="00F12D9F" w:rsidP="00BF6511">
            <w:pPr>
              <w:jc w:val="center"/>
              <w:rPr>
                <w:color w:val="000000" w:themeColor="text1"/>
                <w:sz w:val="24"/>
                <w:szCs w:val="24"/>
              </w:rPr>
            </w:pPr>
            <w:r w:rsidRPr="00A10FC2">
              <w:rPr>
                <w:color w:val="000000" w:themeColor="text1"/>
                <w:sz w:val="24"/>
                <w:szCs w:val="24"/>
              </w:rPr>
              <w:t>3</w:t>
            </w:r>
          </w:p>
        </w:tc>
        <w:tc>
          <w:tcPr>
            <w:tcW w:w="840" w:type="dxa"/>
            <w:vAlign w:val="center"/>
          </w:tcPr>
          <w:p w14:paraId="745966FD" w14:textId="77777777" w:rsidR="002062D6" w:rsidRPr="00A10FC2" w:rsidRDefault="00F12D9F" w:rsidP="00BF6511">
            <w:pPr>
              <w:jc w:val="center"/>
              <w:rPr>
                <w:color w:val="000000" w:themeColor="text1"/>
                <w:sz w:val="24"/>
                <w:szCs w:val="24"/>
              </w:rPr>
            </w:pPr>
            <w:r w:rsidRPr="00A10FC2">
              <w:rPr>
                <w:color w:val="000000" w:themeColor="text1"/>
                <w:sz w:val="24"/>
                <w:szCs w:val="24"/>
              </w:rPr>
              <w:t>6,25</w:t>
            </w:r>
          </w:p>
        </w:tc>
      </w:tr>
      <w:tr w:rsidR="002062D6" w:rsidRPr="00A10FC2" w14:paraId="00D21D93" w14:textId="77777777" w:rsidTr="00965CFC">
        <w:trPr>
          <w:trHeight w:val="241"/>
        </w:trPr>
        <w:tc>
          <w:tcPr>
            <w:tcW w:w="9617" w:type="dxa"/>
            <w:gridSpan w:val="8"/>
          </w:tcPr>
          <w:p w14:paraId="7E0AD674" w14:textId="5660DAFB" w:rsidR="002062D6" w:rsidRPr="00A10FC2" w:rsidRDefault="00222F29" w:rsidP="00222F29">
            <w:pPr>
              <w:ind w:firstLine="559"/>
              <w:jc w:val="both"/>
              <w:rPr>
                <w:color w:val="000000" w:themeColor="text1"/>
                <w:sz w:val="24"/>
                <w:szCs w:val="24"/>
                <w:lang w:val="kk-KZ"/>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003F1721" w:rsidRPr="00A10FC2">
              <w:rPr>
                <w:rFonts w:eastAsia="Calibri"/>
                <w:sz w:val="24"/>
                <w:szCs w:val="24"/>
              </w:rPr>
              <w:t xml:space="preserve"> [74</w:t>
            </w:r>
            <w:r w:rsidRPr="00A10FC2">
              <w:rPr>
                <w:rFonts w:eastAsia="Calibri"/>
                <w:sz w:val="24"/>
                <w:szCs w:val="24"/>
                <w:lang w:val="kk-KZ"/>
              </w:rPr>
              <w:t xml:space="preserve">; 75; 76; </w:t>
            </w:r>
            <w:r w:rsidR="003F1721" w:rsidRPr="00A10FC2">
              <w:rPr>
                <w:rFonts w:eastAsia="Calibri"/>
                <w:sz w:val="24"/>
                <w:szCs w:val="24"/>
              </w:rPr>
              <w:t>77]</w:t>
            </w:r>
          </w:p>
        </w:tc>
      </w:tr>
    </w:tbl>
    <w:p w14:paraId="06315BC2" w14:textId="6AA27313" w:rsidR="002062D6" w:rsidRPr="00A10FC2" w:rsidRDefault="002062D6" w:rsidP="00BF6511">
      <w:pPr>
        <w:spacing w:after="0" w:line="240" w:lineRule="auto"/>
        <w:ind w:firstLine="709"/>
        <w:jc w:val="both"/>
        <w:rPr>
          <w:rFonts w:ascii="Times New Roman" w:eastAsia="Times New Roman" w:hAnsi="Times New Roman" w:cs="Arial"/>
          <w:bCs/>
          <w:color w:val="000000" w:themeColor="text1"/>
          <w:sz w:val="28"/>
          <w:szCs w:val="20"/>
          <w:lang w:val="kk-KZ"/>
        </w:rPr>
      </w:pPr>
    </w:p>
    <w:p w14:paraId="2E99E51A" w14:textId="77777777"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bCs/>
          <w:color w:val="000000" w:themeColor="text1"/>
          <w:sz w:val="28"/>
          <w:szCs w:val="20"/>
          <w:lang w:val="kk-KZ"/>
        </w:rPr>
        <w:t>ҒЗТКЖ-ға</w:t>
      </w:r>
      <w:r w:rsidRPr="00A10FC2">
        <w:rPr>
          <w:rFonts w:ascii="Times New Roman" w:eastAsia="Times New Roman" w:hAnsi="Times New Roman" w:cs="Arial"/>
          <w:color w:val="000000" w:themeColor="text1"/>
          <w:sz w:val="28"/>
          <w:szCs w:val="20"/>
          <w:lang w:val="kk-KZ"/>
        </w:rPr>
        <w:t xml:space="preserve"> ішкі шығындардың үлесі 2020 жылы облыстың ЖІӨ-нің 0,074% құрады, бұл </w:t>
      </w:r>
      <w:r w:rsidRPr="00A10FC2">
        <w:rPr>
          <w:rFonts w:ascii="Times New Roman" w:eastAsia="Times New Roman" w:hAnsi="Times New Roman" w:cs="Arial"/>
          <w:bCs/>
          <w:color w:val="000000" w:themeColor="text1"/>
          <w:sz w:val="28"/>
          <w:szCs w:val="20"/>
          <w:lang w:val="kk-KZ"/>
        </w:rPr>
        <w:t>ҒЗТКЖ-ға қаражат бөлудің</w:t>
      </w:r>
      <w:r w:rsidRPr="00A10FC2">
        <w:rPr>
          <w:rFonts w:ascii="Times New Roman" w:eastAsia="Times New Roman" w:hAnsi="Times New Roman" w:cs="Arial"/>
          <w:color w:val="000000" w:themeColor="text1"/>
          <w:sz w:val="28"/>
          <w:szCs w:val="20"/>
          <w:lang w:val="kk-KZ"/>
        </w:rPr>
        <w:t xml:space="preserve"> халықаралық тәжірибемен салыстырғанда азғантай сома, алдыңғы қатарлы елдер инновациялық өнімге ЖІӨ-нің 4-5% бөледі. ЮНЕСКО-ның 2018 жылға соңғы рейтингінің мәліметтеріне сәйкес әлемнің 74 елінің ішінде </w:t>
      </w:r>
      <w:r w:rsidRPr="00A10FC2">
        <w:rPr>
          <w:rFonts w:ascii="Times New Roman" w:eastAsia="Times New Roman" w:hAnsi="Times New Roman" w:cs="Arial"/>
          <w:bCs/>
          <w:color w:val="000000" w:themeColor="text1"/>
          <w:sz w:val="28"/>
          <w:szCs w:val="20"/>
          <w:lang w:val="kk-KZ"/>
        </w:rPr>
        <w:t xml:space="preserve">ҒЗТКЖ-ға өз ЖІӨ-нің ең көп үлесін </w:t>
      </w:r>
      <w:r w:rsidRPr="00A10FC2">
        <w:rPr>
          <w:rFonts w:ascii="Times New Roman" w:eastAsia="Times New Roman" w:hAnsi="Times New Roman" w:cs="Arial"/>
          <w:color w:val="000000" w:themeColor="text1"/>
          <w:sz w:val="28"/>
          <w:szCs w:val="20"/>
          <w:lang w:val="kk-KZ"/>
        </w:rPr>
        <w:t xml:space="preserve">Израиль – 4,27% </w:t>
      </w:r>
      <w:r w:rsidRPr="00A10FC2">
        <w:rPr>
          <w:rFonts w:ascii="Times New Roman" w:eastAsia="Times New Roman" w:hAnsi="Times New Roman" w:cs="Arial"/>
          <w:bCs/>
          <w:color w:val="000000" w:themeColor="text1"/>
          <w:sz w:val="28"/>
          <w:szCs w:val="20"/>
          <w:lang w:val="kk-KZ"/>
        </w:rPr>
        <w:t xml:space="preserve">жұмсайды, ол соңғы жылдары осы көрсеткіш бойынша көшбасшы болып отыр. Одан кейін </w:t>
      </w:r>
      <w:r w:rsidRPr="00A10FC2">
        <w:rPr>
          <w:rFonts w:ascii="Times New Roman" w:eastAsia="Times New Roman" w:hAnsi="Times New Roman" w:cs="Arial"/>
          <w:color w:val="000000" w:themeColor="text1"/>
          <w:sz w:val="28"/>
          <w:szCs w:val="20"/>
          <w:lang w:val="kk-KZ"/>
        </w:rPr>
        <w:t xml:space="preserve">Оңтүстік Корея – 4,23%, Жапония – 3,28%, Швеция – 3,26% мен Австрия – 3,07%. Қазақстан мен Атырау облысында </w:t>
      </w:r>
      <w:r w:rsidRPr="00A10FC2">
        <w:rPr>
          <w:rFonts w:ascii="Times New Roman" w:eastAsia="Times New Roman" w:hAnsi="Times New Roman" w:cs="Arial"/>
          <w:bCs/>
          <w:color w:val="000000" w:themeColor="text1"/>
          <w:sz w:val="28"/>
          <w:szCs w:val="20"/>
          <w:lang w:val="kk-KZ"/>
        </w:rPr>
        <w:t xml:space="preserve">ҒЗТКЖ-ға шығындардың қазіргі деңгейі (2020 жылы ЖІӨ-нің </w:t>
      </w:r>
      <w:r w:rsidRPr="00A10FC2">
        <w:rPr>
          <w:rFonts w:ascii="Times New Roman" w:eastAsia="Calibri" w:hAnsi="Times New Roman" w:cs="Times New Roman"/>
          <w:color w:val="000000" w:themeColor="text1"/>
          <w:sz w:val="28"/>
          <w:szCs w:val="28"/>
          <w:shd w:val="clear" w:color="auto" w:fill="FFFFFF"/>
          <w:lang w:val="kk-KZ"/>
        </w:rPr>
        <w:t xml:space="preserve">0,074%) дамыған және көптеген дамушы елдерден әлдеқайда артта қалуда.  </w:t>
      </w:r>
    </w:p>
    <w:bookmarkEnd w:id="81"/>
    <w:p w14:paraId="69668819" w14:textId="77777777" w:rsidR="00965CFC" w:rsidRPr="00A10FC2" w:rsidRDefault="00965CFC" w:rsidP="00BF6511">
      <w:pPr>
        <w:spacing w:after="0" w:line="240" w:lineRule="auto"/>
        <w:ind w:right="14" w:firstLine="708"/>
        <w:rPr>
          <w:rFonts w:ascii="Times New Roman" w:eastAsia="Times New Roman" w:hAnsi="Times New Roman" w:cs="Times New Roman"/>
          <w:i/>
          <w:iCs/>
          <w:color w:val="000000" w:themeColor="text1"/>
          <w:sz w:val="28"/>
          <w:szCs w:val="28"/>
          <w:lang w:val="kk-KZ"/>
        </w:rPr>
      </w:pPr>
    </w:p>
    <w:p w14:paraId="1D801202" w14:textId="6083BBD5" w:rsidR="002062D6" w:rsidRPr="00A10FC2" w:rsidRDefault="002062D6" w:rsidP="00BF6511">
      <w:pPr>
        <w:spacing w:after="0" w:line="240" w:lineRule="auto"/>
        <w:ind w:right="14"/>
        <w:jc w:val="both"/>
        <w:rPr>
          <w:rFonts w:ascii="Times New Roman" w:eastAsia="Times New Roman" w:hAnsi="Times New Roman" w:cs="Arial"/>
          <w:sz w:val="28"/>
          <w:szCs w:val="28"/>
          <w:lang w:val="kk-KZ"/>
        </w:rPr>
      </w:pPr>
      <w:r w:rsidRPr="00A10FC2">
        <w:rPr>
          <w:rFonts w:ascii="Times New Roman" w:eastAsia="Times New Roman" w:hAnsi="Times New Roman" w:cs="Arial"/>
          <w:sz w:val="28"/>
          <w:szCs w:val="28"/>
          <w:lang w:val="kk-KZ"/>
        </w:rPr>
        <w:t>Кесте</w:t>
      </w:r>
      <w:r w:rsidR="00965CFC" w:rsidRPr="00A10FC2">
        <w:rPr>
          <w:rFonts w:ascii="Times New Roman" w:eastAsia="Times New Roman" w:hAnsi="Times New Roman" w:cs="Arial"/>
          <w:sz w:val="28"/>
          <w:szCs w:val="28"/>
          <w:lang w:val="kk-KZ"/>
        </w:rPr>
        <w:t xml:space="preserve"> </w:t>
      </w:r>
      <w:r w:rsidR="00BB0108" w:rsidRPr="00A10FC2">
        <w:rPr>
          <w:rFonts w:ascii="Times New Roman" w:eastAsia="Times New Roman" w:hAnsi="Times New Roman" w:cs="Arial"/>
          <w:sz w:val="28"/>
          <w:szCs w:val="28"/>
          <w:lang w:val="kk-KZ"/>
        </w:rPr>
        <w:t>1</w:t>
      </w:r>
      <w:r w:rsidR="00EB58E4" w:rsidRPr="00A10FC2">
        <w:rPr>
          <w:rFonts w:ascii="Times New Roman" w:eastAsia="Times New Roman" w:hAnsi="Times New Roman" w:cs="Arial"/>
          <w:sz w:val="28"/>
          <w:szCs w:val="28"/>
          <w:lang w:val="kk-KZ"/>
        </w:rPr>
        <w:t>6</w:t>
      </w:r>
      <w:r w:rsidR="00965CFC" w:rsidRPr="00A10FC2">
        <w:rPr>
          <w:rFonts w:ascii="Times New Roman" w:eastAsia="Times New Roman" w:hAnsi="Times New Roman" w:cs="Arial"/>
          <w:sz w:val="28"/>
          <w:szCs w:val="28"/>
          <w:lang w:val="kk-KZ"/>
        </w:rPr>
        <w:t xml:space="preserve"> </w:t>
      </w:r>
      <w:r w:rsidR="00222F29" w:rsidRPr="00A10FC2">
        <w:rPr>
          <w:rFonts w:ascii="Times New Roman" w:eastAsia="Times New Roman" w:hAnsi="Times New Roman" w:cs="Times New Roman"/>
          <w:sz w:val="28"/>
          <w:szCs w:val="28"/>
          <w:lang w:val="kk-KZ"/>
        </w:rPr>
        <w:t>–</w:t>
      </w:r>
      <w:r w:rsidR="009C4D44" w:rsidRPr="00A10FC2">
        <w:rPr>
          <w:rFonts w:ascii="Times New Roman" w:eastAsia="Times New Roman" w:hAnsi="Times New Roman" w:cs="Arial"/>
          <w:sz w:val="28"/>
          <w:szCs w:val="28"/>
          <w:lang w:val="kk-KZ"/>
        </w:rPr>
        <w:t xml:space="preserve"> </w:t>
      </w:r>
      <w:r w:rsidRPr="00A10FC2">
        <w:rPr>
          <w:rFonts w:ascii="Times New Roman" w:eastAsia="Times New Roman" w:hAnsi="Times New Roman" w:cs="Arial"/>
          <w:sz w:val="28"/>
          <w:szCs w:val="28"/>
          <w:lang w:val="kk-KZ"/>
        </w:rPr>
        <w:t xml:space="preserve">ҚР-ның, соның ішінде Атырау облысының зерттеулер және </w:t>
      </w:r>
      <w:r w:rsidR="005A51AD" w:rsidRPr="00A10FC2">
        <w:rPr>
          <w:rFonts w:ascii="Times New Roman" w:eastAsia="Times New Roman" w:hAnsi="Times New Roman" w:cs="Arial"/>
          <w:sz w:val="28"/>
          <w:szCs w:val="28"/>
          <w:lang w:val="kk-KZ"/>
        </w:rPr>
        <w:t>бағдарламалар мен</w:t>
      </w:r>
      <w:r w:rsidRPr="00A10FC2">
        <w:rPr>
          <w:rFonts w:ascii="Times New Roman" w:eastAsia="Times New Roman" w:hAnsi="Times New Roman" w:cs="Arial"/>
          <w:sz w:val="28"/>
          <w:szCs w:val="28"/>
          <w:lang w:val="kk-KZ"/>
        </w:rPr>
        <w:t xml:space="preserve"> айналысатын бір қызметкеріне есептегенде </w:t>
      </w:r>
      <w:r w:rsidRPr="00A10FC2">
        <w:rPr>
          <w:rFonts w:ascii="Times New Roman" w:eastAsia="Times New Roman" w:hAnsi="Times New Roman" w:cs="Arial"/>
          <w:bCs/>
          <w:sz w:val="28"/>
          <w:szCs w:val="28"/>
          <w:lang w:val="kk-KZ"/>
        </w:rPr>
        <w:t>ҒЗТКЖ-ға ішкі шығындарын сапалық бағалау</w:t>
      </w:r>
      <w:r w:rsidRPr="00A10FC2">
        <w:rPr>
          <w:rFonts w:ascii="Times New Roman" w:eastAsia="Times New Roman" w:hAnsi="Times New Roman" w:cs="Arial"/>
          <w:sz w:val="28"/>
          <w:szCs w:val="28"/>
          <w:lang w:val="kk-KZ"/>
        </w:rPr>
        <w:t>, %</w:t>
      </w:r>
    </w:p>
    <w:p w14:paraId="553F91EB" w14:textId="77777777" w:rsidR="009C4D44" w:rsidRPr="00A10FC2" w:rsidRDefault="009C4D44" w:rsidP="00BF6511">
      <w:pPr>
        <w:spacing w:after="0" w:line="240" w:lineRule="auto"/>
        <w:ind w:right="14" w:firstLine="708"/>
        <w:jc w:val="both"/>
        <w:rPr>
          <w:rFonts w:ascii="Times New Roman" w:eastAsia="Times New Roman" w:hAnsi="Times New Roman" w:cs="Arial"/>
          <w:color w:val="000000" w:themeColor="text1"/>
          <w:sz w:val="16"/>
          <w:szCs w:val="16"/>
          <w:lang w:val="kk-KZ"/>
        </w:rPr>
      </w:pPr>
    </w:p>
    <w:tbl>
      <w:tblPr>
        <w:tblStyle w:val="12"/>
        <w:tblW w:w="9569" w:type="dxa"/>
        <w:tblInd w:w="150" w:type="dxa"/>
        <w:tblLayout w:type="fixed"/>
        <w:tblLook w:val="04A0" w:firstRow="1" w:lastRow="0" w:firstColumn="1" w:lastColumn="0" w:noHBand="0" w:noVBand="1"/>
      </w:tblPr>
      <w:tblGrid>
        <w:gridCol w:w="2652"/>
        <w:gridCol w:w="822"/>
        <w:gridCol w:w="879"/>
        <w:gridCol w:w="850"/>
        <w:gridCol w:w="822"/>
        <w:gridCol w:w="851"/>
        <w:gridCol w:w="850"/>
        <w:gridCol w:w="992"/>
        <w:gridCol w:w="851"/>
      </w:tblGrid>
      <w:tr w:rsidR="002062D6" w:rsidRPr="00A10FC2" w14:paraId="202013AB" w14:textId="77777777" w:rsidTr="00965CFC">
        <w:trPr>
          <w:trHeight w:val="300"/>
        </w:trPr>
        <w:tc>
          <w:tcPr>
            <w:tcW w:w="2652" w:type="dxa"/>
            <w:vMerge w:val="restart"/>
            <w:noWrap/>
            <w:vAlign w:val="center"/>
            <w:hideMark/>
          </w:tcPr>
          <w:p w14:paraId="02CDD13F" w14:textId="77777777" w:rsidR="002062D6" w:rsidRPr="00A10FC2" w:rsidRDefault="002062D6" w:rsidP="00BF6511">
            <w:pPr>
              <w:jc w:val="center"/>
              <w:rPr>
                <w:color w:val="000000" w:themeColor="text1"/>
                <w:sz w:val="24"/>
                <w:szCs w:val="24"/>
              </w:rPr>
            </w:pPr>
            <w:r w:rsidRPr="00A10FC2">
              <w:rPr>
                <w:color w:val="000000" w:themeColor="text1"/>
                <w:sz w:val="24"/>
                <w:szCs w:val="24"/>
              </w:rPr>
              <w:t>Көрсеткіштер</w:t>
            </w:r>
          </w:p>
        </w:tc>
        <w:tc>
          <w:tcPr>
            <w:tcW w:w="4224" w:type="dxa"/>
            <w:gridSpan w:val="5"/>
            <w:noWrap/>
            <w:vAlign w:val="center"/>
          </w:tcPr>
          <w:p w14:paraId="2CE10E71" w14:textId="77777777" w:rsidR="002062D6" w:rsidRPr="00A10FC2" w:rsidRDefault="002062D6" w:rsidP="00BF6511">
            <w:pPr>
              <w:jc w:val="center"/>
              <w:rPr>
                <w:color w:val="000000" w:themeColor="text1"/>
                <w:sz w:val="24"/>
                <w:szCs w:val="24"/>
              </w:rPr>
            </w:pPr>
            <w:r w:rsidRPr="00A10FC2">
              <w:rPr>
                <w:color w:val="000000" w:themeColor="text1"/>
                <w:sz w:val="24"/>
                <w:szCs w:val="24"/>
              </w:rPr>
              <w:t>Жылдар</w:t>
            </w:r>
          </w:p>
        </w:tc>
        <w:tc>
          <w:tcPr>
            <w:tcW w:w="1842" w:type="dxa"/>
            <w:gridSpan w:val="2"/>
            <w:vAlign w:val="center"/>
          </w:tcPr>
          <w:p w14:paraId="50F3D381" w14:textId="77777777" w:rsidR="002062D6" w:rsidRPr="00A10FC2" w:rsidRDefault="005F1F95" w:rsidP="00BF6511">
            <w:pPr>
              <w:jc w:val="center"/>
              <w:rPr>
                <w:color w:val="000000" w:themeColor="text1"/>
                <w:sz w:val="24"/>
                <w:szCs w:val="24"/>
              </w:rPr>
            </w:pPr>
            <w:r w:rsidRPr="00A10FC2">
              <w:rPr>
                <w:color w:val="000000" w:themeColor="text1"/>
                <w:sz w:val="24"/>
                <w:szCs w:val="24"/>
                <w:lang w:val="kk-KZ"/>
              </w:rPr>
              <w:t>А</w:t>
            </w:r>
            <w:r w:rsidR="002062D6" w:rsidRPr="00A10FC2">
              <w:rPr>
                <w:color w:val="000000" w:themeColor="text1"/>
                <w:sz w:val="24"/>
                <w:szCs w:val="24"/>
              </w:rPr>
              <w:t>уытқу</w:t>
            </w:r>
          </w:p>
          <w:p w14:paraId="3505CD29" w14:textId="77777777" w:rsidR="002062D6" w:rsidRPr="00A10FC2" w:rsidRDefault="002062D6" w:rsidP="00BF6511">
            <w:pPr>
              <w:jc w:val="center"/>
              <w:rPr>
                <w:color w:val="000000" w:themeColor="text1"/>
                <w:sz w:val="24"/>
                <w:szCs w:val="24"/>
              </w:rPr>
            </w:pPr>
            <w:r w:rsidRPr="00A10FC2">
              <w:rPr>
                <w:color w:val="000000" w:themeColor="text1"/>
                <w:sz w:val="24"/>
                <w:szCs w:val="24"/>
              </w:rPr>
              <w:t>2020/2016 жж.</w:t>
            </w:r>
          </w:p>
        </w:tc>
        <w:tc>
          <w:tcPr>
            <w:tcW w:w="851" w:type="dxa"/>
            <w:vAlign w:val="center"/>
          </w:tcPr>
          <w:p w14:paraId="3A9C7ACE" w14:textId="77777777" w:rsidR="002062D6" w:rsidRPr="00A10FC2" w:rsidRDefault="002062D6" w:rsidP="00BF6511">
            <w:pPr>
              <w:jc w:val="center"/>
              <w:rPr>
                <w:color w:val="000000" w:themeColor="text1"/>
                <w:sz w:val="24"/>
                <w:szCs w:val="24"/>
              </w:rPr>
            </w:pPr>
            <w:r w:rsidRPr="00A10FC2">
              <w:rPr>
                <w:color w:val="000000" w:themeColor="text1"/>
                <w:sz w:val="24"/>
                <w:szCs w:val="24"/>
              </w:rPr>
              <w:t>2020  жылытобы</w:t>
            </w:r>
          </w:p>
        </w:tc>
      </w:tr>
      <w:tr w:rsidR="002062D6" w:rsidRPr="00A10FC2" w14:paraId="0C604855" w14:textId="77777777" w:rsidTr="00965CFC">
        <w:trPr>
          <w:trHeight w:val="138"/>
        </w:trPr>
        <w:tc>
          <w:tcPr>
            <w:tcW w:w="2652" w:type="dxa"/>
            <w:vMerge/>
            <w:noWrap/>
            <w:vAlign w:val="center"/>
          </w:tcPr>
          <w:p w14:paraId="099F5101" w14:textId="77777777" w:rsidR="002062D6" w:rsidRPr="00A10FC2" w:rsidRDefault="002062D6" w:rsidP="00BF6511">
            <w:pPr>
              <w:jc w:val="center"/>
              <w:rPr>
                <w:color w:val="000000" w:themeColor="text1"/>
                <w:sz w:val="24"/>
                <w:szCs w:val="24"/>
              </w:rPr>
            </w:pPr>
          </w:p>
        </w:tc>
        <w:tc>
          <w:tcPr>
            <w:tcW w:w="822" w:type="dxa"/>
            <w:noWrap/>
            <w:vAlign w:val="center"/>
          </w:tcPr>
          <w:p w14:paraId="3FF34A96" w14:textId="77777777" w:rsidR="002062D6" w:rsidRPr="00A10FC2" w:rsidRDefault="002062D6" w:rsidP="00BF6511">
            <w:pPr>
              <w:jc w:val="center"/>
              <w:rPr>
                <w:color w:val="000000" w:themeColor="text1"/>
                <w:sz w:val="24"/>
                <w:szCs w:val="24"/>
              </w:rPr>
            </w:pPr>
            <w:r w:rsidRPr="00A10FC2">
              <w:rPr>
                <w:color w:val="000000" w:themeColor="text1"/>
                <w:sz w:val="24"/>
                <w:szCs w:val="24"/>
              </w:rPr>
              <w:t>2016</w:t>
            </w:r>
          </w:p>
        </w:tc>
        <w:tc>
          <w:tcPr>
            <w:tcW w:w="879" w:type="dxa"/>
            <w:noWrap/>
            <w:vAlign w:val="center"/>
          </w:tcPr>
          <w:p w14:paraId="7381314F" w14:textId="77777777" w:rsidR="002062D6" w:rsidRPr="00A10FC2" w:rsidRDefault="002062D6" w:rsidP="00BF6511">
            <w:pPr>
              <w:jc w:val="center"/>
              <w:rPr>
                <w:color w:val="000000" w:themeColor="text1"/>
                <w:sz w:val="24"/>
                <w:szCs w:val="24"/>
              </w:rPr>
            </w:pPr>
            <w:r w:rsidRPr="00A10FC2">
              <w:rPr>
                <w:color w:val="000000" w:themeColor="text1"/>
                <w:sz w:val="24"/>
                <w:szCs w:val="24"/>
              </w:rPr>
              <w:t>2017</w:t>
            </w:r>
          </w:p>
        </w:tc>
        <w:tc>
          <w:tcPr>
            <w:tcW w:w="850" w:type="dxa"/>
            <w:noWrap/>
            <w:vAlign w:val="center"/>
          </w:tcPr>
          <w:p w14:paraId="3E4D9537" w14:textId="77777777" w:rsidR="002062D6" w:rsidRPr="00A10FC2" w:rsidRDefault="002062D6" w:rsidP="00BF6511">
            <w:pPr>
              <w:jc w:val="center"/>
              <w:rPr>
                <w:color w:val="000000" w:themeColor="text1"/>
                <w:sz w:val="24"/>
                <w:szCs w:val="24"/>
              </w:rPr>
            </w:pPr>
            <w:r w:rsidRPr="00A10FC2">
              <w:rPr>
                <w:color w:val="000000" w:themeColor="text1"/>
                <w:sz w:val="24"/>
                <w:szCs w:val="24"/>
              </w:rPr>
              <w:t>2018</w:t>
            </w:r>
          </w:p>
        </w:tc>
        <w:tc>
          <w:tcPr>
            <w:tcW w:w="822" w:type="dxa"/>
            <w:noWrap/>
            <w:vAlign w:val="center"/>
          </w:tcPr>
          <w:p w14:paraId="41624003" w14:textId="77777777" w:rsidR="002062D6" w:rsidRPr="00A10FC2" w:rsidRDefault="002062D6" w:rsidP="00BF6511">
            <w:pPr>
              <w:jc w:val="center"/>
              <w:rPr>
                <w:color w:val="000000" w:themeColor="text1"/>
                <w:sz w:val="24"/>
                <w:szCs w:val="24"/>
              </w:rPr>
            </w:pPr>
            <w:r w:rsidRPr="00A10FC2">
              <w:rPr>
                <w:color w:val="000000" w:themeColor="text1"/>
                <w:sz w:val="24"/>
                <w:szCs w:val="24"/>
              </w:rPr>
              <w:t>2019</w:t>
            </w:r>
          </w:p>
        </w:tc>
        <w:tc>
          <w:tcPr>
            <w:tcW w:w="851" w:type="dxa"/>
            <w:noWrap/>
            <w:vAlign w:val="center"/>
          </w:tcPr>
          <w:p w14:paraId="713E958B" w14:textId="77777777" w:rsidR="002062D6" w:rsidRPr="00A10FC2" w:rsidRDefault="002062D6" w:rsidP="00BF6511">
            <w:pPr>
              <w:jc w:val="center"/>
              <w:rPr>
                <w:color w:val="000000" w:themeColor="text1"/>
                <w:sz w:val="24"/>
                <w:szCs w:val="24"/>
              </w:rPr>
            </w:pPr>
            <w:r w:rsidRPr="00A10FC2">
              <w:rPr>
                <w:color w:val="000000" w:themeColor="text1"/>
                <w:sz w:val="24"/>
                <w:szCs w:val="24"/>
              </w:rPr>
              <w:t>2020</w:t>
            </w:r>
          </w:p>
        </w:tc>
        <w:tc>
          <w:tcPr>
            <w:tcW w:w="850" w:type="dxa"/>
            <w:vAlign w:val="center"/>
          </w:tcPr>
          <w:p w14:paraId="08FBE944"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c>
          <w:tcPr>
            <w:tcW w:w="992" w:type="dxa"/>
            <w:vAlign w:val="center"/>
          </w:tcPr>
          <w:p w14:paraId="43307B3E"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c>
          <w:tcPr>
            <w:tcW w:w="851" w:type="dxa"/>
            <w:vAlign w:val="center"/>
          </w:tcPr>
          <w:p w14:paraId="35F4D370" w14:textId="77777777" w:rsidR="002062D6" w:rsidRPr="00A10FC2" w:rsidRDefault="002062D6" w:rsidP="00BF6511">
            <w:pPr>
              <w:jc w:val="center"/>
              <w:rPr>
                <w:color w:val="000000" w:themeColor="text1"/>
                <w:sz w:val="24"/>
                <w:szCs w:val="24"/>
              </w:rPr>
            </w:pPr>
          </w:p>
        </w:tc>
      </w:tr>
      <w:tr w:rsidR="00B9482E" w:rsidRPr="00A10FC2" w14:paraId="0BDF081D" w14:textId="77777777" w:rsidTr="00965CFC">
        <w:trPr>
          <w:trHeight w:val="495"/>
        </w:trPr>
        <w:tc>
          <w:tcPr>
            <w:tcW w:w="2652" w:type="dxa"/>
            <w:shd w:val="clear" w:color="auto" w:fill="FFFFFF" w:themeFill="background1"/>
          </w:tcPr>
          <w:p w14:paraId="64C393C8" w14:textId="77777777" w:rsidR="002062D6" w:rsidRPr="00A10FC2" w:rsidRDefault="002062D6" w:rsidP="00BF6511">
            <w:pPr>
              <w:jc w:val="both"/>
              <w:rPr>
                <w:color w:val="000000" w:themeColor="text1"/>
                <w:sz w:val="24"/>
                <w:szCs w:val="24"/>
              </w:rPr>
            </w:pPr>
            <w:r w:rsidRPr="00A10FC2">
              <w:rPr>
                <w:rFonts w:cs="Arial"/>
                <w:color w:val="000000" w:themeColor="text1"/>
                <w:sz w:val="24"/>
                <w:szCs w:val="24"/>
                <w:lang w:val="kk-KZ"/>
              </w:rPr>
              <w:t>ҒЗТКЖ орташа республикалық көрсеткіші</w:t>
            </w:r>
            <w:r w:rsidRPr="00A10FC2">
              <w:rPr>
                <w:color w:val="000000" w:themeColor="text1"/>
                <w:sz w:val="24"/>
                <w:szCs w:val="24"/>
              </w:rPr>
              <w:t>, %</w:t>
            </w:r>
          </w:p>
        </w:tc>
        <w:tc>
          <w:tcPr>
            <w:tcW w:w="822" w:type="dxa"/>
            <w:shd w:val="clear" w:color="auto" w:fill="FFFFFF" w:themeFill="background1"/>
            <w:vAlign w:val="center"/>
          </w:tcPr>
          <w:p w14:paraId="3E09549F" w14:textId="77777777" w:rsidR="002062D6" w:rsidRPr="00A10FC2" w:rsidRDefault="002062D6" w:rsidP="00BF6511">
            <w:pPr>
              <w:jc w:val="center"/>
              <w:rPr>
                <w:color w:val="000000" w:themeColor="text1"/>
                <w:sz w:val="24"/>
                <w:szCs w:val="24"/>
              </w:rPr>
            </w:pPr>
            <w:r w:rsidRPr="00A10FC2">
              <w:rPr>
                <w:color w:val="000000" w:themeColor="text1"/>
                <w:sz w:val="24"/>
                <w:szCs w:val="24"/>
              </w:rPr>
              <w:t>6,25</w:t>
            </w:r>
          </w:p>
        </w:tc>
        <w:tc>
          <w:tcPr>
            <w:tcW w:w="879" w:type="dxa"/>
            <w:shd w:val="clear" w:color="auto" w:fill="FFFFFF" w:themeFill="background1"/>
            <w:noWrap/>
            <w:vAlign w:val="center"/>
          </w:tcPr>
          <w:p w14:paraId="07001FFF"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6,25</w:t>
            </w:r>
          </w:p>
        </w:tc>
        <w:tc>
          <w:tcPr>
            <w:tcW w:w="850" w:type="dxa"/>
            <w:shd w:val="clear" w:color="auto" w:fill="FFFFFF" w:themeFill="background1"/>
            <w:noWrap/>
            <w:vAlign w:val="center"/>
          </w:tcPr>
          <w:p w14:paraId="2AD83103" w14:textId="77777777" w:rsidR="002062D6" w:rsidRPr="00A10FC2" w:rsidRDefault="002062D6" w:rsidP="00BF6511">
            <w:pPr>
              <w:jc w:val="center"/>
              <w:rPr>
                <w:rFonts w:eastAsia="Calibri"/>
                <w:color w:val="000000" w:themeColor="text1"/>
                <w:sz w:val="24"/>
                <w:szCs w:val="24"/>
              </w:rPr>
            </w:pPr>
            <w:r w:rsidRPr="00A10FC2">
              <w:rPr>
                <w:color w:val="000000" w:themeColor="text1"/>
                <w:sz w:val="24"/>
                <w:szCs w:val="24"/>
              </w:rPr>
              <w:t>5,88</w:t>
            </w:r>
          </w:p>
        </w:tc>
        <w:tc>
          <w:tcPr>
            <w:tcW w:w="822" w:type="dxa"/>
            <w:shd w:val="clear" w:color="auto" w:fill="FFFFFF" w:themeFill="background1"/>
            <w:noWrap/>
            <w:vAlign w:val="center"/>
          </w:tcPr>
          <w:p w14:paraId="42DCFC7B" w14:textId="77777777" w:rsidR="002062D6" w:rsidRPr="00A10FC2" w:rsidRDefault="002062D6" w:rsidP="00BF6511">
            <w:pPr>
              <w:jc w:val="center"/>
              <w:rPr>
                <w:rFonts w:eastAsia="Calibri"/>
                <w:color w:val="000000" w:themeColor="text1"/>
                <w:sz w:val="24"/>
                <w:szCs w:val="24"/>
              </w:rPr>
            </w:pPr>
            <w:r w:rsidRPr="00A10FC2">
              <w:rPr>
                <w:color w:val="000000" w:themeColor="text1"/>
                <w:sz w:val="24"/>
                <w:szCs w:val="24"/>
              </w:rPr>
              <w:t>5,88</w:t>
            </w:r>
          </w:p>
        </w:tc>
        <w:tc>
          <w:tcPr>
            <w:tcW w:w="851" w:type="dxa"/>
            <w:shd w:val="clear" w:color="auto" w:fill="FFFFFF" w:themeFill="background1"/>
            <w:noWrap/>
            <w:vAlign w:val="center"/>
          </w:tcPr>
          <w:p w14:paraId="32CEE3F5"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5,88</w:t>
            </w:r>
          </w:p>
        </w:tc>
        <w:tc>
          <w:tcPr>
            <w:tcW w:w="850" w:type="dxa"/>
            <w:shd w:val="clear" w:color="auto" w:fill="FFFFFF" w:themeFill="background1"/>
            <w:vAlign w:val="center"/>
          </w:tcPr>
          <w:p w14:paraId="460C0FB6" w14:textId="77777777" w:rsidR="002062D6" w:rsidRPr="00A10FC2" w:rsidRDefault="002062D6" w:rsidP="00BF6511">
            <w:pPr>
              <w:jc w:val="center"/>
              <w:rPr>
                <w:color w:val="000000" w:themeColor="text1"/>
                <w:sz w:val="24"/>
                <w:szCs w:val="24"/>
              </w:rPr>
            </w:pPr>
            <w:r w:rsidRPr="00A10FC2">
              <w:rPr>
                <w:color w:val="000000" w:themeColor="text1"/>
                <w:sz w:val="24"/>
                <w:szCs w:val="24"/>
              </w:rPr>
              <w:t>-0,37</w:t>
            </w:r>
          </w:p>
        </w:tc>
        <w:tc>
          <w:tcPr>
            <w:tcW w:w="992" w:type="dxa"/>
            <w:shd w:val="clear" w:color="auto" w:fill="FFFFFF" w:themeFill="background1"/>
            <w:vAlign w:val="center"/>
          </w:tcPr>
          <w:p w14:paraId="57C38D8F" w14:textId="77777777" w:rsidR="002062D6" w:rsidRPr="00A10FC2" w:rsidRDefault="002062D6" w:rsidP="00BF6511">
            <w:pPr>
              <w:jc w:val="center"/>
              <w:rPr>
                <w:color w:val="000000" w:themeColor="text1"/>
                <w:sz w:val="24"/>
                <w:szCs w:val="24"/>
              </w:rPr>
            </w:pPr>
            <w:r w:rsidRPr="00A10FC2">
              <w:rPr>
                <w:color w:val="000000" w:themeColor="text1"/>
                <w:sz w:val="24"/>
                <w:szCs w:val="24"/>
              </w:rPr>
              <w:t>-5,92</w:t>
            </w:r>
          </w:p>
        </w:tc>
        <w:tc>
          <w:tcPr>
            <w:tcW w:w="851" w:type="dxa"/>
            <w:shd w:val="clear" w:color="auto" w:fill="FFFFFF" w:themeFill="background1"/>
            <w:vAlign w:val="center"/>
          </w:tcPr>
          <w:p w14:paraId="041A9BFE" w14:textId="77777777" w:rsidR="002062D6" w:rsidRPr="00A10FC2" w:rsidRDefault="002062D6" w:rsidP="00BF6511">
            <w:pPr>
              <w:jc w:val="center"/>
              <w:rPr>
                <w:color w:val="000000" w:themeColor="text1"/>
                <w:sz w:val="24"/>
                <w:szCs w:val="24"/>
              </w:rPr>
            </w:pPr>
            <w:r w:rsidRPr="00A10FC2">
              <w:rPr>
                <w:color w:val="000000" w:themeColor="text1"/>
                <w:sz w:val="24"/>
                <w:szCs w:val="24"/>
              </w:rPr>
              <w:t>2</w:t>
            </w:r>
          </w:p>
        </w:tc>
      </w:tr>
      <w:tr w:rsidR="00B9482E" w:rsidRPr="00A10FC2" w14:paraId="1A739C84" w14:textId="77777777" w:rsidTr="00965CFC">
        <w:trPr>
          <w:trHeight w:val="495"/>
        </w:trPr>
        <w:tc>
          <w:tcPr>
            <w:tcW w:w="2652" w:type="dxa"/>
            <w:shd w:val="clear" w:color="auto" w:fill="FFFFFF" w:themeFill="background1"/>
          </w:tcPr>
          <w:p w14:paraId="0646F3CA" w14:textId="77777777" w:rsidR="002062D6" w:rsidRPr="00A10FC2" w:rsidRDefault="002062D6" w:rsidP="00BF6511">
            <w:pPr>
              <w:jc w:val="both"/>
              <w:rPr>
                <w:color w:val="000000" w:themeColor="text1"/>
                <w:sz w:val="24"/>
                <w:szCs w:val="24"/>
              </w:rPr>
            </w:pPr>
            <w:r w:rsidRPr="00A10FC2">
              <w:rPr>
                <w:color w:val="000000" w:themeColor="text1"/>
                <w:sz w:val="24"/>
                <w:szCs w:val="24"/>
                <w:lang w:val="kk-KZ"/>
              </w:rPr>
              <w:t xml:space="preserve">Облыста 1 қызметкерге есептегенде </w:t>
            </w:r>
            <w:r w:rsidRPr="00A10FC2">
              <w:rPr>
                <w:rFonts w:cs="Arial"/>
                <w:color w:val="000000" w:themeColor="text1"/>
                <w:sz w:val="24"/>
                <w:szCs w:val="24"/>
                <w:lang w:val="kk-KZ"/>
              </w:rPr>
              <w:t xml:space="preserve">ҒЗТКЖ-ға ішкі шығындардың көрсеткіші бойынша үлес индексі (1 қызметкерге І ҒЗТКЖ ішкі шығындары) </w:t>
            </w:r>
          </w:p>
        </w:tc>
        <w:tc>
          <w:tcPr>
            <w:tcW w:w="822" w:type="dxa"/>
            <w:shd w:val="clear" w:color="auto" w:fill="FFFFFF" w:themeFill="background1"/>
            <w:vAlign w:val="center"/>
          </w:tcPr>
          <w:p w14:paraId="6B034926" w14:textId="77777777" w:rsidR="002062D6" w:rsidRPr="00A10FC2" w:rsidRDefault="002062D6" w:rsidP="00BF6511">
            <w:pPr>
              <w:jc w:val="center"/>
              <w:rPr>
                <w:color w:val="000000" w:themeColor="text1"/>
                <w:sz w:val="24"/>
                <w:szCs w:val="24"/>
              </w:rPr>
            </w:pPr>
            <w:r w:rsidRPr="00A10FC2">
              <w:rPr>
                <w:color w:val="000000" w:themeColor="text1"/>
                <w:sz w:val="24"/>
                <w:szCs w:val="24"/>
              </w:rPr>
              <w:t>15,63</w:t>
            </w:r>
          </w:p>
        </w:tc>
        <w:tc>
          <w:tcPr>
            <w:tcW w:w="879" w:type="dxa"/>
            <w:shd w:val="clear" w:color="auto" w:fill="FFFFFF" w:themeFill="background1"/>
            <w:noWrap/>
            <w:vAlign w:val="center"/>
          </w:tcPr>
          <w:p w14:paraId="781A1C8E"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15,38</w:t>
            </w:r>
          </w:p>
        </w:tc>
        <w:tc>
          <w:tcPr>
            <w:tcW w:w="850" w:type="dxa"/>
            <w:shd w:val="clear" w:color="auto" w:fill="FFFFFF" w:themeFill="background1"/>
            <w:noWrap/>
            <w:vAlign w:val="center"/>
          </w:tcPr>
          <w:p w14:paraId="1CC66734" w14:textId="77777777" w:rsidR="002062D6" w:rsidRPr="00A10FC2" w:rsidRDefault="002062D6" w:rsidP="00BF6511">
            <w:pPr>
              <w:jc w:val="center"/>
              <w:rPr>
                <w:color w:val="000000" w:themeColor="text1"/>
                <w:sz w:val="24"/>
                <w:szCs w:val="24"/>
              </w:rPr>
            </w:pPr>
            <w:r w:rsidRPr="00A10FC2">
              <w:rPr>
                <w:color w:val="000000" w:themeColor="text1"/>
                <w:sz w:val="24"/>
                <w:szCs w:val="24"/>
              </w:rPr>
              <w:t>17,57</w:t>
            </w:r>
          </w:p>
        </w:tc>
        <w:tc>
          <w:tcPr>
            <w:tcW w:w="822" w:type="dxa"/>
            <w:shd w:val="clear" w:color="auto" w:fill="FFFFFF" w:themeFill="background1"/>
            <w:noWrap/>
            <w:vAlign w:val="center"/>
          </w:tcPr>
          <w:p w14:paraId="0271F3DC" w14:textId="77777777" w:rsidR="002062D6" w:rsidRPr="00A10FC2" w:rsidRDefault="002062D6" w:rsidP="00BF6511">
            <w:pPr>
              <w:jc w:val="center"/>
              <w:rPr>
                <w:color w:val="000000" w:themeColor="text1"/>
                <w:sz w:val="24"/>
                <w:szCs w:val="24"/>
              </w:rPr>
            </w:pPr>
            <w:r w:rsidRPr="00A10FC2">
              <w:rPr>
                <w:color w:val="000000" w:themeColor="text1"/>
                <w:sz w:val="24"/>
                <w:szCs w:val="24"/>
              </w:rPr>
              <w:t>17,0</w:t>
            </w:r>
          </w:p>
        </w:tc>
        <w:tc>
          <w:tcPr>
            <w:tcW w:w="851" w:type="dxa"/>
            <w:shd w:val="clear" w:color="auto" w:fill="FFFFFF" w:themeFill="background1"/>
            <w:noWrap/>
            <w:vAlign w:val="center"/>
          </w:tcPr>
          <w:p w14:paraId="68A4FAB6"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18,48</w:t>
            </w:r>
          </w:p>
        </w:tc>
        <w:tc>
          <w:tcPr>
            <w:tcW w:w="850" w:type="dxa"/>
            <w:shd w:val="clear" w:color="auto" w:fill="FFFFFF" w:themeFill="background1"/>
            <w:vAlign w:val="center"/>
          </w:tcPr>
          <w:p w14:paraId="1C331660" w14:textId="77777777" w:rsidR="002062D6" w:rsidRPr="00A10FC2" w:rsidRDefault="002062D6" w:rsidP="00BF6511">
            <w:pPr>
              <w:jc w:val="center"/>
              <w:rPr>
                <w:color w:val="000000" w:themeColor="text1"/>
                <w:sz w:val="24"/>
                <w:szCs w:val="24"/>
              </w:rPr>
            </w:pPr>
            <w:r w:rsidRPr="00A10FC2">
              <w:rPr>
                <w:color w:val="000000" w:themeColor="text1"/>
                <w:sz w:val="24"/>
                <w:szCs w:val="24"/>
              </w:rPr>
              <w:t>2,85</w:t>
            </w:r>
          </w:p>
        </w:tc>
        <w:tc>
          <w:tcPr>
            <w:tcW w:w="992" w:type="dxa"/>
            <w:shd w:val="clear" w:color="auto" w:fill="FFFFFF" w:themeFill="background1"/>
            <w:vAlign w:val="center"/>
          </w:tcPr>
          <w:p w14:paraId="6EEE2DD3" w14:textId="77777777" w:rsidR="002062D6" w:rsidRPr="00A10FC2" w:rsidRDefault="002062D6" w:rsidP="00BF6511">
            <w:pPr>
              <w:jc w:val="center"/>
              <w:rPr>
                <w:color w:val="000000" w:themeColor="text1"/>
                <w:sz w:val="24"/>
                <w:szCs w:val="24"/>
              </w:rPr>
            </w:pPr>
            <w:r w:rsidRPr="00A10FC2">
              <w:rPr>
                <w:color w:val="000000" w:themeColor="text1"/>
                <w:sz w:val="24"/>
                <w:szCs w:val="24"/>
              </w:rPr>
              <w:t>18,2</w:t>
            </w:r>
            <w:r w:rsidR="0010798A" w:rsidRPr="00A10FC2">
              <w:rPr>
                <w:color w:val="000000" w:themeColor="text1"/>
                <w:sz w:val="24"/>
                <w:szCs w:val="24"/>
              </w:rPr>
              <w:t>3</w:t>
            </w:r>
          </w:p>
        </w:tc>
        <w:tc>
          <w:tcPr>
            <w:tcW w:w="851" w:type="dxa"/>
            <w:shd w:val="clear" w:color="auto" w:fill="FFFFFF" w:themeFill="background1"/>
            <w:vAlign w:val="center"/>
          </w:tcPr>
          <w:p w14:paraId="4260E666" w14:textId="77777777" w:rsidR="002062D6" w:rsidRPr="00A10FC2" w:rsidRDefault="002062D6" w:rsidP="00BF6511">
            <w:pPr>
              <w:jc w:val="center"/>
              <w:rPr>
                <w:color w:val="000000" w:themeColor="text1"/>
                <w:sz w:val="24"/>
                <w:szCs w:val="24"/>
              </w:rPr>
            </w:pPr>
            <w:r w:rsidRPr="00A10FC2">
              <w:rPr>
                <w:color w:val="000000" w:themeColor="text1"/>
                <w:sz w:val="24"/>
                <w:szCs w:val="24"/>
              </w:rPr>
              <w:t>1</w:t>
            </w:r>
          </w:p>
        </w:tc>
      </w:tr>
      <w:tr w:rsidR="00B9482E" w:rsidRPr="00A10FC2" w14:paraId="1B69A618" w14:textId="77777777" w:rsidTr="00965CFC">
        <w:trPr>
          <w:trHeight w:val="495"/>
        </w:trPr>
        <w:tc>
          <w:tcPr>
            <w:tcW w:w="2652" w:type="dxa"/>
            <w:shd w:val="clear" w:color="auto" w:fill="FFFFFF" w:themeFill="background1"/>
          </w:tcPr>
          <w:p w14:paraId="6048360A" w14:textId="02F5FB08" w:rsidR="002062D6" w:rsidRPr="00A10FC2" w:rsidRDefault="002062D6" w:rsidP="00BF6511">
            <w:pPr>
              <w:jc w:val="both"/>
              <w:rPr>
                <w:color w:val="000000" w:themeColor="text1"/>
                <w:sz w:val="24"/>
                <w:szCs w:val="24"/>
              </w:rPr>
            </w:pPr>
            <w:r w:rsidRPr="00A10FC2">
              <w:rPr>
                <w:color w:val="000000" w:themeColor="text1"/>
                <w:sz w:val="24"/>
                <w:szCs w:val="24"/>
              </w:rPr>
              <w:t>Орташареспубликалықмәнменсалыстырғанда Атырау облысында</w:t>
            </w:r>
            <w:r w:rsidR="009414D2" w:rsidRPr="00A10FC2">
              <w:rPr>
                <w:color w:val="000000" w:themeColor="text1"/>
                <w:sz w:val="24"/>
                <w:szCs w:val="24"/>
                <w:lang w:val="kk-KZ"/>
              </w:rPr>
              <w:t xml:space="preserve"> </w:t>
            </w:r>
            <w:r w:rsidRPr="00A10FC2">
              <w:rPr>
                <w:rFonts w:cs="Arial"/>
                <w:color w:val="000000" w:themeColor="text1"/>
                <w:sz w:val="24"/>
                <w:szCs w:val="24"/>
                <w:lang w:val="kk-KZ"/>
              </w:rPr>
              <w:t>ҒЗТКЖ-ға ішкі шығындардың өсуі, есе</w:t>
            </w:r>
          </w:p>
        </w:tc>
        <w:tc>
          <w:tcPr>
            <w:tcW w:w="822" w:type="dxa"/>
            <w:shd w:val="clear" w:color="auto" w:fill="FFFFFF" w:themeFill="background1"/>
            <w:vAlign w:val="center"/>
          </w:tcPr>
          <w:p w14:paraId="4D4DFF6A" w14:textId="77777777" w:rsidR="002062D6" w:rsidRPr="00A10FC2" w:rsidRDefault="002062D6" w:rsidP="00BF6511">
            <w:pPr>
              <w:jc w:val="center"/>
              <w:rPr>
                <w:color w:val="000000" w:themeColor="text1"/>
                <w:sz w:val="24"/>
                <w:szCs w:val="24"/>
              </w:rPr>
            </w:pPr>
            <w:r w:rsidRPr="00A10FC2">
              <w:rPr>
                <w:color w:val="000000" w:themeColor="text1"/>
                <w:sz w:val="24"/>
                <w:szCs w:val="24"/>
              </w:rPr>
              <w:t>2,5</w:t>
            </w:r>
          </w:p>
        </w:tc>
        <w:tc>
          <w:tcPr>
            <w:tcW w:w="879" w:type="dxa"/>
            <w:shd w:val="clear" w:color="auto" w:fill="FFFFFF" w:themeFill="background1"/>
            <w:noWrap/>
            <w:vAlign w:val="center"/>
          </w:tcPr>
          <w:p w14:paraId="444C60EC"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2,46</w:t>
            </w:r>
          </w:p>
        </w:tc>
        <w:tc>
          <w:tcPr>
            <w:tcW w:w="850" w:type="dxa"/>
            <w:shd w:val="clear" w:color="auto" w:fill="FFFFFF" w:themeFill="background1"/>
            <w:noWrap/>
            <w:vAlign w:val="center"/>
          </w:tcPr>
          <w:p w14:paraId="412F084A" w14:textId="77777777" w:rsidR="002062D6" w:rsidRPr="00A10FC2" w:rsidRDefault="002062D6" w:rsidP="00BF6511">
            <w:pPr>
              <w:jc w:val="center"/>
              <w:rPr>
                <w:color w:val="000000" w:themeColor="text1"/>
                <w:sz w:val="24"/>
                <w:szCs w:val="24"/>
              </w:rPr>
            </w:pPr>
            <w:r w:rsidRPr="00A10FC2">
              <w:rPr>
                <w:color w:val="000000" w:themeColor="text1"/>
                <w:sz w:val="24"/>
                <w:szCs w:val="24"/>
              </w:rPr>
              <w:t>3</w:t>
            </w:r>
          </w:p>
        </w:tc>
        <w:tc>
          <w:tcPr>
            <w:tcW w:w="822" w:type="dxa"/>
            <w:shd w:val="clear" w:color="auto" w:fill="FFFFFF" w:themeFill="background1"/>
            <w:noWrap/>
            <w:vAlign w:val="center"/>
          </w:tcPr>
          <w:p w14:paraId="445DCE75" w14:textId="77777777" w:rsidR="002062D6" w:rsidRPr="00A10FC2" w:rsidRDefault="002062D6" w:rsidP="00BF6511">
            <w:pPr>
              <w:jc w:val="center"/>
              <w:rPr>
                <w:color w:val="000000" w:themeColor="text1"/>
                <w:sz w:val="24"/>
                <w:szCs w:val="24"/>
              </w:rPr>
            </w:pPr>
            <w:r w:rsidRPr="00A10FC2">
              <w:rPr>
                <w:color w:val="000000" w:themeColor="text1"/>
                <w:sz w:val="24"/>
                <w:szCs w:val="24"/>
              </w:rPr>
              <w:t>3</w:t>
            </w:r>
          </w:p>
        </w:tc>
        <w:tc>
          <w:tcPr>
            <w:tcW w:w="851" w:type="dxa"/>
            <w:shd w:val="clear" w:color="auto" w:fill="FFFFFF" w:themeFill="background1"/>
            <w:noWrap/>
            <w:vAlign w:val="center"/>
          </w:tcPr>
          <w:p w14:paraId="5DC63498" w14:textId="77777777" w:rsidR="002062D6" w:rsidRPr="00A10FC2" w:rsidRDefault="002062D6" w:rsidP="00BF6511">
            <w:pPr>
              <w:jc w:val="center"/>
              <w:rPr>
                <w:rFonts w:eastAsia="Calibri"/>
                <w:color w:val="000000" w:themeColor="text1"/>
                <w:sz w:val="24"/>
                <w:szCs w:val="24"/>
              </w:rPr>
            </w:pPr>
            <w:r w:rsidRPr="00A10FC2">
              <w:rPr>
                <w:rFonts w:eastAsia="Calibri"/>
                <w:color w:val="000000" w:themeColor="text1"/>
                <w:sz w:val="24"/>
                <w:szCs w:val="24"/>
              </w:rPr>
              <w:t>3,13</w:t>
            </w:r>
          </w:p>
        </w:tc>
        <w:tc>
          <w:tcPr>
            <w:tcW w:w="850" w:type="dxa"/>
            <w:shd w:val="clear" w:color="auto" w:fill="FFFFFF" w:themeFill="background1"/>
            <w:vAlign w:val="center"/>
          </w:tcPr>
          <w:p w14:paraId="17DCA01C" w14:textId="77777777" w:rsidR="002062D6" w:rsidRPr="00A10FC2" w:rsidRDefault="002062D6" w:rsidP="00BF6511">
            <w:pPr>
              <w:jc w:val="center"/>
              <w:rPr>
                <w:color w:val="000000" w:themeColor="text1"/>
                <w:sz w:val="24"/>
                <w:szCs w:val="24"/>
              </w:rPr>
            </w:pPr>
            <w:r w:rsidRPr="00A10FC2">
              <w:rPr>
                <w:color w:val="000000" w:themeColor="text1"/>
                <w:sz w:val="24"/>
                <w:szCs w:val="24"/>
              </w:rPr>
              <w:t>0,63</w:t>
            </w:r>
          </w:p>
        </w:tc>
        <w:tc>
          <w:tcPr>
            <w:tcW w:w="992" w:type="dxa"/>
            <w:shd w:val="clear" w:color="auto" w:fill="FFFFFF" w:themeFill="background1"/>
            <w:vAlign w:val="center"/>
          </w:tcPr>
          <w:p w14:paraId="05F71370" w14:textId="77777777" w:rsidR="002062D6" w:rsidRPr="00A10FC2" w:rsidRDefault="002062D6" w:rsidP="00BF6511">
            <w:pPr>
              <w:jc w:val="center"/>
              <w:rPr>
                <w:color w:val="000000" w:themeColor="text1"/>
                <w:sz w:val="24"/>
                <w:szCs w:val="24"/>
              </w:rPr>
            </w:pPr>
            <w:r w:rsidRPr="00A10FC2">
              <w:rPr>
                <w:color w:val="000000" w:themeColor="text1"/>
                <w:sz w:val="24"/>
                <w:szCs w:val="24"/>
              </w:rPr>
              <w:t>25</w:t>
            </w:r>
            <w:r w:rsidR="0010798A" w:rsidRPr="00A10FC2">
              <w:rPr>
                <w:color w:val="000000" w:themeColor="text1"/>
                <w:sz w:val="24"/>
                <w:szCs w:val="24"/>
              </w:rPr>
              <w:t>,</w:t>
            </w:r>
            <w:r w:rsidRPr="00A10FC2">
              <w:rPr>
                <w:color w:val="000000" w:themeColor="text1"/>
                <w:sz w:val="24"/>
                <w:szCs w:val="24"/>
              </w:rPr>
              <w:t>2</w:t>
            </w:r>
          </w:p>
        </w:tc>
        <w:tc>
          <w:tcPr>
            <w:tcW w:w="851" w:type="dxa"/>
            <w:shd w:val="clear" w:color="auto" w:fill="FFFFFF" w:themeFill="background1"/>
            <w:vAlign w:val="center"/>
          </w:tcPr>
          <w:p w14:paraId="72B16B2E" w14:textId="77777777" w:rsidR="002062D6" w:rsidRPr="00A10FC2" w:rsidRDefault="002062D6" w:rsidP="00BF6511">
            <w:pPr>
              <w:jc w:val="center"/>
              <w:rPr>
                <w:color w:val="000000" w:themeColor="text1"/>
                <w:sz w:val="24"/>
                <w:szCs w:val="24"/>
              </w:rPr>
            </w:pPr>
            <w:r w:rsidRPr="00A10FC2">
              <w:rPr>
                <w:color w:val="000000" w:themeColor="text1"/>
                <w:sz w:val="24"/>
                <w:szCs w:val="24"/>
              </w:rPr>
              <w:t>1</w:t>
            </w:r>
          </w:p>
        </w:tc>
      </w:tr>
      <w:tr w:rsidR="00B9482E" w:rsidRPr="00A10FC2" w14:paraId="393C799B" w14:textId="77777777" w:rsidTr="00965CFC">
        <w:trPr>
          <w:trHeight w:val="495"/>
        </w:trPr>
        <w:tc>
          <w:tcPr>
            <w:tcW w:w="2652" w:type="dxa"/>
            <w:shd w:val="clear" w:color="auto" w:fill="FFFFFF" w:themeFill="background1"/>
          </w:tcPr>
          <w:p w14:paraId="3F15AD3A" w14:textId="77777777" w:rsidR="002062D6" w:rsidRPr="00A10FC2" w:rsidRDefault="002062D6" w:rsidP="00BF6511">
            <w:pPr>
              <w:jc w:val="both"/>
              <w:rPr>
                <w:color w:val="000000" w:themeColor="text1"/>
                <w:sz w:val="24"/>
                <w:szCs w:val="24"/>
                <w:lang w:val="kk-KZ"/>
              </w:rPr>
            </w:pPr>
            <w:r w:rsidRPr="00A10FC2">
              <w:rPr>
                <w:color w:val="000000" w:themeColor="text1"/>
                <w:sz w:val="24"/>
                <w:szCs w:val="24"/>
                <w:lang w:val="kk-KZ"/>
              </w:rPr>
              <w:t xml:space="preserve">Атырау облысының ҒЗТКЖ инновациялық </w:t>
            </w:r>
            <w:r w:rsidR="00881363" w:rsidRPr="00A10FC2">
              <w:rPr>
                <w:color w:val="000000" w:themeColor="text1"/>
                <w:sz w:val="24"/>
                <w:szCs w:val="24"/>
                <w:lang w:val="kk-KZ"/>
              </w:rPr>
              <w:t xml:space="preserve">бейімділік </w:t>
            </w:r>
            <w:r w:rsidRPr="00A10FC2">
              <w:rPr>
                <w:color w:val="000000" w:themeColor="text1"/>
                <w:sz w:val="24"/>
                <w:szCs w:val="24"/>
                <w:lang w:val="kk-KZ"/>
              </w:rPr>
              <w:t xml:space="preserve">тобын анықтау </w:t>
            </w:r>
          </w:p>
        </w:tc>
        <w:tc>
          <w:tcPr>
            <w:tcW w:w="822" w:type="dxa"/>
            <w:shd w:val="clear" w:color="auto" w:fill="FFFFFF" w:themeFill="background1"/>
            <w:vAlign w:val="center"/>
          </w:tcPr>
          <w:p w14:paraId="3DA360FD" w14:textId="3D6F7004" w:rsidR="002062D6" w:rsidRPr="00A10FC2" w:rsidRDefault="002062D6" w:rsidP="00BF6511">
            <w:pPr>
              <w:jc w:val="center"/>
              <w:rPr>
                <w:color w:val="000000" w:themeColor="text1"/>
                <w:sz w:val="24"/>
                <w:szCs w:val="24"/>
                <w:lang w:val="kk-KZ"/>
              </w:rPr>
            </w:pPr>
            <w:r w:rsidRPr="00A10FC2">
              <w:rPr>
                <w:color w:val="000000" w:themeColor="text1"/>
                <w:sz w:val="24"/>
                <w:szCs w:val="24"/>
              </w:rPr>
              <w:t xml:space="preserve">1 </w:t>
            </w:r>
          </w:p>
        </w:tc>
        <w:tc>
          <w:tcPr>
            <w:tcW w:w="879" w:type="dxa"/>
            <w:shd w:val="clear" w:color="auto" w:fill="FFFFFF" w:themeFill="background1"/>
            <w:noWrap/>
            <w:vAlign w:val="center"/>
          </w:tcPr>
          <w:p w14:paraId="3FCC985C" w14:textId="77291235" w:rsidR="002062D6" w:rsidRPr="00A10FC2" w:rsidRDefault="002062D6" w:rsidP="00BF6511">
            <w:pPr>
              <w:jc w:val="center"/>
              <w:rPr>
                <w:color w:val="000000" w:themeColor="text1"/>
                <w:sz w:val="24"/>
                <w:szCs w:val="24"/>
                <w:lang w:val="kk-KZ"/>
              </w:rPr>
            </w:pPr>
            <w:r w:rsidRPr="00A10FC2">
              <w:rPr>
                <w:color w:val="000000" w:themeColor="text1"/>
                <w:sz w:val="24"/>
                <w:szCs w:val="24"/>
              </w:rPr>
              <w:t xml:space="preserve">1 </w:t>
            </w:r>
          </w:p>
        </w:tc>
        <w:tc>
          <w:tcPr>
            <w:tcW w:w="850" w:type="dxa"/>
            <w:shd w:val="clear" w:color="auto" w:fill="FFFFFF" w:themeFill="background1"/>
            <w:noWrap/>
            <w:vAlign w:val="center"/>
          </w:tcPr>
          <w:p w14:paraId="26FDE215" w14:textId="7DAC636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 xml:space="preserve">1 </w:t>
            </w:r>
          </w:p>
        </w:tc>
        <w:tc>
          <w:tcPr>
            <w:tcW w:w="822" w:type="dxa"/>
            <w:shd w:val="clear" w:color="auto" w:fill="FFFFFF" w:themeFill="background1"/>
            <w:noWrap/>
            <w:vAlign w:val="center"/>
          </w:tcPr>
          <w:p w14:paraId="74D6FF3D" w14:textId="596E52D7"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 xml:space="preserve">1 </w:t>
            </w:r>
          </w:p>
        </w:tc>
        <w:tc>
          <w:tcPr>
            <w:tcW w:w="851" w:type="dxa"/>
            <w:shd w:val="clear" w:color="auto" w:fill="FFFFFF" w:themeFill="background1"/>
            <w:noWrap/>
            <w:vAlign w:val="center"/>
          </w:tcPr>
          <w:p w14:paraId="770ACF87" w14:textId="786CD5A6" w:rsidR="002062D6" w:rsidRPr="00A10FC2" w:rsidRDefault="002062D6" w:rsidP="00BF6511">
            <w:pPr>
              <w:jc w:val="center"/>
              <w:rPr>
                <w:color w:val="000000" w:themeColor="text1"/>
                <w:sz w:val="24"/>
                <w:szCs w:val="24"/>
                <w:lang w:val="kk-KZ"/>
              </w:rPr>
            </w:pPr>
            <w:r w:rsidRPr="00A10FC2">
              <w:rPr>
                <w:color w:val="000000" w:themeColor="text1"/>
                <w:sz w:val="24"/>
                <w:szCs w:val="24"/>
                <w:lang w:val="kk-KZ"/>
              </w:rPr>
              <w:t xml:space="preserve">1 </w:t>
            </w:r>
          </w:p>
        </w:tc>
        <w:tc>
          <w:tcPr>
            <w:tcW w:w="850" w:type="dxa"/>
            <w:shd w:val="clear" w:color="auto" w:fill="FFFFFF" w:themeFill="background1"/>
            <w:vAlign w:val="center"/>
          </w:tcPr>
          <w:p w14:paraId="74C85E5C"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c>
          <w:tcPr>
            <w:tcW w:w="992" w:type="dxa"/>
            <w:shd w:val="clear" w:color="auto" w:fill="FFFFFF" w:themeFill="background1"/>
            <w:vAlign w:val="center"/>
          </w:tcPr>
          <w:p w14:paraId="45D8D40D" w14:textId="77777777" w:rsidR="002062D6" w:rsidRPr="00A10FC2" w:rsidRDefault="002062D6" w:rsidP="00BF6511">
            <w:pPr>
              <w:jc w:val="center"/>
              <w:rPr>
                <w:color w:val="000000" w:themeColor="text1"/>
                <w:sz w:val="24"/>
                <w:szCs w:val="24"/>
              </w:rPr>
            </w:pPr>
            <w:r w:rsidRPr="00A10FC2">
              <w:rPr>
                <w:color w:val="000000" w:themeColor="text1"/>
                <w:sz w:val="24"/>
                <w:szCs w:val="24"/>
              </w:rPr>
              <w:t>-</w:t>
            </w:r>
          </w:p>
        </w:tc>
        <w:tc>
          <w:tcPr>
            <w:tcW w:w="851" w:type="dxa"/>
            <w:shd w:val="clear" w:color="auto" w:fill="FFFFFF" w:themeFill="background1"/>
            <w:vAlign w:val="center"/>
          </w:tcPr>
          <w:p w14:paraId="2A4BCE77" w14:textId="77777777" w:rsidR="002062D6" w:rsidRPr="00A10FC2" w:rsidRDefault="002062D6" w:rsidP="00BF6511">
            <w:pPr>
              <w:jc w:val="center"/>
              <w:rPr>
                <w:color w:val="000000" w:themeColor="text1"/>
                <w:sz w:val="24"/>
                <w:szCs w:val="24"/>
              </w:rPr>
            </w:pPr>
            <w:r w:rsidRPr="00A10FC2">
              <w:rPr>
                <w:color w:val="000000" w:themeColor="text1"/>
                <w:sz w:val="24"/>
                <w:szCs w:val="24"/>
              </w:rPr>
              <w:t>1</w:t>
            </w:r>
          </w:p>
        </w:tc>
      </w:tr>
      <w:tr w:rsidR="00222F29" w:rsidRPr="00A10FC2" w14:paraId="498BF5EE" w14:textId="77777777" w:rsidTr="00A3280F">
        <w:trPr>
          <w:trHeight w:val="241"/>
        </w:trPr>
        <w:tc>
          <w:tcPr>
            <w:tcW w:w="9569" w:type="dxa"/>
            <w:gridSpan w:val="9"/>
          </w:tcPr>
          <w:p w14:paraId="2EF008BD" w14:textId="24F40A88" w:rsidR="00222F29" w:rsidRPr="00A10FC2" w:rsidRDefault="00222F29" w:rsidP="00222F29">
            <w:pPr>
              <w:ind w:firstLine="559"/>
              <w:jc w:val="both"/>
              <w:rPr>
                <w:color w:val="000000" w:themeColor="text1"/>
                <w:lang w:val="kk-KZ"/>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Pr="00A10FC2">
              <w:rPr>
                <w:rFonts w:eastAsia="Calibri"/>
                <w:sz w:val="24"/>
                <w:szCs w:val="24"/>
                <w:lang w:val="kk-KZ"/>
              </w:rPr>
              <w:t xml:space="preserve"> [74; 75; 76; 77]</w:t>
            </w:r>
          </w:p>
        </w:tc>
      </w:tr>
    </w:tbl>
    <w:p w14:paraId="196678F1" w14:textId="77777777" w:rsidR="002062D6" w:rsidRPr="00A10FC2" w:rsidRDefault="002062D6" w:rsidP="00BF6511">
      <w:pPr>
        <w:spacing w:after="0" w:line="240" w:lineRule="auto"/>
        <w:ind w:firstLine="709"/>
        <w:jc w:val="both"/>
        <w:rPr>
          <w:rFonts w:ascii="Times New Roman" w:eastAsia="Times New Roman" w:hAnsi="Times New Roman" w:cs="Arial"/>
          <w:bCs/>
          <w:iCs/>
          <w:color w:val="000000" w:themeColor="text1"/>
          <w:sz w:val="28"/>
          <w:szCs w:val="28"/>
          <w:lang w:val="kk-KZ"/>
        </w:rPr>
      </w:pPr>
    </w:p>
    <w:p w14:paraId="68DF92F6" w14:textId="77777777" w:rsidR="00EB58E4" w:rsidRPr="00A10FC2" w:rsidRDefault="00EB58E4" w:rsidP="00EB58E4">
      <w:pPr>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color w:val="000000" w:themeColor="text1"/>
          <w:sz w:val="28"/>
          <w:szCs w:val="20"/>
          <w:lang w:val="kk-KZ"/>
        </w:rPr>
        <w:t xml:space="preserve">Зерттеуде ҚР-ның, соның ішінде Атырау облысының зерттеулер және бағдарламалармен айналысатын бір қызметкеріне есептегенде </w:t>
      </w:r>
      <w:r w:rsidRPr="00A10FC2">
        <w:rPr>
          <w:rFonts w:ascii="Times New Roman" w:eastAsia="Times New Roman" w:hAnsi="Times New Roman" w:cs="Arial"/>
          <w:bCs/>
          <w:color w:val="000000" w:themeColor="text1"/>
          <w:sz w:val="28"/>
          <w:szCs w:val="20"/>
          <w:lang w:val="kk-KZ"/>
        </w:rPr>
        <w:t>ҒЗТКЖ-ға ішкі шығындарын сандық және сапалық бағалауды қарастырдық (Қосымша В).</w:t>
      </w:r>
    </w:p>
    <w:p w14:paraId="6415CFAA" w14:textId="77777777" w:rsidR="00EB58E4" w:rsidRPr="00A10FC2" w:rsidRDefault="00EB58E4" w:rsidP="00EB58E4">
      <w:pPr>
        <w:spacing w:after="0" w:line="240" w:lineRule="auto"/>
        <w:ind w:right="14"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Кеңістіктік дамуда сандық бағалау бойынша Атырау облысының                                      ҒЗТКЖ-ға ішкі шығындары ҚР-ның ҒЗТКЖ-ға ішкі шығындарынан асып кетеді және шығындардың осы бабы бойынша жетекші болып табылады.</w:t>
      </w:r>
    </w:p>
    <w:p w14:paraId="0B3A61FD" w14:textId="438842C7" w:rsidR="00965CFC" w:rsidRPr="00A10FC2" w:rsidRDefault="00965CFC" w:rsidP="00BF6511">
      <w:pPr>
        <w:spacing w:after="0" w:line="240" w:lineRule="auto"/>
        <w:ind w:right="14" w:firstLine="709"/>
        <w:jc w:val="both"/>
        <w:rPr>
          <w:rFonts w:ascii="Times New Roman" w:eastAsia="Times New Roman" w:hAnsi="Times New Roman" w:cs="Arial"/>
          <w:bCs/>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Сандық және сапалық бағалау есептерінде Атырау облысы бойынша 1 адамға ҒЗТКЖ-ға ішкі шығындар орташа республикалық мәннен бірнеше есе асатынын анықтадық, айталық 2020 жылы бұл шығындар 3,13 есеге асты және іс жүзінде олардың үлесі Қазақстанда 1 адамға ҒЗТКЖ-ға ішкі шығындардың </w:t>
      </w:r>
      <w:r w:rsidRPr="00A10FC2">
        <w:rPr>
          <w:rFonts w:ascii="Times New Roman" w:eastAsia="Times New Roman" w:hAnsi="Times New Roman" w:cs="Arial"/>
          <w:bCs/>
          <w:color w:val="000000" w:themeColor="text1"/>
          <w:sz w:val="28"/>
          <w:szCs w:val="28"/>
          <w:lang w:val="kk-KZ"/>
        </w:rPr>
        <w:t>18,48%-ын құрады (1</w:t>
      </w:r>
      <w:r w:rsidR="008175C0" w:rsidRPr="00A10FC2">
        <w:rPr>
          <w:rFonts w:ascii="Times New Roman" w:eastAsia="Times New Roman" w:hAnsi="Times New Roman" w:cs="Arial"/>
          <w:bCs/>
          <w:color w:val="000000" w:themeColor="text1"/>
          <w:sz w:val="28"/>
          <w:szCs w:val="28"/>
          <w:lang w:val="kk-KZ"/>
        </w:rPr>
        <w:t>5</w:t>
      </w:r>
      <w:r w:rsidRPr="00A10FC2">
        <w:rPr>
          <w:rFonts w:ascii="Times New Roman" w:eastAsia="Times New Roman" w:hAnsi="Times New Roman" w:cs="Arial"/>
          <w:bCs/>
          <w:color w:val="000000" w:themeColor="text1"/>
          <w:sz w:val="28"/>
          <w:szCs w:val="28"/>
          <w:lang w:val="kk-KZ"/>
        </w:rPr>
        <w:t>-сурет).</w:t>
      </w:r>
    </w:p>
    <w:p w14:paraId="59CDCF5F" w14:textId="77777777" w:rsidR="00965CFC" w:rsidRPr="00A10FC2" w:rsidRDefault="00965CFC" w:rsidP="00BF6511">
      <w:pPr>
        <w:spacing w:after="0" w:line="240" w:lineRule="auto"/>
        <w:ind w:right="14" w:firstLine="709"/>
        <w:jc w:val="both"/>
        <w:rPr>
          <w:rFonts w:ascii="Times New Roman" w:eastAsia="Times New Roman" w:hAnsi="Times New Roman" w:cs="Arial"/>
          <w:color w:val="000000" w:themeColor="text1"/>
          <w:sz w:val="28"/>
          <w:szCs w:val="28"/>
          <w:lang w:val="kk-KZ"/>
        </w:rPr>
      </w:pPr>
    </w:p>
    <w:p w14:paraId="47994CA6" w14:textId="77777777" w:rsidR="00965CFC" w:rsidRPr="00A10FC2" w:rsidRDefault="00965CFC" w:rsidP="00BF6511">
      <w:pPr>
        <w:spacing w:after="0" w:line="240" w:lineRule="auto"/>
        <w:ind w:right="14" w:firstLine="708"/>
        <w:jc w:val="center"/>
        <w:rPr>
          <w:rFonts w:ascii="Times New Roman" w:eastAsia="Times New Roman" w:hAnsi="Times New Roman" w:cs="Times New Roman"/>
          <w:i/>
          <w:iCs/>
          <w:color w:val="000000" w:themeColor="text1"/>
          <w:sz w:val="28"/>
          <w:szCs w:val="28"/>
          <w:lang w:val="kk-KZ"/>
        </w:rPr>
      </w:pPr>
      <w:r w:rsidRPr="00A10FC2">
        <w:rPr>
          <w:noProof/>
          <w:color w:val="000000" w:themeColor="text1"/>
          <w:lang w:eastAsia="ru-RU"/>
        </w:rPr>
        <w:lastRenderedPageBreak/>
        <w:drawing>
          <wp:inline distT="0" distB="0" distL="0" distR="0" wp14:anchorId="203EAD25" wp14:editId="1F8536B7">
            <wp:extent cx="4572000" cy="3435350"/>
            <wp:effectExtent l="0" t="0" r="0" b="0"/>
            <wp:docPr id="36" name="Диаграмма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254E46-4841-4631-AA60-582F25615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1E4DAD" w14:textId="77777777" w:rsidR="00965CFC" w:rsidRPr="00A10FC2" w:rsidRDefault="00965CFC" w:rsidP="00BF6511">
      <w:pPr>
        <w:spacing w:after="0" w:line="240" w:lineRule="auto"/>
        <w:ind w:right="14" w:firstLine="708"/>
        <w:rPr>
          <w:rFonts w:ascii="Times New Roman" w:eastAsia="Times New Roman" w:hAnsi="Times New Roman" w:cs="Times New Roman"/>
          <w:i/>
          <w:iCs/>
          <w:color w:val="000000" w:themeColor="text1"/>
          <w:sz w:val="16"/>
          <w:szCs w:val="16"/>
          <w:lang w:val="kk-KZ"/>
        </w:rPr>
      </w:pPr>
    </w:p>
    <w:p w14:paraId="2896C9BB" w14:textId="2E73B9A2" w:rsidR="00965CFC" w:rsidRPr="00A10FC2" w:rsidRDefault="00965CFC" w:rsidP="00BF6511">
      <w:pPr>
        <w:spacing w:after="0" w:line="240" w:lineRule="auto"/>
        <w:ind w:right="14"/>
        <w:jc w:val="center"/>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Сурет 1</w:t>
      </w:r>
      <w:r w:rsidR="008175C0" w:rsidRPr="00A10FC2">
        <w:rPr>
          <w:rFonts w:ascii="Times New Roman" w:eastAsia="Times New Roman" w:hAnsi="Times New Roman" w:cs="Arial"/>
          <w:color w:val="000000" w:themeColor="text1"/>
          <w:sz w:val="28"/>
          <w:szCs w:val="28"/>
          <w:lang w:val="kk-KZ"/>
        </w:rPr>
        <w:t>5</w:t>
      </w:r>
      <w:r w:rsidRPr="00A10FC2">
        <w:rPr>
          <w:rFonts w:ascii="Times New Roman" w:eastAsia="Times New Roman" w:hAnsi="Times New Roman" w:cs="Arial"/>
          <w:color w:val="000000" w:themeColor="text1"/>
          <w:sz w:val="28"/>
          <w:szCs w:val="28"/>
          <w:lang w:val="kk-KZ"/>
        </w:rPr>
        <w:t xml:space="preserve"> – ҚР-ның, соның ішінде Атырау облысының ҒЗТКЖ-ға ішкі шығындары, мың теңге/1 адам</w:t>
      </w:r>
    </w:p>
    <w:p w14:paraId="3BC5C348" w14:textId="77777777" w:rsidR="00965CFC" w:rsidRPr="00A10FC2" w:rsidRDefault="00965CFC" w:rsidP="00BF6511">
      <w:pPr>
        <w:spacing w:after="0" w:line="240" w:lineRule="auto"/>
        <w:ind w:right="14" w:firstLine="709"/>
        <w:rPr>
          <w:rFonts w:ascii="Times New Roman" w:eastAsia="Calibri" w:hAnsi="Times New Roman" w:cs="Times New Roman"/>
          <w:color w:val="000000" w:themeColor="text1"/>
          <w:sz w:val="16"/>
          <w:szCs w:val="16"/>
          <w:shd w:val="clear" w:color="auto" w:fill="FFFFFF"/>
          <w:lang w:val="kk-KZ"/>
        </w:rPr>
      </w:pPr>
    </w:p>
    <w:p w14:paraId="3F0BD55C" w14:textId="0694799D" w:rsidR="008419DF" w:rsidRPr="00A10FC2" w:rsidRDefault="00222F29" w:rsidP="00BF6511">
      <w:pPr>
        <w:spacing w:after="0" w:line="240" w:lineRule="auto"/>
        <w:ind w:firstLine="709"/>
        <w:jc w:val="both"/>
        <w:rPr>
          <w:rFonts w:ascii="Times New Roman" w:eastAsia="Calibri" w:hAnsi="Times New Roman" w:cs="Times New Roman"/>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Pr="00A10FC2">
        <w:rPr>
          <w:rFonts w:ascii="Times New Roman" w:eastAsia="Calibri" w:hAnsi="Times New Roman" w:cs="Times New Roman"/>
          <w:sz w:val="24"/>
          <w:szCs w:val="24"/>
          <w:lang w:val="kk-KZ"/>
        </w:rPr>
        <w:t xml:space="preserve"> [74; 75; 76; 77]</w:t>
      </w:r>
    </w:p>
    <w:p w14:paraId="090A2BD8" w14:textId="77777777" w:rsidR="00222F29" w:rsidRPr="00A10FC2" w:rsidRDefault="00222F29" w:rsidP="00BF6511">
      <w:pPr>
        <w:spacing w:after="0" w:line="240" w:lineRule="auto"/>
        <w:ind w:firstLine="709"/>
        <w:jc w:val="both"/>
        <w:rPr>
          <w:rFonts w:ascii="Times New Roman" w:eastAsia="Times New Roman" w:hAnsi="Times New Roman" w:cs="Arial"/>
          <w:color w:val="000000" w:themeColor="text1"/>
          <w:sz w:val="28"/>
          <w:szCs w:val="28"/>
          <w:lang w:val="kk-KZ"/>
        </w:rPr>
      </w:pPr>
    </w:p>
    <w:p w14:paraId="30B758D5" w14:textId="77777777" w:rsidR="002062D6" w:rsidRPr="00A10FC2" w:rsidRDefault="002062D6" w:rsidP="00BF6511">
      <w:pPr>
        <w:spacing w:after="0" w:line="240" w:lineRule="auto"/>
        <w:ind w:firstLine="709"/>
        <w:jc w:val="both"/>
        <w:rPr>
          <w:rFonts w:ascii="Times New Roman" w:eastAsia="Times New Roman" w:hAnsi="Times New Roman" w:cs="Arial"/>
          <w:b/>
          <w:bCs/>
          <w:i/>
          <w:iCs/>
          <w:color w:val="000000" w:themeColor="text1"/>
          <w:sz w:val="28"/>
          <w:szCs w:val="20"/>
          <w:lang w:val="kk-KZ"/>
        </w:rPr>
      </w:pPr>
      <w:r w:rsidRPr="00A10FC2">
        <w:rPr>
          <w:rFonts w:ascii="Times New Roman" w:eastAsia="Times New Roman" w:hAnsi="Times New Roman" w:cs="Arial"/>
          <w:color w:val="000000" w:themeColor="text1"/>
          <w:sz w:val="28"/>
          <w:szCs w:val="28"/>
          <w:lang w:val="kk-KZ"/>
        </w:rPr>
        <w:t xml:space="preserve">Атырау облысы мұнай және газ өндіруге негізделеді. Ғылым да осының шеңберінде дамуда. Алайда, </w:t>
      </w:r>
      <w:r w:rsidRPr="00A10FC2">
        <w:rPr>
          <w:rFonts w:ascii="Times New Roman" w:eastAsia="Times New Roman" w:hAnsi="Times New Roman" w:cs="Arial"/>
          <w:bCs/>
          <w:color w:val="000000" w:themeColor="text1"/>
          <w:sz w:val="28"/>
          <w:szCs w:val="20"/>
          <w:lang w:val="kk-KZ"/>
        </w:rPr>
        <w:t>ҒЗТКЖ-ға жұмсалатын жоғары шығындарға және ғылыми-зерттеу және конструкторлық әзірлемелердің салалық бағыттылығына қарамастан тұтастай Атырау облысында инновацияларға арналған шығындар көлемі орташа республикалық деңгейден жоғары,</w:t>
      </w:r>
      <w:r w:rsidRPr="00A10FC2">
        <w:rPr>
          <w:rFonts w:ascii="Times New Roman" w:eastAsia="Times New Roman" w:hAnsi="Times New Roman" w:cs="Arial"/>
          <w:color w:val="000000" w:themeColor="text1"/>
          <w:sz w:val="28"/>
          <w:szCs w:val="28"/>
          <w:lang w:val="kk-KZ"/>
        </w:rPr>
        <w:t>I</w:t>
      </w:r>
      <w:r w:rsidRPr="00A10FC2">
        <w:rPr>
          <w:rFonts w:ascii="Times New Roman" w:eastAsia="Times New Roman" w:hAnsi="Times New Roman" w:cs="Arial"/>
          <w:color w:val="000000" w:themeColor="text1"/>
          <w:sz w:val="24"/>
          <w:szCs w:val="24"/>
          <w:vertAlign w:val="subscript"/>
          <w:lang w:val="kk-KZ"/>
        </w:rPr>
        <w:t>1 адамға ҒЗТКЖ ішкі шығындары</w:t>
      </w:r>
      <w:r w:rsidRPr="00A10FC2">
        <w:rPr>
          <w:rFonts w:ascii="Times New Roman" w:eastAsia="Times New Roman" w:hAnsi="Times New Roman" w:cs="Arial"/>
          <w:color w:val="000000" w:themeColor="text1"/>
          <w:sz w:val="28"/>
          <w:szCs w:val="28"/>
          <w:lang w:val="kk-KZ"/>
        </w:rPr>
        <w:t>=18,48%, 2020 жылы</w:t>
      </w:r>
      <w:r w:rsidR="00965CFC"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0"/>
          <w:lang w:val="kk-KZ"/>
        </w:rPr>
        <w:t>– 2 орын, алдыңғы қатарлы, 1 топ.</w:t>
      </w:r>
    </w:p>
    <w:p w14:paraId="04D7B069" w14:textId="77777777" w:rsidR="009C4D44" w:rsidRPr="00A10FC2" w:rsidRDefault="002062D6" w:rsidP="00BF6511">
      <w:pPr>
        <w:spacing w:after="0" w:line="240" w:lineRule="auto"/>
        <w:ind w:firstLine="709"/>
        <w:jc w:val="both"/>
        <w:rPr>
          <w:rFonts w:ascii="Times New Roman" w:eastAsia="Times New Roman" w:hAnsi="Times New Roman" w:cs="Arial"/>
          <w:bCs/>
          <w:color w:val="000000" w:themeColor="text1"/>
          <w:sz w:val="28"/>
          <w:szCs w:val="20"/>
          <w:lang w:val="kk-KZ"/>
        </w:rPr>
      </w:pPr>
      <w:r w:rsidRPr="00A10FC2">
        <w:rPr>
          <w:rFonts w:ascii="Times New Roman" w:eastAsia="Times New Roman" w:hAnsi="Times New Roman" w:cs="Arial"/>
          <w:bCs/>
          <w:color w:val="000000" w:themeColor="text1"/>
          <w:sz w:val="28"/>
          <w:szCs w:val="20"/>
          <w:lang w:val="kk-KZ"/>
        </w:rPr>
        <w:t xml:space="preserve">Атырау облысының инновациялық әлеуетінің негізі </w:t>
      </w:r>
      <w:r w:rsidR="00E81D39" w:rsidRPr="00A10FC2">
        <w:rPr>
          <w:rFonts w:ascii="Times New Roman" w:eastAsia="Times New Roman" w:hAnsi="Times New Roman" w:cs="Arial"/>
          <w:bCs/>
          <w:color w:val="000000" w:themeColor="text1"/>
          <w:sz w:val="28"/>
          <w:szCs w:val="20"/>
          <w:lang w:val="kk-KZ"/>
        </w:rPr>
        <w:t>В.</w:t>
      </w:r>
      <w:r w:rsidR="00BB0108" w:rsidRPr="00A10FC2">
        <w:rPr>
          <w:rFonts w:ascii="Times New Roman" w:eastAsia="Times New Roman" w:hAnsi="Times New Roman" w:cs="Arial"/>
          <w:bCs/>
          <w:color w:val="000000" w:themeColor="text1"/>
          <w:sz w:val="28"/>
          <w:szCs w:val="20"/>
          <w:lang w:val="kk-KZ"/>
        </w:rPr>
        <w:t>4</w:t>
      </w:r>
      <w:r w:rsidR="00965CFC" w:rsidRPr="00A10FC2">
        <w:rPr>
          <w:rFonts w:ascii="Times New Roman" w:eastAsia="Times New Roman" w:hAnsi="Times New Roman" w:cs="Arial"/>
          <w:bCs/>
          <w:color w:val="000000" w:themeColor="text1"/>
          <w:sz w:val="28"/>
          <w:szCs w:val="20"/>
          <w:lang w:val="kk-KZ"/>
        </w:rPr>
        <w:t>-</w:t>
      </w:r>
      <w:r w:rsidRPr="00A10FC2">
        <w:rPr>
          <w:rFonts w:ascii="Times New Roman" w:eastAsia="Times New Roman" w:hAnsi="Times New Roman" w:cs="Arial"/>
          <w:bCs/>
          <w:color w:val="000000" w:themeColor="text1"/>
          <w:sz w:val="28"/>
          <w:szCs w:val="20"/>
          <w:lang w:val="kk-KZ"/>
        </w:rPr>
        <w:t>кестеде</w:t>
      </w:r>
      <w:r w:rsidR="00BB0108" w:rsidRPr="00A10FC2">
        <w:rPr>
          <w:rFonts w:ascii="Times New Roman" w:eastAsia="Times New Roman" w:hAnsi="Times New Roman" w:cs="Arial"/>
          <w:bCs/>
          <w:color w:val="000000" w:themeColor="text1"/>
          <w:sz w:val="28"/>
          <w:szCs w:val="20"/>
          <w:lang w:val="kk-KZ"/>
        </w:rPr>
        <w:t xml:space="preserve"> (</w:t>
      </w:r>
      <w:r w:rsidR="00965CFC" w:rsidRPr="00A10FC2">
        <w:rPr>
          <w:rFonts w:ascii="Times New Roman" w:eastAsia="Times New Roman" w:hAnsi="Times New Roman" w:cs="Arial"/>
          <w:bCs/>
          <w:color w:val="000000" w:themeColor="text1"/>
          <w:sz w:val="28"/>
          <w:szCs w:val="20"/>
          <w:lang w:val="kk-KZ"/>
        </w:rPr>
        <w:t xml:space="preserve">Қосымша </w:t>
      </w:r>
      <w:r w:rsidR="00BB0108" w:rsidRPr="00A10FC2">
        <w:rPr>
          <w:rFonts w:ascii="Times New Roman" w:eastAsia="Times New Roman" w:hAnsi="Times New Roman" w:cs="Arial"/>
          <w:bCs/>
          <w:color w:val="000000" w:themeColor="text1"/>
          <w:sz w:val="28"/>
          <w:szCs w:val="20"/>
          <w:lang w:val="kk-KZ"/>
        </w:rPr>
        <w:t>В)</w:t>
      </w:r>
      <w:r w:rsidRPr="00A10FC2">
        <w:rPr>
          <w:rFonts w:ascii="Times New Roman" w:eastAsia="Times New Roman" w:hAnsi="Times New Roman" w:cs="Arial"/>
          <w:bCs/>
          <w:color w:val="000000" w:themeColor="text1"/>
          <w:sz w:val="28"/>
          <w:szCs w:val="20"/>
          <w:lang w:val="kk-KZ"/>
        </w:rPr>
        <w:t xml:space="preserve"> сипатталған білім беру құрылымдарының болуы және оларда оқитын оқушылардың саны болып табылады.   </w:t>
      </w:r>
    </w:p>
    <w:p w14:paraId="61975521" w14:textId="77777777"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bookmarkStart w:id="83" w:name="_Hlk50322089"/>
      <w:r w:rsidRPr="00A10FC2">
        <w:rPr>
          <w:rFonts w:ascii="Times New Roman" w:eastAsia="Times New Roman" w:hAnsi="Times New Roman" w:cs="Arial"/>
          <w:color w:val="000000" w:themeColor="text1"/>
          <w:sz w:val="28"/>
          <w:szCs w:val="20"/>
          <w:lang w:val="kk-KZ"/>
        </w:rPr>
        <w:t>Атырау облысы білім беру көрсеткіштері бойынша 10 орында, ортаңғы топқа кіреді, бұл ретте 2020 жылы:</w:t>
      </w:r>
    </w:p>
    <w:p w14:paraId="05A9BA8B" w14:textId="73CF23EB"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4"/>
          <w:szCs w:val="24"/>
          <w:vertAlign w:val="subscript"/>
          <w:lang w:val="kk-KZ"/>
        </w:rPr>
        <w:t xml:space="preserve">мектептер саны  </w:t>
      </w:r>
      <w:r w:rsidRPr="00A10FC2">
        <w:rPr>
          <w:rFonts w:ascii="Times New Roman" w:eastAsia="Times New Roman" w:hAnsi="Times New Roman" w:cs="Arial"/>
          <w:color w:val="000000" w:themeColor="text1"/>
          <w:sz w:val="28"/>
          <w:szCs w:val="20"/>
          <w:vertAlign w:val="subscript"/>
          <w:lang w:val="kk-KZ"/>
        </w:rPr>
        <w:t>=</w:t>
      </w:r>
      <w:r w:rsidRPr="00A10FC2">
        <w:rPr>
          <w:rFonts w:ascii="Times New Roman" w:eastAsia="Times New Roman" w:hAnsi="Times New Roman" w:cs="Arial"/>
          <w:color w:val="000000" w:themeColor="text1"/>
          <w:sz w:val="28"/>
          <w:szCs w:val="20"/>
          <w:lang w:val="kk-KZ"/>
        </w:rPr>
        <w:t>2,8%</w:t>
      </w:r>
      <w:r w:rsidR="00F629CD">
        <w:rPr>
          <w:rFonts w:ascii="Times New Roman" w:eastAsia="Times New Roman" w:hAnsi="Times New Roman" w:cs="Arial"/>
          <w:color w:val="000000" w:themeColor="text1"/>
          <w:sz w:val="28"/>
          <w:szCs w:val="20"/>
          <w:lang w:val="kk-KZ"/>
        </w:rPr>
        <w:t>.</w:t>
      </w:r>
    </w:p>
    <w:p w14:paraId="5B661B05" w14:textId="1836B296"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4"/>
          <w:szCs w:val="24"/>
          <w:vertAlign w:val="subscript"/>
          <w:lang w:val="kk-KZ"/>
        </w:rPr>
        <w:t xml:space="preserve">мектептердегі оқушылар </w:t>
      </w:r>
      <w:r w:rsidRPr="00A10FC2">
        <w:rPr>
          <w:rFonts w:ascii="Times New Roman" w:eastAsia="Times New Roman" w:hAnsi="Times New Roman" w:cs="Arial"/>
          <w:color w:val="000000" w:themeColor="text1"/>
          <w:sz w:val="28"/>
          <w:szCs w:val="20"/>
          <w:vertAlign w:val="subscript"/>
          <w:lang w:val="kk-KZ"/>
        </w:rPr>
        <w:t>саны =</w:t>
      </w:r>
      <w:r w:rsidRPr="00A10FC2">
        <w:rPr>
          <w:rFonts w:ascii="Times New Roman" w:eastAsia="Times New Roman" w:hAnsi="Times New Roman" w:cs="Arial"/>
          <w:color w:val="000000" w:themeColor="text1"/>
          <w:sz w:val="28"/>
          <w:szCs w:val="20"/>
          <w:lang w:val="kk-KZ"/>
        </w:rPr>
        <w:t>3,93% (2 топ)</w:t>
      </w:r>
      <w:r w:rsidR="00F629CD">
        <w:rPr>
          <w:rFonts w:ascii="Times New Roman" w:eastAsia="Times New Roman" w:hAnsi="Times New Roman" w:cs="Arial"/>
          <w:color w:val="000000" w:themeColor="text1"/>
          <w:sz w:val="28"/>
          <w:szCs w:val="20"/>
          <w:lang w:val="kk-KZ"/>
        </w:rPr>
        <w:t>.</w:t>
      </w:r>
    </w:p>
    <w:p w14:paraId="77277551" w14:textId="657E2EAC"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00B212FD" w:rsidRPr="00A10FC2">
        <w:rPr>
          <w:rFonts w:ascii="Times New Roman" w:eastAsia="Times New Roman" w:hAnsi="Times New Roman" w:cs="Arial"/>
          <w:color w:val="000000" w:themeColor="text1"/>
          <w:sz w:val="24"/>
          <w:szCs w:val="24"/>
          <w:vertAlign w:val="subscript"/>
          <w:lang w:val="kk-KZ"/>
        </w:rPr>
        <w:t>колледжде</w:t>
      </w:r>
      <w:r w:rsidRPr="00A10FC2">
        <w:rPr>
          <w:rFonts w:ascii="Times New Roman" w:eastAsia="Times New Roman" w:hAnsi="Times New Roman" w:cs="Arial"/>
          <w:color w:val="000000" w:themeColor="text1"/>
          <w:sz w:val="24"/>
          <w:szCs w:val="24"/>
          <w:vertAlign w:val="subscript"/>
          <w:lang w:val="kk-KZ"/>
        </w:rPr>
        <w:t>р</w:t>
      </w:r>
      <w:r w:rsidR="00B212FD" w:rsidRPr="00A10FC2">
        <w:rPr>
          <w:rFonts w:ascii="Times New Roman" w:eastAsia="Times New Roman" w:hAnsi="Times New Roman" w:cs="Arial"/>
          <w:color w:val="000000" w:themeColor="text1"/>
          <w:sz w:val="24"/>
          <w:szCs w:val="24"/>
          <w:vertAlign w:val="subscript"/>
          <w:lang w:val="kk-KZ"/>
        </w:rPr>
        <w:t xml:space="preserve"> </w:t>
      </w:r>
      <w:r w:rsidRPr="00A10FC2">
        <w:rPr>
          <w:rFonts w:ascii="Times New Roman" w:eastAsia="Times New Roman" w:hAnsi="Times New Roman" w:cs="Arial"/>
          <w:color w:val="000000" w:themeColor="text1"/>
          <w:sz w:val="24"/>
          <w:szCs w:val="24"/>
          <w:vertAlign w:val="subscript"/>
          <w:lang w:val="kk-KZ"/>
        </w:rPr>
        <w:t>саны</w:t>
      </w:r>
      <w:r w:rsidRPr="00A10FC2">
        <w:rPr>
          <w:rFonts w:ascii="Times New Roman" w:eastAsia="Times New Roman" w:hAnsi="Times New Roman" w:cs="Arial"/>
          <w:color w:val="000000" w:themeColor="text1"/>
          <w:sz w:val="28"/>
          <w:szCs w:val="20"/>
          <w:vertAlign w:val="subscript"/>
          <w:lang w:val="kk-KZ"/>
        </w:rPr>
        <w:t xml:space="preserve">  =</w:t>
      </w:r>
      <w:r w:rsidRPr="00A10FC2">
        <w:rPr>
          <w:rFonts w:ascii="Times New Roman" w:eastAsia="Times New Roman" w:hAnsi="Times New Roman" w:cs="Arial"/>
          <w:color w:val="000000" w:themeColor="text1"/>
          <w:sz w:val="28"/>
          <w:szCs w:val="20"/>
          <w:lang w:val="kk-KZ"/>
        </w:rPr>
        <w:t>3,25%</w:t>
      </w:r>
      <w:r w:rsidR="00F629CD">
        <w:rPr>
          <w:rFonts w:ascii="Times New Roman" w:eastAsia="Times New Roman" w:hAnsi="Times New Roman" w:cs="Arial"/>
          <w:color w:val="000000" w:themeColor="text1"/>
          <w:sz w:val="28"/>
          <w:szCs w:val="20"/>
          <w:lang w:val="kk-KZ"/>
        </w:rPr>
        <w:t>.</w:t>
      </w:r>
    </w:p>
    <w:p w14:paraId="3FCC90D9" w14:textId="61DD524D"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00B212FD" w:rsidRPr="00A10FC2">
        <w:rPr>
          <w:rFonts w:ascii="Times New Roman" w:eastAsia="Times New Roman" w:hAnsi="Times New Roman" w:cs="Arial"/>
          <w:color w:val="000000" w:themeColor="text1"/>
          <w:sz w:val="24"/>
          <w:szCs w:val="24"/>
          <w:vertAlign w:val="subscript"/>
          <w:lang w:val="kk-KZ"/>
        </w:rPr>
        <w:t>колледждер</w:t>
      </w:r>
      <w:r w:rsidRPr="00A10FC2">
        <w:rPr>
          <w:rFonts w:ascii="Times New Roman" w:eastAsia="Times New Roman" w:hAnsi="Times New Roman" w:cs="Arial"/>
          <w:color w:val="000000" w:themeColor="text1"/>
          <w:sz w:val="24"/>
          <w:szCs w:val="24"/>
          <w:vertAlign w:val="subscript"/>
          <w:lang w:val="kk-KZ"/>
        </w:rPr>
        <w:t>рде</w:t>
      </w:r>
      <w:r w:rsidR="001B560B" w:rsidRPr="00A10FC2">
        <w:rPr>
          <w:rFonts w:ascii="Times New Roman" w:eastAsia="Times New Roman" w:hAnsi="Times New Roman" w:cs="Arial"/>
          <w:color w:val="000000" w:themeColor="text1"/>
          <w:sz w:val="24"/>
          <w:szCs w:val="24"/>
          <w:vertAlign w:val="subscript"/>
          <w:lang w:val="kk-KZ"/>
        </w:rPr>
        <w:t xml:space="preserve"> </w:t>
      </w:r>
      <w:r w:rsidRPr="00A10FC2">
        <w:rPr>
          <w:rFonts w:ascii="Times New Roman" w:eastAsia="Times New Roman" w:hAnsi="Times New Roman" w:cs="Arial"/>
          <w:color w:val="000000" w:themeColor="text1"/>
          <w:sz w:val="24"/>
          <w:szCs w:val="24"/>
          <w:vertAlign w:val="subscript"/>
          <w:lang w:val="kk-KZ"/>
        </w:rPr>
        <w:t>оқушылар саны</w:t>
      </w:r>
      <w:r w:rsidRPr="00A10FC2">
        <w:rPr>
          <w:rFonts w:ascii="Times New Roman" w:eastAsia="Times New Roman" w:hAnsi="Times New Roman" w:cs="Arial"/>
          <w:color w:val="000000" w:themeColor="text1"/>
          <w:sz w:val="28"/>
          <w:szCs w:val="20"/>
          <w:vertAlign w:val="subscript"/>
          <w:lang w:val="kk-KZ"/>
        </w:rPr>
        <w:t xml:space="preserve"> =</w:t>
      </w:r>
      <w:r w:rsidRPr="00A10FC2">
        <w:rPr>
          <w:rFonts w:ascii="Times New Roman" w:eastAsia="Times New Roman" w:hAnsi="Times New Roman" w:cs="Arial"/>
          <w:color w:val="000000" w:themeColor="text1"/>
          <w:sz w:val="28"/>
          <w:szCs w:val="20"/>
          <w:lang w:val="kk-KZ"/>
        </w:rPr>
        <w:t>0, 0034% (3 топ)</w:t>
      </w:r>
      <w:r w:rsidR="00F629CD">
        <w:rPr>
          <w:rFonts w:ascii="Times New Roman" w:eastAsia="Times New Roman" w:hAnsi="Times New Roman" w:cs="Arial"/>
          <w:color w:val="000000" w:themeColor="text1"/>
          <w:sz w:val="28"/>
          <w:szCs w:val="20"/>
          <w:lang w:val="kk-KZ"/>
        </w:rPr>
        <w:t>.</w:t>
      </w:r>
    </w:p>
    <w:p w14:paraId="25DDA861" w14:textId="7D0C0A97"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4"/>
          <w:szCs w:val="24"/>
          <w:vertAlign w:val="subscript"/>
          <w:lang w:val="kk-KZ"/>
        </w:rPr>
        <w:t xml:space="preserve">ЖОО саны </w:t>
      </w:r>
      <w:r w:rsidRPr="00A10FC2">
        <w:rPr>
          <w:rFonts w:ascii="Times New Roman" w:eastAsia="Times New Roman" w:hAnsi="Times New Roman" w:cs="Arial"/>
          <w:color w:val="000000" w:themeColor="text1"/>
          <w:sz w:val="28"/>
          <w:szCs w:val="20"/>
          <w:vertAlign w:val="subscript"/>
          <w:lang w:val="kk-KZ"/>
        </w:rPr>
        <w:t>=</w:t>
      </w:r>
      <w:r w:rsidRPr="00A10FC2">
        <w:rPr>
          <w:rFonts w:ascii="Times New Roman" w:eastAsia="Times New Roman" w:hAnsi="Times New Roman" w:cs="Arial"/>
          <w:color w:val="000000" w:themeColor="text1"/>
          <w:sz w:val="28"/>
          <w:szCs w:val="20"/>
          <w:lang w:val="kk-KZ"/>
        </w:rPr>
        <w:t>2,4%</w:t>
      </w:r>
      <w:r w:rsidR="00F629CD">
        <w:rPr>
          <w:rFonts w:ascii="Times New Roman" w:eastAsia="Times New Roman" w:hAnsi="Times New Roman" w:cs="Arial"/>
          <w:color w:val="000000" w:themeColor="text1"/>
          <w:sz w:val="28"/>
          <w:szCs w:val="20"/>
          <w:lang w:val="kk-KZ"/>
        </w:rPr>
        <w:t>.</w:t>
      </w:r>
    </w:p>
    <w:p w14:paraId="43915905" w14:textId="4A93E9EA"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4"/>
          <w:szCs w:val="24"/>
          <w:vertAlign w:val="subscript"/>
          <w:lang w:val="kk-KZ"/>
        </w:rPr>
        <w:t>зерттеуші</w:t>
      </w:r>
      <w:r w:rsidR="001B560B" w:rsidRPr="00A10FC2">
        <w:rPr>
          <w:rFonts w:ascii="Times New Roman" w:eastAsia="Times New Roman" w:hAnsi="Times New Roman" w:cs="Arial"/>
          <w:color w:val="000000" w:themeColor="text1"/>
          <w:sz w:val="24"/>
          <w:szCs w:val="24"/>
          <w:vertAlign w:val="subscript"/>
          <w:lang w:val="kk-KZ"/>
        </w:rPr>
        <w:t xml:space="preserve"> </w:t>
      </w:r>
      <w:r w:rsidRPr="00A10FC2">
        <w:rPr>
          <w:rFonts w:ascii="Times New Roman" w:eastAsia="Times New Roman" w:hAnsi="Times New Roman" w:cs="Arial"/>
          <w:color w:val="000000" w:themeColor="text1"/>
          <w:sz w:val="24"/>
          <w:szCs w:val="24"/>
          <w:vertAlign w:val="subscript"/>
          <w:lang w:val="kk-KZ"/>
        </w:rPr>
        <w:t xml:space="preserve">мамандар саны </w:t>
      </w:r>
      <w:r w:rsidRPr="00A10FC2">
        <w:rPr>
          <w:rFonts w:ascii="Times New Roman" w:eastAsia="Times New Roman" w:hAnsi="Times New Roman" w:cs="Arial"/>
          <w:color w:val="000000" w:themeColor="text1"/>
          <w:sz w:val="28"/>
          <w:szCs w:val="20"/>
          <w:vertAlign w:val="subscript"/>
          <w:lang w:val="kk-KZ"/>
        </w:rPr>
        <w:t>=</w:t>
      </w:r>
      <w:r w:rsidRPr="00A10FC2">
        <w:rPr>
          <w:rFonts w:ascii="Times New Roman" w:eastAsia="Times New Roman" w:hAnsi="Times New Roman" w:cs="Arial"/>
          <w:color w:val="000000" w:themeColor="text1"/>
          <w:sz w:val="28"/>
          <w:szCs w:val="20"/>
          <w:lang w:val="kk-KZ"/>
        </w:rPr>
        <w:t>2,41%</w:t>
      </w:r>
      <w:r w:rsidR="00F629CD">
        <w:rPr>
          <w:rFonts w:ascii="Times New Roman" w:eastAsia="Times New Roman" w:hAnsi="Times New Roman" w:cs="Arial"/>
          <w:color w:val="000000" w:themeColor="text1"/>
          <w:sz w:val="28"/>
          <w:szCs w:val="20"/>
          <w:lang w:val="kk-KZ"/>
        </w:rPr>
        <w:t>.</w:t>
      </w:r>
    </w:p>
    <w:p w14:paraId="3A10EF1B" w14:textId="7AA0C9B9"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I</w:t>
      </w:r>
      <w:r w:rsidRPr="00A10FC2">
        <w:rPr>
          <w:rFonts w:ascii="Times New Roman" w:eastAsia="Times New Roman" w:hAnsi="Times New Roman" w:cs="Arial"/>
          <w:color w:val="000000" w:themeColor="text1"/>
          <w:sz w:val="24"/>
          <w:szCs w:val="24"/>
          <w:vertAlign w:val="subscript"/>
          <w:lang w:val="kk-KZ"/>
        </w:rPr>
        <w:t>ЖОО-дағы</w:t>
      </w:r>
      <w:r w:rsidR="001B560B" w:rsidRPr="00A10FC2">
        <w:rPr>
          <w:rFonts w:ascii="Times New Roman" w:eastAsia="Times New Roman" w:hAnsi="Times New Roman" w:cs="Arial"/>
          <w:color w:val="000000" w:themeColor="text1"/>
          <w:sz w:val="24"/>
          <w:szCs w:val="24"/>
          <w:vertAlign w:val="subscript"/>
          <w:lang w:val="kk-KZ"/>
        </w:rPr>
        <w:t xml:space="preserve"> </w:t>
      </w:r>
      <w:r w:rsidR="006D6D53">
        <w:rPr>
          <w:rFonts w:ascii="Times New Roman" w:eastAsia="Times New Roman" w:hAnsi="Times New Roman" w:cs="Arial"/>
          <w:color w:val="000000" w:themeColor="text1"/>
          <w:sz w:val="24"/>
          <w:szCs w:val="24"/>
          <w:vertAlign w:val="subscript"/>
          <w:lang w:val="kk-KZ"/>
        </w:rPr>
        <w:t>студенттер</w:t>
      </w:r>
      <w:r w:rsidRPr="00A10FC2">
        <w:rPr>
          <w:rFonts w:ascii="Times New Roman" w:eastAsia="Times New Roman" w:hAnsi="Times New Roman" w:cs="Arial"/>
          <w:color w:val="000000" w:themeColor="text1"/>
          <w:sz w:val="24"/>
          <w:szCs w:val="24"/>
          <w:vertAlign w:val="subscript"/>
          <w:lang w:val="kk-KZ"/>
        </w:rPr>
        <w:t xml:space="preserve"> саны  </w:t>
      </w:r>
      <w:r w:rsidRPr="00A10FC2">
        <w:rPr>
          <w:rFonts w:ascii="Times New Roman" w:eastAsia="Times New Roman" w:hAnsi="Times New Roman" w:cs="Arial"/>
          <w:color w:val="000000" w:themeColor="text1"/>
          <w:sz w:val="28"/>
          <w:szCs w:val="20"/>
          <w:vertAlign w:val="subscript"/>
          <w:lang w:val="kk-KZ"/>
        </w:rPr>
        <w:t>=</w:t>
      </w:r>
      <w:r w:rsidRPr="00A10FC2">
        <w:rPr>
          <w:rFonts w:ascii="Times New Roman" w:eastAsia="Times New Roman" w:hAnsi="Times New Roman" w:cs="Arial"/>
          <w:color w:val="000000" w:themeColor="text1"/>
          <w:sz w:val="28"/>
          <w:szCs w:val="20"/>
          <w:lang w:val="kk-KZ"/>
        </w:rPr>
        <w:t>2,15%.</w:t>
      </w:r>
    </w:p>
    <w:p w14:paraId="36B1B3EE" w14:textId="77777777" w:rsidR="002062D6" w:rsidRPr="00A10FC2" w:rsidRDefault="002062D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облысында 2014-2018 жылдары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білім беру көрсеткішт</w:t>
      </w:r>
      <w:r w:rsidR="0078313B" w:rsidRPr="00A10FC2">
        <w:rPr>
          <w:rFonts w:ascii="Times New Roman" w:eastAsia="Times New Roman" w:hAnsi="Times New Roman" w:cs="Times New Roman"/>
          <w:color w:val="000000" w:themeColor="text1"/>
          <w:sz w:val="28"/>
          <w:szCs w:val="28"/>
          <w:lang w:val="kk-KZ"/>
        </w:rPr>
        <w:t>ерін</w:t>
      </w:r>
      <w:r w:rsidR="009414D2" w:rsidRPr="00A10FC2">
        <w:rPr>
          <w:rFonts w:ascii="Times New Roman" w:eastAsia="Times New Roman" w:hAnsi="Times New Roman" w:cs="Times New Roman"/>
          <w:color w:val="000000" w:themeColor="text1"/>
          <w:sz w:val="28"/>
          <w:szCs w:val="28"/>
          <w:lang w:val="kk-KZ"/>
        </w:rPr>
        <w:t xml:space="preserve"> </w:t>
      </w:r>
      <w:r w:rsidR="0078313B" w:rsidRPr="00A10FC2">
        <w:rPr>
          <w:rFonts w:ascii="Times New Roman" w:eastAsia="Times New Roman" w:hAnsi="Times New Roman" w:cs="Times New Roman"/>
          <w:color w:val="000000" w:themeColor="text1"/>
          <w:sz w:val="28"/>
          <w:szCs w:val="28"/>
          <w:lang w:val="kk-KZ"/>
        </w:rPr>
        <w:t>талдау</w:t>
      </w:r>
      <w:r w:rsidR="009414D2" w:rsidRPr="00A10FC2">
        <w:rPr>
          <w:rFonts w:ascii="Times New Roman" w:eastAsia="Times New Roman" w:hAnsi="Times New Roman" w:cs="Times New Roman"/>
          <w:color w:val="000000" w:themeColor="text1"/>
          <w:sz w:val="28"/>
          <w:szCs w:val="28"/>
          <w:lang w:val="kk-KZ"/>
        </w:rPr>
        <w:t xml:space="preserve"> </w:t>
      </w:r>
      <w:r w:rsidR="0078313B" w:rsidRPr="00A10FC2">
        <w:rPr>
          <w:rFonts w:ascii="Times New Roman" w:eastAsia="Times New Roman" w:hAnsi="Times New Roman" w:cs="Times New Roman"/>
          <w:color w:val="000000" w:themeColor="text1"/>
          <w:sz w:val="28"/>
          <w:szCs w:val="28"/>
          <w:lang w:val="kk-KZ"/>
        </w:rPr>
        <w:t>мемлекеттік</w:t>
      </w:r>
      <w:r w:rsidR="009414D2" w:rsidRPr="00A10FC2">
        <w:rPr>
          <w:rFonts w:ascii="Times New Roman" w:eastAsia="Times New Roman" w:hAnsi="Times New Roman" w:cs="Times New Roman"/>
          <w:color w:val="000000" w:themeColor="text1"/>
          <w:sz w:val="28"/>
          <w:szCs w:val="28"/>
          <w:lang w:val="kk-KZ"/>
        </w:rPr>
        <w:t xml:space="preserve"> </w:t>
      </w:r>
      <w:r w:rsidR="0078313B" w:rsidRPr="00A10FC2">
        <w:rPr>
          <w:rFonts w:ascii="Times New Roman" w:eastAsia="Times New Roman" w:hAnsi="Times New Roman" w:cs="Times New Roman"/>
          <w:color w:val="000000" w:themeColor="text1"/>
          <w:sz w:val="28"/>
          <w:szCs w:val="28"/>
          <w:lang w:val="kk-KZ"/>
        </w:rPr>
        <w:t>колледжде</w:t>
      </w:r>
      <w:r w:rsidRPr="00A10FC2">
        <w:rPr>
          <w:rFonts w:ascii="Times New Roman" w:eastAsia="Times New Roman" w:hAnsi="Times New Roman" w:cs="Times New Roman"/>
          <w:color w:val="000000" w:themeColor="text1"/>
          <w:sz w:val="28"/>
          <w:szCs w:val="28"/>
          <w:lang w:val="kk-KZ"/>
        </w:rPr>
        <w:t>рдің саны бұрынғы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деңгейінде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қалғанын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көрсетті, яғни 18 лицей, мемлекеттік</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колледж</w:t>
      </w:r>
      <w:r w:rsidR="0078313B" w:rsidRPr="00A10FC2">
        <w:rPr>
          <w:rFonts w:ascii="Times New Roman" w:eastAsia="Times New Roman" w:hAnsi="Times New Roman" w:cs="Times New Roman"/>
          <w:color w:val="000000" w:themeColor="text1"/>
          <w:sz w:val="28"/>
          <w:szCs w:val="28"/>
          <w:lang w:val="kk-KZ"/>
        </w:rPr>
        <w:t>д</w:t>
      </w:r>
      <w:r w:rsidRPr="00A10FC2">
        <w:rPr>
          <w:rFonts w:ascii="Times New Roman" w:eastAsia="Times New Roman" w:hAnsi="Times New Roman" w:cs="Times New Roman"/>
          <w:color w:val="000000" w:themeColor="text1"/>
          <w:sz w:val="28"/>
          <w:szCs w:val="28"/>
          <w:lang w:val="kk-KZ"/>
        </w:rPr>
        <w:t>ер мен кәсіби</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мектептерге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оқушыларды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қабылдау 12,8%-ға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қысқарған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 2018 жылы 3,4 адамды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құраған. Мемлекеттік</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lastRenderedPageBreak/>
        <w:t>жоғары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оқу</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орындарының саны 2018 жылы 1 бірлікке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қысқарған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бітіруші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мамандар саны 55,8%-ға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қысқарып, 2,4 мың</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адамды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құрады.</w:t>
      </w:r>
    </w:p>
    <w:p w14:paraId="5A50721F" w14:textId="77777777" w:rsidR="002062D6" w:rsidRPr="00A10FC2" w:rsidRDefault="002062D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2020 жылы Атырау облысында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білім беру құрылымдарының</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орташа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индексі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бұрынғы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деңгейінде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қалды, оған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тұрақты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емес</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9414D2" w:rsidRPr="00A10FC2">
        <w:rPr>
          <w:rFonts w:ascii="Times New Roman" w:eastAsia="Times New Roman" w:hAnsi="Times New Roman" w:cs="Times New Roman"/>
          <w:color w:val="000000" w:themeColor="text1"/>
          <w:sz w:val="28"/>
          <w:szCs w:val="28"/>
          <w:lang w:val="kk-KZ"/>
        </w:rPr>
        <w:t xml:space="preserve"> </w:t>
      </w:r>
      <w:r w:rsidR="00840214" w:rsidRPr="00A10FC2">
        <w:rPr>
          <w:rFonts w:ascii="Times New Roman" w:eastAsia="Times New Roman" w:hAnsi="Times New Roman" w:cs="Times New Roman"/>
          <w:color w:val="000000" w:themeColor="text1"/>
          <w:sz w:val="28"/>
          <w:szCs w:val="28"/>
          <w:lang w:val="kk-KZ"/>
        </w:rPr>
        <w:t>бейімділік</w:t>
      </w:r>
      <w:r w:rsidRPr="00A10FC2">
        <w:rPr>
          <w:rFonts w:ascii="Times New Roman" w:eastAsia="Times New Roman" w:hAnsi="Times New Roman" w:cs="Times New Roman"/>
          <w:color w:val="000000" w:themeColor="text1"/>
          <w:sz w:val="28"/>
          <w:szCs w:val="28"/>
          <w:lang w:val="kk-KZ"/>
        </w:rPr>
        <w:t xml:space="preserve">, 3 топ тән. </w:t>
      </w:r>
    </w:p>
    <w:p w14:paraId="5B370619" w14:textId="77777777" w:rsidR="002062D6" w:rsidRPr="00A10FC2" w:rsidRDefault="002062D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Облыста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білім беру мекемелері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жеткілікті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емес</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екенін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атап</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өткен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жөн, әсіресе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өндірісте орта кәсіби</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жоғары</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білімді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мамандар</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жетіспейді.  </w:t>
      </w:r>
    </w:p>
    <w:p w14:paraId="68F1CA11" w14:textId="4F35BC2F" w:rsidR="002062D6" w:rsidRPr="00A10FC2" w:rsidRDefault="002062D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bookmarkStart w:id="84" w:name="_Hlk78136632"/>
      <w:r w:rsidRPr="00A10FC2">
        <w:rPr>
          <w:rFonts w:ascii="Times New Roman" w:eastAsia="Times New Roman" w:hAnsi="Times New Roman" w:cs="Times New Roman"/>
          <w:color w:val="000000" w:themeColor="text1"/>
          <w:sz w:val="28"/>
          <w:szCs w:val="28"/>
          <w:lang w:val="kk-KZ"/>
        </w:rPr>
        <w:t>Инновациялық</w:t>
      </w:r>
      <w:r w:rsidR="009414D2" w:rsidRPr="00A10FC2">
        <w:rPr>
          <w:rFonts w:ascii="Times New Roman" w:eastAsia="Times New Roman" w:hAnsi="Times New Roman" w:cs="Times New Roman"/>
          <w:color w:val="000000" w:themeColor="text1"/>
          <w:sz w:val="28"/>
          <w:szCs w:val="28"/>
          <w:lang w:val="kk-KZ"/>
        </w:rPr>
        <w:t xml:space="preserve"> </w:t>
      </w:r>
      <w:r w:rsidR="00840214" w:rsidRPr="00A10FC2">
        <w:rPr>
          <w:rFonts w:ascii="Times New Roman" w:eastAsia="Times New Roman" w:hAnsi="Times New Roman" w:cs="Times New Roman"/>
          <w:color w:val="000000" w:themeColor="text1"/>
          <w:sz w:val="28"/>
          <w:szCs w:val="28"/>
          <w:lang w:val="kk-KZ"/>
        </w:rPr>
        <w:t>бейімділікті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сипаттайтын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келесі</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sz w:val="28"/>
          <w:szCs w:val="28"/>
          <w:lang w:val="kk-KZ"/>
        </w:rPr>
        <w:t>көрсеткішке</w:t>
      </w:r>
      <w:r w:rsidR="009414D2" w:rsidRPr="00A10FC2">
        <w:rPr>
          <w:rFonts w:ascii="Times New Roman" w:eastAsia="Times New Roman" w:hAnsi="Times New Roman" w:cs="Times New Roman"/>
          <w:sz w:val="28"/>
          <w:szCs w:val="28"/>
          <w:lang w:val="kk-KZ"/>
        </w:rPr>
        <w:t xml:space="preserve"> </w:t>
      </w:r>
      <w:r w:rsidR="005F52FA" w:rsidRPr="00A10FC2">
        <w:rPr>
          <w:rFonts w:ascii="Times New Roman" w:eastAsia="Times New Roman" w:hAnsi="Times New Roman" w:cs="Times New Roman"/>
          <w:sz w:val="28"/>
          <w:szCs w:val="28"/>
          <w:lang w:val="kk-KZ"/>
        </w:rPr>
        <w:t>1</w:t>
      </w:r>
      <w:r w:rsidR="00EB58E4" w:rsidRPr="00A10FC2">
        <w:rPr>
          <w:rFonts w:ascii="Times New Roman" w:eastAsia="Times New Roman" w:hAnsi="Times New Roman" w:cs="Times New Roman"/>
          <w:sz w:val="28"/>
          <w:szCs w:val="28"/>
          <w:lang w:val="kk-KZ"/>
        </w:rPr>
        <w:t>7</w:t>
      </w:r>
      <w:r w:rsidR="00965CFC" w:rsidRPr="00A10FC2">
        <w:rPr>
          <w:rFonts w:ascii="Times New Roman" w:eastAsia="Times New Roman" w:hAnsi="Times New Roman" w:cs="Times New Roman"/>
          <w:sz w:val="28"/>
          <w:szCs w:val="28"/>
          <w:lang w:val="kk-KZ"/>
        </w:rPr>
        <w:t>-</w:t>
      </w:r>
      <w:r w:rsidRPr="00A10FC2">
        <w:rPr>
          <w:rFonts w:ascii="Times New Roman" w:eastAsia="Times New Roman" w:hAnsi="Times New Roman" w:cs="Times New Roman"/>
          <w:sz w:val="28"/>
          <w:szCs w:val="28"/>
          <w:lang w:val="kk-KZ"/>
        </w:rPr>
        <w:t>кестеде</w:t>
      </w:r>
      <w:r w:rsidR="009414D2" w:rsidRPr="00A10FC2">
        <w:rPr>
          <w:rFonts w:ascii="Times New Roman" w:eastAsia="Times New Roman" w:hAnsi="Times New Roman" w:cs="Times New Roman"/>
          <w:sz w:val="28"/>
          <w:szCs w:val="28"/>
          <w:lang w:val="kk-KZ"/>
        </w:rPr>
        <w:t xml:space="preserve"> </w:t>
      </w:r>
      <w:r w:rsidRPr="00A10FC2">
        <w:rPr>
          <w:rFonts w:ascii="Times New Roman" w:eastAsia="Times New Roman" w:hAnsi="Times New Roman" w:cs="Times New Roman"/>
          <w:color w:val="000000" w:themeColor="text1"/>
          <w:sz w:val="28"/>
          <w:szCs w:val="28"/>
          <w:lang w:val="kk-KZ"/>
        </w:rPr>
        <w:t>берілген ҒЗТКЖ орындайтын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ұйымдардың</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санын</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жатқызуға</w:t>
      </w:r>
      <w:r w:rsidR="009414D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болады.</w:t>
      </w:r>
    </w:p>
    <w:p w14:paraId="1EE1D7FA" w14:textId="77777777" w:rsidR="00965CFC" w:rsidRPr="00A10FC2" w:rsidRDefault="00965CFC"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p w14:paraId="59275794" w14:textId="4D2E3562" w:rsidR="002062D6" w:rsidRPr="00A10FC2" w:rsidRDefault="002062D6" w:rsidP="00BF6511">
      <w:pPr>
        <w:spacing w:after="0" w:line="240" w:lineRule="auto"/>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Кесте</w:t>
      </w:r>
      <w:r w:rsidR="00965CFC" w:rsidRPr="00A10FC2">
        <w:rPr>
          <w:rFonts w:ascii="Times New Roman" w:eastAsia="Times New Roman" w:hAnsi="Times New Roman" w:cs="Times New Roman"/>
          <w:color w:val="000000" w:themeColor="text1"/>
          <w:sz w:val="28"/>
          <w:szCs w:val="28"/>
          <w:lang w:val="kk-KZ"/>
        </w:rPr>
        <w:t xml:space="preserve"> </w:t>
      </w:r>
      <w:r w:rsidR="00AB0808" w:rsidRPr="00A10FC2">
        <w:rPr>
          <w:rFonts w:ascii="Times New Roman" w:eastAsia="Times New Roman" w:hAnsi="Times New Roman" w:cs="Times New Roman"/>
          <w:color w:val="000000" w:themeColor="text1"/>
          <w:sz w:val="28"/>
          <w:szCs w:val="28"/>
          <w:lang w:val="kk-KZ"/>
        </w:rPr>
        <w:t>1</w:t>
      </w:r>
      <w:r w:rsidR="00EB58E4" w:rsidRPr="00A10FC2">
        <w:rPr>
          <w:rFonts w:ascii="Times New Roman" w:eastAsia="Times New Roman" w:hAnsi="Times New Roman" w:cs="Times New Roman"/>
          <w:color w:val="000000" w:themeColor="text1"/>
          <w:sz w:val="28"/>
          <w:szCs w:val="28"/>
          <w:lang w:val="kk-KZ"/>
        </w:rPr>
        <w:t>7</w:t>
      </w:r>
      <w:r w:rsidR="00965CFC" w:rsidRPr="00A10FC2">
        <w:rPr>
          <w:rFonts w:ascii="Times New Roman" w:eastAsia="Times New Roman" w:hAnsi="Times New Roman" w:cs="Times New Roman"/>
          <w:color w:val="000000" w:themeColor="text1"/>
          <w:sz w:val="28"/>
          <w:szCs w:val="28"/>
          <w:lang w:val="kk-KZ"/>
        </w:rPr>
        <w:t xml:space="preserve"> </w:t>
      </w:r>
      <w:r w:rsidR="00222F29" w:rsidRPr="00A10FC2">
        <w:rPr>
          <w:rFonts w:ascii="Times New Roman" w:eastAsia="Times New Roman" w:hAnsi="Times New Roman" w:cs="Times New Roman"/>
          <w:color w:val="000000" w:themeColor="text1"/>
          <w:sz w:val="28"/>
          <w:szCs w:val="28"/>
          <w:lang w:val="kk-KZ"/>
        </w:rPr>
        <w:t>–</w:t>
      </w:r>
      <w:r w:rsidR="009C4D44"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Қазақстанда, соның ішінде Атырау облысында ҒЗТКЖ жүзеге асыратын ұйымдарды сандық және сапалық бағалау</w:t>
      </w:r>
    </w:p>
    <w:p w14:paraId="5557A6BA" w14:textId="77777777" w:rsidR="009414D2" w:rsidRPr="00A10FC2" w:rsidRDefault="009414D2" w:rsidP="00BF6511">
      <w:pPr>
        <w:spacing w:after="0" w:line="240" w:lineRule="auto"/>
        <w:jc w:val="both"/>
        <w:rPr>
          <w:rFonts w:ascii="Times New Roman" w:eastAsia="Times New Roman" w:hAnsi="Times New Roman" w:cs="Times New Roman"/>
          <w:color w:val="000000" w:themeColor="text1"/>
          <w:sz w:val="16"/>
          <w:szCs w:val="16"/>
          <w:lang w:val="kk-KZ"/>
        </w:rPr>
      </w:pPr>
    </w:p>
    <w:tbl>
      <w:tblPr>
        <w:tblStyle w:val="12"/>
        <w:tblW w:w="9659" w:type="dxa"/>
        <w:tblInd w:w="94" w:type="dxa"/>
        <w:tblLayout w:type="fixed"/>
        <w:tblLook w:val="04A0" w:firstRow="1" w:lastRow="0" w:firstColumn="1" w:lastColumn="0" w:noHBand="0" w:noVBand="1"/>
      </w:tblPr>
      <w:tblGrid>
        <w:gridCol w:w="2838"/>
        <w:gridCol w:w="816"/>
        <w:gridCol w:w="29"/>
        <w:gridCol w:w="821"/>
        <w:gridCol w:w="29"/>
        <w:gridCol w:w="821"/>
        <w:gridCol w:w="30"/>
        <w:gridCol w:w="679"/>
        <w:gridCol w:w="30"/>
        <w:gridCol w:w="821"/>
        <w:gridCol w:w="738"/>
        <w:gridCol w:w="992"/>
        <w:gridCol w:w="984"/>
        <w:gridCol w:w="8"/>
        <w:gridCol w:w="23"/>
      </w:tblGrid>
      <w:tr w:rsidR="002062D6" w:rsidRPr="00A10FC2" w14:paraId="2581E19F" w14:textId="77777777" w:rsidTr="00F629CD">
        <w:trPr>
          <w:gridAfter w:val="2"/>
          <w:wAfter w:w="31" w:type="dxa"/>
          <w:trHeight w:val="276"/>
        </w:trPr>
        <w:tc>
          <w:tcPr>
            <w:tcW w:w="2840" w:type="dxa"/>
            <w:vMerge w:val="restart"/>
            <w:vAlign w:val="center"/>
          </w:tcPr>
          <w:p w14:paraId="1EA3FEDF" w14:textId="77777777" w:rsidR="002062D6" w:rsidRPr="00A10FC2" w:rsidRDefault="002062D6" w:rsidP="00BF6511">
            <w:pPr>
              <w:jc w:val="center"/>
              <w:rPr>
                <w:color w:val="000000" w:themeColor="text1"/>
                <w:sz w:val="24"/>
                <w:szCs w:val="24"/>
              </w:rPr>
            </w:pPr>
            <w:bookmarkStart w:id="85" w:name="_Hlk77976409"/>
            <w:bookmarkEnd w:id="83"/>
            <w:bookmarkEnd w:id="84"/>
            <w:r w:rsidRPr="00A10FC2">
              <w:rPr>
                <w:color w:val="000000" w:themeColor="text1"/>
                <w:sz w:val="24"/>
                <w:szCs w:val="24"/>
                <w:lang w:val="kk-KZ"/>
              </w:rPr>
              <w:t>Көрсеткіштер</w:t>
            </w:r>
          </w:p>
        </w:tc>
        <w:tc>
          <w:tcPr>
            <w:tcW w:w="4077" w:type="dxa"/>
            <w:gridSpan w:val="9"/>
            <w:noWrap/>
            <w:vAlign w:val="center"/>
          </w:tcPr>
          <w:p w14:paraId="14756790" w14:textId="77777777" w:rsidR="002062D6" w:rsidRPr="00A10FC2" w:rsidRDefault="002062D6" w:rsidP="00BF6511">
            <w:pPr>
              <w:jc w:val="center"/>
              <w:rPr>
                <w:color w:val="000000" w:themeColor="text1"/>
                <w:sz w:val="24"/>
                <w:szCs w:val="24"/>
              </w:rPr>
            </w:pPr>
            <w:r w:rsidRPr="00A10FC2">
              <w:rPr>
                <w:color w:val="000000" w:themeColor="text1"/>
                <w:sz w:val="24"/>
                <w:szCs w:val="24"/>
              </w:rPr>
              <w:t>Жылдар</w:t>
            </w:r>
          </w:p>
        </w:tc>
        <w:tc>
          <w:tcPr>
            <w:tcW w:w="1730" w:type="dxa"/>
            <w:gridSpan w:val="2"/>
            <w:noWrap/>
            <w:vAlign w:val="center"/>
          </w:tcPr>
          <w:p w14:paraId="7712BBC7" w14:textId="77777777" w:rsidR="002062D6" w:rsidRPr="00A10FC2" w:rsidRDefault="0078313B" w:rsidP="00BF6511">
            <w:pPr>
              <w:jc w:val="center"/>
              <w:rPr>
                <w:color w:val="000000" w:themeColor="text1"/>
                <w:sz w:val="24"/>
                <w:szCs w:val="24"/>
              </w:rPr>
            </w:pPr>
            <w:r w:rsidRPr="00A10FC2">
              <w:rPr>
                <w:color w:val="000000" w:themeColor="text1"/>
                <w:sz w:val="24"/>
                <w:szCs w:val="24"/>
                <w:lang w:val="kk-KZ"/>
              </w:rPr>
              <w:t>А</w:t>
            </w:r>
            <w:r w:rsidR="002062D6" w:rsidRPr="00A10FC2">
              <w:rPr>
                <w:color w:val="000000" w:themeColor="text1"/>
                <w:sz w:val="24"/>
                <w:szCs w:val="24"/>
                <w:lang w:val="kk-KZ"/>
              </w:rPr>
              <w:t>уытқу</w:t>
            </w:r>
          </w:p>
          <w:p w14:paraId="24BAB18A" w14:textId="77777777" w:rsidR="002062D6" w:rsidRPr="00A10FC2" w:rsidRDefault="002062D6" w:rsidP="00BF6511">
            <w:pPr>
              <w:jc w:val="center"/>
              <w:rPr>
                <w:color w:val="000000" w:themeColor="text1"/>
                <w:sz w:val="24"/>
                <w:szCs w:val="24"/>
              </w:rPr>
            </w:pPr>
            <w:r w:rsidRPr="00A10FC2">
              <w:rPr>
                <w:color w:val="000000" w:themeColor="text1"/>
                <w:sz w:val="24"/>
                <w:szCs w:val="24"/>
              </w:rPr>
              <w:t xml:space="preserve">2020/2016 </w:t>
            </w:r>
            <w:r w:rsidRPr="00A10FC2">
              <w:rPr>
                <w:color w:val="000000" w:themeColor="text1"/>
                <w:sz w:val="24"/>
                <w:szCs w:val="24"/>
                <w:lang w:val="kk-KZ"/>
              </w:rPr>
              <w:t>жж</w:t>
            </w:r>
            <w:r w:rsidRPr="00A10FC2">
              <w:rPr>
                <w:color w:val="000000" w:themeColor="text1"/>
                <w:sz w:val="24"/>
                <w:szCs w:val="24"/>
              </w:rPr>
              <w:t>.</w:t>
            </w:r>
          </w:p>
        </w:tc>
        <w:tc>
          <w:tcPr>
            <w:tcW w:w="981" w:type="dxa"/>
            <w:vMerge w:val="restart"/>
            <w:vAlign w:val="center"/>
          </w:tcPr>
          <w:p w14:paraId="2939B282" w14:textId="77777777" w:rsidR="002062D6" w:rsidRPr="00A10FC2" w:rsidRDefault="002062D6" w:rsidP="00BF6511">
            <w:pPr>
              <w:jc w:val="center"/>
              <w:rPr>
                <w:color w:val="000000" w:themeColor="text1"/>
                <w:sz w:val="24"/>
                <w:szCs w:val="24"/>
              </w:rPr>
            </w:pPr>
            <w:r w:rsidRPr="00A10FC2">
              <w:rPr>
                <w:color w:val="000000" w:themeColor="text1"/>
                <w:sz w:val="24"/>
                <w:szCs w:val="24"/>
              </w:rPr>
              <w:t>2020 жылға</w:t>
            </w:r>
            <w:r w:rsidR="009414D2" w:rsidRPr="00A10FC2">
              <w:rPr>
                <w:color w:val="000000" w:themeColor="text1"/>
                <w:sz w:val="24"/>
                <w:szCs w:val="24"/>
                <w:lang w:val="kk-KZ"/>
              </w:rPr>
              <w:t xml:space="preserve"> </w:t>
            </w:r>
            <w:r w:rsidRPr="00A10FC2">
              <w:rPr>
                <w:color w:val="000000" w:themeColor="text1"/>
                <w:sz w:val="24"/>
                <w:szCs w:val="24"/>
              </w:rPr>
              <w:t>бағалаутоп</w:t>
            </w:r>
            <w:r w:rsidR="009414D2" w:rsidRPr="00A10FC2">
              <w:rPr>
                <w:color w:val="000000" w:themeColor="text1"/>
                <w:sz w:val="24"/>
                <w:szCs w:val="24"/>
                <w:lang w:val="kk-KZ"/>
              </w:rPr>
              <w:t xml:space="preserve"> </w:t>
            </w:r>
            <w:r w:rsidR="00283404" w:rsidRPr="00A10FC2">
              <w:rPr>
                <w:color w:val="000000" w:themeColor="text1"/>
                <w:sz w:val="24"/>
                <w:szCs w:val="24"/>
                <w:lang w:val="kk-KZ"/>
              </w:rPr>
              <w:t>деңгейі</w:t>
            </w:r>
          </w:p>
        </w:tc>
      </w:tr>
      <w:tr w:rsidR="002062D6" w:rsidRPr="00A10FC2" w14:paraId="2938D7D1" w14:textId="77777777" w:rsidTr="00F629CD">
        <w:trPr>
          <w:gridAfter w:val="2"/>
          <w:wAfter w:w="31" w:type="dxa"/>
          <w:trHeight w:val="276"/>
        </w:trPr>
        <w:tc>
          <w:tcPr>
            <w:tcW w:w="2840" w:type="dxa"/>
            <w:vMerge/>
          </w:tcPr>
          <w:p w14:paraId="02B953AD" w14:textId="77777777" w:rsidR="002062D6" w:rsidRPr="00A10FC2" w:rsidRDefault="002062D6" w:rsidP="00BF6511">
            <w:pPr>
              <w:rPr>
                <w:color w:val="000000" w:themeColor="text1"/>
                <w:sz w:val="24"/>
                <w:szCs w:val="24"/>
              </w:rPr>
            </w:pPr>
          </w:p>
        </w:tc>
        <w:tc>
          <w:tcPr>
            <w:tcW w:w="817" w:type="dxa"/>
            <w:noWrap/>
            <w:vAlign w:val="center"/>
          </w:tcPr>
          <w:p w14:paraId="1ACBCF32" w14:textId="77777777" w:rsidR="002062D6" w:rsidRPr="00A10FC2" w:rsidRDefault="002062D6" w:rsidP="00F629CD">
            <w:pPr>
              <w:jc w:val="center"/>
              <w:rPr>
                <w:color w:val="000000" w:themeColor="text1"/>
                <w:sz w:val="24"/>
                <w:szCs w:val="24"/>
              </w:rPr>
            </w:pPr>
            <w:r w:rsidRPr="00A10FC2">
              <w:rPr>
                <w:color w:val="000000" w:themeColor="text1"/>
                <w:sz w:val="24"/>
                <w:szCs w:val="24"/>
              </w:rPr>
              <w:t>2016</w:t>
            </w:r>
          </w:p>
        </w:tc>
        <w:tc>
          <w:tcPr>
            <w:tcW w:w="850" w:type="dxa"/>
            <w:gridSpan w:val="2"/>
            <w:noWrap/>
            <w:vAlign w:val="center"/>
          </w:tcPr>
          <w:p w14:paraId="17D85F40" w14:textId="77777777" w:rsidR="002062D6" w:rsidRPr="00A10FC2" w:rsidRDefault="002062D6" w:rsidP="00F629CD">
            <w:pPr>
              <w:jc w:val="center"/>
              <w:rPr>
                <w:color w:val="000000" w:themeColor="text1"/>
                <w:sz w:val="24"/>
                <w:szCs w:val="24"/>
              </w:rPr>
            </w:pPr>
            <w:r w:rsidRPr="00A10FC2">
              <w:rPr>
                <w:color w:val="000000" w:themeColor="text1"/>
                <w:sz w:val="24"/>
                <w:szCs w:val="24"/>
              </w:rPr>
              <w:t>2017</w:t>
            </w:r>
          </w:p>
        </w:tc>
        <w:tc>
          <w:tcPr>
            <w:tcW w:w="850" w:type="dxa"/>
            <w:gridSpan w:val="2"/>
            <w:noWrap/>
            <w:vAlign w:val="center"/>
          </w:tcPr>
          <w:p w14:paraId="62CAD990" w14:textId="77777777" w:rsidR="002062D6" w:rsidRPr="00A10FC2" w:rsidRDefault="002062D6" w:rsidP="00F629CD">
            <w:pPr>
              <w:jc w:val="center"/>
              <w:rPr>
                <w:color w:val="000000" w:themeColor="text1"/>
                <w:sz w:val="24"/>
                <w:szCs w:val="24"/>
              </w:rPr>
            </w:pPr>
            <w:r w:rsidRPr="00A10FC2">
              <w:rPr>
                <w:color w:val="000000" w:themeColor="text1"/>
                <w:sz w:val="24"/>
                <w:szCs w:val="24"/>
              </w:rPr>
              <w:t>2018</w:t>
            </w:r>
          </w:p>
        </w:tc>
        <w:tc>
          <w:tcPr>
            <w:tcW w:w="709" w:type="dxa"/>
            <w:gridSpan w:val="2"/>
            <w:noWrap/>
            <w:vAlign w:val="center"/>
          </w:tcPr>
          <w:p w14:paraId="1B0955D0" w14:textId="77777777" w:rsidR="002062D6" w:rsidRPr="00A10FC2" w:rsidRDefault="002062D6" w:rsidP="00F629CD">
            <w:pPr>
              <w:jc w:val="center"/>
              <w:rPr>
                <w:color w:val="000000" w:themeColor="text1"/>
                <w:sz w:val="24"/>
                <w:szCs w:val="24"/>
              </w:rPr>
            </w:pPr>
            <w:r w:rsidRPr="00A10FC2">
              <w:rPr>
                <w:color w:val="000000" w:themeColor="text1"/>
                <w:sz w:val="24"/>
                <w:szCs w:val="24"/>
              </w:rPr>
              <w:t>2019</w:t>
            </w:r>
          </w:p>
        </w:tc>
        <w:tc>
          <w:tcPr>
            <w:tcW w:w="851" w:type="dxa"/>
            <w:gridSpan w:val="2"/>
            <w:noWrap/>
            <w:vAlign w:val="center"/>
          </w:tcPr>
          <w:p w14:paraId="502DC0A3" w14:textId="77777777" w:rsidR="002062D6" w:rsidRPr="00A10FC2" w:rsidRDefault="002062D6" w:rsidP="00F629CD">
            <w:pPr>
              <w:jc w:val="center"/>
              <w:rPr>
                <w:color w:val="000000" w:themeColor="text1"/>
                <w:sz w:val="24"/>
                <w:szCs w:val="24"/>
              </w:rPr>
            </w:pPr>
            <w:r w:rsidRPr="00A10FC2">
              <w:rPr>
                <w:color w:val="000000" w:themeColor="text1"/>
                <w:sz w:val="24"/>
                <w:szCs w:val="24"/>
              </w:rPr>
              <w:t>2020</w:t>
            </w:r>
          </w:p>
        </w:tc>
        <w:tc>
          <w:tcPr>
            <w:tcW w:w="738" w:type="dxa"/>
            <w:noWrap/>
            <w:vAlign w:val="center"/>
          </w:tcPr>
          <w:p w14:paraId="06441046" w14:textId="77777777" w:rsidR="002062D6" w:rsidRPr="00A10FC2" w:rsidRDefault="002062D6" w:rsidP="00F629CD">
            <w:pPr>
              <w:jc w:val="center"/>
              <w:rPr>
                <w:color w:val="000000" w:themeColor="text1"/>
                <w:sz w:val="24"/>
                <w:szCs w:val="24"/>
              </w:rPr>
            </w:pPr>
            <w:r w:rsidRPr="00A10FC2">
              <w:rPr>
                <w:color w:val="000000" w:themeColor="text1"/>
                <w:sz w:val="24"/>
                <w:szCs w:val="24"/>
              </w:rPr>
              <w:t>+,-</w:t>
            </w:r>
          </w:p>
        </w:tc>
        <w:tc>
          <w:tcPr>
            <w:tcW w:w="992" w:type="dxa"/>
            <w:noWrap/>
            <w:vAlign w:val="center"/>
          </w:tcPr>
          <w:p w14:paraId="7C3105D9" w14:textId="77777777" w:rsidR="002062D6" w:rsidRPr="00A10FC2" w:rsidRDefault="002062D6" w:rsidP="00F629CD">
            <w:pPr>
              <w:jc w:val="center"/>
              <w:rPr>
                <w:color w:val="000000" w:themeColor="text1"/>
                <w:sz w:val="24"/>
                <w:szCs w:val="24"/>
              </w:rPr>
            </w:pPr>
            <w:r w:rsidRPr="00A10FC2">
              <w:rPr>
                <w:color w:val="000000" w:themeColor="text1"/>
                <w:sz w:val="24"/>
                <w:szCs w:val="24"/>
              </w:rPr>
              <w:t>%</w:t>
            </w:r>
          </w:p>
        </w:tc>
        <w:tc>
          <w:tcPr>
            <w:tcW w:w="981" w:type="dxa"/>
            <w:vMerge/>
          </w:tcPr>
          <w:p w14:paraId="7FBA4D6A" w14:textId="77777777" w:rsidR="002062D6" w:rsidRPr="00A10FC2" w:rsidRDefault="002062D6" w:rsidP="00BF6511">
            <w:pPr>
              <w:jc w:val="right"/>
              <w:rPr>
                <w:color w:val="000000" w:themeColor="text1"/>
                <w:sz w:val="24"/>
                <w:szCs w:val="24"/>
              </w:rPr>
            </w:pPr>
          </w:p>
        </w:tc>
      </w:tr>
      <w:tr w:rsidR="002062D6" w:rsidRPr="00A10FC2" w14:paraId="422DCA54" w14:textId="77777777" w:rsidTr="00F629CD">
        <w:trPr>
          <w:gridAfter w:val="2"/>
          <w:wAfter w:w="31" w:type="dxa"/>
          <w:trHeight w:val="276"/>
        </w:trPr>
        <w:tc>
          <w:tcPr>
            <w:tcW w:w="9628" w:type="dxa"/>
            <w:gridSpan w:val="13"/>
          </w:tcPr>
          <w:p w14:paraId="04BC2D98" w14:textId="77777777" w:rsidR="002062D6" w:rsidRPr="00A10FC2" w:rsidRDefault="002062D6" w:rsidP="00BF6511">
            <w:pPr>
              <w:jc w:val="center"/>
              <w:rPr>
                <w:i/>
                <w:color w:val="000000" w:themeColor="text1"/>
                <w:sz w:val="24"/>
                <w:szCs w:val="24"/>
              </w:rPr>
            </w:pPr>
            <w:r w:rsidRPr="00A10FC2">
              <w:rPr>
                <w:i/>
                <w:color w:val="000000" w:themeColor="text1"/>
                <w:sz w:val="24"/>
                <w:szCs w:val="24"/>
                <w:lang w:val="kk-KZ"/>
              </w:rPr>
              <w:t>ҒЗТКЖ</w:t>
            </w:r>
            <w:r w:rsidR="009414D2" w:rsidRPr="00A10FC2">
              <w:rPr>
                <w:i/>
                <w:color w:val="000000" w:themeColor="text1"/>
                <w:sz w:val="24"/>
                <w:szCs w:val="24"/>
                <w:lang w:val="kk-KZ"/>
              </w:rPr>
              <w:t xml:space="preserve"> </w:t>
            </w:r>
            <w:r w:rsidRPr="00A10FC2">
              <w:rPr>
                <w:bCs/>
                <w:i/>
                <w:color w:val="000000" w:themeColor="text1"/>
                <w:sz w:val="24"/>
                <w:szCs w:val="24"/>
              </w:rPr>
              <w:t>жүзеге</w:t>
            </w:r>
            <w:r w:rsidR="009414D2" w:rsidRPr="00A10FC2">
              <w:rPr>
                <w:bCs/>
                <w:i/>
                <w:color w:val="000000" w:themeColor="text1"/>
                <w:sz w:val="24"/>
                <w:szCs w:val="24"/>
                <w:lang w:val="kk-KZ"/>
              </w:rPr>
              <w:t xml:space="preserve"> </w:t>
            </w:r>
            <w:r w:rsidRPr="00A10FC2">
              <w:rPr>
                <w:bCs/>
                <w:i/>
                <w:color w:val="000000" w:themeColor="text1"/>
                <w:sz w:val="24"/>
                <w:szCs w:val="24"/>
              </w:rPr>
              <w:t>асыратын</w:t>
            </w:r>
            <w:r w:rsidR="005C05A2" w:rsidRPr="00A10FC2">
              <w:rPr>
                <w:bCs/>
                <w:i/>
                <w:color w:val="000000" w:themeColor="text1"/>
                <w:sz w:val="24"/>
                <w:szCs w:val="24"/>
                <w:lang w:val="kk-KZ"/>
              </w:rPr>
              <w:t xml:space="preserve"> </w:t>
            </w:r>
            <w:r w:rsidRPr="00A10FC2">
              <w:rPr>
                <w:bCs/>
                <w:i/>
                <w:color w:val="000000" w:themeColor="text1"/>
                <w:sz w:val="24"/>
                <w:szCs w:val="24"/>
              </w:rPr>
              <w:t>ұйымдарды</w:t>
            </w:r>
            <w:r w:rsidR="005C05A2" w:rsidRPr="00A10FC2">
              <w:rPr>
                <w:bCs/>
                <w:i/>
                <w:color w:val="000000" w:themeColor="text1"/>
                <w:sz w:val="24"/>
                <w:szCs w:val="24"/>
                <w:lang w:val="kk-KZ"/>
              </w:rPr>
              <w:t xml:space="preserve"> </w:t>
            </w:r>
            <w:r w:rsidRPr="00A10FC2">
              <w:rPr>
                <w:bCs/>
                <w:i/>
                <w:color w:val="000000" w:themeColor="text1"/>
                <w:sz w:val="24"/>
                <w:szCs w:val="24"/>
              </w:rPr>
              <w:t>сандық</w:t>
            </w:r>
            <w:r w:rsidR="005C05A2" w:rsidRPr="00A10FC2">
              <w:rPr>
                <w:bCs/>
                <w:i/>
                <w:color w:val="000000" w:themeColor="text1"/>
                <w:sz w:val="24"/>
                <w:szCs w:val="24"/>
                <w:lang w:val="kk-KZ"/>
              </w:rPr>
              <w:t xml:space="preserve"> </w:t>
            </w:r>
            <w:r w:rsidRPr="00A10FC2">
              <w:rPr>
                <w:bCs/>
                <w:i/>
                <w:color w:val="000000" w:themeColor="text1"/>
                <w:sz w:val="24"/>
                <w:szCs w:val="24"/>
              </w:rPr>
              <w:t>бағалау</w:t>
            </w:r>
          </w:p>
        </w:tc>
      </w:tr>
      <w:tr w:rsidR="002062D6" w:rsidRPr="00A10FC2" w14:paraId="3486794D" w14:textId="77777777" w:rsidTr="00F629CD">
        <w:trPr>
          <w:gridAfter w:val="2"/>
          <w:wAfter w:w="31" w:type="dxa"/>
          <w:trHeight w:val="276"/>
        </w:trPr>
        <w:tc>
          <w:tcPr>
            <w:tcW w:w="9628" w:type="dxa"/>
            <w:gridSpan w:val="13"/>
          </w:tcPr>
          <w:p w14:paraId="71B7D580" w14:textId="77777777" w:rsidR="002062D6" w:rsidRPr="00A10FC2" w:rsidRDefault="002062D6" w:rsidP="00BF6511">
            <w:pPr>
              <w:jc w:val="center"/>
              <w:rPr>
                <w:color w:val="000000" w:themeColor="text1"/>
                <w:sz w:val="24"/>
                <w:szCs w:val="24"/>
              </w:rPr>
            </w:pPr>
            <w:r w:rsidRPr="00A10FC2">
              <w:rPr>
                <w:color w:val="000000" w:themeColor="text1"/>
                <w:sz w:val="24"/>
                <w:szCs w:val="24"/>
              </w:rPr>
              <w:t>1. Қазақстан</w:t>
            </w:r>
            <w:r w:rsidR="000363F1" w:rsidRPr="00A10FC2">
              <w:rPr>
                <w:color w:val="000000" w:themeColor="text1"/>
                <w:sz w:val="24"/>
                <w:szCs w:val="24"/>
                <w:lang w:val="kk-KZ"/>
              </w:rPr>
              <w:t xml:space="preserve"> </w:t>
            </w:r>
            <w:r w:rsidRPr="00A10FC2">
              <w:rPr>
                <w:color w:val="000000" w:themeColor="text1"/>
                <w:sz w:val="24"/>
                <w:szCs w:val="24"/>
              </w:rPr>
              <w:t>Республикасы</w:t>
            </w:r>
          </w:p>
        </w:tc>
      </w:tr>
      <w:tr w:rsidR="002062D6" w:rsidRPr="00A10FC2" w14:paraId="46698CB8" w14:textId="77777777" w:rsidTr="00F629CD">
        <w:trPr>
          <w:gridAfter w:val="2"/>
          <w:wAfter w:w="31" w:type="dxa"/>
          <w:trHeight w:val="276"/>
        </w:trPr>
        <w:tc>
          <w:tcPr>
            <w:tcW w:w="2840" w:type="dxa"/>
            <w:vAlign w:val="center"/>
          </w:tcPr>
          <w:p w14:paraId="25E844BC" w14:textId="77777777" w:rsidR="002062D6" w:rsidRPr="00A10FC2" w:rsidRDefault="002062D6" w:rsidP="00BF6511">
            <w:pPr>
              <w:rPr>
                <w:color w:val="000000" w:themeColor="text1"/>
                <w:sz w:val="24"/>
                <w:szCs w:val="24"/>
              </w:rPr>
            </w:pPr>
            <w:r w:rsidRPr="00A10FC2">
              <w:rPr>
                <w:color w:val="000000" w:themeColor="text1"/>
                <w:sz w:val="24"/>
                <w:szCs w:val="24"/>
                <w:lang w:val="kk-KZ"/>
              </w:rPr>
              <w:t>ҒЗТКЖ жүзеге асыратын ұйымдар (кәсіпорындар) саны, бірлік</w:t>
            </w:r>
          </w:p>
        </w:tc>
        <w:tc>
          <w:tcPr>
            <w:tcW w:w="846" w:type="dxa"/>
            <w:gridSpan w:val="2"/>
            <w:noWrap/>
            <w:vAlign w:val="center"/>
          </w:tcPr>
          <w:p w14:paraId="5AA197E4" w14:textId="77777777" w:rsidR="002062D6" w:rsidRPr="00A10FC2" w:rsidRDefault="002062D6" w:rsidP="00BF6511">
            <w:pPr>
              <w:jc w:val="center"/>
              <w:rPr>
                <w:color w:val="000000" w:themeColor="text1"/>
                <w:sz w:val="24"/>
                <w:szCs w:val="24"/>
              </w:rPr>
            </w:pPr>
            <w:r w:rsidRPr="00A10FC2">
              <w:rPr>
                <w:color w:val="000000" w:themeColor="text1"/>
                <w:sz w:val="24"/>
                <w:szCs w:val="24"/>
              </w:rPr>
              <w:t>383</w:t>
            </w:r>
          </w:p>
        </w:tc>
        <w:tc>
          <w:tcPr>
            <w:tcW w:w="850" w:type="dxa"/>
            <w:gridSpan w:val="2"/>
            <w:noWrap/>
            <w:vAlign w:val="center"/>
          </w:tcPr>
          <w:p w14:paraId="044CFD7E" w14:textId="77777777" w:rsidR="002062D6" w:rsidRPr="00A10FC2" w:rsidRDefault="002062D6" w:rsidP="00BF6511">
            <w:pPr>
              <w:jc w:val="center"/>
              <w:rPr>
                <w:color w:val="000000" w:themeColor="text1"/>
                <w:sz w:val="24"/>
                <w:szCs w:val="24"/>
              </w:rPr>
            </w:pPr>
            <w:r w:rsidRPr="00A10FC2">
              <w:rPr>
                <w:color w:val="000000" w:themeColor="text1"/>
                <w:sz w:val="24"/>
                <w:szCs w:val="24"/>
              </w:rPr>
              <w:t>386</w:t>
            </w:r>
          </w:p>
        </w:tc>
        <w:tc>
          <w:tcPr>
            <w:tcW w:w="851" w:type="dxa"/>
            <w:gridSpan w:val="2"/>
            <w:noWrap/>
            <w:vAlign w:val="center"/>
          </w:tcPr>
          <w:p w14:paraId="18A58153" w14:textId="77777777" w:rsidR="002062D6" w:rsidRPr="00A10FC2" w:rsidRDefault="002062D6" w:rsidP="00BF6511">
            <w:pPr>
              <w:jc w:val="center"/>
              <w:rPr>
                <w:color w:val="000000" w:themeColor="text1"/>
                <w:sz w:val="24"/>
                <w:szCs w:val="24"/>
              </w:rPr>
            </w:pPr>
            <w:r w:rsidRPr="00A10FC2">
              <w:rPr>
                <w:color w:val="000000" w:themeColor="text1"/>
                <w:sz w:val="24"/>
                <w:szCs w:val="24"/>
              </w:rPr>
              <w:t>384</w:t>
            </w:r>
          </w:p>
        </w:tc>
        <w:tc>
          <w:tcPr>
            <w:tcW w:w="709" w:type="dxa"/>
            <w:gridSpan w:val="2"/>
            <w:noWrap/>
            <w:vAlign w:val="center"/>
          </w:tcPr>
          <w:p w14:paraId="205F099F" w14:textId="77777777" w:rsidR="002062D6" w:rsidRPr="00A10FC2" w:rsidRDefault="002062D6" w:rsidP="00BF6511">
            <w:pPr>
              <w:jc w:val="center"/>
              <w:rPr>
                <w:color w:val="000000" w:themeColor="text1"/>
                <w:sz w:val="24"/>
                <w:szCs w:val="24"/>
              </w:rPr>
            </w:pPr>
            <w:r w:rsidRPr="00A10FC2">
              <w:rPr>
                <w:color w:val="000000" w:themeColor="text1"/>
                <w:sz w:val="24"/>
                <w:szCs w:val="24"/>
              </w:rPr>
              <w:t>386</w:t>
            </w:r>
          </w:p>
        </w:tc>
        <w:tc>
          <w:tcPr>
            <w:tcW w:w="821" w:type="dxa"/>
            <w:noWrap/>
            <w:vAlign w:val="center"/>
          </w:tcPr>
          <w:p w14:paraId="7900E2A3" w14:textId="77777777" w:rsidR="002062D6" w:rsidRPr="00A10FC2" w:rsidRDefault="002062D6" w:rsidP="00BF6511">
            <w:pPr>
              <w:jc w:val="center"/>
              <w:rPr>
                <w:color w:val="000000" w:themeColor="text1"/>
                <w:sz w:val="24"/>
                <w:szCs w:val="24"/>
              </w:rPr>
            </w:pPr>
            <w:r w:rsidRPr="00A10FC2">
              <w:rPr>
                <w:color w:val="000000" w:themeColor="text1"/>
                <w:sz w:val="24"/>
                <w:szCs w:val="24"/>
              </w:rPr>
              <w:t>396</w:t>
            </w:r>
          </w:p>
        </w:tc>
        <w:tc>
          <w:tcPr>
            <w:tcW w:w="738" w:type="dxa"/>
            <w:noWrap/>
            <w:vAlign w:val="center"/>
          </w:tcPr>
          <w:p w14:paraId="32038B2A" w14:textId="77777777" w:rsidR="002062D6" w:rsidRPr="00A10FC2" w:rsidRDefault="002062D6" w:rsidP="00BF6511">
            <w:pPr>
              <w:jc w:val="center"/>
              <w:rPr>
                <w:color w:val="000000" w:themeColor="text1"/>
                <w:sz w:val="24"/>
                <w:szCs w:val="24"/>
              </w:rPr>
            </w:pPr>
            <w:r w:rsidRPr="00A10FC2">
              <w:rPr>
                <w:color w:val="000000" w:themeColor="text1"/>
                <w:sz w:val="24"/>
                <w:szCs w:val="24"/>
              </w:rPr>
              <w:t>13,0</w:t>
            </w:r>
          </w:p>
        </w:tc>
        <w:tc>
          <w:tcPr>
            <w:tcW w:w="992" w:type="dxa"/>
            <w:noWrap/>
            <w:vAlign w:val="center"/>
          </w:tcPr>
          <w:p w14:paraId="4CFE9F27" w14:textId="77777777" w:rsidR="002062D6" w:rsidRPr="00A10FC2" w:rsidRDefault="002062D6" w:rsidP="00BF6511">
            <w:pPr>
              <w:jc w:val="center"/>
              <w:rPr>
                <w:color w:val="000000" w:themeColor="text1"/>
                <w:sz w:val="24"/>
                <w:szCs w:val="24"/>
              </w:rPr>
            </w:pPr>
            <w:r w:rsidRPr="00A10FC2">
              <w:rPr>
                <w:color w:val="000000" w:themeColor="text1"/>
                <w:sz w:val="24"/>
                <w:szCs w:val="24"/>
              </w:rPr>
              <w:t>3,39</w:t>
            </w:r>
          </w:p>
        </w:tc>
        <w:tc>
          <w:tcPr>
            <w:tcW w:w="981" w:type="dxa"/>
            <w:vAlign w:val="center"/>
          </w:tcPr>
          <w:p w14:paraId="5F2C6D4A" w14:textId="77777777" w:rsidR="002062D6" w:rsidRPr="00A10FC2" w:rsidRDefault="004E6369" w:rsidP="00BF6511">
            <w:pPr>
              <w:jc w:val="center"/>
              <w:rPr>
                <w:color w:val="000000" w:themeColor="text1"/>
                <w:sz w:val="24"/>
                <w:szCs w:val="24"/>
                <w:lang w:val="en-US"/>
              </w:rPr>
            </w:pPr>
            <w:r w:rsidRPr="00A10FC2">
              <w:rPr>
                <w:color w:val="000000" w:themeColor="text1"/>
                <w:sz w:val="24"/>
                <w:szCs w:val="24"/>
                <w:lang w:val="en-US"/>
              </w:rPr>
              <w:t>2</w:t>
            </w:r>
          </w:p>
        </w:tc>
      </w:tr>
      <w:tr w:rsidR="00965CFC" w:rsidRPr="00A10FC2" w14:paraId="2266CFC2" w14:textId="77777777" w:rsidTr="00F629CD">
        <w:trPr>
          <w:gridAfter w:val="2"/>
          <w:wAfter w:w="31" w:type="dxa"/>
          <w:trHeight w:val="276"/>
        </w:trPr>
        <w:tc>
          <w:tcPr>
            <w:tcW w:w="9628" w:type="dxa"/>
            <w:gridSpan w:val="13"/>
            <w:vAlign w:val="center"/>
          </w:tcPr>
          <w:p w14:paraId="5A484AB4" w14:textId="77777777" w:rsidR="00965CFC" w:rsidRPr="00A10FC2" w:rsidRDefault="00965CFC" w:rsidP="00BF6511">
            <w:pPr>
              <w:jc w:val="both"/>
              <w:rPr>
                <w:color w:val="000000" w:themeColor="text1"/>
                <w:sz w:val="24"/>
                <w:szCs w:val="24"/>
              </w:rPr>
            </w:pPr>
            <w:r w:rsidRPr="00A10FC2">
              <w:rPr>
                <w:color w:val="000000" w:themeColor="text1"/>
                <w:sz w:val="24"/>
                <w:szCs w:val="24"/>
                <w:lang w:val="kk-KZ"/>
              </w:rPr>
              <w:t>оның ішінде</w:t>
            </w:r>
          </w:p>
        </w:tc>
      </w:tr>
      <w:tr w:rsidR="002062D6" w:rsidRPr="00A10FC2" w14:paraId="35761F0C" w14:textId="77777777" w:rsidTr="00F629CD">
        <w:trPr>
          <w:gridAfter w:val="2"/>
          <w:wAfter w:w="31" w:type="dxa"/>
          <w:trHeight w:val="276"/>
        </w:trPr>
        <w:tc>
          <w:tcPr>
            <w:tcW w:w="2840" w:type="dxa"/>
            <w:vAlign w:val="center"/>
          </w:tcPr>
          <w:p w14:paraId="5D3CFC53" w14:textId="77777777" w:rsidR="002062D6" w:rsidRPr="00A10FC2" w:rsidRDefault="002062D6" w:rsidP="00BF6511">
            <w:pPr>
              <w:rPr>
                <w:color w:val="000000" w:themeColor="text1"/>
                <w:sz w:val="24"/>
                <w:szCs w:val="24"/>
              </w:rPr>
            </w:pPr>
            <w:r w:rsidRPr="00A10FC2">
              <w:rPr>
                <w:color w:val="000000" w:themeColor="text1"/>
                <w:sz w:val="24"/>
                <w:szCs w:val="24"/>
                <w:lang w:val="kk-KZ"/>
              </w:rPr>
              <w:t xml:space="preserve">мемлекеттік </w:t>
            </w:r>
            <w:r w:rsidRPr="00A10FC2">
              <w:rPr>
                <w:color w:val="000000" w:themeColor="text1"/>
                <w:sz w:val="24"/>
                <w:szCs w:val="24"/>
              </w:rPr>
              <w:t>сектор, бірлік</w:t>
            </w:r>
          </w:p>
        </w:tc>
        <w:tc>
          <w:tcPr>
            <w:tcW w:w="846" w:type="dxa"/>
            <w:gridSpan w:val="2"/>
            <w:noWrap/>
            <w:vAlign w:val="center"/>
          </w:tcPr>
          <w:p w14:paraId="07A8D47F" w14:textId="77777777" w:rsidR="002062D6" w:rsidRPr="00A10FC2" w:rsidRDefault="002062D6" w:rsidP="00BF6511">
            <w:pPr>
              <w:jc w:val="center"/>
              <w:rPr>
                <w:color w:val="000000" w:themeColor="text1"/>
                <w:sz w:val="24"/>
                <w:szCs w:val="24"/>
              </w:rPr>
            </w:pPr>
            <w:r w:rsidRPr="00A10FC2">
              <w:rPr>
                <w:color w:val="000000" w:themeColor="text1"/>
                <w:sz w:val="24"/>
                <w:szCs w:val="24"/>
              </w:rPr>
              <w:t>100</w:t>
            </w:r>
          </w:p>
        </w:tc>
        <w:tc>
          <w:tcPr>
            <w:tcW w:w="850" w:type="dxa"/>
            <w:gridSpan w:val="2"/>
            <w:noWrap/>
            <w:vAlign w:val="center"/>
          </w:tcPr>
          <w:p w14:paraId="72ECC587" w14:textId="77777777" w:rsidR="002062D6" w:rsidRPr="00A10FC2" w:rsidRDefault="002062D6" w:rsidP="00BF6511">
            <w:pPr>
              <w:jc w:val="center"/>
              <w:rPr>
                <w:color w:val="000000" w:themeColor="text1"/>
                <w:sz w:val="24"/>
                <w:szCs w:val="24"/>
              </w:rPr>
            </w:pPr>
            <w:r w:rsidRPr="00A10FC2">
              <w:rPr>
                <w:color w:val="000000" w:themeColor="text1"/>
                <w:sz w:val="24"/>
                <w:szCs w:val="24"/>
              </w:rPr>
              <w:t>101</w:t>
            </w:r>
          </w:p>
        </w:tc>
        <w:tc>
          <w:tcPr>
            <w:tcW w:w="851" w:type="dxa"/>
            <w:gridSpan w:val="2"/>
            <w:noWrap/>
            <w:vAlign w:val="center"/>
          </w:tcPr>
          <w:p w14:paraId="0062D17F" w14:textId="77777777" w:rsidR="002062D6" w:rsidRPr="00A10FC2" w:rsidRDefault="002062D6" w:rsidP="00BF6511">
            <w:pPr>
              <w:jc w:val="center"/>
              <w:rPr>
                <w:color w:val="000000" w:themeColor="text1"/>
                <w:sz w:val="24"/>
                <w:szCs w:val="24"/>
              </w:rPr>
            </w:pPr>
            <w:r w:rsidRPr="00A10FC2">
              <w:rPr>
                <w:color w:val="000000" w:themeColor="text1"/>
                <w:sz w:val="24"/>
                <w:szCs w:val="24"/>
              </w:rPr>
              <w:t>103</w:t>
            </w:r>
          </w:p>
        </w:tc>
        <w:tc>
          <w:tcPr>
            <w:tcW w:w="709" w:type="dxa"/>
            <w:gridSpan w:val="2"/>
            <w:noWrap/>
            <w:vAlign w:val="center"/>
          </w:tcPr>
          <w:p w14:paraId="6A0B9594" w14:textId="77777777" w:rsidR="002062D6" w:rsidRPr="00A10FC2" w:rsidRDefault="002062D6" w:rsidP="00BF6511">
            <w:pPr>
              <w:jc w:val="center"/>
              <w:rPr>
                <w:color w:val="000000" w:themeColor="text1"/>
                <w:sz w:val="24"/>
                <w:szCs w:val="24"/>
              </w:rPr>
            </w:pPr>
            <w:r w:rsidRPr="00A10FC2">
              <w:rPr>
                <w:color w:val="000000" w:themeColor="text1"/>
                <w:sz w:val="24"/>
                <w:szCs w:val="24"/>
              </w:rPr>
              <w:t>100</w:t>
            </w:r>
          </w:p>
        </w:tc>
        <w:tc>
          <w:tcPr>
            <w:tcW w:w="821" w:type="dxa"/>
            <w:noWrap/>
            <w:vAlign w:val="center"/>
          </w:tcPr>
          <w:p w14:paraId="5976418E" w14:textId="77777777" w:rsidR="002062D6" w:rsidRPr="00A10FC2" w:rsidRDefault="002062D6" w:rsidP="00BF6511">
            <w:pPr>
              <w:jc w:val="center"/>
              <w:rPr>
                <w:color w:val="000000" w:themeColor="text1"/>
                <w:sz w:val="24"/>
                <w:szCs w:val="24"/>
              </w:rPr>
            </w:pPr>
            <w:r w:rsidRPr="00A10FC2">
              <w:rPr>
                <w:color w:val="000000" w:themeColor="text1"/>
                <w:sz w:val="24"/>
                <w:szCs w:val="24"/>
              </w:rPr>
              <w:t>93</w:t>
            </w:r>
          </w:p>
        </w:tc>
        <w:tc>
          <w:tcPr>
            <w:tcW w:w="738" w:type="dxa"/>
            <w:noWrap/>
            <w:vAlign w:val="center"/>
          </w:tcPr>
          <w:p w14:paraId="28BDD74E" w14:textId="77777777" w:rsidR="002062D6" w:rsidRPr="00A10FC2" w:rsidRDefault="002062D6" w:rsidP="00BF6511">
            <w:pPr>
              <w:jc w:val="center"/>
              <w:rPr>
                <w:color w:val="000000" w:themeColor="text1"/>
                <w:sz w:val="24"/>
                <w:szCs w:val="24"/>
              </w:rPr>
            </w:pPr>
            <w:r w:rsidRPr="00A10FC2">
              <w:rPr>
                <w:color w:val="000000" w:themeColor="text1"/>
                <w:sz w:val="24"/>
                <w:szCs w:val="24"/>
              </w:rPr>
              <w:t>-7,0</w:t>
            </w:r>
          </w:p>
        </w:tc>
        <w:tc>
          <w:tcPr>
            <w:tcW w:w="992" w:type="dxa"/>
            <w:noWrap/>
            <w:vAlign w:val="center"/>
          </w:tcPr>
          <w:p w14:paraId="15F98256" w14:textId="77777777" w:rsidR="002062D6" w:rsidRPr="00A10FC2" w:rsidRDefault="002062D6" w:rsidP="00BF6511">
            <w:pPr>
              <w:jc w:val="center"/>
              <w:rPr>
                <w:color w:val="000000" w:themeColor="text1"/>
                <w:sz w:val="24"/>
                <w:szCs w:val="24"/>
              </w:rPr>
            </w:pPr>
            <w:r w:rsidRPr="00A10FC2">
              <w:rPr>
                <w:color w:val="000000" w:themeColor="text1"/>
                <w:sz w:val="24"/>
                <w:szCs w:val="24"/>
              </w:rPr>
              <w:t>-7</w:t>
            </w:r>
          </w:p>
        </w:tc>
        <w:tc>
          <w:tcPr>
            <w:tcW w:w="981" w:type="dxa"/>
            <w:vAlign w:val="center"/>
          </w:tcPr>
          <w:p w14:paraId="2009DD29" w14:textId="77777777" w:rsidR="002062D6" w:rsidRPr="00A10FC2" w:rsidRDefault="004E6369" w:rsidP="00BF6511">
            <w:pPr>
              <w:jc w:val="center"/>
              <w:rPr>
                <w:color w:val="000000" w:themeColor="text1"/>
                <w:sz w:val="24"/>
                <w:szCs w:val="24"/>
                <w:lang w:val="en-US"/>
              </w:rPr>
            </w:pPr>
            <w:r w:rsidRPr="00A10FC2">
              <w:rPr>
                <w:color w:val="000000" w:themeColor="text1"/>
                <w:sz w:val="24"/>
                <w:szCs w:val="24"/>
                <w:lang w:val="en-US"/>
              </w:rPr>
              <w:t>1</w:t>
            </w:r>
          </w:p>
        </w:tc>
      </w:tr>
      <w:tr w:rsidR="002062D6" w:rsidRPr="00A10FC2" w14:paraId="3D95F48C" w14:textId="77777777" w:rsidTr="00F629CD">
        <w:trPr>
          <w:gridAfter w:val="2"/>
          <w:wAfter w:w="31" w:type="dxa"/>
          <w:trHeight w:val="276"/>
        </w:trPr>
        <w:tc>
          <w:tcPr>
            <w:tcW w:w="2840" w:type="dxa"/>
            <w:vAlign w:val="center"/>
          </w:tcPr>
          <w:p w14:paraId="0F91EF32" w14:textId="77777777" w:rsidR="002062D6" w:rsidRPr="00A10FC2" w:rsidRDefault="002062D6" w:rsidP="00BF6511">
            <w:pPr>
              <w:rPr>
                <w:color w:val="000000" w:themeColor="text1"/>
                <w:sz w:val="24"/>
                <w:szCs w:val="24"/>
              </w:rPr>
            </w:pPr>
            <w:r w:rsidRPr="00A10FC2">
              <w:rPr>
                <w:color w:val="000000" w:themeColor="text1"/>
                <w:sz w:val="24"/>
                <w:szCs w:val="24"/>
                <w:lang w:val="kk-KZ"/>
              </w:rPr>
              <w:t xml:space="preserve">жоғары кәсіби білім беру </w:t>
            </w:r>
            <w:r w:rsidRPr="00A10FC2">
              <w:rPr>
                <w:color w:val="000000" w:themeColor="text1"/>
                <w:sz w:val="24"/>
                <w:szCs w:val="24"/>
              </w:rPr>
              <w:t>сектор</w:t>
            </w:r>
            <w:r w:rsidRPr="00A10FC2">
              <w:rPr>
                <w:color w:val="000000" w:themeColor="text1"/>
                <w:sz w:val="24"/>
                <w:szCs w:val="24"/>
                <w:lang w:val="kk-KZ"/>
              </w:rPr>
              <w:t>ы, бірлік</w:t>
            </w:r>
          </w:p>
        </w:tc>
        <w:tc>
          <w:tcPr>
            <w:tcW w:w="846" w:type="dxa"/>
            <w:gridSpan w:val="2"/>
            <w:noWrap/>
            <w:vAlign w:val="center"/>
          </w:tcPr>
          <w:p w14:paraId="6C9210DA" w14:textId="77777777" w:rsidR="002062D6" w:rsidRPr="00A10FC2" w:rsidRDefault="002062D6" w:rsidP="00BF6511">
            <w:pPr>
              <w:jc w:val="center"/>
              <w:rPr>
                <w:color w:val="000000" w:themeColor="text1"/>
                <w:sz w:val="24"/>
                <w:szCs w:val="24"/>
              </w:rPr>
            </w:pPr>
            <w:r w:rsidRPr="00A10FC2">
              <w:rPr>
                <w:color w:val="000000" w:themeColor="text1"/>
                <w:sz w:val="24"/>
                <w:szCs w:val="24"/>
              </w:rPr>
              <w:t>103</w:t>
            </w:r>
          </w:p>
        </w:tc>
        <w:tc>
          <w:tcPr>
            <w:tcW w:w="850" w:type="dxa"/>
            <w:gridSpan w:val="2"/>
            <w:noWrap/>
            <w:vAlign w:val="center"/>
          </w:tcPr>
          <w:p w14:paraId="3A9D642C" w14:textId="77777777" w:rsidR="002062D6" w:rsidRPr="00A10FC2" w:rsidRDefault="002062D6" w:rsidP="00BF6511">
            <w:pPr>
              <w:jc w:val="center"/>
              <w:rPr>
                <w:color w:val="000000" w:themeColor="text1"/>
                <w:sz w:val="24"/>
                <w:szCs w:val="24"/>
              </w:rPr>
            </w:pPr>
            <w:r w:rsidRPr="00A10FC2">
              <w:rPr>
                <w:color w:val="000000" w:themeColor="text1"/>
                <w:sz w:val="24"/>
                <w:szCs w:val="24"/>
              </w:rPr>
              <w:t>99</w:t>
            </w:r>
          </w:p>
        </w:tc>
        <w:tc>
          <w:tcPr>
            <w:tcW w:w="851" w:type="dxa"/>
            <w:gridSpan w:val="2"/>
            <w:noWrap/>
            <w:vAlign w:val="center"/>
          </w:tcPr>
          <w:p w14:paraId="4318B1E5" w14:textId="77777777" w:rsidR="002062D6" w:rsidRPr="00A10FC2" w:rsidRDefault="002062D6" w:rsidP="00BF6511">
            <w:pPr>
              <w:jc w:val="center"/>
              <w:rPr>
                <w:color w:val="000000" w:themeColor="text1"/>
                <w:sz w:val="24"/>
                <w:szCs w:val="24"/>
              </w:rPr>
            </w:pPr>
            <w:r w:rsidRPr="00A10FC2">
              <w:rPr>
                <w:color w:val="000000" w:themeColor="text1"/>
                <w:sz w:val="24"/>
                <w:szCs w:val="24"/>
              </w:rPr>
              <w:t>95</w:t>
            </w:r>
          </w:p>
        </w:tc>
        <w:tc>
          <w:tcPr>
            <w:tcW w:w="709" w:type="dxa"/>
            <w:gridSpan w:val="2"/>
            <w:noWrap/>
            <w:vAlign w:val="center"/>
          </w:tcPr>
          <w:p w14:paraId="256D63BA" w14:textId="77777777" w:rsidR="002062D6" w:rsidRPr="00A10FC2" w:rsidRDefault="002062D6" w:rsidP="00BF6511">
            <w:pPr>
              <w:jc w:val="center"/>
              <w:rPr>
                <w:color w:val="000000" w:themeColor="text1"/>
                <w:sz w:val="24"/>
                <w:szCs w:val="24"/>
              </w:rPr>
            </w:pPr>
            <w:r w:rsidRPr="00A10FC2">
              <w:rPr>
                <w:color w:val="000000" w:themeColor="text1"/>
                <w:sz w:val="24"/>
                <w:szCs w:val="24"/>
              </w:rPr>
              <w:t>92</w:t>
            </w:r>
          </w:p>
        </w:tc>
        <w:tc>
          <w:tcPr>
            <w:tcW w:w="821" w:type="dxa"/>
            <w:noWrap/>
            <w:vAlign w:val="center"/>
          </w:tcPr>
          <w:p w14:paraId="70979F9F" w14:textId="77777777" w:rsidR="002062D6" w:rsidRPr="00A10FC2" w:rsidRDefault="002062D6" w:rsidP="00BF6511">
            <w:pPr>
              <w:jc w:val="center"/>
              <w:rPr>
                <w:color w:val="000000" w:themeColor="text1"/>
                <w:sz w:val="24"/>
                <w:szCs w:val="24"/>
              </w:rPr>
            </w:pPr>
            <w:r w:rsidRPr="00A10FC2">
              <w:rPr>
                <w:color w:val="000000" w:themeColor="text1"/>
                <w:sz w:val="24"/>
                <w:szCs w:val="24"/>
              </w:rPr>
              <w:t>99</w:t>
            </w:r>
          </w:p>
        </w:tc>
        <w:tc>
          <w:tcPr>
            <w:tcW w:w="738" w:type="dxa"/>
            <w:noWrap/>
            <w:vAlign w:val="center"/>
          </w:tcPr>
          <w:p w14:paraId="03D39ACA" w14:textId="77777777" w:rsidR="002062D6" w:rsidRPr="00A10FC2" w:rsidRDefault="002062D6" w:rsidP="00BF6511">
            <w:pPr>
              <w:jc w:val="center"/>
              <w:rPr>
                <w:color w:val="000000" w:themeColor="text1"/>
                <w:sz w:val="24"/>
                <w:szCs w:val="24"/>
              </w:rPr>
            </w:pPr>
            <w:r w:rsidRPr="00A10FC2">
              <w:rPr>
                <w:color w:val="000000" w:themeColor="text1"/>
                <w:sz w:val="24"/>
                <w:szCs w:val="24"/>
              </w:rPr>
              <w:t>-4,0</w:t>
            </w:r>
          </w:p>
        </w:tc>
        <w:tc>
          <w:tcPr>
            <w:tcW w:w="992" w:type="dxa"/>
            <w:noWrap/>
            <w:vAlign w:val="center"/>
          </w:tcPr>
          <w:p w14:paraId="67E5ECF4" w14:textId="77777777" w:rsidR="002062D6" w:rsidRPr="00A10FC2" w:rsidRDefault="002062D6" w:rsidP="00BF6511">
            <w:pPr>
              <w:jc w:val="center"/>
              <w:rPr>
                <w:color w:val="000000" w:themeColor="text1"/>
                <w:sz w:val="24"/>
                <w:szCs w:val="24"/>
              </w:rPr>
            </w:pPr>
            <w:r w:rsidRPr="00A10FC2">
              <w:rPr>
                <w:color w:val="000000" w:themeColor="text1"/>
                <w:sz w:val="24"/>
                <w:szCs w:val="24"/>
              </w:rPr>
              <w:t>-3,88</w:t>
            </w:r>
          </w:p>
        </w:tc>
        <w:tc>
          <w:tcPr>
            <w:tcW w:w="981" w:type="dxa"/>
            <w:vAlign w:val="center"/>
          </w:tcPr>
          <w:p w14:paraId="7AC047F8" w14:textId="77777777" w:rsidR="002062D6" w:rsidRPr="00A10FC2" w:rsidRDefault="004E6369" w:rsidP="00BF6511">
            <w:pPr>
              <w:jc w:val="center"/>
              <w:rPr>
                <w:color w:val="000000" w:themeColor="text1"/>
                <w:sz w:val="24"/>
                <w:szCs w:val="24"/>
                <w:lang w:val="en-US"/>
              </w:rPr>
            </w:pPr>
            <w:r w:rsidRPr="00A10FC2">
              <w:rPr>
                <w:color w:val="000000" w:themeColor="text1"/>
                <w:sz w:val="24"/>
                <w:szCs w:val="24"/>
                <w:lang w:val="en-US"/>
              </w:rPr>
              <w:t>2</w:t>
            </w:r>
          </w:p>
        </w:tc>
      </w:tr>
      <w:tr w:rsidR="002062D6" w:rsidRPr="00A10FC2" w14:paraId="145070FB" w14:textId="77777777" w:rsidTr="00F629CD">
        <w:trPr>
          <w:gridAfter w:val="2"/>
          <w:wAfter w:w="31" w:type="dxa"/>
          <w:trHeight w:val="276"/>
        </w:trPr>
        <w:tc>
          <w:tcPr>
            <w:tcW w:w="2840" w:type="dxa"/>
            <w:vAlign w:val="center"/>
          </w:tcPr>
          <w:p w14:paraId="3CD377A6" w14:textId="77777777" w:rsidR="002062D6" w:rsidRPr="00A10FC2" w:rsidRDefault="002062D6" w:rsidP="00BF6511">
            <w:pPr>
              <w:rPr>
                <w:color w:val="000000" w:themeColor="text1"/>
                <w:sz w:val="24"/>
                <w:szCs w:val="24"/>
              </w:rPr>
            </w:pPr>
            <w:r w:rsidRPr="00A10FC2">
              <w:rPr>
                <w:color w:val="000000" w:themeColor="text1"/>
                <w:sz w:val="24"/>
                <w:szCs w:val="24"/>
                <w:lang w:val="kk-KZ"/>
              </w:rPr>
              <w:t>кәсіпкерлік</w:t>
            </w:r>
            <w:r w:rsidRPr="00A10FC2">
              <w:rPr>
                <w:color w:val="000000" w:themeColor="text1"/>
                <w:sz w:val="24"/>
                <w:szCs w:val="24"/>
              </w:rPr>
              <w:t xml:space="preserve"> сектор, бірлік</w:t>
            </w:r>
          </w:p>
        </w:tc>
        <w:tc>
          <w:tcPr>
            <w:tcW w:w="846" w:type="dxa"/>
            <w:gridSpan w:val="2"/>
            <w:noWrap/>
            <w:vAlign w:val="center"/>
          </w:tcPr>
          <w:p w14:paraId="17A1FE83" w14:textId="77777777" w:rsidR="002062D6" w:rsidRPr="00A10FC2" w:rsidRDefault="002062D6" w:rsidP="00BF6511">
            <w:pPr>
              <w:jc w:val="center"/>
              <w:rPr>
                <w:color w:val="000000" w:themeColor="text1"/>
                <w:sz w:val="24"/>
                <w:szCs w:val="24"/>
              </w:rPr>
            </w:pPr>
            <w:r w:rsidRPr="00A10FC2">
              <w:rPr>
                <w:color w:val="000000" w:themeColor="text1"/>
                <w:sz w:val="24"/>
                <w:szCs w:val="24"/>
              </w:rPr>
              <w:t>149</w:t>
            </w:r>
          </w:p>
        </w:tc>
        <w:tc>
          <w:tcPr>
            <w:tcW w:w="850" w:type="dxa"/>
            <w:gridSpan w:val="2"/>
            <w:noWrap/>
            <w:vAlign w:val="center"/>
          </w:tcPr>
          <w:p w14:paraId="3CADADF3" w14:textId="77777777" w:rsidR="002062D6" w:rsidRPr="00A10FC2" w:rsidRDefault="002062D6" w:rsidP="00BF6511">
            <w:pPr>
              <w:jc w:val="center"/>
              <w:rPr>
                <w:color w:val="000000" w:themeColor="text1"/>
                <w:sz w:val="24"/>
                <w:szCs w:val="24"/>
              </w:rPr>
            </w:pPr>
            <w:r w:rsidRPr="00A10FC2">
              <w:rPr>
                <w:color w:val="000000" w:themeColor="text1"/>
                <w:sz w:val="24"/>
                <w:szCs w:val="24"/>
              </w:rPr>
              <w:t>146</w:t>
            </w:r>
          </w:p>
        </w:tc>
        <w:tc>
          <w:tcPr>
            <w:tcW w:w="851" w:type="dxa"/>
            <w:gridSpan w:val="2"/>
            <w:noWrap/>
            <w:vAlign w:val="center"/>
          </w:tcPr>
          <w:p w14:paraId="6DF70C41" w14:textId="77777777" w:rsidR="002062D6" w:rsidRPr="00A10FC2" w:rsidRDefault="002062D6" w:rsidP="00BF6511">
            <w:pPr>
              <w:jc w:val="center"/>
              <w:rPr>
                <w:color w:val="000000" w:themeColor="text1"/>
                <w:sz w:val="24"/>
                <w:szCs w:val="24"/>
              </w:rPr>
            </w:pPr>
            <w:r w:rsidRPr="00A10FC2">
              <w:rPr>
                <w:color w:val="000000" w:themeColor="text1"/>
                <w:sz w:val="24"/>
                <w:szCs w:val="24"/>
              </w:rPr>
              <w:t>149</w:t>
            </w:r>
          </w:p>
        </w:tc>
        <w:tc>
          <w:tcPr>
            <w:tcW w:w="709" w:type="dxa"/>
            <w:gridSpan w:val="2"/>
            <w:noWrap/>
            <w:vAlign w:val="center"/>
          </w:tcPr>
          <w:p w14:paraId="399E16AB" w14:textId="77777777" w:rsidR="002062D6" w:rsidRPr="00A10FC2" w:rsidRDefault="002062D6" w:rsidP="00BF6511">
            <w:pPr>
              <w:jc w:val="center"/>
              <w:rPr>
                <w:color w:val="000000" w:themeColor="text1"/>
                <w:sz w:val="24"/>
                <w:szCs w:val="24"/>
              </w:rPr>
            </w:pPr>
            <w:r w:rsidRPr="00A10FC2">
              <w:rPr>
                <w:color w:val="000000" w:themeColor="text1"/>
                <w:sz w:val="24"/>
                <w:szCs w:val="24"/>
              </w:rPr>
              <w:t>158</w:t>
            </w:r>
          </w:p>
        </w:tc>
        <w:tc>
          <w:tcPr>
            <w:tcW w:w="821" w:type="dxa"/>
            <w:noWrap/>
            <w:vAlign w:val="center"/>
          </w:tcPr>
          <w:p w14:paraId="00D87E1C" w14:textId="77777777" w:rsidR="002062D6" w:rsidRPr="00A10FC2" w:rsidRDefault="002062D6" w:rsidP="00BF6511">
            <w:pPr>
              <w:jc w:val="center"/>
              <w:rPr>
                <w:color w:val="000000" w:themeColor="text1"/>
                <w:sz w:val="24"/>
                <w:szCs w:val="24"/>
              </w:rPr>
            </w:pPr>
            <w:r w:rsidRPr="00A10FC2">
              <w:rPr>
                <w:color w:val="000000" w:themeColor="text1"/>
                <w:sz w:val="24"/>
                <w:szCs w:val="24"/>
              </w:rPr>
              <w:t>167</w:t>
            </w:r>
          </w:p>
        </w:tc>
        <w:tc>
          <w:tcPr>
            <w:tcW w:w="738" w:type="dxa"/>
            <w:noWrap/>
            <w:vAlign w:val="center"/>
          </w:tcPr>
          <w:p w14:paraId="0C6A9F70" w14:textId="77777777" w:rsidR="002062D6" w:rsidRPr="00A10FC2" w:rsidRDefault="002062D6" w:rsidP="00BF6511">
            <w:pPr>
              <w:jc w:val="center"/>
              <w:rPr>
                <w:color w:val="000000" w:themeColor="text1"/>
                <w:sz w:val="24"/>
                <w:szCs w:val="24"/>
              </w:rPr>
            </w:pPr>
            <w:r w:rsidRPr="00A10FC2">
              <w:rPr>
                <w:color w:val="000000" w:themeColor="text1"/>
                <w:sz w:val="24"/>
                <w:szCs w:val="24"/>
              </w:rPr>
              <w:t>18,0</w:t>
            </w:r>
          </w:p>
        </w:tc>
        <w:tc>
          <w:tcPr>
            <w:tcW w:w="992" w:type="dxa"/>
            <w:noWrap/>
            <w:vAlign w:val="center"/>
          </w:tcPr>
          <w:p w14:paraId="7173460E" w14:textId="77777777" w:rsidR="002062D6" w:rsidRPr="00A10FC2" w:rsidRDefault="002062D6" w:rsidP="00BF6511">
            <w:pPr>
              <w:jc w:val="center"/>
              <w:rPr>
                <w:color w:val="000000" w:themeColor="text1"/>
                <w:sz w:val="24"/>
                <w:szCs w:val="24"/>
              </w:rPr>
            </w:pPr>
            <w:r w:rsidRPr="00A10FC2">
              <w:rPr>
                <w:color w:val="000000" w:themeColor="text1"/>
                <w:sz w:val="24"/>
                <w:szCs w:val="24"/>
              </w:rPr>
              <w:t>12,08</w:t>
            </w:r>
          </w:p>
        </w:tc>
        <w:tc>
          <w:tcPr>
            <w:tcW w:w="981" w:type="dxa"/>
            <w:vAlign w:val="center"/>
          </w:tcPr>
          <w:p w14:paraId="6E537F88" w14:textId="77777777" w:rsidR="002062D6" w:rsidRPr="00A10FC2" w:rsidRDefault="004E6369" w:rsidP="00BF6511">
            <w:pPr>
              <w:jc w:val="center"/>
              <w:rPr>
                <w:color w:val="000000" w:themeColor="text1"/>
                <w:sz w:val="24"/>
                <w:szCs w:val="24"/>
                <w:lang w:val="en-US"/>
              </w:rPr>
            </w:pPr>
            <w:r w:rsidRPr="00A10FC2">
              <w:rPr>
                <w:color w:val="000000" w:themeColor="text1"/>
                <w:sz w:val="24"/>
                <w:szCs w:val="24"/>
                <w:lang w:val="en-US"/>
              </w:rPr>
              <w:t>2</w:t>
            </w:r>
          </w:p>
        </w:tc>
      </w:tr>
      <w:tr w:rsidR="002062D6" w:rsidRPr="00A10FC2" w14:paraId="5B4A57E0" w14:textId="77777777" w:rsidTr="00F629CD">
        <w:trPr>
          <w:gridAfter w:val="2"/>
          <w:wAfter w:w="28" w:type="dxa"/>
          <w:trHeight w:val="276"/>
        </w:trPr>
        <w:tc>
          <w:tcPr>
            <w:tcW w:w="9631" w:type="dxa"/>
            <w:gridSpan w:val="13"/>
          </w:tcPr>
          <w:p w14:paraId="6D0B084D" w14:textId="77777777" w:rsidR="002062D6" w:rsidRPr="00A10FC2" w:rsidRDefault="002062D6" w:rsidP="00BF6511">
            <w:pPr>
              <w:jc w:val="center"/>
              <w:rPr>
                <w:bCs/>
                <w:i/>
                <w:color w:val="000000" w:themeColor="text1"/>
                <w:sz w:val="24"/>
                <w:szCs w:val="24"/>
              </w:rPr>
            </w:pPr>
            <w:r w:rsidRPr="00A10FC2">
              <w:rPr>
                <w:bCs/>
                <w:i/>
                <w:color w:val="000000" w:themeColor="text1"/>
                <w:sz w:val="24"/>
                <w:szCs w:val="24"/>
              </w:rPr>
              <w:t>Атырау облысы</w:t>
            </w:r>
          </w:p>
        </w:tc>
      </w:tr>
      <w:tr w:rsidR="002062D6" w:rsidRPr="00A10FC2" w14:paraId="28084ABF" w14:textId="77777777" w:rsidTr="00F629CD">
        <w:trPr>
          <w:gridAfter w:val="1"/>
          <w:wAfter w:w="20" w:type="dxa"/>
          <w:trHeight w:val="276"/>
        </w:trPr>
        <w:tc>
          <w:tcPr>
            <w:tcW w:w="2840" w:type="dxa"/>
            <w:vAlign w:val="bottom"/>
          </w:tcPr>
          <w:p w14:paraId="4E1A076A" w14:textId="77777777" w:rsidR="002062D6" w:rsidRPr="00A10FC2" w:rsidRDefault="002062D6" w:rsidP="00BF6511">
            <w:pPr>
              <w:rPr>
                <w:color w:val="000000" w:themeColor="text1"/>
                <w:sz w:val="24"/>
                <w:szCs w:val="24"/>
              </w:rPr>
            </w:pPr>
            <w:r w:rsidRPr="00A10FC2">
              <w:rPr>
                <w:color w:val="000000" w:themeColor="text1"/>
                <w:sz w:val="24"/>
                <w:szCs w:val="24"/>
                <w:lang w:val="kk-KZ"/>
              </w:rPr>
              <w:t>Ғылыми-техникалық жұмыстарды орын</w:t>
            </w:r>
            <w:r w:rsidR="008B7756" w:rsidRPr="00A10FC2">
              <w:rPr>
                <w:color w:val="000000" w:themeColor="text1"/>
                <w:sz w:val="24"/>
                <w:szCs w:val="24"/>
                <w:lang w:val="kk-KZ"/>
              </w:rPr>
              <w:t xml:space="preserve"> </w:t>
            </w:r>
            <w:r w:rsidRPr="00A10FC2">
              <w:rPr>
                <w:color w:val="000000" w:themeColor="text1"/>
                <w:sz w:val="24"/>
                <w:szCs w:val="24"/>
                <w:lang w:val="kk-KZ"/>
              </w:rPr>
              <w:t xml:space="preserve">дайтын кәсіпорындар саны, бірлік </w:t>
            </w:r>
          </w:p>
        </w:tc>
        <w:tc>
          <w:tcPr>
            <w:tcW w:w="846" w:type="dxa"/>
            <w:gridSpan w:val="2"/>
            <w:noWrap/>
            <w:vAlign w:val="center"/>
          </w:tcPr>
          <w:p w14:paraId="19A455EC" w14:textId="77777777" w:rsidR="002062D6" w:rsidRPr="00A10FC2" w:rsidRDefault="002062D6" w:rsidP="00BF6511">
            <w:pPr>
              <w:jc w:val="center"/>
              <w:rPr>
                <w:color w:val="000000" w:themeColor="text1"/>
                <w:sz w:val="24"/>
                <w:szCs w:val="24"/>
              </w:rPr>
            </w:pPr>
            <w:r w:rsidRPr="00A10FC2">
              <w:rPr>
                <w:color w:val="000000" w:themeColor="text1"/>
                <w:sz w:val="24"/>
                <w:szCs w:val="24"/>
                <w:lang w:val="kk-KZ"/>
              </w:rPr>
              <w:t>11</w:t>
            </w:r>
          </w:p>
        </w:tc>
        <w:tc>
          <w:tcPr>
            <w:tcW w:w="850" w:type="dxa"/>
            <w:gridSpan w:val="2"/>
            <w:noWrap/>
            <w:vAlign w:val="center"/>
          </w:tcPr>
          <w:p w14:paraId="5080F881" w14:textId="77777777" w:rsidR="002062D6" w:rsidRPr="00A10FC2" w:rsidRDefault="002062D6" w:rsidP="00BF6511">
            <w:pPr>
              <w:jc w:val="center"/>
              <w:rPr>
                <w:color w:val="000000" w:themeColor="text1"/>
                <w:sz w:val="24"/>
                <w:szCs w:val="24"/>
              </w:rPr>
            </w:pPr>
            <w:r w:rsidRPr="00A10FC2">
              <w:rPr>
                <w:color w:val="000000" w:themeColor="text1"/>
                <w:sz w:val="24"/>
                <w:szCs w:val="24"/>
                <w:lang w:val="kk-KZ"/>
              </w:rPr>
              <w:t>10</w:t>
            </w:r>
          </w:p>
        </w:tc>
        <w:tc>
          <w:tcPr>
            <w:tcW w:w="851" w:type="dxa"/>
            <w:gridSpan w:val="2"/>
            <w:noWrap/>
            <w:vAlign w:val="center"/>
          </w:tcPr>
          <w:p w14:paraId="7ECA486C" w14:textId="77777777" w:rsidR="002062D6" w:rsidRPr="00A10FC2" w:rsidRDefault="002062D6" w:rsidP="00BF6511">
            <w:pPr>
              <w:jc w:val="center"/>
              <w:rPr>
                <w:color w:val="000000" w:themeColor="text1"/>
                <w:sz w:val="24"/>
                <w:szCs w:val="24"/>
              </w:rPr>
            </w:pPr>
            <w:r w:rsidRPr="00A10FC2">
              <w:rPr>
                <w:color w:val="000000" w:themeColor="text1"/>
                <w:sz w:val="24"/>
                <w:szCs w:val="24"/>
                <w:lang w:val="kk-KZ"/>
              </w:rPr>
              <w:t>10</w:t>
            </w:r>
          </w:p>
        </w:tc>
        <w:tc>
          <w:tcPr>
            <w:tcW w:w="709" w:type="dxa"/>
            <w:gridSpan w:val="2"/>
            <w:noWrap/>
            <w:vAlign w:val="center"/>
          </w:tcPr>
          <w:p w14:paraId="31495617" w14:textId="77777777" w:rsidR="002062D6" w:rsidRPr="00A10FC2" w:rsidRDefault="002062D6" w:rsidP="00BF6511">
            <w:pPr>
              <w:jc w:val="center"/>
              <w:rPr>
                <w:color w:val="000000" w:themeColor="text1"/>
                <w:sz w:val="24"/>
                <w:szCs w:val="24"/>
              </w:rPr>
            </w:pPr>
            <w:r w:rsidRPr="00A10FC2">
              <w:rPr>
                <w:color w:val="000000" w:themeColor="text1"/>
                <w:sz w:val="24"/>
                <w:szCs w:val="24"/>
                <w:lang w:val="kk-KZ"/>
              </w:rPr>
              <w:t>10</w:t>
            </w:r>
          </w:p>
        </w:tc>
        <w:tc>
          <w:tcPr>
            <w:tcW w:w="821" w:type="dxa"/>
            <w:noWrap/>
            <w:vAlign w:val="center"/>
          </w:tcPr>
          <w:p w14:paraId="657877C3" w14:textId="77777777" w:rsidR="002062D6" w:rsidRPr="00A10FC2" w:rsidRDefault="002062D6" w:rsidP="00BF6511">
            <w:pPr>
              <w:jc w:val="center"/>
              <w:rPr>
                <w:color w:val="000000" w:themeColor="text1"/>
                <w:sz w:val="24"/>
                <w:szCs w:val="24"/>
              </w:rPr>
            </w:pPr>
            <w:r w:rsidRPr="00A10FC2">
              <w:rPr>
                <w:color w:val="000000" w:themeColor="text1"/>
                <w:sz w:val="24"/>
                <w:szCs w:val="24"/>
                <w:lang w:val="kk-KZ"/>
              </w:rPr>
              <w:t>9</w:t>
            </w:r>
          </w:p>
        </w:tc>
        <w:tc>
          <w:tcPr>
            <w:tcW w:w="738" w:type="dxa"/>
            <w:noWrap/>
            <w:vAlign w:val="center"/>
          </w:tcPr>
          <w:p w14:paraId="599751A6" w14:textId="77777777" w:rsidR="002062D6" w:rsidRPr="00A10FC2" w:rsidRDefault="002062D6" w:rsidP="00BF6511">
            <w:pPr>
              <w:jc w:val="center"/>
              <w:rPr>
                <w:color w:val="000000" w:themeColor="text1"/>
                <w:sz w:val="24"/>
                <w:szCs w:val="24"/>
              </w:rPr>
            </w:pPr>
            <w:r w:rsidRPr="00A10FC2">
              <w:rPr>
                <w:color w:val="000000" w:themeColor="text1"/>
                <w:sz w:val="24"/>
                <w:szCs w:val="24"/>
              </w:rPr>
              <w:t>2</w:t>
            </w:r>
          </w:p>
        </w:tc>
        <w:tc>
          <w:tcPr>
            <w:tcW w:w="992" w:type="dxa"/>
            <w:noWrap/>
            <w:vAlign w:val="center"/>
          </w:tcPr>
          <w:p w14:paraId="1D243708" w14:textId="77777777" w:rsidR="002062D6" w:rsidRPr="00A10FC2" w:rsidRDefault="00483705" w:rsidP="00BF6511">
            <w:pPr>
              <w:jc w:val="center"/>
              <w:rPr>
                <w:color w:val="000000" w:themeColor="text1"/>
                <w:sz w:val="24"/>
                <w:szCs w:val="24"/>
              </w:rPr>
            </w:pPr>
            <w:r w:rsidRPr="00A10FC2">
              <w:rPr>
                <w:color w:val="000000" w:themeColor="text1"/>
                <w:sz w:val="24"/>
                <w:szCs w:val="24"/>
              </w:rPr>
              <w:t>1</w:t>
            </w:r>
            <w:r w:rsidR="002062D6" w:rsidRPr="00A10FC2">
              <w:rPr>
                <w:color w:val="000000" w:themeColor="text1"/>
                <w:sz w:val="24"/>
                <w:szCs w:val="24"/>
              </w:rPr>
              <w:t>8</w:t>
            </w:r>
            <w:r w:rsidRPr="00A10FC2">
              <w:rPr>
                <w:color w:val="000000" w:themeColor="text1"/>
                <w:sz w:val="24"/>
                <w:szCs w:val="24"/>
              </w:rPr>
              <w:t>,</w:t>
            </w:r>
            <w:r w:rsidR="002062D6" w:rsidRPr="00A10FC2">
              <w:rPr>
                <w:color w:val="000000" w:themeColor="text1"/>
                <w:sz w:val="24"/>
                <w:szCs w:val="24"/>
              </w:rPr>
              <w:t>18</w:t>
            </w:r>
          </w:p>
        </w:tc>
        <w:tc>
          <w:tcPr>
            <w:tcW w:w="992" w:type="dxa"/>
            <w:gridSpan w:val="2"/>
            <w:vAlign w:val="center"/>
          </w:tcPr>
          <w:p w14:paraId="115FECB3" w14:textId="77777777" w:rsidR="002062D6" w:rsidRPr="00A10FC2" w:rsidRDefault="004E6369" w:rsidP="00BF6511">
            <w:pPr>
              <w:jc w:val="center"/>
              <w:rPr>
                <w:color w:val="000000" w:themeColor="text1"/>
                <w:sz w:val="24"/>
                <w:szCs w:val="24"/>
                <w:lang w:val="en-US"/>
              </w:rPr>
            </w:pPr>
            <w:r w:rsidRPr="00A10FC2">
              <w:rPr>
                <w:color w:val="000000" w:themeColor="text1"/>
                <w:sz w:val="24"/>
                <w:szCs w:val="24"/>
                <w:lang w:val="en-US"/>
              </w:rPr>
              <w:t>1</w:t>
            </w:r>
          </w:p>
        </w:tc>
      </w:tr>
      <w:tr w:rsidR="002062D6" w:rsidRPr="00A10FC2" w14:paraId="62EA8121" w14:textId="77777777" w:rsidTr="00F629CD">
        <w:trPr>
          <w:gridAfter w:val="2"/>
          <w:wAfter w:w="31" w:type="dxa"/>
          <w:trHeight w:val="276"/>
        </w:trPr>
        <w:tc>
          <w:tcPr>
            <w:tcW w:w="9628" w:type="dxa"/>
            <w:gridSpan w:val="13"/>
          </w:tcPr>
          <w:p w14:paraId="6128524F" w14:textId="77777777" w:rsidR="002062D6" w:rsidRPr="00A10FC2" w:rsidRDefault="002062D6" w:rsidP="00BF6511">
            <w:pPr>
              <w:jc w:val="center"/>
              <w:rPr>
                <w:bCs/>
                <w:i/>
                <w:color w:val="000000" w:themeColor="text1"/>
                <w:sz w:val="24"/>
                <w:szCs w:val="24"/>
              </w:rPr>
            </w:pPr>
            <w:r w:rsidRPr="00A10FC2">
              <w:rPr>
                <w:i/>
                <w:color w:val="000000" w:themeColor="text1"/>
                <w:sz w:val="24"/>
                <w:szCs w:val="24"/>
              </w:rPr>
              <w:t>ҚР үлесін</w:t>
            </w:r>
            <w:r w:rsidR="005C05A2" w:rsidRPr="00A10FC2">
              <w:rPr>
                <w:i/>
                <w:color w:val="000000" w:themeColor="text1"/>
                <w:sz w:val="24"/>
                <w:szCs w:val="24"/>
                <w:lang w:val="kk-KZ"/>
              </w:rPr>
              <w:t xml:space="preserve"> </w:t>
            </w:r>
            <w:r w:rsidRPr="00A10FC2">
              <w:rPr>
                <w:i/>
                <w:color w:val="000000" w:themeColor="text1"/>
                <w:sz w:val="24"/>
                <w:szCs w:val="24"/>
              </w:rPr>
              <w:t>индекстеу</w:t>
            </w:r>
            <w:r w:rsidR="005C05A2" w:rsidRPr="00A10FC2">
              <w:rPr>
                <w:i/>
                <w:color w:val="000000" w:themeColor="text1"/>
                <w:sz w:val="24"/>
                <w:szCs w:val="24"/>
                <w:lang w:val="kk-KZ"/>
              </w:rPr>
              <w:t xml:space="preserve"> </w:t>
            </w:r>
            <w:r w:rsidRPr="00A10FC2">
              <w:rPr>
                <w:i/>
                <w:color w:val="000000" w:themeColor="text1"/>
                <w:sz w:val="24"/>
                <w:szCs w:val="24"/>
              </w:rPr>
              <w:t>бойынша Атырау облысында ҒЗТКЖ жүзеге</w:t>
            </w:r>
            <w:r w:rsidR="005C05A2" w:rsidRPr="00A10FC2">
              <w:rPr>
                <w:i/>
                <w:color w:val="000000" w:themeColor="text1"/>
                <w:sz w:val="24"/>
                <w:szCs w:val="24"/>
                <w:lang w:val="kk-KZ"/>
              </w:rPr>
              <w:t xml:space="preserve"> </w:t>
            </w:r>
            <w:r w:rsidRPr="00A10FC2">
              <w:rPr>
                <w:i/>
                <w:color w:val="000000" w:themeColor="text1"/>
                <w:sz w:val="24"/>
                <w:szCs w:val="24"/>
              </w:rPr>
              <w:t>асыратын</w:t>
            </w:r>
            <w:r w:rsidR="005C05A2" w:rsidRPr="00A10FC2">
              <w:rPr>
                <w:i/>
                <w:color w:val="000000" w:themeColor="text1"/>
                <w:sz w:val="24"/>
                <w:szCs w:val="24"/>
                <w:lang w:val="kk-KZ"/>
              </w:rPr>
              <w:t xml:space="preserve"> </w:t>
            </w:r>
            <w:r w:rsidRPr="00A10FC2">
              <w:rPr>
                <w:i/>
                <w:color w:val="000000" w:themeColor="text1"/>
                <w:sz w:val="24"/>
                <w:szCs w:val="24"/>
              </w:rPr>
              <w:t>ұйымдарды</w:t>
            </w:r>
            <w:r w:rsidR="005C05A2" w:rsidRPr="00A10FC2">
              <w:rPr>
                <w:i/>
                <w:color w:val="000000" w:themeColor="text1"/>
                <w:sz w:val="24"/>
                <w:szCs w:val="24"/>
                <w:lang w:val="kk-KZ"/>
              </w:rPr>
              <w:t xml:space="preserve"> </w:t>
            </w:r>
            <w:r w:rsidRPr="00A10FC2">
              <w:rPr>
                <w:i/>
                <w:color w:val="000000" w:themeColor="text1"/>
                <w:sz w:val="24"/>
                <w:szCs w:val="24"/>
              </w:rPr>
              <w:t>сапалық</w:t>
            </w:r>
            <w:r w:rsidR="005C05A2" w:rsidRPr="00A10FC2">
              <w:rPr>
                <w:i/>
                <w:color w:val="000000" w:themeColor="text1"/>
                <w:sz w:val="24"/>
                <w:szCs w:val="24"/>
                <w:lang w:val="kk-KZ"/>
              </w:rPr>
              <w:t xml:space="preserve"> </w:t>
            </w:r>
            <w:r w:rsidRPr="00A10FC2">
              <w:rPr>
                <w:i/>
                <w:color w:val="000000" w:themeColor="text1"/>
                <w:sz w:val="24"/>
                <w:szCs w:val="24"/>
              </w:rPr>
              <w:t>бағалау</w:t>
            </w:r>
            <w:r w:rsidRPr="00A10FC2">
              <w:rPr>
                <w:bCs/>
                <w:i/>
                <w:color w:val="000000" w:themeColor="text1"/>
                <w:sz w:val="24"/>
                <w:szCs w:val="24"/>
              </w:rPr>
              <w:t xml:space="preserve">, </w:t>
            </w:r>
            <w:r w:rsidR="00283404" w:rsidRPr="00A10FC2">
              <w:rPr>
                <w:bCs/>
                <w:i/>
                <w:color w:val="000000" w:themeColor="text1"/>
                <w:sz w:val="24"/>
                <w:szCs w:val="24"/>
                <w:lang w:val="en-US"/>
              </w:rPr>
              <w:t>I</w:t>
            </w:r>
            <w:r w:rsidRPr="00A10FC2">
              <w:rPr>
                <w:bCs/>
                <w:i/>
                <w:color w:val="000000" w:themeColor="text1"/>
                <w:sz w:val="24"/>
                <w:szCs w:val="24"/>
                <w:vertAlign w:val="subscript"/>
              </w:rPr>
              <w:t>,</w:t>
            </w:r>
            <w:r w:rsidRPr="00A10FC2">
              <w:rPr>
                <w:bCs/>
                <w:i/>
                <w:color w:val="000000" w:themeColor="text1"/>
                <w:sz w:val="24"/>
                <w:szCs w:val="24"/>
              </w:rPr>
              <w:t xml:space="preserve"> %)</w:t>
            </w:r>
          </w:p>
        </w:tc>
      </w:tr>
      <w:tr w:rsidR="002062D6" w:rsidRPr="00A10FC2" w14:paraId="62BA03D9" w14:textId="77777777" w:rsidTr="00F629CD">
        <w:trPr>
          <w:gridAfter w:val="1"/>
          <w:wAfter w:w="20" w:type="dxa"/>
          <w:trHeight w:val="118"/>
        </w:trPr>
        <w:tc>
          <w:tcPr>
            <w:tcW w:w="2840" w:type="dxa"/>
            <w:shd w:val="clear" w:color="auto" w:fill="FFFFFF" w:themeFill="background1"/>
          </w:tcPr>
          <w:p w14:paraId="5968C66C" w14:textId="77777777" w:rsidR="002062D6" w:rsidRPr="00A10FC2" w:rsidRDefault="002062D6" w:rsidP="00BF6511">
            <w:pPr>
              <w:rPr>
                <w:color w:val="000000" w:themeColor="text1"/>
                <w:sz w:val="24"/>
                <w:szCs w:val="24"/>
              </w:rPr>
            </w:pPr>
            <w:r w:rsidRPr="00A10FC2">
              <w:rPr>
                <w:color w:val="000000" w:themeColor="text1"/>
                <w:sz w:val="24"/>
                <w:szCs w:val="24"/>
              </w:rPr>
              <w:t>Орташа</w:t>
            </w:r>
            <w:r w:rsidR="005C05A2" w:rsidRPr="00A10FC2">
              <w:rPr>
                <w:color w:val="000000" w:themeColor="text1"/>
                <w:sz w:val="24"/>
                <w:szCs w:val="24"/>
                <w:lang w:val="kk-KZ"/>
              </w:rPr>
              <w:t xml:space="preserve"> </w:t>
            </w:r>
            <w:r w:rsidRPr="00A10FC2">
              <w:rPr>
                <w:color w:val="000000" w:themeColor="text1"/>
                <w:sz w:val="24"/>
                <w:szCs w:val="24"/>
              </w:rPr>
              <w:t>республикалық</w:t>
            </w:r>
            <w:r w:rsidR="005C05A2" w:rsidRPr="00A10FC2">
              <w:rPr>
                <w:color w:val="000000" w:themeColor="text1"/>
                <w:sz w:val="24"/>
                <w:szCs w:val="24"/>
                <w:lang w:val="kk-KZ"/>
              </w:rPr>
              <w:t xml:space="preserve"> </w:t>
            </w:r>
            <w:r w:rsidRPr="00A10FC2">
              <w:rPr>
                <w:color w:val="000000" w:themeColor="text1"/>
                <w:sz w:val="24"/>
                <w:szCs w:val="24"/>
              </w:rPr>
              <w:t>мән, %</w:t>
            </w:r>
          </w:p>
        </w:tc>
        <w:tc>
          <w:tcPr>
            <w:tcW w:w="846" w:type="dxa"/>
            <w:gridSpan w:val="2"/>
            <w:shd w:val="clear" w:color="auto" w:fill="FFFFFF" w:themeFill="background1"/>
            <w:noWrap/>
            <w:vAlign w:val="center"/>
          </w:tcPr>
          <w:p w14:paraId="23910B9B" w14:textId="77777777" w:rsidR="002062D6" w:rsidRPr="00A10FC2" w:rsidRDefault="002062D6" w:rsidP="00BF6511">
            <w:pPr>
              <w:jc w:val="center"/>
              <w:rPr>
                <w:color w:val="000000" w:themeColor="text1"/>
                <w:sz w:val="24"/>
                <w:szCs w:val="24"/>
              </w:rPr>
            </w:pPr>
            <w:r w:rsidRPr="00A10FC2">
              <w:rPr>
                <w:color w:val="000000" w:themeColor="text1"/>
                <w:sz w:val="24"/>
                <w:szCs w:val="24"/>
              </w:rPr>
              <w:t>6,25</w:t>
            </w:r>
          </w:p>
        </w:tc>
        <w:tc>
          <w:tcPr>
            <w:tcW w:w="850" w:type="dxa"/>
            <w:gridSpan w:val="2"/>
            <w:shd w:val="clear" w:color="auto" w:fill="FFFFFF" w:themeFill="background1"/>
            <w:noWrap/>
            <w:vAlign w:val="center"/>
          </w:tcPr>
          <w:p w14:paraId="0E770224" w14:textId="77777777" w:rsidR="002062D6" w:rsidRPr="00A10FC2" w:rsidRDefault="002062D6" w:rsidP="00BF6511">
            <w:pPr>
              <w:jc w:val="center"/>
              <w:rPr>
                <w:color w:val="000000" w:themeColor="text1"/>
                <w:sz w:val="24"/>
                <w:szCs w:val="24"/>
              </w:rPr>
            </w:pPr>
            <w:r w:rsidRPr="00A10FC2">
              <w:rPr>
                <w:color w:val="000000" w:themeColor="text1"/>
                <w:sz w:val="24"/>
                <w:szCs w:val="24"/>
              </w:rPr>
              <w:t>6,25</w:t>
            </w:r>
          </w:p>
        </w:tc>
        <w:tc>
          <w:tcPr>
            <w:tcW w:w="851" w:type="dxa"/>
            <w:gridSpan w:val="2"/>
            <w:shd w:val="clear" w:color="auto" w:fill="FFFFFF" w:themeFill="background1"/>
            <w:noWrap/>
            <w:vAlign w:val="center"/>
          </w:tcPr>
          <w:p w14:paraId="0699E7D6" w14:textId="77777777" w:rsidR="002062D6" w:rsidRPr="00A10FC2" w:rsidRDefault="002062D6" w:rsidP="00BF6511">
            <w:pPr>
              <w:jc w:val="center"/>
              <w:rPr>
                <w:color w:val="000000" w:themeColor="text1"/>
                <w:sz w:val="24"/>
                <w:szCs w:val="24"/>
              </w:rPr>
            </w:pPr>
            <w:r w:rsidRPr="00A10FC2">
              <w:rPr>
                <w:color w:val="000000" w:themeColor="text1"/>
                <w:sz w:val="24"/>
                <w:szCs w:val="24"/>
              </w:rPr>
              <w:t>5,88</w:t>
            </w:r>
          </w:p>
        </w:tc>
        <w:tc>
          <w:tcPr>
            <w:tcW w:w="709" w:type="dxa"/>
            <w:gridSpan w:val="2"/>
            <w:shd w:val="clear" w:color="auto" w:fill="FFFFFF" w:themeFill="background1"/>
            <w:noWrap/>
            <w:vAlign w:val="center"/>
          </w:tcPr>
          <w:p w14:paraId="595FBE87" w14:textId="77777777" w:rsidR="002062D6" w:rsidRPr="00A10FC2" w:rsidRDefault="002062D6" w:rsidP="00BF6511">
            <w:pPr>
              <w:jc w:val="center"/>
              <w:rPr>
                <w:color w:val="000000" w:themeColor="text1"/>
                <w:sz w:val="24"/>
                <w:szCs w:val="24"/>
              </w:rPr>
            </w:pPr>
            <w:r w:rsidRPr="00A10FC2">
              <w:rPr>
                <w:color w:val="000000" w:themeColor="text1"/>
                <w:sz w:val="24"/>
                <w:szCs w:val="24"/>
              </w:rPr>
              <w:t>5,88</w:t>
            </w:r>
          </w:p>
        </w:tc>
        <w:tc>
          <w:tcPr>
            <w:tcW w:w="821" w:type="dxa"/>
            <w:shd w:val="clear" w:color="auto" w:fill="FFFFFF" w:themeFill="background1"/>
            <w:noWrap/>
            <w:vAlign w:val="center"/>
          </w:tcPr>
          <w:p w14:paraId="491D2D50" w14:textId="77777777" w:rsidR="002062D6" w:rsidRPr="00A10FC2" w:rsidRDefault="002062D6" w:rsidP="00BF6511">
            <w:pPr>
              <w:jc w:val="center"/>
              <w:rPr>
                <w:color w:val="000000" w:themeColor="text1"/>
                <w:sz w:val="24"/>
                <w:szCs w:val="24"/>
              </w:rPr>
            </w:pPr>
            <w:r w:rsidRPr="00A10FC2">
              <w:rPr>
                <w:color w:val="000000" w:themeColor="text1"/>
                <w:sz w:val="24"/>
                <w:szCs w:val="24"/>
              </w:rPr>
              <w:t>5,88</w:t>
            </w:r>
          </w:p>
        </w:tc>
        <w:tc>
          <w:tcPr>
            <w:tcW w:w="738" w:type="dxa"/>
            <w:shd w:val="clear" w:color="auto" w:fill="FFFFFF" w:themeFill="background1"/>
            <w:noWrap/>
            <w:vAlign w:val="center"/>
          </w:tcPr>
          <w:p w14:paraId="7F6041F5" w14:textId="77777777" w:rsidR="002062D6" w:rsidRPr="00A10FC2" w:rsidRDefault="002062D6" w:rsidP="00BF6511">
            <w:pPr>
              <w:jc w:val="center"/>
              <w:rPr>
                <w:color w:val="000000" w:themeColor="text1"/>
                <w:sz w:val="24"/>
                <w:szCs w:val="24"/>
              </w:rPr>
            </w:pPr>
            <w:r w:rsidRPr="00A10FC2">
              <w:rPr>
                <w:color w:val="000000" w:themeColor="text1"/>
                <w:sz w:val="24"/>
                <w:szCs w:val="24"/>
              </w:rPr>
              <w:t>0,3</w:t>
            </w:r>
            <w:r w:rsidR="00483705" w:rsidRPr="00A10FC2">
              <w:rPr>
                <w:color w:val="000000" w:themeColor="text1"/>
                <w:sz w:val="24"/>
                <w:szCs w:val="24"/>
              </w:rPr>
              <w:t>7</w:t>
            </w:r>
          </w:p>
        </w:tc>
        <w:tc>
          <w:tcPr>
            <w:tcW w:w="992" w:type="dxa"/>
            <w:shd w:val="clear" w:color="auto" w:fill="FFFFFF" w:themeFill="background1"/>
            <w:noWrap/>
            <w:vAlign w:val="center"/>
          </w:tcPr>
          <w:p w14:paraId="2ACF436D" w14:textId="77777777" w:rsidR="002062D6" w:rsidRPr="00A10FC2" w:rsidRDefault="002062D6" w:rsidP="00BF6511">
            <w:pPr>
              <w:jc w:val="center"/>
              <w:rPr>
                <w:color w:val="000000" w:themeColor="text1"/>
                <w:sz w:val="24"/>
                <w:szCs w:val="24"/>
              </w:rPr>
            </w:pPr>
            <w:r w:rsidRPr="00A10FC2">
              <w:rPr>
                <w:color w:val="000000" w:themeColor="text1"/>
                <w:sz w:val="24"/>
                <w:szCs w:val="24"/>
              </w:rPr>
              <w:t>-5,</w:t>
            </w:r>
            <w:r w:rsidR="00483705" w:rsidRPr="00A10FC2">
              <w:rPr>
                <w:color w:val="000000" w:themeColor="text1"/>
                <w:sz w:val="24"/>
                <w:szCs w:val="24"/>
              </w:rPr>
              <w:t>92</w:t>
            </w:r>
          </w:p>
        </w:tc>
        <w:tc>
          <w:tcPr>
            <w:tcW w:w="992" w:type="dxa"/>
            <w:gridSpan w:val="2"/>
            <w:shd w:val="clear" w:color="auto" w:fill="FFFFFF" w:themeFill="background1"/>
            <w:vAlign w:val="center"/>
          </w:tcPr>
          <w:p w14:paraId="6C5A63F8" w14:textId="77777777" w:rsidR="002062D6" w:rsidRPr="00A10FC2" w:rsidRDefault="002062D6" w:rsidP="00BF6511">
            <w:pPr>
              <w:jc w:val="center"/>
              <w:rPr>
                <w:color w:val="000000" w:themeColor="text1"/>
                <w:sz w:val="24"/>
                <w:szCs w:val="24"/>
              </w:rPr>
            </w:pPr>
            <w:r w:rsidRPr="00A10FC2">
              <w:rPr>
                <w:color w:val="000000" w:themeColor="text1"/>
                <w:sz w:val="24"/>
                <w:szCs w:val="24"/>
              </w:rPr>
              <w:t>2</w:t>
            </w:r>
          </w:p>
        </w:tc>
      </w:tr>
      <w:tr w:rsidR="002062D6" w:rsidRPr="00A10FC2" w14:paraId="1FE023AA" w14:textId="77777777" w:rsidTr="00F629CD">
        <w:trPr>
          <w:gridAfter w:val="1"/>
          <w:wAfter w:w="20" w:type="dxa"/>
          <w:trHeight w:val="807"/>
        </w:trPr>
        <w:tc>
          <w:tcPr>
            <w:tcW w:w="2840" w:type="dxa"/>
            <w:shd w:val="clear" w:color="auto" w:fill="FFFFFF" w:themeFill="background1"/>
          </w:tcPr>
          <w:p w14:paraId="15328542" w14:textId="77777777" w:rsidR="002062D6" w:rsidRPr="00A10FC2" w:rsidRDefault="002062D6" w:rsidP="00BF6511">
            <w:pPr>
              <w:rPr>
                <w:color w:val="000000" w:themeColor="text1"/>
                <w:sz w:val="24"/>
                <w:szCs w:val="24"/>
              </w:rPr>
            </w:pPr>
            <w:r w:rsidRPr="00A10FC2">
              <w:rPr>
                <w:color w:val="000000" w:themeColor="text1"/>
                <w:sz w:val="24"/>
                <w:szCs w:val="24"/>
              </w:rPr>
              <w:t>Атырау облысында</w:t>
            </w:r>
          </w:p>
          <w:p w14:paraId="4E2EFE42" w14:textId="77777777" w:rsidR="002062D6" w:rsidRPr="00A10FC2" w:rsidRDefault="002062D6" w:rsidP="00BF6511">
            <w:pPr>
              <w:rPr>
                <w:color w:val="000000" w:themeColor="text1"/>
                <w:sz w:val="24"/>
                <w:szCs w:val="24"/>
              </w:rPr>
            </w:pPr>
            <w:r w:rsidRPr="00A10FC2">
              <w:rPr>
                <w:color w:val="000000" w:themeColor="text1"/>
                <w:sz w:val="24"/>
                <w:szCs w:val="24"/>
              </w:rPr>
              <w:t>I</w:t>
            </w:r>
            <w:r w:rsidRPr="00A10FC2">
              <w:rPr>
                <w:color w:val="000000" w:themeColor="text1"/>
              </w:rPr>
              <w:t>ҒЗТКЖ</w:t>
            </w:r>
            <w:r w:rsidR="005C05A2" w:rsidRPr="00A10FC2">
              <w:rPr>
                <w:color w:val="000000" w:themeColor="text1"/>
                <w:lang w:val="kk-KZ"/>
              </w:rPr>
              <w:t xml:space="preserve"> </w:t>
            </w:r>
            <w:r w:rsidRPr="00A10FC2">
              <w:rPr>
                <w:color w:val="000000" w:themeColor="text1"/>
                <w:sz w:val="24"/>
                <w:szCs w:val="24"/>
              </w:rPr>
              <w:t>айн.ұйымдар</w:t>
            </w:r>
            <w:r w:rsidR="005C05A2" w:rsidRPr="00A10FC2">
              <w:rPr>
                <w:color w:val="000000" w:themeColor="text1"/>
                <w:sz w:val="24"/>
                <w:szCs w:val="24"/>
                <w:lang w:val="kk-KZ"/>
              </w:rPr>
              <w:t xml:space="preserve"> </w:t>
            </w:r>
            <w:r w:rsidRPr="00A10FC2">
              <w:rPr>
                <w:color w:val="000000" w:themeColor="text1"/>
                <w:sz w:val="24"/>
                <w:szCs w:val="24"/>
              </w:rPr>
              <w:t>индексін</w:t>
            </w:r>
            <w:r w:rsidR="005C05A2" w:rsidRPr="00A10FC2">
              <w:rPr>
                <w:color w:val="000000" w:themeColor="text1"/>
                <w:sz w:val="24"/>
                <w:szCs w:val="24"/>
                <w:lang w:val="kk-KZ"/>
              </w:rPr>
              <w:t xml:space="preserve"> </w:t>
            </w:r>
            <w:r w:rsidRPr="00A10FC2">
              <w:rPr>
                <w:color w:val="000000" w:themeColor="text1"/>
                <w:sz w:val="24"/>
                <w:szCs w:val="24"/>
              </w:rPr>
              <w:t>бағалау, %</w:t>
            </w:r>
          </w:p>
        </w:tc>
        <w:tc>
          <w:tcPr>
            <w:tcW w:w="846" w:type="dxa"/>
            <w:gridSpan w:val="2"/>
            <w:shd w:val="clear" w:color="auto" w:fill="FFFFFF" w:themeFill="background1"/>
            <w:noWrap/>
            <w:vAlign w:val="center"/>
          </w:tcPr>
          <w:p w14:paraId="7BDCF62D" w14:textId="77777777" w:rsidR="002062D6" w:rsidRPr="00A10FC2" w:rsidRDefault="002062D6" w:rsidP="00BF6511">
            <w:pPr>
              <w:jc w:val="center"/>
              <w:rPr>
                <w:color w:val="000000" w:themeColor="text1"/>
                <w:sz w:val="24"/>
                <w:szCs w:val="24"/>
              </w:rPr>
            </w:pPr>
            <w:r w:rsidRPr="00A10FC2">
              <w:rPr>
                <w:color w:val="000000" w:themeColor="text1"/>
                <w:sz w:val="24"/>
                <w:szCs w:val="24"/>
              </w:rPr>
              <w:t>2,87</w:t>
            </w:r>
          </w:p>
        </w:tc>
        <w:tc>
          <w:tcPr>
            <w:tcW w:w="850" w:type="dxa"/>
            <w:gridSpan w:val="2"/>
            <w:shd w:val="clear" w:color="auto" w:fill="FFFFFF" w:themeFill="background1"/>
            <w:noWrap/>
            <w:vAlign w:val="center"/>
          </w:tcPr>
          <w:p w14:paraId="66DD1222" w14:textId="77777777" w:rsidR="002062D6" w:rsidRPr="00A10FC2" w:rsidRDefault="002062D6" w:rsidP="00BF6511">
            <w:pPr>
              <w:jc w:val="center"/>
              <w:rPr>
                <w:color w:val="000000" w:themeColor="text1"/>
                <w:sz w:val="24"/>
                <w:szCs w:val="24"/>
              </w:rPr>
            </w:pPr>
            <w:r w:rsidRPr="00A10FC2">
              <w:rPr>
                <w:color w:val="000000" w:themeColor="text1"/>
                <w:sz w:val="24"/>
                <w:szCs w:val="24"/>
              </w:rPr>
              <w:t>2,6</w:t>
            </w:r>
          </w:p>
        </w:tc>
        <w:tc>
          <w:tcPr>
            <w:tcW w:w="851" w:type="dxa"/>
            <w:gridSpan w:val="2"/>
            <w:shd w:val="clear" w:color="auto" w:fill="FFFFFF" w:themeFill="background1"/>
            <w:noWrap/>
            <w:vAlign w:val="center"/>
          </w:tcPr>
          <w:p w14:paraId="4A0D90DF" w14:textId="77777777" w:rsidR="002062D6" w:rsidRPr="00A10FC2" w:rsidRDefault="002062D6" w:rsidP="00BF6511">
            <w:pPr>
              <w:jc w:val="center"/>
              <w:rPr>
                <w:color w:val="000000" w:themeColor="text1"/>
                <w:sz w:val="24"/>
                <w:szCs w:val="24"/>
              </w:rPr>
            </w:pPr>
            <w:r w:rsidRPr="00A10FC2">
              <w:rPr>
                <w:color w:val="000000" w:themeColor="text1"/>
                <w:sz w:val="24"/>
                <w:szCs w:val="24"/>
              </w:rPr>
              <w:t>2,6</w:t>
            </w:r>
          </w:p>
        </w:tc>
        <w:tc>
          <w:tcPr>
            <w:tcW w:w="709" w:type="dxa"/>
            <w:gridSpan w:val="2"/>
            <w:shd w:val="clear" w:color="auto" w:fill="FFFFFF" w:themeFill="background1"/>
            <w:noWrap/>
            <w:vAlign w:val="center"/>
          </w:tcPr>
          <w:p w14:paraId="057B91C8" w14:textId="77777777" w:rsidR="002062D6" w:rsidRPr="00A10FC2" w:rsidRDefault="002062D6" w:rsidP="00BF6511">
            <w:pPr>
              <w:jc w:val="center"/>
              <w:rPr>
                <w:color w:val="000000" w:themeColor="text1"/>
                <w:sz w:val="24"/>
                <w:szCs w:val="24"/>
              </w:rPr>
            </w:pPr>
            <w:r w:rsidRPr="00A10FC2">
              <w:rPr>
                <w:color w:val="000000" w:themeColor="text1"/>
                <w:sz w:val="24"/>
                <w:szCs w:val="24"/>
              </w:rPr>
              <w:t>2,6</w:t>
            </w:r>
          </w:p>
        </w:tc>
        <w:tc>
          <w:tcPr>
            <w:tcW w:w="821" w:type="dxa"/>
            <w:shd w:val="clear" w:color="auto" w:fill="FFFFFF" w:themeFill="background1"/>
            <w:noWrap/>
            <w:vAlign w:val="center"/>
          </w:tcPr>
          <w:p w14:paraId="7094662B" w14:textId="77777777" w:rsidR="002062D6" w:rsidRPr="00A10FC2" w:rsidRDefault="002062D6" w:rsidP="00BF6511">
            <w:pPr>
              <w:jc w:val="center"/>
              <w:rPr>
                <w:color w:val="000000" w:themeColor="text1"/>
                <w:sz w:val="24"/>
                <w:szCs w:val="24"/>
              </w:rPr>
            </w:pPr>
            <w:r w:rsidRPr="00A10FC2">
              <w:rPr>
                <w:color w:val="000000" w:themeColor="text1"/>
                <w:sz w:val="24"/>
                <w:szCs w:val="24"/>
              </w:rPr>
              <w:t>2,27</w:t>
            </w:r>
          </w:p>
        </w:tc>
        <w:tc>
          <w:tcPr>
            <w:tcW w:w="738" w:type="dxa"/>
            <w:shd w:val="clear" w:color="auto" w:fill="FFFFFF" w:themeFill="background1"/>
            <w:noWrap/>
            <w:vAlign w:val="center"/>
          </w:tcPr>
          <w:p w14:paraId="08206886" w14:textId="77777777" w:rsidR="002062D6" w:rsidRPr="00A10FC2" w:rsidRDefault="002062D6" w:rsidP="00BF6511">
            <w:pPr>
              <w:jc w:val="center"/>
              <w:rPr>
                <w:color w:val="000000" w:themeColor="text1"/>
                <w:sz w:val="24"/>
                <w:szCs w:val="24"/>
              </w:rPr>
            </w:pPr>
            <w:r w:rsidRPr="00A10FC2">
              <w:rPr>
                <w:color w:val="000000" w:themeColor="text1"/>
                <w:sz w:val="24"/>
                <w:szCs w:val="24"/>
              </w:rPr>
              <w:t>-0,</w:t>
            </w:r>
            <w:r w:rsidR="00A45A12" w:rsidRPr="00A10FC2">
              <w:rPr>
                <w:color w:val="000000" w:themeColor="text1"/>
                <w:sz w:val="24"/>
                <w:szCs w:val="24"/>
              </w:rPr>
              <w:t>6</w:t>
            </w:r>
          </w:p>
        </w:tc>
        <w:tc>
          <w:tcPr>
            <w:tcW w:w="992" w:type="dxa"/>
            <w:shd w:val="clear" w:color="auto" w:fill="FFFFFF" w:themeFill="background1"/>
            <w:noWrap/>
            <w:vAlign w:val="center"/>
          </w:tcPr>
          <w:p w14:paraId="5E569B8B" w14:textId="77777777" w:rsidR="002062D6" w:rsidRPr="00A10FC2" w:rsidRDefault="002062D6" w:rsidP="00BF6511">
            <w:pPr>
              <w:jc w:val="center"/>
              <w:rPr>
                <w:color w:val="000000" w:themeColor="text1"/>
                <w:sz w:val="24"/>
                <w:szCs w:val="24"/>
              </w:rPr>
            </w:pPr>
            <w:r w:rsidRPr="00A10FC2">
              <w:rPr>
                <w:color w:val="000000" w:themeColor="text1"/>
                <w:sz w:val="24"/>
                <w:szCs w:val="24"/>
              </w:rPr>
              <w:t>-20,</w:t>
            </w:r>
            <w:r w:rsidR="00A45A12" w:rsidRPr="00A10FC2">
              <w:rPr>
                <w:color w:val="000000" w:themeColor="text1"/>
                <w:sz w:val="24"/>
                <w:szCs w:val="24"/>
              </w:rPr>
              <w:t>90</w:t>
            </w:r>
          </w:p>
        </w:tc>
        <w:tc>
          <w:tcPr>
            <w:tcW w:w="992" w:type="dxa"/>
            <w:gridSpan w:val="2"/>
            <w:shd w:val="clear" w:color="auto" w:fill="FFFFFF" w:themeFill="background1"/>
            <w:vAlign w:val="center"/>
          </w:tcPr>
          <w:p w14:paraId="3B9A0C8C" w14:textId="77777777" w:rsidR="002062D6" w:rsidRPr="00A10FC2" w:rsidRDefault="002062D6" w:rsidP="00BF6511">
            <w:pPr>
              <w:jc w:val="center"/>
              <w:rPr>
                <w:color w:val="000000" w:themeColor="text1"/>
                <w:sz w:val="24"/>
                <w:szCs w:val="24"/>
              </w:rPr>
            </w:pPr>
            <w:r w:rsidRPr="00A10FC2">
              <w:rPr>
                <w:color w:val="000000" w:themeColor="text1"/>
                <w:sz w:val="24"/>
                <w:szCs w:val="24"/>
              </w:rPr>
              <w:t>3</w:t>
            </w:r>
          </w:p>
        </w:tc>
      </w:tr>
      <w:tr w:rsidR="002062D6" w:rsidRPr="00A10FC2" w14:paraId="417FF771" w14:textId="77777777" w:rsidTr="008B7756">
        <w:trPr>
          <w:trHeight w:val="276"/>
        </w:trPr>
        <w:tc>
          <w:tcPr>
            <w:tcW w:w="9659" w:type="dxa"/>
            <w:gridSpan w:val="15"/>
          </w:tcPr>
          <w:p w14:paraId="74C4EB33" w14:textId="728CC6E3" w:rsidR="002062D6" w:rsidRPr="00A10FC2" w:rsidRDefault="00222F29" w:rsidP="00222F29">
            <w:pPr>
              <w:ind w:firstLine="620"/>
              <w:jc w:val="both"/>
              <w:rPr>
                <w:color w:val="000000" w:themeColor="text1"/>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w:t>
            </w:r>
            <w:r w:rsidRPr="00A10FC2">
              <w:rPr>
                <w:rFonts w:eastAsia="Calibri"/>
                <w:sz w:val="24"/>
                <w:szCs w:val="24"/>
                <w:lang w:val="kk-KZ"/>
              </w:rPr>
              <w:t xml:space="preserve"> [74; 75; 76; 77]</w:t>
            </w:r>
          </w:p>
        </w:tc>
      </w:tr>
      <w:bookmarkEnd w:id="85"/>
    </w:tbl>
    <w:p w14:paraId="654483E3" w14:textId="77777777" w:rsidR="002062D6" w:rsidRPr="00A10FC2" w:rsidRDefault="002062D6" w:rsidP="00BF6511">
      <w:pPr>
        <w:spacing w:after="0" w:line="240" w:lineRule="auto"/>
        <w:ind w:right="20" w:firstLine="720"/>
        <w:jc w:val="both"/>
        <w:rPr>
          <w:rFonts w:ascii="Times New Roman" w:eastAsia="Times New Roman" w:hAnsi="Times New Roman" w:cs="Arial"/>
          <w:color w:val="000000" w:themeColor="text1"/>
          <w:sz w:val="28"/>
          <w:szCs w:val="20"/>
        </w:rPr>
      </w:pPr>
    </w:p>
    <w:p w14:paraId="10849381" w14:textId="09302580" w:rsidR="002062D6" w:rsidRPr="00A10FC2" w:rsidRDefault="002062D6" w:rsidP="00BF6511">
      <w:pPr>
        <w:spacing w:after="0" w:line="240" w:lineRule="auto"/>
        <w:ind w:right="20" w:firstLine="720"/>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rPr>
        <w:t>Қазақстан</w:t>
      </w:r>
      <w:r w:rsidR="005C05A2" w:rsidRPr="00A10FC2">
        <w:rPr>
          <w:rFonts w:ascii="Times New Roman" w:eastAsia="Times New Roman" w:hAnsi="Times New Roman" w:cs="Arial"/>
          <w:color w:val="000000" w:themeColor="text1"/>
          <w:sz w:val="28"/>
          <w:szCs w:val="20"/>
          <w:lang w:val="kk-KZ"/>
        </w:rPr>
        <w:t xml:space="preserve"> </w:t>
      </w:r>
      <w:r w:rsidRPr="00A10FC2">
        <w:rPr>
          <w:rFonts w:ascii="Times New Roman" w:eastAsia="Times New Roman" w:hAnsi="Times New Roman" w:cs="Arial"/>
          <w:color w:val="000000" w:themeColor="text1"/>
          <w:sz w:val="28"/>
          <w:szCs w:val="20"/>
        </w:rPr>
        <w:t>бойынша</w:t>
      </w:r>
      <w:r w:rsidR="005C05A2" w:rsidRPr="00A10FC2">
        <w:rPr>
          <w:rFonts w:ascii="Times New Roman" w:eastAsia="Times New Roman" w:hAnsi="Times New Roman" w:cs="Arial"/>
          <w:color w:val="000000" w:themeColor="text1"/>
          <w:sz w:val="28"/>
          <w:szCs w:val="20"/>
          <w:lang w:val="kk-KZ"/>
        </w:rPr>
        <w:t xml:space="preserve"> </w:t>
      </w:r>
      <w:r w:rsidRPr="00A10FC2">
        <w:rPr>
          <w:rFonts w:ascii="Times New Roman" w:eastAsia="Times New Roman" w:hAnsi="Times New Roman" w:cs="Times New Roman"/>
          <w:color w:val="000000" w:themeColor="text1"/>
          <w:sz w:val="28"/>
          <w:szCs w:val="28"/>
        </w:rPr>
        <w:t>ҒЗТКЖ жүзеге</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асыратын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ұйымдар</w:t>
      </w:r>
      <w:r w:rsidRPr="00A10FC2">
        <w:rPr>
          <w:rFonts w:ascii="Times New Roman" w:eastAsia="Times New Roman" w:hAnsi="Times New Roman" w:cs="Times New Roman"/>
          <w:color w:val="000000" w:themeColor="text1"/>
          <w:sz w:val="28"/>
          <w:szCs w:val="28"/>
          <w:lang w:val="kk-KZ"/>
        </w:rPr>
        <w:t xml:space="preserve"> (кәсіпорындар)</w:t>
      </w:r>
      <w:r w:rsidRPr="00A10FC2">
        <w:rPr>
          <w:rFonts w:ascii="Times New Roman" w:eastAsia="Times New Roman" w:hAnsi="Times New Roman" w:cs="Times New Roman"/>
          <w:color w:val="000000" w:themeColor="text1"/>
          <w:sz w:val="28"/>
          <w:szCs w:val="28"/>
        </w:rPr>
        <w:t xml:space="preserve"> сан</w:t>
      </w:r>
      <w:r w:rsidRPr="00A10FC2">
        <w:rPr>
          <w:rFonts w:ascii="Times New Roman" w:eastAsia="Times New Roman" w:hAnsi="Times New Roman" w:cs="Times New Roman"/>
          <w:color w:val="000000" w:themeColor="text1"/>
          <w:sz w:val="28"/>
          <w:szCs w:val="28"/>
          <w:lang w:val="kk-KZ"/>
        </w:rPr>
        <w:t>ының индексін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сапалық</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бағалау</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кезінде жалпы рейтингте республика бойынша жалпы құрылымдағы үлесі мен жеке облыс кіретін топ анықталды, осылайша</w:t>
      </w:r>
      <w:r w:rsidR="00222F29" w:rsidRPr="00A10FC2">
        <w:rPr>
          <w:rFonts w:ascii="Times New Roman" w:eastAsia="Times New Roman" w:hAnsi="Times New Roman" w:cs="Times New Roman"/>
          <w:color w:val="000000" w:themeColor="text1"/>
          <w:sz w:val="28"/>
          <w:szCs w:val="28"/>
          <w:lang w:val="kk-KZ"/>
        </w:rPr>
        <w:t xml:space="preserve"> (1</w:t>
      </w:r>
      <w:r w:rsidR="008175C0" w:rsidRPr="00A10FC2">
        <w:rPr>
          <w:rFonts w:ascii="Times New Roman" w:eastAsia="Times New Roman" w:hAnsi="Times New Roman" w:cs="Times New Roman"/>
          <w:color w:val="000000" w:themeColor="text1"/>
          <w:sz w:val="28"/>
          <w:szCs w:val="28"/>
          <w:lang w:val="kk-KZ"/>
        </w:rPr>
        <w:t>6</w:t>
      </w:r>
      <w:r w:rsidR="00222F29" w:rsidRPr="00A10FC2">
        <w:rPr>
          <w:rFonts w:ascii="Times New Roman" w:eastAsia="Times New Roman" w:hAnsi="Times New Roman" w:cs="Times New Roman"/>
          <w:color w:val="000000" w:themeColor="text1"/>
          <w:sz w:val="28"/>
          <w:szCs w:val="28"/>
          <w:lang w:val="kk-KZ"/>
        </w:rPr>
        <w:t>-сурет)</w:t>
      </w:r>
      <w:r w:rsidRPr="00A10FC2">
        <w:rPr>
          <w:rFonts w:ascii="Times New Roman" w:eastAsia="Times New Roman" w:hAnsi="Times New Roman" w:cs="Times New Roman"/>
          <w:color w:val="000000" w:themeColor="text1"/>
          <w:sz w:val="28"/>
          <w:szCs w:val="28"/>
          <w:lang w:val="kk-KZ"/>
        </w:rPr>
        <w:t>:</w:t>
      </w:r>
    </w:p>
    <w:p w14:paraId="491B6EE4" w14:textId="77777777" w:rsidR="002062D6" w:rsidRPr="00A10FC2" w:rsidRDefault="002062D6" w:rsidP="00BF6511">
      <w:pPr>
        <w:spacing w:after="0" w:line="240" w:lineRule="auto"/>
        <w:ind w:right="20" w:firstLine="720"/>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lastRenderedPageBreak/>
        <w:t xml:space="preserve">Атырау облысын қарастыру кезінде 2018 жылы </w:t>
      </w:r>
      <w:r w:rsidRPr="00A10FC2">
        <w:rPr>
          <w:rFonts w:ascii="Times New Roman" w:eastAsia="Times New Roman" w:hAnsi="Times New Roman" w:cs="Times New Roman"/>
          <w:color w:val="000000" w:themeColor="text1"/>
          <w:sz w:val="28"/>
          <w:szCs w:val="28"/>
          <w:lang w:val="kk-KZ"/>
        </w:rPr>
        <w:t xml:space="preserve">ҒЗТКЖ жүзеге асыратын ұйымдар (кәсіпорындар) саны 10 бірлікті құрағанын байқауға болады, 2020 жылы шамамен 9 бірлік болды, яғни 2016 жылмен салыстырғанда 2 бірлікке немесе </w:t>
      </w:r>
      <w:r w:rsidRPr="00A10FC2">
        <w:rPr>
          <w:rFonts w:ascii="Times New Roman" w:eastAsia="Times New Roman" w:hAnsi="Times New Roman" w:cs="Arial"/>
          <w:iCs/>
          <w:color w:val="000000" w:themeColor="text1"/>
          <w:sz w:val="28"/>
          <w:szCs w:val="20"/>
          <w:lang w:val="kk-KZ"/>
        </w:rPr>
        <w:t>81,81%-ға төмендеген.</w:t>
      </w:r>
    </w:p>
    <w:p w14:paraId="3C79EF0E" w14:textId="77777777" w:rsidR="00DD7CED" w:rsidRPr="00A10FC2" w:rsidRDefault="002062D6" w:rsidP="00BF6511">
      <w:pPr>
        <w:spacing w:after="0" w:line="240" w:lineRule="auto"/>
        <w:ind w:right="20" w:firstLine="720"/>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iCs/>
          <w:color w:val="000000" w:themeColor="text1"/>
          <w:sz w:val="28"/>
          <w:szCs w:val="20"/>
          <w:lang w:val="kk-KZ"/>
        </w:rPr>
        <w:t>Атырау облысы 2017-2018 жылдары – 10  орында, ұйымның Iп =2,6%, ал 2020 жылы=2,26% болды;</w:t>
      </w:r>
      <w:r w:rsidRPr="00A10FC2">
        <w:rPr>
          <w:rFonts w:ascii="Times New Roman" w:eastAsia="Times New Roman" w:hAnsi="Times New Roman" w:cs="Times New Roman"/>
          <w:color w:val="000000" w:themeColor="text1"/>
          <w:sz w:val="28"/>
          <w:szCs w:val="28"/>
          <w:lang w:val="kk-KZ"/>
        </w:rPr>
        <w:t xml:space="preserve"> ҒЗТКЖ жүзеге асыратын ұйымдар (кәсіпорындар) саны үлесінің </w:t>
      </w:r>
      <w:r w:rsidRPr="00A10FC2">
        <w:rPr>
          <w:rFonts w:ascii="Times New Roman" w:eastAsia="Times New Roman" w:hAnsi="Times New Roman" w:cs="Arial"/>
          <w:color w:val="000000" w:themeColor="text1"/>
          <w:sz w:val="28"/>
          <w:szCs w:val="20"/>
          <w:lang w:val="kk-KZ"/>
        </w:rPr>
        <w:t>индексі пайызбен (I</w:t>
      </w:r>
      <w:r w:rsidRPr="00A10FC2">
        <w:rPr>
          <w:rFonts w:ascii="Times New Roman" w:eastAsia="Times New Roman" w:hAnsi="Times New Roman" w:cs="Arial"/>
          <w:color w:val="000000" w:themeColor="text1"/>
          <w:sz w:val="28"/>
          <w:szCs w:val="20"/>
          <w:vertAlign w:val="subscript"/>
          <w:lang w:val="kk-KZ"/>
        </w:rPr>
        <w:t>п ұйым</w:t>
      </w:r>
      <w:r w:rsidRPr="00A10FC2">
        <w:rPr>
          <w:rFonts w:ascii="Times New Roman" w:eastAsia="Times New Roman" w:hAnsi="Times New Roman" w:cs="Arial"/>
          <w:color w:val="000000" w:themeColor="text1"/>
          <w:sz w:val="28"/>
          <w:szCs w:val="20"/>
          <w:lang w:val="kk-KZ"/>
        </w:rPr>
        <w:t>) орташа республикалық мәннен төмен.</w:t>
      </w:r>
    </w:p>
    <w:p w14:paraId="2CD4B7D7" w14:textId="77777777" w:rsidR="008B7756" w:rsidRPr="00A10FC2" w:rsidRDefault="008B7756" w:rsidP="00BF6511">
      <w:pPr>
        <w:spacing w:after="0" w:line="240" w:lineRule="auto"/>
        <w:ind w:right="20" w:firstLine="720"/>
        <w:jc w:val="both"/>
        <w:rPr>
          <w:rFonts w:ascii="Times New Roman" w:eastAsia="Times New Roman" w:hAnsi="Times New Roman" w:cs="Arial"/>
          <w:color w:val="000000" w:themeColor="text1"/>
          <w:sz w:val="28"/>
          <w:szCs w:val="20"/>
          <w:lang w:val="kk-KZ"/>
        </w:rPr>
      </w:pPr>
    </w:p>
    <w:p w14:paraId="779D7F14" w14:textId="77777777" w:rsidR="00DD7CED" w:rsidRPr="00A10FC2" w:rsidRDefault="00DD7CED" w:rsidP="00BF6511">
      <w:pPr>
        <w:spacing w:after="0" w:line="240" w:lineRule="auto"/>
        <w:jc w:val="center"/>
        <w:rPr>
          <w:rFonts w:ascii="Times New Roman" w:eastAsia="Times New Roman" w:hAnsi="Times New Roman" w:cs="Times New Roman"/>
          <w:color w:val="000000" w:themeColor="text1"/>
          <w:sz w:val="28"/>
          <w:szCs w:val="28"/>
        </w:rPr>
      </w:pPr>
      <w:r w:rsidRPr="00A10FC2">
        <w:rPr>
          <w:noProof/>
          <w:color w:val="000000" w:themeColor="text1"/>
          <w:lang w:eastAsia="ru-RU"/>
        </w:rPr>
        <w:drawing>
          <wp:inline distT="0" distB="0" distL="0" distR="0" wp14:anchorId="5490CEE4" wp14:editId="525DD473">
            <wp:extent cx="4572000" cy="3060700"/>
            <wp:effectExtent l="0" t="0" r="0" b="6350"/>
            <wp:docPr id="10" name="Диаграмма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4AB2C4-8D8A-4A86-A129-440554595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12982" w14:textId="77777777" w:rsidR="008B7756" w:rsidRPr="00A10FC2" w:rsidRDefault="008B7756" w:rsidP="00BF6511">
      <w:pPr>
        <w:spacing w:after="0" w:line="240" w:lineRule="auto"/>
        <w:ind w:firstLine="720"/>
        <w:jc w:val="both"/>
        <w:rPr>
          <w:rFonts w:ascii="Times New Roman" w:eastAsia="Times New Roman" w:hAnsi="Times New Roman" w:cs="Times New Roman"/>
          <w:strike/>
          <w:color w:val="000000" w:themeColor="text1"/>
          <w:sz w:val="16"/>
          <w:szCs w:val="16"/>
          <w:lang w:val="kk-KZ"/>
        </w:rPr>
      </w:pPr>
    </w:p>
    <w:p w14:paraId="43425B2F" w14:textId="685CA9EA" w:rsidR="00864CD3" w:rsidRPr="00A10FC2" w:rsidRDefault="00864CD3" w:rsidP="00BF6511">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Сурет</w:t>
      </w:r>
      <w:r w:rsidR="00ED6C79" w:rsidRPr="00A10FC2">
        <w:rPr>
          <w:rFonts w:ascii="Times New Roman" w:eastAsia="Times New Roman" w:hAnsi="Times New Roman" w:cs="Times New Roman"/>
          <w:color w:val="000000" w:themeColor="text1"/>
          <w:sz w:val="28"/>
          <w:szCs w:val="28"/>
          <w:lang w:val="kk-KZ"/>
        </w:rPr>
        <w:t xml:space="preserve"> </w:t>
      </w:r>
      <w:r w:rsidR="00AB0808" w:rsidRPr="00A10FC2">
        <w:rPr>
          <w:rFonts w:ascii="Times New Roman" w:eastAsia="Times New Roman" w:hAnsi="Times New Roman" w:cs="Times New Roman"/>
          <w:color w:val="000000" w:themeColor="text1"/>
          <w:sz w:val="28"/>
          <w:szCs w:val="28"/>
          <w:lang w:val="kk-KZ"/>
        </w:rPr>
        <w:t>1</w:t>
      </w:r>
      <w:r w:rsidR="008175C0" w:rsidRPr="00A10FC2">
        <w:rPr>
          <w:rFonts w:ascii="Times New Roman" w:eastAsia="Times New Roman" w:hAnsi="Times New Roman" w:cs="Times New Roman"/>
          <w:color w:val="000000" w:themeColor="text1"/>
          <w:sz w:val="28"/>
          <w:szCs w:val="28"/>
          <w:lang w:val="kk-KZ"/>
        </w:rPr>
        <w:t>6</w:t>
      </w:r>
      <w:r w:rsidRPr="00A10FC2">
        <w:rPr>
          <w:rFonts w:ascii="Times New Roman" w:eastAsia="Times New Roman" w:hAnsi="Times New Roman" w:cs="Times New Roman"/>
          <w:color w:val="000000" w:themeColor="text1"/>
          <w:sz w:val="28"/>
          <w:szCs w:val="28"/>
          <w:lang w:val="kk-KZ"/>
        </w:rPr>
        <w:t xml:space="preserve"> </w:t>
      </w:r>
      <w:r w:rsidR="00222F2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Қазақстанда, соның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ішінде Атырау облысында ҒЗТКЖ жүзеге</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асыратын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ұйымдардың (кәсіпорындардың) саны, бірлік</w:t>
      </w:r>
    </w:p>
    <w:p w14:paraId="63B0F6C2" w14:textId="77777777" w:rsidR="008B7756" w:rsidRPr="00A10FC2" w:rsidRDefault="008B7756"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p>
    <w:p w14:paraId="2BE18972" w14:textId="44EEEA99" w:rsidR="002062D6" w:rsidRPr="00A10FC2" w:rsidRDefault="00222F29" w:rsidP="00BF6511">
      <w:pPr>
        <w:spacing w:after="0" w:line="240" w:lineRule="auto"/>
        <w:ind w:firstLine="720"/>
        <w:jc w:val="both"/>
        <w:rPr>
          <w:rFonts w:ascii="Times New Roman" w:eastAsia="Times New Roman" w:hAnsi="Times New Roman" w:cs="Times New Roman"/>
          <w:color w:val="000000" w:themeColor="text1"/>
          <w:sz w:val="20"/>
          <w:szCs w:val="20"/>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Pr="00A10FC2">
        <w:rPr>
          <w:rFonts w:ascii="Times New Roman" w:eastAsia="Calibri" w:hAnsi="Times New Roman" w:cs="Times New Roman"/>
          <w:sz w:val="24"/>
          <w:szCs w:val="24"/>
          <w:lang w:val="kk-KZ"/>
        </w:rPr>
        <w:t xml:space="preserve"> [74; 75; 76; 77]</w:t>
      </w:r>
    </w:p>
    <w:p w14:paraId="04FB023C" w14:textId="77777777" w:rsidR="00A43F86" w:rsidRPr="00A10FC2" w:rsidRDefault="00A43F8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p w14:paraId="0662B6E1" w14:textId="77777777" w:rsidR="00864CD3" w:rsidRPr="00A10FC2" w:rsidRDefault="002062D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Кез келген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заттай</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еңбектің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негізі</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адам капиталы болып</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табылады, оның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өнімді, ғылыми-зерттеу</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жұмыстарын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қалай</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жүзеге</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асыратыны</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5C05A2" w:rsidRPr="00A10FC2">
        <w:rPr>
          <w:rFonts w:ascii="Times New Roman" w:eastAsia="Times New Roman" w:hAnsi="Times New Roman" w:cs="Times New Roman"/>
          <w:color w:val="000000" w:themeColor="text1"/>
          <w:sz w:val="28"/>
          <w:szCs w:val="28"/>
          <w:lang w:val="kk-KZ"/>
        </w:rPr>
        <w:t xml:space="preserve"> </w:t>
      </w:r>
      <w:r w:rsidR="00840214" w:rsidRPr="00A10FC2">
        <w:rPr>
          <w:rFonts w:ascii="Times New Roman" w:eastAsia="Times New Roman" w:hAnsi="Times New Roman" w:cs="Times New Roman"/>
          <w:color w:val="000000" w:themeColor="text1"/>
          <w:sz w:val="28"/>
          <w:szCs w:val="28"/>
          <w:lang w:val="kk-KZ"/>
        </w:rPr>
        <w:t>бейімділікті</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анықтайды</w:t>
      </w:r>
      <w:r w:rsidR="005C05A2" w:rsidRPr="00A10FC2">
        <w:rPr>
          <w:rFonts w:ascii="Times New Roman" w:eastAsia="Times New Roman" w:hAnsi="Times New Roman" w:cs="Times New Roman"/>
          <w:color w:val="000000" w:themeColor="text1"/>
          <w:sz w:val="28"/>
          <w:szCs w:val="28"/>
          <w:lang w:val="kk-KZ"/>
        </w:rPr>
        <w:t xml:space="preserve"> </w:t>
      </w:r>
      <w:r w:rsidR="008456ED" w:rsidRPr="00A10FC2">
        <w:rPr>
          <w:rFonts w:ascii="Times New Roman" w:eastAsia="Times New Roman" w:hAnsi="Times New Roman" w:cs="Times New Roman"/>
          <w:color w:val="000000" w:themeColor="text1"/>
          <w:sz w:val="28"/>
          <w:szCs w:val="28"/>
          <w:lang w:val="kk-KZ"/>
        </w:rPr>
        <w:t>(</w:t>
      </w:r>
      <w:r w:rsidR="008B7756" w:rsidRPr="00A10FC2">
        <w:rPr>
          <w:rFonts w:ascii="Times New Roman" w:eastAsia="Times New Roman" w:hAnsi="Times New Roman" w:cs="Times New Roman"/>
          <w:color w:val="000000" w:themeColor="text1"/>
          <w:sz w:val="28"/>
          <w:szCs w:val="28"/>
          <w:lang w:val="kk-KZ"/>
        </w:rPr>
        <w:t xml:space="preserve">Қосымша </w:t>
      </w:r>
      <w:r w:rsidR="00AB0808" w:rsidRPr="00A10FC2">
        <w:rPr>
          <w:rFonts w:ascii="Times New Roman" w:eastAsia="Times New Roman" w:hAnsi="Times New Roman" w:cs="Times New Roman"/>
          <w:color w:val="000000" w:themeColor="text1"/>
          <w:sz w:val="28"/>
          <w:szCs w:val="28"/>
          <w:lang w:val="kk-KZ"/>
        </w:rPr>
        <w:t>В</w:t>
      </w:r>
      <w:r w:rsidR="008456ED"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w:t>
      </w:r>
      <w:bookmarkStart w:id="86" w:name="_Hlk78137713"/>
    </w:p>
    <w:p w14:paraId="140E8EC3" w14:textId="551D4665" w:rsidR="008B7756" w:rsidRPr="00A10FC2" w:rsidRDefault="008B7756" w:rsidP="00BF6511">
      <w:pPr>
        <w:tabs>
          <w:tab w:val="left" w:pos="709"/>
        </w:tabs>
        <w:spacing w:after="0" w:line="240" w:lineRule="auto"/>
        <w:ind w:right="20"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Атырау облысында зерттеулер және бағдарламалармен айналысатын персоналдың саны 2020 жылы 469 адамға тең болды және 2016 жылмен салыстырғанда 69 адамға немесе 17,25% өсті. Алайда аймақта ҒЗТКЖ орындайтын қызметкерлер санының өсуіне қарамастан олардың саны мен ҒЗТКЖ жүзеге асыратын қызметкерлер саны үлесінің индексі 2020 жылы 2,07 тең және болмашы, оларды қалған 3-топқа жатқызуға болады</w:t>
      </w:r>
      <w:r w:rsidR="00222F29" w:rsidRPr="00A10FC2">
        <w:rPr>
          <w:rFonts w:ascii="Times New Roman" w:eastAsia="Times New Roman" w:hAnsi="Times New Roman" w:cs="Arial"/>
          <w:color w:val="000000" w:themeColor="text1"/>
          <w:sz w:val="28"/>
          <w:szCs w:val="28"/>
          <w:lang w:val="kk-KZ"/>
        </w:rPr>
        <w:t xml:space="preserve"> </w:t>
      </w:r>
      <w:r w:rsidR="00C80A5C" w:rsidRPr="00A10FC2">
        <w:rPr>
          <w:rFonts w:ascii="Times New Roman" w:eastAsia="Times New Roman" w:hAnsi="Times New Roman" w:cs="Arial"/>
          <w:color w:val="000000" w:themeColor="text1"/>
          <w:sz w:val="28"/>
          <w:szCs w:val="28"/>
          <w:lang w:val="kk-KZ"/>
        </w:rPr>
        <w:t>(1</w:t>
      </w:r>
      <w:r w:rsidR="008175C0" w:rsidRPr="00A10FC2">
        <w:rPr>
          <w:rFonts w:ascii="Times New Roman" w:eastAsia="Times New Roman" w:hAnsi="Times New Roman" w:cs="Arial"/>
          <w:color w:val="000000" w:themeColor="text1"/>
          <w:sz w:val="28"/>
          <w:szCs w:val="28"/>
          <w:lang w:val="kk-KZ"/>
        </w:rPr>
        <w:t>7</w:t>
      </w:r>
      <w:r w:rsidR="00C80A5C" w:rsidRPr="00A10FC2">
        <w:rPr>
          <w:rFonts w:ascii="Times New Roman" w:eastAsia="Times New Roman" w:hAnsi="Times New Roman" w:cs="Arial"/>
          <w:color w:val="000000" w:themeColor="text1"/>
          <w:sz w:val="28"/>
          <w:szCs w:val="28"/>
          <w:lang w:val="kk-KZ"/>
        </w:rPr>
        <w:t>-сурет)</w:t>
      </w:r>
      <w:r w:rsidRPr="00A10FC2">
        <w:rPr>
          <w:rFonts w:ascii="Times New Roman" w:eastAsia="Times New Roman" w:hAnsi="Times New Roman" w:cs="Arial"/>
          <w:color w:val="000000" w:themeColor="text1"/>
          <w:sz w:val="28"/>
          <w:szCs w:val="28"/>
          <w:lang w:val="kk-KZ"/>
        </w:rPr>
        <w:t xml:space="preserve">. </w:t>
      </w:r>
    </w:p>
    <w:p w14:paraId="0D878B16" w14:textId="77777777" w:rsidR="008B7756" w:rsidRPr="00A10FC2" w:rsidRDefault="008B7756" w:rsidP="00BF6511">
      <w:pPr>
        <w:tabs>
          <w:tab w:val="left" w:pos="709"/>
        </w:tabs>
        <w:spacing w:after="0" w:line="240" w:lineRule="auto"/>
        <w:ind w:right="20"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8"/>
          <w:lang w:val="kk-KZ"/>
        </w:rPr>
        <w:t xml:space="preserve">Инновациялық бейімділікті бағалау үшін ғылыми зерттеуде кестеде берілген Қазақстанның, соның ішінде Атырау облысының инвестициялық қызметін зерделедік (Қосымша В). </w:t>
      </w:r>
    </w:p>
    <w:p w14:paraId="23EF7FF8" w14:textId="77777777" w:rsidR="008B7756" w:rsidRPr="00A10FC2" w:rsidRDefault="008B7756" w:rsidP="00BF6511">
      <w:pPr>
        <w:tabs>
          <w:tab w:val="left" w:pos="709"/>
        </w:tabs>
        <w:spacing w:after="0" w:line="240" w:lineRule="auto"/>
        <w:ind w:right="20" w:firstLine="709"/>
        <w:jc w:val="both"/>
        <w:rPr>
          <w:rFonts w:ascii="Times New Roman" w:eastAsia="Times New Roman" w:hAnsi="Times New Roman" w:cs="Arial"/>
          <w:color w:val="000000" w:themeColor="text1"/>
          <w:sz w:val="28"/>
          <w:szCs w:val="28"/>
          <w:lang w:val="kk-KZ"/>
        </w:rPr>
      </w:pPr>
    </w:p>
    <w:p w14:paraId="360D10AE" w14:textId="77777777" w:rsidR="008B7756" w:rsidRPr="00A10FC2" w:rsidRDefault="008B775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p w14:paraId="2E45B6E8" w14:textId="77777777" w:rsidR="00DD7CED" w:rsidRPr="00A10FC2" w:rsidRDefault="00DD7CED" w:rsidP="00BF6511">
      <w:pPr>
        <w:spacing w:after="0" w:line="240" w:lineRule="auto"/>
        <w:jc w:val="both"/>
        <w:rPr>
          <w:rFonts w:ascii="Times New Roman" w:eastAsia="Times New Roman" w:hAnsi="Times New Roman" w:cs="Times New Roman"/>
          <w:color w:val="000000" w:themeColor="text1"/>
          <w:sz w:val="28"/>
          <w:szCs w:val="28"/>
          <w:lang w:val="kk-KZ"/>
        </w:rPr>
      </w:pPr>
    </w:p>
    <w:bookmarkEnd w:id="86"/>
    <w:p w14:paraId="4386B800" w14:textId="77777777" w:rsidR="00DD7CED" w:rsidRPr="00A10FC2" w:rsidRDefault="00DD7CED" w:rsidP="00BF6511">
      <w:pPr>
        <w:spacing w:after="0" w:line="240" w:lineRule="auto"/>
        <w:ind w:right="14"/>
        <w:jc w:val="center"/>
        <w:rPr>
          <w:rFonts w:ascii="Times New Roman" w:eastAsia="Times New Roman" w:hAnsi="Times New Roman" w:cs="Arial"/>
          <w:color w:val="000000" w:themeColor="text1"/>
          <w:sz w:val="28"/>
          <w:szCs w:val="28"/>
        </w:rPr>
      </w:pPr>
      <w:r w:rsidRPr="00A10FC2">
        <w:rPr>
          <w:noProof/>
          <w:color w:val="000000" w:themeColor="text1"/>
          <w:lang w:eastAsia="ru-RU"/>
        </w:rPr>
        <w:lastRenderedPageBreak/>
        <w:drawing>
          <wp:inline distT="0" distB="0" distL="0" distR="0" wp14:anchorId="74AC0E86" wp14:editId="07B62737">
            <wp:extent cx="4572000" cy="2533650"/>
            <wp:effectExtent l="0" t="0" r="0" b="0"/>
            <wp:docPr id="26" name="Диаграмма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BE7F93-DE23-4DAC-B30C-8E7243830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B4C9FB" w14:textId="77777777" w:rsidR="00222F29" w:rsidRPr="00A10FC2" w:rsidRDefault="00222F29" w:rsidP="00BF6511">
      <w:pPr>
        <w:spacing w:after="0" w:line="240" w:lineRule="auto"/>
        <w:jc w:val="center"/>
        <w:rPr>
          <w:rFonts w:ascii="Times New Roman" w:eastAsia="Times New Roman" w:hAnsi="Times New Roman" w:cs="Times New Roman"/>
          <w:color w:val="000000" w:themeColor="text1"/>
          <w:sz w:val="16"/>
          <w:szCs w:val="16"/>
          <w:lang w:val="kk-KZ"/>
        </w:rPr>
      </w:pPr>
    </w:p>
    <w:p w14:paraId="224DAA0C" w14:textId="0C540921" w:rsidR="00864CD3" w:rsidRPr="00A10FC2" w:rsidRDefault="00864CD3" w:rsidP="00BF6511">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Сурет </w:t>
      </w:r>
      <w:r w:rsidR="007C7371" w:rsidRPr="00A10FC2">
        <w:rPr>
          <w:rFonts w:ascii="Times New Roman" w:eastAsia="Times New Roman" w:hAnsi="Times New Roman" w:cs="Times New Roman"/>
          <w:color w:val="000000" w:themeColor="text1"/>
          <w:sz w:val="28"/>
          <w:szCs w:val="28"/>
          <w:lang w:val="kk-KZ"/>
        </w:rPr>
        <w:t>1</w:t>
      </w:r>
      <w:r w:rsidR="008175C0" w:rsidRPr="00A10FC2">
        <w:rPr>
          <w:rFonts w:ascii="Times New Roman" w:eastAsia="Times New Roman" w:hAnsi="Times New Roman" w:cs="Times New Roman"/>
          <w:color w:val="000000" w:themeColor="text1"/>
          <w:sz w:val="28"/>
          <w:szCs w:val="28"/>
          <w:lang w:val="kk-KZ"/>
        </w:rPr>
        <w:t>7</w:t>
      </w:r>
      <w:r w:rsidRPr="00A10FC2">
        <w:rPr>
          <w:rFonts w:ascii="Times New Roman" w:eastAsia="Times New Roman" w:hAnsi="Times New Roman" w:cs="Times New Roman"/>
          <w:color w:val="000000" w:themeColor="text1"/>
          <w:sz w:val="28"/>
          <w:szCs w:val="28"/>
          <w:lang w:val="kk-KZ"/>
        </w:rPr>
        <w:t xml:space="preserve"> </w:t>
      </w:r>
      <w:r w:rsidR="00222F29"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ҚР-да, соның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ішінде Атырау облысында ҒЗТКЖ орындайтын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қызметкерлер саны</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адам</w:t>
      </w:r>
    </w:p>
    <w:p w14:paraId="1881643B" w14:textId="77777777" w:rsidR="008B7756" w:rsidRPr="00A10FC2" w:rsidRDefault="008B7756" w:rsidP="00BF6511">
      <w:pPr>
        <w:spacing w:after="0" w:line="240" w:lineRule="auto"/>
        <w:ind w:firstLine="709"/>
        <w:jc w:val="both"/>
        <w:rPr>
          <w:rFonts w:ascii="Times New Roman" w:eastAsia="Calibri" w:hAnsi="Times New Roman" w:cs="Times New Roman"/>
          <w:color w:val="000000" w:themeColor="text1"/>
          <w:sz w:val="16"/>
          <w:szCs w:val="16"/>
          <w:shd w:val="clear" w:color="auto" w:fill="FFFFFF"/>
          <w:lang w:val="kk-KZ"/>
        </w:rPr>
      </w:pPr>
    </w:p>
    <w:p w14:paraId="05D617B7" w14:textId="299DEF90" w:rsidR="002062D6" w:rsidRPr="00A10FC2" w:rsidRDefault="00222F29" w:rsidP="00BF6511">
      <w:pPr>
        <w:tabs>
          <w:tab w:val="left" w:pos="709"/>
        </w:tabs>
        <w:spacing w:after="0" w:line="240" w:lineRule="auto"/>
        <w:ind w:right="20" w:firstLine="709"/>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Pr="00A10FC2">
        <w:rPr>
          <w:rFonts w:ascii="Times New Roman" w:eastAsia="Calibri" w:hAnsi="Times New Roman" w:cs="Times New Roman"/>
          <w:sz w:val="24"/>
          <w:szCs w:val="24"/>
          <w:lang w:val="kk-KZ"/>
        </w:rPr>
        <w:t xml:space="preserve"> [74; 75; 76; 77]</w:t>
      </w:r>
    </w:p>
    <w:p w14:paraId="4E272D2A" w14:textId="77777777" w:rsidR="00ED6C79" w:rsidRPr="00A10FC2" w:rsidRDefault="00ED6C79" w:rsidP="00BF6511">
      <w:pPr>
        <w:spacing w:after="0" w:line="240" w:lineRule="auto"/>
        <w:ind w:right="14" w:firstLine="709"/>
        <w:jc w:val="both"/>
        <w:rPr>
          <w:rFonts w:ascii="Times New Roman" w:eastAsia="Times New Roman" w:hAnsi="Times New Roman" w:cs="Arial"/>
          <w:color w:val="000000" w:themeColor="text1"/>
          <w:sz w:val="28"/>
          <w:szCs w:val="28"/>
          <w:lang w:val="kk-KZ"/>
        </w:rPr>
      </w:pPr>
    </w:p>
    <w:p w14:paraId="015881DB" w14:textId="349BA1D3" w:rsidR="002062D6" w:rsidRPr="00A10FC2" w:rsidRDefault="002062D6" w:rsidP="00BF6511">
      <w:pPr>
        <w:spacing w:after="0" w:line="240" w:lineRule="auto"/>
        <w:ind w:right="14"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Қазақстанның, соның ішінде Атырау облысының инвестициялық қызметін</w:t>
      </w:r>
      <w:r w:rsidRPr="00A10FC2">
        <w:rPr>
          <w:rFonts w:ascii="Times New Roman" w:eastAsia="Times New Roman" w:hAnsi="Times New Roman" w:cs="Times New Roman"/>
          <w:color w:val="000000" w:themeColor="text1"/>
          <w:sz w:val="28"/>
          <w:szCs w:val="28"/>
          <w:lang w:val="kk-KZ"/>
        </w:rPr>
        <w:t xml:space="preserve"> сандық және сапалық бағалау кестесін зерделей отырып, Атырау облысының негізгі капиталға инвестициялық қызметі өскенін және орташа республикалық мәннен асатынын анықтадық, айталық 2016 жылы 4,2 есе өскен және іс жүзінде </w:t>
      </w:r>
      <w:bookmarkStart w:id="87" w:name="_Hlk78669090"/>
      <w:r w:rsidRPr="00A10FC2">
        <w:rPr>
          <w:rFonts w:ascii="Times New Roman" w:eastAsia="Times New Roman" w:hAnsi="Times New Roman" w:cs="Arial"/>
          <w:color w:val="000000" w:themeColor="text1"/>
          <w:sz w:val="28"/>
          <w:szCs w:val="28"/>
          <w:lang w:val="kk-KZ"/>
        </w:rPr>
        <w:t>2 036 852 млн. теңгені құрады</w:t>
      </w:r>
      <w:r w:rsidR="00C80A5C" w:rsidRPr="00A10FC2">
        <w:rPr>
          <w:rFonts w:ascii="Times New Roman" w:eastAsia="Times New Roman" w:hAnsi="Times New Roman" w:cs="Arial"/>
          <w:color w:val="000000" w:themeColor="text1"/>
          <w:sz w:val="28"/>
          <w:szCs w:val="28"/>
          <w:lang w:val="kk-KZ"/>
        </w:rPr>
        <w:t xml:space="preserve"> (</w:t>
      </w:r>
      <w:r w:rsidR="00222F29" w:rsidRPr="00A10FC2">
        <w:rPr>
          <w:rFonts w:ascii="Times New Roman" w:eastAsia="Times New Roman" w:hAnsi="Times New Roman" w:cs="Arial"/>
          <w:color w:val="000000" w:themeColor="text1"/>
          <w:sz w:val="28"/>
          <w:szCs w:val="28"/>
          <w:lang w:val="kk-KZ"/>
        </w:rPr>
        <w:t>1</w:t>
      </w:r>
      <w:r w:rsidR="008175C0" w:rsidRPr="00A10FC2">
        <w:rPr>
          <w:rFonts w:ascii="Times New Roman" w:eastAsia="Times New Roman" w:hAnsi="Times New Roman" w:cs="Arial"/>
          <w:color w:val="000000" w:themeColor="text1"/>
          <w:sz w:val="28"/>
          <w:szCs w:val="28"/>
          <w:lang w:val="kk-KZ"/>
        </w:rPr>
        <w:t>8</w:t>
      </w:r>
      <w:r w:rsidR="00C80A5C" w:rsidRPr="00A10FC2">
        <w:rPr>
          <w:rFonts w:ascii="Times New Roman" w:eastAsia="Times New Roman" w:hAnsi="Times New Roman" w:cs="Arial"/>
          <w:color w:val="000000" w:themeColor="text1"/>
          <w:sz w:val="28"/>
          <w:szCs w:val="28"/>
          <w:lang w:val="kk-KZ"/>
        </w:rPr>
        <w:t>-сурет),</w:t>
      </w:r>
      <w:r w:rsidRPr="00A10FC2">
        <w:rPr>
          <w:rFonts w:ascii="Times New Roman" w:eastAsia="Times New Roman" w:hAnsi="Times New Roman" w:cs="Arial"/>
          <w:color w:val="000000" w:themeColor="text1"/>
          <w:sz w:val="28"/>
          <w:szCs w:val="28"/>
          <w:lang w:val="kk-KZ"/>
        </w:rPr>
        <w:t xml:space="preserve"> бұл ретте I </w:t>
      </w:r>
      <w:r w:rsidRPr="00A10FC2">
        <w:rPr>
          <w:rFonts w:ascii="Times New Roman" w:eastAsia="Times New Roman" w:hAnsi="Times New Roman" w:cs="Arial"/>
          <w:color w:val="000000" w:themeColor="text1"/>
          <w:sz w:val="24"/>
          <w:szCs w:val="24"/>
          <w:vertAlign w:val="subscript"/>
          <w:lang w:val="kk-KZ"/>
        </w:rPr>
        <w:t>негізгі капитал бойынша инвестициялық қызмет</w:t>
      </w:r>
      <w:r w:rsidRPr="00A10FC2">
        <w:rPr>
          <w:rFonts w:ascii="Times New Roman" w:eastAsia="Times New Roman" w:hAnsi="Times New Roman" w:cs="Arial"/>
          <w:color w:val="000000" w:themeColor="text1"/>
          <w:sz w:val="28"/>
          <w:szCs w:val="28"/>
          <w:lang w:val="kk-KZ"/>
        </w:rPr>
        <w:t>индексі Атырау облысында 26, яғни 24% тең болды.</w:t>
      </w:r>
    </w:p>
    <w:p w14:paraId="3B7A4EC7" w14:textId="77777777" w:rsidR="002062D6" w:rsidRPr="00A10FC2" w:rsidRDefault="002062D6" w:rsidP="00BF6511">
      <w:pPr>
        <w:spacing w:after="0" w:line="240" w:lineRule="auto"/>
        <w:ind w:right="14" w:firstLine="709"/>
        <w:jc w:val="both"/>
        <w:rPr>
          <w:rFonts w:ascii="Times New Roman" w:eastAsia="Times New Roman" w:hAnsi="Times New Roman" w:cs="Arial"/>
          <w:color w:val="000000" w:themeColor="text1"/>
          <w:sz w:val="28"/>
          <w:szCs w:val="28"/>
          <w:lang w:val="kk-KZ"/>
        </w:rPr>
      </w:pPr>
    </w:p>
    <w:p w14:paraId="5E2D062E" w14:textId="77777777" w:rsidR="00DD7CED" w:rsidRPr="00A10FC2" w:rsidRDefault="00DD7CED" w:rsidP="00BF6511">
      <w:pPr>
        <w:spacing w:after="0" w:line="240" w:lineRule="auto"/>
        <w:ind w:right="14"/>
        <w:jc w:val="center"/>
        <w:rPr>
          <w:rFonts w:ascii="Times New Roman" w:eastAsia="Times New Roman" w:hAnsi="Times New Roman" w:cs="Arial"/>
          <w:color w:val="000000" w:themeColor="text1"/>
          <w:sz w:val="28"/>
          <w:szCs w:val="28"/>
        </w:rPr>
      </w:pPr>
      <w:r w:rsidRPr="00A10FC2">
        <w:rPr>
          <w:noProof/>
          <w:color w:val="000000" w:themeColor="text1"/>
          <w:lang w:eastAsia="ru-RU"/>
        </w:rPr>
        <w:drawing>
          <wp:inline distT="0" distB="0" distL="0" distR="0" wp14:anchorId="720B1842" wp14:editId="2EAE8D6B">
            <wp:extent cx="5746282" cy="2533650"/>
            <wp:effectExtent l="0" t="0" r="6985" b="0"/>
            <wp:docPr id="29" name="Диаграмма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E8D21F-664E-4C86-A705-D153C9F76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52E882" w14:textId="77777777" w:rsidR="00DD7CED" w:rsidRPr="00A10FC2" w:rsidRDefault="00DD7CED" w:rsidP="00BF6511">
      <w:pPr>
        <w:spacing w:after="0" w:line="240" w:lineRule="auto"/>
        <w:ind w:right="14" w:firstLine="709"/>
        <w:jc w:val="both"/>
        <w:rPr>
          <w:rFonts w:ascii="Times New Roman" w:eastAsia="Times New Roman" w:hAnsi="Times New Roman" w:cs="Arial"/>
          <w:color w:val="000000" w:themeColor="text1"/>
          <w:sz w:val="16"/>
          <w:szCs w:val="16"/>
        </w:rPr>
      </w:pPr>
    </w:p>
    <w:p w14:paraId="07AE75E2" w14:textId="6511EC5E" w:rsidR="00EA2F54" w:rsidRPr="00A10FC2" w:rsidRDefault="00EA2F54" w:rsidP="00BF6511">
      <w:pPr>
        <w:spacing w:after="0" w:line="240" w:lineRule="auto"/>
        <w:ind w:right="14"/>
        <w:jc w:val="center"/>
        <w:rPr>
          <w:rFonts w:ascii="Times New Roman" w:eastAsia="Calibri" w:hAnsi="Times New Roman" w:cs="Times New Roman"/>
          <w:i/>
          <w:iCs/>
          <w:color w:val="000000" w:themeColor="text1"/>
          <w:sz w:val="28"/>
          <w:szCs w:val="28"/>
          <w:shd w:val="clear" w:color="auto" w:fill="FFFFFF"/>
        </w:rPr>
      </w:pPr>
      <w:r w:rsidRPr="00A10FC2">
        <w:rPr>
          <w:rFonts w:ascii="Times New Roman" w:eastAsia="Times New Roman" w:hAnsi="Times New Roman" w:cs="Arial"/>
          <w:color w:val="000000" w:themeColor="text1"/>
          <w:sz w:val="28"/>
          <w:szCs w:val="28"/>
        </w:rPr>
        <w:t>Сурет</w:t>
      </w:r>
      <w:r w:rsidR="008B7756" w:rsidRPr="00A10FC2">
        <w:rPr>
          <w:rFonts w:ascii="Times New Roman" w:eastAsia="Times New Roman" w:hAnsi="Times New Roman" w:cs="Arial"/>
          <w:color w:val="000000" w:themeColor="text1"/>
          <w:sz w:val="28"/>
          <w:szCs w:val="28"/>
          <w:lang w:val="kk-KZ"/>
        </w:rPr>
        <w:t xml:space="preserve"> </w:t>
      </w:r>
      <w:r w:rsidR="001C2B30" w:rsidRPr="00A10FC2">
        <w:rPr>
          <w:rFonts w:ascii="Times New Roman" w:eastAsia="Times New Roman" w:hAnsi="Times New Roman" w:cs="Arial"/>
          <w:color w:val="000000" w:themeColor="text1"/>
          <w:sz w:val="28"/>
          <w:szCs w:val="28"/>
          <w:lang w:val="kk-KZ"/>
        </w:rPr>
        <w:t>1</w:t>
      </w:r>
      <w:r w:rsidR="008175C0" w:rsidRPr="00A10FC2">
        <w:rPr>
          <w:rFonts w:ascii="Times New Roman" w:eastAsia="Times New Roman" w:hAnsi="Times New Roman" w:cs="Arial"/>
          <w:color w:val="000000" w:themeColor="text1"/>
          <w:sz w:val="28"/>
          <w:szCs w:val="28"/>
          <w:lang w:val="kk-KZ"/>
        </w:rPr>
        <w:t>8</w:t>
      </w:r>
      <w:r w:rsidRPr="00A10FC2">
        <w:rPr>
          <w:rFonts w:ascii="Times New Roman" w:eastAsia="Times New Roman" w:hAnsi="Times New Roman" w:cs="Arial"/>
          <w:color w:val="000000" w:themeColor="text1"/>
          <w:sz w:val="28"/>
          <w:szCs w:val="28"/>
        </w:rPr>
        <w:t xml:space="preserve"> –</w:t>
      </w:r>
      <w:r w:rsidR="008B7756"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rPr>
        <w:t>ҚР және Атырау облысы</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rPr>
        <w:t>бойынша</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rPr>
        <w:t>негізгі</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rPr>
        <w:t>капиталға и</w:t>
      </w:r>
      <w:r w:rsidRPr="00A10FC2">
        <w:rPr>
          <w:rFonts w:ascii="Times New Roman" w:eastAsia="Times New Roman" w:hAnsi="Times New Roman" w:cs="Arial"/>
          <w:color w:val="000000" w:themeColor="text1"/>
          <w:sz w:val="28"/>
          <w:szCs w:val="28"/>
          <w:lang w:val="kk-KZ"/>
        </w:rPr>
        <w:t>нвестициялар, соның ішінде 1 аймаққа орташа республикалық мән,млн. теңге</w:t>
      </w:r>
    </w:p>
    <w:p w14:paraId="4AED0A7C" w14:textId="77777777" w:rsidR="008B7756" w:rsidRPr="00A10FC2" w:rsidRDefault="008B7756" w:rsidP="00BF6511">
      <w:pPr>
        <w:spacing w:after="0" w:line="240" w:lineRule="auto"/>
        <w:ind w:right="14" w:firstLine="709"/>
        <w:jc w:val="both"/>
        <w:rPr>
          <w:rFonts w:ascii="Times New Roman" w:eastAsia="Calibri" w:hAnsi="Times New Roman" w:cs="Times New Roman"/>
          <w:color w:val="000000" w:themeColor="text1"/>
          <w:sz w:val="16"/>
          <w:szCs w:val="16"/>
          <w:shd w:val="clear" w:color="auto" w:fill="FFFFFF"/>
          <w:lang w:val="kk-KZ"/>
        </w:rPr>
      </w:pPr>
    </w:p>
    <w:p w14:paraId="6D8E460A" w14:textId="033C3515" w:rsidR="002062D6" w:rsidRPr="00A10FC2" w:rsidRDefault="00222F29" w:rsidP="00BF6511">
      <w:pPr>
        <w:spacing w:after="0" w:line="240" w:lineRule="auto"/>
        <w:ind w:right="11" w:firstLine="709"/>
        <w:jc w:val="both"/>
        <w:rPr>
          <w:rFonts w:ascii="Times New Roman" w:eastAsia="Times New Roman" w:hAnsi="Times New Roman" w:cs="Arial"/>
          <w:color w:val="000000" w:themeColor="text1"/>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Pr="00A10FC2">
        <w:rPr>
          <w:rFonts w:ascii="Times New Roman" w:eastAsia="Calibri" w:hAnsi="Times New Roman" w:cs="Times New Roman"/>
          <w:sz w:val="24"/>
          <w:szCs w:val="24"/>
          <w:lang w:val="kk-KZ"/>
        </w:rPr>
        <w:t xml:space="preserve"> [74; 75; 76; 77</w:t>
      </w:r>
      <w:r w:rsidRPr="00A10FC2">
        <w:rPr>
          <w:rFonts w:eastAsia="Calibri"/>
          <w:sz w:val="24"/>
          <w:szCs w:val="24"/>
          <w:lang w:val="kk-KZ"/>
        </w:rPr>
        <w:t>]</w:t>
      </w:r>
    </w:p>
    <w:p w14:paraId="3B0E986A" w14:textId="77777777" w:rsidR="00ED6C79" w:rsidRPr="00A10FC2" w:rsidRDefault="00ED6C79" w:rsidP="00BF6511">
      <w:pPr>
        <w:spacing w:after="0" w:line="240" w:lineRule="auto"/>
        <w:ind w:right="14" w:firstLine="709"/>
        <w:jc w:val="both"/>
        <w:rPr>
          <w:rFonts w:ascii="Times New Roman" w:eastAsia="Times New Roman" w:hAnsi="Times New Roman" w:cs="Arial"/>
          <w:color w:val="000000" w:themeColor="text1"/>
          <w:sz w:val="28"/>
          <w:szCs w:val="28"/>
          <w:lang w:val="kk-KZ"/>
        </w:rPr>
      </w:pPr>
    </w:p>
    <w:p w14:paraId="0621EC6B" w14:textId="224EAB1E" w:rsidR="002062D6" w:rsidRPr="00A10FC2" w:rsidRDefault="002062D6" w:rsidP="00BF6511">
      <w:pPr>
        <w:spacing w:after="0" w:line="240" w:lineRule="auto"/>
        <w:ind w:right="14"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2020 жылы 1 аймаққа орташа республикалық мәннен </w:t>
      </w:r>
      <w:bookmarkEnd w:id="87"/>
      <w:r w:rsidRPr="00A10FC2">
        <w:rPr>
          <w:rFonts w:ascii="Times New Roman" w:eastAsia="Times New Roman" w:hAnsi="Times New Roman" w:cs="Arial"/>
          <w:color w:val="000000" w:themeColor="text1"/>
          <w:sz w:val="28"/>
          <w:szCs w:val="28"/>
          <w:lang w:val="kk-KZ"/>
        </w:rPr>
        <w:t>4,61 есе жоғары және іс жүзінде 1293995 млн. теңгені құрады, бұл ретте 2020 жы</w:t>
      </w:r>
      <w:r w:rsidR="00D22A00" w:rsidRPr="00A10FC2">
        <w:rPr>
          <w:rFonts w:ascii="Times New Roman" w:eastAsia="Times New Roman" w:hAnsi="Times New Roman" w:cs="Arial"/>
          <w:color w:val="000000" w:themeColor="text1"/>
          <w:sz w:val="28"/>
          <w:szCs w:val="28"/>
          <w:lang w:val="kk-KZ"/>
        </w:rPr>
        <w:t>лы</w:t>
      </w:r>
      <w:r w:rsidRPr="00A10FC2">
        <w:rPr>
          <w:rFonts w:ascii="Times New Roman" w:eastAsia="Times New Roman" w:hAnsi="Times New Roman" w:cs="Arial"/>
          <w:color w:val="000000" w:themeColor="text1"/>
          <w:sz w:val="28"/>
          <w:szCs w:val="28"/>
          <w:lang w:val="kk-KZ"/>
        </w:rPr>
        <w:t xml:space="preserve"> I </w:t>
      </w:r>
      <w:bookmarkStart w:id="88" w:name="_Hlk78669259"/>
      <w:r w:rsidRPr="00A10FC2">
        <w:rPr>
          <w:rFonts w:ascii="Times New Roman" w:eastAsia="Times New Roman" w:hAnsi="Times New Roman" w:cs="Arial"/>
          <w:color w:val="000000" w:themeColor="text1"/>
          <w:sz w:val="28"/>
          <w:szCs w:val="28"/>
          <w:vertAlign w:val="subscript"/>
          <w:lang w:val="kk-KZ"/>
        </w:rPr>
        <w:t>негізгі капитал бойынша инвестициялық</w:t>
      </w:r>
      <w:r w:rsidR="00837ECB" w:rsidRPr="00A10FC2">
        <w:rPr>
          <w:rFonts w:ascii="Times New Roman" w:eastAsia="Times New Roman" w:hAnsi="Times New Roman" w:cs="Arial"/>
          <w:color w:val="000000" w:themeColor="text1"/>
          <w:sz w:val="28"/>
          <w:szCs w:val="28"/>
          <w:vertAlign w:val="subscript"/>
          <w:lang w:val="kk-KZ"/>
        </w:rPr>
        <w:t xml:space="preserve"> қызмет</w:t>
      </w:r>
      <w:bookmarkEnd w:id="88"/>
      <w:r w:rsidRPr="00A10FC2">
        <w:rPr>
          <w:rFonts w:ascii="Times New Roman" w:eastAsia="Times New Roman" w:hAnsi="Times New Roman" w:cs="Arial"/>
          <w:color w:val="000000" w:themeColor="text1"/>
          <w:sz w:val="28"/>
          <w:szCs w:val="28"/>
          <w:lang w:val="kk-KZ"/>
        </w:rPr>
        <w:t xml:space="preserve">индексі Атырау облысында  27, 15% тең, ал 2019 жылы аймақта </w:t>
      </w:r>
      <w:r w:rsidRPr="00A10FC2">
        <w:rPr>
          <w:rFonts w:ascii="Times New Roman" w:eastAsia="Times New Roman" w:hAnsi="Times New Roman" w:cs="Arial"/>
          <w:color w:val="000000" w:themeColor="text1"/>
          <w:sz w:val="28"/>
          <w:szCs w:val="28"/>
          <w:lang w:val="kk-KZ"/>
        </w:rPr>
        <w:lastRenderedPageBreak/>
        <w:t>негізгі капиталға инвестициялардың ең жоғары өсімі болды, ол республикалық мәннің 38,72% тең, 2020 жылы төмендеу пандемиямен, әлемдегі мұнай саласының тартымдылығын төмендеткен дағдарыспен байланысты.</w:t>
      </w:r>
      <w:bookmarkStart w:id="89" w:name="_Hlk527703838"/>
      <w:bookmarkStart w:id="90" w:name="_Hlk50312648"/>
    </w:p>
    <w:p w14:paraId="5E7775F3" w14:textId="30ED7BC6" w:rsidR="002062D6" w:rsidRPr="00A10FC2" w:rsidRDefault="002062D6" w:rsidP="00BF6511">
      <w:pPr>
        <w:spacing w:after="0" w:line="240" w:lineRule="auto"/>
        <w:ind w:right="14"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Инновациялық </w:t>
      </w:r>
      <w:r w:rsidR="001828BD" w:rsidRPr="00A10FC2">
        <w:rPr>
          <w:rFonts w:ascii="Times New Roman" w:eastAsia="Times New Roman" w:hAnsi="Times New Roman" w:cs="Arial"/>
          <w:color w:val="000000" w:themeColor="text1"/>
          <w:sz w:val="28"/>
          <w:szCs w:val="28"/>
          <w:lang w:val="kk-KZ"/>
        </w:rPr>
        <w:t>бейімділікті</w:t>
      </w:r>
      <w:r w:rsidRPr="00A10FC2">
        <w:rPr>
          <w:rFonts w:ascii="Times New Roman" w:eastAsia="Times New Roman" w:hAnsi="Times New Roman" w:cs="Arial"/>
          <w:color w:val="000000" w:themeColor="text1"/>
          <w:sz w:val="28"/>
          <w:szCs w:val="28"/>
          <w:lang w:val="kk-KZ"/>
        </w:rPr>
        <w:t xml:space="preserve"> мейілінше әділ бағалау үшін диссертац</w:t>
      </w:r>
      <w:r w:rsidR="00B212FD" w:rsidRPr="00A10FC2">
        <w:rPr>
          <w:rFonts w:ascii="Times New Roman" w:eastAsia="Times New Roman" w:hAnsi="Times New Roman" w:cs="Arial"/>
          <w:color w:val="000000" w:themeColor="text1"/>
          <w:sz w:val="28"/>
          <w:szCs w:val="28"/>
          <w:lang w:val="kk-KZ"/>
        </w:rPr>
        <w:t>иялық жұмыста Атырау облысында А</w:t>
      </w:r>
      <w:r w:rsidRPr="00A10FC2">
        <w:rPr>
          <w:rFonts w:ascii="Times New Roman" w:eastAsia="Times New Roman" w:hAnsi="Times New Roman" w:cs="Arial"/>
          <w:color w:val="000000" w:themeColor="text1"/>
          <w:sz w:val="28"/>
          <w:szCs w:val="28"/>
          <w:lang w:val="kk-KZ"/>
        </w:rPr>
        <w:t xml:space="preserve">ЭА жұмыс жасауын талдау қарастырылды. </w:t>
      </w:r>
    </w:p>
    <w:p w14:paraId="27F4C425" w14:textId="4C568693" w:rsidR="002062D6" w:rsidRPr="00A10FC2" w:rsidRDefault="00837ECB" w:rsidP="00BF6511">
      <w:pPr>
        <w:spacing w:after="0" w:line="240" w:lineRule="auto"/>
        <w:ind w:right="14" w:firstLine="709"/>
        <w:jc w:val="both"/>
        <w:rPr>
          <w:rFonts w:ascii="Times New Roman" w:eastAsia="Calibri" w:hAnsi="Times New Roman" w:cs="Times New Roman"/>
          <w:bCs/>
          <w:color w:val="000000" w:themeColor="text1"/>
          <w:sz w:val="28"/>
          <w:szCs w:val="28"/>
          <w:lang w:val="kk-KZ"/>
        </w:rPr>
      </w:pPr>
      <w:r w:rsidRPr="00A10FC2">
        <w:rPr>
          <w:rFonts w:ascii="Times New Roman" w:eastAsia="Times New Roman" w:hAnsi="Times New Roman" w:cs="Arial"/>
          <w:color w:val="000000" w:themeColor="text1"/>
          <w:sz w:val="28"/>
          <w:szCs w:val="28"/>
          <w:lang w:val="kk-KZ"/>
        </w:rPr>
        <w:t>Қазіргі уақытта 12 А</w:t>
      </w:r>
      <w:r w:rsidR="002062D6" w:rsidRPr="00A10FC2">
        <w:rPr>
          <w:rFonts w:ascii="Times New Roman" w:eastAsia="Times New Roman" w:hAnsi="Times New Roman" w:cs="Arial"/>
          <w:color w:val="000000" w:themeColor="text1"/>
          <w:sz w:val="28"/>
          <w:szCs w:val="28"/>
          <w:lang w:val="kk-KZ"/>
        </w:rPr>
        <w:t xml:space="preserve">ЭА, оның ішінде «Ұлттық индустриялық мұнай-химиялық технопаркі» жұмыс жасайды және Қазақстанда 1 </w:t>
      </w:r>
      <w:r w:rsidR="005265E7" w:rsidRPr="00A10FC2">
        <w:rPr>
          <w:rFonts w:ascii="Times New Roman" w:eastAsia="Times New Roman" w:hAnsi="Times New Roman" w:cs="Arial"/>
          <w:color w:val="000000" w:themeColor="text1"/>
          <w:sz w:val="28"/>
          <w:szCs w:val="28"/>
          <w:lang w:val="kk-KZ"/>
        </w:rPr>
        <w:t>А</w:t>
      </w:r>
      <w:r w:rsidR="002062D6" w:rsidRPr="00A10FC2">
        <w:rPr>
          <w:rFonts w:ascii="Times New Roman" w:eastAsia="Times New Roman" w:hAnsi="Times New Roman" w:cs="Arial"/>
          <w:color w:val="000000" w:themeColor="text1"/>
          <w:sz w:val="28"/>
          <w:szCs w:val="28"/>
          <w:lang w:val="kk-KZ"/>
        </w:rPr>
        <w:t xml:space="preserve">ЭА жұмыс жасамайды </w:t>
      </w:r>
      <w:r w:rsidR="002062D6" w:rsidRPr="00A10FC2">
        <w:rPr>
          <w:rFonts w:ascii="Times New Roman" w:eastAsia="Calibri" w:hAnsi="Times New Roman" w:cs="Times New Roman"/>
          <w:color w:val="000000" w:themeColor="text1"/>
          <w:sz w:val="28"/>
          <w:szCs w:val="28"/>
          <w:lang w:val="kk-KZ"/>
        </w:rPr>
        <w:t>[8</w:t>
      </w:r>
      <w:r w:rsidR="005C4A01" w:rsidRPr="00A10FC2">
        <w:rPr>
          <w:rFonts w:ascii="Times New Roman" w:eastAsia="Calibri" w:hAnsi="Times New Roman" w:cs="Times New Roman"/>
          <w:color w:val="000000" w:themeColor="text1"/>
          <w:sz w:val="28"/>
          <w:szCs w:val="28"/>
          <w:lang w:val="kk-KZ"/>
        </w:rPr>
        <w:t>1</w:t>
      </w:r>
      <w:r w:rsidR="002062D6" w:rsidRPr="00A10FC2">
        <w:rPr>
          <w:rFonts w:ascii="Times New Roman" w:eastAsia="Calibri" w:hAnsi="Times New Roman" w:cs="Times New Roman"/>
          <w:color w:val="000000" w:themeColor="text1"/>
          <w:sz w:val="28"/>
          <w:szCs w:val="28"/>
          <w:lang w:val="kk-KZ"/>
        </w:rPr>
        <w:t xml:space="preserve">].  </w:t>
      </w:r>
    </w:p>
    <w:p w14:paraId="74158340" w14:textId="369C6FF0" w:rsidR="002062D6" w:rsidRPr="00A10FC2" w:rsidRDefault="002062D6" w:rsidP="00BF6511">
      <w:pPr>
        <w:widowControl w:val="0"/>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Инновациялық әлеуетке 2007 жылы құрылған және 2032 жылға дейін жұмыс жасайтын </w:t>
      </w:r>
      <w:r w:rsidR="00B212FD" w:rsidRPr="00A10FC2">
        <w:rPr>
          <w:rFonts w:ascii="Times New Roman" w:eastAsia="Times New Roman" w:hAnsi="Times New Roman" w:cs="Arial"/>
          <w:color w:val="000000" w:themeColor="text1"/>
          <w:sz w:val="28"/>
          <w:szCs w:val="28"/>
          <w:lang w:val="kk-KZ"/>
        </w:rPr>
        <w:t>«Ұлттық индустриялық мұнай</w:t>
      </w:r>
      <w:r w:rsidR="00C63AFC">
        <w:rPr>
          <w:rFonts w:ascii="Times New Roman" w:eastAsia="Times New Roman" w:hAnsi="Times New Roman" w:cs="Arial"/>
          <w:color w:val="000000" w:themeColor="text1"/>
          <w:sz w:val="28"/>
          <w:szCs w:val="28"/>
          <w:lang w:val="kk-KZ"/>
        </w:rPr>
        <w:t>-</w:t>
      </w:r>
      <w:r w:rsidRPr="00A10FC2">
        <w:rPr>
          <w:rFonts w:ascii="Times New Roman" w:eastAsia="Times New Roman" w:hAnsi="Times New Roman" w:cs="Arial"/>
          <w:color w:val="000000" w:themeColor="text1"/>
          <w:sz w:val="28"/>
          <w:szCs w:val="28"/>
          <w:lang w:val="kk-KZ"/>
        </w:rPr>
        <w:t xml:space="preserve">химиялық технопаркі» </w:t>
      </w:r>
      <w:r w:rsidR="008B7756" w:rsidRPr="00A10FC2">
        <w:rPr>
          <w:rFonts w:ascii="Times New Roman" w:eastAsia="Times New Roman" w:hAnsi="Times New Roman" w:cs="Arial"/>
          <w:color w:val="000000" w:themeColor="text1"/>
          <w:sz w:val="28"/>
          <w:szCs w:val="28"/>
          <w:lang w:val="kk-KZ"/>
        </w:rPr>
        <w:t xml:space="preserve">                              </w:t>
      </w:r>
      <w:r w:rsidR="005265E7" w:rsidRPr="00A10FC2">
        <w:rPr>
          <w:rFonts w:ascii="Times New Roman" w:eastAsia="Times New Roman" w:hAnsi="Times New Roman" w:cs="Arial"/>
          <w:color w:val="000000" w:themeColor="text1"/>
          <w:sz w:val="28"/>
          <w:szCs w:val="28"/>
          <w:lang w:val="kk-KZ"/>
        </w:rPr>
        <w:t>А</w:t>
      </w:r>
      <w:r w:rsidRPr="00A10FC2">
        <w:rPr>
          <w:rFonts w:ascii="Times New Roman" w:eastAsia="Times New Roman" w:hAnsi="Times New Roman" w:cs="Arial"/>
          <w:color w:val="000000" w:themeColor="text1"/>
          <w:sz w:val="28"/>
          <w:szCs w:val="28"/>
          <w:lang w:val="kk-KZ"/>
        </w:rPr>
        <w:t>ЭА-ын (бұдан әрі – ҰИМТ) дамыту әсерін тигізеді</w:t>
      </w:r>
      <w:r w:rsidRPr="00A10FC2">
        <w:rPr>
          <w:rFonts w:ascii="Times New Roman" w:eastAsia="Calibri" w:hAnsi="Times New Roman" w:cs="Times New Roman"/>
          <w:color w:val="000000" w:themeColor="text1"/>
          <w:sz w:val="28"/>
          <w:szCs w:val="28"/>
          <w:lang w:val="kk-KZ"/>
        </w:rPr>
        <w:t>.</w:t>
      </w:r>
    </w:p>
    <w:p w14:paraId="785916D9" w14:textId="77777777" w:rsidR="002062D6" w:rsidRPr="00A10FC2" w:rsidRDefault="002062D6" w:rsidP="00BF6511">
      <w:pPr>
        <w:widowControl w:val="0"/>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01.07.2020 жылғы жағдай бойынша «</w:t>
      </w:r>
      <w:r w:rsidRPr="00A10FC2">
        <w:rPr>
          <w:rFonts w:ascii="Times New Roman" w:eastAsia="Times New Roman" w:hAnsi="Times New Roman" w:cs="Arial"/>
          <w:color w:val="000000" w:themeColor="text1"/>
          <w:sz w:val="28"/>
          <w:szCs w:val="28"/>
          <w:lang w:val="kk-KZ"/>
        </w:rPr>
        <w:t>ҰИМТ</w:t>
      </w:r>
      <w:r w:rsidR="005265E7" w:rsidRPr="00A10FC2">
        <w:rPr>
          <w:rFonts w:ascii="Times New Roman" w:eastAsia="Calibri" w:hAnsi="Times New Roman" w:cs="Times New Roman"/>
          <w:color w:val="000000" w:themeColor="text1"/>
          <w:sz w:val="28"/>
          <w:szCs w:val="28"/>
          <w:lang w:val="kk-KZ"/>
        </w:rPr>
        <w:t>» А</w:t>
      </w:r>
      <w:r w:rsidRPr="00A10FC2">
        <w:rPr>
          <w:rFonts w:ascii="Times New Roman" w:eastAsia="Calibri" w:hAnsi="Times New Roman" w:cs="Times New Roman"/>
          <w:color w:val="000000" w:themeColor="text1"/>
          <w:sz w:val="28"/>
          <w:szCs w:val="28"/>
          <w:lang w:val="kk-KZ"/>
        </w:rPr>
        <w:t xml:space="preserve">ЭА негізгі көрсеткіштері келесідей:  </w:t>
      </w:r>
    </w:p>
    <w:p w14:paraId="0CCE728E" w14:textId="545C324E"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w:t>
      </w:r>
      <w:r w:rsidR="002062D6" w:rsidRPr="00A10FC2">
        <w:rPr>
          <w:rFonts w:ascii="Times New Roman" w:eastAsia="Calibri" w:hAnsi="Times New Roman" w:cs="Times New Roman"/>
          <w:color w:val="000000" w:themeColor="text1"/>
          <w:sz w:val="28"/>
          <w:szCs w:val="28"/>
          <w:lang w:val="kk-KZ"/>
        </w:rPr>
        <w:t xml:space="preserve"> барлық кезеңдегі инвестициялар көлемі 560 млрд. теңгені құрайды, оның ішінде 135,79 млрд. тг. РБ, 424,21 млрд. тг. жеке инвестициялар;</w:t>
      </w:r>
    </w:p>
    <w:p w14:paraId="670D5E77" w14:textId="36CC05B9"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w:t>
      </w:r>
      <w:r w:rsidR="002062D6" w:rsidRPr="00A10FC2">
        <w:rPr>
          <w:rFonts w:ascii="Times New Roman" w:eastAsia="Calibri" w:hAnsi="Times New Roman" w:cs="Times New Roman"/>
          <w:color w:val="000000" w:themeColor="text1"/>
          <w:sz w:val="28"/>
          <w:szCs w:val="28"/>
          <w:lang w:val="kk-KZ"/>
        </w:rPr>
        <w:t xml:space="preserve"> өндіріс көлемі 17,8 млрд. теңге;</w:t>
      </w:r>
    </w:p>
    <w:p w14:paraId="06EDF3DE" w14:textId="5CCD1111"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w:t>
      </w:r>
      <w:r w:rsidR="002062D6" w:rsidRPr="00A10FC2">
        <w:rPr>
          <w:rFonts w:ascii="Times New Roman" w:eastAsia="Calibri" w:hAnsi="Times New Roman" w:cs="Times New Roman"/>
          <w:color w:val="000000" w:themeColor="text1"/>
          <w:sz w:val="28"/>
          <w:szCs w:val="28"/>
          <w:lang w:val="kk-KZ"/>
        </w:rPr>
        <w:t xml:space="preserve"> өнім экспортының көлемі 10,76 млрд теңге;</w:t>
      </w:r>
    </w:p>
    <w:p w14:paraId="71B1500E" w14:textId="2EC55F2C"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w:t>
      </w:r>
      <w:r w:rsidR="002062D6" w:rsidRPr="00A10FC2">
        <w:rPr>
          <w:rFonts w:ascii="Times New Roman" w:eastAsia="Calibri" w:hAnsi="Times New Roman" w:cs="Times New Roman"/>
          <w:color w:val="000000" w:themeColor="text1"/>
          <w:sz w:val="28"/>
          <w:szCs w:val="28"/>
          <w:lang w:val="kk-KZ"/>
        </w:rPr>
        <w:t xml:space="preserve"> салықтық аударымдардың көлемі 11,69 млрд. теңге;</w:t>
      </w:r>
    </w:p>
    <w:p w14:paraId="3A592312" w14:textId="232EAA92"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w:t>
      </w:r>
      <w:r w:rsidR="002062D6" w:rsidRPr="00A10FC2">
        <w:rPr>
          <w:rFonts w:ascii="Times New Roman" w:eastAsia="Calibri" w:hAnsi="Times New Roman" w:cs="Times New Roman"/>
          <w:color w:val="000000" w:themeColor="text1"/>
          <w:sz w:val="28"/>
          <w:szCs w:val="28"/>
          <w:lang w:val="kk-KZ"/>
        </w:rPr>
        <w:t xml:space="preserve"> тұрақты жұмыс орындарының саны 712 адамды құрайды, құрылыс кезеңінде уақытша жұмыс орындарының саны шамамен </w:t>
      </w:r>
      <w:r w:rsidR="002062D6" w:rsidRPr="00A10FC2">
        <w:rPr>
          <w:rFonts w:ascii="Times New Roman" w:eastAsia="Times New Roman" w:hAnsi="Times New Roman" w:cs="Times New Roman"/>
          <w:color w:val="000000" w:themeColor="text1"/>
          <w:sz w:val="28"/>
          <w:szCs w:val="28"/>
          <w:lang w:val="kk-KZ"/>
        </w:rPr>
        <w:t>2 269 адам.</w:t>
      </w:r>
      <w:bookmarkEnd w:id="89"/>
    </w:p>
    <w:p w14:paraId="08A3384B" w14:textId="77777777" w:rsidR="002062D6" w:rsidRPr="00A10FC2" w:rsidRDefault="002062D6" w:rsidP="00BF6511">
      <w:pPr>
        <w:widowControl w:val="0"/>
        <w:spacing w:after="0" w:line="240" w:lineRule="auto"/>
        <w:ind w:firstLine="709"/>
        <w:contextualSpacing/>
        <w:jc w:val="both"/>
        <w:rPr>
          <w:rFonts w:ascii="Times New Roman" w:eastAsia="Calibri" w:hAnsi="Times New Roman" w:cs="Times New Roman"/>
          <w:bCs/>
          <w:color w:val="000000" w:themeColor="text1"/>
          <w:sz w:val="28"/>
          <w:szCs w:val="28"/>
          <w:lang w:val="kk-KZ"/>
        </w:rPr>
      </w:pPr>
      <w:bookmarkStart w:id="91" w:name="_Hlk78317638"/>
      <w:r w:rsidRPr="00A10FC2">
        <w:rPr>
          <w:rFonts w:ascii="Times New Roman" w:eastAsia="Times New Roman" w:hAnsi="Times New Roman" w:cs="Arial"/>
          <w:color w:val="000000" w:themeColor="text1"/>
          <w:sz w:val="28"/>
          <w:szCs w:val="28"/>
          <w:lang w:val="kk-KZ"/>
        </w:rPr>
        <w:t>«ҰИМТ»</w:t>
      </w:r>
      <w:r w:rsidR="005265E7" w:rsidRPr="00A10FC2">
        <w:rPr>
          <w:rFonts w:ascii="Times New Roman" w:eastAsia="Calibri" w:hAnsi="Times New Roman" w:cs="Times New Roman"/>
          <w:bCs/>
          <w:iCs/>
          <w:color w:val="000000" w:themeColor="text1"/>
          <w:sz w:val="28"/>
          <w:szCs w:val="28"/>
          <w:lang w:val="kk-KZ"/>
        </w:rPr>
        <w:t>А</w:t>
      </w:r>
      <w:r w:rsidRPr="00A10FC2">
        <w:rPr>
          <w:rFonts w:ascii="Times New Roman" w:eastAsia="Calibri" w:hAnsi="Times New Roman" w:cs="Times New Roman"/>
          <w:bCs/>
          <w:iCs/>
          <w:color w:val="000000" w:themeColor="text1"/>
          <w:sz w:val="28"/>
          <w:szCs w:val="28"/>
          <w:lang w:val="kk-KZ"/>
        </w:rPr>
        <w:t xml:space="preserve">ЭА аумағы </w:t>
      </w:r>
      <w:r w:rsidRPr="00A10FC2">
        <w:rPr>
          <w:rFonts w:ascii="Times New Roman" w:eastAsia="Calibri" w:hAnsi="Times New Roman" w:cs="Times New Roman"/>
          <w:bCs/>
          <w:color w:val="000000" w:themeColor="text1"/>
          <w:sz w:val="28"/>
          <w:szCs w:val="28"/>
          <w:lang w:val="kk-KZ"/>
        </w:rPr>
        <w:t>3 475,9 га құрайды, ол келесі учаскелерден тұрады:</w:t>
      </w:r>
    </w:p>
    <w:p w14:paraId="78B3450C" w14:textId="678F50F6"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1.</w:t>
      </w:r>
      <w:r w:rsidR="002062D6" w:rsidRPr="00A10FC2">
        <w:rPr>
          <w:rFonts w:ascii="Times New Roman" w:eastAsia="Calibri" w:hAnsi="Times New Roman" w:cs="Times New Roman"/>
          <w:bCs/>
          <w:color w:val="000000" w:themeColor="text1"/>
          <w:sz w:val="28"/>
          <w:szCs w:val="28"/>
          <w:lang w:val="kk-KZ"/>
        </w:rPr>
        <w:t xml:space="preserve"> «Қарабатан» алаңы (1491 га): ірі тонналы өндіріс</w:t>
      </w:r>
      <w:r w:rsidRPr="00A10FC2">
        <w:rPr>
          <w:rFonts w:ascii="Times New Roman" w:eastAsia="Calibri" w:hAnsi="Times New Roman" w:cs="Times New Roman"/>
          <w:bCs/>
          <w:color w:val="000000" w:themeColor="text1"/>
          <w:sz w:val="28"/>
          <w:szCs w:val="28"/>
          <w:lang w:val="kk-KZ"/>
        </w:rPr>
        <w:t>.</w:t>
      </w:r>
    </w:p>
    <w:p w14:paraId="106CD938" w14:textId="2DBE2D14"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2.</w:t>
      </w:r>
      <w:r w:rsidR="002062D6" w:rsidRPr="00A10FC2">
        <w:rPr>
          <w:rFonts w:ascii="Times New Roman" w:eastAsia="Calibri" w:hAnsi="Times New Roman" w:cs="Times New Roman"/>
          <w:bCs/>
          <w:color w:val="000000" w:themeColor="text1"/>
          <w:sz w:val="28"/>
          <w:szCs w:val="28"/>
          <w:lang w:val="kk-KZ"/>
        </w:rPr>
        <w:t xml:space="preserve"> «Теңіз» алаңы (100 га): газ айыру қондырғысы</w:t>
      </w:r>
      <w:r w:rsidRPr="00A10FC2">
        <w:rPr>
          <w:rFonts w:ascii="Times New Roman" w:eastAsia="Calibri" w:hAnsi="Times New Roman" w:cs="Times New Roman"/>
          <w:bCs/>
          <w:color w:val="000000" w:themeColor="text1"/>
          <w:sz w:val="28"/>
          <w:szCs w:val="28"/>
          <w:lang w:val="kk-KZ"/>
        </w:rPr>
        <w:t>.</w:t>
      </w:r>
    </w:p>
    <w:p w14:paraId="3AD5F690" w14:textId="2CDE2987"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3.</w:t>
      </w:r>
      <w:r w:rsidR="002062D6"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 xml:space="preserve">Өнім </w:t>
      </w:r>
      <w:r w:rsidR="002062D6" w:rsidRPr="00A10FC2">
        <w:rPr>
          <w:rFonts w:ascii="Times New Roman" w:eastAsia="Calibri" w:hAnsi="Times New Roman" w:cs="Times New Roman"/>
          <w:bCs/>
          <w:color w:val="000000" w:themeColor="text1"/>
          <w:sz w:val="28"/>
          <w:szCs w:val="28"/>
          <w:lang w:val="kk-KZ"/>
        </w:rPr>
        <w:t>тасымалдайтын құбыр (1600 га): Теңізден Қарабатанға дейін</w:t>
      </w:r>
      <w:r w:rsidRPr="00A10FC2">
        <w:rPr>
          <w:rFonts w:ascii="Times New Roman" w:eastAsia="Calibri" w:hAnsi="Times New Roman" w:cs="Times New Roman"/>
          <w:bCs/>
          <w:color w:val="000000" w:themeColor="text1"/>
          <w:sz w:val="28"/>
          <w:szCs w:val="28"/>
          <w:lang w:val="kk-KZ"/>
        </w:rPr>
        <w:t>.</w:t>
      </w:r>
    </w:p>
    <w:p w14:paraId="3D60B526" w14:textId="1EB50C47" w:rsidR="002062D6" w:rsidRPr="00A10FC2" w:rsidRDefault="00222F29" w:rsidP="00BF6511">
      <w:pPr>
        <w:widowControl w:val="0"/>
        <w:spacing w:after="0" w:line="240" w:lineRule="auto"/>
        <w:ind w:firstLine="567"/>
        <w:contextualSpacing/>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4.</w:t>
      </w:r>
      <w:r w:rsidR="002062D6" w:rsidRPr="00A10FC2">
        <w:rPr>
          <w:rFonts w:ascii="Times New Roman" w:eastAsia="Calibri" w:hAnsi="Times New Roman" w:cs="Times New Roman"/>
          <w:bCs/>
          <w:color w:val="000000" w:themeColor="text1"/>
          <w:sz w:val="28"/>
          <w:szCs w:val="28"/>
          <w:lang w:val="kk-KZ"/>
        </w:rPr>
        <w:t xml:space="preserve"> «Технопарк» Атырау қаласындағы алаң (285 га): соңғы өнім (құбырлар, медициналық бұйымдар, автомобиль өнеркәсібінің құрамдас бөлшектері және т.б.) шығару бойынша шағын және орта бизнес өнеркәсіптік паркі. </w:t>
      </w:r>
    </w:p>
    <w:p w14:paraId="42124D8B" w14:textId="15B66DB9" w:rsidR="00EA2F54" w:rsidRPr="00A10FC2" w:rsidRDefault="002062D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Arial"/>
          <w:color w:val="000000" w:themeColor="text1"/>
          <w:sz w:val="28"/>
          <w:szCs w:val="28"/>
          <w:lang w:val="kk-KZ"/>
        </w:rPr>
        <w:t>ҰИМТ</w:t>
      </w:r>
      <w:r w:rsidR="00B212FD" w:rsidRPr="00A10FC2">
        <w:rPr>
          <w:rFonts w:ascii="Times New Roman" w:eastAsia="Times New Roman" w:hAnsi="Times New Roman" w:cs="Arial"/>
          <w:color w:val="000000" w:themeColor="text1"/>
          <w:sz w:val="28"/>
          <w:szCs w:val="28"/>
          <w:lang w:val="kk-KZ"/>
        </w:rPr>
        <w:t xml:space="preserve"> </w:t>
      </w:r>
      <w:r w:rsidR="007072ED" w:rsidRPr="00A10FC2">
        <w:rPr>
          <w:rFonts w:ascii="Times New Roman" w:eastAsia="Times New Roman" w:hAnsi="Times New Roman" w:cs="Times New Roman"/>
          <w:color w:val="000000" w:themeColor="text1"/>
          <w:sz w:val="28"/>
          <w:szCs w:val="28"/>
          <w:lang w:val="kk-KZ"/>
        </w:rPr>
        <w:t>А</w:t>
      </w:r>
      <w:r w:rsidRPr="00A10FC2">
        <w:rPr>
          <w:rFonts w:ascii="Times New Roman" w:eastAsia="Times New Roman" w:hAnsi="Times New Roman" w:cs="Times New Roman"/>
          <w:color w:val="000000" w:themeColor="text1"/>
          <w:sz w:val="28"/>
          <w:szCs w:val="28"/>
          <w:lang w:val="kk-KZ"/>
        </w:rPr>
        <w:t>ЭА инфрақұрылымы: бүгінгі күні полимерлік өнім шығаратын қолданыстағы зауыттың, полипропилен шығаратын кешен мен өндірістік инфрақұрылым объектілері құрылысының жұмыс жасауын қамтамасыз ететін сыртқы инфрақұрылымы (кірме автомобиль жолы, өтпежол, кірме теміржол, теміржол стансасы, су құбыры, электр берілісі желісі және қосалқы станса) толық дайын.</w:t>
      </w:r>
    </w:p>
    <w:p w14:paraId="5335A60F" w14:textId="17498703"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АЭА жұмыс жасауы көрсетілген кестені бағалай отырып, сандық және сапалық бағалау бір нәтижені – Атырау облысындағы АЭА ұйымдастыру бірінші, алдыңғы қатарлы топқа кіргенін көрсеткенін атап өту қажет</w:t>
      </w:r>
      <w:r w:rsidR="00222F29" w:rsidRPr="00A10FC2">
        <w:rPr>
          <w:rFonts w:ascii="Times New Roman" w:eastAsia="Times New Roman" w:hAnsi="Times New Roman" w:cs="Arial"/>
          <w:color w:val="000000" w:themeColor="text1"/>
          <w:sz w:val="28"/>
          <w:szCs w:val="20"/>
          <w:lang w:val="kk-KZ"/>
        </w:rPr>
        <w:t xml:space="preserve"> (1</w:t>
      </w:r>
      <w:r w:rsidR="00EB58E4" w:rsidRPr="00A10FC2">
        <w:rPr>
          <w:rFonts w:ascii="Times New Roman" w:eastAsia="Times New Roman" w:hAnsi="Times New Roman" w:cs="Arial"/>
          <w:color w:val="000000" w:themeColor="text1"/>
          <w:sz w:val="28"/>
          <w:szCs w:val="20"/>
          <w:lang w:val="kk-KZ"/>
        </w:rPr>
        <w:t>8</w:t>
      </w:r>
      <w:r w:rsidR="00222F29" w:rsidRPr="00A10FC2">
        <w:rPr>
          <w:rFonts w:ascii="Times New Roman" w:eastAsia="Times New Roman" w:hAnsi="Times New Roman" w:cs="Arial"/>
          <w:color w:val="000000" w:themeColor="text1"/>
          <w:sz w:val="28"/>
          <w:szCs w:val="20"/>
          <w:lang w:val="kk-KZ"/>
        </w:rPr>
        <w:t>-кесте)</w:t>
      </w:r>
      <w:r w:rsidRPr="00A10FC2">
        <w:rPr>
          <w:rFonts w:ascii="Times New Roman" w:eastAsia="Times New Roman" w:hAnsi="Times New Roman" w:cs="Arial"/>
          <w:color w:val="000000" w:themeColor="text1"/>
          <w:sz w:val="28"/>
          <w:szCs w:val="20"/>
          <w:lang w:val="kk-KZ"/>
        </w:rPr>
        <w:t>.</w:t>
      </w:r>
    </w:p>
    <w:p w14:paraId="4C30821D" w14:textId="77777777"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7BFC6541" w14:textId="77777777"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1CC55CD6" w14:textId="77777777"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5A8738B6" w14:textId="77777777" w:rsidR="008B7756"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6CBA0450" w14:textId="77777777" w:rsidR="00B774B9" w:rsidRPr="00A10FC2" w:rsidRDefault="00B774B9"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10977616" w14:textId="77777777"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Arial"/>
          <w:color w:val="000000" w:themeColor="text1"/>
          <w:sz w:val="28"/>
          <w:szCs w:val="20"/>
          <w:lang w:val="kk-KZ"/>
        </w:rPr>
      </w:pPr>
    </w:p>
    <w:p w14:paraId="1D99E6E9" w14:textId="77777777" w:rsidR="008B7756" w:rsidRPr="00A10FC2" w:rsidRDefault="008B7756" w:rsidP="00BF6511">
      <w:pPr>
        <w:pBdr>
          <w:bottom w:val="single" w:sz="4" w:space="1" w:color="FFFFFF"/>
        </w:pBdr>
        <w:tabs>
          <w:tab w:val="left" w:pos="993"/>
          <w:tab w:val="left" w:pos="1276"/>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7552652" w14:textId="061BDFB3" w:rsidR="002062D6" w:rsidRPr="00A10FC2" w:rsidRDefault="002062D6" w:rsidP="00BF6511">
      <w:pPr>
        <w:pBdr>
          <w:bottom w:val="single" w:sz="4" w:space="1" w:color="FFFFFF"/>
        </w:pBdr>
        <w:tabs>
          <w:tab w:val="left" w:pos="993"/>
          <w:tab w:val="left" w:pos="1276"/>
        </w:tabs>
        <w:spacing w:after="0" w:line="240" w:lineRule="auto"/>
        <w:contextualSpacing/>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Кесте </w:t>
      </w:r>
      <w:r w:rsidR="00C80A5C" w:rsidRPr="00A10FC2">
        <w:rPr>
          <w:rFonts w:ascii="Times New Roman" w:eastAsia="Times New Roman" w:hAnsi="Times New Roman" w:cs="Arial"/>
          <w:color w:val="000000" w:themeColor="text1"/>
          <w:sz w:val="28"/>
          <w:szCs w:val="28"/>
          <w:lang w:val="kk-KZ"/>
        </w:rPr>
        <w:t>1</w:t>
      </w:r>
      <w:r w:rsidR="00EB58E4" w:rsidRPr="00A10FC2">
        <w:rPr>
          <w:rFonts w:ascii="Times New Roman" w:eastAsia="Times New Roman" w:hAnsi="Times New Roman" w:cs="Arial"/>
          <w:color w:val="000000" w:themeColor="text1"/>
          <w:sz w:val="28"/>
          <w:szCs w:val="28"/>
          <w:lang w:val="kk-KZ"/>
        </w:rPr>
        <w:t>8</w:t>
      </w:r>
      <w:r w:rsidR="00EA2F54" w:rsidRPr="00A10FC2">
        <w:rPr>
          <w:rFonts w:ascii="Times New Roman" w:eastAsia="Times New Roman" w:hAnsi="Times New Roman" w:cs="Arial"/>
          <w:color w:val="000000" w:themeColor="text1"/>
          <w:sz w:val="28"/>
          <w:szCs w:val="28"/>
          <w:lang w:val="kk-KZ"/>
        </w:rPr>
        <w:t xml:space="preserve"> </w:t>
      </w:r>
      <w:r w:rsidR="00222F29" w:rsidRPr="00A10FC2">
        <w:rPr>
          <w:rFonts w:ascii="Times New Roman" w:eastAsia="Times New Roman" w:hAnsi="Times New Roman" w:cs="Times New Roman"/>
          <w:color w:val="000000" w:themeColor="text1"/>
          <w:sz w:val="28"/>
          <w:szCs w:val="28"/>
          <w:lang w:val="kk-KZ"/>
        </w:rPr>
        <w:t>–</w:t>
      </w:r>
      <w:r w:rsidR="00EA2F54"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Атырау облысының</w:t>
      </w:r>
      <w:r w:rsidR="008B7756" w:rsidRPr="00A10FC2">
        <w:rPr>
          <w:rFonts w:ascii="Times New Roman" w:eastAsia="Times New Roman" w:hAnsi="Times New Roman" w:cs="Arial"/>
          <w:color w:val="000000" w:themeColor="text1"/>
          <w:sz w:val="28"/>
          <w:szCs w:val="28"/>
          <w:lang w:val="kk-KZ"/>
        </w:rPr>
        <w:t xml:space="preserve"> </w:t>
      </w:r>
      <w:r w:rsidR="007072ED" w:rsidRPr="00A10FC2">
        <w:rPr>
          <w:rFonts w:ascii="Times New Roman" w:eastAsia="Times New Roman" w:hAnsi="Times New Roman" w:cs="Arial"/>
          <w:color w:val="000000" w:themeColor="text1"/>
          <w:sz w:val="28"/>
          <w:szCs w:val="28"/>
          <w:lang w:val="kk-KZ"/>
        </w:rPr>
        <w:t>А</w:t>
      </w:r>
      <w:r w:rsidRPr="00A10FC2">
        <w:rPr>
          <w:rFonts w:ascii="Times New Roman" w:eastAsia="Times New Roman" w:hAnsi="Times New Roman" w:cs="Arial"/>
          <w:color w:val="000000" w:themeColor="text1"/>
          <w:sz w:val="28"/>
          <w:szCs w:val="28"/>
          <w:lang w:val="kk-KZ"/>
        </w:rPr>
        <w:t>ЭА сандық және сапалық бағалау</w:t>
      </w:r>
    </w:p>
    <w:p w14:paraId="68ABC87E" w14:textId="77777777" w:rsidR="008B7756" w:rsidRPr="00A10FC2" w:rsidRDefault="008B7756" w:rsidP="00BF6511">
      <w:pPr>
        <w:pBdr>
          <w:bottom w:val="single" w:sz="4" w:space="1" w:color="FFFFFF"/>
        </w:pBdr>
        <w:tabs>
          <w:tab w:val="left" w:pos="993"/>
          <w:tab w:val="left" w:pos="1276"/>
        </w:tabs>
        <w:spacing w:after="0" w:line="240" w:lineRule="auto"/>
        <w:contextualSpacing/>
        <w:jc w:val="both"/>
        <w:rPr>
          <w:rFonts w:ascii="Times New Roman" w:eastAsia="Times New Roman" w:hAnsi="Times New Roman" w:cs="Arial"/>
          <w:color w:val="000000" w:themeColor="text1"/>
          <w:sz w:val="16"/>
          <w:szCs w:val="16"/>
          <w:lang w:val="kk-KZ"/>
        </w:rPr>
      </w:pPr>
    </w:p>
    <w:tbl>
      <w:tblPr>
        <w:tblW w:w="9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49"/>
        <w:gridCol w:w="740"/>
        <w:gridCol w:w="567"/>
        <w:gridCol w:w="567"/>
        <w:gridCol w:w="709"/>
        <w:gridCol w:w="851"/>
        <w:gridCol w:w="850"/>
        <w:gridCol w:w="567"/>
        <w:gridCol w:w="1134"/>
      </w:tblGrid>
      <w:tr w:rsidR="008B7756" w:rsidRPr="00A10FC2" w14:paraId="7A155C2B" w14:textId="77777777" w:rsidTr="005D4440">
        <w:trPr>
          <w:trHeight w:val="276"/>
        </w:trPr>
        <w:tc>
          <w:tcPr>
            <w:tcW w:w="3649" w:type="dxa"/>
            <w:vMerge w:val="restart"/>
            <w:shd w:val="clear" w:color="auto" w:fill="auto"/>
            <w:vAlign w:val="center"/>
          </w:tcPr>
          <w:p w14:paraId="2137662A"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lastRenderedPageBreak/>
              <w:t>Көрсеткіштер/аймақ</w:t>
            </w:r>
          </w:p>
        </w:tc>
        <w:tc>
          <w:tcPr>
            <w:tcW w:w="3434" w:type="dxa"/>
            <w:gridSpan w:val="5"/>
            <w:shd w:val="clear" w:color="auto" w:fill="auto"/>
            <w:noWrap/>
            <w:vAlign w:val="center"/>
          </w:tcPr>
          <w:p w14:paraId="65570B4F"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Жылдар</w:t>
            </w:r>
          </w:p>
        </w:tc>
        <w:tc>
          <w:tcPr>
            <w:tcW w:w="1417" w:type="dxa"/>
            <w:gridSpan w:val="2"/>
            <w:shd w:val="clear" w:color="auto" w:fill="auto"/>
            <w:vAlign w:val="center"/>
          </w:tcPr>
          <w:p w14:paraId="5759BC6D"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Ауытқу  2020/</w:t>
            </w:r>
          </w:p>
          <w:p w14:paraId="289E7C90"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 жж.</w:t>
            </w:r>
          </w:p>
        </w:tc>
        <w:tc>
          <w:tcPr>
            <w:tcW w:w="1134" w:type="dxa"/>
            <w:vMerge w:val="restart"/>
            <w:vAlign w:val="center"/>
          </w:tcPr>
          <w:p w14:paraId="631D676B"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2020 жылы</w:t>
            </w:r>
            <w:r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тобы</w:t>
            </w:r>
          </w:p>
        </w:tc>
      </w:tr>
      <w:tr w:rsidR="008B7756" w:rsidRPr="00A10FC2" w14:paraId="5B4E06BE" w14:textId="77777777" w:rsidTr="005D4440">
        <w:trPr>
          <w:trHeight w:val="267"/>
        </w:trPr>
        <w:tc>
          <w:tcPr>
            <w:tcW w:w="3649" w:type="dxa"/>
            <w:vMerge/>
            <w:shd w:val="clear" w:color="auto" w:fill="auto"/>
            <w:vAlign w:val="center"/>
          </w:tcPr>
          <w:p w14:paraId="207DD7D5"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p>
        </w:tc>
        <w:tc>
          <w:tcPr>
            <w:tcW w:w="740" w:type="dxa"/>
            <w:shd w:val="clear" w:color="auto" w:fill="auto"/>
            <w:noWrap/>
            <w:vAlign w:val="center"/>
          </w:tcPr>
          <w:p w14:paraId="16CDC3BF"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w:t>
            </w:r>
          </w:p>
        </w:tc>
        <w:tc>
          <w:tcPr>
            <w:tcW w:w="567" w:type="dxa"/>
            <w:shd w:val="clear" w:color="auto" w:fill="auto"/>
            <w:noWrap/>
            <w:vAlign w:val="center"/>
          </w:tcPr>
          <w:p w14:paraId="6EDB4728"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2017</w:t>
            </w:r>
          </w:p>
        </w:tc>
        <w:tc>
          <w:tcPr>
            <w:tcW w:w="567" w:type="dxa"/>
            <w:shd w:val="clear" w:color="auto" w:fill="auto"/>
            <w:noWrap/>
            <w:vAlign w:val="center"/>
          </w:tcPr>
          <w:p w14:paraId="6D45C263"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2018</w:t>
            </w:r>
          </w:p>
        </w:tc>
        <w:tc>
          <w:tcPr>
            <w:tcW w:w="709" w:type="dxa"/>
            <w:shd w:val="clear" w:color="auto" w:fill="auto"/>
            <w:vAlign w:val="center"/>
          </w:tcPr>
          <w:p w14:paraId="283F4FB8"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2019</w:t>
            </w:r>
          </w:p>
        </w:tc>
        <w:tc>
          <w:tcPr>
            <w:tcW w:w="851" w:type="dxa"/>
            <w:shd w:val="clear" w:color="auto" w:fill="auto"/>
            <w:vAlign w:val="center"/>
          </w:tcPr>
          <w:p w14:paraId="1FE21425"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2020</w:t>
            </w:r>
          </w:p>
        </w:tc>
        <w:tc>
          <w:tcPr>
            <w:tcW w:w="850" w:type="dxa"/>
            <w:shd w:val="clear" w:color="auto" w:fill="auto"/>
            <w:vAlign w:val="center"/>
          </w:tcPr>
          <w:p w14:paraId="3F2BA22A"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w:t>
            </w:r>
          </w:p>
        </w:tc>
        <w:tc>
          <w:tcPr>
            <w:tcW w:w="567" w:type="dxa"/>
            <w:shd w:val="clear" w:color="auto" w:fill="auto"/>
            <w:vAlign w:val="center"/>
          </w:tcPr>
          <w:p w14:paraId="07F8ED1E"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w:t>
            </w:r>
          </w:p>
        </w:tc>
        <w:tc>
          <w:tcPr>
            <w:tcW w:w="1134" w:type="dxa"/>
            <w:vMerge/>
            <w:vAlign w:val="center"/>
          </w:tcPr>
          <w:p w14:paraId="73AD52CA" w14:textId="77777777" w:rsidR="008B7756" w:rsidRPr="00A10FC2" w:rsidRDefault="008B7756" w:rsidP="00BF6511">
            <w:pPr>
              <w:spacing w:after="0" w:line="240" w:lineRule="auto"/>
              <w:jc w:val="center"/>
              <w:rPr>
                <w:rFonts w:ascii="Times New Roman" w:eastAsia="Times New Roman" w:hAnsi="Times New Roman" w:cs="Times New Roman"/>
                <w:color w:val="000000" w:themeColor="text1"/>
                <w:sz w:val="24"/>
                <w:szCs w:val="24"/>
              </w:rPr>
            </w:pPr>
          </w:p>
        </w:tc>
      </w:tr>
      <w:tr w:rsidR="002062D6" w:rsidRPr="00A10FC2" w14:paraId="6218986B" w14:textId="77777777" w:rsidTr="00614C9A">
        <w:trPr>
          <w:trHeight w:val="300"/>
        </w:trPr>
        <w:tc>
          <w:tcPr>
            <w:tcW w:w="9634" w:type="dxa"/>
            <w:gridSpan w:val="9"/>
            <w:tcBorders>
              <w:right w:val="single" w:sz="8" w:space="0" w:color="auto"/>
            </w:tcBorders>
            <w:shd w:val="clear" w:color="auto" w:fill="auto"/>
          </w:tcPr>
          <w:p w14:paraId="5B658E80" w14:textId="08F440D5" w:rsidR="002062D6" w:rsidRPr="00A10FC2" w:rsidRDefault="007072ED" w:rsidP="00BF6511">
            <w:pPr>
              <w:spacing w:after="0" w:line="240" w:lineRule="auto"/>
              <w:jc w:val="center"/>
              <w:rPr>
                <w:rFonts w:ascii="Times New Roman" w:eastAsia="Calibri"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сандық</w:t>
            </w:r>
            <w:r w:rsidR="00B212FD"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бағалау</w:t>
            </w:r>
          </w:p>
        </w:tc>
      </w:tr>
      <w:tr w:rsidR="002062D6" w:rsidRPr="00A10FC2" w14:paraId="12D85A1D" w14:textId="77777777" w:rsidTr="005D4440">
        <w:trPr>
          <w:trHeight w:val="64"/>
        </w:trPr>
        <w:tc>
          <w:tcPr>
            <w:tcW w:w="3649" w:type="dxa"/>
            <w:shd w:val="clear" w:color="auto" w:fill="FFFFFF" w:themeFill="background1"/>
          </w:tcPr>
          <w:p w14:paraId="649C2B7E" w14:textId="77777777" w:rsidR="002062D6" w:rsidRPr="00A10FC2" w:rsidRDefault="007072ED" w:rsidP="00F629CD">
            <w:pPr>
              <w:spacing w:after="0" w:line="240" w:lineRule="auto"/>
              <w:ind w:left="65"/>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 xml:space="preserve">ҚР-да </w:t>
            </w: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саны, бірлік</w:t>
            </w:r>
          </w:p>
        </w:tc>
        <w:tc>
          <w:tcPr>
            <w:tcW w:w="740" w:type="dxa"/>
            <w:tcBorders>
              <w:top w:val="single" w:sz="4" w:space="0" w:color="auto"/>
              <w:bottom w:val="single" w:sz="4" w:space="0" w:color="auto"/>
              <w:right w:val="single" w:sz="4" w:space="0" w:color="auto"/>
            </w:tcBorders>
            <w:shd w:val="clear" w:color="auto" w:fill="FFFFFF" w:themeFill="background1"/>
            <w:noWrap/>
          </w:tcPr>
          <w:p w14:paraId="563D6CD2"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848B49"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0E01E9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01C9F1"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CACE28A"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BA69D"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3D71C"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50339A" w14:textId="77777777" w:rsidR="002062D6" w:rsidRPr="00A10FC2" w:rsidRDefault="002062D6" w:rsidP="00BF6511">
            <w:pPr>
              <w:spacing w:after="0" w:line="240" w:lineRule="auto"/>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w:t>
            </w:r>
          </w:p>
        </w:tc>
      </w:tr>
      <w:tr w:rsidR="002062D6" w:rsidRPr="00A10FC2" w14:paraId="30702465" w14:textId="77777777" w:rsidTr="005D4440">
        <w:trPr>
          <w:trHeight w:val="300"/>
        </w:trPr>
        <w:tc>
          <w:tcPr>
            <w:tcW w:w="3649" w:type="dxa"/>
            <w:shd w:val="clear" w:color="auto" w:fill="FFFFFF" w:themeFill="background1"/>
          </w:tcPr>
          <w:p w14:paraId="1105C2BC" w14:textId="77777777" w:rsidR="002062D6" w:rsidRPr="00A10FC2" w:rsidRDefault="007072ED" w:rsidP="00F629CD">
            <w:pPr>
              <w:spacing w:after="0" w:line="240" w:lineRule="auto"/>
              <w:ind w:left="65" w:right="70"/>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 аймаққа</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ЭА-тың</w:t>
            </w:r>
            <w:r w:rsidR="005C05A2"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орташа</w:t>
            </w:r>
            <w:r w:rsidR="005C05A2"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республикалық саны, бірлік</w:t>
            </w:r>
          </w:p>
        </w:tc>
        <w:tc>
          <w:tcPr>
            <w:tcW w:w="740" w:type="dxa"/>
            <w:tcBorders>
              <w:top w:val="single" w:sz="4" w:space="0" w:color="auto"/>
              <w:bottom w:val="single" w:sz="4" w:space="0" w:color="auto"/>
              <w:right w:val="single" w:sz="4" w:space="0" w:color="auto"/>
            </w:tcBorders>
            <w:shd w:val="clear" w:color="auto" w:fill="FFFFFF" w:themeFill="background1"/>
            <w:noWrap/>
          </w:tcPr>
          <w:p w14:paraId="250C629E"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0,625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7300357"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7FD066F"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ECA466"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6B88E4"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F5045"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74A4E"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79A95C2" w14:textId="77777777" w:rsidR="002062D6" w:rsidRPr="00A10FC2" w:rsidRDefault="002062D6" w:rsidP="00BF6511">
            <w:pPr>
              <w:spacing w:after="0" w:line="240" w:lineRule="auto"/>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w:t>
            </w:r>
          </w:p>
        </w:tc>
      </w:tr>
      <w:tr w:rsidR="002062D6" w:rsidRPr="00A10FC2" w14:paraId="101BB9F4" w14:textId="77777777" w:rsidTr="005D4440">
        <w:trPr>
          <w:trHeight w:val="312"/>
        </w:trPr>
        <w:tc>
          <w:tcPr>
            <w:tcW w:w="3649" w:type="dxa"/>
            <w:shd w:val="clear" w:color="auto" w:fill="FFFFFF" w:themeFill="background1"/>
          </w:tcPr>
          <w:p w14:paraId="59310644" w14:textId="77777777" w:rsidR="002062D6" w:rsidRPr="00A10FC2" w:rsidRDefault="007072ED" w:rsidP="00F629CD">
            <w:pPr>
              <w:spacing w:after="0" w:line="240" w:lineRule="auto"/>
              <w:ind w:left="65" w:right="70"/>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Атырау облысындағы</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саны, бірлік</w:t>
            </w:r>
          </w:p>
        </w:tc>
        <w:tc>
          <w:tcPr>
            <w:tcW w:w="740" w:type="dxa"/>
            <w:tcBorders>
              <w:top w:val="single" w:sz="4" w:space="0" w:color="auto"/>
              <w:bottom w:val="single" w:sz="4" w:space="0" w:color="auto"/>
              <w:right w:val="single" w:sz="4" w:space="0" w:color="auto"/>
            </w:tcBorders>
            <w:shd w:val="clear" w:color="auto" w:fill="FFFFFF" w:themeFill="background1"/>
            <w:noWrap/>
          </w:tcPr>
          <w:p w14:paraId="48CA34CC"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5844A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4DE27B"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7F6442D"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A254BA"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9505D"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CF619"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969EFA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r>
      <w:tr w:rsidR="002062D6" w:rsidRPr="00A10FC2" w14:paraId="72C10A8A" w14:textId="77777777" w:rsidTr="00614C9A">
        <w:trPr>
          <w:trHeight w:val="312"/>
        </w:trPr>
        <w:tc>
          <w:tcPr>
            <w:tcW w:w="9634" w:type="dxa"/>
            <w:gridSpan w:val="9"/>
            <w:tcBorders>
              <w:right w:val="single" w:sz="4" w:space="0" w:color="auto"/>
            </w:tcBorders>
            <w:shd w:val="clear" w:color="auto" w:fill="FFFFFF" w:themeFill="background1"/>
          </w:tcPr>
          <w:p w14:paraId="12B988C8" w14:textId="129C1592" w:rsidR="002062D6" w:rsidRPr="00A10FC2" w:rsidRDefault="007072ED"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сапалық</w:t>
            </w:r>
            <w:r w:rsidR="00B212FD"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бағалау</w:t>
            </w:r>
          </w:p>
        </w:tc>
      </w:tr>
      <w:tr w:rsidR="002062D6" w:rsidRPr="00A10FC2" w14:paraId="6FA2F0BB" w14:textId="77777777" w:rsidTr="005D4440">
        <w:trPr>
          <w:trHeight w:val="540"/>
        </w:trPr>
        <w:tc>
          <w:tcPr>
            <w:tcW w:w="3649" w:type="dxa"/>
            <w:shd w:val="clear" w:color="auto" w:fill="FFFFFF" w:themeFill="background1"/>
          </w:tcPr>
          <w:p w14:paraId="72BE3E93" w14:textId="77777777" w:rsidR="002062D6" w:rsidRPr="00A10FC2" w:rsidRDefault="007072ED" w:rsidP="00F629CD">
            <w:pPr>
              <w:spacing w:after="0" w:line="240" w:lineRule="auto"/>
              <w:ind w:left="79" w:right="56"/>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ҚР-дағы</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w:t>
            </w:r>
            <w:r w:rsidRPr="00A10FC2">
              <w:rPr>
                <w:rFonts w:ascii="Times New Roman" w:eastAsia="Times New Roman" w:hAnsi="Times New Roman" w:cs="Times New Roman"/>
                <w:color w:val="000000" w:themeColor="text1"/>
                <w:sz w:val="24"/>
                <w:szCs w:val="24"/>
              </w:rPr>
              <w:t>ЭА санының</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үлесінде</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орташа</w:t>
            </w:r>
            <w:r w:rsidR="005C05A2"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республикалық</w:t>
            </w:r>
            <w:r w:rsidR="005C05A2" w:rsidRPr="00A10FC2">
              <w:rPr>
                <w:rFonts w:ascii="Times New Roman" w:eastAsia="Times New Roman" w:hAnsi="Times New Roman" w:cs="Times New Roman"/>
                <w:color w:val="000000" w:themeColor="text1"/>
                <w:sz w:val="24"/>
                <w:szCs w:val="24"/>
                <w:lang w:val="kk-KZ"/>
              </w:rPr>
              <w:t xml:space="preserve"> </w:t>
            </w:r>
            <w:r w:rsidR="002062D6" w:rsidRPr="00A10FC2">
              <w:rPr>
                <w:rFonts w:ascii="Times New Roman" w:eastAsia="Times New Roman" w:hAnsi="Times New Roman" w:cs="Times New Roman"/>
                <w:color w:val="000000" w:themeColor="text1"/>
                <w:sz w:val="24"/>
                <w:szCs w:val="24"/>
              </w:rPr>
              <w:t>мәні, %</w:t>
            </w:r>
          </w:p>
        </w:tc>
        <w:tc>
          <w:tcPr>
            <w:tcW w:w="740" w:type="dxa"/>
            <w:tcBorders>
              <w:top w:val="single" w:sz="4" w:space="0" w:color="auto"/>
              <w:bottom w:val="single" w:sz="4" w:space="0" w:color="auto"/>
              <w:right w:val="single" w:sz="4" w:space="0" w:color="auto"/>
            </w:tcBorders>
            <w:shd w:val="clear" w:color="auto" w:fill="FFFFFF" w:themeFill="background1"/>
            <w:noWrap/>
            <w:vAlign w:val="center"/>
          </w:tcPr>
          <w:p w14:paraId="077383B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6,25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90D620"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6,25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7370E0"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BE26E6"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5,88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E74A7A"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5,88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10D27"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0,37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25B0C"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5,92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BB8F1" w14:textId="77777777" w:rsidR="002062D6" w:rsidRPr="00A10FC2" w:rsidRDefault="002062D6" w:rsidP="00BF6511">
            <w:pPr>
              <w:spacing w:after="0" w:line="240" w:lineRule="auto"/>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w:t>
            </w:r>
          </w:p>
        </w:tc>
      </w:tr>
      <w:tr w:rsidR="002062D6" w:rsidRPr="00A10FC2" w14:paraId="10913497" w14:textId="77777777" w:rsidTr="005D4440">
        <w:trPr>
          <w:trHeight w:val="540"/>
        </w:trPr>
        <w:tc>
          <w:tcPr>
            <w:tcW w:w="3649" w:type="dxa"/>
            <w:shd w:val="clear" w:color="auto" w:fill="FFFFFF" w:themeFill="background1"/>
          </w:tcPr>
          <w:p w14:paraId="58FA2773" w14:textId="77777777" w:rsidR="002062D6" w:rsidRPr="00A10FC2" w:rsidRDefault="002062D6" w:rsidP="00F629CD">
            <w:pPr>
              <w:spacing w:after="0" w:line="240" w:lineRule="auto"/>
              <w:ind w:left="79" w:right="56"/>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Атырау облысының I</w:t>
            </w:r>
            <w:r w:rsidR="007072ED" w:rsidRPr="00A10FC2">
              <w:rPr>
                <w:rFonts w:ascii="Times New Roman" w:eastAsia="Times New Roman" w:hAnsi="Times New Roman" w:cs="Times New Roman"/>
                <w:color w:val="000000" w:themeColor="text1"/>
                <w:sz w:val="24"/>
                <w:szCs w:val="24"/>
                <w:vertAlign w:val="subscript"/>
                <w:lang w:val="kk-KZ"/>
              </w:rPr>
              <w:t>А</w:t>
            </w:r>
            <w:r w:rsidRPr="00A10FC2">
              <w:rPr>
                <w:rFonts w:ascii="Times New Roman" w:eastAsia="Times New Roman" w:hAnsi="Times New Roman" w:cs="Times New Roman"/>
                <w:color w:val="000000" w:themeColor="text1"/>
                <w:sz w:val="24"/>
                <w:szCs w:val="24"/>
                <w:vertAlign w:val="subscript"/>
              </w:rPr>
              <w:t>ЭА үлесін</w:t>
            </w:r>
            <w:r w:rsidR="005C05A2" w:rsidRPr="00A10FC2">
              <w:rPr>
                <w:rFonts w:ascii="Times New Roman" w:eastAsia="Times New Roman" w:hAnsi="Times New Roman" w:cs="Times New Roman"/>
                <w:color w:val="000000" w:themeColor="text1"/>
                <w:sz w:val="24"/>
                <w:szCs w:val="24"/>
                <w:vertAlign w:val="subscript"/>
                <w:lang w:val="kk-KZ"/>
              </w:rPr>
              <w:t xml:space="preserve"> </w:t>
            </w:r>
            <w:r w:rsidRPr="00A10FC2">
              <w:rPr>
                <w:rFonts w:ascii="Times New Roman" w:eastAsia="Times New Roman" w:hAnsi="Times New Roman" w:cs="Times New Roman"/>
                <w:color w:val="000000" w:themeColor="text1"/>
                <w:sz w:val="24"/>
                <w:szCs w:val="24"/>
              </w:rPr>
              <w:t>сапалық</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бағалау</w:t>
            </w:r>
          </w:p>
        </w:tc>
        <w:tc>
          <w:tcPr>
            <w:tcW w:w="740" w:type="dxa"/>
            <w:tcBorders>
              <w:top w:val="single" w:sz="4" w:space="0" w:color="auto"/>
              <w:bottom w:val="single" w:sz="4" w:space="0" w:color="auto"/>
              <w:right w:val="single" w:sz="4" w:space="0" w:color="auto"/>
            </w:tcBorders>
            <w:shd w:val="clear" w:color="auto" w:fill="FFFFFF" w:themeFill="background1"/>
            <w:noWrap/>
            <w:vAlign w:val="center"/>
          </w:tcPr>
          <w:p w14:paraId="0FC847D0"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7B2A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DA46F"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6A0226"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E1651D"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0E65F"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-1,6</w:t>
            </w:r>
            <w:r w:rsidR="008C069C" w:rsidRPr="00A10FC2">
              <w:rPr>
                <w:rFonts w:ascii="Times New Roman" w:eastAsia="Times New Roman" w:hAnsi="Times New Roman" w:cs="Times New Roman"/>
                <w:color w:val="000000" w:themeColor="text1"/>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2A661"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-16,</w:t>
            </w:r>
            <w:r w:rsidR="008C069C" w:rsidRPr="00A10FC2">
              <w:rPr>
                <w:rFonts w:ascii="Times New Roman" w:eastAsia="Times New Roman" w:hAnsi="Times New Roman" w:cs="Times New Roman"/>
                <w:color w:val="000000" w:themeColor="text1"/>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57EE1" w14:textId="77777777" w:rsidR="002062D6" w:rsidRPr="00A10FC2" w:rsidRDefault="002062D6" w:rsidP="00BF6511">
            <w:pPr>
              <w:spacing w:after="0" w:line="240" w:lineRule="auto"/>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1</w:t>
            </w:r>
          </w:p>
        </w:tc>
      </w:tr>
      <w:tr w:rsidR="002062D6" w:rsidRPr="00A10FC2" w14:paraId="36936923" w14:textId="77777777" w:rsidTr="00614C9A">
        <w:trPr>
          <w:trHeight w:val="257"/>
        </w:trPr>
        <w:tc>
          <w:tcPr>
            <w:tcW w:w="9634" w:type="dxa"/>
            <w:gridSpan w:val="9"/>
            <w:tcBorders>
              <w:right w:val="single" w:sz="8" w:space="0" w:color="auto"/>
            </w:tcBorders>
            <w:shd w:val="clear" w:color="auto" w:fill="auto"/>
          </w:tcPr>
          <w:p w14:paraId="2D9B36D6" w14:textId="5A4314EA" w:rsidR="002062D6" w:rsidRPr="00A10FC2" w:rsidRDefault="00222F29" w:rsidP="00222F29">
            <w:pPr>
              <w:spacing w:after="0" w:line="240" w:lineRule="auto"/>
              <w:ind w:firstLine="704"/>
              <w:jc w:val="both"/>
              <w:rPr>
                <w:rFonts w:ascii="Times New Roman" w:eastAsia="Calibri" w:hAnsi="Times New Roman" w:cs="Times New Roman"/>
                <w:color w:val="000000" w:themeColor="text1"/>
                <w:sz w:val="20"/>
                <w:szCs w:val="20"/>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w:t>
            </w:r>
            <w:r w:rsidR="00ED6C79" w:rsidRPr="00A10FC2">
              <w:rPr>
                <w:rFonts w:ascii="Times New Roman" w:eastAsia="Calibri" w:hAnsi="Times New Roman" w:cs="Times New Roman"/>
                <w:sz w:val="24"/>
                <w:szCs w:val="24"/>
                <w:lang w:val="kk-KZ"/>
              </w:rPr>
              <w:t xml:space="preserve"> [81</w:t>
            </w:r>
            <w:r w:rsidRPr="00A10FC2">
              <w:rPr>
                <w:rFonts w:ascii="Times New Roman" w:eastAsia="Calibri" w:hAnsi="Times New Roman" w:cs="Times New Roman"/>
                <w:sz w:val="24"/>
                <w:szCs w:val="24"/>
                <w:lang w:val="kk-KZ"/>
              </w:rPr>
              <w:t xml:space="preserve">; </w:t>
            </w:r>
            <w:r w:rsidR="00ED6C79" w:rsidRPr="00A10FC2">
              <w:rPr>
                <w:rFonts w:ascii="Times New Roman" w:eastAsia="Calibri" w:hAnsi="Times New Roman" w:cs="Times New Roman"/>
                <w:sz w:val="24"/>
                <w:szCs w:val="24"/>
                <w:lang w:val="kk-KZ"/>
              </w:rPr>
              <w:t>82]</w:t>
            </w:r>
          </w:p>
        </w:tc>
      </w:tr>
    </w:tbl>
    <w:p w14:paraId="503542CC" w14:textId="77777777"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p>
    <w:p w14:paraId="26507935" w14:textId="502434C2" w:rsidR="002062D6" w:rsidRPr="00A10FC2" w:rsidRDefault="002062D6" w:rsidP="00BF6511">
      <w:pPr>
        <w:spacing w:after="0" w:line="240" w:lineRule="auto"/>
        <w:ind w:firstLine="709"/>
        <w:jc w:val="both"/>
        <w:rPr>
          <w:rFonts w:ascii="Times New Roman" w:eastAsia="Times New Roman" w:hAnsi="Times New Roman" w:cs="Arial"/>
          <w:color w:val="000000" w:themeColor="text1"/>
          <w:sz w:val="28"/>
          <w:szCs w:val="20"/>
          <w:lang w:val="kk-KZ"/>
        </w:rPr>
      </w:pPr>
      <w:r w:rsidRPr="00A10FC2">
        <w:rPr>
          <w:rFonts w:ascii="Times New Roman" w:eastAsia="Times New Roman" w:hAnsi="Times New Roman" w:cs="Arial"/>
          <w:color w:val="000000" w:themeColor="text1"/>
          <w:sz w:val="28"/>
          <w:szCs w:val="20"/>
          <w:lang w:val="kk-KZ"/>
        </w:rPr>
        <w:t xml:space="preserve">Жоғарыда көрсетілген </w:t>
      </w:r>
      <w:r w:rsidR="00C80A5C" w:rsidRPr="00A10FC2">
        <w:rPr>
          <w:rFonts w:ascii="Times New Roman" w:eastAsia="Times New Roman" w:hAnsi="Times New Roman" w:cs="Arial"/>
          <w:sz w:val="28"/>
          <w:szCs w:val="20"/>
          <w:lang w:val="kk-KZ"/>
        </w:rPr>
        <w:t>1</w:t>
      </w:r>
      <w:r w:rsidR="00EB58E4" w:rsidRPr="00A10FC2">
        <w:rPr>
          <w:rFonts w:ascii="Times New Roman" w:eastAsia="Times New Roman" w:hAnsi="Times New Roman" w:cs="Arial"/>
          <w:sz w:val="28"/>
          <w:szCs w:val="20"/>
          <w:lang w:val="kk-KZ"/>
        </w:rPr>
        <w:t>8</w:t>
      </w:r>
      <w:r w:rsidR="001C2B30" w:rsidRPr="00A10FC2">
        <w:rPr>
          <w:rFonts w:ascii="Times New Roman" w:eastAsia="Times New Roman" w:hAnsi="Times New Roman" w:cs="Arial"/>
          <w:sz w:val="28"/>
          <w:szCs w:val="20"/>
          <w:lang w:val="kk-KZ"/>
        </w:rPr>
        <w:t>-</w:t>
      </w:r>
      <w:r w:rsidR="00C80A5C" w:rsidRPr="00A10FC2">
        <w:rPr>
          <w:rFonts w:ascii="Times New Roman" w:eastAsia="Times New Roman" w:hAnsi="Times New Roman" w:cs="Arial"/>
          <w:sz w:val="28"/>
          <w:szCs w:val="20"/>
          <w:lang w:val="kk-KZ"/>
        </w:rPr>
        <w:t>кесте</w:t>
      </w:r>
      <w:r w:rsidRPr="00A10FC2">
        <w:rPr>
          <w:rFonts w:ascii="Times New Roman" w:eastAsia="Times New Roman" w:hAnsi="Times New Roman" w:cs="Arial"/>
          <w:sz w:val="28"/>
          <w:szCs w:val="20"/>
          <w:lang w:val="kk-KZ"/>
        </w:rPr>
        <w:t xml:space="preserve"> </w:t>
      </w:r>
      <w:r w:rsidRPr="00A10FC2">
        <w:rPr>
          <w:rFonts w:ascii="Times New Roman" w:eastAsia="Times New Roman" w:hAnsi="Times New Roman" w:cs="Arial"/>
          <w:color w:val="000000" w:themeColor="text1"/>
          <w:sz w:val="28"/>
          <w:szCs w:val="20"/>
          <w:lang w:val="kk-KZ"/>
        </w:rPr>
        <w:t xml:space="preserve">негізінде бойынша Атырау облысында 5 жылдағы инновациялық </w:t>
      </w:r>
      <w:r w:rsidR="004363D0" w:rsidRPr="00A10FC2">
        <w:rPr>
          <w:rFonts w:ascii="Times New Roman" w:eastAsia="Times New Roman" w:hAnsi="Times New Roman" w:cs="Arial"/>
          <w:color w:val="000000" w:themeColor="text1"/>
          <w:sz w:val="28"/>
          <w:szCs w:val="20"/>
          <w:lang w:val="kk-KZ"/>
        </w:rPr>
        <w:t>белсенділікті</w:t>
      </w:r>
      <w:r w:rsidRPr="00A10FC2">
        <w:rPr>
          <w:rFonts w:ascii="Times New Roman" w:eastAsia="Times New Roman" w:hAnsi="Times New Roman" w:cs="Arial"/>
          <w:color w:val="000000" w:themeColor="text1"/>
          <w:sz w:val="28"/>
          <w:szCs w:val="20"/>
          <w:lang w:val="kk-KZ"/>
        </w:rPr>
        <w:t xml:space="preserve"> есептедік</w:t>
      </w:r>
      <w:r w:rsidR="005C05A2" w:rsidRPr="00A10FC2">
        <w:rPr>
          <w:rFonts w:ascii="Times New Roman" w:eastAsia="Times New Roman" w:hAnsi="Times New Roman" w:cs="Arial"/>
          <w:color w:val="000000" w:themeColor="text1"/>
          <w:sz w:val="28"/>
          <w:szCs w:val="20"/>
          <w:lang w:val="kk-KZ"/>
        </w:rPr>
        <w:t xml:space="preserve"> </w:t>
      </w:r>
      <w:r w:rsidR="00EB58E4" w:rsidRPr="00A10FC2">
        <w:rPr>
          <w:rFonts w:ascii="Times New Roman" w:eastAsia="Times New Roman" w:hAnsi="Times New Roman" w:cs="Arial"/>
          <w:color w:val="000000" w:themeColor="text1"/>
          <w:sz w:val="28"/>
          <w:szCs w:val="20"/>
          <w:lang w:val="kk-KZ"/>
        </w:rPr>
        <w:t>19</w:t>
      </w:r>
      <w:r w:rsidR="008B7756" w:rsidRPr="00A10FC2">
        <w:rPr>
          <w:rFonts w:ascii="Times New Roman" w:eastAsia="Times New Roman" w:hAnsi="Times New Roman" w:cs="Arial"/>
          <w:color w:val="000000" w:themeColor="text1"/>
          <w:sz w:val="28"/>
          <w:szCs w:val="20"/>
          <w:lang w:val="kk-KZ"/>
        </w:rPr>
        <w:t>-</w:t>
      </w:r>
      <w:r w:rsidR="00A0205A" w:rsidRPr="00A10FC2">
        <w:rPr>
          <w:rFonts w:ascii="Times New Roman" w:eastAsia="Times New Roman" w:hAnsi="Times New Roman" w:cs="Arial"/>
          <w:color w:val="000000" w:themeColor="text1"/>
          <w:sz w:val="28"/>
          <w:szCs w:val="20"/>
          <w:lang w:val="kk-KZ"/>
        </w:rPr>
        <w:t xml:space="preserve">кесте </w:t>
      </w:r>
      <w:r w:rsidR="00781460" w:rsidRPr="00A10FC2">
        <w:rPr>
          <w:rFonts w:ascii="Times New Roman" w:eastAsia="Times New Roman" w:hAnsi="Times New Roman" w:cs="Arial"/>
          <w:color w:val="000000" w:themeColor="text1"/>
          <w:sz w:val="28"/>
          <w:szCs w:val="20"/>
          <w:lang w:val="kk-KZ"/>
        </w:rPr>
        <w:t>(</w:t>
      </w:r>
      <w:r w:rsidR="008B7756" w:rsidRPr="00A10FC2">
        <w:rPr>
          <w:rFonts w:ascii="Times New Roman" w:eastAsia="Times New Roman" w:hAnsi="Times New Roman" w:cs="Arial"/>
          <w:color w:val="000000" w:themeColor="text1"/>
          <w:sz w:val="28"/>
          <w:szCs w:val="20"/>
          <w:lang w:val="kk-KZ"/>
        </w:rPr>
        <w:t xml:space="preserve">Қосымша </w:t>
      </w:r>
      <w:r w:rsidR="00781460" w:rsidRPr="00A10FC2">
        <w:rPr>
          <w:rFonts w:ascii="Times New Roman" w:eastAsia="Times New Roman" w:hAnsi="Times New Roman" w:cs="Arial"/>
          <w:color w:val="000000" w:themeColor="text1"/>
          <w:sz w:val="28"/>
          <w:szCs w:val="20"/>
          <w:lang w:val="kk-KZ"/>
        </w:rPr>
        <w:t>В</w:t>
      </w:r>
      <w:r w:rsidR="008B7756" w:rsidRPr="00A10FC2">
        <w:rPr>
          <w:rFonts w:ascii="Times New Roman" w:eastAsia="Times New Roman" w:hAnsi="Times New Roman" w:cs="Arial"/>
          <w:color w:val="000000" w:themeColor="text1"/>
          <w:sz w:val="28"/>
          <w:szCs w:val="20"/>
          <w:lang w:val="kk-KZ"/>
        </w:rPr>
        <w:t xml:space="preserve">) </w:t>
      </w:r>
      <w:r w:rsidR="00A0205A" w:rsidRPr="00A10FC2">
        <w:rPr>
          <w:rFonts w:ascii="Times New Roman" w:eastAsia="Times New Roman" w:hAnsi="Times New Roman" w:cs="Arial"/>
          <w:color w:val="000000" w:themeColor="text1"/>
          <w:sz w:val="28"/>
          <w:szCs w:val="20"/>
          <w:lang w:val="kk-KZ"/>
        </w:rPr>
        <w:t>толық түрде берілген</w:t>
      </w:r>
      <w:r w:rsidRPr="00A10FC2">
        <w:rPr>
          <w:rFonts w:ascii="Times New Roman" w:eastAsia="Times New Roman" w:hAnsi="Times New Roman" w:cs="Arial"/>
          <w:color w:val="000000" w:themeColor="text1"/>
          <w:sz w:val="28"/>
          <w:szCs w:val="20"/>
          <w:lang w:val="kk-KZ"/>
        </w:rPr>
        <w:t>.</w:t>
      </w:r>
    </w:p>
    <w:p w14:paraId="7846ABB6" w14:textId="77777777" w:rsidR="00EA2F54" w:rsidRPr="00A10FC2" w:rsidRDefault="00EA2F54" w:rsidP="00BF6511">
      <w:pPr>
        <w:spacing w:after="0" w:line="240" w:lineRule="auto"/>
        <w:jc w:val="both"/>
        <w:rPr>
          <w:rFonts w:ascii="Times New Roman" w:eastAsia="Times New Roman" w:hAnsi="Times New Roman" w:cs="Times New Roman"/>
          <w:color w:val="000000" w:themeColor="text1"/>
          <w:sz w:val="28"/>
          <w:szCs w:val="28"/>
          <w:lang w:val="kk-KZ"/>
        </w:rPr>
      </w:pPr>
      <w:bookmarkStart w:id="92" w:name="_Hlk51519913"/>
      <w:bookmarkEnd w:id="90"/>
      <w:bookmarkEnd w:id="91"/>
    </w:p>
    <w:p w14:paraId="4A364D91" w14:textId="77FF8571" w:rsidR="002062D6" w:rsidRPr="00A10FC2" w:rsidRDefault="002062D6" w:rsidP="00BF6511">
      <w:pPr>
        <w:spacing w:after="0" w:line="240" w:lineRule="auto"/>
        <w:jc w:val="both"/>
        <w:rPr>
          <w:rFonts w:ascii="Times New Roman" w:eastAsia="Times New Roman" w:hAnsi="Times New Roman" w:cs="Times New Roman"/>
          <w:b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Кесте </w:t>
      </w:r>
      <w:r w:rsidR="00EB58E4" w:rsidRPr="00A10FC2">
        <w:rPr>
          <w:rFonts w:ascii="Times New Roman" w:eastAsia="Times New Roman" w:hAnsi="Times New Roman" w:cs="Times New Roman"/>
          <w:color w:val="000000" w:themeColor="text1"/>
          <w:sz w:val="28"/>
          <w:szCs w:val="28"/>
          <w:lang w:val="kk-KZ"/>
        </w:rPr>
        <w:t>19</w:t>
      </w:r>
      <w:r w:rsidR="00EA2F54" w:rsidRPr="00A10FC2">
        <w:rPr>
          <w:rFonts w:ascii="Times New Roman" w:eastAsia="Times New Roman" w:hAnsi="Times New Roman" w:cs="Times New Roman"/>
          <w:color w:val="000000" w:themeColor="text1"/>
          <w:sz w:val="28"/>
          <w:szCs w:val="28"/>
          <w:lang w:val="kk-KZ"/>
        </w:rPr>
        <w:t xml:space="preserve"> </w:t>
      </w:r>
      <w:r w:rsidR="00F629CD">
        <w:rPr>
          <w:rFonts w:ascii="Times New Roman" w:eastAsia="Times New Roman" w:hAnsi="Times New Roman" w:cs="Times New Roman"/>
          <w:color w:val="000000" w:themeColor="text1"/>
          <w:sz w:val="28"/>
          <w:szCs w:val="28"/>
          <w:lang w:val="kk-KZ"/>
        </w:rPr>
        <w:t>–</w:t>
      </w:r>
      <w:r w:rsidR="00EA2F54"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bCs/>
          <w:color w:val="000000" w:themeColor="text1"/>
          <w:sz w:val="28"/>
          <w:szCs w:val="28"/>
          <w:lang w:val="kk-KZ"/>
        </w:rPr>
        <w:t xml:space="preserve">Инновациялық даму полюсін қалыптастыру үшін Атырау облысының инновациялық </w:t>
      </w:r>
      <w:r w:rsidR="004363D0" w:rsidRPr="00A10FC2">
        <w:rPr>
          <w:rFonts w:ascii="Times New Roman" w:eastAsia="Times New Roman" w:hAnsi="Times New Roman" w:cs="Times New Roman"/>
          <w:bCs/>
          <w:color w:val="000000" w:themeColor="text1"/>
          <w:sz w:val="28"/>
          <w:szCs w:val="28"/>
          <w:lang w:val="kk-KZ"/>
        </w:rPr>
        <w:t>белсенділік</w:t>
      </w:r>
      <w:r w:rsidRPr="00A10FC2">
        <w:rPr>
          <w:rFonts w:ascii="Times New Roman" w:eastAsia="Times New Roman" w:hAnsi="Times New Roman" w:cs="Times New Roman"/>
          <w:bCs/>
          <w:color w:val="000000" w:themeColor="text1"/>
          <w:sz w:val="28"/>
          <w:szCs w:val="28"/>
          <w:lang w:val="kk-KZ"/>
        </w:rPr>
        <w:t xml:space="preserve"> кешенді санд</w:t>
      </w:r>
      <w:bookmarkStart w:id="93" w:name="_Hlk50331978"/>
      <w:r w:rsidR="006D3EEE" w:rsidRPr="00A10FC2">
        <w:rPr>
          <w:rFonts w:ascii="Times New Roman" w:eastAsia="Times New Roman" w:hAnsi="Times New Roman" w:cs="Times New Roman"/>
          <w:bCs/>
          <w:color w:val="000000" w:themeColor="text1"/>
          <w:sz w:val="28"/>
          <w:szCs w:val="28"/>
          <w:lang w:val="kk-KZ"/>
        </w:rPr>
        <w:t>ық бағалау, АИДК тобы, %</w:t>
      </w:r>
    </w:p>
    <w:p w14:paraId="204A959C" w14:textId="77777777" w:rsidR="008B7756" w:rsidRPr="00A10FC2" w:rsidRDefault="008B7756" w:rsidP="00BF6511">
      <w:pPr>
        <w:spacing w:after="0" w:line="240" w:lineRule="auto"/>
        <w:jc w:val="both"/>
        <w:rPr>
          <w:rFonts w:ascii="Times New Roman" w:eastAsia="Times New Roman" w:hAnsi="Times New Roman" w:cs="Times New Roman"/>
          <w:bCs/>
          <w:color w:val="000000" w:themeColor="text1"/>
          <w:sz w:val="16"/>
          <w:szCs w:val="16"/>
          <w:lang w:val="kk-KZ"/>
        </w:rPr>
      </w:pPr>
    </w:p>
    <w:tbl>
      <w:tblPr>
        <w:tblW w:w="975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14"/>
        <w:gridCol w:w="28"/>
        <w:gridCol w:w="28"/>
        <w:gridCol w:w="14"/>
        <w:gridCol w:w="798"/>
        <w:gridCol w:w="14"/>
        <w:gridCol w:w="14"/>
        <w:gridCol w:w="686"/>
        <w:gridCol w:w="14"/>
        <w:gridCol w:w="14"/>
        <w:gridCol w:w="811"/>
        <w:gridCol w:w="14"/>
        <w:gridCol w:w="672"/>
        <w:gridCol w:w="14"/>
        <w:gridCol w:w="719"/>
        <w:gridCol w:w="1105"/>
        <w:gridCol w:w="709"/>
        <w:gridCol w:w="879"/>
      </w:tblGrid>
      <w:tr w:rsidR="002062D6" w:rsidRPr="00A10FC2" w14:paraId="086E0AB1" w14:textId="77777777" w:rsidTr="005D4440">
        <w:trPr>
          <w:trHeight w:val="122"/>
        </w:trPr>
        <w:tc>
          <w:tcPr>
            <w:tcW w:w="3290" w:type="dxa"/>
            <w:gridSpan w:val="5"/>
            <w:vMerge w:val="restart"/>
            <w:shd w:val="clear" w:color="auto" w:fill="auto"/>
            <w:vAlign w:val="center"/>
          </w:tcPr>
          <w:bookmarkEnd w:id="93"/>
          <w:p w14:paraId="685A44A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Аймақтар</w:t>
            </w:r>
          </w:p>
        </w:tc>
        <w:tc>
          <w:tcPr>
            <w:tcW w:w="3770" w:type="dxa"/>
            <w:gridSpan w:val="11"/>
            <w:shd w:val="clear" w:color="auto" w:fill="auto"/>
            <w:vAlign w:val="center"/>
          </w:tcPr>
          <w:p w14:paraId="6A08C9B4"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Жылдар</w:t>
            </w:r>
          </w:p>
        </w:tc>
        <w:tc>
          <w:tcPr>
            <w:tcW w:w="1105" w:type="dxa"/>
            <w:shd w:val="clear" w:color="auto" w:fill="auto"/>
            <w:vAlign w:val="center"/>
          </w:tcPr>
          <w:p w14:paraId="6E2EF51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Ауытқу  2020/</w:t>
            </w:r>
          </w:p>
          <w:p w14:paraId="1A7CCF51" w14:textId="77777777" w:rsidR="002062D6" w:rsidRPr="00A10FC2" w:rsidRDefault="002062D6" w:rsidP="00BF6511">
            <w:pPr>
              <w:spacing w:after="0" w:line="240" w:lineRule="auto"/>
              <w:ind w:left="-99"/>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 жж.</w:t>
            </w:r>
          </w:p>
        </w:tc>
        <w:tc>
          <w:tcPr>
            <w:tcW w:w="1588" w:type="dxa"/>
            <w:gridSpan w:val="2"/>
            <w:shd w:val="clear" w:color="auto" w:fill="auto"/>
            <w:vAlign w:val="center"/>
          </w:tcPr>
          <w:p w14:paraId="412A222E" w14:textId="77777777" w:rsidR="002062D6" w:rsidRPr="00A10FC2" w:rsidRDefault="002062D6" w:rsidP="00BF6511">
            <w:pPr>
              <w:spacing w:after="0" w:line="240" w:lineRule="auto"/>
              <w:ind w:left="-84" w:right="-56"/>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 2020 жылдары ҚР бойынша</w:t>
            </w:r>
            <w:r w:rsidR="008B7756"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топтар</w:t>
            </w:r>
            <w:r w:rsidR="006D3EEE" w:rsidRPr="00A10FC2">
              <w:rPr>
                <w:rFonts w:ascii="Times New Roman" w:eastAsia="Times New Roman" w:hAnsi="Times New Roman" w:cs="Times New Roman"/>
                <w:color w:val="000000" w:themeColor="text1"/>
                <w:sz w:val="24"/>
                <w:szCs w:val="24"/>
              </w:rPr>
              <w:t xml:space="preserve"> де</w:t>
            </w:r>
            <w:r w:rsidR="006D3EEE" w:rsidRPr="00A10FC2">
              <w:rPr>
                <w:rFonts w:ascii="Times New Roman" w:eastAsia="Times New Roman" w:hAnsi="Times New Roman" w:cs="Times New Roman"/>
                <w:color w:val="000000" w:themeColor="text1"/>
                <w:sz w:val="24"/>
                <w:szCs w:val="24"/>
                <w:lang w:val="kk-KZ"/>
              </w:rPr>
              <w:t>ңгейі</w:t>
            </w:r>
          </w:p>
        </w:tc>
      </w:tr>
      <w:tr w:rsidR="002062D6" w:rsidRPr="00A10FC2" w14:paraId="4EDA3AB2" w14:textId="77777777" w:rsidTr="005D4440">
        <w:trPr>
          <w:trHeight w:val="132"/>
        </w:trPr>
        <w:tc>
          <w:tcPr>
            <w:tcW w:w="3290" w:type="dxa"/>
            <w:gridSpan w:val="5"/>
            <w:vMerge/>
            <w:shd w:val="clear" w:color="auto" w:fill="auto"/>
            <w:vAlign w:val="center"/>
          </w:tcPr>
          <w:p w14:paraId="009CE2D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p>
        </w:tc>
        <w:tc>
          <w:tcPr>
            <w:tcW w:w="798" w:type="dxa"/>
            <w:shd w:val="clear" w:color="auto" w:fill="auto"/>
            <w:vAlign w:val="center"/>
          </w:tcPr>
          <w:p w14:paraId="1DB666D0"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w:t>
            </w:r>
          </w:p>
        </w:tc>
        <w:tc>
          <w:tcPr>
            <w:tcW w:w="742" w:type="dxa"/>
            <w:gridSpan w:val="5"/>
            <w:shd w:val="clear" w:color="auto" w:fill="auto"/>
            <w:vAlign w:val="center"/>
          </w:tcPr>
          <w:p w14:paraId="7992E8D7"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2017</w:t>
            </w:r>
          </w:p>
        </w:tc>
        <w:tc>
          <w:tcPr>
            <w:tcW w:w="811" w:type="dxa"/>
            <w:shd w:val="clear" w:color="auto" w:fill="auto"/>
            <w:vAlign w:val="center"/>
          </w:tcPr>
          <w:p w14:paraId="13FB7D0D"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2018</w:t>
            </w:r>
          </w:p>
        </w:tc>
        <w:tc>
          <w:tcPr>
            <w:tcW w:w="700" w:type="dxa"/>
            <w:gridSpan w:val="3"/>
            <w:shd w:val="clear" w:color="auto" w:fill="auto"/>
            <w:vAlign w:val="center"/>
          </w:tcPr>
          <w:p w14:paraId="31F91E09"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2019</w:t>
            </w:r>
          </w:p>
        </w:tc>
        <w:tc>
          <w:tcPr>
            <w:tcW w:w="719" w:type="dxa"/>
            <w:shd w:val="clear" w:color="auto" w:fill="auto"/>
            <w:vAlign w:val="center"/>
          </w:tcPr>
          <w:p w14:paraId="3D020F9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2020</w:t>
            </w:r>
          </w:p>
        </w:tc>
        <w:tc>
          <w:tcPr>
            <w:tcW w:w="1105" w:type="dxa"/>
            <w:shd w:val="clear" w:color="auto" w:fill="auto"/>
            <w:vAlign w:val="center"/>
          </w:tcPr>
          <w:p w14:paraId="131D0945"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w:t>
            </w:r>
          </w:p>
        </w:tc>
        <w:tc>
          <w:tcPr>
            <w:tcW w:w="709" w:type="dxa"/>
            <w:shd w:val="clear" w:color="auto" w:fill="auto"/>
            <w:vAlign w:val="center"/>
          </w:tcPr>
          <w:p w14:paraId="5BF967BE"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2016</w:t>
            </w:r>
          </w:p>
        </w:tc>
        <w:tc>
          <w:tcPr>
            <w:tcW w:w="879" w:type="dxa"/>
            <w:shd w:val="clear" w:color="auto" w:fill="auto"/>
            <w:vAlign w:val="center"/>
          </w:tcPr>
          <w:p w14:paraId="0A0DCF66"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2020</w:t>
            </w:r>
          </w:p>
        </w:tc>
      </w:tr>
      <w:tr w:rsidR="00614C9A" w:rsidRPr="00A10FC2" w14:paraId="21AEE85E" w14:textId="77777777" w:rsidTr="008B7756">
        <w:trPr>
          <w:trHeight w:val="132"/>
        </w:trPr>
        <w:tc>
          <w:tcPr>
            <w:tcW w:w="9753" w:type="dxa"/>
            <w:gridSpan w:val="19"/>
            <w:tcBorders>
              <w:bottom w:val="single" w:sz="4" w:space="0" w:color="auto"/>
            </w:tcBorders>
            <w:shd w:val="clear" w:color="auto" w:fill="auto"/>
          </w:tcPr>
          <w:p w14:paraId="250A92CF" w14:textId="46CAF02A" w:rsidR="00614C9A" w:rsidRPr="00A10FC2" w:rsidRDefault="00614C9A" w:rsidP="00BF6511">
            <w:pPr>
              <w:spacing w:after="0" w:line="240" w:lineRule="auto"/>
              <w:jc w:val="center"/>
              <w:rPr>
                <w:rFonts w:ascii="Times New Roman" w:eastAsia="Times New Roman" w:hAnsi="Times New Roman" w:cs="Times New Roman"/>
                <w:bCs/>
                <w:i/>
                <w:iCs/>
                <w:color w:val="000000" w:themeColor="text1"/>
                <w:sz w:val="24"/>
                <w:szCs w:val="24"/>
              </w:rPr>
            </w:pPr>
            <w:r w:rsidRPr="00A10FC2">
              <w:rPr>
                <w:rFonts w:ascii="Times New Roman" w:eastAsia="Times New Roman" w:hAnsi="Times New Roman" w:cs="Times New Roman"/>
                <w:bCs/>
                <w:i/>
                <w:iCs/>
                <w:color w:val="000000" w:themeColor="text1"/>
                <w:sz w:val="24"/>
                <w:szCs w:val="24"/>
              </w:rPr>
              <w:t>ҒЗТКЖ әлеуетінің</w:t>
            </w:r>
            <w:r w:rsidR="005C5C88">
              <w:rPr>
                <w:rFonts w:ascii="Times New Roman" w:eastAsia="Times New Roman" w:hAnsi="Times New Roman" w:cs="Times New Roman"/>
                <w:bCs/>
                <w:i/>
                <w:iCs/>
                <w:color w:val="000000" w:themeColor="text1"/>
                <w:sz w:val="24"/>
                <w:szCs w:val="24"/>
                <w:lang w:val="kk-KZ"/>
              </w:rPr>
              <w:t xml:space="preserve"> </w:t>
            </w:r>
            <w:r w:rsidRPr="00A10FC2">
              <w:rPr>
                <w:rFonts w:ascii="Times New Roman" w:eastAsia="Times New Roman" w:hAnsi="Times New Roman" w:cs="Times New Roman"/>
                <w:bCs/>
                <w:i/>
                <w:iCs/>
                <w:color w:val="000000" w:themeColor="text1"/>
                <w:sz w:val="24"/>
                <w:szCs w:val="24"/>
              </w:rPr>
              <w:t>индексі</w:t>
            </w:r>
          </w:p>
        </w:tc>
      </w:tr>
      <w:tr w:rsidR="002062D6" w:rsidRPr="00A10FC2" w14:paraId="57B73CE2" w14:textId="77777777" w:rsidTr="005D4440">
        <w:trPr>
          <w:trHeight w:val="266"/>
        </w:trPr>
        <w:tc>
          <w:tcPr>
            <w:tcW w:w="3290" w:type="dxa"/>
            <w:gridSpan w:val="5"/>
            <w:shd w:val="clear" w:color="auto" w:fill="FFFFFF" w:themeFill="background1"/>
          </w:tcPr>
          <w:p w14:paraId="4E151778" w14:textId="5F226D60" w:rsidR="002062D6" w:rsidRPr="00A10FC2" w:rsidRDefault="002062D6" w:rsidP="00BF6511">
            <w:pPr>
              <w:spacing w:after="0" w:line="240" w:lineRule="auto"/>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1 ҒЗТКЖ жалпы</w:t>
            </w:r>
            <w:r w:rsidR="005C5C88">
              <w:rPr>
                <w:rFonts w:ascii="Times New Roman" w:eastAsia="Times New Roman" w:hAnsi="Times New Roman" w:cs="Times New Roman"/>
                <w:bCs/>
                <w:color w:val="000000" w:themeColor="text1"/>
                <w:sz w:val="24"/>
                <w:szCs w:val="24"/>
                <w:lang w:val="kk-KZ"/>
              </w:rPr>
              <w:t xml:space="preserve"> </w:t>
            </w:r>
            <w:r w:rsidRPr="00A10FC2">
              <w:rPr>
                <w:rFonts w:ascii="Times New Roman" w:eastAsia="Times New Roman" w:hAnsi="Times New Roman" w:cs="Times New Roman"/>
                <w:bCs/>
                <w:color w:val="000000" w:themeColor="text1"/>
                <w:sz w:val="24"/>
                <w:szCs w:val="24"/>
              </w:rPr>
              <w:t>индексі</w:t>
            </w:r>
          </w:p>
        </w:tc>
        <w:tc>
          <w:tcPr>
            <w:tcW w:w="798" w:type="dxa"/>
            <w:shd w:val="clear" w:color="auto" w:fill="FFFFFF" w:themeFill="background1"/>
          </w:tcPr>
          <w:p w14:paraId="1A322EB6"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7,65</w:t>
            </w:r>
          </w:p>
        </w:tc>
        <w:tc>
          <w:tcPr>
            <w:tcW w:w="742" w:type="dxa"/>
            <w:gridSpan w:val="5"/>
            <w:shd w:val="clear" w:color="auto" w:fill="FFFFFF" w:themeFill="background1"/>
          </w:tcPr>
          <w:p w14:paraId="1236C6F9"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7,75</w:t>
            </w:r>
          </w:p>
        </w:tc>
        <w:tc>
          <w:tcPr>
            <w:tcW w:w="811" w:type="dxa"/>
            <w:shd w:val="clear" w:color="auto" w:fill="FFFFFF" w:themeFill="background1"/>
          </w:tcPr>
          <w:p w14:paraId="5A7C038A"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8,8</w:t>
            </w:r>
          </w:p>
        </w:tc>
        <w:tc>
          <w:tcPr>
            <w:tcW w:w="700" w:type="dxa"/>
            <w:gridSpan w:val="3"/>
            <w:shd w:val="clear" w:color="auto" w:fill="FFFFFF" w:themeFill="background1"/>
          </w:tcPr>
          <w:p w14:paraId="62A0B11A"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8,61</w:t>
            </w:r>
          </w:p>
        </w:tc>
        <w:tc>
          <w:tcPr>
            <w:tcW w:w="719" w:type="dxa"/>
            <w:shd w:val="clear" w:color="auto" w:fill="FFFFFF" w:themeFill="background1"/>
          </w:tcPr>
          <w:p w14:paraId="49B728D5"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9,08</w:t>
            </w:r>
          </w:p>
        </w:tc>
        <w:tc>
          <w:tcPr>
            <w:tcW w:w="1105" w:type="dxa"/>
            <w:shd w:val="clear" w:color="auto" w:fill="FFFFFF" w:themeFill="background1"/>
          </w:tcPr>
          <w:p w14:paraId="12A64CEC"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bCs/>
                <w:color w:val="000000" w:themeColor="text1"/>
                <w:sz w:val="24"/>
                <w:szCs w:val="24"/>
              </w:rPr>
              <w:t>1,43</w:t>
            </w:r>
          </w:p>
        </w:tc>
        <w:tc>
          <w:tcPr>
            <w:tcW w:w="709" w:type="dxa"/>
            <w:shd w:val="clear" w:color="auto" w:fill="FFFFFF" w:themeFill="background1"/>
          </w:tcPr>
          <w:p w14:paraId="10E1AF89"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1</w:t>
            </w:r>
          </w:p>
        </w:tc>
        <w:tc>
          <w:tcPr>
            <w:tcW w:w="879" w:type="dxa"/>
            <w:shd w:val="clear" w:color="auto" w:fill="FFFFFF" w:themeFill="background1"/>
          </w:tcPr>
          <w:p w14:paraId="3D17DE48"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1</w:t>
            </w:r>
          </w:p>
        </w:tc>
      </w:tr>
      <w:tr w:rsidR="008B7756" w:rsidRPr="00A10FC2" w14:paraId="547D8639" w14:textId="77777777" w:rsidTr="00D80571">
        <w:trPr>
          <w:trHeight w:val="266"/>
        </w:trPr>
        <w:tc>
          <w:tcPr>
            <w:tcW w:w="9753" w:type="dxa"/>
            <w:gridSpan w:val="19"/>
            <w:shd w:val="clear" w:color="auto" w:fill="FFFFFF" w:themeFill="background1"/>
          </w:tcPr>
          <w:p w14:paraId="2BA783F1" w14:textId="77777777" w:rsidR="008B7756" w:rsidRPr="00A10FC2" w:rsidRDefault="008B7756" w:rsidP="00BF6511">
            <w:pPr>
              <w:spacing w:after="0" w:line="240" w:lineRule="auto"/>
              <w:jc w:val="center"/>
              <w:rPr>
                <w:rFonts w:ascii="Times New Roman" w:eastAsia="Times New Roman" w:hAnsi="Times New Roman" w:cs="Times New Roman"/>
                <w:bCs/>
                <w:i/>
                <w:iCs/>
                <w:color w:val="000000" w:themeColor="text1"/>
                <w:sz w:val="24"/>
                <w:szCs w:val="24"/>
              </w:rPr>
            </w:pPr>
            <w:r w:rsidRPr="00A10FC2">
              <w:rPr>
                <w:rFonts w:ascii="Times New Roman" w:eastAsia="Times New Roman" w:hAnsi="Times New Roman" w:cs="Times New Roman"/>
                <w:bCs/>
                <w:i/>
                <w:iCs/>
                <w:color w:val="000000" w:themeColor="text1"/>
                <w:sz w:val="24"/>
                <w:szCs w:val="24"/>
              </w:rPr>
              <w:t>Білім беру әлеуетініңиндексі</w:t>
            </w:r>
          </w:p>
        </w:tc>
      </w:tr>
      <w:tr w:rsidR="002062D6" w:rsidRPr="00A10FC2" w14:paraId="08CEB830" w14:textId="77777777" w:rsidTr="005D4440">
        <w:trPr>
          <w:trHeight w:val="266"/>
        </w:trPr>
        <w:tc>
          <w:tcPr>
            <w:tcW w:w="3276" w:type="dxa"/>
            <w:gridSpan w:val="4"/>
            <w:shd w:val="clear" w:color="auto" w:fill="FFFFFF" w:themeFill="background1"/>
          </w:tcPr>
          <w:p w14:paraId="6E931218" w14:textId="77777777" w:rsidR="002062D6" w:rsidRPr="00A10FC2" w:rsidRDefault="002062D6" w:rsidP="00BF6511">
            <w:pPr>
              <w:spacing w:after="0" w:line="240" w:lineRule="auto"/>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bCs/>
                <w:color w:val="000000" w:themeColor="text1"/>
                <w:sz w:val="24"/>
                <w:szCs w:val="24"/>
              </w:rPr>
              <w:t>2.</w:t>
            </w:r>
            <w:r w:rsidR="008B7756" w:rsidRPr="00A10FC2">
              <w:rPr>
                <w:rFonts w:ascii="Times New Roman" w:eastAsia="Times New Roman" w:hAnsi="Times New Roman" w:cs="Times New Roman"/>
                <w:bCs/>
                <w:color w:val="000000" w:themeColor="text1"/>
                <w:sz w:val="24"/>
                <w:szCs w:val="24"/>
                <w:lang w:val="kk-KZ"/>
              </w:rPr>
              <w:t xml:space="preserve"> </w:t>
            </w:r>
            <w:r w:rsidRPr="00A10FC2">
              <w:rPr>
                <w:rFonts w:ascii="Times New Roman" w:eastAsia="Times New Roman" w:hAnsi="Times New Roman" w:cs="Times New Roman"/>
                <w:bCs/>
                <w:color w:val="000000" w:themeColor="text1"/>
                <w:sz w:val="24"/>
                <w:szCs w:val="24"/>
              </w:rPr>
              <w:t>Білім берудің</w:t>
            </w:r>
            <w:r w:rsidR="008B7756" w:rsidRPr="00A10FC2">
              <w:rPr>
                <w:rFonts w:ascii="Times New Roman" w:eastAsia="Times New Roman" w:hAnsi="Times New Roman" w:cs="Times New Roman"/>
                <w:bCs/>
                <w:color w:val="000000" w:themeColor="text1"/>
                <w:sz w:val="24"/>
                <w:szCs w:val="24"/>
                <w:lang w:val="kk-KZ"/>
              </w:rPr>
              <w:t xml:space="preserve"> </w:t>
            </w:r>
            <w:r w:rsidRPr="00A10FC2">
              <w:rPr>
                <w:rFonts w:ascii="Times New Roman" w:eastAsia="Times New Roman" w:hAnsi="Times New Roman" w:cs="Times New Roman"/>
                <w:bCs/>
                <w:color w:val="000000" w:themeColor="text1"/>
                <w:sz w:val="24"/>
                <w:szCs w:val="24"/>
              </w:rPr>
              <w:t>жалпы</w:t>
            </w:r>
            <w:r w:rsidR="008B7756" w:rsidRPr="00A10FC2">
              <w:rPr>
                <w:rFonts w:ascii="Times New Roman" w:eastAsia="Times New Roman" w:hAnsi="Times New Roman" w:cs="Times New Roman"/>
                <w:bCs/>
                <w:color w:val="000000" w:themeColor="text1"/>
                <w:sz w:val="24"/>
                <w:szCs w:val="24"/>
                <w:lang w:val="kk-KZ"/>
              </w:rPr>
              <w:t xml:space="preserve"> </w:t>
            </w:r>
            <w:r w:rsidRPr="00A10FC2">
              <w:rPr>
                <w:rFonts w:ascii="Times New Roman" w:eastAsia="Times New Roman" w:hAnsi="Times New Roman" w:cs="Times New Roman"/>
                <w:bCs/>
                <w:color w:val="000000" w:themeColor="text1"/>
                <w:sz w:val="24"/>
                <w:szCs w:val="24"/>
              </w:rPr>
              <w:t xml:space="preserve">индексі, % </w:t>
            </w:r>
          </w:p>
        </w:tc>
        <w:tc>
          <w:tcPr>
            <w:tcW w:w="826" w:type="dxa"/>
            <w:gridSpan w:val="3"/>
            <w:shd w:val="clear" w:color="auto" w:fill="FFFFFF" w:themeFill="background1"/>
          </w:tcPr>
          <w:p w14:paraId="1B2A174F"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2,39</w:t>
            </w:r>
          </w:p>
        </w:tc>
        <w:tc>
          <w:tcPr>
            <w:tcW w:w="714" w:type="dxa"/>
            <w:gridSpan w:val="3"/>
            <w:shd w:val="clear" w:color="auto" w:fill="FFFFFF" w:themeFill="background1"/>
          </w:tcPr>
          <w:p w14:paraId="38CCFD74"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2,41</w:t>
            </w:r>
          </w:p>
        </w:tc>
        <w:tc>
          <w:tcPr>
            <w:tcW w:w="825" w:type="dxa"/>
            <w:gridSpan w:val="2"/>
            <w:shd w:val="clear" w:color="auto" w:fill="FFFFFF" w:themeFill="background1"/>
          </w:tcPr>
          <w:p w14:paraId="2B24171F"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2,4</w:t>
            </w:r>
          </w:p>
        </w:tc>
        <w:tc>
          <w:tcPr>
            <w:tcW w:w="700" w:type="dxa"/>
            <w:gridSpan w:val="3"/>
            <w:shd w:val="clear" w:color="auto" w:fill="FFFFFF" w:themeFill="background1"/>
          </w:tcPr>
          <w:p w14:paraId="2297BAC8"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2,42</w:t>
            </w:r>
          </w:p>
        </w:tc>
        <w:tc>
          <w:tcPr>
            <w:tcW w:w="719" w:type="dxa"/>
            <w:shd w:val="clear" w:color="auto" w:fill="FFFFFF" w:themeFill="background1"/>
          </w:tcPr>
          <w:p w14:paraId="31E55F2D"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2,42</w:t>
            </w:r>
          </w:p>
        </w:tc>
        <w:tc>
          <w:tcPr>
            <w:tcW w:w="1105" w:type="dxa"/>
            <w:shd w:val="clear" w:color="auto" w:fill="FFFFFF" w:themeFill="background1"/>
          </w:tcPr>
          <w:p w14:paraId="478116FE"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0,032</w:t>
            </w:r>
          </w:p>
        </w:tc>
        <w:tc>
          <w:tcPr>
            <w:tcW w:w="709" w:type="dxa"/>
            <w:shd w:val="clear" w:color="auto" w:fill="FFFFFF" w:themeFill="background1"/>
          </w:tcPr>
          <w:p w14:paraId="3E5BD95A"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3</w:t>
            </w:r>
          </w:p>
        </w:tc>
        <w:tc>
          <w:tcPr>
            <w:tcW w:w="879" w:type="dxa"/>
            <w:shd w:val="clear" w:color="auto" w:fill="FFFFFF" w:themeFill="background1"/>
          </w:tcPr>
          <w:p w14:paraId="64AE2BAF"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bCs/>
                <w:color w:val="000000" w:themeColor="text1"/>
                <w:sz w:val="24"/>
                <w:szCs w:val="24"/>
              </w:rPr>
              <w:t>3</w:t>
            </w:r>
          </w:p>
        </w:tc>
      </w:tr>
      <w:tr w:rsidR="008B7756" w:rsidRPr="00A10FC2" w14:paraId="341ABDAF" w14:textId="77777777" w:rsidTr="00D80571">
        <w:trPr>
          <w:trHeight w:val="173"/>
        </w:trPr>
        <w:tc>
          <w:tcPr>
            <w:tcW w:w="9753" w:type="dxa"/>
            <w:gridSpan w:val="19"/>
            <w:shd w:val="clear" w:color="auto" w:fill="FFFFFF" w:themeFill="background1"/>
          </w:tcPr>
          <w:p w14:paraId="7D7CB438" w14:textId="19C28032" w:rsidR="008B7756" w:rsidRPr="00A10FC2" w:rsidRDefault="008B7756" w:rsidP="00BF6511">
            <w:pPr>
              <w:spacing w:after="0" w:line="240" w:lineRule="auto"/>
              <w:jc w:val="center"/>
              <w:rPr>
                <w:rFonts w:ascii="Times New Roman" w:eastAsia="Times New Roman" w:hAnsi="Times New Roman" w:cs="Times New Roman"/>
                <w:bCs/>
                <w:i/>
                <w:iCs/>
                <w:color w:val="000000" w:themeColor="text1"/>
                <w:sz w:val="24"/>
                <w:szCs w:val="24"/>
              </w:rPr>
            </w:pPr>
            <w:r w:rsidRPr="00A10FC2">
              <w:rPr>
                <w:rFonts w:ascii="Times New Roman" w:eastAsia="Times New Roman" w:hAnsi="Times New Roman" w:cs="Times New Roman"/>
                <w:bCs/>
                <w:i/>
                <w:iCs/>
                <w:color w:val="000000" w:themeColor="text1"/>
                <w:sz w:val="24"/>
                <w:szCs w:val="24"/>
              </w:rPr>
              <w:t>Кадр әлеуетінің</w:t>
            </w:r>
            <w:r w:rsidR="00C63AFC">
              <w:rPr>
                <w:rFonts w:ascii="Times New Roman" w:eastAsia="Times New Roman" w:hAnsi="Times New Roman" w:cs="Times New Roman"/>
                <w:bCs/>
                <w:i/>
                <w:iCs/>
                <w:color w:val="000000" w:themeColor="text1"/>
                <w:sz w:val="24"/>
                <w:szCs w:val="24"/>
                <w:lang w:val="kk-KZ"/>
              </w:rPr>
              <w:t xml:space="preserve"> </w:t>
            </w:r>
            <w:r w:rsidRPr="00A10FC2">
              <w:rPr>
                <w:rFonts w:ascii="Times New Roman" w:eastAsia="Times New Roman" w:hAnsi="Times New Roman" w:cs="Times New Roman"/>
                <w:bCs/>
                <w:i/>
                <w:iCs/>
                <w:color w:val="000000" w:themeColor="text1"/>
                <w:sz w:val="24"/>
                <w:szCs w:val="24"/>
              </w:rPr>
              <w:t>индексі</w:t>
            </w:r>
          </w:p>
        </w:tc>
      </w:tr>
      <w:tr w:rsidR="002062D6" w:rsidRPr="00A10FC2" w14:paraId="684EF742" w14:textId="77777777" w:rsidTr="005D4440">
        <w:trPr>
          <w:trHeight w:val="266"/>
        </w:trPr>
        <w:tc>
          <w:tcPr>
            <w:tcW w:w="3248" w:type="dxa"/>
            <w:gridSpan w:val="3"/>
            <w:shd w:val="clear" w:color="auto" w:fill="FFFFFF" w:themeFill="background1"/>
          </w:tcPr>
          <w:p w14:paraId="00EBA770" w14:textId="0E2FCB5D" w:rsidR="002062D6" w:rsidRPr="00A10FC2" w:rsidRDefault="00AB300C" w:rsidP="00BF6511">
            <w:pPr>
              <w:spacing w:after="0" w:line="240" w:lineRule="auto"/>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3.6.</w:t>
            </w:r>
            <w:r w:rsidR="008B7756"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Атырау</w:t>
            </w:r>
            <w:r w:rsidR="005C05A2"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облысының</w:t>
            </w:r>
            <w:r w:rsidR="005C05A2"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кадр</w:t>
            </w:r>
            <w:r w:rsidR="005D4440"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лық, ғылыми персоналы үле</w:t>
            </w:r>
            <w:r w:rsidR="00C63AFC">
              <w:rPr>
                <w:rFonts w:ascii="Times New Roman" w:hAnsi="Times New Roman" w:cs="Times New Roman"/>
                <w:color w:val="000000" w:themeColor="text1"/>
                <w:sz w:val="24"/>
                <w:szCs w:val="24"/>
                <w:lang w:val="kk-KZ"/>
              </w:rPr>
              <w:t>с</w:t>
            </w:r>
            <w:r w:rsidR="005D4440"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інің І индексін</w:t>
            </w:r>
            <w:r w:rsidR="005C05A2"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орташа</w:t>
            </w:r>
            <w:r w:rsidR="005C05A2" w:rsidRPr="00A10FC2">
              <w:rPr>
                <w:rFonts w:ascii="Times New Roman" w:hAnsi="Times New Roman" w:cs="Times New Roman"/>
                <w:color w:val="000000" w:themeColor="text1"/>
                <w:sz w:val="24"/>
                <w:szCs w:val="24"/>
                <w:lang w:val="kk-KZ"/>
              </w:rPr>
              <w:t xml:space="preserve"> </w:t>
            </w:r>
            <w:r w:rsidR="002062D6" w:rsidRPr="00A10FC2">
              <w:rPr>
                <w:rFonts w:ascii="Times New Roman" w:hAnsi="Times New Roman" w:cs="Times New Roman"/>
                <w:color w:val="000000" w:themeColor="text1"/>
                <w:sz w:val="24"/>
                <w:szCs w:val="24"/>
              </w:rPr>
              <w:t>бағалау,</w:t>
            </w:r>
            <w:r w:rsidR="002062D6" w:rsidRPr="00A10FC2">
              <w:rPr>
                <w:rFonts w:ascii="Times New Roman" w:hAnsi="Times New Roman" w:cs="Times New Roman"/>
                <w:bCs/>
                <w:color w:val="000000" w:themeColor="text1"/>
                <w:sz w:val="24"/>
                <w:szCs w:val="24"/>
              </w:rPr>
              <w:t xml:space="preserve"> %</w:t>
            </w:r>
          </w:p>
        </w:tc>
        <w:tc>
          <w:tcPr>
            <w:tcW w:w="868" w:type="dxa"/>
            <w:gridSpan w:val="5"/>
            <w:shd w:val="clear" w:color="auto" w:fill="FFFFFF" w:themeFill="background1"/>
          </w:tcPr>
          <w:p w14:paraId="6B83246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0,96</w:t>
            </w:r>
          </w:p>
        </w:tc>
        <w:tc>
          <w:tcPr>
            <w:tcW w:w="686" w:type="dxa"/>
            <w:shd w:val="clear" w:color="auto" w:fill="FFFFFF" w:themeFill="background1"/>
          </w:tcPr>
          <w:p w14:paraId="2117ECB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1,14</w:t>
            </w:r>
          </w:p>
        </w:tc>
        <w:tc>
          <w:tcPr>
            <w:tcW w:w="839" w:type="dxa"/>
            <w:gridSpan w:val="3"/>
            <w:shd w:val="clear" w:color="auto" w:fill="FFFFFF" w:themeFill="background1"/>
          </w:tcPr>
          <w:p w14:paraId="2DE10C8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1,25</w:t>
            </w:r>
          </w:p>
        </w:tc>
        <w:tc>
          <w:tcPr>
            <w:tcW w:w="700" w:type="dxa"/>
            <w:gridSpan w:val="3"/>
            <w:shd w:val="clear" w:color="auto" w:fill="FFFFFF" w:themeFill="background1"/>
          </w:tcPr>
          <w:p w14:paraId="2DA9C3E0"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1,3</w:t>
            </w:r>
          </w:p>
        </w:tc>
        <w:tc>
          <w:tcPr>
            <w:tcW w:w="719" w:type="dxa"/>
            <w:shd w:val="clear" w:color="auto" w:fill="FFFFFF" w:themeFill="background1"/>
          </w:tcPr>
          <w:p w14:paraId="64CC2A63"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1,22</w:t>
            </w:r>
          </w:p>
        </w:tc>
        <w:tc>
          <w:tcPr>
            <w:tcW w:w="1105" w:type="dxa"/>
            <w:shd w:val="clear" w:color="auto" w:fill="FFFFFF" w:themeFill="background1"/>
          </w:tcPr>
          <w:p w14:paraId="0782F2C8"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hAnsi="Times New Roman" w:cs="Times New Roman"/>
                <w:color w:val="000000" w:themeColor="text1"/>
                <w:sz w:val="24"/>
                <w:szCs w:val="24"/>
              </w:rPr>
              <w:t>0,26</w:t>
            </w:r>
          </w:p>
        </w:tc>
        <w:tc>
          <w:tcPr>
            <w:tcW w:w="709" w:type="dxa"/>
            <w:shd w:val="clear" w:color="auto" w:fill="FFFFFF" w:themeFill="background1"/>
          </w:tcPr>
          <w:p w14:paraId="45A89BD4"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w:t>
            </w:r>
          </w:p>
        </w:tc>
        <w:tc>
          <w:tcPr>
            <w:tcW w:w="879" w:type="dxa"/>
            <w:shd w:val="clear" w:color="auto" w:fill="FFFFFF" w:themeFill="background1"/>
          </w:tcPr>
          <w:p w14:paraId="706EDE31" w14:textId="77777777" w:rsidR="002062D6" w:rsidRPr="00A10FC2" w:rsidRDefault="002062D6"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w:t>
            </w:r>
          </w:p>
        </w:tc>
      </w:tr>
      <w:tr w:rsidR="008B7756" w:rsidRPr="00A10FC2" w14:paraId="50615E5F" w14:textId="77777777" w:rsidTr="00D80571">
        <w:trPr>
          <w:trHeight w:val="266"/>
        </w:trPr>
        <w:tc>
          <w:tcPr>
            <w:tcW w:w="9753" w:type="dxa"/>
            <w:gridSpan w:val="19"/>
            <w:shd w:val="clear" w:color="auto" w:fill="FFFFFF" w:themeFill="background1"/>
          </w:tcPr>
          <w:p w14:paraId="387089C0" w14:textId="42AA15BE" w:rsidR="008B7756" w:rsidRPr="00A10FC2" w:rsidRDefault="008B7756" w:rsidP="00BF6511">
            <w:pPr>
              <w:spacing w:after="0" w:line="240" w:lineRule="auto"/>
              <w:jc w:val="center"/>
              <w:rPr>
                <w:rFonts w:ascii="Times New Roman" w:eastAsia="Calibri" w:hAnsi="Times New Roman" w:cs="Times New Roman"/>
                <w:bCs/>
                <w:i/>
                <w:iCs/>
                <w:color w:val="000000" w:themeColor="text1"/>
                <w:sz w:val="24"/>
                <w:szCs w:val="24"/>
              </w:rPr>
            </w:pPr>
            <w:r w:rsidRPr="00A10FC2">
              <w:rPr>
                <w:rFonts w:ascii="Times New Roman" w:eastAsia="Calibri" w:hAnsi="Times New Roman" w:cs="Times New Roman"/>
                <w:bCs/>
                <w:i/>
                <w:iCs/>
                <w:color w:val="000000" w:themeColor="text1"/>
                <w:sz w:val="24"/>
                <w:szCs w:val="24"/>
              </w:rPr>
              <w:t xml:space="preserve">                                     4</w:t>
            </w:r>
            <w:bookmarkStart w:id="94" w:name="_Hlk105974400"/>
            <w:r w:rsidRPr="00A10FC2">
              <w:rPr>
                <w:rFonts w:ascii="Times New Roman" w:eastAsia="Calibri" w:hAnsi="Times New Roman" w:cs="Times New Roman"/>
                <w:bCs/>
                <w:i/>
                <w:iCs/>
                <w:color w:val="000000" w:themeColor="text1"/>
                <w:sz w:val="24"/>
                <w:szCs w:val="24"/>
              </w:rPr>
              <w:t>.</w:t>
            </w:r>
            <w:r w:rsidR="005D4440" w:rsidRPr="00A10FC2">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rPr>
              <w:t>Инвестициялық әлеуетінің</w:t>
            </w:r>
            <w:r w:rsidR="00C63AFC">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rPr>
              <w:t>жалпы</w:t>
            </w:r>
            <w:r w:rsidR="00C63AFC">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rPr>
              <w:t>индексі</w:t>
            </w:r>
            <w:bookmarkEnd w:id="94"/>
          </w:p>
        </w:tc>
      </w:tr>
      <w:tr w:rsidR="002062D6" w:rsidRPr="00A10FC2" w14:paraId="3C130643" w14:textId="77777777" w:rsidTr="005D4440">
        <w:trPr>
          <w:trHeight w:val="266"/>
        </w:trPr>
        <w:tc>
          <w:tcPr>
            <w:tcW w:w="3220" w:type="dxa"/>
            <w:gridSpan w:val="2"/>
            <w:shd w:val="clear" w:color="auto" w:fill="FFFFFF" w:themeFill="background1"/>
          </w:tcPr>
          <w:p w14:paraId="426E3143" w14:textId="77777777" w:rsidR="002062D6" w:rsidRPr="00A10FC2" w:rsidRDefault="002062D6" w:rsidP="00BF6511">
            <w:pPr>
              <w:spacing w:after="0" w:line="240" w:lineRule="auto"/>
              <w:rPr>
                <w:rFonts w:ascii="Times New Roman" w:eastAsia="Calibri" w:hAnsi="Times New Roman" w:cs="Times New Roman"/>
                <w:color w:val="000000" w:themeColor="text1"/>
                <w:sz w:val="24"/>
                <w:szCs w:val="24"/>
              </w:rPr>
            </w:pPr>
            <w:r w:rsidRPr="00A10FC2">
              <w:rPr>
                <w:rFonts w:ascii="Times New Roman" w:eastAsia="Calibri" w:hAnsi="Times New Roman" w:cs="Times New Roman"/>
                <w:bCs/>
                <w:color w:val="000000" w:themeColor="text1"/>
                <w:sz w:val="24"/>
                <w:szCs w:val="24"/>
              </w:rPr>
              <w:t xml:space="preserve">4. </w:t>
            </w:r>
            <w:r w:rsidRPr="00A10FC2">
              <w:rPr>
                <w:rFonts w:ascii="Times New Roman" w:eastAsia="Calibri" w:hAnsi="Times New Roman" w:cs="Times New Roman"/>
                <w:color w:val="000000" w:themeColor="text1"/>
                <w:sz w:val="24"/>
                <w:szCs w:val="24"/>
              </w:rPr>
              <w:t>Инвестициялық</w:t>
            </w:r>
            <w:r w:rsidR="005C05A2"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әлеует</w:t>
            </w:r>
            <w:r w:rsidR="005C05A2"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индексі</w:t>
            </w:r>
          </w:p>
        </w:tc>
        <w:tc>
          <w:tcPr>
            <w:tcW w:w="896" w:type="dxa"/>
            <w:gridSpan w:val="6"/>
            <w:shd w:val="clear" w:color="auto" w:fill="FFFFFF" w:themeFill="background1"/>
          </w:tcPr>
          <w:p w14:paraId="1864AD83" w14:textId="77777777" w:rsidR="002062D6" w:rsidRPr="00A10FC2" w:rsidRDefault="002062D6" w:rsidP="00BF6511">
            <w:pPr>
              <w:spacing w:after="0" w:line="240" w:lineRule="auto"/>
              <w:jc w:val="center"/>
              <w:rPr>
                <w:rFonts w:ascii="Times New Roman" w:eastAsia="Times New Roman" w:hAnsi="Times New Roman" w:cs="Times New Roman"/>
                <w:bCs/>
                <w:snapToGrid w:val="0"/>
                <w:color w:val="000000" w:themeColor="text1"/>
                <w:kern w:val="1"/>
                <w:sz w:val="24"/>
                <w:szCs w:val="24"/>
              </w:rPr>
            </w:pPr>
            <w:r w:rsidRPr="00A10FC2">
              <w:rPr>
                <w:rFonts w:ascii="Times New Roman" w:hAnsi="Times New Roman" w:cs="Times New Roman"/>
                <w:color w:val="000000" w:themeColor="text1"/>
                <w:sz w:val="24"/>
                <w:szCs w:val="24"/>
              </w:rPr>
              <w:t>26,24</w:t>
            </w:r>
          </w:p>
        </w:tc>
        <w:tc>
          <w:tcPr>
            <w:tcW w:w="686" w:type="dxa"/>
            <w:shd w:val="clear" w:color="auto" w:fill="FFFFFF" w:themeFill="background1"/>
          </w:tcPr>
          <w:p w14:paraId="696129B8" w14:textId="77777777" w:rsidR="002062D6" w:rsidRPr="00A10FC2" w:rsidRDefault="002062D6" w:rsidP="00BF6511">
            <w:pPr>
              <w:spacing w:after="0" w:line="240" w:lineRule="auto"/>
              <w:ind w:left="-66" w:right="-80"/>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28,15</w:t>
            </w:r>
          </w:p>
        </w:tc>
        <w:tc>
          <w:tcPr>
            <w:tcW w:w="853" w:type="dxa"/>
            <w:gridSpan w:val="4"/>
            <w:shd w:val="clear" w:color="auto" w:fill="FFFFFF" w:themeFill="background1"/>
          </w:tcPr>
          <w:p w14:paraId="4F8A5B59"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hAnsi="Times New Roman" w:cs="Times New Roman"/>
                <w:color w:val="000000" w:themeColor="text1"/>
                <w:sz w:val="24"/>
                <w:szCs w:val="24"/>
              </w:rPr>
              <w:t>33</w:t>
            </w:r>
          </w:p>
        </w:tc>
        <w:tc>
          <w:tcPr>
            <w:tcW w:w="672" w:type="dxa"/>
            <w:shd w:val="clear" w:color="auto" w:fill="FFFFFF" w:themeFill="background1"/>
          </w:tcPr>
          <w:p w14:paraId="09DF4791" w14:textId="77777777" w:rsidR="002062D6" w:rsidRPr="00A10FC2" w:rsidRDefault="002062D6" w:rsidP="00BF6511">
            <w:pPr>
              <w:spacing w:after="0" w:line="240" w:lineRule="auto"/>
              <w:ind w:left="-80" w:right="-52"/>
              <w:jc w:val="center"/>
              <w:rPr>
                <w:rFonts w:ascii="Times New Roman" w:eastAsia="Times New Roman" w:hAnsi="Times New Roman" w:cs="Times New Roman"/>
                <w:bCs/>
                <w:color w:val="000000" w:themeColor="text1"/>
                <w:sz w:val="24"/>
                <w:szCs w:val="24"/>
                <w:lang w:val="kk-KZ"/>
              </w:rPr>
            </w:pPr>
            <w:r w:rsidRPr="00A10FC2">
              <w:rPr>
                <w:rFonts w:ascii="Times New Roman" w:hAnsi="Times New Roman" w:cs="Times New Roman"/>
                <w:color w:val="000000" w:themeColor="text1"/>
                <w:sz w:val="24"/>
                <w:szCs w:val="24"/>
              </w:rPr>
              <w:t>38,72</w:t>
            </w:r>
          </w:p>
        </w:tc>
        <w:tc>
          <w:tcPr>
            <w:tcW w:w="733" w:type="dxa"/>
            <w:gridSpan w:val="2"/>
            <w:shd w:val="clear" w:color="auto" w:fill="FFFFFF" w:themeFill="background1"/>
          </w:tcPr>
          <w:p w14:paraId="55C93E2C" w14:textId="77777777" w:rsidR="002062D6" w:rsidRPr="00A10FC2" w:rsidRDefault="002062D6" w:rsidP="00BF6511">
            <w:pPr>
              <w:spacing w:after="0" w:line="240" w:lineRule="auto"/>
              <w:ind w:left="-80" w:right="-52"/>
              <w:jc w:val="center"/>
              <w:rPr>
                <w:rFonts w:ascii="Times New Roman" w:eastAsia="Times New Roman" w:hAnsi="Times New Roman" w:cs="Times New Roman"/>
                <w:bCs/>
                <w:color w:val="000000" w:themeColor="text1"/>
                <w:sz w:val="24"/>
                <w:szCs w:val="24"/>
                <w:lang w:val="kk-KZ"/>
              </w:rPr>
            </w:pPr>
            <w:r w:rsidRPr="00A10FC2">
              <w:rPr>
                <w:rFonts w:ascii="Times New Roman" w:hAnsi="Times New Roman" w:cs="Times New Roman"/>
                <w:color w:val="000000" w:themeColor="text1"/>
                <w:sz w:val="24"/>
                <w:szCs w:val="24"/>
              </w:rPr>
              <w:t>27,15</w:t>
            </w:r>
          </w:p>
        </w:tc>
        <w:tc>
          <w:tcPr>
            <w:tcW w:w="1105" w:type="dxa"/>
            <w:shd w:val="clear" w:color="auto" w:fill="FFFFFF" w:themeFill="background1"/>
          </w:tcPr>
          <w:p w14:paraId="2462F62D"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hAnsi="Times New Roman" w:cs="Times New Roman"/>
                <w:color w:val="000000" w:themeColor="text1"/>
                <w:sz w:val="24"/>
                <w:szCs w:val="24"/>
              </w:rPr>
              <w:t>0,91</w:t>
            </w:r>
          </w:p>
        </w:tc>
        <w:tc>
          <w:tcPr>
            <w:tcW w:w="709" w:type="dxa"/>
            <w:shd w:val="clear" w:color="auto" w:fill="FFFFFF" w:themeFill="background1"/>
          </w:tcPr>
          <w:p w14:paraId="038AEE2C"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bCs/>
                <w:color w:val="000000" w:themeColor="text1"/>
                <w:sz w:val="24"/>
                <w:szCs w:val="24"/>
              </w:rPr>
              <w:t>1</w:t>
            </w:r>
          </w:p>
        </w:tc>
        <w:tc>
          <w:tcPr>
            <w:tcW w:w="879" w:type="dxa"/>
            <w:shd w:val="clear" w:color="auto" w:fill="FFFFFF" w:themeFill="background1"/>
          </w:tcPr>
          <w:p w14:paraId="03DFCEF4"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bCs/>
                <w:color w:val="000000" w:themeColor="text1"/>
                <w:sz w:val="24"/>
                <w:szCs w:val="24"/>
              </w:rPr>
              <w:t>1</w:t>
            </w:r>
          </w:p>
        </w:tc>
      </w:tr>
      <w:tr w:rsidR="008B7756" w:rsidRPr="00A10FC2" w14:paraId="069A9768" w14:textId="77777777" w:rsidTr="00D80571">
        <w:trPr>
          <w:trHeight w:val="266"/>
        </w:trPr>
        <w:tc>
          <w:tcPr>
            <w:tcW w:w="9753" w:type="dxa"/>
            <w:gridSpan w:val="19"/>
            <w:shd w:val="clear" w:color="auto" w:fill="FFFFFF" w:themeFill="background1"/>
          </w:tcPr>
          <w:p w14:paraId="40E404D8" w14:textId="2EC45E54" w:rsidR="008B7756" w:rsidRPr="00A10FC2" w:rsidRDefault="008B7756" w:rsidP="00BF6511">
            <w:pPr>
              <w:spacing w:after="0" w:line="240" w:lineRule="auto"/>
              <w:jc w:val="center"/>
              <w:rPr>
                <w:rFonts w:ascii="Times New Roman" w:eastAsia="Calibri" w:hAnsi="Times New Roman" w:cs="Times New Roman"/>
                <w:bCs/>
                <w:i/>
                <w:iCs/>
                <w:color w:val="000000" w:themeColor="text1"/>
                <w:sz w:val="24"/>
                <w:szCs w:val="24"/>
              </w:rPr>
            </w:pPr>
            <w:r w:rsidRPr="00A10FC2">
              <w:rPr>
                <w:rFonts w:ascii="Times New Roman" w:eastAsia="Calibri" w:hAnsi="Times New Roman" w:cs="Times New Roman"/>
                <w:bCs/>
                <w:i/>
                <w:iCs/>
                <w:color w:val="000000" w:themeColor="text1"/>
                <w:sz w:val="24"/>
                <w:szCs w:val="24"/>
              </w:rPr>
              <w:tab/>
              <w:t>5.</w:t>
            </w:r>
            <w:r w:rsidR="005D4440" w:rsidRPr="00A10FC2">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lang w:val="kk-KZ"/>
              </w:rPr>
              <w:t>А</w:t>
            </w:r>
            <w:r w:rsidRPr="00A10FC2">
              <w:rPr>
                <w:rFonts w:ascii="Times New Roman" w:eastAsia="Calibri" w:hAnsi="Times New Roman" w:cs="Times New Roman"/>
                <w:bCs/>
                <w:i/>
                <w:iCs/>
                <w:color w:val="000000" w:themeColor="text1"/>
                <w:sz w:val="24"/>
                <w:szCs w:val="24"/>
              </w:rPr>
              <w:t>ЭА әлеуетінің</w:t>
            </w:r>
            <w:r w:rsidR="00C63AFC">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rPr>
              <w:t>жалпы</w:t>
            </w:r>
            <w:r w:rsidR="00C63AFC">
              <w:rPr>
                <w:rFonts w:ascii="Times New Roman" w:eastAsia="Calibri" w:hAnsi="Times New Roman" w:cs="Times New Roman"/>
                <w:bCs/>
                <w:i/>
                <w:iCs/>
                <w:color w:val="000000" w:themeColor="text1"/>
                <w:sz w:val="24"/>
                <w:szCs w:val="24"/>
                <w:lang w:val="kk-KZ"/>
              </w:rPr>
              <w:t xml:space="preserve"> </w:t>
            </w:r>
            <w:r w:rsidRPr="00A10FC2">
              <w:rPr>
                <w:rFonts w:ascii="Times New Roman" w:eastAsia="Calibri" w:hAnsi="Times New Roman" w:cs="Times New Roman"/>
                <w:bCs/>
                <w:i/>
                <w:iCs/>
                <w:color w:val="000000" w:themeColor="text1"/>
                <w:sz w:val="24"/>
                <w:szCs w:val="24"/>
              </w:rPr>
              <w:t>индексі</w:t>
            </w:r>
          </w:p>
        </w:tc>
      </w:tr>
      <w:tr w:rsidR="002062D6" w:rsidRPr="00A10FC2" w14:paraId="1980D330" w14:textId="77777777" w:rsidTr="005D4440">
        <w:trPr>
          <w:trHeight w:val="266"/>
        </w:trPr>
        <w:tc>
          <w:tcPr>
            <w:tcW w:w="3206" w:type="dxa"/>
            <w:tcBorders>
              <w:top w:val="single" w:sz="4" w:space="0" w:color="auto"/>
              <w:bottom w:val="single" w:sz="4" w:space="0" w:color="auto"/>
              <w:right w:val="single" w:sz="4" w:space="0" w:color="auto"/>
            </w:tcBorders>
            <w:shd w:val="clear" w:color="auto" w:fill="FFFFFF" w:themeFill="background1"/>
          </w:tcPr>
          <w:p w14:paraId="73AF2873" w14:textId="77777777" w:rsidR="002062D6" w:rsidRPr="00A10FC2" w:rsidRDefault="00027017" w:rsidP="00BF6511">
            <w:pPr>
              <w:spacing w:after="0" w:line="240" w:lineRule="auto"/>
              <w:rPr>
                <w:rFonts w:ascii="Times New Roman" w:eastAsia="Calibri"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5.</w:t>
            </w:r>
            <w:r w:rsidR="00AB300C" w:rsidRPr="00A10FC2">
              <w:rPr>
                <w:rFonts w:ascii="Times New Roman" w:eastAsia="Times New Roman" w:hAnsi="Times New Roman" w:cs="Times New Roman"/>
                <w:color w:val="000000" w:themeColor="text1"/>
                <w:sz w:val="24"/>
                <w:szCs w:val="24"/>
              </w:rPr>
              <w:t>1.</w:t>
            </w:r>
            <w:r w:rsidRPr="00A10FC2">
              <w:rPr>
                <w:rFonts w:ascii="Times New Roman" w:eastAsia="Times New Roman" w:hAnsi="Times New Roman" w:cs="Times New Roman"/>
                <w:color w:val="000000" w:themeColor="text1"/>
                <w:sz w:val="24"/>
                <w:szCs w:val="24"/>
              </w:rPr>
              <w:t xml:space="preserve"> Атырау облысының</w:t>
            </w:r>
            <w:r w:rsidR="005C05A2"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w:t>
            </w:r>
            <w:r w:rsidR="002062D6" w:rsidRPr="00A10FC2">
              <w:rPr>
                <w:rFonts w:ascii="Times New Roman" w:eastAsia="Times New Roman" w:hAnsi="Times New Roman" w:cs="Times New Roman"/>
                <w:color w:val="000000" w:themeColor="text1"/>
                <w:sz w:val="24"/>
                <w:szCs w:val="24"/>
              </w:rPr>
              <w:t>ЭА I</w:t>
            </w:r>
            <w:r w:rsidRPr="00A10FC2">
              <w:rPr>
                <w:rFonts w:ascii="Times New Roman" w:eastAsia="Times New Roman" w:hAnsi="Times New Roman" w:cs="Times New Roman"/>
                <w:color w:val="000000" w:themeColor="text1"/>
                <w:sz w:val="24"/>
                <w:szCs w:val="24"/>
                <w:vertAlign w:val="subscript"/>
                <w:lang w:val="kk-KZ"/>
              </w:rPr>
              <w:t>А</w:t>
            </w:r>
            <w:r w:rsidR="002062D6" w:rsidRPr="00A10FC2">
              <w:rPr>
                <w:rFonts w:ascii="Times New Roman" w:eastAsia="Times New Roman" w:hAnsi="Times New Roman" w:cs="Times New Roman"/>
                <w:color w:val="000000" w:themeColor="text1"/>
                <w:sz w:val="24"/>
                <w:szCs w:val="24"/>
                <w:vertAlign w:val="subscript"/>
              </w:rPr>
              <w:t>ЭА үлесі</w:t>
            </w:r>
            <w:r w:rsidR="008B7756" w:rsidRPr="00A10FC2">
              <w:rPr>
                <w:rFonts w:ascii="Times New Roman" w:eastAsia="Times New Roman" w:hAnsi="Times New Roman" w:cs="Times New Roman"/>
                <w:color w:val="000000" w:themeColor="text1"/>
                <w:sz w:val="24"/>
                <w:szCs w:val="24"/>
                <w:vertAlign w:val="subscript"/>
                <w:lang w:val="kk-KZ"/>
              </w:rPr>
              <w:t xml:space="preserve"> </w:t>
            </w:r>
            <w:r w:rsidR="002062D6" w:rsidRPr="00A10FC2">
              <w:rPr>
                <w:rFonts w:ascii="Times New Roman" w:eastAsia="Times New Roman" w:hAnsi="Times New Roman" w:cs="Times New Roman"/>
                <w:color w:val="000000" w:themeColor="text1"/>
                <w:sz w:val="24"/>
                <w:szCs w:val="24"/>
              </w:rPr>
              <w:t>әлеуетінің и</w:t>
            </w:r>
            <w:r w:rsidR="002062D6" w:rsidRPr="00A10FC2">
              <w:rPr>
                <w:rFonts w:ascii="Times New Roman" w:eastAsia="Times New Roman" w:hAnsi="Times New Roman" w:cs="Times New Roman"/>
                <w:color w:val="000000" w:themeColor="text1"/>
                <w:sz w:val="24"/>
                <w:szCs w:val="24"/>
                <w:lang w:val="kk-KZ"/>
              </w:rPr>
              <w:t>ндексі</w:t>
            </w:r>
          </w:p>
        </w:tc>
        <w:tc>
          <w:tcPr>
            <w:tcW w:w="89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FC269" w14:textId="77777777" w:rsidR="002062D6" w:rsidRPr="00A10FC2" w:rsidRDefault="002062D6" w:rsidP="00BF6511">
            <w:pPr>
              <w:spacing w:after="0" w:line="240" w:lineRule="auto"/>
              <w:jc w:val="center"/>
              <w:rPr>
                <w:rFonts w:ascii="Times New Roman" w:eastAsia="Times New Roman" w:hAnsi="Times New Roman" w:cs="Times New Roman"/>
                <w:bCs/>
                <w:snapToGrid w:val="0"/>
                <w:color w:val="000000" w:themeColor="text1"/>
                <w:kern w:val="1"/>
                <w:sz w:val="24"/>
                <w:szCs w:val="24"/>
              </w:rPr>
            </w:pPr>
            <w:r w:rsidRPr="00A10FC2">
              <w:rPr>
                <w:rFonts w:ascii="Times New Roman" w:eastAsia="Times New Roman" w:hAnsi="Times New Roman" w:cs="Times New Roman"/>
                <w:color w:val="000000" w:themeColor="text1"/>
                <w:sz w:val="24"/>
                <w:szCs w:val="24"/>
              </w:rPr>
              <w:t>10</w:t>
            </w:r>
          </w:p>
        </w:tc>
        <w:tc>
          <w:tcPr>
            <w:tcW w:w="7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1E8B8"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color w:val="000000" w:themeColor="text1"/>
                <w:sz w:val="24"/>
                <w:szCs w:val="24"/>
              </w:rPr>
              <w:t>9</w:t>
            </w:r>
          </w:p>
        </w:tc>
        <w:tc>
          <w:tcPr>
            <w:tcW w:w="8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9CBFD"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3672D"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lang w:val="kk-KZ"/>
              </w:rPr>
            </w:pPr>
            <w:r w:rsidRPr="00A10FC2">
              <w:rPr>
                <w:rFonts w:ascii="Times New Roman" w:eastAsia="Times New Roman" w:hAnsi="Times New Roman" w:cs="Times New Roman"/>
                <w:color w:val="000000" w:themeColor="text1"/>
                <w:sz w:val="24"/>
                <w:szCs w:val="24"/>
              </w:rPr>
              <w:t>8,33</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0103" w14:textId="77777777" w:rsidR="002062D6" w:rsidRPr="00A10FC2" w:rsidRDefault="002062D6" w:rsidP="00BF6511">
            <w:pPr>
              <w:spacing w:after="0" w:line="240" w:lineRule="auto"/>
              <w:jc w:val="center"/>
              <w:rPr>
                <w:rFonts w:ascii="Times New Roman" w:eastAsia="Times New Roman" w:hAnsi="Times New Roman" w:cs="Times New Roman"/>
                <w:bCs/>
                <w:color w:val="000000" w:themeColor="text1"/>
                <w:sz w:val="24"/>
                <w:szCs w:val="24"/>
                <w:lang w:val="kk-KZ"/>
              </w:rPr>
            </w:pPr>
            <w:r w:rsidRPr="00A10FC2">
              <w:rPr>
                <w:rFonts w:ascii="Times New Roman" w:eastAsia="Times New Roman" w:hAnsi="Times New Roman" w:cs="Times New Roman"/>
                <w:color w:val="000000" w:themeColor="text1"/>
                <w:sz w:val="24"/>
                <w:szCs w:val="24"/>
              </w:rPr>
              <w:t>8,33</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5BDDD"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Times New Roman" w:hAnsi="Times New Roman" w:cs="Times New Roman"/>
                <w:color w:val="000000" w:themeColor="text1"/>
                <w:sz w:val="24"/>
                <w:szCs w:val="24"/>
              </w:rPr>
              <w:t>-1,6</w:t>
            </w:r>
            <w:r w:rsidR="00AB300C" w:rsidRPr="00A10FC2">
              <w:rPr>
                <w:rFonts w:ascii="Times New Roman" w:eastAsia="Times New Roman" w:hAnsi="Times New Roman" w:cs="Times New Roman"/>
                <w:color w:val="000000" w:themeColor="text1"/>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17EBC"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bCs/>
                <w:color w:val="000000" w:themeColor="text1"/>
                <w:sz w:val="24"/>
                <w:szCs w:val="24"/>
              </w:rPr>
              <w:t>1</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B5A8" w14:textId="77777777" w:rsidR="002062D6" w:rsidRPr="00A10FC2" w:rsidRDefault="002062D6" w:rsidP="00BF6511">
            <w:pPr>
              <w:spacing w:after="0" w:line="240" w:lineRule="auto"/>
              <w:jc w:val="center"/>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bCs/>
                <w:color w:val="000000" w:themeColor="text1"/>
                <w:sz w:val="24"/>
                <w:szCs w:val="24"/>
              </w:rPr>
              <w:t>1</w:t>
            </w:r>
          </w:p>
        </w:tc>
      </w:tr>
      <w:tr w:rsidR="00027017" w:rsidRPr="00A10FC2" w14:paraId="756A9373" w14:textId="77777777" w:rsidTr="008B7756">
        <w:trPr>
          <w:trHeight w:val="266"/>
        </w:trPr>
        <w:tc>
          <w:tcPr>
            <w:tcW w:w="9753" w:type="dxa"/>
            <w:gridSpan w:val="19"/>
            <w:shd w:val="clear" w:color="auto" w:fill="FFFFFF" w:themeFill="background1"/>
          </w:tcPr>
          <w:p w14:paraId="7E329427" w14:textId="77777777" w:rsidR="00027017" w:rsidRPr="00A10FC2" w:rsidRDefault="00027017" w:rsidP="00BF6511">
            <w:pPr>
              <w:spacing w:after="0" w:line="240" w:lineRule="auto"/>
              <w:ind w:firstLine="573"/>
              <w:rPr>
                <w:rFonts w:ascii="Times New Roman" w:eastAsia="Calibri"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shd w:val="clear" w:color="auto" w:fill="FFFFFF"/>
              </w:rPr>
              <w:t xml:space="preserve">Ескерту </w:t>
            </w:r>
            <w:r w:rsidR="008B7756" w:rsidRPr="00A10FC2">
              <w:rPr>
                <w:rFonts w:ascii="Times New Roman" w:eastAsia="Calibri" w:hAnsi="Times New Roman" w:cs="Times New Roman"/>
                <w:color w:val="000000" w:themeColor="text1"/>
                <w:sz w:val="24"/>
                <w:szCs w:val="24"/>
                <w:shd w:val="clear" w:color="auto" w:fill="FFFFFF"/>
                <w:lang w:val="kk-KZ"/>
              </w:rPr>
              <w:t xml:space="preserve">– </w:t>
            </w:r>
            <w:r w:rsidR="008B7756" w:rsidRPr="00A10FC2">
              <w:rPr>
                <w:rFonts w:ascii="Times New Roman" w:eastAsia="Calibri" w:hAnsi="Times New Roman" w:cs="Times New Roman"/>
                <w:color w:val="000000" w:themeColor="text1"/>
                <w:sz w:val="24"/>
                <w:szCs w:val="24"/>
                <w:shd w:val="clear" w:color="auto" w:fill="FFFFFF"/>
              </w:rPr>
              <w:t xml:space="preserve">Автор </w:t>
            </w:r>
            <w:r w:rsidRPr="00A10FC2">
              <w:rPr>
                <w:rFonts w:ascii="Times New Roman" w:eastAsia="Calibri" w:hAnsi="Times New Roman" w:cs="Times New Roman"/>
                <w:color w:val="000000" w:themeColor="text1"/>
                <w:sz w:val="24"/>
                <w:szCs w:val="24"/>
                <w:shd w:val="clear" w:color="auto" w:fill="FFFFFF"/>
                <w:lang w:val="kk-KZ"/>
              </w:rPr>
              <w:t>есептеген</w:t>
            </w:r>
          </w:p>
        </w:tc>
      </w:tr>
    </w:tbl>
    <w:p w14:paraId="14A7A994" w14:textId="7AC748D4" w:rsidR="002062D6" w:rsidRPr="00A10FC2" w:rsidRDefault="002062D6" w:rsidP="00BF6511">
      <w:pPr>
        <w:spacing w:after="0" w:line="240" w:lineRule="auto"/>
        <w:ind w:firstLine="720"/>
        <w:jc w:val="both"/>
        <w:rPr>
          <w:rFonts w:ascii="Times New Roman" w:eastAsia="Times New Roman" w:hAnsi="Times New Roman" w:cs="Times New Roman"/>
          <w:color w:val="000000" w:themeColor="text1"/>
          <w:sz w:val="28"/>
          <w:szCs w:val="28"/>
          <w:lang w:val="kk-KZ"/>
        </w:rPr>
      </w:pPr>
      <w:bookmarkStart w:id="95" w:name="_Hlk50763658"/>
      <w:bookmarkStart w:id="96" w:name="_Hlk105842390"/>
      <w:bookmarkEnd w:id="92"/>
      <w:r w:rsidRPr="00A10FC2">
        <w:rPr>
          <w:rFonts w:ascii="Times New Roman" w:eastAsia="Times New Roman" w:hAnsi="Times New Roman" w:cs="Times New Roman"/>
          <w:color w:val="000000" w:themeColor="text1"/>
          <w:sz w:val="28"/>
          <w:szCs w:val="28"/>
          <w:lang w:val="kk-KZ"/>
        </w:rPr>
        <w:t>Инновациялық даму полюсін</w:t>
      </w:r>
      <w:r w:rsidR="00C76EB2" w:rsidRPr="00A10FC2">
        <w:rPr>
          <w:rFonts w:ascii="Times New Roman" w:eastAsia="Times New Roman" w:hAnsi="Times New Roman" w:cs="Times New Roman"/>
          <w:color w:val="000000" w:themeColor="text1"/>
          <w:sz w:val="28"/>
          <w:szCs w:val="28"/>
          <w:lang w:val="kk-KZ"/>
        </w:rPr>
        <w:t xml:space="preserve"> қалыптастыру үшін</w:t>
      </w:r>
      <w:r w:rsidRPr="00A10FC2">
        <w:rPr>
          <w:rFonts w:ascii="Times New Roman" w:eastAsia="Times New Roman" w:hAnsi="Times New Roman" w:cs="Times New Roman"/>
          <w:color w:val="000000" w:themeColor="text1"/>
          <w:sz w:val="28"/>
          <w:szCs w:val="28"/>
          <w:lang w:val="kk-KZ"/>
        </w:rPr>
        <w:t xml:space="preserve"> Атырау облысының инновациялық </w:t>
      </w:r>
      <w:r w:rsidR="001939CD" w:rsidRPr="00A10FC2">
        <w:rPr>
          <w:rFonts w:ascii="Times New Roman" w:eastAsia="Times New Roman" w:hAnsi="Times New Roman" w:cs="Times New Roman"/>
          <w:color w:val="000000" w:themeColor="text1"/>
          <w:sz w:val="28"/>
          <w:szCs w:val="28"/>
          <w:lang w:val="kk-KZ"/>
        </w:rPr>
        <w:t xml:space="preserve">белсенділік </w:t>
      </w:r>
      <w:r w:rsidRPr="00A10FC2">
        <w:rPr>
          <w:rFonts w:ascii="Times New Roman" w:eastAsia="Times New Roman" w:hAnsi="Times New Roman" w:cs="Times New Roman"/>
          <w:color w:val="000000" w:themeColor="text1"/>
          <w:sz w:val="28"/>
          <w:szCs w:val="28"/>
          <w:lang w:val="kk-KZ"/>
        </w:rPr>
        <w:t xml:space="preserve"> көрсеткіштерін кешенді бағалау</w:t>
      </w:r>
      <w:r w:rsidR="00C76EB2" w:rsidRPr="00A10FC2">
        <w:rPr>
          <w:rFonts w:ascii="Times New Roman" w:eastAsia="Times New Roman" w:hAnsi="Times New Roman" w:cs="Times New Roman"/>
          <w:color w:val="000000" w:themeColor="text1"/>
          <w:sz w:val="28"/>
          <w:szCs w:val="28"/>
          <w:lang w:val="kk-KZ"/>
        </w:rPr>
        <w:t xml:space="preserve">, кестедегі АИДК </w:t>
      </w:r>
      <w:r w:rsidR="00C76EB2" w:rsidRPr="00A10FC2">
        <w:rPr>
          <w:rFonts w:ascii="Times New Roman" w:eastAsia="Times New Roman" w:hAnsi="Times New Roman" w:cs="Times New Roman"/>
          <w:color w:val="000000" w:themeColor="text1"/>
          <w:sz w:val="28"/>
          <w:szCs w:val="28"/>
          <w:lang w:val="kk-KZ"/>
        </w:rPr>
        <w:lastRenderedPageBreak/>
        <w:t>орны мен тобы</w:t>
      </w:r>
      <w:r w:rsidRPr="00A10FC2">
        <w:rPr>
          <w:rFonts w:ascii="Times New Roman" w:eastAsia="Times New Roman" w:hAnsi="Times New Roman" w:cs="Times New Roman"/>
          <w:color w:val="000000" w:themeColor="text1"/>
          <w:sz w:val="28"/>
          <w:szCs w:val="28"/>
          <w:lang w:val="kk-KZ"/>
        </w:rPr>
        <w:t xml:space="preserve"> инновациялық әлеуеттің әлсіз және күшті жақтары бар екенін көрсетті, сондай-ақ ол 2016 жылы </w:t>
      </w:r>
      <w:bookmarkEnd w:id="95"/>
      <w:r w:rsidRPr="00A10FC2">
        <w:rPr>
          <w:rFonts w:ascii="Times New Roman" w:eastAsia="Times New Roman" w:hAnsi="Times New Roman" w:cs="Times New Roman"/>
          <w:color w:val="000000" w:themeColor="text1"/>
          <w:sz w:val="28"/>
          <w:szCs w:val="28"/>
        </w:rPr>
        <w:t>0,19%-дан 2020 жылы 9,64%</w:t>
      </w:r>
      <w:r w:rsidRPr="00A10FC2">
        <w:rPr>
          <w:rFonts w:ascii="Times New Roman" w:eastAsia="Times New Roman" w:hAnsi="Times New Roman" w:cs="Times New Roman"/>
          <w:color w:val="000000" w:themeColor="text1"/>
          <w:sz w:val="28"/>
          <w:szCs w:val="28"/>
          <w:lang w:val="kk-KZ"/>
        </w:rPr>
        <w:t xml:space="preserve">-ға дейін өсті және АИДК 1 </w:t>
      </w:r>
      <w:r w:rsidR="00C6691A" w:rsidRPr="00A10FC2">
        <w:rPr>
          <w:rFonts w:ascii="Times New Roman" w:eastAsia="Times New Roman" w:hAnsi="Times New Roman" w:cs="Times New Roman"/>
          <w:color w:val="000000" w:themeColor="text1"/>
          <w:sz w:val="28"/>
          <w:szCs w:val="28"/>
          <w:lang w:val="kk-KZ"/>
        </w:rPr>
        <w:t>жетекші</w:t>
      </w:r>
      <w:r w:rsidRPr="00A10FC2">
        <w:rPr>
          <w:rFonts w:ascii="Times New Roman" w:eastAsia="Times New Roman" w:hAnsi="Times New Roman" w:cs="Times New Roman"/>
          <w:color w:val="000000" w:themeColor="text1"/>
          <w:sz w:val="28"/>
          <w:szCs w:val="28"/>
          <w:lang w:val="kk-KZ"/>
        </w:rPr>
        <w:t xml:space="preserve"> тобына жатады. </w:t>
      </w:r>
      <w:r w:rsidR="001C2B30" w:rsidRPr="00A10FC2">
        <w:rPr>
          <w:rFonts w:ascii="Times New Roman" w:eastAsia="Times New Roman" w:hAnsi="Times New Roman" w:cs="Times New Roman"/>
          <w:color w:val="000000" w:themeColor="text1"/>
          <w:sz w:val="28"/>
          <w:szCs w:val="28"/>
          <w:lang w:val="kk-KZ"/>
        </w:rPr>
        <w:t xml:space="preserve">Осы мәліметтер негізінде </w:t>
      </w:r>
      <w:r w:rsidR="00A65BF5" w:rsidRPr="00A10FC2">
        <w:rPr>
          <w:rFonts w:ascii="Times New Roman" w:eastAsia="Times New Roman" w:hAnsi="Times New Roman" w:cs="Times New Roman"/>
          <w:color w:val="000000" w:themeColor="text1"/>
          <w:sz w:val="28"/>
          <w:szCs w:val="28"/>
          <w:lang w:val="kk-KZ"/>
        </w:rPr>
        <w:t>1</w:t>
      </w:r>
      <w:r w:rsidR="008175C0" w:rsidRPr="00A10FC2">
        <w:rPr>
          <w:rFonts w:ascii="Times New Roman" w:eastAsia="Times New Roman" w:hAnsi="Times New Roman" w:cs="Times New Roman"/>
          <w:color w:val="000000" w:themeColor="text1"/>
          <w:sz w:val="28"/>
          <w:szCs w:val="28"/>
          <w:lang w:val="kk-KZ"/>
        </w:rPr>
        <w:t>9</w:t>
      </w:r>
      <w:r w:rsidR="00A65BF5" w:rsidRPr="00A10FC2">
        <w:rPr>
          <w:rFonts w:ascii="Times New Roman" w:eastAsia="Times New Roman" w:hAnsi="Times New Roman" w:cs="Times New Roman"/>
          <w:color w:val="000000" w:themeColor="text1"/>
          <w:sz w:val="28"/>
          <w:szCs w:val="28"/>
          <w:lang w:val="kk-KZ"/>
        </w:rPr>
        <w:t>-суретте  Атырау облысының инновациялық қызметін кешенді бағалау көрсетілді.</w:t>
      </w:r>
    </w:p>
    <w:bookmarkEnd w:id="96"/>
    <w:p w14:paraId="5E2A7E63" w14:textId="77777777" w:rsidR="00DD7CED" w:rsidRPr="00A10FC2" w:rsidRDefault="00DD7CED" w:rsidP="00BF6511">
      <w:pPr>
        <w:spacing w:after="0" w:line="240" w:lineRule="auto"/>
        <w:jc w:val="center"/>
        <w:rPr>
          <w:rFonts w:ascii="Times New Roman" w:eastAsia="Times New Roman" w:hAnsi="Times New Roman" w:cs="Times New Roman"/>
          <w:color w:val="000000" w:themeColor="text1"/>
          <w:sz w:val="28"/>
          <w:szCs w:val="28"/>
        </w:rPr>
      </w:pPr>
      <w:r w:rsidRPr="00A10FC2">
        <w:rPr>
          <w:noProof/>
          <w:color w:val="000000" w:themeColor="text1"/>
          <w:lang w:eastAsia="ru-RU"/>
        </w:rPr>
        <w:drawing>
          <wp:inline distT="0" distB="0" distL="0" distR="0" wp14:anchorId="79741C02" wp14:editId="63F79A6E">
            <wp:extent cx="5923129" cy="3739486"/>
            <wp:effectExtent l="0" t="0" r="1905" b="0"/>
            <wp:docPr id="34" name="Диаграм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3E3EA9E-03B4-4DF5-987D-CCE8A28B2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3F7309" w14:textId="77777777" w:rsidR="00DD7CED" w:rsidRPr="00A10FC2" w:rsidRDefault="00DD7CED" w:rsidP="00BF6511">
      <w:pPr>
        <w:spacing w:after="0" w:line="240" w:lineRule="auto"/>
        <w:jc w:val="both"/>
        <w:rPr>
          <w:rFonts w:ascii="Times New Roman" w:eastAsia="Times New Roman" w:hAnsi="Times New Roman" w:cs="Times New Roman"/>
          <w:color w:val="000000" w:themeColor="text1"/>
          <w:sz w:val="16"/>
          <w:szCs w:val="16"/>
        </w:rPr>
      </w:pPr>
    </w:p>
    <w:p w14:paraId="602CD64B" w14:textId="20AF2F19" w:rsidR="00EA2F54" w:rsidRPr="00A10FC2" w:rsidRDefault="00EA2F54" w:rsidP="00F629CD">
      <w:pPr>
        <w:spacing w:after="0" w:line="240" w:lineRule="auto"/>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Сурет</w:t>
      </w:r>
      <w:r w:rsidR="005D4440" w:rsidRPr="00A10FC2">
        <w:rPr>
          <w:rFonts w:ascii="Times New Roman" w:eastAsia="Times New Roman" w:hAnsi="Times New Roman" w:cs="Times New Roman"/>
          <w:color w:val="000000" w:themeColor="text1"/>
          <w:sz w:val="28"/>
          <w:szCs w:val="28"/>
          <w:lang w:val="kk-KZ"/>
        </w:rPr>
        <w:t xml:space="preserve"> </w:t>
      </w:r>
      <w:r w:rsidR="001C2B30" w:rsidRPr="00A10FC2">
        <w:rPr>
          <w:rFonts w:ascii="Times New Roman" w:eastAsia="Times New Roman" w:hAnsi="Times New Roman" w:cs="Times New Roman"/>
          <w:color w:val="000000" w:themeColor="text1"/>
          <w:sz w:val="28"/>
          <w:szCs w:val="28"/>
          <w:lang w:val="kk-KZ"/>
        </w:rPr>
        <w:t>1</w:t>
      </w:r>
      <w:r w:rsidR="008175C0" w:rsidRPr="00A10FC2">
        <w:rPr>
          <w:rFonts w:ascii="Times New Roman" w:eastAsia="Times New Roman" w:hAnsi="Times New Roman" w:cs="Times New Roman"/>
          <w:color w:val="000000" w:themeColor="text1"/>
          <w:sz w:val="28"/>
          <w:szCs w:val="28"/>
          <w:lang w:val="kk-KZ"/>
        </w:rPr>
        <w:t>9</w:t>
      </w:r>
      <w:r w:rsidRPr="00A10FC2">
        <w:rPr>
          <w:rFonts w:ascii="Times New Roman" w:eastAsia="Times New Roman" w:hAnsi="Times New Roman" w:cs="Times New Roman"/>
          <w:color w:val="000000" w:themeColor="text1"/>
          <w:sz w:val="28"/>
          <w:szCs w:val="28"/>
          <w:lang w:val="kk-KZ"/>
        </w:rPr>
        <w:t xml:space="preserve"> – Атырау облысының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қызметін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кешенді</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бағалау</w:t>
      </w:r>
    </w:p>
    <w:p w14:paraId="3325D3AA" w14:textId="77777777" w:rsidR="005D4440" w:rsidRPr="00A10FC2" w:rsidRDefault="005D4440" w:rsidP="00BF6511">
      <w:pPr>
        <w:spacing w:after="0" w:line="240" w:lineRule="auto"/>
        <w:ind w:firstLine="708"/>
        <w:jc w:val="both"/>
        <w:rPr>
          <w:rFonts w:ascii="Times New Roman" w:eastAsia="Calibri" w:hAnsi="Times New Roman" w:cs="Times New Roman"/>
          <w:color w:val="000000" w:themeColor="text1"/>
          <w:sz w:val="16"/>
          <w:szCs w:val="16"/>
          <w:shd w:val="clear" w:color="auto" w:fill="FFFFFF"/>
          <w:lang w:val="kk-KZ"/>
        </w:rPr>
      </w:pPr>
    </w:p>
    <w:p w14:paraId="4D35E11F" w14:textId="77777777" w:rsidR="0036642E" w:rsidRPr="00A10FC2" w:rsidRDefault="0036642E" w:rsidP="00BF6511">
      <w:pPr>
        <w:spacing w:after="0" w:line="240" w:lineRule="auto"/>
        <w:ind w:firstLine="708"/>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shd w:val="clear" w:color="auto" w:fill="FFFFFF"/>
          <w:lang w:val="kk-KZ"/>
        </w:rPr>
        <w:t>Ескерт</w:t>
      </w:r>
      <w:r w:rsidR="00DF4BC0" w:rsidRPr="00A10FC2">
        <w:rPr>
          <w:rFonts w:ascii="Times New Roman" w:eastAsia="Calibri" w:hAnsi="Times New Roman" w:cs="Times New Roman"/>
          <w:color w:val="000000" w:themeColor="text1"/>
          <w:sz w:val="24"/>
          <w:szCs w:val="24"/>
          <w:shd w:val="clear" w:color="auto" w:fill="FFFFFF"/>
          <w:lang w:val="kk-KZ"/>
        </w:rPr>
        <w:t>у</w:t>
      </w:r>
      <w:r w:rsidR="00027017" w:rsidRPr="00A10FC2">
        <w:rPr>
          <w:rFonts w:ascii="Times New Roman" w:eastAsia="Calibri" w:hAnsi="Times New Roman" w:cs="Times New Roman"/>
          <w:color w:val="000000" w:themeColor="text1"/>
          <w:sz w:val="24"/>
          <w:szCs w:val="24"/>
          <w:shd w:val="clear" w:color="auto" w:fill="FFFFFF"/>
          <w:lang w:val="kk-KZ"/>
        </w:rPr>
        <w:t xml:space="preserve"> </w:t>
      </w:r>
      <w:r w:rsidR="005D4440" w:rsidRPr="00A10FC2">
        <w:rPr>
          <w:rFonts w:ascii="Times New Roman" w:eastAsia="Calibri" w:hAnsi="Times New Roman" w:cs="Times New Roman"/>
          <w:color w:val="000000" w:themeColor="text1"/>
          <w:sz w:val="24"/>
          <w:szCs w:val="24"/>
          <w:shd w:val="clear" w:color="auto" w:fill="FFFFFF"/>
          <w:lang w:val="kk-KZ"/>
        </w:rPr>
        <w:t xml:space="preserve">– Автор </w:t>
      </w:r>
      <w:r w:rsidRPr="00A10FC2">
        <w:rPr>
          <w:rFonts w:ascii="Times New Roman" w:eastAsia="Calibri" w:hAnsi="Times New Roman" w:cs="Times New Roman"/>
          <w:color w:val="000000" w:themeColor="text1"/>
          <w:sz w:val="24"/>
          <w:szCs w:val="24"/>
          <w:shd w:val="clear" w:color="auto" w:fill="FFFFFF"/>
          <w:lang w:val="kk-KZ"/>
        </w:rPr>
        <w:t>құрастырған</w:t>
      </w:r>
    </w:p>
    <w:p w14:paraId="270A3D3A" w14:textId="77777777" w:rsidR="002062D6" w:rsidRPr="00A10FC2" w:rsidRDefault="002062D6" w:rsidP="008175C0">
      <w:pPr>
        <w:spacing w:after="0" w:line="240" w:lineRule="auto"/>
        <w:ind w:firstLine="709"/>
        <w:jc w:val="both"/>
        <w:rPr>
          <w:rFonts w:ascii="Times New Roman" w:eastAsia="Times New Roman" w:hAnsi="Times New Roman" w:cs="Times New Roman"/>
          <w:color w:val="000000" w:themeColor="text1"/>
          <w:sz w:val="28"/>
          <w:szCs w:val="28"/>
          <w:lang w:val="kk-KZ"/>
        </w:rPr>
      </w:pPr>
    </w:p>
    <w:p w14:paraId="37477905" w14:textId="24680B12" w:rsidR="008175C0" w:rsidRPr="00A10FC2" w:rsidRDefault="008175C0" w:rsidP="008175C0">
      <w:pPr>
        <w:spacing w:after="0" w:line="240" w:lineRule="auto"/>
        <w:ind w:firstLine="720"/>
        <w:jc w:val="both"/>
        <w:rPr>
          <w:rFonts w:ascii="Times New Roman" w:eastAsia="Times New Roman" w:hAnsi="Times New Roman" w:cs="Times New Roman"/>
          <w:color w:val="000000" w:themeColor="text1"/>
          <w:sz w:val="28"/>
          <w:szCs w:val="28"/>
          <w:lang w:val="kk-KZ"/>
        </w:rPr>
      </w:pPr>
      <w:bookmarkStart w:id="97" w:name="_Hlk105975080"/>
      <w:r w:rsidRPr="00A10FC2">
        <w:rPr>
          <w:rFonts w:ascii="Times New Roman" w:eastAsia="Times New Roman" w:hAnsi="Times New Roman" w:cs="Times New Roman"/>
          <w:color w:val="000000" w:themeColor="text1"/>
          <w:sz w:val="28"/>
          <w:szCs w:val="28"/>
          <w:lang w:val="kk-KZ"/>
        </w:rPr>
        <w:t>Инновациялық белсенділікті кешенді бағалау кезінде Атырау облысында зерделенген көрсеткіштердің әлсіз және күшті жақтары бар екенін анықта</w:t>
      </w:r>
      <w:r w:rsidR="00EF3BE4" w:rsidRPr="00A10FC2">
        <w:rPr>
          <w:rFonts w:ascii="Times New Roman" w:eastAsia="Times New Roman" w:hAnsi="Times New Roman" w:cs="Times New Roman"/>
          <w:color w:val="000000" w:themeColor="text1"/>
          <w:sz w:val="28"/>
          <w:szCs w:val="28"/>
          <w:lang w:val="kk-KZ"/>
        </w:rPr>
        <w:t>лд</w:t>
      </w:r>
      <w:r w:rsidRPr="00A10FC2">
        <w:rPr>
          <w:rFonts w:ascii="Times New Roman" w:eastAsia="Times New Roman" w:hAnsi="Times New Roman" w:cs="Times New Roman"/>
          <w:color w:val="000000" w:themeColor="text1"/>
          <w:sz w:val="28"/>
          <w:szCs w:val="28"/>
          <w:lang w:val="kk-KZ"/>
        </w:rPr>
        <w:t>ы, аймақта білім беру деңгейі, сонымен қатар ғылыми және кадрлық әлеует республикалық деңгейден төмен екенін атап өтуге болады, алайда сонымен бірге облыста ҒЗТКЖ-ға ең көп қаражат бөлінетінін, негізгі капиталға инвестициялардың жоғары деңгейін, Ұлттық индустриялық мұнай-химия технопаркі жұмыс жасайтынын да атап көрсету керек, бұл аумақтың инновациялық белсенділігін арттырады және орташа республикалық мәндер бойынша Қазақстанда алдыңғы қатарды, бірінші топ мәртебесін береді, яғни үлкен қаржылық және материалдық салымдар бөлінеді, алайда инновациялық даму үшін адами капитал әлі де жеткіліксіз деуге болады.</w:t>
      </w:r>
    </w:p>
    <w:bookmarkEnd w:id="97"/>
    <w:p w14:paraId="4BFA8776" w14:textId="77777777" w:rsidR="008175C0" w:rsidRPr="00A10FC2" w:rsidRDefault="008175C0" w:rsidP="008175C0">
      <w:pPr>
        <w:spacing w:after="0" w:line="240" w:lineRule="auto"/>
        <w:ind w:firstLine="709"/>
        <w:jc w:val="both"/>
        <w:rPr>
          <w:rFonts w:ascii="Times New Roman" w:eastAsia="Times New Roman" w:hAnsi="Times New Roman" w:cs="Times New Roman"/>
          <w:color w:val="000000" w:themeColor="text1"/>
          <w:sz w:val="28"/>
          <w:szCs w:val="28"/>
          <w:lang w:val="kk-KZ"/>
        </w:rPr>
      </w:pPr>
    </w:p>
    <w:p w14:paraId="0B3B6B27" w14:textId="77777777" w:rsidR="00E54B81" w:rsidRPr="00A10FC2" w:rsidRDefault="009F6C88" w:rsidP="00BF6511">
      <w:pPr>
        <w:spacing w:after="0" w:line="240" w:lineRule="auto"/>
        <w:ind w:firstLine="709"/>
        <w:jc w:val="both"/>
        <w:rPr>
          <w:rFonts w:ascii="Times New Roman" w:eastAsia="Times New Roman" w:hAnsi="Times New Roman" w:cs="Arial"/>
          <w:b/>
          <w:color w:val="000000" w:themeColor="text1"/>
          <w:sz w:val="28"/>
          <w:szCs w:val="28"/>
          <w:lang w:val="kk-KZ" w:eastAsia="ru-RU"/>
        </w:rPr>
      </w:pPr>
      <w:r w:rsidRPr="00A10FC2">
        <w:rPr>
          <w:rFonts w:ascii="Times New Roman" w:eastAsia="Calibri" w:hAnsi="Times New Roman" w:cs="Times New Roman"/>
          <w:b/>
          <w:color w:val="000000" w:themeColor="text1"/>
          <w:sz w:val="28"/>
          <w:szCs w:val="28"/>
          <w:lang w:val="kk-KZ"/>
        </w:rPr>
        <w:t xml:space="preserve">2.3 </w:t>
      </w:r>
      <w:r w:rsidR="002C36C5" w:rsidRPr="00A10FC2">
        <w:rPr>
          <w:rFonts w:ascii="Times New Roman" w:eastAsia="Calibri" w:hAnsi="Times New Roman" w:cs="Times New Roman"/>
          <w:b/>
          <w:color w:val="000000" w:themeColor="text1"/>
          <w:sz w:val="28"/>
          <w:szCs w:val="28"/>
          <w:lang w:val="kk-KZ"/>
        </w:rPr>
        <w:t xml:space="preserve">Аймақтың </w:t>
      </w:r>
      <w:r w:rsidR="002C36C5" w:rsidRPr="00A10FC2">
        <w:rPr>
          <w:rFonts w:ascii="Times New Roman" w:eastAsia="Times New Roman" w:hAnsi="Times New Roman" w:cs="Times New Roman"/>
          <w:b/>
          <w:color w:val="000000" w:themeColor="text1"/>
          <w:sz w:val="28"/>
          <w:szCs w:val="28"/>
          <w:lang w:val="kk-KZ"/>
        </w:rPr>
        <w:t>инновациялық белсенділігі және и</w:t>
      </w:r>
      <w:r w:rsidR="002C36C5" w:rsidRPr="00A10FC2">
        <w:rPr>
          <w:rFonts w:ascii="Times New Roman" w:eastAsia="Times New Roman" w:hAnsi="Times New Roman" w:cs="Arial"/>
          <w:b/>
          <w:color w:val="000000" w:themeColor="text1"/>
          <w:sz w:val="28"/>
          <w:szCs w:val="28"/>
          <w:lang w:val="kk-KZ" w:eastAsia="ru-RU"/>
        </w:rPr>
        <w:t>нновациялық экономиканы қалыптастырудағы өсу полюсін дамыту мәселелері</w:t>
      </w:r>
    </w:p>
    <w:p w14:paraId="018A7477" w14:textId="77777777" w:rsidR="00797997" w:rsidRPr="00A10FC2" w:rsidRDefault="0079799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АИДК толық талдау және бағалау үшін инновациялық әлеуетті айқындаудан басқа төмендегі көрсеткіштерді есептеу кезінде инновациялық белсенділіктің интегралдық индексі негізінде анықталатын Атырау облысының инновациялық белсенділігін анықтау қажет (1.2-</w:t>
      </w:r>
      <w:r w:rsidR="005D4440" w:rsidRPr="00A10FC2">
        <w:rPr>
          <w:rFonts w:ascii="Times New Roman" w:eastAsia="Times New Roman" w:hAnsi="Times New Roman" w:cs="Times New Roman"/>
          <w:color w:val="000000" w:themeColor="text1"/>
          <w:sz w:val="28"/>
          <w:szCs w:val="28"/>
          <w:lang w:val="kk-KZ"/>
        </w:rPr>
        <w:t>бөлімнін,</w:t>
      </w:r>
      <w:r w:rsidRPr="00A10FC2">
        <w:rPr>
          <w:rFonts w:ascii="Times New Roman" w:eastAsia="Times New Roman" w:hAnsi="Times New Roman" w:cs="Times New Roman"/>
          <w:color w:val="000000" w:themeColor="text1"/>
          <w:sz w:val="28"/>
          <w:szCs w:val="28"/>
          <w:lang w:val="kk-KZ"/>
        </w:rPr>
        <w:t xml:space="preserve"> 5-кестесін қараңыз). </w:t>
      </w:r>
    </w:p>
    <w:p w14:paraId="37A29CAC" w14:textId="147AD486" w:rsidR="00EA2F54" w:rsidRPr="00A10FC2" w:rsidRDefault="00797997" w:rsidP="00BF6511">
      <w:pPr>
        <w:spacing w:after="0" w:line="240" w:lineRule="auto"/>
        <w:ind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lastRenderedPageBreak/>
        <w:t xml:space="preserve">Оларға </w:t>
      </w:r>
      <w:r w:rsidR="005D4440" w:rsidRPr="00A10FC2">
        <w:rPr>
          <w:rFonts w:ascii="Times New Roman" w:eastAsia="Times New Roman" w:hAnsi="Times New Roman" w:cs="Times New Roman"/>
          <w:color w:val="000000" w:themeColor="text1"/>
          <w:sz w:val="28"/>
          <w:szCs w:val="28"/>
          <w:lang w:val="kk-KZ"/>
        </w:rPr>
        <w:t xml:space="preserve">(Қосымша </w:t>
      </w:r>
      <w:r w:rsidR="0090452F" w:rsidRPr="00A10FC2">
        <w:rPr>
          <w:rFonts w:ascii="Times New Roman" w:eastAsia="Times New Roman" w:hAnsi="Times New Roman" w:cs="Times New Roman"/>
          <w:color w:val="000000" w:themeColor="text1"/>
          <w:sz w:val="28"/>
          <w:szCs w:val="28"/>
          <w:lang w:val="kk-KZ"/>
        </w:rPr>
        <w:t>В</w:t>
      </w:r>
      <w:r w:rsidR="005D4440" w:rsidRPr="00A10FC2">
        <w:rPr>
          <w:rFonts w:ascii="Times New Roman" w:eastAsia="Times New Roman" w:hAnsi="Times New Roman" w:cs="Times New Roman"/>
          <w:color w:val="000000" w:themeColor="text1"/>
          <w:sz w:val="28"/>
          <w:szCs w:val="28"/>
          <w:lang w:val="kk-KZ"/>
        </w:rPr>
        <w:t>)-</w:t>
      </w:r>
      <w:r w:rsidR="001B33C3" w:rsidRPr="00A10FC2">
        <w:rPr>
          <w:rFonts w:ascii="Times New Roman" w:eastAsia="Times New Roman" w:hAnsi="Times New Roman" w:cs="Times New Roman"/>
          <w:color w:val="000000" w:themeColor="text1"/>
          <w:sz w:val="28"/>
          <w:szCs w:val="28"/>
          <w:lang w:val="kk-KZ"/>
        </w:rPr>
        <w:t>д</w:t>
      </w:r>
      <w:r w:rsidR="007A163A" w:rsidRPr="00A10FC2">
        <w:rPr>
          <w:rFonts w:ascii="Times New Roman" w:eastAsia="Times New Roman" w:hAnsi="Times New Roman" w:cs="Times New Roman"/>
          <w:color w:val="000000" w:themeColor="text1"/>
          <w:sz w:val="28"/>
          <w:szCs w:val="28"/>
          <w:lang w:val="kk-KZ"/>
        </w:rPr>
        <w:t>а</w:t>
      </w:r>
      <w:r w:rsidR="001B33C3" w:rsidRPr="00A10FC2">
        <w:rPr>
          <w:rFonts w:ascii="Times New Roman" w:eastAsia="Times New Roman" w:hAnsi="Times New Roman" w:cs="Times New Roman"/>
          <w:color w:val="000000" w:themeColor="text1"/>
          <w:sz w:val="28"/>
          <w:szCs w:val="28"/>
          <w:lang w:val="kk-KZ"/>
        </w:rPr>
        <w:t xml:space="preserve"> берілген</w:t>
      </w:r>
      <w:r w:rsidRPr="00A10FC2">
        <w:rPr>
          <w:rFonts w:ascii="Times New Roman" w:eastAsia="Times New Roman" w:hAnsi="Times New Roman" w:cs="Times New Roman"/>
          <w:color w:val="000000" w:themeColor="text1"/>
          <w:sz w:val="28"/>
          <w:szCs w:val="28"/>
          <w:lang w:val="kk-KZ"/>
        </w:rPr>
        <w:t xml:space="preserve"> сандық көрсеткіштер жатады</w:t>
      </w:r>
      <w:r w:rsidR="001B33C3"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 xml:space="preserve">Инновацияларға қатысатын кәсіпорындарды нақты </w:t>
      </w:r>
      <w:r w:rsidR="000B38FE" w:rsidRPr="00A10FC2">
        <w:rPr>
          <w:rFonts w:ascii="Times New Roman" w:eastAsia="Times New Roman" w:hAnsi="Times New Roman" w:cs="Arial"/>
          <w:color w:val="000000" w:themeColor="text1"/>
          <w:sz w:val="28"/>
          <w:szCs w:val="28"/>
          <w:lang w:val="kk-KZ"/>
        </w:rPr>
        <w:t>бейнелеу</w:t>
      </w:r>
      <w:r w:rsidRPr="00A10FC2">
        <w:rPr>
          <w:rFonts w:ascii="Times New Roman" w:eastAsia="Times New Roman" w:hAnsi="Times New Roman" w:cs="Arial"/>
          <w:color w:val="000000" w:themeColor="text1"/>
          <w:sz w:val="28"/>
          <w:szCs w:val="28"/>
          <w:lang w:val="kk-KZ"/>
        </w:rPr>
        <w:t xml:space="preserve"> үшін ҚР-ның, соның ішінде Атырау облысының кестеде көрсетілген барлық кәсіпорындары қарастырылып, талдау жасалды.</w:t>
      </w:r>
    </w:p>
    <w:p w14:paraId="7461491A" w14:textId="77777777" w:rsidR="00797997" w:rsidRPr="00A10FC2" w:rsidRDefault="005D4440" w:rsidP="00BF6511">
      <w:pPr>
        <w:spacing w:after="0" w:line="240" w:lineRule="auto"/>
        <w:ind w:firstLine="709"/>
        <w:jc w:val="both"/>
        <w:rPr>
          <w:rFonts w:ascii="Times New Roman" w:eastAsia="Times New Roman" w:hAnsi="Times New Roman" w:cs="Times New Roman"/>
          <w:color w:val="000000" w:themeColor="text1"/>
          <w:sz w:val="28"/>
          <w:szCs w:val="28"/>
          <w:lang w:val="kk-KZ"/>
        </w:rPr>
      </w:pPr>
      <w:bookmarkStart w:id="98" w:name="_Hlk81687382"/>
      <w:r w:rsidRPr="00A10FC2">
        <w:rPr>
          <w:rFonts w:ascii="Times New Roman" w:eastAsia="Times New Roman" w:hAnsi="Times New Roman" w:cs="Arial"/>
          <w:color w:val="000000" w:themeColor="text1"/>
          <w:sz w:val="28"/>
          <w:szCs w:val="28"/>
          <w:lang w:val="kk-KZ"/>
        </w:rPr>
        <w:t xml:space="preserve">Қосымша </w:t>
      </w:r>
      <w:r w:rsidR="0090452F" w:rsidRPr="00A10FC2">
        <w:rPr>
          <w:rFonts w:ascii="Times New Roman" w:eastAsia="Times New Roman" w:hAnsi="Times New Roman" w:cs="Arial"/>
          <w:color w:val="000000" w:themeColor="text1"/>
          <w:sz w:val="28"/>
          <w:szCs w:val="28"/>
          <w:lang w:val="kk-KZ"/>
        </w:rPr>
        <w:t>В</w:t>
      </w:r>
      <w:r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талдау жасай отырып</w:t>
      </w:r>
      <w:r w:rsidR="002B5815"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жалпы Қазақстан Республикасы бойынша келесідей көрсеткіштер бойынша өсіп отырғанын көрс</w:t>
      </w:r>
      <w:r w:rsidR="00AE4EFD" w:rsidRPr="00A10FC2">
        <w:rPr>
          <w:rFonts w:ascii="Times New Roman" w:eastAsia="Times New Roman" w:hAnsi="Times New Roman" w:cs="Arial"/>
          <w:color w:val="000000" w:themeColor="text1"/>
          <w:sz w:val="28"/>
          <w:szCs w:val="28"/>
          <w:lang w:val="kk-KZ"/>
        </w:rPr>
        <w:t>ет</w:t>
      </w:r>
      <w:r w:rsidR="00797997" w:rsidRPr="00A10FC2">
        <w:rPr>
          <w:rFonts w:ascii="Times New Roman" w:eastAsia="Times New Roman" w:hAnsi="Times New Roman" w:cs="Arial"/>
          <w:color w:val="000000" w:themeColor="text1"/>
          <w:sz w:val="28"/>
          <w:szCs w:val="28"/>
          <w:lang w:val="kk-KZ"/>
        </w:rPr>
        <w:t>уге болады</w:t>
      </w:r>
      <w:r w:rsidR="00797997" w:rsidRPr="00A10FC2">
        <w:rPr>
          <w:rFonts w:ascii="Times New Roman" w:eastAsia="Times New Roman" w:hAnsi="Times New Roman" w:cs="Times New Roman"/>
          <w:color w:val="000000" w:themeColor="text1"/>
          <w:sz w:val="28"/>
          <w:szCs w:val="28"/>
          <w:lang w:val="kk-KZ"/>
        </w:rPr>
        <w:t xml:space="preserve">: </w:t>
      </w:r>
    </w:p>
    <w:p w14:paraId="533E4ED9" w14:textId="0FEDE7A0"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өткізілген инновациялық өнім (тауарлар, қызметтер) көлемі 5 жылда  159,1%-ға немесе  709 215 млн. теңгеге ұлғайды, бұл іс жүзінде 2020 жылы 1154991 млн. теңгені құрады</w:t>
      </w:r>
      <w:r w:rsidR="00222F29" w:rsidRPr="00A10FC2">
        <w:rPr>
          <w:rFonts w:ascii="Times New Roman" w:eastAsia="Times New Roman" w:hAnsi="Times New Roman" w:cs="Times New Roman"/>
          <w:color w:val="000000" w:themeColor="text1"/>
          <w:sz w:val="28"/>
          <w:szCs w:val="28"/>
          <w:lang w:val="kk-KZ"/>
        </w:rPr>
        <w:t>;</w:t>
      </w:r>
    </w:p>
    <w:p w14:paraId="1863C3F6" w14:textId="68A2304B"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өндірілген инновациялық өнім көлемі 128,9%-ға немесе 582 345 млн. теңгеге өсті, 2020 жылы оның көлемі 1033975 млн. теңгеге тең болды</w:t>
      </w:r>
      <w:r w:rsidR="00222F29" w:rsidRPr="00A10FC2">
        <w:rPr>
          <w:rFonts w:ascii="Times New Roman" w:eastAsia="Times New Roman" w:hAnsi="Times New Roman" w:cs="Times New Roman"/>
          <w:color w:val="000000" w:themeColor="text1"/>
          <w:sz w:val="28"/>
          <w:szCs w:val="28"/>
          <w:lang w:val="kk-KZ"/>
        </w:rPr>
        <w:t>.</w:t>
      </w:r>
    </w:p>
    <w:p w14:paraId="466161C6" w14:textId="77349880" w:rsidR="00797997" w:rsidRPr="00A10FC2" w:rsidRDefault="00797997"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Жалпы бес жылдық кезеңде келесі көрсеткіштер аз ғана өскен:</w:t>
      </w:r>
    </w:p>
    <w:p w14:paraId="20F0C59E" w14:textId="77777777"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инновациялық-белсенді кәсіпорындар саны 15,5%, бұл 2020 жылы – 3325 бірлікті құрады;</w:t>
      </w:r>
    </w:p>
    <w:p w14:paraId="4FDA0C53" w14:textId="4051CB7E" w:rsidR="00797997" w:rsidRPr="00A10FC2" w:rsidRDefault="00222F29" w:rsidP="00BF6511">
      <w:pPr>
        <w:pStyle w:val="a4"/>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797997" w:rsidRPr="00A10FC2">
        <w:rPr>
          <w:rFonts w:ascii="Times New Roman" w:eastAsia="Times New Roman" w:hAnsi="Times New Roman" w:cs="Times New Roman"/>
          <w:color w:val="000000" w:themeColor="text1"/>
          <w:sz w:val="28"/>
          <w:szCs w:val="28"/>
          <w:lang w:val="kk-KZ"/>
        </w:rPr>
        <w:t xml:space="preserve"> өнімдік және үдерістік инновациялар бойынша инновациялық белсенділігі бар кәсіпорындар саны 2020 жылы 26,8 %, 2210 бірлік;</w:t>
      </w:r>
    </w:p>
    <w:p w14:paraId="7B17A264" w14:textId="190A1729" w:rsidR="00797997" w:rsidRPr="00A10FC2" w:rsidRDefault="00222F29"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797997" w:rsidRPr="00A10FC2">
        <w:rPr>
          <w:rFonts w:ascii="Times New Roman" w:eastAsia="Times New Roman" w:hAnsi="Times New Roman" w:cs="Times New Roman"/>
          <w:color w:val="000000" w:themeColor="text1"/>
          <w:sz w:val="28"/>
          <w:szCs w:val="28"/>
          <w:lang w:val="kk-KZ"/>
        </w:rPr>
        <w:t xml:space="preserve"> жаңа технологиялар мен техника объектілерін құрған және пайдаланатын ұйымдар саны 2020 жылы 870 бірлікті құрады;</w:t>
      </w:r>
    </w:p>
    <w:p w14:paraId="54BDD927" w14:textId="467D7580" w:rsidR="00797997" w:rsidRPr="00A10FC2" w:rsidRDefault="00797997" w:rsidP="00BF6511">
      <w:pPr>
        <w:pStyle w:val="a4"/>
        <w:numPr>
          <w:ilvl w:val="0"/>
          <w:numId w:val="8"/>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құрылған және пайдаланылатын жаңа технологиялар мен техника объектілерінің саны </w:t>
      </w:r>
      <w:bookmarkStart w:id="99" w:name="_Hlk81686589"/>
      <w:r w:rsidRPr="00A10FC2">
        <w:rPr>
          <w:rFonts w:ascii="Times New Roman" w:eastAsia="Times New Roman" w:hAnsi="Times New Roman" w:cs="Times New Roman"/>
          <w:color w:val="000000" w:themeColor="text1"/>
          <w:sz w:val="28"/>
          <w:szCs w:val="28"/>
          <w:lang w:val="kk-KZ"/>
        </w:rPr>
        <w:t>2020 жылы 5831</w:t>
      </w:r>
      <w:r w:rsidR="00EF3BE4"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бірлікті құрады, </w:t>
      </w:r>
      <w:bookmarkEnd w:id="99"/>
      <w:r w:rsidRPr="00A10FC2">
        <w:rPr>
          <w:rFonts w:ascii="Times New Roman" w:eastAsia="Times New Roman" w:hAnsi="Times New Roman" w:cs="Times New Roman"/>
          <w:color w:val="000000" w:themeColor="text1"/>
          <w:sz w:val="28"/>
          <w:szCs w:val="28"/>
          <w:lang w:val="kk-KZ"/>
        </w:rPr>
        <w:t>өсім 14,01% тең.</w:t>
      </w:r>
    </w:p>
    <w:p w14:paraId="12408CB4" w14:textId="35DC34CC" w:rsidR="00797997" w:rsidRPr="00A10FC2" w:rsidRDefault="009D0418"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Біз А</w:t>
      </w:r>
      <w:r w:rsidR="00797997" w:rsidRPr="00A10FC2">
        <w:rPr>
          <w:rFonts w:ascii="Times New Roman" w:hAnsi="Times New Roman" w:cs="Times New Roman"/>
          <w:color w:val="000000" w:themeColor="text1"/>
          <w:sz w:val="28"/>
          <w:szCs w:val="28"/>
          <w:lang w:val="kk-KZ"/>
        </w:rPr>
        <w:t xml:space="preserve">ЭА пен жобалардың іске асырылуын қарастырдық, іске асырылған жобалар саны 2016 жылы 151 бірлікті құраса, 2020 жылы 93,37%  немесе 141 бірлікке ұлғайған және іс жүзінде 292 жобаға тең, </w:t>
      </w:r>
      <w:r w:rsidR="008175C0" w:rsidRPr="00A10FC2">
        <w:rPr>
          <w:rFonts w:ascii="Times New Roman" w:hAnsi="Times New Roman" w:cs="Times New Roman"/>
          <w:color w:val="000000" w:themeColor="text1"/>
          <w:sz w:val="28"/>
          <w:szCs w:val="28"/>
          <w:lang w:val="kk-KZ"/>
        </w:rPr>
        <w:t>20</w:t>
      </w:r>
      <w:r w:rsidR="00275D2E" w:rsidRPr="00A10FC2">
        <w:rPr>
          <w:rFonts w:ascii="Times New Roman" w:hAnsi="Times New Roman" w:cs="Times New Roman"/>
          <w:color w:val="000000" w:themeColor="text1"/>
          <w:sz w:val="28"/>
          <w:szCs w:val="28"/>
          <w:lang w:val="kk-KZ"/>
        </w:rPr>
        <w:t>-</w:t>
      </w:r>
      <w:r w:rsidR="00797997" w:rsidRPr="00A10FC2">
        <w:rPr>
          <w:rFonts w:ascii="Times New Roman" w:hAnsi="Times New Roman" w:cs="Times New Roman"/>
          <w:color w:val="000000" w:themeColor="text1"/>
          <w:sz w:val="28"/>
          <w:szCs w:val="28"/>
          <w:lang w:val="kk-KZ"/>
        </w:rPr>
        <w:t>суретті қараңыз.</w:t>
      </w:r>
    </w:p>
    <w:p w14:paraId="60F489ED" w14:textId="77777777" w:rsidR="00222F29" w:rsidRPr="00A10FC2" w:rsidRDefault="00222F29"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bookmarkEnd w:id="98"/>
    <w:p w14:paraId="51629F92" w14:textId="77777777" w:rsidR="00797997" w:rsidRPr="00A10FC2" w:rsidRDefault="00797997" w:rsidP="00222F29">
      <w:pPr>
        <w:spacing w:after="0" w:line="240" w:lineRule="auto"/>
        <w:jc w:val="center"/>
        <w:rPr>
          <w:rFonts w:ascii="Times New Roman" w:eastAsia="Times New Roman" w:hAnsi="Times New Roman" w:cs="Arial"/>
          <w:color w:val="000000" w:themeColor="text1"/>
          <w:sz w:val="28"/>
          <w:szCs w:val="28"/>
        </w:rPr>
      </w:pPr>
      <w:r w:rsidRPr="00A10FC2">
        <w:rPr>
          <w:rFonts w:ascii="Times New Roman" w:eastAsia="Times New Roman" w:hAnsi="Times New Roman" w:cs="Arial"/>
          <w:noProof/>
          <w:color w:val="000000" w:themeColor="text1"/>
          <w:sz w:val="28"/>
          <w:szCs w:val="28"/>
          <w:lang w:eastAsia="ru-RU"/>
        </w:rPr>
        <w:drawing>
          <wp:inline distT="0" distB="0" distL="0" distR="0" wp14:anchorId="5E57547C" wp14:editId="379069E1">
            <wp:extent cx="5545846" cy="282083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64493" cy="2830323"/>
                    </a:xfrm>
                    <a:prstGeom prst="rect">
                      <a:avLst/>
                    </a:prstGeom>
                    <a:noFill/>
                  </pic:spPr>
                </pic:pic>
              </a:graphicData>
            </a:graphic>
          </wp:inline>
        </w:drawing>
      </w:r>
    </w:p>
    <w:p w14:paraId="04B044F9" w14:textId="77777777" w:rsidR="00222F29" w:rsidRPr="00A10FC2" w:rsidRDefault="00222F29" w:rsidP="00222F29">
      <w:pPr>
        <w:spacing w:after="0" w:line="240" w:lineRule="auto"/>
        <w:jc w:val="center"/>
        <w:rPr>
          <w:rFonts w:ascii="Times New Roman" w:eastAsia="Times New Roman" w:hAnsi="Times New Roman" w:cs="Arial"/>
          <w:color w:val="000000" w:themeColor="text1"/>
          <w:sz w:val="16"/>
          <w:szCs w:val="16"/>
          <w:lang w:val="kk-KZ"/>
        </w:rPr>
      </w:pPr>
      <w:bookmarkStart w:id="100" w:name="_Hlk82203745"/>
    </w:p>
    <w:p w14:paraId="74373E0C" w14:textId="202F1452" w:rsidR="00EA2F54" w:rsidRPr="00A10FC2" w:rsidRDefault="00EA2F54" w:rsidP="00222F29">
      <w:pPr>
        <w:spacing w:after="0" w:line="240" w:lineRule="auto"/>
        <w:jc w:val="center"/>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Сурет</w:t>
      </w:r>
      <w:r w:rsidR="00275D2E" w:rsidRPr="00A10FC2">
        <w:rPr>
          <w:rFonts w:ascii="Times New Roman" w:eastAsia="Times New Roman" w:hAnsi="Times New Roman" w:cs="Arial"/>
          <w:color w:val="000000" w:themeColor="text1"/>
          <w:sz w:val="28"/>
          <w:szCs w:val="28"/>
          <w:lang w:val="kk-KZ"/>
        </w:rPr>
        <w:t xml:space="preserve"> </w:t>
      </w:r>
      <w:r w:rsidR="008175C0" w:rsidRPr="00A10FC2">
        <w:rPr>
          <w:rFonts w:ascii="Times New Roman" w:eastAsia="Times New Roman" w:hAnsi="Times New Roman" w:cs="Arial"/>
          <w:color w:val="000000" w:themeColor="text1"/>
          <w:sz w:val="28"/>
          <w:szCs w:val="28"/>
          <w:lang w:val="kk-KZ"/>
        </w:rPr>
        <w:t>20</w:t>
      </w:r>
      <w:r w:rsidR="00E9497B" w:rsidRPr="00A10FC2">
        <w:rPr>
          <w:rFonts w:ascii="Times New Roman" w:eastAsia="Times New Roman" w:hAnsi="Times New Roman" w:cs="Arial"/>
          <w:color w:val="000000" w:themeColor="text1"/>
          <w:sz w:val="28"/>
          <w:szCs w:val="28"/>
          <w:lang w:val="kk-KZ"/>
        </w:rPr>
        <w:t xml:space="preserve"> – Қазақстандағы</w:t>
      </w:r>
      <w:r w:rsidR="00275D2E" w:rsidRPr="00A10FC2">
        <w:rPr>
          <w:rFonts w:ascii="Times New Roman" w:eastAsia="Times New Roman" w:hAnsi="Times New Roman" w:cs="Arial"/>
          <w:color w:val="000000" w:themeColor="text1"/>
          <w:sz w:val="28"/>
          <w:szCs w:val="28"/>
          <w:lang w:val="kk-KZ"/>
        </w:rPr>
        <w:t xml:space="preserve"> </w:t>
      </w:r>
      <w:r w:rsidR="00E9497B" w:rsidRPr="00A10FC2">
        <w:rPr>
          <w:rFonts w:ascii="Times New Roman" w:eastAsia="Times New Roman" w:hAnsi="Times New Roman" w:cs="Arial"/>
          <w:color w:val="000000" w:themeColor="text1"/>
          <w:sz w:val="28"/>
          <w:szCs w:val="28"/>
          <w:lang w:val="kk-KZ"/>
        </w:rPr>
        <w:t>А</w:t>
      </w:r>
      <w:r w:rsidRPr="00A10FC2">
        <w:rPr>
          <w:rFonts w:ascii="Times New Roman" w:eastAsia="Times New Roman" w:hAnsi="Times New Roman" w:cs="Arial"/>
          <w:color w:val="000000" w:themeColor="text1"/>
          <w:sz w:val="28"/>
          <w:szCs w:val="28"/>
          <w:lang w:val="kk-KZ"/>
        </w:rPr>
        <w:t>ЭА</w:t>
      </w:r>
    </w:p>
    <w:p w14:paraId="407D997C" w14:textId="77777777" w:rsidR="00222F29" w:rsidRPr="00A10FC2" w:rsidRDefault="00222F29" w:rsidP="00BF6511">
      <w:pPr>
        <w:spacing w:after="0" w:line="240" w:lineRule="auto"/>
        <w:ind w:firstLine="709"/>
        <w:jc w:val="both"/>
        <w:rPr>
          <w:rFonts w:ascii="Times New Roman" w:eastAsia="Calibri" w:hAnsi="Times New Roman" w:cs="Times New Roman"/>
          <w:sz w:val="16"/>
          <w:szCs w:val="16"/>
          <w:lang w:val="kk-KZ"/>
        </w:rPr>
      </w:pPr>
    </w:p>
    <w:p w14:paraId="2807C30D" w14:textId="374481B2" w:rsidR="00797997" w:rsidRPr="00A10FC2" w:rsidRDefault="00222F29" w:rsidP="00222F29">
      <w:pPr>
        <w:spacing w:after="0" w:line="240" w:lineRule="auto"/>
        <w:ind w:firstLine="709"/>
        <w:jc w:val="both"/>
        <w:rPr>
          <w:rFonts w:ascii="Times New Roman" w:eastAsia="Calibri" w:hAnsi="Times New Roman" w:cs="Times New Roman"/>
          <w:bCs/>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 </w:t>
      </w:r>
      <w:r w:rsidR="00ED6C79" w:rsidRPr="00A10FC2">
        <w:rPr>
          <w:rFonts w:ascii="Times New Roman" w:eastAsia="Calibri" w:hAnsi="Times New Roman" w:cs="Times New Roman"/>
          <w:sz w:val="24"/>
          <w:szCs w:val="24"/>
          <w:lang w:val="kk-KZ"/>
        </w:rPr>
        <w:t>[80</w:t>
      </w:r>
      <w:r w:rsidRPr="00A10FC2">
        <w:rPr>
          <w:rFonts w:ascii="Times New Roman" w:eastAsia="Calibri" w:hAnsi="Times New Roman" w:cs="Times New Roman"/>
          <w:sz w:val="24"/>
          <w:szCs w:val="24"/>
          <w:lang w:val="kk-KZ"/>
        </w:rPr>
        <w:t xml:space="preserve">; </w:t>
      </w:r>
      <w:r w:rsidR="00D07CD5" w:rsidRPr="00A10FC2">
        <w:rPr>
          <w:rFonts w:ascii="Times New Roman" w:eastAsia="Calibri" w:hAnsi="Times New Roman" w:cs="Times New Roman"/>
          <w:sz w:val="24"/>
          <w:szCs w:val="24"/>
          <w:lang w:val="kk-KZ"/>
        </w:rPr>
        <w:t>81</w:t>
      </w:r>
      <w:r w:rsidR="00ED6C79" w:rsidRPr="00A10FC2">
        <w:rPr>
          <w:rFonts w:ascii="Times New Roman" w:eastAsia="Calibri" w:hAnsi="Times New Roman" w:cs="Times New Roman"/>
          <w:sz w:val="24"/>
          <w:szCs w:val="24"/>
          <w:lang w:val="kk-KZ"/>
        </w:rPr>
        <w:t>]</w:t>
      </w:r>
      <w:r w:rsidR="00275D2E" w:rsidRPr="00A10FC2">
        <w:rPr>
          <w:rFonts w:ascii="Times New Roman" w:eastAsia="Calibri" w:hAnsi="Times New Roman" w:cs="Times New Roman"/>
          <w:bCs/>
          <w:sz w:val="24"/>
          <w:szCs w:val="24"/>
          <w:lang w:val="kk-KZ"/>
        </w:rPr>
        <w:t xml:space="preserve"> </w:t>
      </w:r>
      <w:bookmarkEnd w:id="100"/>
    </w:p>
    <w:p w14:paraId="5A305BEF" w14:textId="77777777" w:rsidR="00222F29" w:rsidRPr="00A10FC2" w:rsidRDefault="00222F29" w:rsidP="00222F29">
      <w:pPr>
        <w:spacing w:after="0" w:line="240" w:lineRule="auto"/>
        <w:ind w:firstLine="709"/>
        <w:jc w:val="both"/>
        <w:rPr>
          <w:rFonts w:ascii="Times New Roman" w:eastAsia="Times New Roman" w:hAnsi="Times New Roman" w:cs="Arial"/>
          <w:color w:val="000000" w:themeColor="text1"/>
          <w:sz w:val="28"/>
          <w:szCs w:val="28"/>
          <w:lang w:val="kk-KZ"/>
        </w:rPr>
      </w:pPr>
    </w:p>
    <w:p w14:paraId="4CD29E9E" w14:textId="46461259" w:rsidR="00797997" w:rsidRPr="00A10FC2" w:rsidRDefault="00797997" w:rsidP="00BF6511">
      <w:pPr>
        <w:spacing w:after="0" w:line="240" w:lineRule="auto"/>
        <w:ind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Диссертацияда Атырау облысының</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инновациялық</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белсенділігін</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бағалау</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бойынша</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ғылыми</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зерттеулерді</w:t>
      </w:r>
      <w:r w:rsidR="005C05A2" w:rsidRPr="00A10FC2">
        <w:rPr>
          <w:rFonts w:ascii="Times New Roman" w:eastAsia="Times New Roman" w:hAnsi="Times New Roman" w:cs="Arial"/>
          <w:color w:val="000000" w:themeColor="text1"/>
          <w:sz w:val="28"/>
          <w:szCs w:val="28"/>
          <w:lang w:val="kk-KZ"/>
        </w:rPr>
        <w:t xml:space="preserve"> </w:t>
      </w:r>
      <w:r w:rsidRPr="00A10FC2">
        <w:rPr>
          <w:rFonts w:ascii="Times New Roman" w:eastAsia="Times New Roman" w:hAnsi="Times New Roman" w:cs="Arial"/>
          <w:color w:val="000000" w:themeColor="text1"/>
          <w:sz w:val="28"/>
          <w:szCs w:val="28"/>
          <w:lang w:val="kk-KZ"/>
        </w:rPr>
        <w:t xml:space="preserve">жүргіздік. </w:t>
      </w:r>
    </w:p>
    <w:p w14:paraId="471BE585" w14:textId="25E5BDA5" w:rsidR="00797997" w:rsidRPr="00A10FC2" w:rsidRDefault="00A65BF5"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Arial"/>
          <w:color w:val="000000" w:themeColor="text1"/>
          <w:sz w:val="28"/>
          <w:szCs w:val="28"/>
          <w:lang w:val="kk-KZ"/>
        </w:rPr>
        <w:lastRenderedPageBreak/>
        <w:t xml:space="preserve">Қосымша </w:t>
      </w:r>
      <w:r w:rsidR="00957958" w:rsidRPr="00A10FC2">
        <w:rPr>
          <w:rFonts w:ascii="Times New Roman" w:eastAsia="Times New Roman" w:hAnsi="Times New Roman" w:cs="Arial"/>
          <w:color w:val="000000" w:themeColor="text1"/>
          <w:sz w:val="28"/>
          <w:szCs w:val="28"/>
          <w:lang w:val="kk-KZ"/>
        </w:rPr>
        <w:t>В.</w:t>
      </w:r>
      <w:r w:rsidR="00C172FC" w:rsidRPr="00A10FC2">
        <w:rPr>
          <w:rFonts w:ascii="Times New Roman" w:eastAsia="Times New Roman" w:hAnsi="Times New Roman" w:cs="Arial"/>
          <w:color w:val="000000" w:themeColor="text1"/>
          <w:sz w:val="28"/>
          <w:szCs w:val="28"/>
          <w:lang w:val="kk-KZ"/>
        </w:rPr>
        <w:t>9</w:t>
      </w:r>
      <w:r w:rsidR="005B4EE2" w:rsidRPr="00A10FC2">
        <w:rPr>
          <w:rFonts w:ascii="Times New Roman" w:eastAsia="Times New Roman" w:hAnsi="Times New Roman" w:cs="Arial"/>
          <w:color w:val="000000" w:themeColor="text1"/>
          <w:sz w:val="28"/>
          <w:szCs w:val="28"/>
          <w:lang w:val="kk-KZ"/>
        </w:rPr>
        <w:t>-к</w:t>
      </w:r>
      <w:r w:rsidR="00797997" w:rsidRPr="00A10FC2">
        <w:rPr>
          <w:rFonts w:ascii="Times New Roman" w:eastAsia="Times New Roman" w:hAnsi="Times New Roman" w:cs="Arial"/>
          <w:color w:val="000000" w:themeColor="text1"/>
          <w:sz w:val="28"/>
          <w:szCs w:val="28"/>
          <w:lang w:val="kk-KZ"/>
        </w:rPr>
        <w:t>есте</w:t>
      </w:r>
      <w:r w:rsidR="00222F29" w:rsidRPr="00A10FC2">
        <w:rPr>
          <w:rFonts w:ascii="Times New Roman" w:eastAsia="Times New Roman" w:hAnsi="Times New Roman" w:cs="Arial"/>
          <w:color w:val="000000" w:themeColor="text1"/>
          <w:sz w:val="28"/>
          <w:szCs w:val="28"/>
          <w:lang w:val="kk-KZ"/>
        </w:rPr>
        <w:t>де</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Атырау облысы</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келесі</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көрсеткіштер</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бойынша</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өсуде</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екенін</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көрсетеді</w:t>
      </w:r>
      <w:r w:rsidR="00797997" w:rsidRPr="00A10FC2">
        <w:rPr>
          <w:rFonts w:ascii="Times New Roman" w:eastAsia="Times New Roman" w:hAnsi="Times New Roman" w:cs="Times New Roman"/>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Атырау облысында</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инновациялық-белсенді</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кәсіпорындардың саны 2016 жылы 101 бірлікті</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құрады, ал 2020 жылы 7 кәсіпорынға</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өсіп, іс</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жүзінде 108 бірлікке</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тең</w:t>
      </w:r>
      <w:r w:rsidR="005C05A2" w:rsidRPr="00A10FC2">
        <w:rPr>
          <w:rFonts w:ascii="Times New Roman" w:eastAsia="Times New Roman" w:hAnsi="Times New Roman" w:cs="Arial"/>
          <w:color w:val="000000" w:themeColor="text1"/>
          <w:sz w:val="28"/>
          <w:szCs w:val="28"/>
          <w:lang w:val="kk-KZ"/>
        </w:rPr>
        <w:t xml:space="preserve"> </w:t>
      </w:r>
      <w:r w:rsidR="00797997" w:rsidRPr="00A10FC2">
        <w:rPr>
          <w:rFonts w:ascii="Times New Roman" w:eastAsia="Times New Roman" w:hAnsi="Times New Roman" w:cs="Arial"/>
          <w:color w:val="000000" w:themeColor="text1"/>
          <w:sz w:val="28"/>
          <w:szCs w:val="28"/>
          <w:lang w:val="kk-KZ"/>
        </w:rPr>
        <w:t>болды</w:t>
      </w:r>
      <w:r w:rsidR="005C05A2" w:rsidRPr="00A10FC2">
        <w:rPr>
          <w:rFonts w:ascii="Times New Roman" w:eastAsia="Times New Roman" w:hAnsi="Times New Roman" w:cs="Arial"/>
          <w:color w:val="000000" w:themeColor="text1"/>
          <w:sz w:val="28"/>
          <w:szCs w:val="28"/>
          <w:lang w:val="kk-KZ"/>
        </w:rPr>
        <w:t>.</w:t>
      </w:r>
      <w:r w:rsidR="00797997" w:rsidRPr="00A10FC2">
        <w:rPr>
          <w:rFonts w:ascii="Times New Roman" w:eastAsia="Times New Roman" w:hAnsi="Times New Roman" w:cs="Arial"/>
          <w:color w:val="000000" w:themeColor="text1"/>
          <w:sz w:val="28"/>
          <w:szCs w:val="28"/>
          <w:lang w:val="kk-KZ"/>
        </w:rPr>
        <w:t xml:space="preserve"> Қазақстан бойынша олардың ара қатынасы 108 бірлікке тең және осы облыс бойынша</w:t>
      </w:r>
      <w:r w:rsidR="005C05A2" w:rsidRPr="00A10FC2">
        <w:rPr>
          <w:rFonts w:ascii="Times New Roman" w:eastAsia="Times New Roman" w:hAnsi="Times New Roman" w:cs="Arial"/>
          <w:color w:val="000000" w:themeColor="text1"/>
          <w:sz w:val="28"/>
          <w:szCs w:val="28"/>
          <w:lang w:val="kk-KZ"/>
        </w:rPr>
        <w:t xml:space="preserve"> </w:t>
      </w:r>
      <w:r w:rsidR="00ED6C79" w:rsidRPr="00A10FC2">
        <w:rPr>
          <w:rFonts w:ascii="Times New Roman" w:eastAsia="Times New Roman" w:hAnsi="Times New Roman" w:cs="Arial"/>
          <w:sz w:val="28"/>
          <w:szCs w:val="28"/>
          <w:lang w:val="kk-KZ"/>
        </w:rPr>
        <w:t>2</w:t>
      </w:r>
      <w:r w:rsidR="008175C0" w:rsidRPr="00A10FC2">
        <w:rPr>
          <w:rFonts w:ascii="Times New Roman" w:eastAsia="Times New Roman" w:hAnsi="Times New Roman" w:cs="Arial"/>
          <w:sz w:val="28"/>
          <w:szCs w:val="28"/>
          <w:lang w:val="kk-KZ"/>
        </w:rPr>
        <w:t>1</w:t>
      </w:r>
      <w:r w:rsidR="00452413" w:rsidRPr="00A10FC2">
        <w:rPr>
          <w:rFonts w:ascii="Times New Roman" w:eastAsia="Times New Roman" w:hAnsi="Times New Roman" w:cs="Arial"/>
          <w:sz w:val="28"/>
          <w:szCs w:val="28"/>
          <w:lang w:val="kk-KZ"/>
        </w:rPr>
        <w:t>, 2</w:t>
      </w:r>
      <w:r w:rsidR="008175C0" w:rsidRPr="00A10FC2">
        <w:rPr>
          <w:rFonts w:ascii="Times New Roman" w:eastAsia="Times New Roman" w:hAnsi="Times New Roman" w:cs="Arial"/>
          <w:sz w:val="28"/>
          <w:szCs w:val="28"/>
          <w:lang w:val="kk-KZ"/>
        </w:rPr>
        <w:t>2</w:t>
      </w:r>
      <w:r w:rsidR="00452413" w:rsidRPr="00A10FC2">
        <w:rPr>
          <w:rFonts w:ascii="Times New Roman" w:eastAsia="Times New Roman" w:hAnsi="Times New Roman" w:cs="Arial"/>
          <w:sz w:val="28"/>
          <w:szCs w:val="28"/>
          <w:lang w:val="kk-KZ"/>
        </w:rPr>
        <w:t>, 2</w:t>
      </w:r>
      <w:r w:rsidR="008175C0" w:rsidRPr="00A10FC2">
        <w:rPr>
          <w:rFonts w:ascii="Times New Roman" w:eastAsia="Times New Roman" w:hAnsi="Times New Roman" w:cs="Arial"/>
          <w:sz w:val="28"/>
          <w:szCs w:val="28"/>
          <w:lang w:val="kk-KZ"/>
        </w:rPr>
        <w:t>3</w:t>
      </w:r>
      <w:r w:rsidR="00275D2E" w:rsidRPr="00A10FC2">
        <w:rPr>
          <w:rFonts w:ascii="Times New Roman" w:eastAsia="Times New Roman" w:hAnsi="Times New Roman" w:cs="Arial"/>
          <w:sz w:val="28"/>
          <w:szCs w:val="28"/>
          <w:lang w:val="kk-KZ"/>
        </w:rPr>
        <w:t>-</w:t>
      </w:r>
      <w:r w:rsidR="00797997" w:rsidRPr="00A10FC2">
        <w:rPr>
          <w:rFonts w:ascii="Times New Roman" w:eastAsia="Times New Roman" w:hAnsi="Times New Roman" w:cs="Arial"/>
          <w:sz w:val="28"/>
          <w:szCs w:val="28"/>
          <w:lang w:val="kk-KZ"/>
        </w:rPr>
        <w:t>суретте</w:t>
      </w:r>
      <w:r w:rsidR="00452413" w:rsidRPr="00A10FC2">
        <w:rPr>
          <w:rFonts w:ascii="Times New Roman" w:eastAsia="Times New Roman" w:hAnsi="Times New Roman" w:cs="Arial"/>
          <w:sz w:val="28"/>
          <w:szCs w:val="28"/>
          <w:lang w:val="kk-KZ"/>
        </w:rPr>
        <w:t>рде</w:t>
      </w:r>
      <w:r w:rsidR="00797997" w:rsidRPr="00A10FC2">
        <w:rPr>
          <w:rFonts w:ascii="Times New Roman" w:eastAsia="Times New Roman" w:hAnsi="Times New Roman" w:cs="Arial"/>
          <w:sz w:val="28"/>
          <w:szCs w:val="28"/>
          <w:lang w:val="kk-KZ"/>
        </w:rPr>
        <w:t xml:space="preserve"> </w:t>
      </w:r>
      <w:r w:rsidR="00797997" w:rsidRPr="00A10FC2">
        <w:rPr>
          <w:rFonts w:ascii="Times New Roman" w:eastAsia="Times New Roman" w:hAnsi="Times New Roman" w:cs="Arial"/>
          <w:color w:val="000000" w:themeColor="text1"/>
          <w:sz w:val="28"/>
          <w:szCs w:val="28"/>
          <w:lang w:val="kk-KZ"/>
        </w:rPr>
        <w:t>көрсетілген.</w:t>
      </w:r>
    </w:p>
    <w:p w14:paraId="1C164008" w14:textId="77777777" w:rsidR="00E560A4" w:rsidRPr="00A10FC2" w:rsidRDefault="00E560A4" w:rsidP="00BF6511">
      <w:pPr>
        <w:pStyle w:val="a4"/>
        <w:tabs>
          <w:tab w:val="left" w:pos="1134"/>
        </w:tabs>
        <w:spacing w:after="0" w:line="240" w:lineRule="auto"/>
        <w:ind w:left="709" w:firstLine="708"/>
        <w:jc w:val="both"/>
        <w:rPr>
          <w:rFonts w:ascii="Times New Roman" w:eastAsia="Times New Roman" w:hAnsi="Times New Roman" w:cs="Arial"/>
          <w:color w:val="000000" w:themeColor="text1"/>
          <w:sz w:val="28"/>
          <w:szCs w:val="28"/>
          <w:lang w:val="kk-KZ"/>
        </w:rPr>
      </w:pPr>
    </w:p>
    <w:p w14:paraId="1CA340E9" w14:textId="77777777" w:rsidR="00E560A4" w:rsidRPr="00A10FC2" w:rsidRDefault="00E560A4" w:rsidP="00BF6511">
      <w:pPr>
        <w:pStyle w:val="a4"/>
        <w:tabs>
          <w:tab w:val="left" w:pos="1134"/>
        </w:tabs>
        <w:spacing w:after="0" w:line="240" w:lineRule="auto"/>
        <w:ind w:left="709"/>
        <w:jc w:val="both"/>
        <w:rPr>
          <w:rFonts w:ascii="Times New Roman" w:eastAsia="Times New Roman" w:hAnsi="Times New Roman" w:cs="Arial"/>
          <w:color w:val="000000" w:themeColor="text1"/>
          <w:sz w:val="28"/>
          <w:szCs w:val="28"/>
        </w:rPr>
      </w:pPr>
      <w:r w:rsidRPr="00A10FC2">
        <w:rPr>
          <w:noProof/>
          <w:color w:val="000000" w:themeColor="text1"/>
          <w:lang w:eastAsia="ru-RU"/>
        </w:rPr>
        <w:drawing>
          <wp:inline distT="0" distB="0" distL="0" distR="0" wp14:anchorId="58183969" wp14:editId="51A9AD47">
            <wp:extent cx="5264210" cy="2614930"/>
            <wp:effectExtent l="0" t="0" r="0" b="0"/>
            <wp:docPr id="448" name="Диаграмма 4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2BBFA0-E704-4D27-A7D1-02081FB80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FDE17E" w14:textId="77777777" w:rsidR="00275D2E" w:rsidRPr="00A10FC2" w:rsidRDefault="00275D2E" w:rsidP="00BF6511">
      <w:pPr>
        <w:tabs>
          <w:tab w:val="left" w:pos="709"/>
        </w:tabs>
        <w:spacing w:after="0" w:line="240" w:lineRule="auto"/>
        <w:jc w:val="both"/>
        <w:rPr>
          <w:rFonts w:ascii="Times New Roman" w:eastAsia="Times New Roman" w:hAnsi="Times New Roman" w:cs="Arial"/>
          <w:color w:val="000000" w:themeColor="text1"/>
          <w:sz w:val="16"/>
          <w:szCs w:val="16"/>
          <w:lang w:val="kk-KZ"/>
        </w:rPr>
      </w:pPr>
    </w:p>
    <w:p w14:paraId="4FC0771D" w14:textId="119B2C0D" w:rsidR="005B4EE2" w:rsidRPr="00A10FC2" w:rsidRDefault="005B4EE2" w:rsidP="00BF6511">
      <w:pPr>
        <w:tabs>
          <w:tab w:val="left" w:pos="709"/>
        </w:tabs>
        <w:spacing w:after="0" w:line="240" w:lineRule="auto"/>
        <w:jc w:val="center"/>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Сурет </w:t>
      </w:r>
      <w:r w:rsidR="00C172FC" w:rsidRPr="00A10FC2">
        <w:rPr>
          <w:rFonts w:ascii="Times New Roman" w:eastAsia="Times New Roman" w:hAnsi="Times New Roman" w:cs="Arial"/>
          <w:color w:val="000000" w:themeColor="text1"/>
          <w:sz w:val="28"/>
          <w:szCs w:val="28"/>
          <w:lang w:val="kk-KZ"/>
        </w:rPr>
        <w:t>2</w:t>
      </w:r>
      <w:r w:rsidR="008175C0" w:rsidRPr="00A10FC2">
        <w:rPr>
          <w:rFonts w:ascii="Times New Roman" w:eastAsia="Times New Roman" w:hAnsi="Times New Roman" w:cs="Arial"/>
          <w:color w:val="000000" w:themeColor="text1"/>
          <w:sz w:val="28"/>
          <w:szCs w:val="28"/>
          <w:lang w:val="kk-KZ"/>
        </w:rPr>
        <w:t>1</w:t>
      </w:r>
      <w:r w:rsidRPr="00A10FC2">
        <w:rPr>
          <w:rFonts w:ascii="Times New Roman" w:eastAsia="Times New Roman" w:hAnsi="Times New Roman" w:cs="Arial"/>
          <w:color w:val="000000" w:themeColor="text1"/>
          <w:sz w:val="28"/>
          <w:szCs w:val="28"/>
          <w:lang w:val="kk-KZ"/>
        </w:rPr>
        <w:t xml:space="preserve"> –</w:t>
      </w:r>
      <w:bookmarkStart w:id="101" w:name="_Hlk82363484"/>
      <w:r w:rsidRPr="00A10FC2">
        <w:rPr>
          <w:rFonts w:ascii="Times New Roman" w:eastAsia="Times New Roman" w:hAnsi="Times New Roman" w:cs="Arial"/>
          <w:color w:val="000000" w:themeColor="text1"/>
          <w:sz w:val="28"/>
          <w:szCs w:val="28"/>
          <w:lang w:val="kk-KZ"/>
        </w:rPr>
        <w:t xml:space="preserve"> ҚР-дағы, соның ішінде Атырау облысындағы инновациялық-белсенді кәсіпорындар саны, бірлік</w:t>
      </w:r>
      <w:bookmarkEnd w:id="101"/>
    </w:p>
    <w:p w14:paraId="25A6734C" w14:textId="77777777" w:rsidR="00275D2E" w:rsidRPr="00A10FC2" w:rsidRDefault="005B4EE2" w:rsidP="00BF6511">
      <w:pPr>
        <w:tabs>
          <w:tab w:val="left" w:pos="709"/>
        </w:tabs>
        <w:spacing w:after="0" w:line="240" w:lineRule="auto"/>
        <w:jc w:val="both"/>
        <w:rPr>
          <w:rFonts w:ascii="Times New Roman" w:hAnsi="Times New Roman" w:cs="Times New Roman"/>
          <w:i/>
          <w:iCs/>
          <w:color w:val="000000" w:themeColor="text1"/>
          <w:sz w:val="16"/>
          <w:szCs w:val="16"/>
          <w:lang w:val="kk-KZ"/>
        </w:rPr>
      </w:pPr>
      <w:r w:rsidRPr="00A10FC2">
        <w:rPr>
          <w:rFonts w:ascii="Times New Roman" w:hAnsi="Times New Roman" w:cs="Times New Roman"/>
          <w:i/>
          <w:iCs/>
          <w:color w:val="000000" w:themeColor="text1"/>
          <w:sz w:val="16"/>
          <w:szCs w:val="16"/>
          <w:lang w:val="kk-KZ"/>
        </w:rPr>
        <w:tab/>
      </w:r>
    </w:p>
    <w:p w14:paraId="7DA1E354" w14:textId="464F6445" w:rsidR="00797997" w:rsidRPr="00A10FC2" w:rsidRDefault="00275D2E" w:rsidP="00BF6511">
      <w:pPr>
        <w:tabs>
          <w:tab w:val="left" w:pos="709"/>
        </w:tabs>
        <w:spacing w:after="0" w:line="240" w:lineRule="auto"/>
        <w:ind w:firstLine="709"/>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w:t>
      </w:r>
      <w:r w:rsidR="008C7BEA" w:rsidRPr="00A10FC2">
        <w:rPr>
          <w:rFonts w:ascii="Times New Roman" w:hAnsi="Times New Roman" w:cs="Times New Roman"/>
          <w:color w:val="000000" w:themeColor="text1"/>
          <w:sz w:val="24"/>
          <w:szCs w:val="24"/>
          <w:lang w:val="kk-KZ"/>
        </w:rPr>
        <w:t xml:space="preserve"> </w:t>
      </w:r>
      <w:r w:rsidR="008C7BEA" w:rsidRPr="00A10FC2">
        <w:rPr>
          <w:rFonts w:ascii="Times New Roman" w:eastAsia="Times New Roman" w:hAnsi="Times New Roman" w:cs="Times New Roman"/>
          <w:color w:val="000000" w:themeColor="text1"/>
          <w:sz w:val="24"/>
          <w:szCs w:val="24"/>
          <w:lang w:val="kk-KZ"/>
        </w:rPr>
        <w:t>[</w:t>
      </w:r>
      <w:r w:rsidR="00DB45B6" w:rsidRPr="00A10FC2">
        <w:rPr>
          <w:rFonts w:ascii="Times New Roman" w:eastAsia="Times New Roman" w:hAnsi="Times New Roman" w:cs="Times New Roman"/>
          <w:color w:val="000000" w:themeColor="text1"/>
          <w:sz w:val="24"/>
          <w:szCs w:val="24"/>
          <w:lang w:val="kk-KZ"/>
        </w:rPr>
        <w:t>77</w:t>
      </w:r>
      <w:r w:rsidR="00222F29" w:rsidRPr="00A10FC2">
        <w:rPr>
          <w:rFonts w:ascii="Times New Roman" w:eastAsia="Times New Roman" w:hAnsi="Times New Roman" w:cs="Times New Roman"/>
          <w:color w:val="000000" w:themeColor="text1"/>
          <w:sz w:val="24"/>
          <w:szCs w:val="24"/>
          <w:lang w:val="kk-KZ"/>
        </w:rPr>
        <w:t xml:space="preserve">; </w:t>
      </w:r>
      <w:r w:rsidR="00DB45B6" w:rsidRPr="00A10FC2">
        <w:rPr>
          <w:rFonts w:ascii="Times New Roman" w:eastAsia="Times New Roman" w:hAnsi="Times New Roman" w:cs="Times New Roman"/>
          <w:color w:val="000000" w:themeColor="text1"/>
          <w:sz w:val="24"/>
          <w:szCs w:val="24"/>
          <w:lang w:val="kk-KZ"/>
        </w:rPr>
        <w:t>78</w:t>
      </w:r>
      <w:r w:rsidR="008C7BEA" w:rsidRPr="00A10FC2">
        <w:rPr>
          <w:rFonts w:ascii="Times New Roman" w:eastAsia="Times New Roman" w:hAnsi="Times New Roman" w:cs="Times New Roman"/>
          <w:color w:val="000000" w:themeColor="text1"/>
          <w:sz w:val="24"/>
          <w:szCs w:val="24"/>
          <w:lang w:val="kk-KZ"/>
        </w:rPr>
        <w:t>]</w:t>
      </w:r>
    </w:p>
    <w:p w14:paraId="428D1E7E" w14:textId="77777777" w:rsidR="00E560A4" w:rsidRPr="00A10FC2" w:rsidRDefault="005B4EE2" w:rsidP="00BF6511">
      <w:pPr>
        <w:tabs>
          <w:tab w:val="left" w:pos="709"/>
        </w:tabs>
        <w:spacing w:after="0" w:line="240" w:lineRule="auto"/>
        <w:jc w:val="both"/>
        <w:rPr>
          <w:rFonts w:ascii="Times New Roman" w:eastAsia="Times New Roman" w:hAnsi="Times New Roman" w:cs="Arial"/>
          <w:color w:val="000000" w:themeColor="text1"/>
          <w:sz w:val="28"/>
          <w:szCs w:val="28"/>
        </w:rPr>
      </w:pPr>
      <w:r w:rsidRPr="00A10FC2">
        <w:rPr>
          <w:rFonts w:ascii="Times New Roman" w:eastAsia="Times New Roman" w:hAnsi="Times New Roman" w:cs="Times New Roman"/>
          <w:color w:val="000000" w:themeColor="text1"/>
          <w:sz w:val="28"/>
          <w:szCs w:val="28"/>
          <w:lang w:val="kk-KZ"/>
        </w:rPr>
        <w:tab/>
      </w:r>
      <w:r w:rsidR="00E560A4" w:rsidRPr="00A10FC2">
        <w:rPr>
          <w:noProof/>
          <w:color w:val="000000" w:themeColor="text1"/>
          <w:lang w:eastAsia="ru-RU"/>
        </w:rPr>
        <w:drawing>
          <wp:inline distT="0" distB="0" distL="0" distR="0" wp14:anchorId="491C9C94" wp14:editId="4FF32508">
            <wp:extent cx="5844540" cy="2170632"/>
            <wp:effectExtent l="0" t="0" r="3810" b="1270"/>
            <wp:docPr id="450" name="Диаграмма 4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B15198B-A4E0-4847-82AB-D17D2DD91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A92CAB" w14:textId="77777777" w:rsidR="00222F29" w:rsidRPr="00A10FC2" w:rsidRDefault="00222F29" w:rsidP="00BF6511">
      <w:pPr>
        <w:pStyle w:val="a4"/>
        <w:tabs>
          <w:tab w:val="left" w:pos="1134"/>
        </w:tabs>
        <w:spacing w:after="0" w:line="240" w:lineRule="auto"/>
        <w:ind w:left="0"/>
        <w:jc w:val="center"/>
        <w:rPr>
          <w:rFonts w:ascii="Times New Roman" w:eastAsia="Times New Roman" w:hAnsi="Times New Roman" w:cs="Times New Roman"/>
          <w:color w:val="000000" w:themeColor="text1"/>
          <w:sz w:val="16"/>
          <w:szCs w:val="16"/>
          <w:lang w:val="kk-KZ"/>
        </w:rPr>
      </w:pPr>
    </w:p>
    <w:p w14:paraId="7F905C7C" w14:textId="385C61F5" w:rsidR="00797997" w:rsidRPr="00A10FC2" w:rsidRDefault="00797997" w:rsidP="00BF6511">
      <w:pPr>
        <w:pStyle w:val="a4"/>
        <w:tabs>
          <w:tab w:val="left" w:pos="1134"/>
        </w:tabs>
        <w:spacing w:after="0" w:line="240" w:lineRule="auto"/>
        <w:ind w:left="0"/>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8"/>
          <w:szCs w:val="28"/>
          <w:lang w:val="kk-KZ"/>
        </w:rPr>
        <w:t>Сурет</w:t>
      </w:r>
      <w:r w:rsidR="00275D2E" w:rsidRPr="00A10FC2">
        <w:rPr>
          <w:rFonts w:ascii="Times New Roman" w:eastAsia="Times New Roman" w:hAnsi="Times New Roman" w:cs="Times New Roman"/>
          <w:color w:val="000000" w:themeColor="text1"/>
          <w:sz w:val="28"/>
          <w:szCs w:val="28"/>
          <w:lang w:val="kk-KZ"/>
        </w:rPr>
        <w:t xml:space="preserve"> </w:t>
      </w:r>
      <w:r w:rsidR="008175C0" w:rsidRPr="00A10FC2">
        <w:rPr>
          <w:rFonts w:ascii="Times New Roman" w:eastAsia="Times New Roman" w:hAnsi="Times New Roman" w:cs="Times New Roman"/>
          <w:color w:val="000000" w:themeColor="text1"/>
          <w:sz w:val="28"/>
          <w:szCs w:val="28"/>
          <w:lang w:val="kk-KZ"/>
        </w:rPr>
        <w:t xml:space="preserve">22 </w:t>
      </w:r>
      <w:r w:rsidRPr="00A10FC2">
        <w:rPr>
          <w:rFonts w:ascii="Times New Roman" w:eastAsia="Times New Roman" w:hAnsi="Times New Roman" w:cs="Times New Roman"/>
          <w:color w:val="000000" w:themeColor="text1"/>
          <w:sz w:val="28"/>
          <w:szCs w:val="28"/>
          <w:lang w:val="kk-KZ"/>
        </w:rPr>
        <w:t>–</w:t>
      </w:r>
      <w:r w:rsidR="00275D2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Қазақстан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Республикасында, соның</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ішінде Атырау облысында</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барлық</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өткізілген</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өнім</w:t>
      </w:r>
      <w:r w:rsidR="005C05A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көлемі, млн. теңге</w:t>
      </w:r>
    </w:p>
    <w:p w14:paraId="6EC68354" w14:textId="77777777" w:rsidR="00222F29" w:rsidRPr="00A10FC2" w:rsidRDefault="00222F29" w:rsidP="00BF6511">
      <w:pPr>
        <w:pStyle w:val="a4"/>
        <w:tabs>
          <w:tab w:val="left" w:pos="1134"/>
        </w:tabs>
        <w:spacing w:after="0" w:line="240" w:lineRule="auto"/>
        <w:ind w:left="709"/>
        <w:jc w:val="both"/>
        <w:rPr>
          <w:rFonts w:ascii="Times New Roman" w:eastAsia="Calibri" w:hAnsi="Times New Roman" w:cs="Times New Roman"/>
          <w:sz w:val="16"/>
          <w:szCs w:val="16"/>
          <w:lang w:val="kk-KZ"/>
        </w:rPr>
      </w:pPr>
    </w:p>
    <w:p w14:paraId="062E2336" w14:textId="3272E3C2" w:rsidR="00DF4BC0" w:rsidRPr="00A10FC2" w:rsidRDefault="00452413" w:rsidP="00BF6511">
      <w:pPr>
        <w:pStyle w:val="a4"/>
        <w:tabs>
          <w:tab w:val="left" w:pos="1134"/>
        </w:tabs>
        <w:spacing w:after="0" w:line="240" w:lineRule="auto"/>
        <w:ind w:left="709"/>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 [74; 75; 76; 77; 82]</w:t>
      </w:r>
      <w:r w:rsidR="00275D2E" w:rsidRPr="00A10FC2">
        <w:rPr>
          <w:rFonts w:ascii="Times New Roman" w:eastAsia="Calibri" w:hAnsi="Times New Roman" w:cs="Times New Roman"/>
          <w:bCs/>
          <w:sz w:val="24"/>
          <w:szCs w:val="24"/>
          <w:lang w:val="kk-KZ"/>
        </w:rPr>
        <w:t xml:space="preserve"> </w:t>
      </w:r>
    </w:p>
    <w:p w14:paraId="0D46D61D" w14:textId="77777777" w:rsidR="00E560A4" w:rsidRPr="00A10FC2" w:rsidRDefault="00E560A4" w:rsidP="00BF6511">
      <w:pPr>
        <w:pStyle w:val="a4"/>
        <w:tabs>
          <w:tab w:val="left" w:pos="1134"/>
        </w:tabs>
        <w:spacing w:after="0" w:line="240" w:lineRule="auto"/>
        <w:ind w:left="709"/>
        <w:jc w:val="both"/>
        <w:rPr>
          <w:rFonts w:ascii="Times New Roman" w:eastAsia="Times New Roman" w:hAnsi="Times New Roman" w:cs="Times New Roman"/>
          <w:color w:val="000000" w:themeColor="text1"/>
          <w:sz w:val="28"/>
          <w:szCs w:val="28"/>
        </w:rPr>
      </w:pPr>
      <w:r w:rsidRPr="00A10FC2">
        <w:rPr>
          <w:noProof/>
          <w:color w:val="000000" w:themeColor="text1"/>
          <w:lang w:eastAsia="ru-RU"/>
        </w:rPr>
        <w:lastRenderedPageBreak/>
        <w:drawing>
          <wp:inline distT="0" distB="0" distL="0" distR="0" wp14:anchorId="13BB1C4C" wp14:editId="0C393873">
            <wp:extent cx="4596130" cy="2741930"/>
            <wp:effectExtent l="0" t="0" r="0" b="1270"/>
            <wp:docPr id="33" name="Диаграмма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A1F4AA-4C9C-45E0-875F-17E58EC65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90BEB2" w14:textId="77777777" w:rsidR="00275D2E" w:rsidRPr="00A10FC2" w:rsidRDefault="00275D2E" w:rsidP="00BF6511">
      <w:pPr>
        <w:pStyle w:val="a4"/>
        <w:tabs>
          <w:tab w:val="left" w:pos="1134"/>
        </w:tabs>
        <w:spacing w:after="0" w:line="240" w:lineRule="auto"/>
        <w:ind w:left="709"/>
        <w:jc w:val="both"/>
        <w:rPr>
          <w:rFonts w:ascii="Times New Roman" w:eastAsia="Times New Roman" w:hAnsi="Times New Roman" w:cs="Times New Roman"/>
          <w:color w:val="000000" w:themeColor="text1"/>
          <w:sz w:val="16"/>
          <w:szCs w:val="16"/>
          <w:lang w:val="kk-KZ"/>
        </w:rPr>
      </w:pPr>
      <w:bookmarkStart w:id="102" w:name="_Hlk82207342"/>
    </w:p>
    <w:p w14:paraId="58F09A4A" w14:textId="2ABF28A0" w:rsidR="00797997" w:rsidRPr="00A10FC2" w:rsidRDefault="00797997" w:rsidP="00BF6511">
      <w:pPr>
        <w:pStyle w:val="a4"/>
        <w:tabs>
          <w:tab w:val="left" w:pos="1134"/>
        </w:tabs>
        <w:spacing w:after="0" w:line="240" w:lineRule="auto"/>
        <w:ind w:left="0"/>
        <w:jc w:val="center"/>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Сурет</w:t>
      </w:r>
      <w:r w:rsidR="00275D2E" w:rsidRPr="00A10FC2">
        <w:rPr>
          <w:rFonts w:ascii="Times New Roman" w:eastAsia="Times New Roman" w:hAnsi="Times New Roman" w:cs="Times New Roman"/>
          <w:color w:val="000000" w:themeColor="text1"/>
          <w:sz w:val="28"/>
          <w:szCs w:val="28"/>
          <w:lang w:val="kk-KZ"/>
        </w:rPr>
        <w:t xml:space="preserve"> </w:t>
      </w:r>
      <w:r w:rsidR="00C172FC" w:rsidRPr="00A10FC2">
        <w:rPr>
          <w:rFonts w:ascii="Times New Roman" w:eastAsia="Times New Roman" w:hAnsi="Times New Roman" w:cs="Times New Roman"/>
          <w:color w:val="000000" w:themeColor="text1"/>
          <w:sz w:val="28"/>
          <w:szCs w:val="28"/>
          <w:lang w:val="kk-KZ"/>
        </w:rPr>
        <w:t>2</w:t>
      </w:r>
      <w:r w:rsidR="008175C0" w:rsidRPr="00A10FC2">
        <w:rPr>
          <w:rFonts w:ascii="Times New Roman" w:eastAsia="Times New Roman" w:hAnsi="Times New Roman" w:cs="Times New Roman"/>
          <w:color w:val="000000" w:themeColor="text1"/>
          <w:sz w:val="28"/>
          <w:szCs w:val="28"/>
          <w:lang w:val="kk-KZ"/>
        </w:rPr>
        <w:t>3</w:t>
      </w:r>
      <w:r w:rsidR="00275D2E" w:rsidRPr="00A10FC2">
        <w:rPr>
          <w:rFonts w:ascii="Times New Roman" w:eastAsia="Times New Roman" w:hAnsi="Times New Roman" w:cs="Times New Roman"/>
          <w:color w:val="000000" w:themeColor="text1"/>
          <w:sz w:val="28"/>
          <w:szCs w:val="28"/>
          <w:lang w:val="kk-KZ"/>
        </w:rPr>
        <w:t xml:space="preserve"> </w:t>
      </w:r>
      <w:r w:rsidR="00452413" w:rsidRPr="00A10FC2">
        <w:rPr>
          <w:rFonts w:ascii="Times New Roman" w:eastAsia="Times New Roman" w:hAnsi="Times New Roman" w:cs="Times New Roman"/>
          <w:color w:val="000000" w:themeColor="text1"/>
          <w:sz w:val="28"/>
          <w:szCs w:val="28"/>
          <w:lang w:val="kk-KZ"/>
        </w:rPr>
        <w:t>–</w:t>
      </w:r>
      <w:r w:rsidR="00275D2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Қазақстан Республикасында, соның ішінде Атырау облысында барлық өнд</w:t>
      </w:r>
      <w:r w:rsidR="00275D2E" w:rsidRPr="00A10FC2">
        <w:rPr>
          <w:rFonts w:ascii="Times New Roman" w:eastAsia="Times New Roman" w:hAnsi="Times New Roman" w:cs="Times New Roman"/>
          <w:color w:val="000000" w:themeColor="text1"/>
          <w:sz w:val="28"/>
          <w:szCs w:val="28"/>
          <w:lang w:val="kk-KZ"/>
        </w:rPr>
        <w:t>ірілген өнім көлемі, млн. теңге</w:t>
      </w:r>
    </w:p>
    <w:p w14:paraId="215BEAD1" w14:textId="77777777" w:rsidR="00275D2E" w:rsidRPr="00A10FC2" w:rsidRDefault="00275D2E" w:rsidP="00BF6511">
      <w:pPr>
        <w:pStyle w:val="a4"/>
        <w:tabs>
          <w:tab w:val="left" w:pos="1134"/>
        </w:tabs>
        <w:spacing w:after="0" w:line="240" w:lineRule="auto"/>
        <w:ind w:left="709"/>
        <w:jc w:val="both"/>
        <w:rPr>
          <w:rFonts w:ascii="Times New Roman" w:hAnsi="Times New Roman" w:cs="Times New Roman"/>
          <w:color w:val="000000" w:themeColor="text1"/>
          <w:sz w:val="16"/>
          <w:szCs w:val="16"/>
          <w:lang w:val="kk-KZ"/>
        </w:rPr>
      </w:pPr>
    </w:p>
    <w:p w14:paraId="5E4C16E9" w14:textId="6EA56971" w:rsidR="00637AC9" w:rsidRPr="00A10FC2" w:rsidRDefault="00452413" w:rsidP="00BF6511">
      <w:pPr>
        <w:pStyle w:val="a4"/>
        <w:tabs>
          <w:tab w:val="left" w:pos="1134"/>
        </w:tabs>
        <w:spacing w:after="0" w:line="240" w:lineRule="auto"/>
        <w:ind w:left="709"/>
        <w:jc w:val="both"/>
        <w:rPr>
          <w:rFonts w:ascii="Times New Roman" w:hAnsi="Times New Roman" w:cs="Times New Roman"/>
          <w:color w:val="000000" w:themeColor="text1"/>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w:t>
      </w:r>
      <w:r w:rsidR="00275D2E" w:rsidRPr="00A10FC2">
        <w:rPr>
          <w:rFonts w:ascii="Times New Roman" w:eastAsia="Calibri" w:hAnsi="Times New Roman" w:cs="Times New Roman"/>
          <w:bCs/>
          <w:sz w:val="24"/>
          <w:szCs w:val="24"/>
          <w:lang w:val="kk-KZ"/>
        </w:rPr>
        <w:t xml:space="preserve"> </w:t>
      </w:r>
      <w:r w:rsidR="00ED6C79" w:rsidRPr="00A10FC2">
        <w:rPr>
          <w:rFonts w:ascii="Times New Roman" w:eastAsia="Calibri" w:hAnsi="Times New Roman" w:cs="Times New Roman"/>
          <w:bCs/>
          <w:sz w:val="24"/>
          <w:szCs w:val="24"/>
          <w:lang w:val="kk-KZ"/>
        </w:rPr>
        <w:t>[74</w:t>
      </w:r>
      <w:r w:rsidRPr="00A10FC2">
        <w:rPr>
          <w:rFonts w:ascii="Times New Roman" w:eastAsia="Calibri" w:hAnsi="Times New Roman" w:cs="Times New Roman"/>
          <w:bCs/>
          <w:sz w:val="24"/>
          <w:szCs w:val="24"/>
          <w:lang w:val="kk-KZ"/>
        </w:rPr>
        <w:t xml:space="preserve">; 75; 76; </w:t>
      </w:r>
      <w:r w:rsidR="00ED6C79" w:rsidRPr="00A10FC2">
        <w:rPr>
          <w:rFonts w:ascii="Times New Roman" w:eastAsia="Calibri" w:hAnsi="Times New Roman" w:cs="Times New Roman"/>
          <w:bCs/>
          <w:sz w:val="24"/>
          <w:szCs w:val="24"/>
          <w:lang w:val="kk-KZ"/>
        </w:rPr>
        <w:t>77</w:t>
      </w:r>
      <w:r w:rsidRPr="00A10FC2">
        <w:rPr>
          <w:rFonts w:ascii="Times New Roman" w:eastAsia="Calibri" w:hAnsi="Times New Roman" w:cs="Times New Roman"/>
          <w:bCs/>
          <w:sz w:val="24"/>
          <w:szCs w:val="24"/>
          <w:lang w:val="kk-KZ"/>
        </w:rPr>
        <w:t xml:space="preserve">; </w:t>
      </w:r>
      <w:r w:rsidR="00ED6C79" w:rsidRPr="00A10FC2">
        <w:rPr>
          <w:rFonts w:ascii="Times New Roman" w:eastAsia="Calibri" w:hAnsi="Times New Roman" w:cs="Times New Roman"/>
          <w:bCs/>
          <w:sz w:val="24"/>
          <w:szCs w:val="24"/>
          <w:lang w:val="kk-KZ"/>
        </w:rPr>
        <w:t>82]</w:t>
      </w:r>
      <w:r w:rsidR="00275D2E" w:rsidRPr="00A10FC2">
        <w:rPr>
          <w:rFonts w:ascii="Times New Roman" w:eastAsia="Calibri" w:hAnsi="Times New Roman" w:cs="Times New Roman"/>
          <w:bCs/>
          <w:sz w:val="24"/>
          <w:szCs w:val="24"/>
          <w:lang w:val="kk-KZ"/>
        </w:rPr>
        <w:t xml:space="preserve"> </w:t>
      </w:r>
    </w:p>
    <w:p w14:paraId="2817D152" w14:textId="77777777" w:rsidR="00DB45B6" w:rsidRPr="00A10FC2" w:rsidRDefault="00DB45B6" w:rsidP="00BF6511">
      <w:pPr>
        <w:pStyle w:val="a4"/>
        <w:tabs>
          <w:tab w:val="left" w:pos="1134"/>
        </w:tabs>
        <w:spacing w:after="0" w:line="240" w:lineRule="auto"/>
        <w:ind w:left="709"/>
        <w:jc w:val="both"/>
        <w:rPr>
          <w:rFonts w:ascii="Times New Roman" w:eastAsia="Times New Roman" w:hAnsi="Times New Roman" w:cs="Times New Roman"/>
          <w:color w:val="000000" w:themeColor="text1"/>
          <w:sz w:val="24"/>
          <w:szCs w:val="24"/>
          <w:lang w:val="kk-KZ"/>
        </w:rPr>
      </w:pPr>
    </w:p>
    <w:p w14:paraId="4D652DF9" w14:textId="1E234C56" w:rsidR="00452413" w:rsidRPr="00A10FC2" w:rsidRDefault="00452413" w:rsidP="00452413">
      <w:pPr>
        <w:pStyle w:val="a4"/>
        <w:tabs>
          <w:tab w:val="left" w:pos="1134"/>
        </w:tabs>
        <w:spacing w:after="0" w:line="240" w:lineRule="auto"/>
        <w:ind w:left="0" w:firstLine="709"/>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8"/>
          <w:szCs w:val="28"/>
          <w:lang w:val="kk-KZ"/>
        </w:rPr>
        <w:t>5 жылда өткізілген инновациялық өнім (тауарлар, қызметтер) көлемі 5323,89%-ға немесе 395000,6 млн. теңгеге ұлғайды, бұл іс жүзінде 2020 жылы – 402420 млн. теңгені құрады:</w:t>
      </w:r>
    </w:p>
    <w:bookmarkEnd w:id="102"/>
    <w:p w14:paraId="34C6071D" w14:textId="4B343292"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өндірілген инновациялық өнім көлемі 118,25% немесе 582 345 млн. теңгеге өсті, 2020 жылы оның көлемі 1033975 млн. теңгеге тең болды;</w:t>
      </w:r>
    </w:p>
    <w:p w14:paraId="2C0BB296" w14:textId="77777777"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инновацияларға арналған шығындар облыс бойынша 152,37% өсті және 2020 жылы - 14 528,1 млн. теңгені құрады.</w:t>
      </w:r>
    </w:p>
    <w:p w14:paraId="57CEF02B" w14:textId="2C84E5C7" w:rsidR="00797997" w:rsidRPr="00A10FC2" w:rsidRDefault="00797997"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Жалпы облыс бойынша бес жылдық кезеңде келесідей көрсеткіштер аз ғана өсті:</w:t>
      </w:r>
    </w:p>
    <w:p w14:paraId="38E08CFE" w14:textId="77777777" w:rsidR="00797997" w:rsidRPr="00A10FC2" w:rsidRDefault="00797997" w:rsidP="00BF6511">
      <w:pPr>
        <w:pStyle w:val="a4"/>
        <w:numPr>
          <w:ilvl w:val="0"/>
          <w:numId w:val="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инновациялық-белсенді кәсіпорындар саны 6,9%, бұл 2020 жылы 108  бірлікті құрады;</w:t>
      </w:r>
    </w:p>
    <w:p w14:paraId="198DD148" w14:textId="7ABB20A2" w:rsidR="00797997" w:rsidRPr="00A10FC2" w:rsidRDefault="00452413"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797997" w:rsidRPr="00A10FC2">
        <w:rPr>
          <w:rFonts w:ascii="Times New Roman" w:eastAsia="Times New Roman" w:hAnsi="Times New Roman" w:cs="Times New Roman"/>
          <w:color w:val="000000" w:themeColor="text1"/>
          <w:sz w:val="28"/>
          <w:szCs w:val="28"/>
          <w:lang w:val="kk-KZ"/>
        </w:rPr>
        <w:t xml:space="preserve"> жаңа технологиялар мен техника объектілерін құрған және пайдаланатын ұйымдар саны 2020 жылы 103 бірлікті құрады;</w:t>
      </w:r>
    </w:p>
    <w:p w14:paraId="70A264EF" w14:textId="77777777" w:rsidR="00797997" w:rsidRPr="00A10FC2" w:rsidRDefault="00797997" w:rsidP="00BF6511">
      <w:pPr>
        <w:pStyle w:val="a4"/>
        <w:numPr>
          <w:ilvl w:val="0"/>
          <w:numId w:val="8"/>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құрылған және пайдаланылатын жаңа технологиялар мен техника объектілерінің саны 2020 жылы 193  бірлікті құрады, өсім 83% тең.</w:t>
      </w:r>
    </w:p>
    <w:p w14:paraId="2107245B" w14:textId="77777777" w:rsidR="00797997" w:rsidRPr="00A10FC2" w:rsidRDefault="0079799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Атырау облысында ғылыми зерттеулер мен әзірлемелер жоқ. </w:t>
      </w:r>
    </w:p>
    <w:p w14:paraId="2A0A7088" w14:textId="016FDBDD" w:rsidR="00797997" w:rsidRPr="00A10FC2" w:rsidRDefault="009D0418" w:rsidP="00BF6511">
      <w:pPr>
        <w:spacing w:after="0" w:line="240" w:lineRule="auto"/>
        <w:ind w:firstLine="709"/>
        <w:jc w:val="both"/>
        <w:rPr>
          <w:rFonts w:ascii="Times New Roman" w:eastAsia="Times New Roman" w:hAnsi="Times New Roman" w:cs="Arial"/>
          <w:color w:val="000000" w:themeColor="text1"/>
          <w:sz w:val="28"/>
          <w:szCs w:val="28"/>
          <w:lang w:val="kk-KZ"/>
        </w:rPr>
      </w:pPr>
      <w:r w:rsidRPr="00A10FC2">
        <w:rPr>
          <w:rFonts w:ascii="Times New Roman" w:eastAsia="Times New Roman" w:hAnsi="Times New Roman" w:cs="Arial"/>
          <w:color w:val="000000" w:themeColor="text1"/>
          <w:sz w:val="28"/>
          <w:szCs w:val="28"/>
          <w:lang w:val="kk-KZ"/>
        </w:rPr>
        <w:t>Қазақстандағы 2020 жылға А</w:t>
      </w:r>
      <w:r w:rsidR="00797997" w:rsidRPr="00A10FC2">
        <w:rPr>
          <w:rFonts w:ascii="Times New Roman" w:eastAsia="Times New Roman" w:hAnsi="Times New Roman" w:cs="Arial"/>
          <w:color w:val="000000" w:themeColor="text1"/>
          <w:sz w:val="28"/>
          <w:szCs w:val="28"/>
          <w:lang w:val="kk-KZ"/>
        </w:rPr>
        <w:t>ЭА инвестициялық жобалары</w:t>
      </w:r>
      <w:r w:rsidR="00452413" w:rsidRPr="00A10FC2">
        <w:rPr>
          <w:rFonts w:ascii="Times New Roman" w:eastAsia="Times New Roman" w:hAnsi="Times New Roman" w:cs="Arial"/>
          <w:color w:val="000000" w:themeColor="text1"/>
          <w:sz w:val="28"/>
          <w:szCs w:val="28"/>
          <w:lang w:val="kk-KZ"/>
        </w:rPr>
        <w:t xml:space="preserve"> </w:t>
      </w:r>
      <w:r w:rsidR="00614C9A" w:rsidRPr="00A10FC2">
        <w:rPr>
          <w:rFonts w:ascii="Times New Roman" w:eastAsia="Times New Roman" w:hAnsi="Times New Roman" w:cs="Times New Roman"/>
          <w:color w:val="000000" w:themeColor="text1"/>
          <w:sz w:val="28"/>
          <w:szCs w:val="28"/>
          <w:lang w:val="kk-KZ"/>
        </w:rPr>
        <w:t>[8</w:t>
      </w:r>
      <w:r w:rsidR="00A65BF5" w:rsidRPr="00A10FC2">
        <w:rPr>
          <w:rFonts w:ascii="Times New Roman" w:eastAsia="Times New Roman" w:hAnsi="Times New Roman" w:cs="Times New Roman"/>
          <w:color w:val="000000" w:themeColor="text1"/>
          <w:sz w:val="28"/>
          <w:szCs w:val="28"/>
          <w:lang w:val="kk-KZ"/>
        </w:rPr>
        <w:t>1</w:t>
      </w:r>
      <w:r w:rsidR="00614C9A" w:rsidRPr="00A10FC2">
        <w:rPr>
          <w:rFonts w:ascii="Times New Roman" w:eastAsia="Times New Roman" w:hAnsi="Times New Roman" w:cs="Times New Roman"/>
          <w:color w:val="000000" w:themeColor="text1"/>
          <w:sz w:val="24"/>
          <w:szCs w:val="24"/>
          <w:lang w:val="kk-KZ"/>
        </w:rPr>
        <w:t>]:</w:t>
      </w:r>
    </w:p>
    <w:p w14:paraId="6D8BD118" w14:textId="1F76D5EF" w:rsidR="00797997" w:rsidRPr="00A10FC2" w:rsidRDefault="00797997" w:rsidP="00BF6511">
      <w:pPr>
        <w:widowControl w:val="0"/>
        <w:spacing w:after="0" w:line="240" w:lineRule="auto"/>
        <w:ind w:firstLine="709"/>
        <w:contextualSpacing/>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 xml:space="preserve">«ҰИМТ» </w:t>
      </w:r>
      <w:r w:rsidR="009D0418" w:rsidRPr="00A10FC2">
        <w:rPr>
          <w:rFonts w:ascii="Times New Roman" w:eastAsia="Calibri" w:hAnsi="Times New Roman" w:cs="Times New Roman"/>
          <w:bCs/>
          <w:color w:val="000000" w:themeColor="text1"/>
          <w:sz w:val="28"/>
          <w:szCs w:val="28"/>
          <w:lang w:val="kk-KZ"/>
        </w:rPr>
        <w:t>А</w:t>
      </w:r>
      <w:r w:rsidRPr="00A10FC2">
        <w:rPr>
          <w:rFonts w:ascii="Times New Roman" w:eastAsia="Calibri" w:hAnsi="Times New Roman" w:cs="Times New Roman"/>
          <w:bCs/>
          <w:color w:val="000000" w:themeColor="text1"/>
          <w:sz w:val="28"/>
          <w:szCs w:val="28"/>
          <w:lang w:val="kk-KZ"/>
        </w:rPr>
        <w:t>ЭА аумағында 9 қатысушы (жобалар) тіркелген:</w:t>
      </w:r>
      <w:r w:rsidR="00EF3BE4"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«Полимер Продакшн»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«Kazakhstan Petrochemical Industries Inc.»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«Karabatan Utility Solutions»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«KLPE»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«Эр Ликид Карабатан Тех Газы»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«Karabatan Chemical Corporation»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«Global Chemical»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«HQ Rubber production and distribution» ЖШС</w:t>
      </w:r>
      <w:r w:rsidR="006E6F8C"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«Бутадиен» ЖШС</w:t>
      </w:r>
      <w:r w:rsidR="006E6F8C" w:rsidRPr="00A10FC2">
        <w:rPr>
          <w:rFonts w:ascii="Times New Roman" w:eastAsia="Calibri" w:hAnsi="Times New Roman" w:cs="Times New Roman"/>
          <w:bCs/>
          <w:color w:val="000000" w:themeColor="text1"/>
          <w:sz w:val="28"/>
          <w:szCs w:val="28"/>
          <w:lang w:val="kk-KZ"/>
        </w:rPr>
        <w:t>.</w:t>
      </w:r>
    </w:p>
    <w:p w14:paraId="27E16EB2" w14:textId="036FAAC0" w:rsidR="00797997" w:rsidRPr="00A10FC2" w:rsidRDefault="00797997" w:rsidP="00BF6511">
      <w:pPr>
        <w:tabs>
          <w:tab w:val="left" w:pos="851"/>
        </w:tabs>
        <w:spacing w:after="0" w:line="240" w:lineRule="auto"/>
        <w:ind w:firstLine="709"/>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2020 жылы 693,6 млр. теңге сомасына 1 жоба пайдалануға берілді:</w:t>
      </w:r>
    </w:p>
    <w:p w14:paraId="0E606893" w14:textId="25A27508" w:rsidR="00797997" w:rsidRPr="00A10FC2" w:rsidRDefault="00452413" w:rsidP="00452413">
      <w:pPr>
        <w:pStyle w:val="a4"/>
        <w:numPr>
          <w:ilvl w:val="0"/>
          <w:numId w:val="9"/>
        </w:numPr>
        <w:tabs>
          <w:tab w:val="left" w:pos="993"/>
        </w:tabs>
        <w:spacing w:after="0" w:line="240" w:lineRule="auto"/>
        <w:ind w:left="0" w:firstLine="709"/>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 xml:space="preserve">Полимер </w:t>
      </w:r>
      <w:r w:rsidR="00797997" w:rsidRPr="00A10FC2">
        <w:rPr>
          <w:rFonts w:ascii="Times New Roman" w:eastAsia="Calibri" w:hAnsi="Times New Roman" w:cs="Times New Roman"/>
          <w:bCs/>
          <w:color w:val="000000" w:themeColor="text1"/>
          <w:sz w:val="28"/>
          <w:szCs w:val="28"/>
          <w:lang w:val="kk-KZ"/>
        </w:rPr>
        <w:t>өнім</w:t>
      </w:r>
      <w:r w:rsidR="009D0418" w:rsidRPr="00A10FC2">
        <w:rPr>
          <w:rFonts w:ascii="Times New Roman" w:eastAsia="Calibri" w:hAnsi="Times New Roman" w:cs="Times New Roman"/>
          <w:bCs/>
          <w:color w:val="000000" w:themeColor="text1"/>
          <w:sz w:val="28"/>
          <w:szCs w:val="28"/>
          <w:lang w:val="kk-KZ"/>
        </w:rPr>
        <w:t>ін</w:t>
      </w:r>
      <w:r w:rsidR="00797997" w:rsidRPr="00A10FC2">
        <w:rPr>
          <w:rFonts w:ascii="Times New Roman" w:eastAsia="Calibri" w:hAnsi="Times New Roman" w:cs="Times New Roman"/>
          <w:bCs/>
          <w:color w:val="000000" w:themeColor="text1"/>
          <w:sz w:val="28"/>
          <w:szCs w:val="28"/>
          <w:lang w:val="kk-KZ"/>
        </w:rPr>
        <w:t xml:space="preserve"> өндіретін жоба «Полимер Продакшн» ЖШС пайдалануға 2015 жылы қосылған. </w:t>
      </w:r>
    </w:p>
    <w:p w14:paraId="239894F0" w14:textId="4B261F23" w:rsidR="00797997" w:rsidRPr="00A10FC2" w:rsidRDefault="00797997" w:rsidP="00452413">
      <w:pPr>
        <w:pStyle w:val="a4"/>
        <w:numPr>
          <w:ilvl w:val="0"/>
          <w:numId w:val="9"/>
        </w:numPr>
        <w:tabs>
          <w:tab w:val="left" w:pos="993"/>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Құрылыс саты</w:t>
      </w:r>
      <w:r w:rsidR="00205C35" w:rsidRPr="00A10FC2">
        <w:rPr>
          <w:rFonts w:ascii="Times New Roman" w:eastAsia="Calibri" w:hAnsi="Times New Roman" w:cs="Times New Roman"/>
          <w:bCs/>
          <w:color w:val="000000" w:themeColor="text1"/>
          <w:sz w:val="28"/>
          <w:szCs w:val="28"/>
          <w:lang w:val="kk-KZ"/>
        </w:rPr>
        <w:t>сы</w:t>
      </w:r>
      <w:r w:rsidRPr="00A10FC2">
        <w:rPr>
          <w:rFonts w:ascii="Times New Roman" w:eastAsia="Calibri" w:hAnsi="Times New Roman" w:cs="Times New Roman"/>
          <w:bCs/>
          <w:color w:val="000000" w:themeColor="text1"/>
          <w:sz w:val="28"/>
          <w:szCs w:val="28"/>
        </w:rPr>
        <w:t>нда – 3 жоба</w:t>
      </w:r>
      <w:r w:rsidR="00452413" w:rsidRPr="00A10FC2">
        <w:rPr>
          <w:rFonts w:ascii="Times New Roman" w:eastAsia="Calibri" w:hAnsi="Times New Roman" w:cs="Times New Roman"/>
          <w:bCs/>
          <w:color w:val="000000" w:themeColor="text1"/>
          <w:sz w:val="28"/>
          <w:szCs w:val="28"/>
          <w:lang w:val="kk-KZ"/>
        </w:rPr>
        <w:t>.</w:t>
      </w:r>
    </w:p>
    <w:p w14:paraId="2F96843E" w14:textId="6C809321" w:rsidR="00797997" w:rsidRPr="00A10FC2" w:rsidRDefault="00797997" w:rsidP="00452413">
      <w:pPr>
        <w:pStyle w:val="a4"/>
        <w:numPr>
          <w:ilvl w:val="0"/>
          <w:numId w:val="9"/>
        </w:numPr>
        <w:tabs>
          <w:tab w:val="left" w:pos="993"/>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lastRenderedPageBreak/>
        <w:t>Қуаты</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жылына 500 мың тонна полипропилен шығаратын</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жоба  «Kazak</w:t>
      </w:r>
      <w:r w:rsidR="0065081E" w:rsidRPr="00A10FC2">
        <w:rPr>
          <w:rFonts w:ascii="Times New Roman" w:eastAsia="Calibri" w:hAnsi="Times New Roman" w:cs="Times New Roman"/>
          <w:bCs/>
          <w:color w:val="000000" w:themeColor="text1"/>
          <w:sz w:val="28"/>
          <w:szCs w:val="28"/>
        </w:rPr>
        <w:t>hstanPetrochemicalIndustriesInc</w:t>
      </w:r>
      <w:r w:rsidRPr="00A10FC2">
        <w:rPr>
          <w:rFonts w:ascii="Times New Roman" w:eastAsia="Calibri" w:hAnsi="Times New Roman" w:cs="Times New Roman"/>
          <w:bCs/>
          <w:color w:val="000000" w:themeColor="text1"/>
          <w:sz w:val="28"/>
          <w:szCs w:val="28"/>
        </w:rPr>
        <w:t>»ЖШС. Іске</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асыру</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кезеңі 2017-2021 жылдар. Жобаның</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құны</w:t>
      </w:r>
      <w:r w:rsidR="005C05A2" w:rsidRPr="00A10FC2">
        <w:rPr>
          <w:rFonts w:ascii="Times New Roman" w:eastAsia="Calibri" w:hAnsi="Times New Roman" w:cs="Times New Roman"/>
          <w:bCs/>
          <w:color w:val="000000" w:themeColor="text1"/>
          <w:sz w:val="28"/>
          <w:szCs w:val="28"/>
        </w:rPr>
        <w:t xml:space="preserve"> – 814</w:t>
      </w:r>
      <w:r w:rsidRPr="00A10FC2">
        <w:rPr>
          <w:rFonts w:ascii="Times New Roman" w:eastAsia="Calibri" w:hAnsi="Times New Roman" w:cs="Times New Roman"/>
          <w:bCs/>
          <w:color w:val="000000" w:themeColor="text1"/>
          <w:sz w:val="28"/>
          <w:szCs w:val="28"/>
        </w:rPr>
        <w:t>288 млрд. теңге.</w:t>
      </w:r>
    </w:p>
    <w:p w14:paraId="3C5C1C2F" w14:textId="24726B66" w:rsidR="006E6F8C" w:rsidRPr="00A10FC2" w:rsidRDefault="00797997" w:rsidP="00452413">
      <w:pPr>
        <w:pStyle w:val="a4"/>
        <w:numPr>
          <w:ilvl w:val="0"/>
          <w:numId w:val="9"/>
        </w:numPr>
        <w:tabs>
          <w:tab w:val="left" w:pos="993"/>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«KarabatanUtilitySolutions» ЖШС –</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 xml:space="preserve">«ҰИМТ» </w:t>
      </w:r>
      <w:r w:rsidR="009D0418" w:rsidRPr="00A10FC2">
        <w:rPr>
          <w:rFonts w:ascii="Times New Roman" w:eastAsia="Calibri" w:hAnsi="Times New Roman" w:cs="Times New Roman"/>
          <w:bCs/>
          <w:color w:val="000000" w:themeColor="text1"/>
          <w:sz w:val="28"/>
          <w:szCs w:val="28"/>
        </w:rPr>
        <w:t>А</w:t>
      </w:r>
      <w:r w:rsidRPr="00A10FC2">
        <w:rPr>
          <w:rFonts w:ascii="Times New Roman" w:eastAsia="Calibri" w:hAnsi="Times New Roman" w:cs="Times New Roman"/>
          <w:bCs/>
          <w:color w:val="000000" w:themeColor="text1"/>
          <w:sz w:val="28"/>
          <w:szCs w:val="28"/>
        </w:rPr>
        <w:t>ЭА инфрақұрылым</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объектілерінің</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құрылысын салу. ГТЭС – пайдалануға 28.11.2019 жылы</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қосылды. Іске</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қосу-жөндеу</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жұмыстары</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жүргізілуде. Жобаның</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құны</w:t>
      </w:r>
      <w:r w:rsidR="005C05A2" w:rsidRPr="00A10FC2">
        <w:rPr>
          <w:rFonts w:ascii="Times New Roman" w:eastAsia="Calibri" w:hAnsi="Times New Roman" w:cs="Times New Roman"/>
          <w:bCs/>
          <w:color w:val="000000" w:themeColor="text1"/>
          <w:sz w:val="28"/>
          <w:szCs w:val="28"/>
          <w:lang w:val="kk-KZ"/>
        </w:rPr>
        <w:t xml:space="preserve"> </w:t>
      </w:r>
      <w:r w:rsidR="00B176B8">
        <w:rPr>
          <w:rFonts w:ascii="Times New Roman" w:eastAsia="Calibri" w:hAnsi="Times New Roman" w:cs="Times New Roman"/>
          <w:bCs/>
          <w:color w:val="000000" w:themeColor="text1"/>
          <w:sz w:val="28"/>
          <w:szCs w:val="28"/>
          <w:lang w:val="kk-KZ"/>
        </w:rPr>
        <w:t>–</w:t>
      </w:r>
      <w:r w:rsidR="005C05A2" w:rsidRPr="00A10FC2">
        <w:rPr>
          <w:rFonts w:ascii="Times New Roman" w:eastAsia="Calibri" w:hAnsi="Times New Roman" w:cs="Times New Roman"/>
          <w:bCs/>
          <w:color w:val="000000" w:themeColor="text1"/>
          <w:sz w:val="28"/>
          <w:szCs w:val="28"/>
        </w:rPr>
        <w:t xml:space="preserve"> 1</w:t>
      </w:r>
      <w:r w:rsidR="00B176B8">
        <w:rPr>
          <w:rFonts w:ascii="Times New Roman" w:eastAsia="Calibri" w:hAnsi="Times New Roman" w:cs="Times New Roman"/>
          <w:bCs/>
          <w:color w:val="000000" w:themeColor="text1"/>
          <w:sz w:val="28"/>
          <w:szCs w:val="28"/>
        </w:rPr>
        <w:t xml:space="preserve"> </w:t>
      </w:r>
      <w:r w:rsidRPr="00A10FC2">
        <w:rPr>
          <w:rFonts w:ascii="Times New Roman" w:eastAsia="Calibri" w:hAnsi="Times New Roman" w:cs="Times New Roman"/>
          <w:bCs/>
          <w:color w:val="000000" w:themeColor="text1"/>
          <w:sz w:val="28"/>
          <w:szCs w:val="28"/>
        </w:rPr>
        <w:t xml:space="preserve">136 млрд. теңге. </w:t>
      </w:r>
    </w:p>
    <w:p w14:paraId="34B212DD" w14:textId="77777777" w:rsidR="00797997" w:rsidRPr="00A10FC2" w:rsidRDefault="00797997" w:rsidP="00BF6511">
      <w:pPr>
        <w:pStyle w:val="a4"/>
        <w:tabs>
          <w:tab w:val="left" w:pos="851"/>
        </w:tabs>
        <w:spacing w:after="0" w:line="240" w:lineRule="auto"/>
        <w:ind w:left="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Жобалау</w:t>
      </w:r>
      <w:r w:rsidR="005C05A2"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 xml:space="preserve">сатысында – 4 жоба: </w:t>
      </w:r>
    </w:p>
    <w:p w14:paraId="2E8A6F52" w14:textId="1B993993" w:rsidR="00797997" w:rsidRPr="00A10FC2" w:rsidRDefault="00276660"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«KLPE» ЖШС – қуаты</w:t>
      </w:r>
      <w:r w:rsidR="0065081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жылына 1</w:t>
      </w:r>
      <w:r w:rsidR="00797997" w:rsidRPr="00A10FC2">
        <w:rPr>
          <w:rFonts w:ascii="Times New Roman" w:eastAsia="Calibri" w:hAnsi="Times New Roman" w:cs="Times New Roman"/>
          <w:bCs/>
          <w:color w:val="000000" w:themeColor="text1"/>
          <w:sz w:val="28"/>
          <w:szCs w:val="28"/>
        </w:rPr>
        <w:t xml:space="preserve">250 </w:t>
      </w:r>
      <w:r w:rsidR="007D3ECB" w:rsidRPr="00A10FC2">
        <w:rPr>
          <w:rFonts w:ascii="Times New Roman" w:eastAsia="Calibri" w:hAnsi="Times New Roman" w:cs="Times New Roman"/>
          <w:bCs/>
          <w:color w:val="000000" w:themeColor="text1"/>
          <w:sz w:val="28"/>
          <w:szCs w:val="28"/>
          <w:lang w:val="kk-KZ"/>
        </w:rPr>
        <w:t>мың</w:t>
      </w:r>
      <w:r w:rsidR="00797997" w:rsidRPr="00A10FC2">
        <w:rPr>
          <w:rFonts w:ascii="Times New Roman" w:eastAsia="Calibri" w:hAnsi="Times New Roman" w:cs="Times New Roman"/>
          <w:bCs/>
          <w:color w:val="000000" w:themeColor="text1"/>
          <w:sz w:val="28"/>
          <w:szCs w:val="28"/>
        </w:rPr>
        <w:t xml:space="preserve"> тонна полиэтилен өндірісінің</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жобасы. Іске</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асыру</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 xml:space="preserve">кезеңі </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2021-2025 жылдар. ТЭН дайындалу</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сатысында. Жобаның</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құны (алдын ала) – 6,8 млрд.доллар. Borealis</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компаниясы</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Директорлар</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кеңесінің Атырау облысында Полиэтилен жобасын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іске</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асыруды</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жалғастырмау</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туралы</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шешіміне</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сәйкес СПП/МПС мәтінін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талқылау</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және</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келісу</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тоқтатылды. Бұл</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жұмысқа</w:t>
      </w:r>
      <w:r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жжет</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болған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жағдайда</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жаңа</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стратегиялық</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әріптесті</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анықтағаннан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кейін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қалпына</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келтірілетін</w:t>
      </w:r>
      <w:r w:rsidRPr="00A10FC2">
        <w:rPr>
          <w:rFonts w:ascii="Times New Roman" w:eastAsia="Calibri" w:hAnsi="Times New Roman" w:cs="Times New Roman"/>
          <w:bCs/>
          <w:color w:val="000000" w:themeColor="text1"/>
          <w:sz w:val="28"/>
          <w:szCs w:val="28"/>
          <w:lang w:val="kk-KZ"/>
        </w:rPr>
        <w:t xml:space="preserve"> </w:t>
      </w:r>
      <w:r w:rsidR="00797997" w:rsidRPr="00A10FC2">
        <w:rPr>
          <w:rFonts w:ascii="Times New Roman" w:eastAsia="Calibri" w:hAnsi="Times New Roman" w:cs="Times New Roman"/>
          <w:bCs/>
          <w:color w:val="000000" w:themeColor="text1"/>
          <w:sz w:val="28"/>
          <w:szCs w:val="28"/>
        </w:rPr>
        <w:t xml:space="preserve">болады.  </w:t>
      </w:r>
    </w:p>
    <w:p w14:paraId="0FDD57C3" w14:textId="4737CC74" w:rsidR="00797997" w:rsidRPr="00A10FC2" w:rsidRDefault="00797997"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«Karabatan</w:t>
      </w:r>
      <w:r w:rsidR="0065081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Chemical</w:t>
      </w:r>
      <w:r w:rsidR="0065081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Corporation» ЖШС – пропан, бутан мен синтетикалық</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табиғи газ өндіретін газ фракциялау</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зауытының</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құрылысы</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жобасы. Аталған</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жобаны</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іске</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асыру</w:t>
      </w:r>
      <w:r w:rsidR="007A163A"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мерзімі 2020-2023 жылдар. ТЭН аяқталды, мемлекеттік</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ведомстводан</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тыс</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сараптамамен</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мақұлданған. Жобаның</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құны – 63</w:t>
      </w:r>
      <w:r w:rsidR="00452413" w:rsidRPr="00A10FC2">
        <w:rPr>
          <w:rFonts w:ascii="Times New Roman" w:eastAsia="Calibri" w:hAnsi="Times New Roman" w:cs="Times New Roman"/>
          <w:bCs/>
          <w:color w:val="000000" w:themeColor="text1"/>
          <w:sz w:val="28"/>
          <w:szCs w:val="28"/>
          <w:lang w:val="kk-KZ"/>
        </w:rPr>
        <w:t> </w:t>
      </w:r>
      <w:r w:rsidRPr="00A10FC2">
        <w:rPr>
          <w:rFonts w:ascii="Times New Roman" w:eastAsia="Calibri" w:hAnsi="Times New Roman" w:cs="Times New Roman"/>
          <w:bCs/>
          <w:color w:val="000000" w:themeColor="text1"/>
          <w:sz w:val="28"/>
          <w:szCs w:val="28"/>
        </w:rPr>
        <w:t>млрд. теңге.</w:t>
      </w:r>
    </w:p>
    <w:p w14:paraId="397C8571" w14:textId="548EF84D" w:rsidR="00797997" w:rsidRPr="00A10FC2" w:rsidRDefault="00797997"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«Global Chemical» ЖШС–каустик сода, тұз</w:t>
      </w:r>
      <w:r w:rsidR="00B176B8">
        <w:rPr>
          <w:rFonts w:ascii="Times New Roman" w:eastAsia="Calibri" w:hAnsi="Times New Roman" w:cs="Times New Roman"/>
          <w:bCs/>
          <w:color w:val="000000" w:themeColor="text1"/>
          <w:sz w:val="28"/>
          <w:szCs w:val="28"/>
        </w:rPr>
        <w:t xml:space="preserve"> </w:t>
      </w:r>
      <w:r w:rsidRPr="00A10FC2">
        <w:rPr>
          <w:rFonts w:ascii="Times New Roman" w:eastAsia="Calibri" w:hAnsi="Times New Roman" w:cs="Times New Roman"/>
          <w:bCs/>
          <w:color w:val="000000" w:themeColor="text1"/>
          <w:sz w:val="28"/>
          <w:szCs w:val="28"/>
        </w:rPr>
        <w:t>қышқылы</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өндірісі</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жобасы. Жобаның ТЭН әзірленуде. Іске</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асыру</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мерзімі – 2019-2021 жылдар. Жобаның</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 xml:space="preserve">құны – 70 млн. АҚШ долл. </w:t>
      </w:r>
    </w:p>
    <w:p w14:paraId="79182354" w14:textId="77777777" w:rsidR="00797997" w:rsidRPr="00A10FC2" w:rsidRDefault="00797997"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 xml:space="preserve"> «HQ Rubberproductionanddistribution» ЖШС – «сұйылтылған пропан мен бутан» өндірісі</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жобасы. Іске</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асыру</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мерзімі – 2020-2022 жылдар. Жобаның ТЭН әзірленуде. Жобаның</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құны – 105 млрд. теңге.</w:t>
      </w:r>
    </w:p>
    <w:p w14:paraId="2E104135" w14:textId="77777777" w:rsidR="00797997" w:rsidRPr="00A10FC2" w:rsidRDefault="00797997"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Тоқтап</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тұрғаны – 1 жоба.</w:t>
      </w:r>
    </w:p>
    <w:p w14:paraId="40A2531D" w14:textId="0CF22936" w:rsidR="00797997" w:rsidRPr="00A10FC2" w:rsidRDefault="00797997" w:rsidP="00452413">
      <w:pPr>
        <w:pStyle w:val="a4"/>
        <w:numPr>
          <w:ilvl w:val="0"/>
          <w:numId w:val="36"/>
        </w:numPr>
        <w:tabs>
          <w:tab w:val="left" w:pos="851"/>
          <w:tab w:val="left" w:pos="1134"/>
        </w:tabs>
        <w:spacing w:after="0" w:line="240" w:lineRule="auto"/>
        <w:ind w:left="0" w:firstLine="709"/>
        <w:jc w:val="both"/>
        <w:rPr>
          <w:rFonts w:ascii="Times New Roman" w:eastAsia="Calibri" w:hAnsi="Times New Roman" w:cs="Times New Roman"/>
          <w:bCs/>
          <w:color w:val="000000" w:themeColor="text1"/>
          <w:sz w:val="28"/>
          <w:szCs w:val="28"/>
        </w:rPr>
      </w:pPr>
      <w:r w:rsidRPr="00A10FC2">
        <w:rPr>
          <w:rFonts w:ascii="Times New Roman" w:eastAsia="Calibri" w:hAnsi="Times New Roman" w:cs="Times New Roman"/>
          <w:bCs/>
          <w:color w:val="000000" w:themeColor="text1"/>
          <w:sz w:val="28"/>
          <w:szCs w:val="28"/>
        </w:rPr>
        <w:t>«Бутадиен» ЖШС – әрекетсіз (жер</w:t>
      </w:r>
      <w:r w:rsidR="00EF3BE4"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 xml:space="preserve">учаскесін «ҰИМТ» </w:t>
      </w:r>
      <w:r w:rsidR="00A7125B" w:rsidRPr="00A10FC2">
        <w:rPr>
          <w:rFonts w:ascii="Times New Roman" w:eastAsia="Calibri" w:hAnsi="Times New Roman" w:cs="Times New Roman"/>
          <w:bCs/>
          <w:color w:val="000000" w:themeColor="text1"/>
          <w:sz w:val="28"/>
          <w:szCs w:val="28"/>
          <w:lang w:val="kk-KZ"/>
        </w:rPr>
        <w:t>А</w:t>
      </w:r>
      <w:r w:rsidRPr="00A10FC2">
        <w:rPr>
          <w:rFonts w:ascii="Times New Roman" w:eastAsia="Calibri" w:hAnsi="Times New Roman" w:cs="Times New Roman"/>
          <w:bCs/>
          <w:color w:val="000000" w:themeColor="text1"/>
          <w:sz w:val="28"/>
          <w:szCs w:val="28"/>
        </w:rPr>
        <w:t>ЭА беру) шартты</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бұзу</w:t>
      </w:r>
      <w:r w:rsidR="00276660"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жоспарлануда.</w:t>
      </w:r>
    </w:p>
    <w:p w14:paraId="2E5B569A" w14:textId="77777777" w:rsidR="00797997" w:rsidRPr="00A10FC2" w:rsidRDefault="00A7125B" w:rsidP="00BF6511">
      <w:pPr>
        <w:pBdr>
          <w:bottom w:val="single" w:sz="4" w:space="1" w:color="FFFFFF"/>
        </w:pBd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rPr>
        <w:t xml:space="preserve">«ҰИМТ» </w:t>
      </w:r>
      <w:r w:rsidRPr="00A10FC2">
        <w:rPr>
          <w:rFonts w:ascii="Times New Roman" w:eastAsia="Calibri" w:hAnsi="Times New Roman" w:cs="Times New Roman"/>
          <w:bCs/>
          <w:color w:val="000000" w:themeColor="text1"/>
          <w:sz w:val="28"/>
          <w:szCs w:val="28"/>
          <w:lang w:val="kk-KZ"/>
        </w:rPr>
        <w:t>А</w:t>
      </w:r>
      <w:r w:rsidR="00797997" w:rsidRPr="00A10FC2">
        <w:rPr>
          <w:rFonts w:ascii="Times New Roman" w:eastAsia="Calibri" w:hAnsi="Times New Roman" w:cs="Times New Roman"/>
          <w:bCs/>
          <w:color w:val="000000" w:themeColor="text1"/>
          <w:sz w:val="28"/>
          <w:szCs w:val="28"/>
        </w:rPr>
        <w:t xml:space="preserve">ЭА </w:t>
      </w:r>
      <w:r w:rsidR="00797997" w:rsidRPr="00A10FC2">
        <w:rPr>
          <w:rFonts w:ascii="Times New Roman" w:eastAsia="Times New Roman" w:hAnsi="Times New Roman" w:cs="Times New Roman"/>
          <w:bCs/>
          <w:color w:val="000000" w:themeColor="text1"/>
          <w:sz w:val="28"/>
          <w:szCs w:val="28"/>
          <w:lang w:val="kk-KZ"/>
        </w:rPr>
        <w:t xml:space="preserve">инфрақұрылымы: Полимер өнімдер шығаратын қолданыстағы зауыттың жұмыс жасауын, сондай-ақ полипропилен өндірісі кешенінің және өндірістік инфрақұрылым объектілерінің құрылысын қамтамасыз ететін сыртқы инфрақұрылым (автомобиль кірме жолы, жол өтпесі, кірме теміржол, теміржол стансасы, су құбыры, электр берілісі желісі мен қосалқы станция) толық дайын.  </w:t>
      </w:r>
    </w:p>
    <w:p w14:paraId="01162E56" w14:textId="11F9B48A" w:rsidR="00797997" w:rsidRPr="00A10FC2" w:rsidRDefault="00797997" w:rsidP="00BF6511">
      <w:pPr>
        <w:pBdr>
          <w:bottom w:val="single" w:sz="4" w:space="1" w:color="FFFFFF"/>
        </w:pBdr>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rPr>
        <w:t xml:space="preserve">Атырау облысында </w:t>
      </w:r>
      <w:r w:rsidR="00A7125B" w:rsidRPr="00A10FC2">
        <w:rPr>
          <w:rFonts w:ascii="Times New Roman" w:eastAsia="Calibri" w:hAnsi="Times New Roman" w:cs="Times New Roman"/>
          <w:bCs/>
          <w:color w:val="000000" w:themeColor="text1"/>
          <w:sz w:val="28"/>
          <w:szCs w:val="28"/>
          <w:lang w:val="kk-KZ"/>
        </w:rPr>
        <w:t>«ҰИМТ» А</w:t>
      </w:r>
      <w:r w:rsidRPr="00A10FC2">
        <w:rPr>
          <w:rFonts w:ascii="Times New Roman" w:eastAsia="Calibri" w:hAnsi="Times New Roman" w:cs="Times New Roman"/>
          <w:bCs/>
          <w:color w:val="000000" w:themeColor="text1"/>
          <w:sz w:val="28"/>
          <w:szCs w:val="28"/>
          <w:lang w:val="kk-KZ"/>
        </w:rPr>
        <w:t>ЭА инфрақұрылым объектілерін салу (Қарабатан және Теңіз учаскелері) 2.0 түзету» ТЭН сәйкес (</w:t>
      </w:r>
      <w:r w:rsidRPr="00A10FC2">
        <w:rPr>
          <w:rFonts w:ascii="Times New Roman" w:eastAsia="Times New Roman" w:hAnsi="Times New Roman" w:cs="Times New Roman"/>
          <w:bCs/>
          <w:color w:val="000000" w:themeColor="text1"/>
          <w:sz w:val="28"/>
          <w:szCs w:val="28"/>
          <w:lang w:val="kk-KZ" w:eastAsia="ru-RU"/>
        </w:rPr>
        <w:t xml:space="preserve">05.10.2016 жылғы №01-0455/16 мемлекеттік сараптама) инфрақұрылым екі кезекпен іске асырылады: 1-кезек полипропилен жобасы үшін (2014-2020), II-ші кезек полиэтилен жобасы үшін (2021-2024). </w:t>
      </w:r>
    </w:p>
    <w:p w14:paraId="4AFC4B4B" w14:textId="51DC489A" w:rsidR="00797997" w:rsidRPr="00A10FC2" w:rsidRDefault="00797997" w:rsidP="00BF6511">
      <w:pPr>
        <w:widowControl w:val="0"/>
        <w:pBdr>
          <w:bottom w:val="single" w:sz="4" w:space="4" w:color="FFFFFF"/>
        </w:pBdr>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rPr>
        <w:t>Инновациялық белсенділікті сипаттайтын сандық көрсеткіштерден басқа жұмыста Қазақстан шеңберінде Атырау облысының сапалық көрсеткіштері де қарастырылды</w:t>
      </w:r>
      <w:r w:rsidR="00A7125B" w:rsidRPr="00A10FC2">
        <w:rPr>
          <w:rFonts w:ascii="Times New Roman" w:eastAsia="Times New Roman" w:hAnsi="Times New Roman" w:cs="Times New Roman"/>
          <w:color w:val="000000" w:themeColor="text1"/>
          <w:sz w:val="28"/>
          <w:szCs w:val="28"/>
          <w:lang w:val="kk-KZ"/>
        </w:rPr>
        <w:t xml:space="preserve"> (</w:t>
      </w:r>
      <w:r w:rsidR="00275D2E" w:rsidRPr="00A10FC2">
        <w:rPr>
          <w:rFonts w:ascii="Times New Roman" w:eastAsia="Times New Roman" w:hAnsi="Times New Roman" w:cs="Times New Roman"/>
          <w:color w:val="000000" w:themeColor="text1"/>
          <w:sz w:val="28"/>
          <w:szCs w:val="28"/>
          <w:lang w:val="kk-KZ"/>
        </w:rPr>
        <w:t>2</w:t>
      </w:r>
      <w:r w:rsidR="008175C0" w:rsidRPr="00A10FC2">
        <w:rPr>
          <w:rFonts w:ascii="Times New Roman" w:eastAsia="Times New Roman" w:hAnsi="Times New Roman" w:cs="Times New Roman"/>
          <w:color w:val="000000" w:themeColor="text1"/>
          <w:sz w:val="28"/>
          <w:szCs w:val="28"/>
          <w:lang w:val="kk-KZ"/>
        </w:rPr>
        <w:t>4</w:t>
      </w:r>
      <w:r w:rsidR="00275D2E" w:rsidRPr="00A10FC2">
        <w:rPr>
          <w:rFonts w:ascii="Times New Roman" w:eastAsia="Times New Roman" w:hAnsi="Times New Roman" w:cs="Times New Roman"/>
          <w:color w:val="000000" w:themeColor="text1"/>
          <w:sz w:val="28"/>
          <w:szCs w:val="28"/>
          <w:lang w:val="kk-KZ"/>
        </w:rPr>
        <w:t>-</w:t>
      </w:r>
      <w:r w:rsidR="00A0205A" w:rsidRPr="00A10FC2">
        <w:rPr>
          <w:rFonts w:ascii="Times New Roman" w:eastAsia="Times New Roman" w:hAnsi="Times New Roman" w:cs="Times New Roman"/>
          <w:color w:val="000000" w:themeColor="text1"/>
          <w:sz w:val="28"/>
          <w:szCs w:val="28"/>
          <w:lang w:val="kk-KZ"/>
        </w:rPr>
        <w:t>сурет</w:t>
      </w:r>
      <w:r w:rsidR="00275D2E" w:rsidRPr="00A10FC2">
        <w:rPr>
          <w:rFonts w:ascii="Times New Roman" w:eastAsia="Times New Roman" w:hAnsi="Times New Roman" w:cs="Times New Roman"/>
          <w:color w:val="000000" w:themeColor="text1"/>
          <w:sz w:val="28"/>
          <w:szCs w:val="28"/>
          <w:lang w:val="kk-KZ"/>
        </w:rPr>
        <w:t>, Қосымша В</w:t>
      </w:r>
      <w:r w:rsidR="00A7125B" w:rsidRPr="00A10FC2">
        <w:rPr>
          <w:rFonts w:ascii="Times New Roman" w:eastAsia="Times New Roman" w:hAnsi="Times New Roman" w:cs="Times New Roman"/>
          <w:color w:val="000000" w:themeColor="text1"/>
          <w:sz w:val="28"/>
          <w:szCs w:val="28"/>
          <w:lang w:val="kk-KZ"/>
        </w:rPr>
        <w:t xml:space="preserve">). </w:t>
      </w:r>
    </w:p>
    <w:p w14:paraId="4BE162F9" w14:textId="77777777" w:rsidR="005B4EE2" w:rsidRPr="00A10FC2" w:rsidRDefault="005B4EE2" w:rsidP="00BF6511">
      <w:pPr>
        <w:spacing w:after="0" w:line="240" w:lineRule="auto"/>
        <w:jc w:val="both"/>
        <w:rPr>
          <w:rFonts w:ascii="Times New Roman" w:eastAsia="Times New Roman" w:hAnsi="Times New Roman" w:cs="Arial"/>
          <w:color w:val="000000" w:themeColor="text1"/>
          <w:sz w:val="28"/>
          <w:szCs w:val="28"/>
          <w:lang w:val="kk-KZ"/>
        </w:rPr>
      </w:pPr>
    </w:p>
    <w:p w14:paraId="209ED0E3" w14:textId="77777777" w:rsidR="00E560A4" w:rsidRPr="00A10FC2" w:rsidRDefault="00E560A4" w:rsidP="00BF6511">
      <w:pPr>
        <w:spacing w:after="0" w:line="240" w:lineRule="auto"/>
        <w:jc w:val="both"/>
        <w:rPr>
          <w:rFonts w:ascii="Times New Roman" w:eastAsia="Times New Roman" w:hAnsi="Times New Roman" w:cs="Times New Roman"/>
          <w:color w:val="000000" w:themeColor="text1"/>
          <w:sz w:val="28"/>
          <w:szCs w:val="28"/>
        </w:rPr>
      </w:pPr>
      <w:r w:rsidRPr="00A10FC2">
        <w:rPr>
          <w:noProof/>
          <w:color w:val="000000" w:themeColor="text1"/>
          <w:lang w:eastAsia="ru-RU"/>
        </w:rPr>
        <w:lastRenderedPageBreak/>
        <w:drawing>
          <wp:inline distT="0" distB="0" distL="0" distR="0" wp14:anchorId="0A374708" wp14:editId="05ACBAAD">
            <wp:extent cx="6031230" cy="4263563"/>
            <wp:effectExtent l="0" t="0" r="7620" b="3810"/>
            <wp:docPr id="35" name="Диаграмма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7FBC87-A582-49B7-AFFA-1340A4147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C0538F" w14:textId="77777777" w:rsidR="00E560A4" w:rsidRPr="00A10FC2" w:rsidRDefault="00E560A4" w:rsidP="00BF6511">
      <w:pPr>
        <w:spacing w:after="0" w:line="240" w:lineRule="auto"/>
        <w:jc w:val="both"/>
        <w:rPr>
          <w:rFonts w:ascii="Times New Roman" w:eastAsia="Times New Roman" w:hAnsi="Times New Roman" w:cs="Times New Roman"/>
          <w:color w:val="000000" w:themeColor="text1"/>
          <w:sz w:val="16"/>
          <w:szCs w:val="16"/>
        </w:rPr>
      </w:pPr>
    </w:p>
    <w:p w14:paraId="7852462D" w14:textId="74F941A1" w:rsidR="009F20DE" w:rsidRPr="00A10FC2" w:rsidRDefault="005B4EE2" w:rsidP="00BF6511">
      <w:pPr>
        <w:spacing w:after="0" w:line="240" w:lineRule="auto"/>
        <w:jc w:val="center"/>
        <w:rPr>
          <w:color w:val="000000" w:themeColor="text1"/>
          <w:sz w:val="24"/>
          <w:szCs w:val="24"/>
          <w:lang w:val="kk-KZ"/>
        </w:rPr>
      </w:pPr>
      <w:r w:rsidRPr="00A10FC2">
        <w:rPr>
          <w:rFonts w:ascii="Times New Roman" w:eastAsia="Times New Roman" w:hAnsi="Times New Roman" w:cs="Times New Roman"/>
          <w:color w:val="000000" w:themeColor="text1"/>
          <w:sz w:val="28"/>
          <w:szCs w:val="28"/>
        </w:rPr>
        <w:t>Сурет</w:t>
      </w:r>
      <w:r w:rsidR="00275D2E" w:rsidRPr="00A10FC2">
        <w:rPr>
          <w:rFonts w:ascii="Times New Roman" w:eastAsia="Times New Roman" w:hAnsi="Times New Roman" w:cs="Times New Roman"/>
          <w:color w:val="000000" w:themeColor="text1"/>
          <w:sz w:val="28"/>
          <w:szCs w:val="28"/>
          <w:lang w:val="kk-KZ"/>
        </w:rPr>
        <w:t xml:space="preserve"> </w:t>
      </w:r>
      <w:r w:rsidR="00C172FC" w:rsidRPr="00A10FC2">
        <w:rPr>
          <w:rFonts w:ascii="Times New Roman" w:eastAsia="Times New Roman" w:hAnsi="Times New Roman" w:cs="Times New Roman"/>
          <w:color w:val="000000" w:themeColor="text1"/>
          <w:sz w:val="28"/>
          <w:szCs w:val="28"/>
          <w:lang w:val="kk-KZ"/>
        </w:rPr>
        <w:t>2</w:t>
      </w:r>
      <w:r w:rsidR="008175C0" w:rsidRPr="00A10FC2">
        <w:rPr>
          <w:rFonts w:ascii="Times New Roman" w:eastAsia="Times New Roman" w:hAnsi="Times New Roman" w:cs="Times New Roman"/>
          <w:color w:val="000000" w:themeColor="text1"/>
          <w:sz w:val="28"/>
          <w:szCs w:val="28"/>
          <w:lang w:val="kk-KZ"/>
        </w:rPr>
        <w:t>4</w:t>
      </w:r>
      <w:r w:rsidRPr="00A10FC2">
        <w:rPr>
          <w:rFonts w:ascii="Times New Roman" w:eastAsia="Times New Roman" w:hAnsi="Times New Roman" w:cs="Times New Roman"/>
          <w:color w:val="000000" w:themeColor="text1"/>
          <w:sz w:val="28"/>
          <w:szCs w:val="28"/>
        </w:rPr>
        <w:t xml:space="preserve"> </w:t>
      </w:r>
      <w:r w:rsidR="00452413"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rPr>
        <w:t xml:space="preserve"> 2016-2020 жылдар</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кезеңіне</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 xml:space="preserve">инновациялық даму полюсін, АИДК </w:t>
      </w:r>
      <w:r w:rsidRPr="00A10FC2">
        <w:rPr>
          <w:rFonts w:ascii="Times New Roman" w:eastAsia="Times New Roman" w:hAnsi="Times New Roman" w:cs="Times New Roman"/>
          <w:color w:val="000000" w:themeColor="text1"/>
          <w:sz w:val="28"/>
          <w:szCs w:val="28"/>
          <w:lang w:val="kk-KZ"/>
        </w:rPr>
        <w:t xml:space="preserve">орны мен </w:t>
      </w:r>
      <w:r w:rsidRPr="00A10FC2">
        <w:rPr>
          <w:rFonts w:ascii="Times New Roman" w:eastAsia="Times New Roman" w:hAnsi="Times New Roman" w:cs="Times New Roman"/>
          <w:color w:val="000000" w:themeColor="text1"/>
          <w:sz w:val="28"/>
          <w:szCs w:val="28"/>
        </w:rPr>
        <w:t>тобын</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қалыптастыру</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үшін Атырау облысының</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инновациялық</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белсенділігінің</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көрсеткіштерін</w:t>
      </w:r>
      <w:r w:rsidR="00276660"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кешенді </w:t>
      </w:r>
      <w:r w:rsidRPr="00A10FC2">
        <w:rPr>
          <w:rFonts w:ascii="Times New Roman" w:eastAsia="Times New Roman" w:hAnsi="Times New Roman" w:cs="Times New Roman"/>
          <w:color w:val="000000" w:themeColor="text1"/>
          <w:sz w:val="28"/>
          <w:szCs w:val="28"/>
        </w:rPr>
        <w:t>бағалау,</w:t>
      </w:r>
      <w:r w:rsidR="009F20DE" w:rsidRPr="00A10FC2">
        <w:rPr>
          <w:color w:val="000000" w:themeColor="text1"/>
          <w:sz w:val="24"/>
          <w:szCs w:val="24"/>
          <w:lang w:val="kk-KZ"/>
        </w:rPr>
        <w:t>%</w:t>
      </w:r>
    </w:p>
    <w:p w14:paraId="075B1327" w14:textId="77777777" w:rsidR="00275D2E" w:rsidRPr="00A10FC2" w:rsidRDefault="00275D2E" w:rsidP="00BF6511">
      <w:pPr>
        <w:spacing w:after="0" w:line="240" w:lineRule="auto"/>
        <w:ind w:firstLine="708"/>
        <w:jc w:val="both"/>
        <w:rPr>
          <w:rFonts w:ascii="Times New Roman" w:eastAsia="Calibri" w:hAnsi="Times New Roman" w:cs="Times New Roman"/>
          <w:sz w:val="16"/>
          <w:szCs w:val="16"/>
          <w:lang w:val="kk-KZ"/>
        </w:rPr>
      </w:pPr>
    </w:p>
    <w:p w14:paraId="4BFA7ABC" w14:textId="6E77ECBD" w:rsidR="009F20DE" w:rsidRPr="00A10FC2" w:rsidRDefault="00275D2E" w:rsidP="00BF6511">
      <w:pPr>
        <w:spacing w:after="0" w:line="240" w:lineRule="auto"/>
        <w:ind w:firstLine="708"/>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 </w:t>
      </w:r>
      <w:r w:rsidR="009E1F69" w:rsidRPr="00A10FC2">
        <w:rPr>
          <w:rFonts w:ascii="Times New Roman" w:hAnsi="Times New Roman" w:cs="Times New Roman"/>
          <w:color w:val="000000" w:themeColor="text1"/>
          <w:sz w:val="24"/>
          <w:szCs w:val="24"/>
          <w:lang w:val="kk-KZ"/>
        </w:rPr>
        <w:t>[</w:t>
      </w:r>
      <w:r w:rsidR="00ED6C79" w:rsidRPr="00A10FC2">
        <w:rPr>
          <w:rFonts w:ascii="Times New Roman" w:hAnsi="Times New Roman" w:cs="Times New Roman"/>
          <w:color w:val="000000" w:themeColor="text1"/>
          <w:sz w:val="24"/>
          <w:szCs w:val="24"/>
          <w:lang w:val="kk-KZ"/>
        </w:rPr>
        <w:t>74</w:t>
      </w:r>
      <w:r w:rsidR="00452413" w:rsidRPr="00A10FC2">
        <w:rPr>
          <w:rFonts w:ascii="Times New Roman" w:hAnsi="Times New Roman" w:cs="Times New Roman"/>
          <w:color w:val="000000" w:themeColor="text1"/>
          <w:sz w:val="24"/>
          <w:szCs w:val="24"/>
          <w:lang w:val="kk-KZ"/>
        </w:rPr>
        <w:t xml:space="preserve">; 75; 76; </w:t>
      </w:r>
      <w:r w:rsidR="00ED6C79" w:rsidRPr="00A10FC2">
        <w:rPr>
          <w:rFonts w:ascii="Times New Roman" w:hAnsi="Times New Roman" w:cs="Times New Roman"/>
          <w:color w:val="000000" w:themeColor="text1"/>
          <w:sz w:val="24"/>
          <w:szCs w:val="24"/>
          <w:lang w:val="kk-KZ"/>
        </w:rPr>
        <w:t>77</w:t>
      </w:r>
      <w:r w:rsidR="00452413" w:rsidRPr="00A10FC2">
        <w:rPr>
          <w:rFonts w:ascii="Times New Roman" w:hAnsi="Times New Roman" w:cs="Times New Roman"/>
          <w:color w:val="000000" w:themeColor="text1"/>
          <w:sz w:val="24"/>
          <w:szCs w:val="24"/>
          <w:lang w:val="kk-KZ"/>
        </w:rPr>
        <w:t xml:space="preserve">; </w:t>
      </w:r>
      <w:r w:rsidR="00ED6C79" w:rsidRPr="00A10FC2">
        <w:rPr>
          <w:rFonts w:ascii="Times New Roman" w:hAnsi="Times New Roman" w:cs="Times New Roman"/>
          <w:color w:val="000000" w:themeColor="text1"/>
          <w:sz w:val="24"/>
          <w:szCs w:val="24"/>
          <w:lang w:val="kk-KZ"/>
        </w:rPr>
        <w:t>82</w:t>
      </w:r>
      <w:r w:rsidR="009E1F69" w:rsidRPr="00A10FC2">
        <w:rPr>
          <w:rFonts w:ascii="Times New Roman" w:hAnsi="Times New Roman" w:cs="Times New Roman"/>
          <w:color w:val="000000" w:themeColor="text1"/>
          <w:sz w:val="24"/>
          <w:szCs w:val="24"/>
          <w:lang w:val="kk-KZ"/>
        </w:rPr>
        <w:t xml:space="preserve">] </w:t>
      </w:r>
    </w:p>
    <w:p w14:paraId="634367A5" w14:textId="77777777" w:rsidR="00E560A4" w:rsidRPr="00A10FC2" w:rsidRDefault="00E560A4"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2BEC0D9E" w14:textId="74FD633D" w:rsidR="00797997" w:rsidRPr="00A10FC2" w:rsidRDefault="00797997" w:rsidP="00BF6511">
      <w:pPr>
        <w:spacing w:after="0" w:line="240" w:lineRule="auto"/>
        <w:ind w:firstLine="708"/>
        <w:jc w:val="both"/>
        <w:rPr>
          <w:rFonts w:ascii="Times New Roman" w:eastAsia="Times New Roman" w:hAnsi="Times New Roman" w:cs="Times New Roman"/>
          <w:color w:val="000000" w:themeColor="text1"/>
          <w:sz w:val="28"/>
          <w:szCs w:val="28"/>
          <w:lang w:val="kk-KZ"/>
        </w:rPr>
      </w:pPr>
      <w:bookmarkStart w:id="103" w:name="_Hlk105843692"/>
      <w:r w:rsidRPr="00A10FC2">
        <w:rPr>
          <w:rFonts w:ascii="Times New Roman" w:eastAsia="Times New Roman" w:hAnsi="Times New Roman" w:cs="Times New Roman"/>
          <w:color w:val="000000" w:themeColor="text1"/>
          <w:sz w:val="28"/>
          <w:szCs w:val="28"/>
          <w:lang w:val="kk-KZ"/>
        </w:rPr>
        <w:t xml:space="preserve">Диссертациялық зерттеуде біз Атырау облысындағы АИДК инновациялық белсенділігі 10 көрсеткіш бойынша және 2016 жылғы инновациялық белсенділігінің көрсеткіштерін кешенді бағалау кезінде орташа көрсеткіш 6,4% тең болғанын және облыс алдыңғы қатарлы топқа жатқанын, ал 2020 жылы – 6,61 %, сондай-ақ орташа республикалық мәннен 5,88%-ға жоғары және бірінші АИДК тобына кіретінін анықтадық. 2017-2019 жылдары артта қалған топқа жатқызылды, бұл инновациялық белсенділік индексінің осы кезеңде 10 көрсеткішінің төмендігінен болды, бұл ретте ең төмен көрсеткіштер: </w:t>
      </w:r>
    </w:p>
    <w:p w14:paraId="19D336B9" w14:textId="053AC7EC" w:rsidR="00797997" w:rsidRPr="00A10FC2" w:rsidRDefault="00452413"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1.</w:t>
      </w:r>
      <w:r w:rsidR="00797997" w:rsidRPr="00A10FC2">
        <w:rPr>
          <w:rFonts w:ascii="Times New Roman" w:eastAsia="Times New Roman" w:hAnsi="Times New Roman" w:cs="Times New Roman"/>
          <w:color w:val="000000" w:themeColor="text1"/>
          <w:sz w:val="28"/>
          <w:szCs w:val="28"/>
          <w:lang w:val="kk-KZ"/>
        </w:rPr>
        <w:t xml:space="preserve"> Атырау облысында нөлге тең ғылыми зерттеулер индексі, яғни авторлық құқық, патенттер, ғылыми зерттеулер, сауда маркалары және т.б. жоқ</w:t>
      </w:r>
      <w:r w:rsidRPr="00A10FC2">
        <w:rPr>
          <w:rFonts w:ascii="Times New Roman" w:eastAsia="Times New Roman" w:hAnsi="Times New Roman" w:cs="Times New Roman"/>
          <w:color w:val="000000" w:themeColor="text1"/>
          <w:sz w:val="28"/>
          <w:szCs w:val="28"/>
          <w:lang w:val="kk-KZ"/>
        </w:rPr>
        <w:t>.</w:t>
      </w:r>
      <w:r w:rsidR="00797997" w:rsidRPr="00A10FC2">
        <w:rPr>
          <w:rFonts w:ascii="Times New Roman" w:eastAsia="Times New Roman" w:hAnsi="Times New Roman" w:cs="Times New Roman"/>
          <w:color w:val="000000" w:themeColor="text1"/>
          <w:sz w:val="28"/>
          <w:szCs w:val="28"/>
          <w:lang w:val="kk-KZ"/>
        </w:rPr>
        <w:t xml:space="preserve">  </w:t>
      </w:r>
    </w:p>
    <w:p w14:paraId="56E72641" w14:textId="726043F2" w:rsidR="00797997" w:rsidRPr="00A10FC2" w:rsidRDefault="00452413"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w:t>
      </w:r>
      <w:r w:rsidR="00797997" w:rsidRPr="00A10FC2">
        <w:rPr>
          <w:rFonts w:ascii="Times New Roman" w:eastAsia="Times New Roman" w:hAnsi="Times New Roman" w:cs="Times New Roman"/>
          <w:color w:val="000000" w:themeColor="text1"/>
          <w:sz w:val="28"/>
          <w:szCs w:val="28"/>
          <w:lang w:val="kk-KZ"/>
        </w:rPr>
        <w:t xml:space="preserve"> ҚР-нан облыс бойынша жаңа технологиялар мен техника объектілерін құрған және пайдаланатын ұйымдардың І саны индексінің өсу төмендігі, ол 3,5% құрады және іс жүзінде 2020 жылы</w:t>
      </w:r>
      <w:r w:rsidR="00F629CD">
        <w:rPr>
          <w:rFonts w:ascii="Times New Roman" w:eastAsia="Times New Roman" w:hAnsi="Times New Roman" w:cs="Times New Roman"/>
          <w:color w:val="000000" w:themeColor="text1"/>
          <w:sz w:val="28"/>
          <w:szCs w:val="28"/>
          <w:lang w:val="kk-KZ"/>
        </w:rPr>
        <w:t xml:space="preserve"> </w:t>
      </w:r>
      <w:r w:rsidR="00797997" w:rsidRPr="00A10FC2">
        <w:rPr>
          <w:rFonts w:ascii="Times New Roman" w:eastAsia="Times New Roman" w:hAnsi="Times New Roman" w:cs="Times New Roman"/>
          <w:color w:val="000000" w:themeColor="text1"/>
          <w:sz w:val="28"/>
          <w:szCs w:val="28"/>
          <w:lang w:val="kk-KZ"/>
        </w:rPr>
        <w:t>– 11,83% жетті</w:t>
      </w:r>
      <w:r w:rsidRPr="00A10FC2">
        <w:rPr>
          <w:rFonts w:ascii="Times New Roman" w:eastAsia="Times New Roman" w:hAnsi="Times New Roman" w:cs="Times New Roman"/>
          <w:color w:val="000000" w:themeColor="text1"/>
          <w:sz w:val="28"/>
          <w:szCs w:val="28"/>
          <w:lang w:val="kk-KZ"/>
        </w:rPr>
        <w:t>.</w:t>
      </w:r>
    </w:p>
    <w:p w14:paraId="7CB37DA7" w14:textId="6B7D986B" w:rsidR="00797997" w:rsidRPr="00A10FC2" w:rsidRDefault="00452413"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3.</w:t>
      </w:r>
      <w:r w:rsidR="00797997"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Инновациялық </w:t>
      </w:r>
      <w:r w:rsidR="00797997" w:rsidRPr="00A10FC2">
        <w:rPr>
          <w:rFonts w:ascii="Times New Roman" w:eastAsia="Times New Roman" w:hAnsi="Times New Roman" w:cs="Times New Roman"/>
          <w:color w:val="000000" w:themeColor="text1"/>
          <w:sz w:val="28"/>
          <w:szCs w:val="28"/>
          <w:lang w:val="kk-KZ"/>
        </w:rPr>
        <w:t>жобаларды іске асыру индексі 2020 жылы</w:t>
      </w:r>
      <w:r w:rsidRPr="00A10FC2">
        <w:rPr>
          <w:rFonts w:ascii="Times New Roman" w:eastAsia="Times New Roman" w:hAnsi="Times New Roman" w:cs="Times New Roman"/>
          <w:color w:val="000000" w:themeColor="text1"/>
          <w:sz w:val="28"/>
          <w:szCs w:val="28"/>
          <w:lang w:val="kk-KZ"/>
        </w:rPr>
        <w:t xml:space="preserve"> </w:t>
      </w:r>
      <w:r w:rsidR="00797997" w:rsidRPr="00A10FC2">
        <w:rPr>
          <w:rFonts w:ascii="Times New Roman" w:eastAsia="Times New Roman" w:hAnsi="Times New Roman" w:cs="Times New Roman"/>
          <w:color w:val="000000" w:themeColor="text1"/>
          <w:sz w:val="28"/>
          <w:szCs w:val="28"/>
          <w:lang w:val="kk-KZ"/>
        </w:rPr>
        <w:t>– 0,34% тең, 2015 жылдан бері бір жоба іске асырылды [</w:t>
      </w:r>
      <w:r w:rsidR="005C4A01" w:rsidRPr="00A10FC2">
        <w:rPr>
          <w:rFonts w:ascii="Times New Roman" w:eastAsia="Times New Roman" w:hAnsi="Times New Roman" w:cs="Times New Roman"/>
          <w:color w:val="000000" w:themeColor="text1"/>
          <w:sz w:val="28"/>
          <w:szCs w:val="28"/>
          <w:lang w:val="kk-KZ"/>
        </w:rPr>
        <w:t>8</w:t>
      </w:r>
      <w:r w:rsidR="00563815" w:rsidRPr="00A10FC2">
        <w:rPr>
          <w:rFonts w:ascii="Times New Roman" w:eastAsia="Times New Roman" w:hAnsi="Times New Roman" w:cs="Times New Roman"/>
          <w:color w:val="000000" w:themeColor="text1"/>
          <w:sz w:val="28"/>
          <w:szCs w:val="28"/>
          <w:lang w:val="kk-KZ"/>
        </w:rPr>
        <w:t>2</w:t>
      </w:r>
      <w:r w:rsidRPr="00A10FC2">
        <w:rPr>
          <w:rFonts w:ascii="Times New Roman" w:eastAsia="Times New Roman" w:hAnsi="Times New Roman" w:cs="Times New Roman"/>
          <w:color w:val="000000" w:themeColor="text1"/>
          <w:sz w:val="28"/>
          <w:szCs w:val="28"/>
          <w:lang w:val="kk-KZ"/>
        </w:rPr>
        <w:t>-</w:t>
      </w:r>
      <w:r w:rsidR="001A4940" w:rsidRPr="00A10FC2">
        <w:rPr>
          <w:rFonts w:ascii="Times New Roman" w:eastAsia="Times New Roman" w:hAnsi="Times New Roman" w:cs="Times New Roman"/>
          <w:color w:val="000000" w:themeColor="text1"/>
          <w:sz w:val="28"/>
          <w:szCs w:val="28"/>
          <w:lang w:val="kk-KZ"/>
        </w:rPr>
        <w:t>84</w:t>
      </w:r>
      <w:r w:rsidR="00797997" w:rsidRPr="00A10FC2">
        <w:rPr>
          <w:rFonts w:ascii="Times New Roman" w:eastAsia="Times New Roman" w:hAnsi="Times New Roman" w:cs="Times New Roman"/>
          <w:color w:val="000000" w:themeColor="text1"/>
          <w:sz w:val="28"/>
          <w:szCs w:val="28"/>
          <w:lang w:val="kk-KZ"/>
        </w:rPr>
        <w:t xml:space="preserve">].  </w:t>
      </w:r>
    </w:p>
    <w:p w14:paraId="0CE85B0B" w14:textId="4C4D244D" w:rsidR="00797997" w:rsidRPr="00A10FC2" w:rsidRDefault="00797997" w:rsidP="00BF6511">
      <w:pPr>
        <w:spacing w:after="0" w:line="240" w:lineRule="auto"/>
        <w:ind w:firstLine="7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Осы ғылыми зерттеуде анықталған неғұрлым тиімді көрсеткіштер облыс бойынша өткізілген инновациялық өнім І көлемінің индексі болып табылады, бұл көрсеткіш 5 жылдық кезеңде 138,65% өсті және іс жүзінде </w:t>
      </w:r>
      <w:bookmarkStart w:id="104" w:name="_Hlk82209104"/>
      <w:r w:rsidRPr="00A10FC2">
        <w:rPr>
          <w:rFonts w:ascii="Times New Roman" w:eastAsia="Times New Roman" w:hAnsi="Times New Roman" w:cs="Times New Roman"/>
          <w:color w:val="000000" w:themeColor="text1"/>
          <w:sz w:val="28"/>
          <w:szCs w:val="28"/>
          <w:lang w:val="kk-KZ"/>
        </w:rPr>
        <w:t xml:space="preserve">3,89% құрады; </w:t>
      </w:r>
      <w:r w:rsidRPr="00A10FC2">
        <w:rPr>
          <w:rFonts w:ascii="Times New Roman" w:eastAsia="Times New Roman" w:hAnsi="Times New Roman" w:cs="Times New Roman"/>
          <w:color w:val="000000" w:themeColor="text1"/>
          <w:sz w:val="28"/>
          <w:szCs w:val="28"/>
          <w:lang w:val="kk-KZ"/>
        </w:rPr>
        <w:lastRenderedPageBreak/>
        <w:t xml:space="preserve">сонымен қатар Атырау облысы бойынша барлық өндірілген инновациялық өнім І көлемінің </w:t>
      </w:r>
      <w:bookmarkEnd w:id="104"/>
      <w:r w:rsidRPr="00A10FC2">
        <w:rPr>
          <w:rFonts w:ascii="Times New Roman" w:eastAsia="Times New Roman" w:hAnsi="Times New Roman" w:cs="Times New Roman"/>
          <w:color w:val="000000" w:themeColor="text1"/>
          <w:sz w:val="28"/>
          <w:szCs w:val="28"/>
          <w:lang w:val="kk-KZ"/>
        </w:rPr>
        <w:t>индексі 109,64% өскен және іс жүзінде 2,26% құрады; облыста өнімдік және үдерістік инновацияларға шығындар да өсіп, 2020 жылы республикалық шығындардың 26,1% құраған.</w:t>
      </w:r>
    </w:p>
    <w:p w14:paraId="48F973B6" w14:textId="7B8B912E" w:rsidR="007155CD" w:rsidRPr="00A10FC2" w:rsidRDefault="007155CD" w:rsidP="00BF6511">
      <w:pPr>
        <w:spacing w:after="0" w:line="240" w:lineRule="auto"/>
        <w:ind w:firstLine="709"/>
        <w:jc w:val="both"/>
        <w:rPr>
          <w:rFonts w:ascii="Times New Roman" w:eastAsia="Times New Roman" w:hAnsi="Times New Roman" w:cs="Arial"/>
          <w:color w:val="000000" w:themeColor="text1"/>
          <w:sz w:val="28"/>
          <w:szCs w:val="28"/>
          <w:lang w:val="kk-KZ" w:eastAsia="ru-RU"/>
        </w:rPr>
      </w:pPr>
      <w:bookmarkStart w:id="105" w:name="_Hlk105844178"/>
      <w:bookmarkEnd w:id="103"/>
      <w:r w:rsidRPr="00A10FC2">
        <w:rPr>
          <w:rFonts w:ascii="Times New Roman" w:eastAsia="Times New Roman" w:hAnsi="Times New Roman" w:cs="Arial"/>
          <w:color w:val="000000" w:themeColor="text1"/>
          <w:sz w:val="28"/>
          <w:szCs w:val="28"/>
          <w:lang w:val="kk-KZ" w:eastAsia="ru-RU"/>
        </w:rPr>
        <w:t xml:space="preserve">Алдыңғы тараулардың негізінде Атырау облысының экономикалық әлеуетін, сондай-ақ субъектілердің инновациялық </w:t>
      </w:r>
      <w:r w:rsidR="00ED0D57" w:rsidRPr="00A10FC2">
        <w:rPr>
          <w:rFonts w:ascii="Times New Roman" w:eastAsia="Times New Roman" w:hAnsi="Times New Roman" w:cs="Arial"/>
          <w:color w:val="000000" w:themeColor="text1"/>
          <w:sz w:val="28"/>
          <w:szCs w:val="28"/>
          <w:lang w:val="kk-KZ" w:eastAsia="ru-RU"/>
        </w:rPr>
        <w:t>бейімділікп</w:t>
      </w:r>
      <w:r w:rsidRPr="00A10FC2">
        <w:rPr>
          <w:rFonts w:ascii="Times New Roman" w:eastAsia="Times New Roman" w:hAnsi="Times New Roman" w:cs="Arial"/>
          <w:color w:val="000000" w:themeColor="text1"/>
          <w:sz w:val="28"/>
          <w:szCs w:val="28"/>
          <w:lang w:val="kk-KZ" w:eastAsia="ru-RU"/>
        </w:rPr>
        <w:t xml:space="preserve">ен инновациялық белсенділігінен тұратын инновациялық әлеуетіне сандық және сапалық талдау жасадық, нәтижесінде жалпы Атырау облысының ЖАӨ бойынша Қазақстанда кеңістіктік дамудағы, әсіресе мұнай газ өндіруші және мұнай өңдеуші салаларда және негізінен аймақ экономикасының жетекші салаларында  жеткізу, жабдықтау, құрылыс салу бойынша ілеспе салаларда жетекші аймақ болып табылатынын көрсететін сипаттамалар бар екені анықталды. Сонымен қатар инновациялық </w:t>
      </w:r>
      <w:r w:rsidR="00ED0D57" w:rsidRPr="00A10FC2">
        <w:rPr>
          <w:rFonts w:ascii="Times New Roman" w:eastAsia="Times New Roman" w:hAnsi="Times New Roman" w:cs="Arial"/>
          <w:color w:val="000000" w:themeColor="text1"/>
          <w:sz w:val="28"/>
          <w:szCs w:val="28"/>
          <w:lang w:val="kk-KZ" w:eastAsia="ru-RU"/>
        </w:rPr>
        <w:t xml:space="preserve">бейімділік </w:t>
      </w:r>
      <w:r w:rsidRPr="00A10FC2">
        <w:rPr>
          <w:rFonts w:ascii="Times New Roman" w:eastAsia="Times New Roman" w:hAnsi="Times New Roman" w:cs="Arial"/>
          <w:color w:val="000000" w:themeColor="text1"/>
          <w:sz w:val="28"/>
          <w:szCs w:val="28"/>
          <w:lang w:val="kk-KZ" w:eastAsia="ru-RU"/>
        </w:rPr>
        <w:t xml:space="preserve">пен инновациялық белсенділік ғылыми зерттеулермен және жетістіктермен байланысты емес, өндірістердегі </w:t>
      </w:r>
      <w:r w:rsidR="00563815" w:rsidRPr="00A10FC2">
        <w:rPr>
          <w:rFonts w:ascii="Times New Roman" w:eastAsia="Times New Roman" w:hAnsi="Times New Roman" w:cs="Arial"/>
          <w:color w:val="000000" w:themeColor="text1"/>
          <w:sz w:val="28"/>
          <w:szCs w:val="28"/>
          <w:lang w:val="kk-KZ" w:eastAsia="ru-RU"/>
        </w:rPr>
        <w:t>үдері</w:t>
      </w:r>
      <w:r w:rsidRPr="00A10FC2">
        <w:rPr>
          <w:rFonts w:ascii="Times New Roman" w:eastAsia="Times New Roman" w:hAnsi="Times New Roman" w:cs="Arial"/>
          <w:color w:val="000000" w:themeColor="text1"/>
          <w:sz w:val="28"/>
          <w:szCs w:val="28"/>
          <w:lang w:val="kk-KZ" w:eastAsia="ru-RU"/>
        </w:rPr>
        <w:t>стік және өнімдік инновациялармен байланысты екенін атап өтуге болады</w:t>
      </w:r>
      <w:bookmarkEnd w:id="105"/>
      <w:r w:rsidRPr="00A10FC2">
        <w:rPr>
          <w:rFonts w:ascii="Times New Roman" w:eastAsia="Times New Roman" w:hAnsi="Times New Roman" w:cs="Arial"/>
          <w:color w:val="000000" w:themeColor="text1"/>
          <w:sz w:val="28"/>
          <w:szCs w:val="28"/>
          <w:lang w:val="kk-KZ" w:eastAsia="ru-RU"/>
        </w:rPr>
        <w:t xml:space="preserve">. Кешенді бағалау </w:t>
      </w:r>
      <w:r w:rsidR="000D029F" w:rsidRPr="00A10FC2">
        <w:rPr>
          <w:rFonts w:ascii="Times New Roman" w:eastAsia="Times New Roman" w:hAnsi="Times New Roman" w:cs="Arial"/>
          <w:color w:val="000000" w:themeColor="text1"/>
          <w:sz w:val="28"/>
          <w:szCs w:val="28"/>
          <w:lang w:val="kk-KZ" w:eastAsia="ru-RU"/>
        </w:rPr>
        <w:t>2</w:t>
      </w:r>
      <w:r w:rsidR="00EB58E4" w:rsidRPr="00A10FC2">
        <w:rPr>
          <w:rFonts w:ascii="Times New Roman" w:eastAsia="Times New Roman" w:hAnsi="Times New Roman" w:cs="Arial"/>
          <w:color w:val="000000" w:themeColor="text1"/>
          <w:sz w:val="28"/>
          <w:szCs w:val="28"/>
          <w:lang w:val="kk-KZ" w:eastAsia="ru-RU"/>
        </w:rPr>
        <w:t>0</w:t>
      </w:r>
      <w:r w:rsidR="00494C00" w:rsidRPr="00A10FC2">
        <w:rPr>
          <w:rFonts w:ascii="Times New Roman" w:eastAsia="Times New Roman" w:hAnsi="Times New Roman" w:cs="Arial"/>
          <w:color w:val="000000" w:themeColor="text1"/>
          <w:sz w:val="28"/>
          <w:szCs w:val="28"/>
          <w:lang w:val="kk-KZ" w:eastAsia="ru-RU"/>
        </w:rPr>
        <w:t>-</w:t>
      </w:r>
      <w:r w:rsidRPr="00A10FC2">
        <w:rPr>
          <w:rFonts w:ascii="Times New Roman" w:eastAsia="Times New Roman" w:hAnsi="Times New Roman" w:cs="Arial"/>
          <w:color w:val="000000" w:themeColor="text1"/>
          <w:sz w:val="28"/>
          <w:szCs w:val="28"/>
          <w:lang w:val="kk-KZ" w:eastAsia="ru-RU"/>
        </w:rPr>
        <w:t xml:space="preserve">кестеде көрсетілген. </w:t>
      </w:r>
    </w:p>
    <w:p w14:paraId="24D8E83B" w14:textId="77777777" w:rsidR="005B4EE2" w:rsidRPr="00A10FC2" w:rsidRDefault="005B4EE2" w:rsidP="00BF6511">
      <w:pPr>
        <w:spacing w:after="0" w:line="240" w:lineRule="auto"/>
        <w:jc w:val="both"/>
        <w:rPr>
          <w:rFonts w:ascii="Times New Roman" w:eastAsia="Times New Roman" w:hAnsi="Times New Roman" w:cs="Arial"/>
          <w:color w:val="000000" w:themeColor="text1"/>
          <w:sz w:val="28"/>
          <w:szCs w:val="28"/>
          <w:lang w:val="kk-KZ" w:eastAsia="ru-RU"/>
        </w:rPr>
      </w:pPr>
    </w:p>
    <w:p w14:paraId="3051F47A" w14:textId="279C4909" w:rsidR="007155CD" w:rsidRPr="00A10FC2" w:rsidRDefault="007155CD" w:rsidP="00BF6511">
      <w:pPr>
        <w:spacing w:after="0" w:line="240" w:lineRule="auto"/>
        <w:jc w:val="both"/>
        <w:rPr>
          <w:rFonts w:ascii="Times New Roman" w:eastAsia="Times New Roman" w:hAnsi="Times New Roman" w:cs="Arial"/>
          <w:color w:val="000000" w:themeColor="text1"/>
          <w:sz w:val="28"/>
          <w:szCs w:val="28"/>
          <w:lang w:val="kk-KZ" w:eastAsia="ru-RU"/>
        </w:rPr>
      </w:pPr>
      <w:r w:rsidRPr="00A10FC2">
        <w:rPr>
          <w:rFonts w:ascii="Times New Roman" w:eastAsia="Times New Roman" w:hAnsi="Times New Roman" w:cs="Arial"/>
          <w:color w:val="000000" w:themeColor="text1"/>
          <w:sz w:val="28"/>
          <w:szCs w:val="28"/>
          <w:lang w:val="kk-KZ" w:eastAsia="ru-RU"/>
        </w:rPr>
        <w:t>Кесте</w:t>
      </w:r>
      <w:r w:rsidR="00275D2E" w:rsidRPr="00A10FC2">
        <w:rPr>
          <w:rFonts w:ascii="Times New Roman" w:eastAsia="Times New Roman" w:hAnsi="Times New Roman" w:cs="Arial"/>
          <w:color w:val="000000" w:themeColor="text1"/>
          <w:sz w:val="28"/>
          <w:szCs w:val="28"/>
          <w:lang w:val="kk-KZ" w:eastAsia="ru-RU"/>
        </w:rPr>
        <w:t xml:space="preserve"> </w:t>
      </w:r>
      <w:r w:rsidR="000D029F" w:rsidRPr="00A10FC2">
        <w:rPr>
          <w:rFonts w:ascii="Times New Roman" w:eastAsia="Times New Roman" w:hAnsi="Times New Roman" w:cs="Arial"/>
          <w:color w:val="000000" w:themeColor="text1"/>
          <w:sz w:val="28"/>
          <w:szCs w:val="28"/>
          <w:lang w:val="kk-KZ" w:eastAsia="ru-RU"/>
        </w:rPr>
        <w:t>2</w:t>
      </w:r>
      <w:r w:rsidR="00EB58E4" w:rsidRPr="00A10FC2">
        <w:rPr>
          <w:rFonts w:ascii="Times New Roman" w:eastAsia="Times New Roman" w:hAnsi="Times New Roman" w:cs="Arial"/>
          <w:color w:val="000000" w:themeColor="text1"/>
          <w:sz w:val="28"/>
          <w:szCs w:val="28"/>
          <w:lang w:val="kk-KZ" w:eastAsia="ru-RU"/>
        </w:rPr>
        <w:t>0</w:t>
      </w:r>
      <w:r w:rsidR="00275D2E" w:rsidRPr="00A10FC2">
        <w:rPr>
          <w:rFonts w:ascii="Times New Roman" w:eastAsia="Times New Roman" w:hAnsi="Times New Roman" w:cs="Arial"/>
          <w:color w:val="000000" w:themeColor="text1"/>
          <w:sz w:val="28"/>
          <w:szCs w:val="28"/>
          <w:lang w:val="kk-KZ" w:eastAsia="ru-RU"/>
        </w:rPr>
        <w:t xml:space="preserve"> </w:t>
      </w:r>
      <w:r w:rsidR="00452413" w:rsidRPr="00A10FC2">
        <w:rPr>
          <w:rFonts w:ascii="Times New Roman" w:eastAsia="Times New Roman" w:hAnsi="Times New Roman" w:cs="Times New Roman"/>
          <w:color w:val="000000" w:themeColor="text1"/>
          <w:sz w:val="28"/>
          <w:szCs w:val="28"/>
          <w:lang w:val="kk-KZ" w:eastAsia="ru-RU"/>
        </w:rPr>
        <w:t>–</w:t>
      </w:r>
      <w:r w:rsidR="005B4EE2" w:rsidRPr="00A10FC2">
        <w:rPr>
          <w:rFonts w:ascii="Times New Roman" w:eastAsia="Times New Roman" w:hAnsi="Times New Roman" w:cs="Arial"/>
          <w:color w:val="000000" w:themeColor="text1"/>
          <w:sz w:val="28"/>
          <w:szCs w:val="28"/>
          <w:lang w:val="kk-KZ" w:eastAsia="ru-RU"/>
        </w:rPr>
        <w:t xml:space="preserve"> </w:t>
      </w:r>
      <w:bookmarkStart w:id="106" w:name="_Hlk105839113"/>
      <w:r w:rsidRPr="00A10FC2">
        <w:rPr>
          <w:rFonts w:ascii="Times New Roman" w:eastAsia="Times New Roman" w:hAnsi="Times New Roman" w:cs="Arial"/>
          <w:color w:val="000000" w:themeColor="text1"/>
          <w:sz w:val="28"/>
          <w:szCs w:val="28"/>
          <w:lang w:val="kk-KZ" w:eastAsia="ru-RU"/>
        </w:rPr>
        <w:t>Атырау облысының экономикалық және инновациялық даму индекстерін кешенді бағалау</w:t>
      </w:r>
    </w:p>
    <w:bookmarkEnd w:id="106"/>
    <w:p w14:paraId="531CCC61" w14:textId="77777777" w:rsidR="007155CD" w:rsidRPr="00A10FC2" w:rsidRDefault="007155CD" w:rsidP="00BF6511">
      <w:pPr>
        <w:spacing w:after="0" w:line="240" w:lineRule="auto"/>
        <w:jc w:val="right"/>
        <w:rPr>
          <w:rFonts w:ascii="Times New Roman" w:eastAsia="Times New Roman" w:hAnsi="Times New Roman" w:cs="Arial"/>
          <w:color w:val="000000" w:themeColor="text1"/>
          <w:sz w:val="16"/>
          <w:szCs w:val="16"/>
          <w:lang w:val="kk-KZ" w:eastAsia="ru-RU"/>
        </w:rPr>
      </w:pPr>
      <w:r w:rsidRPr="00A10FC2">
        <w:rPr>
          <w:rFonts w:ascii="Times New Roman" w:eastAsia="Times New Roman" w:hAnsi="Times New Roman" w:cs="Arial"/>
          <w:color w:val="000000" w:themeColor="text1"/>
          <w:sz w:val="28"/>
          <w:szCs w:val="28"/>
          <w:lang w:val="kk-KZ" w:eastAsia="ru-RU"/>
        </w:rPr>
        <w:tab/>
      </w:r>
    </w:p>
    <w:tbl>
      <w:tblPr>
        <w:tblStyle w:val="12"/>
        <w:tblW w:w="9818" w:type="dxa"/>
        <w:tblInd w:w="164" w:type="dxa"/>
        <w:tblLayout w:type="fixed"/>
        <w:tblLook w:val="04A0" w:firstRow="1" w:lastRow="0" w:firstColumn="1" w:lastColumn="0" w:noHBand="0" w:noVBand="1"/>
      </w:tblPr>
      <w:tblGrid>
        <w:gridCol w:w="2779"/>
        <w:gridCol w:w="993"/>
        <w:gridCol w:w="1134"/>
        <w:gridCol w:w="1134"/>
        <w:gridCol w:w="875"/>
        <w:gridCol w:w="966"/>
        <w:gridCol w:w="840"/>
        <w:gridCol w:w="868"/>
        <w:gridCol w:w="229"/>
      </w:tblGrid>
      <w:tr w:rsidR="007155CD" w:rsidRPr="00A10FC2" w14:paraId="2EF85499" w14:textId="77777777" w:rsidTr="00F629CD">
        <w:trPr>
          <w:gridAfter w:val="1"/>
          <w:wAfter w:w="229" w:type="dxa"/>
          <w:trHeight w:val="1048"/>
        </w:trPr>
        <w:tc>
          <w:tcPr>
            <w:tcW w:w="27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979D6"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Экономикалық</w:t>
            </w:r>
            <w:r w:rsidR="00276660" w:rsidRPr="00A10FC2">
              <w:rPr>
                <w:rFonts w:eastAsia="Calibri"/>
                <w:color w:val="000000" w:themeColor="text1"/>
                <w:sz w:val="24"/>
                <w:szCs w:val="24"/>
                <w:lang w:val="kk-KZ"/>
              </w:rPr>
              <w:t xml:space="preserve"> </w:t>
            </w:r>
            <w:r w:rsidRPr="00A10FC2">
              <w:rPr>
                <w:rFonts w:eastAsia="Calibri"/>
                <w:color w:val="000000" w:themeColor="text1"/>
                <w:sz w:val="24"/>
                <w:szCs w:val="24"/>
              </w:rPr>
              <w:t>әлеуеттің</w:t>
            </w:r>
            <w:r w:rsidR="00276660" w:rsidRPr="00A10FC2">
              <w:rPr>
                <w:rFonts w:eastAsia="Calibri"/>
                <w:color w:val="000000" w:themeColor="text1"/>
                <w:sz w:val="24"/>
                <w:szCs w:val="24"/>
                <w:lang w:val="kk-KZ"/>
              </w:rPr>
              <w:t xml:space="preserve"> </w:t>
            </w:r>
            <w:r w:rsidRPr="00A10FC2">
              <w:rPr>
                <w:rFonts w:eastAsia="Calibri"/>
                <w:color w:val="000000" w:themeColor="text1"/>
                <w:sz w:val="24"/>
                <w:szCs w:val="24"/>
              </w:rPr>
              <w:t>негізгі</w:t>
            </w:r>
            <w:r w:rsidR="00276660" w:rsidRPr="00A10FC2">
              <w:rPr>
                <w:rFonts w:eastAsia="Calibri"/>
                <w:color w:val="000000" w:themeColor="text1"/>
                <w:sz w:val="24"/>
                <w:szCs w:val="24"/>
                <w:lang w:val="kk-KZ"/>
              </w:rPr>
              <w:t xml:space="preserve"> </w:t>
            </w:r>
            <w:r w:rsidRPr="00A10FC2">
              <w:rPr>
                <w:rFonts w:eastAsia="Calibri"/>
                <w:color w:val="000000" w:themeColor="text1"/>
                <w:sz w:val="24"/>
                <w:szCs w:val="24"/>
              </w:rPr>
              <w:t>компоненттері:</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3BCFE" w14:textId="77777777" w:rsidR="007155CD" w:rsidRPr="00A10FC2" w:rsidRDefault="007155CD" w:rsidP="00BF6511">
            <w:pPr>
              <w:jc w:val="center"/>
              <w:rPr>
                <w:rFonts w:eastAsia="Calibri"/>
                <w:color w:val="000000" w:themeColor="text1"/>
                <w:sz w:val="24"/>
                <w:szCs w:val="24"/>
                <w:lang w:val="kk-KZ"/>
              </w:rPr>
            </w:pPr>
            <w:r w:rsidRPr="00A10FC2">
              <w:rPr>
                <w:rFonts w:eastAsia="Calibri"/>
                <w:color w:val="000000" w:themeColor="text1"/>
                <w:sz w:val="24"/>
                <w:szCs w:val="24"/>
              </w:rPr>
              <w:t>2016</w:t>
            </w:r>
            <w:r w:rsidR="00275D2E" w:rsidRPr="00A10FC2">
              <w:rPr>
                <w:rFonts w:eastAsia="Calibri"/>
                <w:color w:val="000000" w:themeColor="text1"/>
                <w:sz w:val="24"/>
                <w:szCs w:val="24"/>
                <w:lang w:val="kk-KZ"/>
              </w:rPr>
              <w:t xml:space="preserve"> жыл</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6233B" w14:textId="77777777" w:rsidR="007155CD" w:rsidRPr="00A10FC2" w:rsidRDefault="007155CD" w:rsidP="00BF6511">
            <w:pPr>
              <w:jc w:val="center"/>
              <w:rPr>
                <w:rFonts w:eastAsia="Calibri"/>
                <w:color w:val="000000" w:themeColor="text1"/>
                <w:sz w:val="24"/>
                <w:szCs w:val="24"/>
                <w:lang w:val="kk-KZ"/>
              </w:rPr>
            </w:pPr>
            <w:r w:rsidRPr="00A10FC2">
              <w:rPr>
                <w:rFonts w:eastAsia="Calibri"/>
                <w:color w:val="000000" w:themeColor="text1"/>
                <w:sz w:val="24"/>
                <w:szCs w:val="24"/>
              </w:rPr>
              <w:t>2017</w:t>
            </w:r>
            <w:r w:rsidR="00275D2E" w:rsidRPr="00A10FC2">
              <w:rPr>
                <w:rFonts w:eastAsia="Calibri"/>
                <w:color w:val="000000" w:themeColor="text1"/>
                <w:sz w:val="24"/>
                <w:szCs w:val="24"/>
                <w:lang w:val="kk-KZ"/>
              </w:rPr>
              <w:t xml:space="preserve"> жыл</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268CC" w14:textId="77777777" w:rsidR="007155CD" w:rsidRPr="00A10FC2" w:rsidRDefault="007155CD" w:rsidP="00BF6511">
            <w:pPr>
              <w:jc w:val="center"/>
              <w:rPr>
                <w:rFonts w:eastAsia="Calibri"/>
                <w:color w:val="000000" w:themeColor="text1"/>
                <w:sz w:val="24"/>
                <w:szCs w:val="24"/>
                <w:lang w:val="kk-KZ"/>
              </w:rPr>
            </w:pPr>
            <w:r w:rsidRPr="00A10FC2">
              <w:rPr>
                <w:rFonts w:eastAsia="Calibri"/>
                <w:color w:val="000000" w:themeColor="text1"/>
                <w:sz w:val="24"/>
                <w:szCs w:val="24"/>
              </w:rPr>
              <w:t>2018</w:t>
            </w:r>
            <w:r w:rsidR="00275D2E" w:rsidRPr="00A10FC2">
              <w:rPr>
                <w:rFonts w:eastAsia="Calibri"/>
                <w:color w:val="000000" w:themeColor="text1"/>
                <w:sz w:val="24"/>
                <w:szCs w:val="24"/>
                <w:lang w:val="kk-KZ"/>
              </w:rPr>
              <w:t xml:space="preserve"> жыл</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B3633" w14:textId="77777777" w:rsidR="007155CD" w:rsidRPr="00A10FC2" w:rsidRDefault="007155CD" w:rsidP="00BF6511">
            <w:pPr>
              <w:jc w:val="center"/>
              <w:rPr>
                <w:rFonts w:eastAsia="Calibri"/>
                <w:color w:val="000000" w:themeColor="text1"/>
                <w:sz w:val="24"/>
                <w:szCs w:val="24"/>
                <w:lang w:val="kk-KZ"/>
              </w:rPr>
            </w:pPr>
            <w:r w:rsidRPr="00A10FC2">
              <w:rPr>
                <w:rFonts w:eastAsia="Calibri"/>
                <w:color w:val="000000" w:themeColor="text1"/>
                <w:sz w:val="24"/>
                <w:szCs w:val="24"/>
              </w:rPr>
              <w:t>2019</w:t>
            </w:r>
            <w:r w:rsidR="00275D2E" w:rsidRPr="00A10FC2">
              <w:rPr>
                <w:rFonts w:eastAsia="Calibri"/>
                <w:color w:val="000000" w:themeColor="text1"/>
                <w:sz w:val="24"/>
                <w:szCs w:val="24"/>
                <w:lang w:val="kk-KZ"/>
              </w:rPr>
              <w:t xml:space="preserve"> жыл</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AFF12" w14:textId="77777777" w:rsidR="007155CD" w:rsidRPr="00A10FC2" w:rsidRDefault="007155CD" w:rsidP="00BF6511">
            <w:pPr>
              <w:jc w:val="center"/>
              <w:rPr>
                <w:rFonts w:eastAsia="Calibri"/>
                <w:color w:val="000000" w:themeColor="text1"/>
                <w:sz w:val="24"/>
                <w:szCs w:val="24"/>
                <w:lang w:val="kk-KZ"/>
              </w:rPr>
            </w:pPr>
            <w:r w:rsidRPr="00A10FC2">
              <w:rPr>
                <w:rFonts w:eastAsia="Calibri"/>
                <w:color w:val="000000" w:themeColor="text1"/>
                <w:sz w:val="24"/>
                <w:szCs w:val="24"/>
              </w:rPr>
              <w:t>2020</w:t>
            </w:r>
            <w:r w:rsidR="00275D2E" w:rsidRPr="00A10FC2">
              <w:rPr>
                <w:rFonts w:eastAsia="Calibri"/>
                <w:color w:val="000000" w:themeColor="text1"/>
                <w:sz w:val="24"/>
                <w:szCs w:val="24"/>
                <w:lang w:val="kk-KZ"/>
              </w:rPr>
              <w:t xml:space="preserve"> жыл</w:t>
            </w:r>
          </w:p>
        </w:tc>
        <w:tc>
          <w:tcPr>
            <w:tcW w:w="1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82665" w14:textId="77777777" w:rsidR="007155CD" w:rsidRPr="00A10FC2" w:rsidRDefault="007C1518" w:rsidP="00BF6511">
            <w:pPr>
              <w:jc w:val="center"/>
              <w:rPr>
                <w:rFonts w:eastAsia="Calibri"/>
                <w:color w:val="000000" w:themeColor="text1"/>
                <w:sz w:val="24"/>
                <w:szCs w:val="24"/>
                <w:lang w:val="kk-KZ"/>
              </w:rPr>
            </w:pPr>
            <w:r w:rsidRPr="00A10FC2">
              <w:rPr>
                <w:rFonts w:eastAsia="Calibri"/>
                <w:color w:val="000000" w:themeColor="text1"/>
                <w:sz w:val="24"/>
                <w:szCs w:val="24"/>
                <w:lang w:val="kk-KZ"/>
              </w:rPr>
              <w:t>А</w:t>
            </w:r>
            <w:r w:rsidR="007155CD" w:rsidRPr="00A10FC2">
              <w:rPr>
                <w:rFonts w:eastAsia="Calibri"/>
                <w:color w:val="000000" w:themeColor="text1"/>
                <w:sz w:val="24"/>
                <w:szCs w:val="24"/>
                <w:lang w:val="kk-KZ"/>
              </w:rPr>
              <w:t>уытқу</w:t>
            </w:r>
          </w:p>
          <w:p w14:paraId="3BB5946F" w14:textId="77777777" w:rsidR="00275D2E" w:rsidRPr="00A10FC2" w:rsidRDefault="00F85CF7" w:rsidP="00BF6511">
            <w:pPr>
              <w:jc w:val="center"/>
              <w:rPr>
                <w:color w:val="000000" w:themeColor="text1"/>
                <w:sz w:val="24"/>
                <w:szCs w:val="24"/>
                <w:lang w:val="kk-KZ"/>
              </w:rPr>
            </w:pPr>
            <w:r w:rsidRPr="00A10FC2">
              <w:rPr>
                <w:color w:val="000000" w:themeColor="text1"/>
                <w:sz w:val="24"/>
                <w:szCs w:val="24"/>
              </w:rPr>
              <w:t>2020/</w:t>
            </w:r>
          </w:p>
          <w:p w14:paraId="400C3274" w14:textId="77777777" w:rsidR="00F85CF7" w:rsidRPr="00A10FC2" w:rsidRDefault="00F85CF7" w:rsidP="00BF6511">
            <w:pPr>
              <w:jc w:val="center"/>
              <w:rPr>
                <w:rFonts w:eastAsia="Calibri"/>
                <w:color w:val="000000" w:themeColor="text1"/>
                <w:sz w:val="24"/>
                <w:szCs w:val="24"/>
              </w:rPr>
            </w:pPr>
            <w:r w:rsidRPr="00A10FC2">
              <w:rPr>
                <w:color w:val="000000" w:themeColor="text1"/>
                <w:sz w:val="24"/>
                <w:szCs w:val="24"/>
              </w:rPr>
              <w:t xml:space="preserve">2016 </w:t>
            </w:r>
            <w:r w:rsidRPr="00A10FC2">
              <w:rPr>
                <w:color w:val="000000" w:themeColor="text1"/>
                <w:sz w:val="24"/>
                <w:szCs w:val="24"/>
                <w:lang w:val="kk-KZ"/>
              </w:rPr>
              <w:t>жж</w:t>
            </w:r>
            <w:r w:rsidRPr="00A10FC2">
              <w:rPr>
                <w:color w:val="000000" w:themeColor="text1"/>
                <w:sz w:val="24"/>
                <w:szCs w:val="24"/>
              </w:rPr>
              <w:t>.</w:t>
            </w:r>
          </w:p>
        </w:tc>
      </w:tr>
      <w:tr w:rsidR="007155CD" w:rsidRPr="00A10FC2" w14:paraId="5BCCD9F0" w14:textId="77777777" w:rsidTr="00F629CD">
        <w:trPr>
          <w:gridAfter w:val="1"/>
          <w:wAfter w:w="229" w:type="dxa"/>
          <w:trHeight w:val="351"/>
        </w:trPr>
        <w:tc>
          <w:tcPr>
            <w:tcW w:w="277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23DDD" w14:textId="77777777" w:rsidR="007155CD" w:rsidRPr="00A10FC2" w:rsidRDefault="007155CD" w:rsidP="00BF6511">
            <w:pPr>
              <w:jc w:val="center"/>
              <w:rPr>
                <w:color w:val="000000" w:themeColor="text1"/>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BF751" w14:textId="77777777" w:rsidR="007155CD" w:rsidRPr="00A10FC2" w:rsidRDefault="007155CD" w:rsidP="00BF6511">
            <w:pPr>
              <w:jc w:val="center"/>
              <w:rPr>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6BA276" w14:textId="77777777" w:rsidR="007155CD" w:rsidRPr="00A10FC2" w:rsidRDefault="007155CD" w:rsidP="00BF6511">
            <w:pPr>
              <w:jc w:val="center"/>
              <w:rPr>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46003" w14:textId="77777777" w:rsidR="007155CD" w:rsidRPr="00A10FC2" w:rsidRDefault="007155CD" w:rsidP="00BF6511">
            <w:pPr>
              <w:jc w:val="center"/>
              <w:rPr>
                <w:color w:val="000000" w:themeColor="text1"/>
                <w:sz w:val="24"/>
                <w:szCs w:val="24"/>
              </w:rPr>
            </w:pPr>
          </w:p>
        </w:tc>
        <w:tc>
          <w:tcPr>
            <w:tcW w:w="8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41015" w14:textId="77777777" w:rsidR="007155CD" w:rsidRPr="00A10FC2" w:rsidRDefault="007155CD" w:rsidP="00BF6511">
            <w:pPr>
              <w:jc w:val="center"/>
              <w:rPr>
                <w:color w:val="000000" w:themeColor="text1"/>
                <w:sz w:val="24"/>
                <w:szCs w:val="24"/>
              </w:rPr>
            </w:pPr>
          </w:p>
        </w:tc>
        <w:tc>
          <w:tcPr>
            <w:tcW w:w="9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9C9ED" w14:textId="77777777" w:rsidR="007155CD" w:rsidRPr="00A10FC2" w:rsidRDefault="007155CD" w:rsidP="00BF6511">
            <w:pPr>
              <w:jc w:val="center"/>
              <w:rPr>
                <w:color w:val="000000" w:themeColor="text1"/>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449D7"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16E2F"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w:t>
            </w:r>
          </w:p>
        </w:tc>
      </w:tr>
      <w:tr w:rsidR="00444886" w:rsidRPr="00A10FC2" w14:paraId="4AEB09A9"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1B65C"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DD005"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23F88"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C3E03"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4</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3F1B9"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5</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D30FA"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6</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CE0CE" w14:textId="77777777" w:rsidR="00444886" w:rsidRPr="00A10FC2" w:rsidRDefault="00444886" w:rsidP="00BF6511">
            <w:pPr>
              <w:jc w:val="center"/>
              <w:rPr>
                <w:rFonts w:eastAsia="Calibri"/>
                <w:color w:val="000000" w:themeColor="text1"/>
                <w:sz w:val="24"/>
                <w:szCs w:val="24"/>
                <w:lang w:val="kk-KZ"/>
              </w:rPr>
            </w:pPr>
            <w:r w:rsidRPr="00A10FC2">
              <w:rPr>
                <w:rFonts w:eastAsia="Calibri"/>
                <w:color w:val="000000" w:themeColor="text1"/>
                <w:sz w:val="24"/>
                <w:szCs w:val="24"/>
                <w:lang w:val="kk-KZ"/>
              </w:rPr>
              <w:t>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90D96" w14:textId="77777777" w:rsidR="00444886" w:rsidRPr="00A10FC2" w:rsidRDefault="00444886" w:rsidP="00BF6511">
            <w:pPr>
              <w:jc w:val="center"/>
              <w:rPr>
                <w:rFonts w:eastAsia="Calibri"/>
                <w:color w:val="000000" w:themeColor="text1"/>
                <w:sz w:val="24"/>
                <w:szCs w:val="24"/>
                <w:lang w:val="kk-KZ"/>
              </w:rPr>
            </w:pPr>
            <w:r w:rsidRPr="00A10FC2">
              <w:rPr>
                <w:rFonts w:eastAsia="Calibri"/>
                <w:color w:val="000000" w:themeColor="text1"/>
                <w:sz w:val="24"/>
                <w:szCs w:val="24"/>
                <w:lang w:val="kk-KZ"/>
              </w:rPr>
              <w:t>8</w:t>
            </w:r>
          </w:p>
        </w:tc>
      </w:tr>
      <w:tr w:rsidR="007155CD" w:rsidRPr="00A10FC2" w14:paraId="75232C08"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E6DE3" w14:textId="77777777" w:rsidR="007155CD" w:rsidRPr="00A10FC2" w:rsidRDefault="007155CD" w:rsidP="00BF6511">
            <w:pPr>
              <w:rPr>
                <w:color w:val="000000" w:themeColor="text1"/>
                <w:sz w:val="24"/>
                <w:szCs w:val="24"/>
              </w:rPr>
            </w:pPr>
            <w:r w:rsidRPr="00A10FC2">
              <w:rPr>
                <w:color w:val="000000" w:themeColor="text1"/>
                <w:sz w:val="24"/>
                <w:szCs w:val="24"/>
              </w:rPr>
              <w:t>Орташа</w:t>
            </w:r>
            <w:r w:rsidR="00276660" w:rsidRPr="00A10FC2">
              <w:rPr>
                <w:color w:val="000000" w:themeColor="text1"/>
                <w:sz w:val="24"/>
                <w:szCs w:val="24"/>
                <w:lang w:val="kk-KZ"/>
              </w:rPr>
              <w:t xml:space="preserve"> </w:t>
            </w:r>
            <w:r w:rsidRPr="00A10FC2">
              <w:rPr>
                <w:color w:val="000000" w:themeColor="text1"/>
                <w:sz w:val="24"/>
                <w:szCs w:val="24"/>
              </w:rPr>
              <w:t>республикалық</w:t>
            </w:r>
            <w:r w:rsidR="00276660" w:rsidRPr="00A10FC2">
              <w:rPr>
                <w:color w:val="000000" w:themeColor="text1"/>
                <w:sz w:val="24"/>
                <w:szCs w:val="24"/>
                <w:lang w:val="kk-KZ"/>
              </w:rPr>
              <w:t xml:space="preserve"> </w:t>
            </w:r>
            <w:r w:rsidRPr="00A10FC2">
              <w:rPr>
                <w:color w:val="000000" w:themeColor="text1"/>
                <w:sz w:val="24"/>
                <w:szCs w:val="24"/>
              </w:rPr>
              <w:t>мән</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A80F9" w14:textId="77777777" w:rsidR="007155CD" w:rsidRPr="00A10FC2" w:rsidRDefault="007155CD" w:rsidP="00BF6511">
            <w:pPr>
              <w:jc w:val="center"/>
              <w:rPr>
                <w:color w:val="000000" w:themeColor="text1"/>
                <w:sz w:val="24"/>
                <w:szCs w:val="24"/>
              </w:rPr>
            </w:pPr>
            <w:r w:rsidRPr="00A10FC2">
              <w:rPr>
                <w:color w:val="000000" w:themeColor="text1"/>
                <w:sz w:val="24"/>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28C53" w14:textId="77777777" w:rsidR="007155CD" w:rsidRPr="00A10FC2" w:rsidRDefault="007155CD" w:rsidP="00BF6511">
            <w:pPr>
              <w:jc w:val="center"/>
              <w:rPr>
                <w:color w:val="000000" w:themeColor="text1"/>
                <w:sz w:val="24"/>
                <w:szCs w:val="24"/>
              </w:rPr>
            </w:pPr>
            <w:r w:rsidRPr="00A10FC2">
              <w:rPr>
                <w:color w:val="000000" w:themeColor="text1"/>
                <w:sz w:val="24"/>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E2B02" w14:textId="77777777" w:rsidR="007155CD" w:rsidRPr="00A10FC2" w:rsidRDefault="007155CD" w:rsidP="00BF6511">
            <w:pPr>
              <w:jc w:val="center"/>
              <w:rPr>
                <w:color w:val="000000" w:themeColor="text1"/>
                <w:sz w:val="24"/>
                <w:szCs w:val="24"/>
              </w:rPr>
            </w:pPr>
            <w:r w:rsidRPr="00A10FC2">
              <w:rPr>
                <w:color w:val="000000" w:themeColor="text1"/>
                <w:sz w:val="24"/>
                <w:szCs w:val="24"/>
              </w:rPr>
              <w:t>5,88</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4EA48" w14:textId="77777777" w:rsidR="007155CD" w:rsidRPr="00A10FC2" w:rsidRDefault="007155CD" w:rsidP="00BF6511">
            <w:pPr>
              <w:jc w:val="center"/>
              <w:rPr>
                <w:color w:val="000000" w:themeColor="text1"/>
                <w:sz w:val="24"/>
                <w:szCs w:val="24"/>
              </w:rPr>
            </w:pPr>
            <w:r w:rsidRPr="00A10FC2">
              <w:rPr>
                <w:color w:val="000000" w:themeColor="text1"/>
                <w:sz w:val="24"/>
                <w:szCs w:val="24"/>
              </w:rPr>
              <w:t>5,88</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C9DFB" w14:textId="77777777" w:rsidR="007155CD" w:rsidRPr="00A10FC2" w:rsidRDefault="007155CD" w:rsidP="00BF6511">
            <w:pPr>
              <w:jc w:val="center"/>
              <w:rPr>
                <w:color w:val="000000" w:themeColor="text1"/>
                <w:sz w:val="24"/>
                <w:szCs w:val="24"/>
              </w:rPr>
            </w:pPr>
            <w:r w:rsidRPr="00A10FC2">
              <w:rPr>
                <w:color w:val="000000" w:themeColor="text1"/>
                <w:sz w:val="24"/>
                <w:szCs w:val="24"/>
              </w:rPr>
              <w:t>5,88</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56725"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0,3</w:t>
            </w:r>
            <w:r w:rsidR="007C4007" w:rsidRPr="00A10FC2">
              <w:rPr>
                <w:color w:val="000000" w:themeColor="text1"/>
                <w:sz w:val="24"/>
                <w:szCs w:val="24"/>
              </w:rPr>
              <w:t>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2E2CA"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5,</w:t>
            </w:r>
            <w:r w:rsidR="007C4007" w:rsidRPr="00A10FC2">
              <w:rPr>
                <w:rFonts w:eastAsia="Calibri"/>
                <w:color w:val="000000" w:themeColor="text1"/>
                <w:sz w:val="24"/>
                <w:szCs w:val="24"/>
              </w:rPr>
              <w:t>92</w:t>
            </w:r>
          </w:p>
        </w:tc>
      </w:tr>
      <w:tr w:rsidR="007155CD" w:rsidRPr="00A10FC2" w14:paraId="4A80E3AE"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tcPr>
          <w:p w14:paraId="615D2823" w14:textId="4123C55F" w:rsidR="007155CD" w:rsidRPr="00A10FC2" w:rsidRDefault="007155CD" w:rsidP="00BF6511">
            <w:pPr>
              <w:rPr>
                <w:color w:val="000000" w:themeColor="text1"/>
                <w:sz w:val="24"/>
                <w:szCs w:val="24"/>
              </w:rPr>
            </w:pPr>
            <w:r w:rsidRPr="00A10FC2">
              <w:rPr>
                <w:color w:val="000000" w:themeColor="text1"/>
                <w:sz w:val="24"/>
                <w:szCs w:val="24"/>
              </w:rPr>
              <w:t>Атырау облысының</w:t>
            </w:r>
            <w:r w:rsidR="00276660" w:rsidRPr="00A10FC2">
              <w:rPr>
                <w:color w:val="000000" w:themeColor="text1"/>
                <w:sz w:val="24"/>
                <w:szCs w:val="24"/>
                <w:lang w:val="kk-KZ"/>
              </w:rPr>
              <w:t xml:space="preserve"> </w:t>
            </w:r>
            <w:r w:rsidRPr="00A10FC2">
              <w:rPr>
                <w:color w:val="000000" w:themeColor="text1"/>
                <w:sz w:val="24"/>
                <w:szCs w:val="24"/>
              </w:rPr>
              <w:t>экономикалық</w:t>
            </w:r>
            <w:r w:rsidR="00276660" w:rsidRPr="00A10FC2">
              <w:rPr>
                <w:color w:val="000000" w:themeColor="text1"/>
                <w:sz w:val="24"/>
                <w:szCs w:val="24"/>
                <w:lang w:val="kk-KZ"/>
              </w:rPr>
              <w:t xml:space="preserve"> </w:t>
            </w:r>
            <w:r w:rsidRPr="00A10FC2">
              <w:rPr>
                <w:color w:val="000000" w:themeColor="text1"/>
                <w:sz w:val="24"/>
                <w:szCs w:val="24"/>
              </w:rPr>
              <w:t>әлеуетінің</w:t>
            </w:r>
            <w:r w:rsidR="00276660" w:rsidRPr="00A10FC2">
              <w:rPr>
                <w:color w:val="000000" w:themeColor="text1"/>
                <w:sz w:val="24"/>
                <w:szCs w:val="24"/>
                <w:lang w:val="kk-KZ"/>
              </w:rPr>
              <w:t xml:space="preserve"> </w:t>
            </w:r>
            <w:r w:rsidRPr="00A10FC2">
              <w:rPr>
                <w:color w:val="000000" w:themeColor="text1"/>
                <w:sz w:val="24"/>
                <w:szCs w:val="24"/>
              </w:rPr>
              <w:t>біріктірілген индекс</w:t>
            </w:r>
            <w:r w:rsidRPr="00A10FC2">
              <w:rPr>
                <w:color w:val="000000" w:themeColor="text1"/>
                <w:sz w:val="24"/>
                <w:szCs w:val="24"/>
                <w:lang w:val="kk-KZ"/>
              </w:rPr>
              <w:t>і</w:t>
            </w:r>
            <w:r w:rsidRPr="00A10FC2">
              <w:rPr>
                <w:color w:val="000000" w:themeColor="text1"/>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9C305" w14:textId="77777777" w:rsidR="007155CD" w:rsidRPr="00A10FC2" w:rsidRDefault="007155CD" w:rsidP="00BF6511">
            <w:pPr>
              <w:jc w:val="center"/>
              <w:rPr>
                <w:color w:val="000000" w:themeColor="text1"/>
                <w:sz w:val="24"/>
                <w:szCs w:val="24"/>
              </w:rPr>
            </w:pPr>
            <w:r w:rsidRPr="00A10FC2">
              <w:rPr>
                <w:color w:val="000000" w:themeColor="text1"/>
                <w:sz w:val="24"/>
                <w:szCs w:val="24"/>
              </w:rPr>
              <w:t>23,59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B7DC5" w14:textId="77777777" w:rsidR="007155CD" w:rsidRPr="00A10FC2" w:rsidRDefault="007155CD" w:rsidP="00BF6511">
            <w:pPr>
              <w:jc w:val="center"/>
              <w:rPr>
                <w:color w:val="000000" w:themeColor="text1"/>
                <w:sz w:val="24"/>
                <w:szCs w:val="24"/>
              </w:rPr>
            </w:pPr>
            <w:r w:rsidRPr="00A10FC2">
              <w:rPr>
                <w:color w:val="000000" w:themeColor="text1"/>
                <w:sz w:val="24"/>
                <w:szCs w:val="24"/>
              </w:rPr>
              <w:t>20,52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4B812" w14:textId="77777777" w:rsidR="007155CD" w:rsidRPr="00A10FC2" w:rsidRDefault="007155CD" w:rsidP="00BF6511">
            <w:pPr>
              <w:jc w:val="center"/>
              <w:rPr>
                <w:color w:val="000000" w:themeColor="text1"/>
                <w:sz w:val="24"/>
                <w:szCs w:val="24"/>
              </w:rPr>
            </w:pPr>
            <w:r w:rsidRPr="00A10FC2">
              <w:rPr>
                <w:color w:val="000000" w:themeColor="text1"/>
                <w:sz w:val="24"/>
                <w:szCs w:val="24"/>
              </w:rPr>
              <w:t>27,68</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66BA5" w14:textId="77777777" w:rsidR="007155CD" w:rsidRPr="00A10FC2" w:rsidRDefault="007155CD" w:rsidP="00BF6511">
            <w:pPr>
              <w:jc w:val="center"/>
              <w:rPr>
                <w:color w:val="000000" w:themeColor="text1"/>
                <w:sz w:val="24"/>
                <w:szCs w:val="24"/>
              </w:rPr>
            </w:pPr>
            <w:r w:rsidRPr="00A10FC2">
              <w:rPr>
                <w:color w:val="000000" w:themeColor="text1"/>
                <w:sz w:val="24"/>
                <w:szCs w:val="24"/>
              </w:rPr>
              <w:t>29,07</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C825D" w14:textId="77777777" w:rsidR="007155CD" w:rsidRPr="00A10FC2" w:rsidRDefault="007155CD" w:rsidP="00BF6511">
            <w:pPr>
              <w:jc w:val="center"/>
              <w:rPr>
                <w:color w:val="000000" w:themeColor="text1"/>
                <w:sz w:val="24"/>
                <w:szCs w:val="24"/>
              </w:rPr>
            </w:pPr>
            <w:r w:rsidRPr="00A10FC2">
              <w:rPr>
                <w:color w:val="000000" w:themeColor="text1"/>
                <w:sz w:val="24"/>
                <w:szCs w:val="24"/>
              </w:rPr>
              <w:t>26,05</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2196F"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2,46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65D2A"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10,43</w:t>
            </w:r>
          </w:p>
        </w:tc>
      </w:tr>
      <w:tr w:rsidR="00DA1172" w:rsidRPr="00A10FC2" w14:paraId="02EF48AD"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B78BB" w14:textId="77777777" w:rsidR="00DA1172" w:rsidRPr="00A10FC2" w:rsidRDefault="00DA1172" w:rsidP="00BF6511">
            <w:pPr>
              <w:rPr>
                <w:color w:val="000000" w:themeColor="text1"/>
                <w:sz w:val="24"/>
                <w:szCs w:val="24"/>
              </w:rPr>
            </w:pPr>
            <w:r w:rsidRPr="00A10FC2">
              <w:rPr>
                <w:color w:val="000000" w:themeColor="text1"/>
                <w:sz w:val="24"/>
                <w:szCs w:val="24"/>
              </w:rPr>
              <w:t>Атырау облысының</w:t>
            </w:r>
            <w:r w:rsidR="00276660" w:rsidRPr="00A10FC2">
              <w:rPr>
                <w:color w:val="000000" w:themeColor="text1"/>
                <w:sz w:val="24"/>
                <w:szCs w:val="24"/>
                <w:lang w:val="kk-KZ"/>
              </w:rPr>
              <w:t xml:space="preserve"> </w:t>
            </w:r>
            <w:r w:rsidRPr="00A10FC2">
              <w:rPr>
                <w:color w:val="000000" w:themeColor="text1"/>
                <w:sz w:val="24"/>
                <w:szCs w:val="24"/>
              </w:rPr>
              <w:t>экономикалық</w:t>
            </w:r>
            <w:r w:rsidR="00276660" w:rsidRPr="00A10FC2">
              <w:rPr>
                <w:color w:val="000000" w:themeColor="text1"/>
                <w:sz w:val="24"/>
                <w:szCs w:val="24"/>
                <w:lang w:val="kk-KZ"/>
              </w:rPr>
              <w:t xml:space="preserve"> </w:t>
            </w:r>
            <w:r w:rsidRPr="00A10FC2">
              <w:rPr>
                <w:color w:val="000000" w:themeColor="text1"/>
                <w:sz w:val="24"/>
                <w:szCs w:val="24"/>
              </w:rPr>
              <w:t>әлеуетін</w:t>
            </w:r>
            <w:r w:rsidR="00276660" w:rsidRPr="00A10FC2">
              <w:rPr>
                <w:color w:val="000000" w:themeColor="text1"/>
                <w:sz w:val="24"/>
                <w:szCs w:val="24"/>
                <w:lang w:val="kk-KZ"/>
              </w:rPr>
              <w:t xml:space="preserve"> </w:t>
            </w:r>
            <w:r w:rsidRPr="00A10FC2">
              <w:rPr>
                <w:color w:val="000000" w:themeColor="text1"/>
                <w:sz w:val="24"/>
                <w:szCs w:val="24"/>
              </w:rPr>
              <w:t>бағалау</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374B3" w14:textId="77777777" w:rsidR="00DA1172" w:rsidRPr="00A10FC2" w:rsidRDefault="00DA1172" w:rsidP="00BF6511">
            <w:pPr>
              <w:jc w:val="center"/>
              <w:rPr>
                <w:color w:val="000000" w:themeColor="text1"/>
                <w:sz w:val="24"/>
                <w:szCs w:val="24"/>
                <w:lang w:val="kk-KZ"/>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0DDE8"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DCFD1"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A6A27"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4337"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A8826" w14:textId="77777777" w:rsidR="00DA1172" w:rsidRPr="00A10FC2" w:rsidRDefault="00DA1172" w:rsidP="00BF6511">
            <w:pPr>
              <w:jc w:val="center"/>
              <w:rPr>
                <w:rFonts w:eastAsia="Calibri"/>
                <w:color w:val="000000" w:themeColor="text1"/>
                <w:sz w:val="24"/>
                <w:szCs w:val="24"/>
              </w:rPr>
            </w:pPr>
            <w:r w:rsidRPr="00A10FC2">
              <w:rPr>
                <w:rFonts w:eastAsia="Calibri"/>
                <w:color w:val="000000" w:themeColor="text1"/>
                <w:sz w:val="24"/>
                <w:szCs w:val="24"/>
              </w:rPr>
              <w:t>-</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5D453" w14:textId="77777777" w:rsidR="00DA1172" w:rsidRPr="00A10FC2" w:rsidRDefault="00DA1172" w:rsidP="00BF6511">
            <w:pPr>
              <w:jc w:val="center"/>
              <w:rPr>
                <w:rFonts w:eastAsia="Calibri"/>
                <w:color w:val="000000" w:themeColor="text1"/>
                <w:sz w:val="24"/>
                <w:szCs w:val="24"/>
              </w:rPr>
            </w:pPr>
            <w:r w:rsidRPr="00A10FC2">
              <w:rPr>
                <w:rFonts w:eastAsia="Calibri"/>
                <w:color w:val="000000" w:themeColor="text1"/>
                <w:sz w:val="24"/>
                <w:szCs w:val="24"/>
              </w:rPr>
              <w:t>-</w:t>
            </w:r>
          </w:p>
        </w:tc>
      </w:tr>
      <w:tr w:rsidR="007155CD" w:rsidRPr="00A10FC2" w14:paraId="2FE35D41"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tcPr>
          <w:p w14:paraId="30C3C421" w14:textId="77777777" w:rsidR="007155CD" w:rsidRPr="00A10FC2" w:rsidRDefault="007155CD" w:rsidP="00BF6511">
            <w:pPr>
              <w:rPr>
                <w:color w:val="000000" w:themeColor="text1"/>
                <w:sz w:val="24"/>
                <w:szCs w:val="24"/>
              </w:rPr>
            </w:pPr>
            <w:r w:rsidRPr="00A10FC2">
              <w:rPr>
                <w:rFonts w:eastAsia="Calibri"/>
                <w:color w:val="000000" w:themeColor="text1"/>
                <w:sz w:val="24"/>
                <w:szCs w:val="24"/>
                <w:lang w:val="kk-KZ" w:eastAsia="ru-RU"/>
              </w:rPr>
              <w:t xml:space="preserve">Инновациялық </w:t>
            </w:r>
            <w:r w:rsidR="00ED0D57" w:rsidRPr="00A10FC2">
              <w:rPr>
                <w:rFonts w:eastAsia="Calibri"/>
                <w:color w:val="000000" w:themeColor="text1"/>
                <w:sz w:val="24"/>
                <w:szCs w:val="24"/>
                <w:lang w:val="kk-KZ" w:eastAsia="ru-RU"/>
              </w:rPr>
              <w:t>бейімді</w:t>
            </w:r>
            <w:r w:rsidR="00444886" w:rsidRPr="00A10FC2">
              <w:rPr>
                <w:rFonts w:eastAsia="Calibri"/>
                <w:color w:val="000000" w:themeColor="text1"/>
                <w:sz w:val="24"/>
                <w:szCs w:val="24"/>
                <w:lang w:val="kk-KZ" w:eastAsia="ru-RU"/>
              </w:rPr>
              <w:t xml:space="preserve"> </w:t>
            </w:r>
            <w:r w:rsidR="00ED0D57" w:rsidRPr="00A10FC2">
              <w:rPr>
                <w:rFonts w:eastAsia="Calibri"/>
                <w:color w:val="000000" w:themeColor="text1"/>
                <w:sz w:val="24"/>
                <w:szCs w:val="24"/>
                <w:lang w:val="kk-KZ" w:eastAsia="ru-RU"/>
              </w:rPr>
              <w:t>лікпен</w:t>
            </w:r>
            <w:r w:rsidRPr="00A10FC2">
              <w:rPr>
                <w:rFonts w:eastAsia="Calibri"/>
                <w:color w:val="000000" w:themeColor="text1"/>
                <w:sz w:val="24"/>
                <w:szCs w:val="24"/>
                <w:lang w:val="kk-KZ" w:eastAsia="ru-RU"/>
              </w:rPr>
              <w:t xml:space="preserve"> біріктірілген индексі</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7F111" w14:textId="77777777" w:rsidR="007155CD" w:rsidRPr="00A10FC2" w:rsidRDefault="007155CD" w:rsidP="00BF6511">
            <w:pPr>
              <w:jc w:val="center"/>
              <w:rPr>
                <w:color w:val="000000" w:themeColor="text1"/>
                <w:sz w:val="24"/>
                <w:szCs w:val="24"/>
              </w:rPr>
            </w:pPr>
            <w:r w:rsidRPr="00A10FC2">
              <w:rPr>
                <w:color w:val="000000" w:themeColor="text1"/>
                <w:sz w:val="24"/>
                <w:szCs w:val="24"/>
                <w:lang w:eastAsia="ru-RU"/>
              </w:rPr>
              <w:t>9,45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80A2C" w14:textId="77777777" w:rsidR="007155CD" w:rsidRPr="00A10FC2" w:rsidRDefault="007155CD" w:rsidP="00BF6511">
            <w:pPr>
              <w:jc w:val="center"/>
              <w:rPr>
                <w:color w:val="000000" w:themeColor="text1"/>
                <w:sz w:val="24"/>
                <w:szCs w:val="24"/>
              </w:rPr>
            </w:pPr>
            <w:r w:rsidRPr="00A10FC2">
              <w:rPr>
                <w:color w:val="000000" w:themeColor="text1"/>
                <w:sz w:val="24"/>
                <w:szCs w:val="24"/>
                <w:lang w:val="kk-KZ" w:eastAsia="ru-RU"/>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AEA2B" w14:textId="77777777" w:rsidR="007155CD" w:rsidRPr="00A10FC2" w:rsidRDefault="007155CD" w:rsidP="00BF6511">
            <w:pPr>
              <w:jc w:val="center"/>
              <w:rPr>
                <w:color w:val="000000" w:themeColor="text1"/>
                <w:sz w:val="24"/>
                <w:szCs w:val="24"/>
              </w:rPr>
            </w:pPr>
            <w:r w:rsidRPr="00A10FC2">
              <w:rPr>
                <w:color w:val="000000" w:themeColor="text1"/>
                <w:sz w:val="24"/>
                <w:szCs w:val="24"/>
                <w:lang w:val="kk-KZ" w:eastAsia="ru-RU"/>
              </w:rPr>
              <w:t>10,76</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61F3A" w14:textId="77777777" w:rsidR="007155CD" w:rsidRPr="00A10FC2" w:rsidRDefault="007155CD" w:rsidP="00BF6511">
            <w:pPr>
              <w:jc w:val="center"/>
              <w:rPr>
                <w:color w:val="000000" w:themeColor="text1"/>
                <w:sz w:val="24"/>
                <w:szCs w:val="24"/>
              </w:rPr>
            </w:pPr>
            <w:r w:rsidRPr="00A10FC2">
              <w:rPr>
                <w:color w:val="000000" w:themeColor="text1"/>
                <w:sz w:val="24"/>
                <w:szCs w:val="24"/>
                <w:lang w:val="kk-KZ" w:eastAsia="ru-RU"/>
              </w:rPr>
              <w:t>11,87</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8E956" w14:textId="77777777" w:rsidR="007155CD" w:rsidRPr="00A10FC2" w:rsidRDefault="007155CD" w:rsidP="00BF6511">
            <w:pPr>
              <w:jc w:val="center"/>
              <w:rPr>
                <w:color w:val="000000" w:themeColor="text1"/>
                <w:sz w:val="24"/>
                <w:szCs w:val="24"/>
              </w:rPr>
            </w:pPr>
            <w:r w:rsidRPr="00A10FC2">
              <w:rPr>
                <w:color w:val="000000" w:themeColor="text1"/>
                <w:sz w:val="24"/>
                <w:szCs w:val="24"/>
                <w:lang w:val="kk-KZ" w:eastAsia="ru-RU"/>
              </w:rPr>
              <w:t>9,64</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C460F"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0,19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881AC"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2,01</w:t>
            </w:r>
          </w:p>
        </w:tc>
      </w:tr>
      <w:tr w:rsidR="00DA1172" w:rsidRPr="00A10FC2" w14:paraId="79395C9D"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D622D" w14:textId="77777777" w:rsidR="00DA1172" w:rsidRPr="00A10FC2" w:rsidRDefault="00DA1172" w:rsidP="00BF6511">
            <w:pPr>
              <w:rPr>
                <w:color w:val="000000" w:themeColor="text1"/>
                <w:sz w:val="24"/>
                <w:szCs w:val="24"/>
              </w:rPr>
            </w:pPr>
            <w:r w:rsidRPr="00A10FC2">
              <w:rPr>
                <w:color w:val="000000" w:themeColor="text1"/>
                <w:sz w:val="24"/>
                <w:szCs w:val="24"/>
              </w:rPr>
              <w:t>Атырау облысының</w:t>
            </w:r>
            <w:r w:rsidR="00276660" w:rsidRPr="00A10FC2">
              <w:rPr>
                <w:color w:val="000000" w:themeColor="text1"/>
                <w:sz w:val="24"/>
                <w:szCs w:val="24"/>
                <w:lang w:val="kk-KZ"/>
              </w:rPr>
              <w:t xml:space="preserve"> </w:t>
            </w:r>
            <w:r w:rsidRPr="00A10FC2">
              <w:rPr>
                <w:color w:val="000000" w:themeColor="text1"/>
                <w:sz w:val="24"/>
                <w:szCs w:val="24"/>
              </w:rPr>
              <w:t>инновациялық</w:t>
            </w:r>
            <w:r w:rsidR="00276660" w:rsidRPr="00A10FC2">
              <w:rPr>
                <w:color w:val="000000" w:themeColor="text1"/>
                <w:sz w:val="24"/>
                <w:szCs w:val="24"/>
                <w:lang w:val="kk-KZ"/>
              </w:rPr>
              <w:t xml:space="preserve"> </w:t>
            </w:r>
            <w:r w:rsidRPr="00A10FC2">
              <w:rPr>
                <w:color w:val="000000" w:themeColor="text1"/>
                <w:sz w:val="24"/>
                <w:szCs w:val="24"/>
                <w:lang w:val="kk-KZ"/>
              </w:rPr>
              <w:t>бейімділікті</w:t>
            </w:r>
            <w:r w:rsidR="00276660" w:rsidRPr="00A10FC2">
              <w:rPr>
                <w:color w:val="000000" w:themeColor="text1"/>
                <w:sz w:val="24"/>
                <w:szCs w:val="24"/>
                <w:lang w:val="kk-KZ"/>
              </w:rPr>
              <w:t xml:space="preserve"> </w:t>
            </w:r>
            <w:r w:rsidRPr="00A10FC2">
              <w:rPr>
                <w:color w:val="000000" w:themeColor="text1"/>
                <w:sz w:val="24"/>
                <w:szCs w:val="24"/>
              </w:rPr>
              <w:t>бағалау</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C30D7"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A6F70"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1F287"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212E2"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B733F" w14:textId="77777777" w:rsidR="00DA1172" w:rsidRPr="00A10FC2" w:rsidRDefault="00DA1172" w:rsidP="00BF6511">
            <w:pPr>
              <w:jc w:val="center"/>
              <w:rPr>
                <w:color w:val="000000" w:themeColor="text1"/>
                <w:sz w:val="24"/>
                <w:szCs w:val="24"/>
              </w:rPr>
            </w:pPr>
            <w:r w:rsidRPr="00A10FC2">
              <w:rPr>
                <w:color w:val="000000" w:themeColor="text1"/>
                <w:sz w:val="24"/>
                <w:szCs w:val="24"/>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0F733" w14:textId="77777777" w:rsidR="00DA1172" w:rsidRPr="00A10FC2" w:rsidRDefault="00DA1172" w:rsidP="00BF6511">
            <w:pPr>
              <w:jc w:val="center"/>
              <w:rPr>
                <w:rFonts w:eastAsia="Calibri"/>
                <w:color w:val="000000" w:themeColor="text1"/>
                <w:sz w:val="24"/>
                <w:szCs w:val="24"/>
              </w:rPr>
            </w:pP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4C06" w14:textId="77777777" w:rsidR="00DA1172" w:rsidRPr="00A10FC2" w:rsidRDefault="00DA1172" w:rsidP="00BF6511">
            <w:pPr>
              <w:jc w:val="center"/>
              <w:rPr>
                <w:rFonts w:eastAsia="Calibri"/>
                <w:color w:val="000000" w:themeColor="text1"/>
                <w:sz w:val="24"/>
                <w:szCs w:val="24"/>
              </w:rPr>
            </w:pPr>
          </w:p>
        </w:tc>
      </w:tr>
      <w:tr w:rsidR="007155CD" w:rsidRPr="00A10FC2" w14:paraId="37B7F8C4"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tcPr>
          <w:p w14:paraId="28A2FC75" w14:textId="1457B5AA" w:rsidR="007155CD" w:rsidRPr="00A10FC2" w:rsidRDefault="007155CD" w:rsidP="00BF6511">
            <w:pPr>
              <w:rPr>
                <w:color w:val="000000" w:themeColor="text1"/>
                <w:sz w:val="24"/>
                <w:szCs w:val="24"/>
              </w:rPr>
            </w:pPr>
            <w:r w:rsidRPr="00A10FC2">
              <w:rPr>
                <w:color w:val="000000" w:themeColor="text1"/>
                <w:sz w:val="24"/>
                <w:szCs w:val="24"/>
              </w:rPr>
              <w:t>Облыс</w:t>
            </w:r>
            <w:r w:rsidR="00276660" w:rsidRPr="00A10FC2">
              <w:rPr>
                <w:color w:val="000000" w:themeColor="text1"/>
                <w:sz w:val="24"/>
                <w:szCs w:val="24"/>
                <w:lang w:val="kk-KZ"/>
              </w:rPr>
              <w:t xml:space="preserve"> </w:t>
            </w:r>
            <w:r w:rsidRPr="00A10FC2">
              <w:rPr>
                <w:color w:val="000000" w:themeColor="text1"/>
                <w:sz w:val="24"/>
                <w:szCs w:val="24"/>
              </w:rPr>
              <w:t>бойынша</w:t>
            </w:r>
            <w:r w:rsidR="00276660" w:rsidRPr="00A10FC2">
              <w:rPr>
                <w:color w:val="000000" w:themeColor="text1"/>
                <w:sz w:val="24"/>
                <w:szCs w:val="24"/>
                <w:lang w:val="kk-KZ"/>
              </w:rPr>
              <w:t xml:space="preserve"> </w:t>
            </w:r>
            <w:r w:rsidRPr="00A10FC2">
              <w:rPr>
                <w:color w:val="000000" w:themeColor="text1"/>
                <w:sz w:val="24"/>
                <w:szCs w:val="24"/>
              </w:rPr>
              <w:t>иннова</w:t>
            </w:r>
            <w:r w:rsidR="00444886" w:rsidRPr="00A10FC2">
              <w:rPr>
                <w:color w:val="000000" w:themeColor="text1"/>
                <w:sz w:val="24"/>
                <w:szCs w:val="24"/>
                <w:lang w:val="kk-KZ"/>
              </w:rPr>
              <w:t xml:space="preserve"> </w:t>
            </w:r>
            <w:r w:rsidRPr="00A10FC2">
              <w:rPr>
                <w:color w:val="000000" w:themeColor="text1"/>
                <w:sz w:val="24"/>
                <w:szCs w:val="24"/>
              </w:rPr>
              <w:t>циялық</w:t>
            </w:r>
            <w:r w:rsidR="00276660" w:rsidRPr="00A10FC2">
              <w:rPr>
                <w:color w:val="000000" w:themeColor="text1"/>
                <w:sz w:val="24"/>
                <w:szCs w:val="24"/>
                <w:lang w:val="kk-KZ"/>
              </w:rPr>
              <w:t xml:space="preserve"> </w:t>
            </w:r>
            <w:r w:rsidR="00ED0D57" w:rsidRPr="00A10FC2">
              <w:rPr>
                <w:color w:val="000000" w:themeColor="text1"/>
                <w:sz w:val="24"/>
                <w:szCs w:val="24"/>
                <w:lang w:val="kk-KZ"/>
              </w:rPr>
              <w:t xml:space="preserve">бейімділікпен </w:t>
            </w:r>
            <w:r w:rsidRPr="00A10FC2">
              <w:rPr>
                <w:color w:val="000000" w:themeColor="text1"/>
                <w:sz w:val="24"/>
                <w:szCs w:val="24"/>
              </w:rPr>
              <w:t>біріктірілген индекс</w:t>
            </w:r>
            <w:r w:rsidRPr="00A10FC2">
              <w:rPr>
                <w:color w:val="000000" w:themeColor="text1"/>
                <w:sz w:val="24"/>
                <w:szCs w:val="24"/>
                <w:lang w:val="kk-KZ"/>
              </w:rPr>
              <w:t>і</w:t>
            </w:r>
            <w:r w:rsidRPr="00A10FC2">
              <w:rPr>
                <w:color w:val="000000" w:themeColor="text1"/>
                <w:sz w:val="24"/>
                <w:szCs w:val="24"/>
              </w:rPr>
              <w:t>,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BCD14" w14:textId="77777777" w:rsidR="007155CD" w:rsidRPr="00A10FC2" w:rsidRDefault="007155CD" w:rsidP="00BF6511">
            <w:pPr>
              <w:jc w:val="center"/>
              <w:rPr>
                <w:color w:val="000000" w:themeColor="text1"/>
                <w:sz w:val="24"/>
                <w:szCs w:val="24"/>
              </w:rPr>
            </w:pPr>
            <w:r w:rsidRPr="00A10FC2">
              <w:rPr>
                <w:color w:val="000000" w:themeColor="text1"/>
                <w:sz w:val="24"/>
                <w:szCs w:val="24"/>
              </w:rPr>
              <w:t>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73110" w14:textId="77777777" w:rsidR="007155CD" w:rsidRPr="00A10FC2" w:rsidRDefault="007155CD" w:rsidP="00BF6511">
            <w:pPr>
              <w:jc w:val="center"/>
              <w:rPr>
                <w:color w:val="000000" w:themeColor="text1"/>
                <w:sz w:val="24"/>
                <w:szCs w:val="24"/>
              </w:rPr>
            </w:pPr>
            <w:r w:rsidRPr="00A10FC2">
              <w:rPr>
                <w:color w:val="000000" w:themeColor="text1"/>
                <w:sz w:val="24"/>
                <w:szCs w:val="24"/>
              </w:rPr>
              <w:t>4,38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20084" w14:textId="77777777" w:rsidR="007155CD" w:rsidRPr="00A10FC2" w:rsidRDefault="007155CD" w:rsidP="00BF6511">
            <w:pPr>
              <w:jc w:val="center"/>
              <w:rPr>
                <w:color w:val="000000" w:themeColor="text1"/>
                <w:sz w:val="24"/>
                <w:szCs w:val="24"/>
              </w:rPr>
            </w:pPr>
            <w:r w:rsidRPr="00A10FC2">
              <w:rPr>
                <w:color w:val="000000" w:themeColor="text1"/>
                <w:sz w:val="24"/>
                <w:szCs w:val="24"/>
              </w:rPr>
              <w:t>4,26</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A894A" w14:textId="77777777" w:rsidR="007155CD" w:rsidRPr="00A10FC2" w:rsidRDefault="007155CD" w:rsidP="00BF6511">
            <w:pPr>
              <w:jc w:val="center"/>
              <w:rPr>
                <w:color w:val="000000" w:themeColor="text1"/>
                <w:sz w:val="24"/>
                <w:szCs w:val="24"/>
              </w:rPr>
            </w:pPr>
            <w:r w:rsidRPr="00A10FC2">
              <w:rPr>
                <w:color w:val="000000" w:themeColor="text1"/>
                <w:sz w:val="24"/>
                <w:szCs w:val="24"/>
              </w:rPr>
              <w:t>4,41</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1C4B5" w14:textId="77777777" w:rsidR="007155CD" w:rsidRPr="00A10FC2" w:rsidRDefault="007155CD" w:rsidP="00BF6511">
            <w:pPr>
              <w:jc w:val="center"/>
              <w:rPr>
                <w:color w:val="000000" w:themeColor="text1"/>
                <w:sz w:val="24"/>
                <w:szCs w:val="24"/>
              </w:rPr>
            </w:pPr>
            <w:r w:rsidRPr="00A10FC2">
              <w:rPr>
                <w:color w:val="000000" w:themeColor="text1"/>
                <w:sz w:val="24"/>
                <w:szCs w:val="24"/>
                <w:lang w:val="kk-KZ"/>
              </w:rPr>
              <w:t>6,61</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43204"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0,2</w:t>
            </w:r>
            <w:r w:rsidR="007C4007" w:rsidRPr="00A10FC2">
              <w:rPr>
                <w:color w:val="000000" w:themeColor="text1"/>
                <w:sz w:val="24"/>
                <w:szCs w:val="24"/>
              </w:rPr>
              <w:t>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F8A42"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3,</w:t>
            </w:r>
            <w:r w:rsidR="007C4007" w:rsidRPr="00A10FC2">
              <w:rPr>
                <w:color w:val="000000" w:themeColor="text1"/>
                <w:sz w:val="24"/>
                <w:szCs w:val="24"/>
              </w:rPr>
              <w:t>28</w:t>
            </w:r>
          </w:p>
        </w:tc>
      </w:tr>
      <w:tr w:rsidR="007155CD" w:rsidRPr="00A10FC2" w14:paraId="77AAAB7E" w14:textId="77777777" w:rsidTr="00444886">
        <w:trPr>
          <w:gridAfter w:val="1"/>
          <w:wAfter w:w="229" w:type="dxa"/>
          <w:trHeight w:val="132"/>
        </w:trPr>
        <w:tc>
          <w:tcPr>
            <w:tcW w:w="2779" w:type="dxa"/>
            <w:tcBorders>
              <w:top w:val="single" w:sz="4" w:space="0" w:color="auto"/>
              <w:left w:val="single" w:sz="4" w:space="0" w:color="auto"/>
              <w:bottom w:val="nil"/>
              <w:right w:val="single" w:sz="4" w:space="0" w:color="auto"/>
            </w:tcBorders>
            <w:shd w:val="clear" w:color="auto" w:fill="FFFFFF" w:themeFill="background1"/>
          </w:tcPr>
          <w:p w14:paraId="27CF5B89" w14:textId="77777777" w:rsidR="007155CD" w:rsidRPr="00A10FC2" w:rsidRDefault="007155CD" w:rsidP="00BF6511">
            <w:pPr>
              <w:rPr>
                <w:color w:val="000000" w:themeColor="text1"/>
                <w:sz w:val="24"/>
                <w:szCs w:val="24"/>
              </w:rPr>
            </w:pPr>
            <w:r w:rsidRPr="00A10FC2">
              <w:rPr>
                <w:color w:val="000000" w:themeColor="text1"/>
                <w:sz w:val="24"/>
                <w:szCs w:val="24"/>
              </w:rPr>
              <w:t>Атырау облысының</w:t>
            </w:r>
            <w:r w:rsidR="00276660" w:rsidRPr="00A10FC2">
              <w:rPr>
                <w:color w:val="000000" w:themeColor="text1"/>
                <w:sz w:val="24"/>
                <w:szCs w:val="24"/>
                <w:lang w:val="kk-KZ"/>
              </w:rPr>
              <w:t xml:space="preserve"> </w:t>
            </w:r>
            <w:r w:rsidRPr="00A10FC2">
              <w:rPr>
                <w:color w:val="000000" w:themeColor="text1"/>
                <w:sz w:val="24"/>
                <w:szCs w:val="24"/>
              </w:rPr>
              <w:t>инновациялық</w:t>
            </w:r>
            <w:r w:rsidR="00276660" w:rsidRPr="00A10FC2">
              <w:rPr>
                <w:color w:val="000000" w:themeColor="text1"/>
                <w:sz w:val="24"/>
                <w:szCs w:val="24"/>
                <w:lang w:val="kk-KZ"/>
              </w:rPr>
              <w:t xml:space="preserve"> </w:t>
            </w:r>
            <w:r w:rsidRPr="00A10FC2">
              <w:rPr>
                <w:color w:val="000000" w:themeColor="text1"/>
                <w:sz w:val="24"/>
                <w:szCs w:val="24"/>
                <w:lang w:val="kk-KZ"/>
              </w:rPr>
              <w:t xml:space="preserve">белсенділігін </w:t>
            </w:r>
            <w:r w:rsidRPr="00A10FC2">
              <w:rPr>
                <w:color w:val="000000" w:themeColor="text1"/>
                <w:sz w:val="24"/>
                <w:szCs w:val="24"/>
              </w:rPr>
              <w:t>бағалау</w:t>
            </w:r>
          </w:p>
        </w:tc>
        <w:tc>
          <w:tcPr>
            <w:tcW w:w="993" w:type="dxa"/>
            <w:tcBorders>
              <w:top w:val="single" w:sz="4" w:space="0" w:color="auto"/>
              <w:left w:val="single" w:sz="4" w:space="0" w:color="auto"/>
              <w:bottom w:val="nil"/>
              <w:right w:val="single" w:sz="4" w:space="0" w:color="auto"/>
            </w:tcBorders>
            <w:shd w:val="clear" w:color="auto" w:fill="FFFFFF" w:themeFill="background1"/>
            <w:vAlign w:val="center"/>
          </w:tcPr>
          <w:p w14:paraId="58F75290"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nil"/>
              <w:right w:val="single" w:sz="4" w:space="0" w:color="auto"/>
            </w:tcBorders>
            <w:shd w:val="clear" w:color="auto" w:fill="FFFFFF" w:themeFill="background1"/>
            <w:vAlign w:val="center"/>
          </w:tcPr>
          <w:p w14:paraId="23273635" w14:textId="77777777" w:rsidR="007155CD" w:rsidRPr="00A10FC2" w:rsidRDefault="007155CD" w:rsidP="00BF6511">
            <w:pPr>
              <w:jc w:val="center"/>
              <w:rPr>
                <w:color w:val="000000" w:themeColor="text1"/>
                <w:sz w:val="24"/>
                <w:szCs w:val="24"/>
              </w:rPr>
            </w:pPr>
            <w:r w:rsidRPr="00A10FC2">
              <w:rPr>
                <w:color w:val="000000" w:themeColor="text1"/>
                <w:sz w:val="24"/>
                <w:szCs w:val="24"/>
              </w:rPr>
              <w:t>2</w:t>
            </w:r>
          </w:p>
        </w:tc>
        <w:tc>
          <w:tcPr>
            <w:tcW w:w="1134" w:type="dxa"/>
            <w:tcBorders>
              <w:top w:val="single" w:sz="4" w:space="0" w:color="auto"/>
              <w:left w:val="single" w:sz="4" w:space="0" w:color="auto"/>
              <w:bottom w:val="nil"/>
              <w:right w:val="single" w:sz="4" w:space="0" w:color="auto"/>
            </w:tcBorders>
            <w:shd w:val="clear" w:color="auto" w:fill="FFFFFF" w:themeFill="background1"/>
            <w:vAlign w:val="center"/>
          </w:tcPr>
          <w:p w14:paraId="35F4D187" w14:textId="77777777" w:rsidR="00563815" w:rsidRPr="00A10FC2" w:rsidRDefault="00563815" w:rsidP="00BF6511">
            <w:pPr>
              <w:jc w:val="center"/>
              <w:rPr>
                <w:color w:val="000000" w:themeColor="text1"/>
                <w:sz w:val="24"/>
                <w:szCs w:val="24"/>
              </w:rPr>
            </w:pPr>
          </w:p>
          <w:p w14:paraId="32574534" w14:textId="6A1B5766" w:rsidR="007155CD" w:rsidRPr="00A10FC2" w:rsidRDefault="007155CD" w:rsidP="00BF6511">
            <w:pPr>
              <w:jc w:val="center"/>
              <w:rPr>
                <w:color w:val="000000" w:themeColor="text1"/>
                <w:sz w:val="24"/>
                <w:szCs w:val="24"/>
              </w:rPr>
            </w:pPr>
            <w:r w:rsidRPr="00A10FC2">
              <w:rPr>
                <w:color w:val="000000" w:themeColor="text1"/>
                <w:sz w:val="24"/>
                <w:szCs w:val="24"/>
              </w:rPr>
              <w:t>2</w:t>
            </w:r>
          </w:p>
          <w:p w14:paraId="5906AD56" w14:textId="77777777" w:rsidR="007155CD" w:rsidRPr="00A10FC2" w:rsidRDefault="007155CD" w:rsidP="00BF6511">
            <w:pPr>
              <w:jc w:val="center"/>
              <w:rPr>
                <w:color w:val="000000" w:themeColor="text1"/>
                <w:sz w:val="24"/>
                <w:szCs w:val="24"/>
              </w:rPr>
            </w:pPr>
          </w:p>
        </w:tc>
        <w:tc>
          <w:tcPr>
            <w:tcW w:w="875" w:type="dxa"/>
            <w:tcBorders>
              <w:top w:val="single" w:sz="4" w:space="0" w:color="auto"/>
              <w:left w:val="single" w:sz="4" w:space="0" w:color="auto"/>
              <w:bottom w:val="nil"/>
              <w:right w:val="single" w:sz="4" w:space="0" w:color="auto"/>
            </w:tcBorders>
            <w:shd w:val="clear" w:color="auto" w:fill="FFFFFF" w:themeFill="background1"/>
            <w:vAlign w:val="center"/>
          </w:tcPr>
          <w:p w14:paraId="7034A716" w14:textId="77777777" w:rsidR="007155CD" w:rsidRPr="00A10FC2" w:rsidRDefault="007155CD" w:rsidP="00BF6511">
            <w:pPr>
              <w:jc w:val="center"/>
              <w:rPr>
                <w:color w:val="000000" w:themeColor="text1"/>
                <w:sz w:val="24"/>
                <w:szCs w:val="24"/>
              </w:rPr>
            </w:pPr>
            <w:r w:rsidRPr="00A10FC2">
              <w:rPr>
                <w:color w:val="000000" w:themeColor="text1"/>
                <w:sz w:val="24"/>
                <w:szCs w:val="24"/>
              </w:rPr>
              <w:t>2</w:t>
            </w:r>
          </w:p>
        </w:tc>
        <w:tc>
          <w:tcPr>
            <w:tcW w:w="966" w:type="dxa"/>
            <w:tcBorders>
              <w:top w:val="single" w:sz="4" w:space="0" w:color="auto"/>
              <w:left w:val="single" w:sz="4" w:space="0" w:color="auto"/>
              <w:bottom w:val="nil"/>
              <w:right w:val="single" w:sz="4" w:space="0" w:color="auto"/>
            </w:tcBorders>
            <w:shd w:val="clear" w:color="auto" w:fill="FFFFFF" w:themeFill="background1"/>
            <w:vAlign w:val="center"/>
          </w:tcPr>
          <w:p w14:paraId="2EFAF7F2" w14:textId="77777777" w:rsidR="007155CD" w:rsidRPr="00A10FC2" w:rsidRDefault="007155CD" w:rsidP="00BF6511">
            <w:pPr>
              <w:jc w:val="center"/>
              <w:rPr>
                <w:color w:val="000000" w:themeColor="text1"/>
                <w:sz w:val="24"/>
                <w:szCs w:val="24"/>
                <w:lang w:val="kk-KZ"/>
              </w:rPr>
            </w:pPr>
            <w:r w:rsidRPr="00A10FC2">
              <w:rPr>
                <w:color w:val="000000" w:themeColor="text1"/>
                <w:sz w:val="24"/>
                <w:szCs w:val="24"/>
                <w:lang w:val="kk-KZ"/>
              </w:rPr>
              <w:t>1</w:t>
            </w:r>
          </w:p>
        </w:tc>
        <w:tc>
          <w:tcPr>
            <w:tcW w:w="840" w:type="dxa"/>
            <w:tcBorders>
              <w:top w:val="single" w:sz="4" w:space="0" w:color="auto"/>
              <w:left w:val="single" w:sz="4" w:space="0" w:color="auto"/>
              <w:bottom w:val="nil"/>
              <w:right w:val="single" w:sz="4" w:space="0" w:color="auto"/>
            </w:tcBorders>
            <w:shd w:val="clear" w:color="auto" w:fill="FFFFFF" w:themeFill="background1"/>
            <w:vAlign w:val="center"/>
          </w:tcPr>
          <w:p w14:paraId="6D06C99D"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w:t>
            </w:r>
          </w:p>
        </w:tc>
        <w:tc>
          <w:tcPr>
            <w:tcW w:w="868" w:type="dxa"/>
            <w:tcBorders>
              <w:top w:val="single" w:sz="4" w:space="0" w:color="auto"/>
              <w:left w:val="single" w:sz="4" w:space="0" w:color="auto"/>
              <w:bottom w:val="nil"/>
              <w:right w:val="single" w:sz="4" w:space="0" w:color="auto"/>
            </w:tcBorders>
            <w:shd w:val="clear" w:color="auto" w:fill="FFFFFF" w:themeFill="background1"/>
            <w:vAlign w:val="center"/>
          </w:tcPr>
          <w:p w14:paraId="38718FE9" w14:textId="77777777" w:rsidR="007155CD" w:rsidRPr="00A10FC2" w:rsidRDefault="007155CD" w:rsidP="00BF6511">
            <w:pPr>
              <w:jc w:val="center"/>
              <w:rPr>
                <w:rFonts w:eastAsia="Calibri"/>
                <w:color w:val="000000" w:themeColor="text1"/>
                <w:sz w:val="24"/>
                <w:szCs w:val="24"/>
              </w:rPr>
            </w:pPr>
            <w:r w:rsidRPr="00A10FC2">
              <w:rPr>
                <w:color w:val="000000" w:themeColor="text1"/>
                <w:sz w:val="24"/>
                <w:szCs w:val="24"/>
              </w:rPr>
              <w:t>-</w:t>
            </w:r>
          </w:p>
        </w:tc>
      </w:tr>
      <w:tr w:rsidR="00444886" w:rsidRPr="00A10FC2" w14:paraId="07635053" w14:textId="77777777" w:rsidTr="00444886">
        <w:trPr>
          <w:gridAfter w:val="1"/>
          <w:wAfter w:w="229" w:type="dxa"/>
          <w:trHeight w:val="132"/>
        </w:trPr>
        <w:tc>
          <w:tcPr>
            <w:tcW w:w="9589" w:type="dxa"/>
            <w:gridSpan w:val="8"/>
            <w:tcBorders>
              <w:top w:val="nil"/>
              <w:left w:val="nil"/>
              <w:bottom w:val="single" w:sz="4" w:space="0" w:color="auto"/>
              <w:right w:val="nil"/>
            </w:tcBorders>
            <w:shd w:val="clear" w:color="auto" w:fill="FFFFFF" w:themeFill="background1"/>
            <w:vAlign w:val="center"/>
          </w:tcPr>
          <w:p w14:paraId="37E886DC" w14:textId="77777777" w:rsidR="00B176B8" w:rsidRDefault="00B176B8" w:rsidP="00452413">
            <w:pPr>
              <w:ind w:hanging="108"/>
              <w:jc w:val="both"/>
              <w:rPr>
                <w:rFonts w:eastAsia="Calibri"/>
                <w:color w:val="000000" w:themeColor="text1"/>
                <w:sz w:val="28"/>
                <w:szCs w:val="28"/>
                <w:lang w:val="kk-KZ"/>
              </w:rPr>
            </w:pPr>
          </w:p>
          <w:p w14:paraId="6981F669" w14:textId="60D3C990" w:rsidR="00444886" w:rsidRPr="00A10FC2" w:rsidRDefault="00444886" w:rsidP="00452413">
            <w:pPr>
              <w:ind w:hanging="108"/>
              <w:jc w:val="both"/>
              <w:rPr>
                <w:rFonts w:eastAsia="Calibri"/>
                <w:color w:val="000000" w:themeColor="text1"/>
                <w:sz w:val="28"/>
                <w:szCs w:val="28"/>
                <w:lang w:val="kk-KZ"/>
              </w:rPr>
            </w:pPr>
            <w:r w:rsidRPr="00A10FC2">
              <w:rPr>
                <w:rFonts w:eastAsia="Calibri"/>
                <w:color w:val="000000" w:themeColor="text1"/>
                <w:sz w:val="28"/>
                <w:szCs w:val="28"/>
                <w:lang w:val="kk-KZ"/>
              </w:rPr>
              <w:lastRenderedPageBreak/>
              <w:t>2</w:t>
            </w:r>
            <w:r w:rsidR="00EB58E4" w:rsidRPr="00A10FC2">
              <w:rPr>
                <w:rFonts w:eastAsia="Calibri"/>
                <w:color w:val="000000" w:themeColor="text1"/>
                <w:sz w:val="28"/>
                <w:szCs w:val="28"/>
                <w:lang w:val="kk-KZ"/>
              </w:rPr>
              <w:t>0</w:t>
            </w:r>
            <w:r w:rsidRPr="00A10FC2">
              <w:rPr>
                <w:rFonts w:eastAsia="Calibri"/>
                <w:color w:val="000000" w:themeColor="text1"/>
                <w:sz w:val="28"/>
                <w:szCs w:val="28"/>
                <w:lang w:val="kk-KZ"/>
              </w:rPr>
              <w:t>-кестенің жалғасы</w:t>
            </w:r>
          </w:p>
          <w:p w14:paraId="39D6FAE1" w14:textId="77777777" w:rsidR="00444886" w:rsidRPr="00A10FC2" w:rsidRDefault="00444886" w:rsidP="00BF6511">
            <w:pPr>
              <w:ind w:hanging="136"/>
              <w:jc w:val="both"/>
              <w:rPr>
                <w:rFonts w:eastAsia="Calibri"/>
                <w:color w:val="000000" w:themeColor="text1"/>
                <w:sz w:val="24"/>
                <w:szCs w:val="24"/>
                <w:lang w:val="kk-KZ"/>
              </w:rPr>
            </w:pPr>
          </w:p>
        </w:tc>
      </w:tr>
      <w:tr w:rsidR="00444886" w:rsidRPr="00A10FC2" w14:paraId="7FDFD0AA"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D37AE"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lastRenderedPageBreak/>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DB22C"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94961"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0F0C6"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4</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89F0"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5</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583E5" w14:textId="77777777" w:rsidR="00444886" w:rsidRPr="00A10FC2" w:rsidRDefault="00444886" w:rsidP="00BF6511">
            <w:pPr>
              <w:jc w:val="center"/>
              <w:rPr>
                <w:color w:val="000000" w:themeColor="text1"/>
                <w:sz w:val="24"/>
                <w:szCs w:val="24"/>
                <w:lang w:val="kk-KZ"/>
              </w:rPr>
            </w:pPr>
            <w:r w:rsidRPr="00A10FC2">
              <w:rPr>
                <w:color w:val="000000" w:themeColor="text1"/>
                <w:sz w:val="24"/>
                <w:szCs w:val="24"/>
                <w:lang w:val="kk-KZ"/>
              </w:rPr>
              <w:t>6</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1BB83" w14:textId="77777777" w:rsidR="00444886" w:rsidRPr="00A10FC2" w:rsidRDefault="00444886" w:rsidP="00BF6511">
            <w:pPr>
              <w:jc w:val="center"/>
              <w:rPr>
                <w:rFonts w:eastAsia="Calibri"/>
                <w:color w:val="000000" w:themeColor="text1"/>
                <w:sz w:val="24"/>
                <w:szCs w:val="24"/>
                <w:lang w:val="kk-KZ"/>
              </w:rPr>
            </w:pPr>
            <w:r w:rsidRPr="00A10FC2">
              <w:rPr>
                <w:rFonts w:eastAsia="Calibri"/>
                <w:color w:val="000000" w:themeColor="text1"/>
                <w:sz w:val="24"/>
                <w:szCs w:val="24"/>
                <w:lang w:val="kk-KZ"/>
              </w:rPr>
              <w:t>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369D5" w14:textId="77777777" w:rsidR="00444886" w:rsidRPr="00A10FC2" w:rsidRDefault="00444886" w:rsidP="00BF6511">
            <w:pPr>
              <w:jc w:val="center"/>
              <w:rPr>
                <w:rFonts w:eastAsia="Calibri"/>
                <w:color w:val="000000" w:themeColor="text1"/>
                <w:sz w:val="24"/>
                <w:szCs w:val="24"/>
                <w:lang w:val="kk-KZ"/>
              </w:rPr>
            </w:pPr>
            <w:r w:rsidRPr="00A10FC2">
              <w:rPr>
                <w:rFonts w:eastAsia="Calibri"/>
                <w:color w:val="000000" w:themeColor="text1"/>
                <w:sz w:val="24"/>
                <w:szCs w:val="24"/>
                <w:lang w:val="kk-KZ"/>
              </w:rPr>
              <w:t>8</w:t>
            </w:r>
          </w:p>
        </w:tc>
      </w:tr>
      <w:tr w:rsidR="007155CD" w:rsidRPr="00A10FC2" w14:paraId="03031BD1"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5041E" w14:textId="77777777" w:rsidR="007155CD" w:rsidRPr="00A10FC2" w:rsidRDefault="007155CD" w:rsidP="00BF6511">
            <w:pPr>
              <w:rPr>
                <w:color w:val="000000" w:themeColor="text1"/>
                <w:sz w:val="24"/>
                <w:szCs w:val="24"/>
              </w:rPr>
            </w:pPr>
            <w:r w:rsidRPr="00A10FC2">
              <w:rPr>
                <w:color w:val="000000" w:themeColor="text1"/>
                <w:sz w:val="24"/>
                <w:szCs w:val="24"/>
              </w:rPr>
              <w:t>ИДП (инновациялық даму полюсін) қалыптастыру</w:t>
            </w:r>
            <w:r w:rsidR="00276660" w:rsidRPr="00A10FC2">
              <w:rPr>
                <w:color w:val="000000" w:themeColor="text1"/>
                <w:sz w:val="24"/>
                <w:szCs w:val="24"/>
                <w:lang w:val="kk-KZ"/>
              </w:rPr>
              <w:t xml:space="preserve"> </w:t>
            </w:r>
            <w:r w:rsidRPr="00A10FC2">
              <w:rPr>
                <w:color w:val="000000" w:themeColor="text1"/>
                <w:sz w:val="24"/>
                <w:szCs w:val="24"/>
              </w:rPr>
              <w:t>үшін</w:t>
            </w:r>
            <w:r w:rsidR="00276660" w:rsidRPr="00A10FC2">
              <w:rPr>
                <w:color w:val="000000" w:themeColor="text1"/>
                <w:sz w:val="24"/>
                <w:szCs w:val="24"/>
                <w:lang w:val="kk-KZ"/>
              </w:rPr>
              <w:t xml:space="preserve"> </w:t>
            </w:r>
            <w:r w:rsidRPr="00A10FC2">
              <w:rPr>
                <w:color w:val="000000" w:themeColor="text1"/>
                <w:sz w:val="24"/>
                <w:szCs w:val="24"/>
              </w:rPr>
              <w:t>аймақ</w:t>
            </w:r>
            <w:r w:rsidR="00276660" w:rsidRPr="00A10FC2">
              <w:rPr>
                <w:color w:val="000000" w:themeColor="text1"/>
                <w:sz w:val="24"/>
                <w:szCs w:val="24"/>
                <w:lang w:val="kk-KZ"/>
              </w:rPr>
              <w:t xml:space="preserve"> </w:t>
            </w:r>
            <w:r w:rsidRPr="00A10FC2">
              <w:rPr>
                <w:color w:val="000000" w:themeColor="text1"/>
                <w:sz w:val="24"/>
                <w:szCs w:val="24"/>
              </w:rPr>
              <w:t>экономикасының</w:t>
            </w:r>
            <w:r w:rsidR="00276660" w:rsidRPr="00A10FC2">
              <w:rPr>
                <w:color w:val="000000" w:themeColor="text1"/>
                <w:sz w:val="24"/>
                <w:szCs w:val="24"/>
                <w:lang w:val="kk-KZ"/>
              </w:rPr>
              <w:t xml:space="preserve"> </w:t>
            </w:r>
            <w:r w:rsidRPr="00A10FC2">
              <w:rPr>
                <w:color w:val="000000" w:themeColor="text1"/>
                <w:sz w:val="24"/>
                <w:szCs w:val="24"/>
              </w:rPr>
              <w:t>кешенді</w:t>
            </w:r>
            <w:r w:rsidR="00276660" w:rsidRPr="00A10FC2">
              <w:rPr>
                <w:color w:val="000000" w:themeColor="text1"/>
                <w:sz w:val="24"/>
                <w:szCs w:val="24"/>
                <w:lang w:val="kk-KZ"/>
              </w:rPr>
              <w:t xml:space="preserve"> </w:t>
            </w:r>
            <w:r w:rsidRPr="00A10FC2">
              <w:rPr>
                <w:color w:val="000000" w:themeColor="text1"/>
                <w:sz w:val="24"/>
                <w:szCs w:val="24"/>
              </w:rPr>
              <w:t>интегралдық</w:t>
            </w:r>
            <w:r w:rsidR="00276660" w:rsidRPr="00A10FC2">
              <w:rPr>
                <w:color w:val="000000" w:themeColor="text1"/>
                <w:sz w:val="24"/>
                <w:szCs w:val="24"/>
                <w:lang w:val="kk-KZ"/>
              </w:rPr>
              <w:t xml:space="preserve"> </w:t>
            </w:r>
            <w:r w:rsidRPr="00A10FC2">
              <w:rPr>
                <w:color w:val="000000" w:themeColor="text1"/>
                <w:sz w:val="24"/>
                <w:szCs w:val="24"/>
              </w:rPr>
              <w:t>көрсеткішін</w:t>
            </w:r>
            <w:r w:rsidR="00276660" w:rsidRPr="00A10FC2">
              <w:rPr>
                <w:color w:val="000000" w:themeColor="text1"/>
                <w:sz w:val="24"/>
                <w:szCs w:val="24"/>
                <w:lang w:val="kk-KZ"/>
              </w:rPr>
              <w:t xml:space="preserve"> </w:t>
            </w:r>
            <w:r w:rsidRPr="00A10FC2">
              <w:rPr>
                <w:color w:val="000000" w:themeColor="text1"/>
                <w:sz w:val="24"/>
                <w:szCs w:val="24"/>
              </w:rPr>
              <w:t>бағалау</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BBE35" w14:textId="77777777" w:rsidR="007155CD" w:rsidRPr="00A10FC2" w:rsidRDefault="007155CD" w:rsidP="00BF6511">
            <w:pPr>
              <w:jc w:val="center"/>
              <w:rPr>
                <w:color w:val="000000" w:themeColor="text1"/>
                <w:sz w:val="24"/>
                <w:szCs w:val="24"/>
              </w:rPr>
            </w:pPr>
            <w:r w:rsidRPr="00A10FC2">
              <w:rPr>
                <w:color w:val="000000" w:themeColor="text1"/>
                <w:sz w:val="24"/>
                <w:szCs w:val="24"/>
              </w:rPr>
              <w:t>13,15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C996D" w14:textId="77777777" w:rsidR="007155CD" w:rsidRPr="00A10FC2" w:rsidRDefault="007155CD" w:rsidP="00BF6511">
            <w:pPr>
              <w:jc w:val="center"/>
              <w:rPr>
                <w:color w:val="000000" w:themeColor="text1"/>
                <w:sz w:val="24"/>
                <w:szCs w:val="24"/>
              </w:rPr>
            </w:pPr>
            <w:r w:rsidRPr="00A10FC2">
              <w:rPr>
                <w:color w:val="000000" w:themeColor="text1"/>
                <w:sz w:val="24"/>
                <w:szCs w:val="24"/>
              </w:rPr>
              <w:t>11,53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6977B" w14:textId="77777777" w:rsidR="007155CD" w:rsidRPr="00A10FC2" w:rsidRDefault="007155CD" w:rsidP="00BF6511">
            <w:pPr>
              <w:jc w:val="center"/>
              <w:rPr>
                <w:color w:val="000000" w:themeColor="text1"/>
                <w:sz w:val="24"/>
                <w:szCs w:val="24"/>
              </w:rPr>
            </w:pPr>
            <w:r w:rsidRPr="00A10FC2">
              <w:rPr>
                <w:color w:val="000000" w:themeColor="text1"/>
                <w:sz w:val="24"/>
                <w:szCs w:val="24"/>
              </w:rPr>
              <w:t>14,23</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E2775" w14:textId="77777777" w:rsidR="007155CD" w:rsidRPr="00A10FC2" w:rsidRDefault="007155CD" w:rsidP="00BF6511">
            <w:pPr>
              <w:jc w:val="center"/>
              <w:rPr>
                <w:color w:val="000000" w:themeColor="text1"/>
                <w:sz w:val="24"/>
                <w:szCs w:val="24"/>
              </w:rPr>
            </w:pPr>
            <w:r w:rsidRPr="00A10FC2">
              <w:rPr>
                <w:color w:val="000000" w:themeColor="text1"/>
                <w:sz w:val="24"/>
                <w:szCs w:val="24"/>
              </w:rPr>
              <w:t>15,11</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C8685" w14:textId="77777777" w:rsidR="007155CD" w:rsidRPr="00A10FC2" w:rsidRDefault="007155CD" w:rsidP="00BF6511">
            <w:pPr>
              <w:jc w:val="center"/>
              <w:rPr>
                <w:color w:val="000000" w:themeColor="text1"/>
                <w:sz w:val="24"/>
                <w:szCs w:val="24"/>
              </w:rPr>
            </w:pPr>
            <w:r w:rsidRPr="00A10FC2">
              <w:rPr>
                <w:color w:val="000000" w:themeColor="text1"/>
                <w:sz w:val="24"/>
                <w:szCs w:val="24"/>
              </w:rPr>
              <w:t>14,1</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1A668"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0,95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9DAFF"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7,22</w:t>
            </w:r>
          </w:p>
        </w:tc>
      </w:tr>
      <w:tr w:rsidR="007155CD" w:rsidRPr="00A10FC2" w14:paraId="49C6845A" w14:textId="77777777" w:rsidTr="00275D2E">
        <w:trPr>
          <w:gridAfter w:val="1"/>
          <w:wAfter w:w="229" w:type="dxa"/>
          <w:trHeight w:val="132"/>
        </w:trPr>
        <w:tc>
          <w:tcPr>
            <w:tcW w:w="2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ED6BA" w14:textId="38E70884" w:rsidR="007155CD" w:rsidRPr="00A10FC2" w:rsidRDefault="007155CD" w:rsidP="00BF6511">
            <w:pPr>
              <w:rPr>
                <w:color w:val="000000" w:themeColor="text1"/>
                <w:sz w:val="24"/>
                <w:szCs w:val="24"/>
              </w:rPr>
            </w:pPr>
            <w:bookmarkStart w:id="107" w:name="_Hlk86265867"/>
            <w:r w:rsidRPr="00A10FC2">
              <w:rPr>
                <w:color w:val="000000" w:themeColor="text1"/>
                <w:sz w:val="24"/>
                <w:szCs w:val="24"/>
              </w:rPr>
              <w:t>ИДП (инновациялық даму полюсін) қалыптас</w:t>
            </w:r>
            <w:r w:rsidR="00452413" w:rsidRPr="00A10FC2">
              <w:rPr>
                <w:color w:val="000000" w:themeColor="text1"/>
                <w:sz w:val="24"/>
                <w:szCs w:val="24"/>
                <w:lang w:val="kk-KZ"/>
              </w:rPr>
              <w:t xml:space="preserve"> </w:t>
            </w:r>
            <w:r w:rsidRPr="00A10FC2">
              <w:rPr>
                <w:color w:val="000000" w:themeColor="text1"/>
                <w:sz w:val="24"/>
                <w:szCs w:val="24"/>
              </w:rPr>
              <w:t>тыру</w:t>
            </w:r>
            <w:r w:rsidR="00276660" w:rsidRPr="00A10FC2">
              <w:rPr>
                <w:color w:val="000000" w:themeColor="text1"/>
                <w:sz w:val="24"/>
                <w:szCs w:val="24"/>
                <w:lang w:val="kk-KZ"/>
              </w:rPr>
              <w:t xml:space="preserve"> </w:t>
            </w:r>
            <w:r w:rsidRPr="00A10FC2">
              <w:rPr>
                <w:color w:val="000000" w:themeColor="text1"/>
                <w:sz w:val="24"/>
                <w:szCs w:val="24"/>
              </w:rPr>
              <w:t>үшін</w:t>
            </w:r>
            <w:r w:rsidR="00276660" w:rsidRPr="00A10FC2">
              <w:rPr>
                <w:color w:val="000000" w:themeColor="text1"/>
                <w:sz w:val="24"/>
                <w:szCs w:val="24"/>
                <w:lang w:val="kk-KZ"/>
              </w:rPr>
              <w:t xml:space="preserve"> </w:t>
            </w:r>
            <w:r w:rsidRPr="00A10FC2">
              <w:rPr>
                <w:color w:val="000000" w:themeColor="text1"/>
                <w:sz w:val="24"/>
                <w:szCs w:val="24"/>
              </w:rPr>
              <w:t>аймақ</w:t>
            </w:r>
            <w:r w:rsidR="00276660" w:rsidRPr="00A10FC2">
              <w:rPr>
                <w:color w:val="000000" w:themeColor="text1"/>
                <w:sz w:val="24"/>
                <w:szCs w:val="24"/>
                <w:lang w:val="kk-KZ"/>
              </w:rPr>
              <w:t xml:space="preserve"> </w:t>
            </w:r>
            <w:r w:rsidRPr="00A10FC2">
              <w:rPr>
                <w:color w:val="000000" w:themeColor="text1"/>
                <w:sz w:val="24"/>
                <w:szCs w:val="24"/>
              </w:rPr>
              <w:t>эконо</w:t>
            </w:r>
            <w:r w:rsidR="00452413" w:rsidRPr="00A10FC2">
              <w:rPr>
                <w:color w:val="000000" w:themeColor="text1"/>
                <w:sz w:val="24"/>
                <w:szCs w:val="24"/>
                <w:lang w:val="kk-KZ"/>
              </w:rPr>
              <w:t xml:space="preserve"> </w:t>
            </w:r>
            <w:r w:rsidRPr="00A10FC2">
              <w:rPr>
                <w:color w:val="000000" w:themeColor="text1"/>
                <w:sz w:val="24"/>
                <w:szCs w:val="24"/>
              </w:rPr>
              <w:t>микасының</w:t>
            </w:r>
            <w:r w:rsidR="00276660" w:rsidRPr="00A10FC2">
              <w:rPr>
                <w:color w:val="000000" w:themeColor="text1"/>
                <w:sz w:val="24"/>
                <w:szCs w:val="24"/>
                <w:lang w:val="kk-KZ"/>
              </w:rPr>
              <w:t xml:space="preserve"> </w:t>
            </w:r>
            <w:r w:rsidRPr="00A10FC2">
              <w:rPr>
                <w:color w:val="000000" w:themeColor="text1"/>
                <w:sz w:val="24"/>
                <w:szCs w:val="24"/>
              </w:rPr>
              <w:t>кешенді</w:t>
            </w:r>
            <w:r w:rsidR="00276660" w:rsidRPr="00A10FC2">
              <w:rPr>
                <w:color w:val="000000" w:themeColor="text1"/>
                <w:sz w:val="24"/>
                <w:szCs w:val="24"/>
                <w:lang w:val="kk-KZ"/>
              </w:rPr>
              <w:t xml:space="preserve"> </w:t>
            </w:r>
            <w:r w:rsidRPr="00A10FC2">
              <w:rPr>
                <w:color w:val="000000" w:themeColor="text1"/>
                <w:sz w:val="24"/>
                <w:szCs w:val="24"/>
              </w:rPr>
              <w:t>интегралдық</w:t>
            </w:r>
            <w:r w:rsidR="00276660" w:rsidRPr="00A10FC2">
              <w:rPr>
                <w:color w:val="000000" w:themeColor="text1"/>
                <w:sz w:val="24"/>
                <w:szCs w:val="24"/>
                <w:lang w:val="kk-KZ"/>
              </w:rPr>
              <w:t xml:space="preserve"> </w:t>
            </w:r>
            <w:r w:rsidRPr="00A10FC2">
              <w:rPr>
                <w:color w:val="000000" w:themeColor="text1"/>
                <w:sz w:val="24"/>
                <w:szCs w:val="24"/>
              </w:rPr>
              <w:t>көрсеткіші</w:t>
            </w:r>
            <w:bookmarkEnd w:id="107"/>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06115"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9465C"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D0833"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038AA"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A84B6" w14:textId="77777777" w:rsidR="007155CD" w:rsidRPr="00A10FC2" w:rsidRDefault="007155CD" w:rsidP="00BF6511">
            <w:pPr>
              <w:jc w:val="center"/>
              <w:rPr>
                <w:color w:val="000000" w:themeColor="text1"/>
                <w:sz w:val="24"/>
                <w:szCs w:val="24"/>
              </w:rPr>
            </w:pPr>
            <w:r w:rsidRPr="00A10FC2">
              <w:rPr>
                <w:color w:val="000000" w:themeColor="text1"/>
                <w:sz w:val="24"/>
                <w:szCs w:val="24"/>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20161"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B8FC0" w14:textId="77777777" w:rsidR="007155CD" w:rsidRPr="00A10FC2" w:rsidRDefault="007155CD" w:rsidP="00BF6511">
            <w:pPr>
              <w:jc w:val="center"/>
              <w:rPr>
                <w:rFonts w:eastAsia="Calibri"/>
                <w:color w:val="000000" w:themeColor="text1"/>
                <w:sz w:val="24"/>
                <w:szCs w:val="24"/>
              </w:rPr>
            </w:pPr>
            <w:r w:rsidRPr="00A10FC2">
              <w:rPr>
                <w:rFonts w:eastAsia="Calibri"/>
                <w:color w:val="000000" w:themeColor="text1"/>
                <w:sz w:val="24"/>
                <w:szCs w:val="24"/>
              </w:rPr>
              <w:t>-</w:t>
            </w:r>
          </w:p>
        </w:tc>
      </w:tr>
      <w:tr w:rsidR="007155CD" w:rsidRPr="00A10FC2" w14:paraId="565D8935" w14:textId="77777777" w:rsidTr="00444886">
        <w:trPr>
          <w:trHeight w:val="365"/>
        </w:trPr>
        <w:tc>
          <w:tcPr>
            <w:tcW w:w="9818" w:type="dxa"/>
            <w:gridSpan w:val="9"/>
            <w:tcBorders>
              <w:top w:val="single" w:sz="4" w:space="0" w:color="auto"/>
              <w:left w:val="single" w:sz="4" w:space="0" w:color="auto"/>
              <w:bottom w:val="single" w:sz="4" w:space="0" w:color="auto"/>
              <w:right w:val="single" w:sz="4" w:space="0" w:color="auto"/>
            </w:tcBorders>
            <w:vAlign w:val="center"/>
          </w:tcPr>
          <w:p w14:paraId="5FD05519" w14:textId="77777777" w:rsidR="007155CD" w:rsidRPr="00A10FC2" w:rsidRDefault="007155CD" w:rsidP="00BF6511">
            <w:pPr>
              <w:ind w:firstLine="550"/>
              <w:rPr>
                <w:rFonts w:eastAsia="Calibri"/>
                <w:color w:val="000000" w:themeColor="text1"/>
                <w:sz w:val="24"/>
                <w:szCs w:val="24"/>
              </w:rPr>
            </w:pPr>
            <w:r w:rsidRPr="00A10FC2">
              <w:rPr>
                <w:rFonts w:eastAsia="Calibri"/>
                <w:color w:val="000000" w:themeColor="text1"/>
                <w:sz w:val="24"/>
                <w:szCs w:val="24"/>
              </w:rPr>
              <w:t>Ескерт</w:t>
            </w:r>
            <w:r w:rsidR="007C1518" w:rsidRPr="00A10FC2">
              <w:rPr>
                <w:rFonts w:eastAsia="Calibri"/>
                <w:color w:val="000000" w:themeColor="text1"/>
                <w:sz w:val="24"/>
                <w:szCs w:val="24"/>
                <w:lang w:val="kk-KZ"/>
              </w:rPr>
              <w:t xml:space="preserve">у </w:t>
            </w:r>
            <w:r w:rsidR="00444886" w:rsidRPr="00A10FC2">
              <w:rPr>
                <w:rFonts w:eastAsia="Calibri"/>
                <w:color w:val="000000" w:themeColor="text1"/>
                <w:sz w:val="24"/>
                <w:szCs w:val="24"/>
                <w:lang w:val="kk-KZ"/>
              </w:rPr>
              <w:t xml:space="preserve">– </w:t>
            </w:r>
            <w:r w:rsidR="00444886" w:rsidRPr="00A10FC2">
              <w:rPr>
                <w:rFonts w:eastAsia="Calibri"/>
                <w:color w:val="000000" w:themeColor="text1"/>
                <w:sz w:val="24"/>
                <w:szCs w:val="24"/>
              </w:rPr>
              <w:t>Автор</w:t>
            </w:r>
            <w:r w:rsidR="00444886" w:rsidRPr="00A10FC2">
              <w:rPr>
                <w:rFonts w:eastAsia="Calibri"/>
                <w:color w:val="000000" w:themeColor="text1"/>
                <w:sz w:val="24"/>
                <w:szCs w:val="24"/>
                <w:lang w:val="kk-KZ"/>
              </w:rPr>
              <w:t xml:space="preserve">мен </w:t>
            </w:r>
            <w:r w:rsidR="007C1518" w:rsidRPr="00A10FC2">
              <w:rPr>
                <w:rFonts w:eastAsia="Calibri"/>
                <w:color w:val="000000" w:themeColor="text1"/>
                <w:sz w:val="24"/>
                <w:szCs w:val="24"/>
                <w:lang w:val="kk-KZ"/>
              </w:rPr>
              <w:t>есептелген</w:t>
            </w:r>
          </w:p>
        </w:tc>
      </w:tr>
    </w:tbl>
    <w:p w14:paraId="5D658A06" w14:textId="77777777" w:rsidR="007E079A" w:rsidRPr="00A10FC2" w:rsidRDefault="007E079A" w:rsidP="00BF6511">
      <w:pPr>
        <w:spacing w:after="0" w:line="240" w:lineRule="auto"/>
        <w:ind w:firstLine="709"/>
        <w:jc w:val="both"/>
        <w:rPr>
          <w:rFonts w:ascii="Times New Roman" w:hAnsi="Times New Roman" w:cs="Times New Roman"/>
          <w:color w:val="000000" w:themeColor="text1"/>
          <w:sz w:val="28"/>
          <w:szCs w:val="28"/>
          <w:lang w:val="kk-KZ"/>
        </w:rPr>
      </w:pPr>
    </w:p>
    <w:p w14:paraId="3B94E693" w14:textId="3EE28F54" w:rsidR="00275D2E" w:rsidRPr="00A10FC2" w:rsidRDefault="007E079A"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 xml:space="preserve">ИДП (инновациялық даму полюсін) қалыптастыру үшін аймақ экономикасының кешенді интегралдық көрсеткішін бағалаудың қорытынды нәтижелерін есептеуді қарастыра отырып, </w:t>
      </w:r>
      <w:bookmarkStart w:id="108" w:name="_Hlk105844244"/>
      <w:r w:rsidRPr="00A10FC2">
        <w:rPr>
          <w:rFonts w:ascii="Times New Roman" w:hAnsi="Times New Roman" w:cs="Times New Roman"/>
          <w:color w:val="000000" w:themeColor="text1"/>
          <w:sz w:val="28"/>
          <w:szCs w:val="28"/>
          <w:lang w:val="kk-KZ"/>
        </w:rPr>
        <w:t>2016 жылдан 2020 жылға дейін мұнай-газ өнеркәсібіне бағдарланатын Атырау облысында инновациялық даму полюсін қалыптастыру үшін барлық негіздер бар екенін көреміз</w:t>
      </w:r>
      <w:bookmarkEnd w:id="108"/>
      <w:r w:rsidRPr="00A10FC2">
        <w:rPr>
          <w:rFonts w:ascii="Times New Roman" w:hAnsi="Times New Roman" w:cs="Times New Roman"/>
          <w:color w:val="000000" w:themeColor="text1"/>
          <w:sz w:val="28"/>
          <w:szCs w:val="28"/>
          <w:lang w:val="kk-KZ"/>
        </w:rPr>
        <w:t>, яғни полюс аймақтың қазіргі және келешегі бар өндірістерінің ерекшелігін ескере отырып индустриялық болуы мүмкін.</w:t>
      </w:r>
      <w:r w:rsidR="00D07CD5" w:rsidRPr="00A10FC2">
        <w:rPr>
          <w:rFonts w:ascii="Times New Roman" w:hAnsi="Times New Roman" w:cs="Times New Roman"/>
          <w:color w:val="000000" w:themeColor="text1"/>
          <w:sz w:val="28"/>
          <w:szCs w:val="28"/>
          <w:lang w:val="kk-KZ"/>
        </w:rPr>
        <w:t xml:space="preserve"> </w:t>
      </w:r>
      <w:r w:rsidR="00D07CD5" w:rsidRPr="00A10FC2">
        <w:rPr>
          <w:rFonts w:ascii="Times New Roman" w:hAnsi="Times New Roman" w:cs="Times New Roman"/>
          <w:sz w:val="28"/>
          <w:szCs w:val="28"/>
          <w:lang w:val="kk-KZ"/>
        </w:rPr>
        <w:t>Инновациялық даму полюсін қалыптастыру үшін аймақтың әлеуетін бағалаудың кешенді интегралдық көрсеткіші 2</w:t>
      </w:r>
      <w:r w:rsidR="008175C0" w:rsidRPr="00A10FC2">
        <w:rPr>
          <w:rFonts w:ascii="Times New Roman" w:hAnsi="Times New Roman" w:cs="Times New Roman"/>
          <w:sz w:val="28"/>
          <w:szCs w:val="28"/>
          <w:lang w:val="kk-KZ"/>
        </w:rPr>
        <w:t>5</w:t>
      </w:r>
      <w:r w:rsidR="00D07CD5" w:rsidRPr="00A10FC2">
        <w:rPr>
          <w:rFonts w:ascii="Times New Roman" w:hAnsi="Times New Roman" w:cs="Times New Roman"/>
          <w:sz w:val="28"/>
          <w:szCs w:val="28"/>
          <w:lang w:val="kk-KZ"/>
        </w:rPr>
        <w:t>-суретте берілген.</w:t>
      </w:r>
    </w:p>
    <w:p w14:paraId="6B6CBEA5" w14:textId="77777777" w:rsidR="00452413" w:rsidRPr="00A10FC2" w:rsidRDefault="00452413" w:rsidP="00BF6511">
      <w:pPr>
        <w:spacing w:after="0" w:line="240" w:lineRule="auto"/>
        <w:ind w:firstLine="709"/>
        <w:jc w:val="both"/>
        <w:rPr>
          <w:rFonts w:ascii="Times New Roman" w:hAnsi="Times New Roman" w:cs="Times New Roman"/>
          <w:color w:val="000000" w:themeColor="text1"/>
          <w:sz w:val="28"/>
          <w:szCs w:val="28"/>
          <w:lang w:val="kk-KZ"/>
        </w:rPr>
      </w:pPr>
    </w:p>
    <w:p w14:paraId="5A5E6BA5" w14:textId="77777777" w:rsidR="007155CD" w:rsidRPr="00A10FC2" w:rsidRDefault="001533C8" w:rsidP="00BF6511">
      <w:pPr>
        <w:spacing w:after="0" w:line="240" w:lineRule="auto"/>
        <w:jc w:val="center"/>
        <w:rPr>
          <w:rFonts w:ascii="Times New Roman" w:eastAsia="Times New Roman" w:hAnsi="Times New Roman" w:cs="Arial"/>
          <w:color w:val="000000" w:themeColor="text1"/>
          <w:sz w:val="28"/>
          <w:szCs w:val="28"/>
          <w:lang w:val="kk-KZ" w:eastAsia="ru-RU"/>
        </w:rPr>
      </w:pPr>
      <w:r w:rsidRPr="00A10FC2">
        <w:rPr>
          <w:noProof/>
          <w:color w:val="000000" w:themeColor="text1"/>
          <w:lang w:eastAsia="ru-RU"/>
        </w:rPr>
        <w:drawing>
          <wp:inline distT="0" distB="0" distL="0" distR="0" wp14:anchorId="4E823E3D" wp14:editId="6385F3B0">
            <wp:extent cx="5426016" cy="3338422"/>
            <wp:effectExtent l="0" t="0" r="3810" b="0"/>
            <wp:docPr id="38" name="Диаграмма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254E46-4841-4631-AA60-582F25615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28CFCE" w14:textId="6C546840" w:rsidR="005B4EE2" w:rsidRPr="00A10FC2" w:rsidRDefault="005B4EE2" w:rsidP="00BF6511">
      <w:pPr>
        <w:spacing w:after="0" w:line="240" w:lineRule="auto"/>
        <w:jc w:val="center"/>
        <w:rPr>
          <w:rFonts w:ascii="Times New Roman" w:eastAsia="Times New Roman" w:hAnsi="Times New Roman" w:cs="Times New Roman"/>
          <w:sz w:val="28"/>
          <w:szCs w:val="28"/>
          <w:lang w:val="kk-KZ" w:eastAsia="ru-RU"/>
        </w:rPr>
      </w:pPr>
      <w:r w:rsidRPr="00A10FC2">
        <w:rPr>
          <w:rFonts w:ascii="Times New Roman" w:eastAsia="Times New Roman" w:hAnsi="Times New Roman" w:cs="Times New Roman"/>
          <w:sz w:val="28"/>
          <w:szCs w:val="28"/>
          <w:lang w:val="kk-KZ" w:eastAsia="ru-RU"/>
        </w:rPr>
        <w:t xml:space="preserve">Сурет </w:t>
      </w:r>
      <w:r w:rsidR="000D029F" w:rsidRPr="00A10FC2">
        <w:rPr>
          <w:rFonts w:ascii="Times New Roman" w:eastAsia="Times New Roman" w:hAnsi="Times New Roman" w:cs="Times New Roman"/>
          <w:sz w:val="28"/>
          <w:szCs w:val="28"/>
          <w:lang w:val="kk-KZ" w:eastAsia="ru-RU"/>
        </w:rPr>
        <w:t>2</w:t>
      </w:r>
      <w:r w:rsidR="008175C0" w:rsidRPr="00A10FC2">
        <w:rPr>
          <w:rFonts w:ascii="Times New Roman" w:eastAsia="Times New Roman" w:hAnsi="Times New Roman" w:cs="Times New Roman"/>
          <w:sz w:val="28"/>
          <w:szCs w:val="28"/>
          <w:lang w:val="kk-KZ" w:eastAsia="ru-RU"/>
        </w:rPr>
        <w:t>5</w:t>
      </w:r>
      <w:r w:rsidRPr="00A10FC2">
        <w:rPr>
          <w:rFonts w:ascii="Times New Roman" w:eastAsia="Times New Roman" w:hAnsi="Times New Roman" w:cs="Times New Roman"/>
          <w:sz w:val="28"/>
          <w:szCs w:val="28"/>
          <w:lang w:val="kk-KZ" w:eastAsia="ru-RU"/>
        </w:rPr>
        <w:t xml:space="preserve"> – </w:t>
      </w:r>
      <w:r w:rsidRPr="00A10FC2">
        <w:rPr>
          <w:rFonts w:ascii="Times New Roman" w:hAnsi="Times New Roman" w:cs="Times New Roman"/>
          <w:sz w:val="28"/>
          <w:szCs w:val="28"/>
          <w:lang w:val="kk-KZ"/>
        </w:rPr>
        <w:t>Инновациялық даму полюсін қалыптастыру үшін аймақтың әлеуетін бағалаудың кешенді интегралдық көрсеткіші</w:t>
      </w:r>
    </w:p>
    <w:p w14:paraId="24E285B9" w14:textId="77777777" w:rsidR="00452413" w:rsidRPr="00A10FC2" w:rsidRDefault="00452413" w:rsidP="00BF6511">
      <w:pPr>
        <w:spacing w:after="0" w:line="240" w:lineRule="auto"/>
        <w:ind w:firstLine="708"/>
        <w:jc w:val="both"/>
        <w:rPr>
          <w:rFonts w:ascii="Times New Roman" w:eastAsia="Times New Roman" w:hAnsi="Times New Roman" w:cs="Arial"/>
          <w:color w:val="000000" w:themeColor="text1"/>
          <w:sz w:val="16"/>
          <w:szCs w:val="16"/>
          <w:lang w:val="kk-KZ" w:eastAsia="ru-RU"/>
        </w:rPr>
      </w:pPr>
    </w:p>
    <w:p w14:paraId="7EC99078" w14:textId="3ECE5091" w:rsidR="007155CD" w:rsidRPr="00A10FC2" w:rsidRDefault="00637AC9" w:rsidP="00BF6511">
      <w:pPr>
        <w:spacing w:after="0" w:line="240" w:lineRule="auto"/>
        <w:ind w:firstLine="708"/>
        <w:jc w:val="both"/>
        <w:rPr>
          <w:rFonts w:ascii="Times New Roman" w:eastAsia="Times New Roman" w:hAnsi="Times New Roman" w:cs="Arial"/>
          <w:color w:val="000000" w:themeColor="text1"/>
          <w:sz w:val="24"/>
          <w:szCs w:val="24"/>
          <w:lang w:val="kk-KZ" w:eastAsia="ru-RU"/>
        </w:rPr>
      </w:pPr>
      <w:r w:rsidRPr="00A10FC2">
        <w:rPr>
          <w:rFonts w:ascii="Times New Roman" w:eastAsia="Times New Roman" w:hAnsi="Times New Roman" w:cs="Arial"/>
          <w:color w:val="000000" w:themeColor="text1"/>
          <w:sz w:val="24"/>
          <w:szCs w:val="24"/>
          <w:lang w:val="kk-KZ" w:eastAsia="ru-RU"/>
        </w:rPr>
        <w:t>Ескерт</w:t>
      </w:r>
      <w:r w:rsidR="00DF4BC0" w:rsidRPr="00A10FC2">
        <w:rPr>
          <w:rFonts w:ascii="Times New Roman" w:eastAsia="Times New Roman" w:hAnsi="Times New Roman" w:cs="Arial"/>
          <w:color w:val="000000" w:themeColor="text1"/>
          <w:sz w:val="24"/>
          <w:szCs w:val="24"/>
          <w:lang w:val="kk-KZ" w:eastAsia="ru-RU"/>
        </w:rPr>
        <w:t>у</w:t>
      </w:r>
      <w:r w:rsidR="007C1518" w:rsidRPr="00A10FC2">
        <w:rPr>
          <w:rFonts w:ascii="Times New Roman" w:eastAsia="Times New Roman" w:hAnsi="Times New Roman" w:cs="Arial"/>
          <w:color w:val="000000" w:themeColor="text1"/>
          <w:sz w:val="24"/>
          <w:szCs w:val="24"/>
          <w:lang w:val="kk-KZ" w:eastAsia="ru-RU"/>
        </w:rPr>
        <w:t xml:space="preserve"> </w:t>
      </w:r>
      <w:r w:rsidR="00275D2E" w:rsidRPr="00A10FC2">
        <w:rPr>
          <w:rFonts w:ascii="Times New Roman" w:eastAsia="Times New Roman" w:hAnsi="Times New Roman" w:cs="Arial"/>
          <w:color w:val="000000" w:themeColor="text1"/>
          <w:sz w:val="24"/>
          <w:szCs w:val="24"/>
          <w:lang w:val="kk-KZ" w:eastAsia="ru-RU"/>
        </w:rPr>
        <w:t xml:space="preserve">– Автормен </w:t>
      </w:r>
      <w:r w:rsidR="00D07CD5" w:rsidRPr="00A10FC2">
        <w:rPr>
          <w:rFonts w:ascii="Times New Roman" w:eastAsia="Times New Roman" w:hAnsi="Times New Roman" w:cs="Arial"/>
          <w:color w:val="000000" w:themeColor="text1"/>
          <w:sz w:val="24"/>
          <w:szCs w:val="24"/>
          <w:lang w:val="kk-KZ" w:eastAsia="ru-RU"/>
        </w:rPr>
        <w:t>құрастырылған</w:t>
      </w:r>
    </w:p>
    <w:p w14:paraId="15B857CA" w14:textId="04C52F72" w:rsidR="007155CD" w:rsidRPr="00A10FC2" w:rsidRDefault="007155CD" w:rsidP="00BF6511">
      <w:pPr>
        <w:spacing w:after="0" w:line="240" w:lineRule="auto"/>
        <w:ind w:firstLine="709"/>
        <w:jc w:val="both"/>
        <w:rPr>
          <w:rFonts w:ascii="Times New Roman" w:eastAsia="Times New Roman" w:hAnsi="Times New Roman" w:cs="Arial"/>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lastRenderedPageBreak/>
        <w:t xml:space="preserve">Аймақ экономикасын сандық және сапалық бағалау негізінде  </w:t>
      </w:r>
      <w:r w:rsidR="00B77A65" w:rsidRPr="00A10FC2">
        <w:rPr>
          <w:rFonts w:ascii="Times New Roman" w:hAnsi="Times New Roman" w:cs="Times New Roman"/>
          <w:color w:val="000000" w:themeColor="text1"/>
          <w:sz w:val="28"/>
          <w:szCs w:val="28"/>
          <w:lang w:val="kk-KZ"/>
        </w:rPr>
        <w:t>инновациялық өсу полюсін</w:t>
      </w:r>
      <w:r w:rsidR="00F10AA8" w:rsidRPr="00A10FC2">
        <w:rPr>
          <w:rFonts w:ascii="Times New Roman" w:hAnsi="Times New Roman" w:cs="Times New Roman"/>
          <w:color w:val="000000" w:themeColor="text1"/>
          <w:sz w:val="28"/>
          <w:szCs w:val="28"/>
          <w:lang w:val="kk-KZ"/>
        </w:rPr>
        <w:t xml:space="preserve"> </w:t>
      </w:r>
      <w:r w:rsidR="00B77A65" w:rsidRPr="00A10FC2">
        <w:rPr>
          <w:rFonts w:ascii="Times New Roman" w:hAnsi="Times New Roman" w:cs="Times New Roman"/>
          <w:color w:val="000000" w:themeColor="text1"/>
          <w:sz w:val="28"/>
          <w:szCs w:val="28"/>
          <w:lang w:val="kk-KZ"/>
        </w:rPr>
        <w:t>қалыптастыру үшін</w:t>
      </w:r>
      <w:r w:rsidR="00B77A65" w:rsidRPr="00A10FC2">
        <w:rPr>
          <w:rFonts w:ascii="Times New Roman" w:eastAsia="Times New Roman" w:hAnsi="Times New Roman" w:cs="Times New Roman"/>
          <w:color w:val="000000" w:themeColor="text1"/>
          <w:sz w:val="28"/>
          <w:szCs w:val="28"/>
          <w:lang w:val="kk-KZ" w:eastAsia="ru-RU"/>
        </w:rPr>
        <w:t xml:space="preserve"> Атырау облысының 2016-2020 жылдардағы әлеуетіне SWOT талдау жүргіздік</w:t>
      </w:r>
      <w:r w:rsidR="00EC5817" w:rsidRPr="00A10FC2">
        <w:rPr>
          <w:rFonts w:ascii="Times New Roman" w:eastAsia="Times New Roman" w:hAnsi="Times New Roman" w:cs="Times New Roman"/>
          <w:color w:val="000000" w:themeColor="text1"/>
          <w:sz w:val="28"/>
          <w:szCs w:val="28"/>
          <w:lang w:val="kk-KZ" w:eastAsia="ru-RU"/>
        </w:rPr>
        <w:t xml:space="preserve"> (</w:t>
      </w:r>
      <w:r w:rsidR="00275D2E" w:rsidRPr="00A10FC2">
        <w:rPr>
          <w:rFonts w:ascii="Times New Roman" w:eastAsia="Times New Roman" w:hAnsi="Times New Roman" w:cs="Times New Roman"/>
          <w:color w:val="000000" w:themeColor="text1"/>
          <w:sz w:val="28"/>
          <w:szCs w:val="28"/>
          <w:lang w:val="kk-KZ" w:eastAsia="ru-RU"/>
        </w:rPr>
        <w:t xml:space="preserve">Қосымша </w:t>
      </w:r>
      <w:r w:rsidR="00EC5817" w:rsidRPr="00A10FC2">
        <w:rPr>
          <w:rFonts w:ascii="Times New Roman" w:eastAsia="Times New Roman" w:hAnsi="Times New Roman" w:cs="Times New Roman"/>
          <w:color w:val="000000" w:themeColor="text1"/>
          <w:sz w:val="28"/>
          <w:szCs w:val="28"/>
          <w:lang w:val="kk-KZ" w:eastAsia="ru-RU"/>
        </w:rPr>
        <w:t>В)</w:t>
      </w:r>
      <w:r w:rsidRPr="00A10FC2">
        <w:rPr>
          <w:rFonts w:ascii="Times New Roman" w:eastAsia="Times New Roman" w:hAnsi="Times New Roman" w:cs="Times New Roman"/>
          <w:color w:val="000000" w:themeColor="text1"/>
          <w:sz w:val="28"/>
          <w:szCs w:val="28"/>
          <w:lang w:val="kk-KZ" w:eastAsia="ru-RU"/>
        </w:rPr>
        <w:t>.</w:t>
      </w:r>
    </w:p>
    <w:p w14:paraId="5C0C8E2A"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09" w:name="z96"/>
      <w:r w:rsidRPr="00A10FC2">
        <w:rPr>
          <w:rFonts w:ascii="Times New Roman" w:eastAsia="Times New Roman" w:hAnsi="Times New Roman" w:cs="Times New Roman"/>
          <w:color w:val="000000" w:themeColor="text1"/>
          <w:sz w:val="28"/>
          <w:lang w:val="kk-KZ"/>
        </w:rPr>
        <w:t xml:space="preserve">Атырау облысының кеңістіктік инновациялық даму полюсін қалыптастыру кезінде негізгі факторлар ретінде экономикалық және инновациялық әлеуеттерді кешенді талдау негізінде </w:t>
      </w:r>
      <w:r w:rsidR="00511AEC" w:rsidRPr="00A10FC2">
        <w:rPr>
          <w:rFonts w:ascii="Times New Roman" w:eastAsia="Times New Roman" w:hAnsi="Times New Roman" w:cs="Times New Roman"/>
          <w:color w:val="000000" w:themeColor="text1"/>
          <w:sz w:val="28"/>
          <w:lang w:val="kk-KZ"/>
        </w:rPr>
        <w:t xml:space="preserve">мәселені </w:t>
      </w:r>
      <w:r w:rsidRPr="00A10FC2">
        <w:rPr>
          <w:rFonts w:ascii="Times New Roman" w:eastAsia="Times New Roman" w:hAnsi="Times New Roman" w:cs="Times New Roman"/>
          <w:color w:val="000000" w:themeColor="text1"/>
          <w:sz w:val="28"/>
          <w:lang w:val="kk-KZ"/>
        </w:rPr>
        <w:t>анықтадық, оларға мыналарды жатқызуға болады:</w:t>
      </w:r>
    </w:p>
    <w:p w14:paraId="68B6BA6C" w14:textId="77777777" w:rsidR="007155CD" w:rsidRPr="00A10FC2" w:rsidRDefault="00B579FB" w:rsidP="00BF6511">
      <w:pPr>
        <w:spacing w:after="0" w:line="240" w:lineRule="auto"/>
        <w:ind w:firstLine="709"/>
        <w:jc w:val="both"/>
        <w:rPr>
          <w:rFonts w:ascii="Times New Roman" w:eastAsia="Times New Roman" w:hAnsi="Times New Roman" w:cs="Times New Roman"/>
          <w:color w:val="000000" w:themeColor="text1"/>
          <w:sz w:val="28"/>
          <w:lang w:val="kk-KZ"/>
        </w:rPr>
      </w:pPr>
      <w:r w:rsidRPr="00A10FC2">
        <w:rPr>
          <w:rFonts w:ascii="Times New Roman" w:eastAsia="Times New Roman" w:hAnsi="Times New Roman" w:cs="Times New Roman"/>
          <w:color w:val="000000" w:themeColor="text1"/>
          <w:sz w:val="28"/>
          <w:lang w:val="kk-KZ"/>
        </w:rPr>
        <w:t>1</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«Ж</w:t>
      </w:r>
      <w:r w:rsidR="007155CD" w:rsidRPr="00A10FC2">
        <w:rPr>
          <w:rFonts w:ascii="Times New Roman" w:eastAsia="Times New Roman" w:hAnsi="Times New Roman" w:cs="Times New Roman"/>
          <w:color w:val="000000" w:themeColor="text1"/>
          <w:sz w:val="28"/>
          <w:lang w:val="kk-KZ"/>
        </w:rPr>
        <w:t>алған кенттену» элементтерін қалыптастырумен байланысты ауыл халқының қалалық ортаға нашар ықпалдасуы, яғни қала халқының өсуі және мәдени-экономикалық ортаға жаңа қалалықтарды тартпай аумақтарды кеңейту. Айталық, қалаларда тұрғындардың маргиналдануымен және өзін-өзі жұмыспен қамтығандар үлесінің ұлғаюымен ауылдық өмір с</w:t>
      </w:r>
      <w:r w:rsidR="00275D2E" w:rsidRPr="00A10FC2">
        <w:rPr>
          <w:rFonts w:ascii="Times New Roman" w:eastAsia="Times New Roman" w:hAnsi="Times New Roman" w:cs="Times New Roman"/>
          <w:color w:val="000000" w:themeColor="text1"/>
          <w:sz w:val="28"/>
          <w:lang w:val="kk-KZ"/>
        </w:rPr>
        <w:t xml:space="preserve">алтының ошақтары пайда болады. </w:t>
      </w:r>
      <w:r w:rsidR="007155CD" w:rsidRPr="00A10FC2">
        <w:rPr>
          <w:rFonts w:ascii="Times New Roman" w:eastAsia="Times New Roman" w:hAnsi="Times New Roman" w:cs="Times New Roman"/>
          <w:color w:val="000000" w:themeColor="text1"/>
          <w:sz w:val="28"/>
          <w:lang w:val="kk-KZ"/>
        </w:rPr>
        <w:t>Осыған байланысты қазіргі жағдайларда ауылдық отбасылар жұмыспен қамту перспективасы жақсы, ал орташа табыс жоғары Атырау қаласына еркін ауыса алмайды. Қалада өмір сүру құнының жоғарылығы жалға берілетін тұрғын үй нарығының болмауымен бірге ең серпінді ауылдық елді мекендерді табысы төмен отб</w:t>
      </w:r>
      <w:r w:rsidR="00276660" w:rsidRPr="00A10FC2">
        <w:rPr>
          <w:rFonts w:ascii="Times New Roman" w:eastAsia="Times New Roman" w:hAnsi="Times New Roman" w:cs="Times New Roman"/>
          <w:color w:val="000000" w:themeColor="text1"/>
          <w:sz w:val="28"/>
          <w:lang w:val="kk-KZ"/>
        </w:rPr>
        <w:t>а</w:t>
      </w:r>
      <w:r w:rsidR="007155CD" w:rsidRPr="00A10FC2">
        <w:rPr>
          <w:rFonts w:ascii="Times New Roman" w:eastAsia="Times New Roman" w:hAnsi="Times New Roman" w:cs="Times New Roman"/>
          <w:color w:val="000000" w:themeColor="text1"/>
          <w:sz w:val="28"/>
          <w:lang w:val="kk-KZ"/>
        </w:rPr>
        <w:t>сылардың, яғни Атырау облысының ауыл тұрғындарының көпшілігі үшін қолжетімсіз етеді.</w:t>
      </w:r>
    </w:p>
    <w:p w14:paraId="451AA0EB" w14:textId="77777777" w:rsidR="007155CD" w:rsidRPr="00A10FC2" w:rsidRDefault="00B579FB"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10" w:name="z97"/>
      <w:bookmarkEnd w:id="109"/>
      <w:r w:rsidRPr="00A10FC2">
        <w:rPr>
          <w:rFonts w:ascii="Times New Roman" w:eastAsia="Times New Roman" w:hAnsi="Times New Roman" w:cs="Times New Roman"/>
          <w:color w:val="000000" w:themeColor="text1"/>
          <w:sz w:val="28"/>
          <w:lang w:val="kk-KZ"/>
        </w:rPr>
        <w:t>2</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Ж</w:t>
      </w:r>
      <w:r w:rsidR="007155CD" w:rsidRPr="00A10FC2">
        <w:rPr>
          <w:rFonts w:ascii="Times New Roman" w:eastAsia="Times New Roman" w:hAnsi="Times New Roman" w:cs="Times New Roman"/>
          <w:color w:val="000000" w:themeColor="text1"/>
          <w:sz w:val="28"/>
          <w:lang w:val="kk-KZ"/>
        </w:rPr>
        <w:t>еке тұрғын үй құрылысының, негізінен алыс аумақтарда басым болуы тұрғындары аз (ықшам емес) тұрғын аудандарды қалыптастырады. Бұл аудандар көбінесе коммуналдық инфрақұрылыммен, бірінші кезекте қалада және Атырау облысының ауылдарында кәрізбен толық қамтамасыз етілмеген.</w:t>
      </w:r>
    </w:p>
    <w:p w14:paraId="299C2F7D" w14:textId="12A471E5"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11" w:name="z98"/>
      <w:bookmarkEnd w:id="110"/>
      <w:r w:rsidRPr="00A10FC2">
        <w:rPr>
          <w:rFonts w:ascii="Times New Roman" w:eastAsia="Times New Roman" w:hAnsi="Times New Roman" w:cs="Times New Roman"/>
          <w:color w:val="000000" w:themeColor="text1"/>
          <w:sz w:val="28"/>
          <w:lang w:val="kk-KZ"/>
        </w:rPr>
        <w:t>3</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Облыста қалалық дамуға деген ескерген көзқарастар сақталуда, қазіргі заманғы сапа стандарттары мен қалалық ортаны дамыту қағидалары жеткілікті қолданылмайды. Атырау қаласында халыққа көліксіз қолжетімсіз болатын мамандандырылған аумақтар-орталық –шет аймақтар, жайлы және өнеркәсіптік аудандар, сауда аудандары мен демалыс аймақтары бар. Қалалардың шеткі аймақтарындағы тұрғын үй құрылысы ауыл шаруашылығы мақсатындағы жерлер мен рекреация аймақтарына зар</w:t>
      </w:r>
      <w:r w:rsidR="00ED7807">
        <w:rPr>
          <w:rFonts w:ascii="Times New Roman" w:eastAsia="Times New Roman" w:hAnsi="Times New Roman" w:cs="Times New Roman"/>
          <w:color w:val="000000" w:themeColor="text1"/>
          <w:sz w:val="28"/>
          <w:lang w:val="kk-KZ"/>
        </w:rPr>
        <w:t>д</w:t>
      </w:r>
      <w:r w:rsidRPr="00A10FC2">
        <w:rPr>
          <w:rFonts w:ascii="Times New Roman" w:eastAsia="Times New Roman" w:hAnsi="Times New Roman" w:cs="Times New Roman"/>
          <w:color w:val="000000" w:themeColor="text1"/>
          <w:sz w:val="28"/>
          <w:lang w:val="kk-KZ"/>
        </w:rPr>
        <w:t>а</w:t>
      </w:r>
      <w:r w:rsidR="00ED7807">
        <w:rPr>
          <w:rFonts w:ascii="Times New Roman" w:eastAsia="Times New Roman" w:hAnsi="Times New Roman" w:cs="Times New Roman"/>
          <w:color w:val="000000" w:themeColor="text1"/>
          <w:sz w:val="28"/>
          <w:lang w:val="kk-KZ"/>
        </w:rPr>
        <w:t>п</w:t>
      </w:r>
      <w:r w:rsidRPr="00A10FC2">
        <w:rPr>
          <w:rFonts w:ascii="Times New Roman" w:eastAsia="Times New Roman" w:hAnsi="Times New Roman" w:cs="Times New Roman"/>
          <w:color w:val="000000" w:themeColor="text1"/>
          <w:sz w:val="28"/>
          <w:lang w:val="kk-KZ"/>
        </w:rPr>
        <w:t xml:space="preserve"> келтіре отырып, қалалық аумақтардың ұлғаюымен жүзеге асырылады. </w:t>
      </w:r>
    </w:p>
    <w:p w14:paraId="67D69943"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lang w:val="kk-KZ"/>
        </w:rPr>
      </w:pPr>
      <w:bookmarkStart w:id="112" w:name="z100"/>
      <w:bookmarkEnd w:id="111"/>
      <w:r w:rsidRPr="00A10FC2">
        <w:rPr>
          <w:rFonts w:ascii="Times New Roman" w:eastAsia="Times New Roman" w:hAnsi="Times New Roman" w:cs="Times New Roman"/>
          <w:color w:val="000000" w:themeColor="text1"/>
          <w:sz w:val="28"/>
          <w:lang w:val="kk-KZ"/>
        </w:rPr>
        <w:t>4</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Аймақтарды дамытудағы сәйкессіздік инженерлік және көлік инфрақұрылымымен бірдей қамтамасыз етілмегендігінде де көрініс тапқан.  Айталық Атырау облысында қанағаттанарлықсыз жағдайдағы жергілікті автомобиль жолдарының меншікті салмағы 48,9%.</w:t>
      </w:r>
    </w:p>
    <w:p w14:paraId="2EC28ACA" w14:textId="054FD5E1"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13" w:name="z101"/>
      <w:bookmarkEnd w:id="112"/>
      <w:r w:rsidRPr="00A10FC2">
        <w:rPr>
          <w:rFonts w:ascii="Times New Roman" w:eastAsia="Times New Roman" w:hAnsi="Times New Roman" w:cs="Times New Roman"/>
          <w:color w:val="000000" w:themeColor="text1"/>
          <w:sz w:val="28"/>
          <w:lang w:val="kk-KZ"/>
        </w:rPr>
        <w:t>5</w:t>
      </w:r>
      <w:r w:rsidR="00275D2E" w:rsidRPr="00A10FC2">
        <w:rPr>
          <w:rFonts w:ascii="Times New Roman" w:eastAsia="Times New Roman" w:hAnsi="Times New Roman" w:cs="Times New Roman"/>
          <w:color w:val="000000" w:themeColor="text1"/>
          <w:sz w:val="28"/>
          <w:lang w:val="kk-KZ"/>
        </w:rPr>
        <w:t>.</w:t>
      </w:r>
      <w:r w:rsidR="00F10AA8" w:rsidRPr="00A10FC2">
        <w:rPr>
          <w:rFonts w:ascii="Times New Roman" w:eastAsia="Times New Roman" w:hAnsi="Times New Roman" w:cs="Times New Roman"/>
          <w:color w:val="000000" w:themeColor="text1"/>
          <w:sz w:val="28"/>
          <w:lang w:val="kk-KZ"/>
        </w:rPr>
        <w:t xml:space="preserve"> </w:t>
      </w:r>
      <w:r w:rsidRPr="00A10FC2">
        <w:rPr>
          <w:rFonts w:ascii="Times New Roman" w:eastAsia="Times New Roman" w:hAnsi="Times New Roman" w:cs="Times New Roman"/>
          <w:color w:val="000000" w:themeColor="text1"/>
          <w:sz w:val="28"/>
          <w:lang w:val="kk-KZ"/>
        </w:rPr>
        <w:t>Кенттенудің жеткіліксіз деңгейі, аймақтар экономикасының шикізаттық бейіні, ауыл шаруашылығындағы еңбек өнімділігінің төмендігі, тартылатын инвестициялардың жеткіліксіз көлемі, экономиканың жекелеген секторларының (өңдеу өнеркәсібі, ішкі туризм және басқалары) дамымауы.</w:t>
      </w:r>
    </w:p>
    <w:p w14:paraId="78532CFD" w14:textId="77777777" w:rsidR="007155CD" w:rsidRPr="00A10FC2" w:rsidRDefault="00D51F1D" w:rsidP="00BF6511">
      <w:pPr>
        <w:spacing w:after="0" w:line="240" w:lineRule="auto"/>
        <w:ind w:firstLine="709"/>
        <w:jc w:val="both"/>
        <w:rPr>
          <w:rFonts w:ascii="Times New Roman" w:eastAsia="Times New Roman" w:hAnsi="Times New Roman" w:cs="Times New Roman"/>
          <w:color w:val="000000" w:themeColor="text1"/>
          <w:lang w:val="kk-KZ"/>
        </w:rPr>
      </w:pPr>
      <w:r w:rsidRPr="00A10FC2">
        <w:rPr>
          <w:rFonts w:ascii="Times New Roman" w:eastAsia="Times New Roman" w:hAnsi="Times New Roman" w:cs="Times New Roman"/>
          <w:color w:val="000000" w:themeColor="text1"/>
          <w:sz w:val="28"/>
          <w:lang w:val="kk-KZ"/>
        </w:rPr>
        <w:t>6</w:t>
      </w:r>
      <w:bookmarkStart w:id="114" w:name="z131"/>
      <w:bookmarkStart w:id="115" w:name="_Hlk48313603"/>
      <w:bookmarkEnd w:id="113"/>
      <w:r w:rsidR="00275D2E" w:rsidRPr="00A10FC2">
        <w:rPr>
          <w:rFonts w:ascii="Times New Roman" w:eastAsia="Times New Roman" w:hAnsi="Times New Roman" w:cs="Times New Roman"/>
          <w:color w:val="000000" w:themeColor="text1"/>
          <w:sz w:val="28"/>
          <w:lang w:val="kk-KZ"/>
        </w:rPr>
        <w:t xml:space="preserve">. </w:t>
      </w:r>
      <w:r w:rsidR="007155CD" w:rsidRPr="00A10FC2">
        <w:rPr>
          <w:rFonts w:ascii="Times New Roman" w:eastAsia="Times New Roman" w:hAnsi="Times New Roman" w:cs="Times New Roman"/>
          <w:color w:val="000000" w:themeColor="text1"/>
          <w:sz w:val="28"/>
          <w:lang w:val="kk-KZ"/>
        </w:rPr>
        <w:t>Елдің өртке қарсы қорғаумен қамтамасыз етілуінің жеткіліксіз деңгейі 56,6%</w:t>
      </w:r>
      <w:bookmarkStart w:id="116" w:name="z132"/>
      <w:bookmarkEnd w:id="114"/>
      <w:bookmarkEnd w:id="115"/>
      <w:r w:rsidR="007155CD" w:rsidRPr="00A10FC2">
        <w:rPr>
          <w:rFonts w:ascii="Times New Roman" w:eastAsia="Times New Roman" w:hAnsi="Times New Roman" w:cs="Times New Roman"/>
          <w:color w:val="000000" w:themeColor="text1"/>
          <w:sz w:val="28"/>
          <w:lang w:val="kk-KZ"/>
        </w:rPr>
        <w:t>, қазіргі уақытта өртке қарсы қорғауды Атырау облысының Ганюш</w:t>
      </w:r>
      <w:r w:rsidR="00ED0D57" w:rsidRPr="00A10FC2">
        <w:rPr>
          <w:rFonts w:ascii="Times New Roman" w:eastAsia="Times New Roman" w:hAnsi="Times New Roman" w:cs="Times New Roman"/>
          <w:color w:val="000000" w:themeColor="text1"/>
          <w:sz w:val="28"/>
          <w:lang w:val="kk-KZ"/>
        </w:rPr>
        <w:t>к</w:t>
      </w:r>
      <w:r w:rsidR="007155CD" w:rsidRPr="00A10FC2">
        <w:rPr>
          <w:rFonts w:ascii="Times New Roman" w:eastAsia="Times New Roman" w:hAnsi="Times New Roman" w:cs="Times New Roman"/>
          <w:color w:val="000000" w:themeColor="text1"/>
          <w:sz w:val="28"/>
          <w:lang w:val="kk-KZ"/>
        </w:rPr>
        <w:t>ин</w:t>
      </w:r>
      <w:r w:rsidR="00ED0D57" w:rsidRPr="00A10FC2">
        <w:rPr>
          <w:rFonts w:ascii="Times New Roman" w:eastAsia="Times New Roman" w:hAnsi="Times New Roman" w:cs="Times New Roman"/>
          <w:color w:val="000000" w:themeColor="text1"/>
          <w:sz w:val="28"/>
          <w:lang w:val="kk-KZ"/>
        </w:rPr>
        <w:t>о</w:t>
      </w:r>
      <w:r w:rsidR="007155CD" w:rsidRPr="00A10FC2">
        <w:rPr>
          <w:rFonts w:ascii="Times New Roman" w:eastAsia="Times New Roman" w:hAnsi="Times New Roman" w:cs="Times New Roman"/>
          <w:color w:val="000000" w:themeColor="text1"/>
          <w:sz w:val="28"/>
          <w:lang w:val="kk-KZ"/>
        </w:rPr>
        <w:t xml:space="preserve"> кентіндегі өрт бөлімшелері жүзеге асырады, алайда облыс мұнай өндіруші  шикізаттық секторға жататындықтан Атырау және Жылыой ауданының Құлсары қалаларында өрт қауіпсіздігі бөлімшелерін енгізу қажет. </w:t>
      </w:r>
    </w:p>
    <w:p w14:paraId="29F1DC4C"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lang w:val="kk-KZ"/>
        </w:rPr>
      </w:pPr>
      <w:bookmarkStart w:id="117" w:name="z145"/>
      <w:bookmarkEnd w:id="116"/>
      <w:r w:rsidRPr="00A10FC2">
        <w:rPr>
          <w:rFonts w:ascii="Times New Roman" w:eastAsia="Times New Roman" w:hAnsi="Times New Roman" w:cs="Times New Roman"/>
          <w:color w:val="000000" w:themeColor="text1"/>
          <w:sz w:val="28"/>
          <w:lang w:val="kk-KZ"/>
        </w:rPr>
        <w:t xml:space="preserve">Қазіргі уақытта ұзақ уақыт пайдалану нәтижесінде Атырау облысының өрт сөндіру деполары ғимараттарының 5,5%-ы авариялық жағдайда тұр және мамандардың қорытындыларына сәйкес ғимараттардың көтергіш құрылымдарының құлау қауіпінен бұзуға жатады.   </w:t>
      </w:r>
      <w:bookmarkStart w:id="118" w:name="z196"/>
      <w:bookmarkEnd w:id="117"/>
    </w:p>
    <w:p w14:paraId="3E9D2926"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lang w:val="kk-KZ"/>
        </w:rPr>
      </w:pPr>
      <w:bookmarkStart w:id="119" w:name="z197"/>
      <w:bookmarkEnd w:id="118"/>
      <w:r w:rsidRPr="00A10FC2">
        <w:rPr>
          <w:rFonts w:ascii="Times New Roman" w:eastAsia="Times New Roman" w:hAnsi="Times New Roman" w:cs="Times New Roman"/>
          <w:color w:val="000000" w:themeColor="text1"/>
          <w:sz w:val="28"/>
          <w:lang w:val="kk-KZ"/>
        </w:rPr>
        <w:t>7</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Бүгінгі күні Қазақстанда Атырау қаласы «екінші деңгейдегі» қалаға жатады. </w:t>
      </w:r>
      <w:bookmarkStart w:id="120" w:name="z198"/>
      <w:bookmarkEnd w:id="119"/>
      <w:r w:rsidRPr="00A10FC2">
        <w:rPr>
          <w:rFonts w:ascii="Times New Roman" w:eastAsia="Times New Roman" w:hAnsi="Times New Roman" w:cs="Times New Roman"/>
          <w:color w:val="000000" w:themeColor="text1"/>
          <w:sz w:val="28"/>
          <w:lang w:val="kk-KZ"/>
        </w:rPr>
        <w:t>«Екінші деңгейдегі» қала халқының саны 2020 жылдың басында  338,8 мың адам болды, бұл ретте халық санының өскені байқалады, бұл халықтың табиғи өсуінің оң мәндерімен де, көші-қоңның қалыптасқан оң сальдосымен де байланысты, 2016 жылы Атырау қаласында халық саны  302,2 мың адамды құрады, бұл 2020 жылғы көрсеткіштен 12,11% төмен.</w:t>
      </w:r>
    </w:p>
    <w:p w14:paraId="2E4072F8" w14:textId="77777777" w:rsidR="007155CD" w:rsidRPr="00A10FC2" w:rsidRDefault="00EF449B" w:rsidP="00BF6511">
      <w:pPr>
        <w:spacing w:after="0" w:line="240" w:lineRule="auto"/>
        <w:ind w:firstLine="709"/>
        <w:jc w:val="both"/>
        <w:rPr>
          <w:rFonts w:ascii="Times New Roman" w:eastAsia="Times New Roman" w:hAnsi="Times New Roman" w:cs="Times New Roman"/>
          <w:strike/>
          <w:color w:val="000000" w:themeColor="text1"/>
          <w:sz w:val="28"/>
          <w:lang w:val="kk-KZ"/>
        </w:rPr>
      </w:pPr>
      <w:bookmarkStart w:id="121" w:name="z206"/>
      <w:bookmarkEnd w:id="120"/>
      <w:r w:rsidRPr="00A10FC2">
        <w:rPr>
          <w:rFonts w:ascii="Times New Roman" w:eastAsia="Times New Roman" w:hAnsi="Times New Roman" w:cs="Times New Roman"/>
          <w:color w:val="000000" w:themeColor="text1"/>
          <w:sz w:val="28"/>
          <w:lang w:val="kk-KZ"/>
        </w:rPr>
        <w:t xml:space="preserve">Алайда </w:t>
      </w:r>
      <w:r w:rsidR="007155CD" w:rsidRPr="00A10FC2">
        <w:rPr>
          <w:rFonts w:ascii="Times New Roman" w:eastAsia="Times New Roman" w:hAnsi="Times New Roman" w:cs="Times New Roman"/>
          <w:color w:val="000000" w:themeColor="text1"/>
          <w:sz w:val="28"/>
          <w:lang w:val="kk-KZ"/>
        </w:rPr>
        <w:t xml:space="preserve">Атырау және Құлсары қалаларындағы жоғары нәтижелерге қарамастан шешуді қажет ететін </w:t>
      </w:r>
      <w:r w:rsidR="00B66CC1" w:rsidRPr="00A10FC2">
        <w:rPr>
          <w:rFonts w:ascii="Times New Roman" w:eastAsia="Times New Roman" w:hAnsi="Times New Roman" w:cs="Times New Roman"/>
          <w:color w:val="000000" w:themeColor="text1"/>
          <w:sz w:val="28"/>
          <w:lang w:val="kk-KZ"/>
        </w:rPr>
        <w:t>мәселелер</w:t>
      </w:r>
      <w:r w:rsidR="007155CD" w:rsidRPr="00A10FC2">
        <w:rPr>
          <w:rFonts w:ascii="Times New Roman" w:eastAsia="Times New Roman" w:hAnsi="Times New Roman" w:cs="Times New Roman"/>
          <w:color w:val="000000" w:themeColor="text1"/>
          <w:sz w:val="28"/>
          <w:lang w:val="kk-KZ"/>
        </w:rPr>
        <w:t xml:space="preserve"> да бар. Жол-көлік инфрақұрылымына едәуір жүктеме, жаңа құрылыс салынған аудандарда жол желісінің қолжетімсіздігі және өсіп отырған автомобильдер санына байланысты көлік ағынының орташа жылдамдығының баяулауы байқалады. Бұл –тиімсіз қоғамдық көлік, көлік кептелісі мен ластанған ауа ортасы, инженерлік желілердің жоғары тозуы және көрсетілетін коммуналдық қызметтердің төмен сапасы және инженерлік инфрақұрылымды жаңғыртуға мемлекеттік бюджеттен басқа қаржылық құралдардың болмауы. Бұл ретте қазіргі таңда Атырау қаласының коммуналдық инфрақұрылым объектілерінің орта есеппен 75%-на дейін ауыстыруды немесе жаңғыртуды қажет етеді. </w:t>
      </w:r>
    </w:p>
    <w:p w14:paraId="7987579A" w14:textId="31FA4B8F"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22" w:name="z209"/>
      <w:bookmarkEnd w:id="121"/>
      <w:r w:rsidRPr="00A10FC2">
        <w:rPr>
          <w:rFonts w:ascii="Times New Roman" w:eastAsia="Times New Roman" w:hAnsi="Times New Roman" w:cs="Times New Roman"/>
          <w:color w:val="000000" w:themeColor="text1"/>
          <w:sz w:val="28"/>
          <w:lang w:val="kk-KZ"/>
        </w:rPr>
        <w:t>8</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Мұнай өндіру және қайта өңдеу салалары бойынша жоғары білімді білікті мамандардың жетіспеуі. Жақын орналасқан ауылдық округтерді қосу арқылы жасанды кенттендіру байқалады, бұл қала шекарасының кеңеюіне және сәйкесінше</w:t>
      </w:r>
      <w:r w:rsidR="003B6F5A">
        <w:rPr>
          <w:rFonts w:ascii="Times New Roman" w:eastAsia="Times New Roman" w:hAnsi="Times New Roman" w:cs="Times New Roman"/>
          <w:color w:val="000000" w:themeColor="text1"/>
          <w:sz w:val="28"/>
          <w:lang w:val="kk-KZ"/>
        </w:rPr>
        <w:t xml:space="preserve"> </w:t>
      </w:r>
      <w:r w:rsidRPr="00A10FC2">
        <w:rPr>
          <w:rFonts w:ascii="Times New Roman" w:eastAsia="Times New Roman" w:hAnsi="Times New Roman" w:cs="Times New Roman"/>
          <w:color w:val="000000" w:themeColor="text1"/>
          <w:sz w:val="28"/>
          <w:lang w:val="kk-KZ"/>
        </w:rPr>
        <w:t xml:space="preserve">құрылыс салу тығыздығының төмендеуіне алып келеді. Қала шекарасының бақыланбайтын кеңеюіне жергілікті деңгейде жерді пайдаланудың тиімсіз жоспарлануы да әсерін тигізеді. </w:t>
      </w:r>
    </w:p>
    <w:p w14:paraId="5838A209"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23" w:name="z211"/>
      <w:bookmarkEnd w:id="122"/>
      <w:r w:rsidRPr="00A10FC2">
        <w:rPr>
          <w:rFonts w:ascii="Times New Roman" w:eastAsia="Times New Roman" w:hAnsi="Times New Roman" w:cs="Times New Roman"/>
          <w:iCs/>
          <w:color w:val="000000" w:themeColor="text1"/>
          <w:sz w:val="28"/>
          <w:lang w:val="kk-KZ"/>
        </w:rPr>
        <w:t>9</w:t>
      </w:r>
      <w:r w:rsidR="00275D2E" w:rsidRPr="00A10FC2">
        <w:rPr>
          <w:rFonts w:ascii="Times New Roman" w:eastAsia="Times New Roman" w:hAnsi="Times New Roman" w:cs="Times New Roman"/>
          <w:iCs/>
          <w:color w:val="000000" w:themeColor="text1"/>
          <w:sz w:val="28"/>
          <w:lang w:val="kk-KZ"/>
        </w:rPr>
        <w:t>.</w:t>
      </w:r>
      <w:r w:rsidRPr="00A10FC2">
        <w:rPr>
          <w:rFonts w:ascii="Times New Roman" w:eastAsia="Times New Roman" w:hAnsi="Times New Roman" w:cs="Times New Roman"/>
          <w:iCs/>
          <w:color w:val="000000" w:themeColor="text1"/>
          <w:sz w:val="28"/>
          <w:lang w:val="kk-KZ"/>
        </w:rPr>
        <w:t xml:space="preserve"> Экологиялық </w:t>
      </w:r>
      <w:r w:rsidR="00FE7777" w:rsidRPr="00A10FC2">
        <w:rPr>
          <w:rFonts w:ascii="Times New Roman" w:eastAsia="Times New Roman" w:hAnsi="Times New Roman" w:cs="Times New Roman"/>
          <w:iCs/>
          <w:color w:val="000000" w:themeColor="text1"/>
          <w:sz w:val="28"/>
          <w:lang w:val="kk-KZ"/>
        </w:rPr>
        <w:t>мәселелер</w:t>
      </w:r>
      <w:r w:rsidRPr="00A10FC2">
        <w:rPr>
          <w:rFonts w:ascii="Times New Roman" w:eastAsia="Times New Roman" w:hAnsi="Times New Roman" w:cs="Times New Roman"/>
          <w:iCs/>
          <w:color w:val="000000" w:themeColor="text1"/>
          <w:sz w:val="28"/>
          <w:lang w:val="kk-KZ"/>
        </w:rPr>
        <w:t xml:space="preserve"> облыстың ластануы мен тозаңдануының негізгі көздеріне шоғырланған, олар көмірді тұтынатын жылу электр станциялары және ұзақ уақыт пайдаланымдағы жеке автокөліктер санының көптігі болып табылады. Соңғысы көп жағдайда аймақтардағы қоғамдық көліктің тозған күйде болуына байланысты. Ауаның ластануы тиісті деңгейде өлшенбейді.</w:t>
      </w:r>
    </w:p>
    <w:p w14:paraId="0FAD0D1D"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lang w:val="kk-KZ"/>
        </w:rPr>
      </w:pPr>
      <w:bookmarkStart w:id="124" w:name="z212"/>
      <w:bookmarkStart w:id="125" w:name="_Hlk48335043"/>
      <w:bookmarkEnd w:id="123"/>
      <w:r w:rsidRPr="00A10FC2">
        <w:rPr>
          <w:rFonts w:ascii="Times New Roman" w:eastAsia="Times New Roman" w:hAnsi="Times New Roman" w:cs="Times New Roman"/>
          <w:color w:val="000000" w:themeColor="text1"/>
          <w:sz w:val="28"/>
          <w:lang w:val="kk-KZ"/>
        </w:rPr>
        <w:t>10</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Атырау және Жылыой ауданы</w:t>
      </w:r>
      <w:r w:rsidR="008F170B" w:rsidRPr="00A10FC2">
        <w:rPr>
          <w:rFonts w:ascii="Times New Roman" w:eastAsia="Times New Roman" w:hAnsi="Times New Roman" w:cs="Times New Roman"/>
          <w:color w:val="000000" w:themeColor="text1"/>
          <w:sz w:val="28"/>
          <w:lang w:val="kk-KZ"/>
        </w:rPr>
        <w:t>н</w:t>
      </w:r>
      <w:r w:rsidRPr="00A10FC2">
        <w:rPr>
          <w:rFonts w:ascii="Times New Roman" w:eastAsia="Times New Roman" w:hAnsi="Times New Roman" w:cs="Times New Roman"/>
          <w:color w:val="000000" w:themeColor="text1"/>
          <w:sz w:val="28"/>
          <w:lang w:val="kk-KZ"/>
        </w:rPr>
        <w:t>ың Құлсары қалаларында заманауи технологиялар бойынша (Швецияның тәжірибесі) өнеркәсіптік және тұрмыстық қалдықтарды кәдеге жарату жүйесі жолға қойылмаған. Қатты тұрмыстық қалдықтар (бұдан әрі-ҚТҚ) полигондарынан улы заттар жер асты суларына түседі немесе үлкен қашықтыққа тозаңданып, одан әрі жанды табиғаттың айналымына түседі</w:t>
      </w:r>
      <w:bookmarkStart w:id="126" w:name="z215"/>
      <w:bookmarkEnd w:id="124"/>
      <w:bookmarkEnd w:id="125"/>
      <w:r w:rsidRPr="00A10FC2">
        <w:rPr>
          <w:rFonts w:ascii="Times New Roman" w:eastAsia="Times New Roman" w:hAnsi="Times New Roman" w:cs="Times New Roman"/>
          <w:color w:val="000000" w:themeColor="text1"/>
          <w:sz w:val="28"/>
          <w:lang w:val="kk-KZ"/>
        </w:rPr>
        <w:t>.</w:t>
      </w:r>
    </w:p>
    <w:p w14:paraId="7CDCBCD7" w14:textId="721B866F"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27" w:name="z216"/>
      <w:bookmarkEnd w:id="126"/>
      <w:r w:rsidRPr="00A10FC2">
        <w:rPr>
          <w:rFonts w:ascii="Times New Roman" w:eastAsia="Times New Roman" w:hAnsi="Times New Roman" w:cs="Times New Roman"/>
          <w:color w:val="000000" w:themeColor="text1"/>
          <w:sz w:val="28"/>
          <w:lang w:val="kk-KZ"/>
        </w:rPr>
        <w:t>11</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Атырау облысында «қоғамдық кеңістік» дамымаған, бұл қала тұрғындарының өмір сүру жағдайларын және елді мекендердің тартымдылығын айтарлықтай нашарлатады. ПРООН деректері бойынша (2018) «Саябақтарды, қоғамдық орындар мен спорт алаңдарын қоса алғанда жасыл аймақтардың кез келген қаланың экожүйесі үшін терең маңызы бар, өйткені олардың болуы жайлы өмір сүруді тартымды әрі қолайлы ете отырып, өмір сүру сапасын арттырады. Неғұрлым көгалдандырылған аудандарда тұру психикалық денсаулық пен эмоционалдық жағымдылықты  жақсаруымен және барлық себептерден өлімнің төмендеуімен байланысты. Жасыл аймақтардың көп болуы қоршаған ортаның жай-күйі тұрғысынан да бірқатар артықшылықтар береді, өйткені бұл қалаларда парниктік газдардың шығарындылары мен жылу бөлінуін төмендетуді қамтамасыз етеді.</w:t>
      </w:r>
    </w:p>
    <w:p w14:paraId="3B4583DC"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28" w:name="z217"/>
      <w:bookmarkEnd w:id="127"/>
      <w:r w:rsidRPr="00A10FC2">
        <w:rPr>
          <w:rFonts w:ascii="Times New Roman" w:eastAsia="Times New Roman" w:hAnsi="Times New Roman" w:cs="Times New Roman"/>
          <w:color w:val="000000" w:themeColor="text1"/>
          <w:sz w:val="28"/>
          <w:lang w:val="kk-KZ"/>
        </w:rPr>
        <w:t>12</w:t>
      </w:r>
      <w:r w:rsidR="00275D2E" w:rsidRPr="00A10FC2">
        <w:rPr>
          <w:rFonts w:ascii="Times New Roman" w:eastAsia="Times New Roman" w:hAnsi="Times New Roman" w:cs="Times New Roman"/>
          <w:color w:val="000000" w:themeColor="text1"/>
          <w:sz w:val="28"/>
          <w:lang w:val="kk-KZ"/>
        </w:rPr>
        <w:t>.</w:t>
      </w:r>
      <w:r w:rsidRPr="00A10FC2">
        <w:rPr>
          <w:rFonts w:ascii="Times New Roman" w:eastAsia="Times New Roman" w:hAnsi="Times New Roman" w:cs="Times New Roman"/>
          <w:color w:val="000000" w:themeColor="text1"/>
          <w:sz w:val="28"/>
          <w:lang w:val="kk-KZ"/>
        </w:rPr>
        <w:t xml:space="preserve"> Облыста құрылыстың жоғары тығыздығы қағидатының сақталмауынан халық үшін объектілердің (әлеуметтік, бос уақыт, мемлекеттік қызметтер көрсету және басқа) «қадамдық қолжетімділігі» бойынша шаралар кешені қабылданбаған. Көптеген қызметтерді алу үшін тұрғындар көлікпен жүруге мәжбүр, бұл да экологияны нашарлатады. Бұл </w:t>
      </w:r>
      <w:r w:rsidR="00921F4F" w:rsidRPr="00A10FC2">
        <w:rPr>
          <w:rFonts w:ascii="Times New Roman" w:eastAsia="Times New Roman" w:hAnsi="Times New Roman" w:cs="Times New Roman"/>
          <w:color w:val="000000" w:themeColor="text1"/>
          <w:sz w:val="28"/>
          <w:lang w:val="kk-KZ"/>
        </w:rPr>
        <w:t>мәселені</w:t>
      </w:r>
      <w:r w:rsidRPr="00A10FC2">
        <w:rPr>
          <w:rFonts w:ascii="Times New Roman" w:eastAsia="Times New Roman" w:hAnsi="Times New Roman" w:cs="Times New Roman"/>
          <w:color w:val="000000" w:themeColor="text1"/>
          <w:sz w:val="28"/>
          <w:lang w:val="kk-KZ"/>
        </w:rPr>
        <w:t xml:space="preserve"> жоспарлы негізде шешу 2019 жылы орталық мемлекеттік органдардың өңірлік стандарттар жүйесін бекіту туралы бірлескен бұйрық қабылдауымен басталды. </w:t>
      </w:r>
    </w:p>
    <w:p w14:paraId="74E05D38" w14:textId="6A317434"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29" w:name="z230"/>
      <w:bookmarkEnd w:id="128"/>
      <w:r w:rsidRPr="00A10FC2">
        <w:rPr>
          <w:rFonts w:ascii="Times New Roman" w:eastAsia="Times New Roman" w:hAnsi="Times New Roman" w:cs="Times New Roman"/>
          <w:color w:val="000000" w:themeColor="text1"/>
          <w:sz w:val="28"/>
          <w:lang w:val="kk-KZ"/>
        </w:rPr>
        <w:t>13</w:t>
      </w:r>
      <w:r w:rsidR="00275D2E" w:rsidRPr="00A10FC2">
        <w:rPr>
          <w:rFonts w:ascii="Times New Roman" w:eastAsia="Times New Roman" w:hAnsi="Times New Roman" w:cs="Times New Roman"/>
          <w:color w:val="000000" w:themeColor="text1"/>
          <w:sz w:val="28"/>
          <w:lang w:val="kk-KZ"/>
        </w:rPr>
        <w:t>.</w:t>
      </w:r>
      <w:bookmarkStart w:id="130" w:name="_Hlk48335606"/>
      <w:bookmarkStart w:id="131" w:name="_Hlk48425243"/>
      <w:r w:rsidR="00276660" w:rsidRPr="00A10FC2">
        <w:rPr>
          <w:rFonts w:ascii="Times New Roman" w:eastAsia="Times New Roman" w:hAnsi="Times New Roman" w:cs="Times New Roman"/>
          <w:color w:val="000000" w:themeColor="text1"/>
          <w:sz w:val="28"/>
          <w:lang w:val="kk-KZ"/>
        </w:rPr>
        <w:t xml:space="preserve"> </w:t>
      </w:r>
      <w:r w:rsidRPr="00A10FC2">
        <w:rPr>
          <w:rFonts w:ascii="Times New Roman" w:eastAsia="Times New Roman" w:hAnsi="Times New Roman" w:cs="Times New Roman"/>
          <w:color w:val="000000" w:themeColor="text1"/>
          <w:sz w:val="28"/>
          <w:lang w:val="kk-KZ"/>
        </w:rPr>
        <w:t>Құлсары</w:t>
      </w:r>
      <w:bookmarkEnd w:id="130"/>
      <w:r w:rsidRPr="00A10FC2">
        <w:rPr>
          <w:rFonts w:ascii="Times New Roman" w:eastAsia="Times New Roman" w:hAnsi="Times New Roman" w:cs="Times New Roman"/>
          <w:color w:val="000000" w:themeColor="text1"/>
          <w:sz w:val="28"/>
          <w:lang w:val="kk-KZ"/>
        </w:rPr>
        <w:t xml:space="preserve"> моноқаласы облыс орталығынан алыста орналасқан және негізінен бұрынғы қала құраушы кәсіпорындардың немесе басым салалардың жай-күйімен байланысты </w:t>
      </w:r>
      <w:r w:rsidR="00921F4F" w:rsidRPr="00A10FC2">
        <w:rPr>
          <w:rFonts w:ascii="Times New Roman" w:eastAsia="Times New Roman" w:hAnsi="Times New Roman" w:cs="Times New Roman"/>
          <w:color w:val="000000" w:themeColor="text1"/>
          <w:sz w:val="28"/>
          <w:lang w:val="kk-KZ"/>
        </w:rPr>
        <w:t>мәселелер</w:t>
      </w:r>
      <w:r w:rsidRPr="00A10FC2">
        <w:rPr>
          <w:rFonts w:ascii="Times New Roman" w:eastAsia="Times New Roman" w:hAnsi="Times New Roman" w:cs="Times New Roman"/>
          <w:color w:val="000000" w:themeColor="text1"/>
          <w:sz w:val="28"/>
          <w:lang w:val="kk-KZ"/>
        </w:rPr>
        <w:t xml:space="preserve"> кешені бар, мемлекеттік қолдау, атап айтқанда өндірістерді мерзімді тікелей немесе жанама субсидиялау айтарлықтай экономикалық нәтиже бермейді, өйткені тек уақытша сипатта болады.</w:t>
      </w:r>
    </w:p>
    <w:p w14:paraId="5E65266D" w14:textId="77777777" w:rsidR="007155CD" w:rsidRPr="00A10FC2" w:rsidRDefault="007155CD" w:rsidP="00BF6511">
      <w:pPr>
        <w:spacing w:after="0" w:line="240" w:lineRule="auto"/>
        <w:ind w:firstLine="709"/>
        <w:jc w:val="both"/>
        <w:rPr>
          <w:rFonts w:ascii="Times New Roman" w:eastAsia="Times New Roman" w:hAnsi="Times New Roman" w:cs="Times New Roman"/>
          <w:color w:val="000000" w:themeColor="text1"/>
          <w:sz w:val="28"/>
          <w:lang w:val="kk-KZ"/>
        </w:rPr>
      </w:pPr>
      <w:bookmarkStart w:id="132" w:name="z248"/>
      <w:bookmarkEnd w:id="129"/>
      <w:bookmarkEnd w:id="131"/>
      <w:r w:rsidRPr="00A10FC2">
        <w:rPr>
          <w:rFonts w:ascii="Times New Roman" w:eastAsia="Times New Roman" w:hAnsi="Times New Roman" w:cs="Times New Roman"/>
          <w:color w:val="000000" w:themeColor="text1"/>
          <w:sz w:val="28"/>
          <w:lang w:val="kk-KZ"/>
        </w:rPr>
        <w:t>14</w:t>
      </w:r>
      <w:r w:rsidR="00275D2E" w:rsidRPr="00A10FC2">
        <w:rPr>
          <w:rFonts w:ascii="Times New Roman" w:eastAsia="Times New Roman" w:hAnsi="Times New Roman" w:cs="Times New Roman"/>
          <w:color w:val="000000" w:themeColor="text1"/>
          <w:sz w:val="28"/>
          <w:lang w:val="kk-KZ"/>
        </w:rPr>
        <w:t>.</w:t>
      </w:r>
      <w:bookmarkStart w:id="133" w:name="z250"/>
      <w:bookmarkEnd w:id="132"/>
      <w:r w:rsidRPr="00A10FC2">
        <w:rPr>
          <w:rFonts w:ascii="Times New Roman" w:eastAsia="Times New Roman" w:hAnsi="Times New Roman" w:cs="Times New Roman"/>
          <w:color w:val="000000" w:themeColor="text1"/>
          <w:sz w:val="28"/>
          <w:lang w:val="kk-KZ"/>
        </w:rPr>
        <w:t xml:space="preserve"> Атырау облысының ауылдық аудандарының </w:t>
      </w:r>
      <w:r w:rsidR="005455E6" w:rsidRPr="00A10FC2">
        <w:rPr>
          <w:rFonts w:ascii="Times New Roman" w:eastAsia="Times New Roman" w:hAnsi="Times New Roman" w:cs="Times New Roman"/>
          <w:color w:val="000000" w:themeColor="text1"/>
          <w:sz w:val="28"/>
          <w:lang w:val="kk-KZ"/>
        </w:rPr>
        <w:t>мәселелері</w:t>
      </w:r>
      <w:r w:rsidRPr="00A10FC2">
        <w:rPr>
          <w:rFonts w:ascii="Times New Roman" w:eastAsia="Times New Roman" w:hAnsi="Times New Roman" w:cs="Times New Roman"/>
          <w:color w:val="000000" w:themeColor="text1"/>
          <w:sz w:val="28"/>
          <w:lang w:val="kk-KZ"/>
        </w:rPr>
        <w:t>.</w:t>
      </w:r>
      <w:bookmarkStart w:id="134" w:name="z254"/>
      <w:bookmarkEnd w:id="133"/>
      <w:r w:rsidRPr="00A10FC2">
        <w:rPr>
          <w:rFonts w:ascii="Times New Roman" w:eastAsia="Times New Roman" w:hAnsi="Times New Roman" w:cs="Times New Roman"/>
          <w:color w:val="000000" w:themeColor="text1"/>
          <w:sz w:val="28"/>
          <w:lang w:val="kk-KZ"/>
        </w:rPr>
        <w:t xml:space="preserve"> Айталық 2020 жылдың қорытындысы бойынша ауылдық жерлердегі қызметкерлердің еңбекақысының мөлшері 72,5%; кедейлік деңгейі (ең төменгі күнкөріс деңгейінен төмен табысы бар адамдардың үлесі) ауылда - 6,7%, дәрігерлердің саны (10 мың тұрғынға шаққанда) ауылда - 14,3, ауылда орталықтандырылған сумен жабдықтау - 84,4%, қалада - 94,5%; ауылда ағынды суларды тазарту - 8,6%. </w:t>
      </w:r>
      <w:bookmarkEnd w:id="134"/>
    </w:p>
    <w:p w14:paraId="698011D1" w14:textId="030A6166"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15</w:t>
      </w:r>
      <w:r w:rsidR="00275D2E"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Doing Business бүкіл</w:t>
      </w:r>
      <w:r w:rsidR="00C0520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әлемдік банкінің зерттеуінде Атырау облысы бизнес жүргізудің жеңілдігі бойынша елдегі алтыншы орынды алады, бұл ретте ШОБ өнім  шығаруы 121,03%-ға өскен және - 2 138 855 млн. теңгені құрады. Атырау облысында ШОБ </w:t>
      </w:r>
      <w:r w:rsidR="005455E6" w:rsidRPr="00A10FC2">
        <w:rPr>
          <w:rFonts w:ascii="Times New Roman" w:hAnsi="Times New Roman" w:cs="Times New Roman"/>
          <w:color w:val="000000" w:themeColor="text1"/>
          <w:sz w:val="28"/>
          <w:szCs w:val="28"/>
          <w:lang w:val="kk-KZ"/>
        </w:rPr>
        <w:t>мәселелері</w:t>
      </w:r>
      <w:r w:rsidRPr="00A10FC2">
        <w:rPr>
          <w:rFonts w:ascii="Times New Roman" w:hAnsi="Times New Roman" w:cs="Times New Roman"/>
          <w:color w:val="000000" w:themeColor="text1"/>
          <w:sz w:val="28"/>
          <w:szCs w:val="28"/>
          <w:lang w:val="kk-KZ"/>
        </w:rPr>
        <w:t xml:space="preserve">н зерделеу бойынша жүргізілген зерттеу </w:t>
      </w:r>
      <w:r w:rsidR="003714A9" w:rsidRPr="00A10FC2">
        <w:rPr>
          <w:rFonts w:ascii="Times New Roman" w:hAnsi="Times New Roman" w:cs="Times New Roman"/>
          <w:color w:val="000000" w:themeColor="text1"/>
          <w:sz w:val="28"/>
          <w:szCs w:val="28"/>
          <w:lang w:val="kk-KZ"/>
        </w:rPr>
        <w:t>мәселелердің</w:t>
      </w:r>
      <w:r w:rsidRPr="00A10FC2">
        <w:rPr>
          <w:rFonts w:ascii="Times New Roman" w:hAnsi="Times New Roman" w:cs="Times New Roman"/>
          <w:color w:val="000000" w:themeColor="text1"/>
          <w:sz w:val="28"/>
          <w:szCs w:val="28"/>
          <w:lang w:val="kk-KZ"/>
        </w:rPr>
        <w:t xml:space="preserve"> келесі түрлерін анықтады: біліктіліктің төмендігі (69%); сыбайлас жемқорлық (55%);</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өткізудің болмауы (54%);</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технологиялардың жеткіліксіздігі (51%);</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инфрақұрылымның әлсіздігі (50%);</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қаржының жеткіліксіздігі (41%);</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ақпараттың жеткіліксіздігі (23%). </w:t>
      </w:r>
    </w:p>
    <w:p w14:paraId="7138602E" w14:textId="25014357"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облысында құрылымдалған сұ</w:t>
      </w:r>
      <w:r w:rsidR="00D32E8E" w:rsidRPr="00A10FC2">
        <w:rPr>
          <w:rFonts w:ascii="Times New Roman" w:hAnsi="Times New Roman" w:cs="Times New Roman"/>
          <w:color w:val="000000" w:themeColor="text1"/>
          <w:sz w:val="28"/>
          <w:szCs w:val="28"/>
          <w:lang w:val="kk-KZ"/>
        </w:rPr>
        <w:t>х</w:t>
      </w:r>
      <w:r w:rsidRPr="00A10FC2">
        <w:rPr>
          <w:rFonts w:ascii="Times New Roman" w:hAnsi="Times New Roman" w:cs="Times New Roman"/>
          <w:color w:val="000000" w:themeColor="text1"/>
          <w:sz w:val="28"/>
          <w:szCs w:val="28"/>
          <w:lang w:val="kk-KZ"/>
        </w:rPr>
        <w:t xml:space="preserve">баттар топтамасы шағын және орта кәсіпкерліктің дамуын тежейтін бірқатар факторларды айқындауға мүмкіндік берді. Зерттеуге Атырау және </w:t>
      </w:r>
      <w:r w:rsidR="005045C9" w:rsidRPr="00A10FC2">
        <w:rPr>
          <w:rFonts w:ascii="Times New Roman" w:hAnsi="Times New Roman" w:cs="Times New Roman"/>
          <w:color w:val="000000" w:themeColor="text1"/>
          <w:sz w:val="28"/>
          <w:szCs w:val="28"/>
          <w:lang w:val="kk-KZ"/>
        </w:rPr>
        <w:t>Астана</w:t>
      </w:r>
      <w:r w:rsidRPr="00A10FC2">
        <w:rPr>
          <w:rFonts w:ascii="Times New Roman" w:hAnsi="Times New Roman" w:cs="Times New Roman"/>
          <w:color w:val="000000" w:themeColor="text1"/>
          <w:sz w:val="28"/>
          <w:szCs w:val="28"/>
          <w:lang w:val="kk-KZ"/>
        </w:rPr>
        <w:t xml:space="preserve"> қалаларының сарапшылары, қоғам қайраткерлері, мемлекеттік органдар мен даму институттарының өкілдері қатысты.  Талқылау барысында анықталған факторлар-кедергілерді келесідей түрде топтастыруға болады: институционалдық мүмкіндіктер; адами капитал;</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қаржыландырудың қолжетімділігі;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ақпараттың қолжетімділігі;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инфрақұрылым.</w:t>
      </w:r>
    </w:p>
    <w:p w14:paraId="1ACEBC13" w14:textId="7902FB42" w:rsidR="004C7258" w:rsidRPr="00A10FC2" w:rsidRDefault="004C7258" w:rsidP="00BF6511">
      <w:pPr>
        <w:autoSpaceDE w:val="0"/>
        <w:autoSpaceDN w:val="0"/>
        <w:adjustRightInd w:val="0"/>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A10FC2">
        <w:rPr>
          <w:rFonts w:ascii="Times New Roman" w:hAnsi="Times New Roman" w:cs="Times New Roman"/>
          <w:color w:val="000000" w:themeColor="text1"/>
          <w:sz w:val="28"/>
          <w:szCs w:val="28"/>
          <w:lang w:val="kk-KZ"/>
        </w:rPr>
        <w:t>16</w:t>
      </w:r>
      <w:r w:rsidR="00275D2E"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w:t>
      </w:r>
      <w:r w:rsidR="00272BC1" w:rsidRPr="00A10FC2">
        <w:rPr>
          <w:rFonts w:ascii="Times New Roman" w:eastAsia="Times New Roman" w:hAnsi="Times New Roman" w:cs="Times New Roman"/>
          <w:bCs/>
          <w:color w:val="000000" w:themeColor="text1"/>
          <w:sz w:val="28"/>
          <w:szCs w:val="28"/>
          <w:lang w:val="kk-KZ" w:eastAsia="ru-RU"/>
        </w:rPr>
        <w:t>П</w:t>
      </w:r>
      <w:r w:rsidRPr="00A10FC2">
        <w:rPr>
          <w:rFonts w:ascii="Times New Roman" w:eastAsia="Times New Roman" w:hAnsi="Times New Roman" w:cs="Times New Roman"/>
          <w:bCs/>
          <w:color w:val="000000" w:themeColor="text1"/>
          <w:sz w:val="28"/>
          <w:szCs w:val="28"/>
          <w:lang w:val="kk-KZ" w:eastAsia="ru-RU"/>
        </w:rPr>
        <w:t>андеми</w:t>
      </w:r>
      <w:r w:rsidR="00272BC1" w:rsidRPr="00A10FC2">
        <w:rPr>
          <w:rFonts w:ascii="Times New Roman" w:eastAsia="Times New Roman" w:hAnsi="Times New Roman" w:cs="Times New Roman"/>
          <w:bCs/>
          <w:color w:val="000000" w:themeColor="text1"/>
          <w:sz w:val="28"/>
          <w:szCs w:val="28"/>
          <w:lang w:val="kk-KZ" w:eastAsia="ru-RU"/>
        </w:rPr>
        <w:t>я жағдайында түрлі тыйымдар және оларды жеңілдетулер шықты, олардың мақсаты санитариялық-эпидемиологиялық жағдайды қамтамасыз ету, соның ішінде шағын және орта бизнес қызметінің түрлері мен режимін шектеу болып табылады, оларға келесілерді жатқызуға болады</w:t>
      </w:r>
      <w:r w:rsidR="00275D2E" w:rsidRPr="00A10FC2">
        <w:rPr>
          <w:rFonts w:ascii="Times New Roman" w:eastAsia="Times New Roman" w:hAnsi="Times New Roman" w:cs="Times New Roman"/>
          <w:bCs/>
          <w:color w:val="000000" w:themeColor="text1"/>
          <w:sz w:val="28"/>
          <w:szCs w:val="28"/>
          <w:lang w:val="kk-KZ" w:eastAsia="ru-RU"/>
        </w:rPr>
        <w:t xml:space="preserve"> </w:t>
      </w:r>
      <w:r w:rsidR="004F6357" w:rsidRPr="00A10FC2">
        <w:rPr>
          <w:rFonts w:ascii="Times New Roman" w:eastAsia="Times New Roman" w:hAnsi="Times New Roman" w:cs="Times New Roman"/>
          <w:bCs/>
          <w:color w:val="000000" w:themeColor="text1"/>
          <w:sz w:val="28"/>
          <w:szCs w:val="28"/>
          <w:lang w:val="kk-KZ" w:eastAsia="ru-RU"/>
        </w:rPr>
        <w:t>[8</w:t>
      </w:r>
      <w:r w:rsidR="00C028AA" w:rsidRPr="00A10FC2">
        <w:rPr>
          <w:rFonts w:ascii="Times New Roman" w:eastAsia="Times New Roman" w:hAnsi="Times New Roman" w:cs="Times New Roman"/>
          <w:bCs/>
          <w:color w:val="000000" w:themeColor="text1"/>
          <w:sz w:val="28"/>
          <w:szCs w:val="28"/>
          <w:lang w:val="kk-KZ" w:eastAsia="ru-RU"/>
        </w:rPr>
        <w:t>5</w:t>
      </w:r>
      <w:r w:rsidR="004F6357" w:rsidRPr="00A10FC2">
        <w:rPr>
          <w:rFonts w:ascii="Times New Roman" w:eastAsia="Times New Roman" w:hAnsi="Times New Roman" w:cs="Times New Roman"/>
          <w:bCs/>
          <w:color w:val="000000" w:themeColor="text1"/>
          <w:sz w:val="28"/>
          <w:szCs w:val="28"/>
          <w:lang w:val="kk-KZ" w:eastAsia="ru-RU"/>
        </w:rPr>
        <w:t>-</w:t>
      </w:r>
      <w:r w:rsidR="00C028AA" w:rsidRPr="00A10FC2">
        <w:rPr>
          <w:rFonts w:ascii="Times New Roman" w:eastAsia="Times New Roman" w:hAnsi="Times New Roman" w:cs="Times New Roman"/>
          <w:bCs/>
          <w:color w:val="000000" w:themeColor="text1"/>
          <w:sz w:val="28"/>
          <w:szCs w:val="28"/>
          <w:lang w:val="kk-KZ" w:eastAsia="ru-RU"/>
        </w:rPr>
        <w:t>9</w:t>
      </w:r>
      <w:r w:rsidR="0058484E" w:rsidRPr="00A10FC2">
        <w:rPr>
          <w:rFonts w:ascii="Times New Roman" w:eastAsia="Times New Roman" w:hAnsi="Times New Roman" w:cs="Times New Roman"/>
          <w:bCs/>
          <w:color w:val="000000" w:themeColor="text1"/>
          <w:sz w:val="28"/>
          <w:szCs w:val="28"/>
          <w:lang w:val="kk-KZ" w:eastAsia="ru-RU"/>
        </w:rPr>
        <w:t>7</w:t>
      </w:r>
      <w:r w:rsidR="00275D2E" w:rsidRPr="00A10FC2">
        <w:rPr>
          <w:rFonts w:ascii="Times New Roman" w:eastAsia="Times New Roman" w:hAnsi="Times New Roman" w:cs="Times New Roman"/>
          <w:bCs/>
          <w:color w:val="000000" w:themeColor="text1"/>
          <w:sz w:val="28"/>
          <w:szCs w:val="28"/>
          <w:lang w:val="kk-KZ" w:eastAsia="ru-RU"/>
        </w:rPr>
        <w:t>]</w:t>
      </w:r>
      <w:r w:rsidR="00272BC1" w:rsidRPr="00A10FC2">
        <w:rPr>
          <w:rFonts w:ascii="Times New Roman" w:eastAsia="Times New Roman" w:hAnsi="Times New Roman" w:cs="Times New Roman"/>
          <w:bCs/>
          <w:color w:val="000000" w:themeColor="text1"/>
          <w:sz w:val="28"/>
          <w:szCs w:val="28"/>
          <w:lang w:val="kk-KZ" w:eastAsia="ru-RU"/>
        </w:rPr>
        <w:t>.</w:t>
      </w:r>
      <w:r w:rsidR="00276660" w:rsidRPr="00A10FC2">
        <w:rPr>
          <w:rFonts w:ascii="Times New Roman" w:eastAsia="Times New Roman" w:hAnsi="Times New Roman" w:cs="Times New Roman"/>
          <w:bCs/>
          <w:color w:val="000000" w:themeColor="text1"/>
          <w:sz w:val="28"/>
          <w:szCs w:val="28"/>
          <w:lang w:val="kk-KZ" w:eastAsia="ru-RU"/>
        </w:rPr>
        <w:t xml:space="preserve"> </w:t>
      </w:r>
      <w:r w:rsidR="004F6357" w:rsidRPr="00A10FC2">
        <w:rPr>
          <w:rFonts w:ascii="Times New Roman" w:eastAsia="Times New Roman" w:hAnsi="Times New Roman" w:cs="Times New Roman"/>
          <w:bCs/>
          <w:color w:val="000000" w:themeColor="text1"/>
          <w:sz w:val="28"/>
          <w:szCs w:val="28"/>
          <w:lang w:val="kk-KZ" w:eastAsia="ru-RU"/>
        </w:rPr>
        <w:t xml:space="preserve">Пандемияға байланысты </w:t>
      </w:r>
      <w:r w:rsidR="009F6F10" w:rsidRPr="00A10FC2">
        <w:rPr>
          <w:rFonts w:ascii="Times New Roman" w:eastAsia="Times New Roman" w:hAnsi="Times New Roman" w:cs="Times New Roman"/>
          <w:bCs/>
          <w:color w:val="000000" w:themeColor="text1"/>
          <w:sz w:val="28"/>
          <w:szCs w:val="28"/>
          <w:lang w:val="kk-KZ" w:eastAsia="ru-RU"/>
        </w:rPr>
        <w:t xml:space="preserve">тыйымдар </w:t>
      </w:r>
      <w:r w:rsidR="004F6357" w:rsidRPr="00A10FC2">
        <w:rPr>
          <w:rFonts w:ascii="Times New Roman" w:eastAsia="Times New Roman" w:hAnsi="Times New Roman" w:cs="Times New Roman"/>
          <w:bCs/>
          <w:color w:val="000000" w:themeColor="text1"/>
          <w:sz w:val="28"/>
          <w:szCs w:val="28"/>
          <w:lang w:val="kk-KZ" w:eastAsia="ru-RU"/>
        </w:rPr>
        <w:t>мен шектеу</w:t>
      </w:r>
      <w:r w:rsidR="003B6F5A">
        <w:rPr>
          <w:rFonts w:ascii="Times New Roman" w:eastAsia="Times New Roman" w:hAnsi="Times New Roman" w:cs="Times New Roman"/>
          <w:bCs/>
          <w:color w:val="000000" w:themeColor="text1"/>
          <w:sz w:val="28"/>
          <w:szCs w:val="28"/>
          <w:lang w:val="kk-KZ" w:eastAsia="ru-RU"/>
        </w:rPr>
        <w:t>л</w:t>
      </w:r>
      <w:r w:rsidR="004F6357" w:rsidRPr="00A10FC2">
        <w:rPr>
          <w:rFonts w:ascii="Times New Roman" w:eastAsia="Times New Roman" w:hAnsi="Times New Roman" w:cs="Times New Roman"/>
          <w:bCs/>
          <w:color w:val="000000" w:themeColor="text1"/>
          <w:sz w:val="28"/>
          <w:szCs w:val="28"/>
          <w:lang w:val="kk-KZ" w:eastAsia="ru-RU"/>
        </w:rPr>
        <w:t xml:space="preserve">ер </w:t>
      </w:r>
      <w:r w:rsidR="009F6F10" w:rsidRPr="00A10FC2">
        <w:rPr>
          <w:rFonts w:ascii="Times New Roman" w:eastAsia="Times New Roman" w:hAnsi="Times New Roman" w:cs="Times New Roman"/>
          <w:bCs/>
          <w:color w:val="000000" w:themeColor="text1"/>
          <w:sz w:val="28"/>
          <w:szCs w:val="28"/>
          <w:lang w:val="kk-KZ" w:eastAsia="ru-RU"/>
        </w:rPr>
        <w:t xml:space="preserve">Атырау облысының негізгі экономикалық индикаторларына 2019 жылғы индикаторлармен салыстырғанда 2020 жылы теріс әсерін тигізді. </w:t>
      </w:r>
    </w:p>
    <w:p w14:paraId="7F07A598" w14:textId="77777777" w:rsidR="00452413"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p>
    <w:p w14:paraId="502BF3DD" w14:textId="6A73690D" w:rsidR="00452413"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b/>
          <w:color w:val="000000" w:themeColor="text1"/>
          <w:sz w:val="28"/>
          <w:szCs w:val="28"/>
          <w:lang w:val="kk-KZ"/>
        </w:rPr>
      </w:pPr>
      <w:r w:rsidRPr="00A10FC2">
        <w:rPr>
          <w:rFonts w:ascii="Times New Roman" w:hAnsi="Times New Roman" w:cs="Times New Roman"/>
          <w:b/>
          <w:color w:val="000000" w:themeColor="text1"/>
          <w:sz w:val="28"/>
          <w:szCs w:val="28"/>
          <w:lang w:val="kk-KZ"/>
        </w:rPr>
        <w:t>2-</w:t>
      </w:r>
      <w:r w:rsidR="00452413" w:rsidRPr="00A10FC2">
        <w:rPr>
          <w:rFonts w:ascii="Times New Roman" w:hAnsi="Times New Roman" w:cs="Times New Roman"/>
          <w:b/>
          <w:color w:val="000000" w:themeColor="text1"/>
          <w:sz w:val="28"/>
          <w:szCs w:val="28"/>
          <w:lang w:val="kk-KZ"/>
        </w:rPr>
        <w:t>бөлім</w:t>
      </w:r>
      <w:r w:rsidRPr="00A10FC2">
        <w:rPr>
          <w:rFonts w:ascii="Times New Roman" w:hAnsi="Times New Roman" w:cs="Times New Roman"/>
          <w:b/>
          <w:color w:val="000000" w:themeColor="text1"/>
          <w:sz w:val="28"/>
          <w:szCs w:val="28"/>
          <w:lang w:val="kk-KZ"/>
        </w:rPr>
        <w:t xml:space="preserve"> бойынша тұжырымдар</w:t>
      </w:r>
    </w:p>
    <w:p w14:paraId="0811E605" w14:textId="689213BB"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облысына тән аймақты инновациялық дамыту полюстері бойынша негізгі кеңістіктік сәйкессіздіктерді бөліп көрсетуге болады:</w:t>
      </w:r>
    </w:p>
    <w:p w14:paraId="31B1FB60" w14:textId="26928C33" w:rsidR="007155CD"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жекелеген аймақтар экономикасының шикізаттық бағыттылығын күшейту, олардың дамуының біржақтылығы. Атырау облысында қазіргі таңда өнеркәсіптің моносалалық құрылымы бар. Атап айтқанда Атырау облысында мұнай және ілеспе газ өндірудің меншікті салмағы өнеркәсіптік өндірістің жалпы құрылымында 57,59% дейін, мұнай өңдеу үлесінің ұлғаюы кезінде </w:t>
      </w:r>
      <w:r w:rsidR="00674885"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6,8%-ға дейін өсті. Экономиканың монобейінді құрылымы халықтың еңбек ету саласының ұлғаюына, Құлсары және Атырау қаласының нақты аудандарында өнеркәсіпте жұмыс жасайтын халық табысының өсу поляризациясына және сонымен бірге шаруашылықтың басқа салаларында кедейлік пен жұмыссыздық деңгейінің көтерілуіне алып келеді [</w:t>
      </w:r>
      <w:r w:rsidR="0058484E" w:rsidRPr="00A10FC2">
        <w:rPr>
          <w:rFonts w:ascii="Times New Roman" w:hAnsi="Times New Roman" w:cs="Times New Roman"/>
          <w:color w:val="000000" w:themeColor="text1"/>
          <w:sz w:val="28"/>
          <w:szCs w:val="28"/>
          <w:lang w:val="kk-KZ"/>
        </w:rPr>
        <w:t>98</w:t>
      </w:r>
      <w:r w:rsidR="007155CD" w:rsidRPr="00A10FC2">
        <w:rPr>
          <w:rFonts w:ascii="Times New Roman" w:hAnsi="Times New Roman" w:cs="Times New Roman"/>
          <w:color w:val="000000" w:themeColor="text1"/>
          <w:sz w:val="28"/>
          <w:szCs w:val="28"/>
          <w:lang w:val="kk-KZ"/>
        </w:rPr>
        <w:t>].</w:t>
      </w:r>
    </w:p>
    <w:p w14:paraId="14055623" w14:textId="2B119D61" w:rsidR="007155CD"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аймақтар арасында ғана емес, олардың ішінде де ақшалай табыстарының деңгейі бойынша халықтың жіктелуінің тереңдеуі. Тау-кен өнеркәсібінде еңбекақының ең жоғарғы шамасы мен ауыл шаруашылығында ең төменгі шамасының арасындағы алшақтық Батыс Қазақстанда  - 19 есе, Атырауда </w:t>
      </w:r>
      <w:r w:rsidR="00B579FB"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20 есе құрайды [</w:t>
      </w:r>
      <w:r w:rsidR="0058484E" w:rsidRPr="00A10FC2">
        <w:rPr>
          <w:rFonts w:ascii="Times New Roman" w:hAnsi="Times New Roman" w:cs="Times New Roman"/>
          <w:color w:val="000000" w:themeColor="text1"/>
          <w:sz w:val="28"/>
          <w:szCs w:val="28"/>
          <w:lang w:val="kk-KZ"/>
        </w:rPr>
        <w:t>99</w:t>
      </w:r>
      <w:r w:rsidR="007155CD" w:rsidRPr="00A10FC2">
        <w:rPr>
          <w:rFonts w:ascii="Times New Roman" w:hAnsi="Times New Roman" w:cs="Times New Roman"/>
          <w:color w:val="000000" w:themeColor="text1"/>
          <w:sz w:val="28"/>
          <w:szCs w:val="28"/>
          <w:lang w:val="kk-KZ"/>
        </w:rPr>
        <w:t>];</w:t>
      </w:r>
    </w:p>
    <w:p w14:paraId="2BC64266" w14:textId="74AF43C5" w:rsidR="007155CD"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ірі қалаларда өндіріс пен халықтың шоғырлануы және шағын, орта қалалар мен ауылдық аудандардың артта қалуы. Қоныс аударушылар қала тұрғыны мәртебесін ресми иеленіп, еңбек нарығында шиеленіс пен криминогендік жағдайды күшейтіп, әлеуметтік, өндірістік және мәдени өмір саласына тартылмайды.</w:t>
      </w:r>
    </w:p>
    <w:p w14:paraId="6FEE1A0B" w14:textId="77777777"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Осы сәйкессіздіктердің сақталуы ел аймақтарының түрлі бастапқы жағдайларына, шикізаттық аймақтардың әлемдік нарық конъюнктурасының өзгерісіне, жеке бизнестің аумақтарды дамытуға қызығушылығының төмендігіне ғана емес, кеңістіктік дамудың ғылыми негізделген мемлекеттік саясатының болмауымен, аумақтық мүддеден салалық мүдденің басым болуымен де байланысты. Әлемдік экономикада пандемия жағдайында дағдарыстық құбылыстардың өсуіне және олардың Атырау облысына және жалпы Қазақстанға әсерінің күшеюіне қарай әлеуметтік-экономикалық дамуда аймақтық айырмашылықтарды сақтау ел аумақтарының экономикалық теңсіздігінің одан әрі күшеюіне, түрлі аймақтарда қоғамның жіктелуіне және нәтижесінде әлеуметтік шиеленістің өсуіне алып келуі мүмкін.</w:t>
      </w:r>
    </w:p>
    <w:p w14:paraId="1C6A13C8" w14:textId="40473D80"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Инновациялық даму полюсі ретінде экономиканы үдемелі технологиялық жаңарту аумақтық-кеңістіктік дамудың қазіргі саясатының маңызды басымдылығы болып табылады, жаңа міндеттер қояды: қалыптасқан аумақтық-салалық сәйкессіздікті жоюға бағытталған құрылымдық қайта құру; инновацияларға негізделген экономикалық өсу модел</w:t>
      </w:r>
      <w:r w:rsidR="00C05200" w:rsidRPr="00A10FC2">
        <w:rPr>
          <w:rFonts w:ascii="Times New Roman" w:hAnsi="Times New Roman" w:cs="Times New Roman"/>
          <w:color w:val="000000" w:themeColor="text1"/>
          <w:sz w:val="28"/>
          <w:szCs w:val="28"/>
          <w:lang w:val="kk-KZ"/>
        </w:rPr>
        <w:t>ь</w:t>
      </w:r>
      <w:r w:rsidRPr="00A10FC2">
        <w:rPr>
          <w:rFonts w:ascii="Times New Roman" w:hAnsi="Times New Roman" w:cs="Times New Roman"/>
          <w:color w:val="000000" w:themeColor="text1"/>
          <w:sz w:val="28"/>
          <w:szCs w:val="28"/>
          <w:lang w:val="kk-KZ"/>
        </w:rPr>
        <w:t xml:space="preserve">іне көшу. Бұл жалпы елдің және Қазақстанның жетекші, мұнай-газды аймақтарының бірі ретінде Атырау облысы экономикасының да негізгі стратегиялық даму сценарийін айқындайды. </w:t>
      </w:r>
    </w:p>
    <w:p w14:paraId="2C8595D5" w14:textId="43A384FC"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Демек, елдің аумақтық-кеңістіктік даму саясаты дәстүрлі міндеттерден басқа (экономикалық белсенділікті бөлшектеу, экономикалық және әлеуметтік тұрғыдан артта қалған аудандарға қатысты жедел даму, олардың экономикасын құрылымдық қайта құру) ғылымды қажет ететін өндірістердің өсуін ынталандыруға, аймақтардың ғылыми-технологиялық және инновациялық әлеуеттерін нығайтуға бағдарлануы тиіс.</w:t>
      </w:r>
    </w:p>
    <w:p w14:paraId="1BD1CC5F" w14:textId="4A35BF1D"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Белгілі болғандай, жоғары технологиялық секторды дамыту дәстүрлі факторлардың негізінде емес, аумақтық орталықтарда шоғырланатын зияткерлік, ғылыми-техникалық, инвестициялық ресурстардың болуына байланыстырумен жүзеге асырылады. Ғылыми-зерттеу жұмыстары мен жоғары технологиялық өндірістерді шоғырландыратын аумақтық орталықтар қалыптастыру кезінде екі </w:t>
      </w:r>
      <w:r w:rsidR="008566FA" w:rsidRPr="00A10FC2">
        <w:rPr>
          <w:rFonts w:ascii="Times New Roman" w:hAnsi="Times New Roman" w:cs="Times New Roman"/>
          <w:color w:val="000000" w:themeColor="text1"/>
          <w:sz w:val="28"/>
          <w:szCs w:val="28"/>
          <w:lang w:val="kk-KZ"/>
        </w:rPr>
        <w:t>модель</w:t>
      </w:r>
      <w:r w:rsidRPr="00A10FC2">
        <w:rPr>
          <w:rFonts w:ascii="Times New Roman" w:hAnsi="Times New Roman" w:cs="Times New Roman"/>
          <w:color w:val="000000" w:themeColor="text1"/>
          <w:sz w:val="28"/>
          <w:szCs w:val="28"/>
          <w:lang w:val="kk-KZ"/>
        </w:rPr>
        <w:t xml:space="preserve">ді іске асыруға болады: </w:t>
      </w:r>
    </w:p>
    <w:p w14:paraId="5A9A10A2" w14:textId="45C12218" w:rsidR="007155CD"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қолданыстағы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жоғары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технологиялық</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кластерлерге</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ұмтылу;</w:t>
      </w:r>
    </w:p>
    <w:p w14:paraId="637CF290" w14:textId="18416416" w:rsidR="007155CD" w:rsidRPr="00A10FC2" w:rsidRDefault="00452413"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w:t>
      </w:r>
      <w:r w:rsidR="007155CD" w:rsidRPr="00A10FC2">
        <w:rPr>
          <w:rFonts w:ascii="Times New Roman" w:hAnsi="Times New Roman" w:cs="Times New Roman"/>
          <w:color w:val="000000" w:themeColor="text1"/>
          <w:sz w:val="28"/>
          <w:szCs w:val="28"/>
          <w:lang w:val="kk-KZ"/>
        </w:rPr>
        <w:t xml:space="preserve"> жоғары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технологиялар</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саласында бай дәстүрі</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жоқ, алайда</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бір</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жетекші</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ұйымның (университет немесе</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мемлекеттік</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зертхана) негізінде</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тармақталған</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зерттеу</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базасы бар жаңа</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аймақтарға «бөлініп</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шығу». Жетекші</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ұйымға</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деген</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мұндай</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сенім</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жоғары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технологиялар</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тұрғысынан</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елеусіз</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аймақтарды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ірі</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орталықтар</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қатарына</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жылжытуы</w:t>
      </w:r>
      <w:r w:rsidR="00276660" w:rsidRPr="00A10FC2">
        <w:rPr>
          <w:rFonts w:ascii="Times New Roman" w:hAnsi="Times New Roman" w:cs="Times New Roman"/>
          <w:color w:val="000000" w:themeColor="text1"/>
          <w:sz w:val="28"/>
          <w:szCs w:val="28"/>
          <w:lang w:val="kk-KZ"/>
        </w:rPr>
        <w:t xml:space="preserve"> </w:t>
      </w:r>
      <w:r w:rsidR="007155CD" w:rsidRPr="00A10FC2">
        <w:rPr>
          <w:rFonts w:ascii="Times New Roman" w:hAnsi="Times New Roman" w:cs="Times New Roman"/>
          <w:color w:val="000000" w:themeColor="text1"/>
          <w:sz w:val="28"/>
          <w:szCs w:val="28"/>
          <w:lang w:val="kk-KZ"/>
        </w:rPr>
        <w:t>мүмкін.</w:t>
      </w:r>
    </w:p>
    <w:p w14:paraId="4B7264BD" w14:textId="080F413B"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Қазақстанның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экономикасын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аумақтық-кеңістіктік</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ұйымдастыруды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жетілдіру</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кезінде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ғылыми-зерттеу</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жұмыстары мен жоғары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өндірістерді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шоғырландырудың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аумақтық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орталықтарын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қалыптастырудың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екінші</w:t>
      </w:r>
      <w:r w:rsidR="00276660" w:rsidRPr="00A10FC2">
        <w:rPr>
          <w:rFonts w:ascii="Times New Roman" w:hAnsi="Times New Roman" w:cs="Times New Roman"/>
          <w:color w:val="000000" w:themeColor="text1"/>
          <w:sz w:val="28"/>
          <w:szCs w:val="28"/>
          <w:lang w:val="kk-KZ"/>
        </w:rPr>
        <w:t xml:space="preserve"> </w:t>
      </w:r>
      <w:r w:rsidR="008566FA" w:rsidRPr="00A10FC2">
        <w:rPr>
          <w:rFonts w:ascii="Times New Roman" w:hAnsi="Times New Roman" w:cs="Times New Roman"/>
          <w:color w:val="000000" w:themeColor="text1"/>
          <w:sz w:val="28"/>
          <w:szCs w:val="28"/>
          <w:lang w:val="kk-KZ"/>
        </w:rPr>
        <w:t>модель</w:t>
      </w:r>
      <w:r w:rsidRPr="00A10FC2">
        <w:rPr>
          <w:rFonts w:ascii="Times New Roman" w:hAnsi="Times New Roman" w:cs="Times New Roman"/>
          <w:color w:val="000000" w:themeColor="text1"/>
          <w:sz w:val="28"/>
          <w:szCs w:val="28"/>
          <w:lang w:val="kk-KZ"/>
        </w:rPr>
        <w:t>ін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қолданған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дұрыс. </w:t>
      </w:r>
    </w:p>
    <w:p w14:paraId="7E8F8C1C" w14:textId="77777777"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Аймақтар</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типологиясының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әлемдік</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тәжірибесін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қорыту</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таралмағанына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қарамастан, инновациялық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қызметтің даму деңгейі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бойынша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Қазақстанның Атырау өңірінің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типологиясын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шартты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түрде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анықтауға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мүмкіндік</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береді. Өндірістік-индустриялық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бағыт</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бойынша экономика мен инновациялық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белсенділіктің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көшбасшысы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ретінде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шикізаттық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типтегі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аймаққа Атырау  облысын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жатқызуға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болады. Бұл</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жоғары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инвестициялық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ішінара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белсенділігімен, шетелдік</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компанияларды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тартумен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алдыңғы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қатарлы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технологиялардың</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трансфертімен</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сипатталады.</w:t>
      </w:r>
    </w:p>
    <w:p w14:paraId="63FF0C20" w14:textId="71F5DC4C"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Облыс</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орталығы Атырау қаласында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өсу</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нүктесі</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ретінде</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цифрлық экономика ошағы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дамуда, басқаша</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айтқанда «ақылды</w:t>
      </w:r>
      <w:r w:rsidR="00276660"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қала» ареалдары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қалыптасуда. Осылайша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қалаларда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отандық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ғылыми</w:t>
      </w:r>
      <w:r w:rsidR="007A0174" w:rsidRPr="00A10FC2">
        <w:rPr>
          <w:rFonts w:ascii="Times New Roman" w:hAnsi="Times New Roman" w:cs="Times New Roman"/>
          <w:color w:val="000000" w:themeColor="text1"/>
          <w:sz w:val="28"/>
          <w:szCs w:val="28"/>
          <w:lang w:val="kk-KZ"/>
        </w:rPr>
        <w:t xml:space="preserve"> </w:t>
      </w:r>
      <w:r w:rsidR="00EC5E04" w:rsidRPr="00A10FC2">
        <w:rPr>
          <w:rFonts w:ascii="Times New Roman" w:hAnsi="Times New Roman" w:cs="Times New Roman"/>
          <w:color w:val="000000" w:themeColor="text1"/>
          <w:sz w:val="28"/>
          <w:szCs w:val="28"/>
          <w:lang w:val="kk-KZ"/>
        </w:rPr>
        <w:t xml:space="preserve">бағдарламалардың </w:t>
      </w:r>
      <w:r w:rsidRPr="00A10FC2">
        <w:rPr>
          <w:rFonts w:ascii="Times New Roman" w:hAnsi="Times New Roman" w:cs="Times New Roman"/>
          <w:color w:val="000000" w:themeColor="text1"/>
          <w:sz w:val="28"/>
          <w:szCs w:val="28"/>
          <w:lang w:val="kk-KZ"/>
        </w:rPr>
        <w:t>сұраныста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болуын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ұлғайтуға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жоғары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технологияларды (нано-технологиялар, телекоммуникациялық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 микроэлектроника 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басқалары) енгізуге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ықпал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кластерлер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құру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мүмкіндігі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кеңейеді. Кеңістіктік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дамуды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ұйымдастырудың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жаңа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фармациядағы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ғылыми</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инженерлік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кадрларды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даярлауды, сондай-ақ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қазақстандық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іргелі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қаржыландыруды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арттыруды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талап</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етеді. 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ретте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аталған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зерттеулер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кейін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экономикада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сұранысқа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болатын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ғылыми</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бағыттарды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тиіс.</w:t>
      </w:r>
    </w:p>
    <w:p w14:paraId="4A810E80" w14:textId="2EDFE675" w:rsidR="007155CD"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Шикізаттық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аймақтарда – экономика мен инновациялық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белсенділіктің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көшбасшыларында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 Атырау облысының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индустриялық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орталықтарында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әлеуеттің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орташа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деңгейімен (ғылыми-зерттеу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тәжірибелік-конструкторлық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жұмыстардың (ҒЗТКЖ) дамуының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жасырын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деңгейі). 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топтағы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аймақтың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келесідей</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негізгі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бағыттарда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кластерлер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қалыптастыру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перспективасы бар: алу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коэффициентін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арттыруды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қамтамасыз</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пайдалы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қазбаларды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жетілдіру;  өндірістің</w:t>
      </w:r>
      <w:r w:rsidR="007A0174" w:rsidRPr="00A10FC2">
        <w:rPr>
          <w:rFonts w:ascii="Times New Roman" w:hAnsi="Times New Roman" w:cs="Times New Roman"/>
          <w:color w:val="000000" w:themeColor="text1"/>
          <w:sz w:val="28"/>
          <w:szCs w:val="28"/>
          <w:lang w:val="kk-KZ"/>
        </w:rPr>
        <w:t xml:space="preserve"> э</w:t>
      </w:r>
      <w:r w:rsidRPr="00A10FC2">
        <w:rPr>
          <w:rFonts w:ascii="Times New Roman" w:hAnsi="Times New Roman" w:cs="Times New Roman"/>
          <w:color w:val="000000" w:themeColor="text1"/>
          <w:sz w:val="28"/>
          <w:szCs w:val="28"/>
          <w:lang w:val="kk-KZ"/>
        </w:rPr>
        <w:t>нерго</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тиімділігін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көтеру; тау-кен-геологиялық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жұмыстардың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қауіпсіздігі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арттыру; өндірілетін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шикізатты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неғұрлым</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терең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өңдеу; энергияның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баламалы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w:t>
      </w:r>
      <w:r w:rsidR="00EF3BE4" w:rsidRPr="00A10FC2">
        <w:rPr>
          <w:rFonts w:ascii="Times New Roman" w:hAnsi="Times New Roman" w:cs="Times New Roman"/>
          <w:color w:val="000000" w:themeColor="text1"/>
          <w:sz w:val="28"/>
          <w:szCs w:val="28"/>
          <w:lang w:val="kk-KZ"/>
        </w:rPr>
        <w:t>з</w:t>
      </w:r>
      <w:r w:rsidRPr="00A10FC2">
        <w:rPr>
          <w:rFonts w:ascii="Times New Roman" w:hAnsi="Times New Roman" w:cs="Times New Roman"/>
          <w:color w:val="000000" w:themeColor="text1"/>
          <w:sz w:val="28"/>
          <w:szCs w:val="28"/>
          <w:lang w:val="kk-KZ"/>
        </w:rPr>
        <w:t>дерін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 инновациялық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өнім мен жоғары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қосылған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құны бар өнім</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шығаруды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қамтамасыз</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аяқталған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технологиялық «тізбектер» қалыптастыру. Қазақстанды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аумақтық-кеңістіктік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шикізаттық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секторларда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өңдеу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өнеркәсібінде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отындық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жаңартуға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бағдарланған. Кластерлік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дамуға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бағдарланған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мұндай сценарий Оңтүстік Корея, Малайзия, Қытайдың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мысалдарында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жақсы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таныс. Ол ғылыми</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зерттеулер мен </w:t>
      </w:r>
      <w:r w:rsidR="00EC5E04" w:rsidRPr="00A10FC2">
        <w:rPr>
          <w:rFonts w:ascii="Times New Roman" w:hAnsi="Times New Roman" w:cs="Times New Roman"/>
          <w:color w:val="000000" w:themeColor="text1"/>
          <w:sz w:val="28"/>
          <w:szCs w:val="28"/>
          <w:lang w:val="kk-KZ"/>
        </w:rPr>
        <w:t>бағдарламаларды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жаңғырту, экономиканың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неғұрлым</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перспективалы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салаларында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шоғырлану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тұрғысында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мемлекет</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тарапынан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едәуір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күш-жігермен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сипатталады. ҒЗТКЖ жасырын даму деңгейі бар аймақтарды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шетелдік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трансферті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есебінен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ұлттық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экономиканы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қайта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құруға, сондай-ақ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отандық</w:t>
      </w:r>
      <w:r w:rsidR="007A0174" w:rsidRPr="00A10FC2">
        <w:rPr>
          <w:rFonts w:ascii="Times New Roman" w:hAnsi="Times New Roman" w:cs="Times New Roman"/>
          <w:color w:val="000000" w:themeColor="text1"/>
          <w:sz w:val="28"/>
          <w:szCs w:val="28"/>
          <w:lang w:val="kk-KZ"/>
        </w:rPr>
        <w:t xml:space="preserve"> </w:t>
      </w:r>
      <w:r w:rsidR="00EC5E04" w:rsidRPr="00A10FC2">
        <w:rPr>
          <w:rFonts w:ascii="Times New Roman" w:hAnsi="Times New Roman" w:cs="Times New Roman"/>
          <w:color w:val="000000" w:themeColor="text1"/>
          <w:sz w:val="28"/>
          <w:szCs w:val="28"/>
          <w:lang w:val="kk-KZ"/>
        </w:rPr>
        <w:t>бағдарламаларды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жергілікті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ынталандыруға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бағытталған. Сонымен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қатар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аймақтарға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шетелдік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кәсіпорындардың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мысалында энергия үнемдеу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саласында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жаңа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техникалық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басқарушылық</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шешімдер</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іздеуді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ұсынуға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болады, бұл</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болашақта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қажет</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салаларды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тұрғысынан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көп</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нәтиже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беруі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мүмкін. Шын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мәнінде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аумақтық-кеңістіктік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дамытудың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мұндай</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Қазақстанға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өндіруші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салаларда</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өңдеу</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өнеркәсібінің</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жекелеген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өндірістерінде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көшбасшы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рөліне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үміт</w:t>
      </w:r>
      <w:r w:rsidR="007A0174" w:rsidRPr="00A10FC2">
        <w:rPr>
          <w:rFonts w:ascii="Times New Roman" w:hAnsi="Times New Roman" w:cs="Times New Roman"/>
          <w:color w:val="000000" w:themeColor="text1"/>
          <w:sz w:val="28"/>
          <w:szCs w:val="28"/>
          <w:lang w:val="kk-KZ"/>
        </w:rPr>
        <w:t>тен</w:t>
      </w:r>
      <w:r w:rsidRPr="00A10FC2">
        <w:rPr>
          <w:rFonts w:ascii="Times New Roman" w:hAnsi="Times New Roman" w:cs="Times New Roman"/>
          <w:color w:val="000000" w:themeColor="text1"/>
          <w:sz w:val="28"/>
          <w:szCs w:val="28"/>
          <w:lang w:val="kk-KZ"/>
        </w:rPr>
        <w:t>уге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мүмкіндік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береді.</w:t>
      </w:r>
    </w:p>
    <w:p w14:paraId="54162D66" w14:textId="0A5D2571" w:rsidR="00F85CF7" w:rsidRPr="00A10FC2" w:rsidRDefault="007155CD" w:rsidP="00BF6511">
      <w:pPr>
        <w:pBdr>
          <w:top w:val="nil"/>
          <w:left w:val="nil"/>
          <w:bottom w:val="nil"/>
          <w:right w:val="nil"/>
          <w:between w:val="nil"/>
          <w:bar w:val="nil"/>
        </w:pBdr>
        <w:spacing w:after="0" w:line="240" w:lineRule="auto"/>
        <w:ind w:firstLine="709"/>
        <w:jc w:val="both"/>
        <w:rPr>
          <w:rFonts w:ascii="Times New Roman" w:hAnsi="Times New Roman" w:cs="Times New Roman"/>
          <w:color w:val="000000" w:themeColor="text1"/>
          <w:sz w:val="28"/>
          <w:szCs w:val="28"/>
          <w:lang w:val="kk-KZ"/>
        </w:rPr>
      </w:pPr>
      <w:bookmarkStart w:id="135" w:name="_Hlk105844656"/>
      <w:r w:rsidRPr="00A10FC2">
        <w:rPr>
          <w:rFonts w:ascii="Times New Roman" w:hAnsi="Times New Roman" w:cs="Times New Roman"/>
          <w:iCs/>
          <w:color w:val="000000" w:themeColor="text1"/>
          <w:sz w:val="28"/>
          <w:szCs w:val="28"/>
          <w:lang w:val="kk-KZ"/>
        </w:rPr>
        <w:t>Жоғарыда</w:t>
      </w:r>
      <w:r w:rsidR="007A0174"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айтылғандарды</w:t>
      </w:r>
      <w:r w:rsidR="007A0174"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қорытындылай</w:t>
      </w:r>
      <w:r w:rsidR="007A0174" w:rsidRPr="00A10FC2">
        <w:rPr>
          <w:rFonts w:ascii="Times New Roman" w:hAnsi="Times New Roman" w:cs="Times New Roman"/>
          <w:iCs/>
          <w:color w:val="000000" w:themeColor="text1"/>
          <w:sz w:val="28"/>
          <w:szCs w:val="28"/>
          <w:lang w:val="kk-KZ"/>
        </w:rPr>
        <w:t xml:space="preserve"> </w:t>
      </w:r>
      <w:r w:rsidRPr="00A10FC2">
        <w:rPr>
          <w:rFonts w:ascii="Times New Roman" w:hAnsi="Times New Roman" w:cs="Times New Roman"/>
          <w:iCs/>
          <w:color w:val="000000" w:themeColor="text1"/>
          <w:sz w:val="28"/>
          <w:szCs w:val="28"/>
          <w:lang w:val="kk-KZ"/>
        </w:rPr>
        <w:t>келе,</w:t>
      </w:r>
      <w:r w:rsidRPr="00A10FC2">
        <w:rPr>
          <w:rFonts w:ascii="Times New Roman" w:hAnsi="Times New Roman" w:cs="Times New Roman"/>
          <w:color w:val="000000" w:themeColor="text1"/>
          <w:sz w:val="28"/>
          <w:szCs w:val="28"/>
          <w:lang w:val="kk-KZ"/>
        </w:rPr>
        <w:t xml:space="preserve"> Атырау облысы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үшін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әлемдік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тәжірибедегідей</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кеңістіктік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полюстік</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 даму нұсқаларын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таңдау</w:t>
      </w:r>
      <w:r w:rsidR="00BF4229" w:rsidRPr="00A10FC2">
        <w:rPr>
          <w:rFonts w:ascii="Times New Roman" w:hAnsi="Times New Roman" w:cs="Times New Roman"/>
          <w:color w:val="000000" w:themeColor="text1"/>
          <w:sz w:val="28"/>
          <w:szCs w:val="28"/>
          <w:lang w:val="kk-KZ"/>
        </w:rPr>
        <w:t>да</w:t>
      </w:r>
      <w:r w:rsidR="007A0174" w:rsidRPr="00A10FC2">
        <w:rPr>
          <w:rFonts w:ascii="Times New Roman" w:hAnsi="Times New Roman" w:cs="Times New Roman"/>
          <w:color w:val="000000" w:themeColor="text1"/>
          <w:sz w:val="28"/>
          <w:szCs w:val="28"/>
          <w:lang w:val="kk-KZ"/>
        </w:rPr>
        <w:t xml:space="preserve"> </w:t>
      </w:r>
      <w:r w:rsidR="00BF4229" w:rsidRPr="00A10FC2">
        <w:rPr>
          <w:rFonts w:ascii="Times New Roman" w:hAnsi="Times New Roman" w:cs="Times New Roman"/>
          <w:color w:val="000000" w:themeColor="text1"/>
          <w:sz w:val="28"/>
          <w:szCs w:val="28"/>
          <w:lang w:val="kk-KZ"/>
        </w:rPr>
        <w:t>бірыңғай</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болмауы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мүмкін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екенін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атап</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көрсетуге</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болады. Атырау облысы</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үшін</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қазіргі</w:t>
      </w:r>
      <w:r w:rsidR="007A0174"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жағдайларда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көптеген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аймақтарда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олардың экономика секторларында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реалистік</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нұсқаның</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элементтерін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бір</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мезгілде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іске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асырумен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көшбасшы-аймақтың</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оптимистік</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нұсқасының</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жекелеген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элементтерінің (ғылыми-технологиялық</w:t>
      </w:r>
      <w:r w:rsidR="008C1716" w:rsidRPr="00A10FC2">
        <w:rPr>
          <w:rFonts w:ascii="Times New Roman" w:hAnsi="Times New Roman" w:cs="Times New Roman"/>
          <w:color w:val="000000" w:themeColor="text1"/>
          <w:sz w:val="28"/>
          <w:szCs w:val="28"/>
          <w:lang w:val="kk-KZ"/>
        </w:rPr>
        <w:t xml:space="preserve"> </w:t>
      </w:r>
      <w:r w:rsidR="008C47D0" w:rsidRPr="00A10FC2">
        <w:rPr>
          <w:rFonts w:ascii="Times New Roman" w:hAnsi="Times New Roman" w:cs="Times New Roman"/>
          <w:color w:val="000000" w:themeColor="text1"/>
          <w:sz w:val="28"/>
          <w:szCs w:val="28"/>
          <w:lang w:val="kk-KZ"/>
        </w:rPr>
        <w:t>бағдарламалары</w:t>
      </w:r>
      <w:r w:rsidRPr="00A10FC2">
        <w:rPr>
          <w:rFonts w:ascii="Times New Roman" w:hAnsi="Times New Roman" w:cs="Times New Roman"/>
          <w:color w:val="000000" w:themeColor="text1"/>
          <w:sz w:val="28"/>
          <w:szCs w:val="28"/>
          <w:lang w:val="kk-KZ"/>
        </w:rPr>
        <w:t>, маңызды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қолданбалы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зерттеулер</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негізінде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қажет</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салаларды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қалыптастыру) ұтымды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үйлесімін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көздейтін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 даму полюсін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ұйымдастыруға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қойылатын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сараланған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тәсілді</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пайдалану</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ұсынылады. Атырау облысының</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инновациялық даму полюстерін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ұйымдастыру осы жол</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бойынша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болашақта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қажет</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өндірістерді</w:t>
      </w:r>
      <w:r w:rsidR="008C1716" w:rsidRPr="00A10FC2">
        <w:rPr>
          <w:rFonts w:ascii="Times New Roman" w:hAnsi="Times New Roman" w:cs="Times New Roman"/>
          <w:color w:val="000000" w:themeColor="text1"/>
          <w:sz w:val="28"/>
          <w:szCs w:val="28"/>
          <w:lang w:val="kk-KZ"/>
        </w:rPr>
        <w:t xml:space="preserve"> </w:t>
      </w:r>
      <w:r w:rsidR="00093CF2" w:rsidRPr="00A10FC2">
        <w:rPr>
          <w:rFonts w:ascii="Times New Roman" w:hAnsi="Times New Roman" w:cs="Times New Roman"/>
          <w:color w:val="000000" w:themeColor="text1"/>
          <w:sz w:val="28"/>
          <w:szCs w:val="28"/>
          <w:lang w:val="kk-KZ"/>
        </w:rPr>
        <w:t xml:space="preserve">жарнамалау </w:t>
      </w:r>
      <w:r w:rsidRPr="00A10FC2">
        <w:rPr>
          <w:rFonts w:ascii="Times New Roman" w:hAnsi="Times New Roman" w:cs="Times New Roman"/>
          <w:color w:val="000000" w:themeColor="text1"/>
          <w:sz w:val="28"/>
          <w:szCs w:val="28"/>
          <w:lang w:val="kk-KZ"/>
        </w:rPr>
        <w:t>жаңа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кезеңіне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өтуге, инвестициялардың, жаңа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технологиялардың</w:t>
      </w:r>
      <w:r w:rsidR="008C1716" w:rsidRPr="00A10FC2">
        <w:rPr>
          <w:rFonts w:ascii="Times New Roman" w:hAnsi="Times New Roman" w:cs="Times New Roman"/>
          <w:color w:val="000000" w:themeColor="text1"/>
          <w:sz w:val="28"/>
          <w:szCs w:val="28"/>
          <w:lang w:val="kk-KZ"/>
        </w:rPr>
        <w:t xml:space="preserve"> </w:t>
      </w:r>
      <w:r w:rsidR="00093CF2" w:rsidRPr="00A10FC2">
        <w:rPr>
          <w:rFonts w:ascii="Times New Roman" w:hAnsi="Times New Roman" w:cs="Times New Roman"/>
          <w:color w:val="000000" w:themeColor="text1"/>
          <w:sz w:val="28"/>
          <w:szCs w:val="28"/>
          <w:lang w:val="kk-KZ"/>
        </w:rPr>
        <w:t>нарықта таралуы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және</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ғылыми-зерттеу</w:t>
      </w:r>
      <w:r w:rsidR="008C1716" w:rsidRPr="00A10FC2">
        <w:rPr>
          <w:rFonts w:ascii="Times New Roman" w:hAnsi="Times New Roman" w:cs="Times New Roman"/>
          <w:color w:val="000000" w:themeColor="text1"/>
          <w:sz w:val="28"/>
          <w:szCs w:val="28"/>
          <w:lang w:val="kk-KZ"/>
        </w:rPr>
        <w:t xml:space="preserve"> </w:t>
      </w:r>
      <w:r w:rsidR="00CB5199" w:rsidRPr="00A10FC2">
        <w:rPr>
          <w:rFonts w:ascii="Times New Roman" w:hAnsi="Times New Roman" w:cs="Times New Roman"/>
          <w:color w:val="000000" w:themeColor="text1"/>
          <w:sz w:val="28"/>
          <w:szCs w:val="28"/>
          <w:lang w:val="kk-KZ"/>
        </w:rPr>
        <w:t>бағдарламаларды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коммерцияландыру</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үшін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экономиканың</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неғұрлым</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тиімді</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бағыттарында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қолайлы</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жағдайлар</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құруға</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ықпал</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ететін</w:t>
      </w:r>
      <w:r w:rsidR="008C1716"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болады. </w:t>
      </w:r>
      <w:bookmarkEnd w:id="135"/>
    </w:p>
    <w:p w14:paraId="71D88748" w14:textId="77777777" w:rsidR="00B5016C" w:rsidRPr="00A10FC2" w:rsidRDefault="00B5016C" w:rsidP="00BF6511">
      <w:pPr>
        <w:spacing w:after="0" w:line="240" w:lineRule="auto"/>
        <w:ind w:firstLine="709"/>
        <w:jc w:val="both"/>
        <w:rPr>
          <w:rFonts w:ascii="Times New Roman" w:eastAsia="Times New Roman" w:hAnsi="Times New Roman" w:cs="Times New Roman"/>
          <w:b/>
          <w:color w:val="000000" w:themeColor="text1"/>
          <w:sz w:val="28"/>
          <w:szCs w:val="28"/>
          <w:lang w:val="kk-KZ"/>
        </w:rPr>
      </w:pPr>
      <w:r w:rsidRPr="00A10FC2">
        <w:rPr>
          <w:rFonts w:ascii="Times New Roman" w:eastAsia="Times New Roman" w:hAnsi="Times New Roman" w:cs="Times New Roman"/>
          <w:b/>
          <w:color w:val="000000" w:themeColor="text1"/>
          <w:sz w:val="28"/>
          <w:szCs w:val="28"/>
          <w:lang w:val="kk-KZ"/>
        </w:rPr>
        <w:t>3 АЙМАҚТЫҢ</w:t>
      </w:r>
      <w:r w:rsidR="00D50C7F" w:rsidRPr="00A10FC2">
        <w:rPr>
          <w:rFonts w:ascii="Times New Roman" w:eastAsia="Times New Roman" w:hAnsi="Times New Roman" w:cs="Times New Roman"/>
          <w:b/>
          <w:color w:val="000000" w:themeColor="text1"/>
          <w:sz w:val="28"/>
          <w:szCs w:val="28"/>
          <w:lang w:val="kk-KZ"/>
        </w:rPr>
        <w:t xml:space="preserve"> </w:t>
      </w:r>
      <w:r w:rsidR="000E66F9" w:rsidRPr="00A10FC2">
        <w:rPr>
          <w:rFonts w:ascii="Times New Roman" w:eastAsia="Times New Roman" w:hAnsi="Times New Roman" w:cs="Times New Roman"/>
          <w:b/>
          <w:color w:val="000000" w:themeColor="text1"/>
          <w:sz w:val="28"/>
          <w:szCs w:val="28"/>
          <w:lang w:val="kk-KZ"/>
        </w:rPr>
        <w:t xml:space="preserve">ИННОВАЦИЯЛЫҚ ЭКОНОМИКАСЫН ДАМЫТУ ПОЛЮСТЕРІН </w:t>
      </w:r>
      <w:r w:rsidRPr="00A10FC2">
        <w:rPr>
          <w:rFonts w:ascii="Times New Roman" w:eastAsia="Times New Roman" w:hAnsi="Times New Roman" w:cs="Times New Roman"/>
          <w:b/>
          <w:color w:val="000000" w:themeColor="text1"/>
          <w:sz w:val="28"/>
          <w:szCs w:val="28"/>
          <w:lang w:val="kk-KZ"/>
        </w:rPr>
        <w:t xml:space="preserve">ҚАЛЫПТАСУЫНЫҢ НЕГІЗГІ БАҒЫТТАРЫ </w:t>
      </w:r>
    </w:p>
    <w:p w14:paraId="1ACABE35" w14:textId="77777777" w:rsidR="00F376AB" w:rsidRPr="00A10FC2" w:rsidRDefault="00F376AB" w:rsidP="00BF6511">
      <w:pPr>
        <w:spacing w:after="0" w:line="240" w:lineRule="auto"/>
        <w:jc w:val="both"/>
        <w:rPr>
          <w:rFonts w:ascii="Times New Roman" w:eastAsia="Times New Roman" w:hAnsi="Times New Roman" w:cs="Times New Roman"/>
          <w:b/>
          <w:color w:val="000000" w:themeColor="text1"/>
          <w:sz w:val="28"/>
          <w:szCs w:val="28"/>
          <w:lang w:val="kk-KZ"/>
        </w:rPr>
      </w:pPr>
    </w:p>
    <w:p w14:paraId="6EEFC434" w14:textId="0A7153D8" w:rsidR="00F376AB" w:rsidRPr="00A10FC2" w:rsidRDefault="00F376AB" w:rsidP="00BF6511">
      <w:pPr>
        <w:spacing w:after="0" w:line="240" w:lineRule="auto"/>
        <w:ind w:firstLine="709"/>
        <w:jc w:val="both"/>
        <w:rPr>
          <w:rFonts w:ascii="Times New Roman" w:eastAsia="Times New Roman" w:hAnsi="Times New Roman" w:cs="Times New Roman"/>
          <w:b/>
          <w:bCs/>
          <w:color w:val="000000" w:themeColor="text1"/>
          <w:sz w:val="28"/>
          <w:szCs w:val="28"/>
          <w:lang w:val="kk-KZ"/>
        </w:rPr>
      </w:pPr>
      <w:r w:rsidRPr="00A10FC2">
        <w:rPr>
          <w:rFonts w:ascii="Times New Roman" w:eastAsia="Times New Roman" w:hAnsi="Times New Roman" w:cs="Times New Roman"/>
          <w:b/>
          <w:color w:val="000000" w:themeColor="text1"/>
          <w:sz w:val="28"/>
          <w:szCs w:val="28"/>
          <w:lang w:val="kk-KZ"/>
        </w:rPr>
        <w:t xml:space="preserve">3.1 </w:t>
      </w:r>
      <w:r w:rsidRPr="00A10FC2">
        <w:rPr>
          <w:rFonts w:ascii="Times New Roman" w:eastAsia="Times New Roman" w:hAnsi="Times New Roman" w:cs="Times New Roman"/>
          <w:b/>
          <w:bCs/>
          <w:color w:val="000000" w:themeColor="text1"/>
          <w:sz w:val="28"/>
          <w:szCs w:val="28"/>
          <w:lang w:val="kk-KZ"/>
        </w:rPr>
        <w:t xml:space="preserve">Атырау облысы инновациялық </w:t>
      </w:r>
      <w:r w:rsidRPr="00A10FC2">
        <w:rPr>
          <w:rFonts w:ascii="Times New Roman" w:eastAsia="Times New Roman" w:hAnsi="Times New Roman" w:cs="Times New Roman"/>
          <w:b/>
          <w:bCs/>
          <w:sz w:val="28"/>
          <w:szCs w:val="28"/>
          <w:lang w:val="kk-KZ"/>
        </w:rPr>
        <w:t>экономикас</w:t>
      </w:r>
      <w:r w:rsidR="00A503EE" w:rsidRPr="00A10FC2">
        <w:rPr>
          <w:rFonts w:ascii="Times New Roman" w:eastAsia="Times New Roman" w:hAnsi="Times New Roman" w:cs="Times New Roman"/>
          <w:b/>
          <w:bCs/>
          <w:sz w:val="28"/>
          <w:szCs w:val="28"/>
          <w:lang w:val="kk-KZ"/>
        </w:rPr>
        <w:t>ы</w:t>
      </w:r>
      <w:r w:rsidRPr="00A10FC2">
        <w:rPr>
          <w:rFonts w:ascii="Times New Roman" w:eastAsia="Times New Roman" w:hAnsi="Times New Roman" w:cs="Times New Roman"/>
          <w:b/>
          <w:bCs/>
          <w:sz w:val="28"/>
          <w:szCs w:val="28"/>
          <w:lang w:val="kk-KZ"/>
        </w:rPr>
        <w:t>ның</w:t>
      </w:r>
      <w:r w:rsidRPr="00A10FC2">
        <w:rPr>
          <w:rFonts w:ascii="Times New Roman" w:eastAsia="Times New Roman" w:hAnsi="Times New Roman" w:cs="Times New Roman"/>
          <w:b/>
          <w:bCs/>
          <w:color w:val="000000" w:themeColor="text1"/>
          <w:sz w:val="28"/>
          <w:szCs w:val="28"/>
          <w:lang w:val="kk-KZ"/>
        </w:rPr>
        <w:t xml:space="preserve"> кеңістіктік даму полюсін қалыптастырудың жаңа парадигмасы</w:t>
      </w:r>
    </w:p>
    <w:p w14:paraId="7F46EDA2" w14:textId="48F85245" w:rsidR="00F376AB" w:rsidRPr="00A10FC2" w:rsidRDefault="00F376AB"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Қазақстан Республикасының 2025 жылға дейінгі аумақтық даму стратегиясында «Жылдың стратегиялық жоспарын орындау экономикалық өсудің жаңа </w:t>
      </w:r>
      <w:r w:rsidR="008566FA" w:rsidRPr="00A10FC2">
        <w:rPr>
          <w:rFonts w:ascii="Times New Roman" w:eastAsia="Times New Roman" w:hAnsi="Times New Roman" w:cs="Times New Roman"/>
          <w:color w:val="000000" w:themeColor="text1"/>
          <w:sz w:val="28"/>
          <w:szCs w:val="28"/>
          <w:lang w:val="kk-KZ"/>
        </w:rPr>
        <w:t>модель</w:t>
      </w:r>
      <w:r w:rsidRPr="00A10FC2">
        <w:rPr>
          <w:rFonts w:ascii="Times New Roman" w:eastAsia="Times New Roman" w:hAnsi="Times New Roman" w:cs="Times New Roman"/>
          <w:color w:val="000000" w:themeColor="text1"/>
          <w:sz w:val="28"/>
          <w:szCs w:val="28"/>
          <w:lang w:val="kk-KZ"/>
        </w:rPr>
        <w:t>іне өтуд</w:t>
      </w:r>
      <w:r w:rsidR="00543C5D" w:rsidRPr="00A10FC2">
        <w:rPr>
          <w:rFonts w:ascii="Times New Roman" w:eastAsia="Times New Roman" w:hAnsi="Times New Roman" w:cs="Times New Roman"/>
          <w:color w:val="000000" w:themeColor="text1"/>
          <w:sz w:val="28"/>
          <w:szCs w:val="28"/>
          <w:lang w:val="kk-KZ"/>
        </w:rPr>
        <w:t>е.</w:t>
      </w:r>
      <w:r w:rsidRPr="00A10FC2">
        <w:rPr>
          <w:rFonts w:ascii="Times New Roman" w:eastAsia="Times New Roman" w:hAnsi="Times New Roman" w:cs="Times New Roman"/>
          <w:color w:val="000000" w:themeColor="text1"/>
          <w:sz w:val="28"/>
          <w:szCs w:val="28"/>
          <w:lang w:val="kk-KZ"/>
        </w:rPr>
        <w:t xml:space="preserve"> Үшінші жаңғыртуды табысты жүргізу үшін қажетті шарт болып табылады. Ол ресурстық экономикадан түсетін пайданы жоғалтпай таза экспортты ұлғайта отырып, технологиялар мен цифрлық шешімдер есебінен жаңа экономика құруға мүмкіндік береді </w:t>
      </w:r>
      <w:r w:rsidRPr="00A10FC2">
        <w:rPr>
          <w:rFonts w:ascii="Times New Roman" w:eastAsia="Calibri" w:hAnsi="Times New Roman" w:cs="Times New Roman"/>
          <w:color w:val="000000" w:themeColor="text1"/>
          <w:sz w:val="28"/>
          <w:szCs w:val="28"/>
          <w:lang w:val="kk-KZ"/>
        </w:rPr>
        <w:t>[</w:t>
      </w:r>
      <w:r w:rsidR="0058484E" w:rsidRPr="00A10FC2">
        <w:rPr>
          <w:rFonts w:ascii="Times New Roman" w:eastAsia="Calibri" w:hAnsi="Times New Roman" w:cs="Times New Roman"/>
          <w:color w:val="000000" w:themeColor="text1"/>
          <w:sz w:val="28"/>
          <w:szCs w:val="28"/>
          <w:lang w:val="kk-KZ"/>
        </w:rPr>
        <w:t>100</w:t>
      </w:r>
      <w:r w:rsidRPr="00A10FC2">
        <w:rPr>
          <w:rFonts w:ascii="Times New Roman" w:eastAsia="Calibri" w:hAnsi="Times New Roman" w:cs="Times New Roman"/>
          <w:color w:val="000000" w:themeColor="text1"/>
          <w:sz w:val="28"/>
          <w:szCs w:val="28"/>
          <w:lang w:val="kk-KZ"/>
        </w:rPr>
        <w:t>].</w:t>
      </w:r>
    </w:p>
    <w:p w14:paraId="5F174BAC"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Осыған байланысты Қазақстан Республикасы Атырау</w:t>
      </w:r>
      <w:r w:rsidRPr="00A10FC2">
        <w:rPr>
          <w:rFonts w:ascii="Times New Roman" w:eastAsia="Times New Roman" w:hAnsi="Times New Roman" w:cs="Times New Roman"/>
          <w:color w:val="000000" w:themeColor="text1"/>
          <w:sz w:val="28"/>
          <w:szCs w:val="28"/>
          <w:lang w:val="kk-KZ"/>
        </w:rPr>
        <w:t xml:space="preserve"> облысының инновациялық кеңістіктік даму полюсін қалыптастырудың жаңа парадигмасы бәсекелестік артықшылықтарды барынша пайдалануға негізделуі тиіс. </w:t>
      </w:r>
    </w:p>
    <w:p w14:paraId="1BBEEE03" w14:textId="77777777" w:rsidR="00F376AB" w:rsidRPr="00A10FC2" w:rsidRDefault="00F376AB" w:rsidP="00BF6511">
      <w:pPr>
        <w:spacing w:after="0" w:line="240" w:lineRule="auto"/>
        <w:ind w:firstLine="709"/>
        <w:jc w:val="both"/>
        <w:rPr>
          <w:rFonts w:ascii="Times New Roman" w:eastAsia="Times New Roman" w:hAnsi="Times New Roman" w:cs="Times New Roman"/>
          <w:i/>
          <w:iCs/>
          <w:color w:val="000000" w:themeColor="text1"/>
          <w:sz w:val="28"/>
          <w:szCs w:val="28"/>
        </w:rPr>
      </w:pPr>
      <w:r w:rsidRPr="00A10FC2">
        <w:rPr>
          <w:rFonts w:ascii="Times New Roman" w:eastAsia="Times New Roman" w:hAnsi="Times New Roman" w:cs="Times New Roman"/>
          <w:i/>
          <w:iCs/>
          <w:color w:val="000000" w:themeColor="text1"/>
          <w:sz w:val="28"/>
          <w:szCs w:val="28"/>
        </w:rPr>
        <w:t>Атырау обл</w:t>
      </w:r>
      <w:r w:rsidRPr="00A10FC2">
        <w:rPr>
          <w:rFonts w:ascii="Times New Roman" w:eastAsia="Times New Roman" w:hAnsi="Times New Roman" w:cs="Times New Roman"/>
          <w:i/>
          <w:iCs/>
          <w:color w:val="000000" w:themeColor="text1"/>
          <w:sz w:val="28"/>
          <w:szCs w:val="28"/>
          <w:lang w:val="kk-KZ"/>
        </w:rPr>
        <w:t>ы</w:t>
      </w:r>
      <w:r w:rsidRPr="00A10FC2">
        <w:rPr>
          <w:rFonts w:ascii="Times New Roman" w:eastAsia="Times New Roman" w:hAnsi="Times New Roman" w:cs="Times New Roman"/>
          <w:i/>
          <w:iCs/>
          <w:color w:val="000000" w:themeColor="text1"/>
          <w:sz w:val="28"/>
          <w:szCs w:val="28"/>
        </w:rPr>
        <w:t>с</w:t>
      </w:r>
      <w:r w:rsidRPr="00A10FC2">
        <w:rPr>
          <w:rFonts w:ascii="Times New Roman" w:eastAsia="Times New Roman" w:hAnsi="Times New Roman" w:cs="Times New Roman"/>
          <w:i/>
          <w:iCs/>
          <w:color w:val="000000" w:themeColor="text1"/>
          <w:sz w:val="28"/>
          <w:szCs w:val="28"/>
          <w:lang w:val="kk-KZ"/>
        </w:rPr>
        <w:t>ының сипатамасы</w:t>
      </w:r>
      <w:r w:rsidRPr="00A10FC2">
        <w:rPr>
          <w:rFonts w:ascii="Times New Roman" w:eastAsia="Times New Roman" w:hAnsi="Times New Roman" w:cs="Times New Roman"/>
          <w:i/>
          <w:iCs/>
          <w:color w:val="000000" w:themeColor="text1"/>
          <w:sz w:val="28"/>
          <w:szCs w:val="28"/>
        </w:rPr>
        <w:t xml:space="preserve">:    </w:t>
      </w:r>
    </w:p>
    <w:p w14:paraId="06BDAB7B" w14:textId="77777777" w:rsidR="00F376AB" w:rsidRPr="00A10FC2" w:rsidRDefault="000D3CE2"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1. </w:t>
      </w:r>
      <w:r w:rsidR="00F376AB" w:rsidRPr="00A10FC2">
        <w:rPr>
          <w:rFonts w:ascii="Times New Roman" w:eastAsia="Times New Roman" w:hAnsi="Times New Roman" w:cs="Times New Roman"/>
          <w:color w:val="000000" w:themeColor="text1"/>
          <w:sz w:val="28"/>
          <w:szCs w:val="28"/>
        </w:rPr>
        <w:t>Экономи</w:t>
      </w:r>
      <w:r w:rsidR="00F376AB" w:rsidRPr="00A10FC2">
        <w:rPr>
          <w:rFonts w:ascii="Times New Roman" w:eastAsia="Times New Roman" w:hAnsi="Times New Roman" w:cs="Times New Roman"/>
          <w:color w:val="000000" w:themeColor="text1"/>
          <w:sz w:val="28"/>
          <w:szCs w:val="28"/>
          <w:lang w:val="kk-KZ"/>
        </w:rPr>
        <w:t>калық мамандануы</w:t>
      </w:r>
      <w:r w:rsidR="00F376AB" w:rsidRPr="00A10FC2">
        <w:rPr>
          <w:rFonts w:ascii="Times New Roman" w:eastAsia="Times New Roman" w:hAnsi="Times New Roman" w:cs="Times New Roman"/>
          <w:color w:val="000000" w:themeColor="text1"/>
          <w:sz w:val="28"/>
          <w:szCs w:val="28"/>
        </w:rPr>
        <w:t xml:space="preserve"> – индустри</w:t>
      </w:r>
      <w:r w:rsidR="00F376AB" w:rsidRPr="00A10FC2">
        <w:rPr>
          <w:rFonts w:ascii="Times New Roman" w:eastAsia="Times New Roman" w:hAnsi="Times New Roman" w:cs="Times New Roman"/>
          <w:color w:val="000000" w:themeColor="text1"/>
          <w:sz w:val="28"/>
          <w:szCs w:val="28"/>
          <w:lang w:val="kk-KZ"/>
        </w:rPr>
        <w:t>ялық</w:t>
      </w:r>
      <w:r w:rsidRPr="00A10FC2">
        <w:rPr>
          <w:rFonts w:ascii="Times New Roman" w:eastAsia="Times New Roman" w:hAnsi="Times New Roman" w:cs="Times New Roman"/>
          <w:color w:val="000000" w:themeColor="text1"/>
          <w:sz w:val="28"/>
          <w:szCs w:val="28"/>
          <w:lang w:val="kk-KZ"/>
        </w:rPr>
        <w:t>.</w:t>
      </w:r>
    </w:p>
    <w:p w14:paraId="35683E9D" w14:textId="77777777" w:rsidR="00F376AB" w:rsidRPr="00A10FC2" w:rsidRDefault="000D3CE2"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 xml:space="preserve">2. </w:t>
      </w:r>
      <w:r w:rsidR="00F376AB" w:rsidRPr="00A10FC2">
        <w:rPr>
          <w:rFonts w:ascii="Times New Roman" w:eastAsia="Times New Roman" w:hAnsi="Times New Roman" w:cs="Times New Roman"/>
          <w:color w:val="000000" w:themeColor="text1"/>
          <w:sz w:val="28"/>
          <w:szCs w:val="28"/>
          <w:lang w:val="kk-KZ"/>
        </w:rPr>
        <w:t xml:space="preserve">Аймақ </w:t>
      </w:r>
      <w:r w:rsidR="00F376AB" w:rsidRPr="00A10FC2">
        <w:rPr>
          <w:rFonts w:ascii="Times New Roman" w:eastAsia="Times New Roman" w:hAnsi="Times New Roman" w:cs="Times New Roman"/>
          <w:color w:val="000000" w:themeColor="text1"/>
          <w:sz w:val="28"/>
          <w:szCs w:val="28"/>
        </w:rPr>
        <w:t>индустри</w:t>
      </w:r>
      <w:r w:rsidR="00F376AB" w:rsidRPr="00A10FC2">
        <w:rPr>
          <w:rFonts w:ascii="Times New Roman" w:eastAsia="Times New Roman" w:hAnsi="Times New Roman" w:cs="Times New Roman"/>
          <w:color w:val="000000" w:themeColor="text1"/>
          <w:sz w:val="28"/>
          <w:szCs w:val="28"/>
          <w:lang w:val="kk-KZ"/>
        </w:rPr>
        <w:t>ялық</w:t>
      </w:r>
      <w:r w:rsidR="00F376AB" w:rsidRPr="00A10FC2">
        <w:rPr>
          <w:rFonts w:ascii="Times New Roman" w:eastAsia="Times New Roman" w:hAnsi="Times New Roman" w:cs="Times New Roman"/>
          <w:color w:val="000000" w:themeColor="text1"/>
          <w:sz w:val="28"/>
          <w:szCs w:val="28"/>
        </w:rPr>
        <w:t>-аграр</w:t>
      </w:r>
      <w:r w:rsidR="00F376AB" w:rsidRPr="00A10FC2">
        <w:rPr>
          <w:rFonts w:ascii="Times New Roman" w:eastAsia="Times New Roman" w:hAnsi="Times New Roman" w:cs="Times New Roman"/>
          <w:color w:val="000000" w:themeColor="text1"/>
          <w:sz w:val="28"/>
          <w:szCs w:val="28"/>
          <w:lang w:val="kk-KZ"/>
        </w:rPr>
        <w:t>лық болып табылады</w:t>
      </w: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rPr>
        <w:t xml:space="preserve"> </w:t>
      </w:r>
    </w:p>
    <w:p w14:paraId="7B36D7F6" w14:textId="0895FA92" w:rsidR="00F376AB" w:rsidRPr="00A10FC2" w:rsidRDefault="000D3CE2"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 xml:space="preserve">3. </w:t>
      </w:r>
      <w:r w:rsidR="00F376AB" w:rsidRPr="00A10FC2">
        <w:rPr>
          <w:rFonts w:ascii="Times New Roman" w:eastAsia="Times New Roman" w:hAnsi="Times New Roman" w:cs="Times New Roman"/>
          <w:color w:val="000000" w:themeColor="text1"/>
          <w:sz w:val="28"/>
          <w:szCs w:val="28"/>
        </w:rPr>
        <w:t>Перспектив</w:t>
      </w:r>
      <w:r w:rsidR="00F376AB" w:rsidRPr="00A10FC2">
        <w:rPr>
          <w:rFonts w:ascii="Times New Roman" w:eastAsia="Times New Roman" w:hAnsi="Times New Roman" w:cs="Times New Roman"/>
          <w:color w:val="000000" w:themeColor="text1"/>
          <w:sz w:val="28"/>
          <w:szCs w:val="28"/>
          <w:lang w:val="kk-KZ"/>
        </w:rPr>
        <w:t xml:space="preserve">алық мамандануы </w:t>
      </w:r>
      <w:r w:rsidR="00F376AB" w:rsidRPr="00A10FC2">
        <w:rPr>
          <w:rFonts w:ascii="Times New Roman" w:eastAsia="Times New Roman" w:hAnsi="Times New Roman" w:cs="Times New Roman"/>
          <w:color w:val="000000" w:themeColor="text1"/>
          <w:sz w:val="28"/>
          <w:szCs w:val="28"/>
        </w:rPr>
        <w:t>металлургия, машин</w:t>
      </w:r>
      <w:r w:rsidR="00F376AB" w:rsidRPr="00A10FC2">
        <w:rPr>
          <w:rFonts w:ascii="Times New Roman" w:eastAsia="Times New Roman" w:hAnsi="Times New Roman" w:cs="Times New Roman"/>
          <w:color w:val="000000" w:themeColor="text1"/>
          <w:sz w:val="28"/>
          <w:szCs w:val="28"/>
          <w:lang w:val="kk-KZ"/>
        </w:rPr>
        <w:t>а жасау</w:t>
      </w:r>
      <w:r w:rsidR="00F376AB" w:rsidRPr="00A10FC2">
        <w:rPr>
          <w:rFonts w:ascii="Times New Roman" w:eastAsia="Times New Roman" w:hAnsi="Times New Roman" w:cs="Times New Roman"/>
          <w:color w:val="000000" w:themeColor="text1"/>
          <w:sz w:val="28"/>
          <w:szCs w:val="28"/>
        </w:rPr>
        <w:t>, хими</w:t>
      </w:r>
      <w:r w:rsidR="00F376AB" w:rsidRPr="00A10FC2">
        <w:rPr>
          <w:rFonts w:ascii="Times New Roman" w:eastAsia="Times New Roman" w:hAnsi="Times New Roman" w:cs="Times New Roman"/>
          <w:color w:val="000000" w:themeColor="text1"/>
          <w:sz w:val="28"/>
          <w:szCs w:val="28"/>
          <w:lang w:val="kk-KZ"/>
        </w:rPr>
        <w:t>я өнеркәсібі, мал шаруашылығы, өсімдік шаруашылығы, азық-түлік өнімдерін өндіру, құрылыс, туризм болады</w:t>
      </w:r>
      <w:r w:rsidRPr="00A10FC2">
        <w:rPr>
          <w:rFonts w:ascii="Times New Roman" w:eastAsia="Times New Roman" w:hAnsi="Times New Roman" w:cs="Times New Roman"/>
          <w:color w:val="000000" w:themeColor="text1"/>
          <w:sz w:val="28"/>
          <w:szCs w:val="28"/>
          <w:lang w:val="kk-KZ"/>
        </w:rPr>
        <w:t>.</w:t>
      </w:r>
    </w:p>
    <w:p w14:paraId="0207EAC9" w14:textId="77777777" w:rsidR="00F376AB" w:rsidRPr="00A10FC2" w:rsidRDefault="000D3CE2"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4.</w:t>
      </w:r>
      <w:r w:rsidR="00F376AB" w:rsidRPr="00A10FC2">
        <w:rPr>
          <w:rFonts w:ascii="Times New Roman" w:eastAsia="Times New Roman" w:hAnsi="Times New Roman" w:cs="Times New Roman"/>
          <w:color w:val="000000" w:themeColor="text1"/>
          <w:sz w:val="28"/>
          <w:szCs w:val="28"/>
        </w:rPr>
        <w:t xml:space="preserve"> Экономик</w:t>
      </w:r>
      <w:r w:rsidR="00F376AB" w:rsidRPr="00A10FC2">
        <w:rPr>
          <w:rFonts w:ascii="Times New Roman" w:eastAsia="Times New Roman" w:hAnsi="Times New Roman" w:cs="Times New Roman"/>
          <w:color w:val="000000" w:themeColor="text1"/>
          <w:sz w:val="28"/>
          <w:szCs w:val="28"/>
          <w:lang w:val="kk-KZ"/>
        </w:rPr>
        <w:t>аның негізгі салалары болашақта мұнай өңдеуді, мұнай химиясын тереңдету, құрылыс материалдарын өндіру және балық шаруашылығы болады</w:t>
      </w:r>
      <w:r w:rsidRPr="00A10FC2">
        <w:rPr>
          <w:rFonts w:ascii="Times New Roman" w:eastAsia="Times New Roman" w:hAnsi="Times New Roman" w:cs="Times New Roman"/>
          <w:color w:val="000000" w:themeColor="text1"/>
          <w:sz w:val="28"/>
          <w:szCs w:val="28"/>
          <w:lang w:val="kk-KZ"/>
        </w:rPr>
        <w:t>.</w:t>
      </w:r>
    </w:p>
    <w:p w14:paraId="04C6E296" w14:textId="65E98CD0"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Біздің Атырау</w:t>
      </w:r>
      <w:r w:rsidR="008C195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облысының инновациялық кеңістіктік даму полюсін қалыптастыру </w:t>
      </w:r>
      <w:r w:rsidRPr="00A10FC2">
        <w:rPr>
          <w:rFonts w:ascii="Times New Roman" w:eastAsia="Times New Roman" w:hAnsi="Times New Roman" w:cs="Times New Roman"/>
          <w:color w:val="000000" w:themeColor="text1"/>
          <w:sz w:val="28"/>
          <w:szCs w:val="28"/>
        </w:rPr>
        <w:t>парадигма</w:t>
      </w:r>
      <w:r w:rsidRPr="00A10FC2">
        <w:rPr>
          <w:rFonts w:ascii="Times New Roman" w:eastAsia="Times New Roman" w:hAnsi="Times New Roman" w:cs="Times New Roman"/>
          <w:color w:val="000000" w:themeColor="text1"/>
          <w:sz w:val="28"/>
          <w:szCs w:val="28"/>
          <w:lang w:val="kk-KZ"/>
        </w:rPr>
        <w:t>мыз ең алдымен келесі теориялар мен тұжырымдамаларға сүйенеді: аумақтық өнеркәсіптік кластерлер, өсу полюстері мен орталықтары, жаңа енгізілімдер диффузиясы. Сондай-ақ экономикалық-географиялық жағдай (ЭГЖ), адам капиталы теориясы және полицентризм тұжырымдамасы пайдаланылады.</w:t>
      </w:r>
    </w:p>
    <w:p w14:paraId="5CEF457F"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облысының инновациялық кеңістіктік даму полюсін қалыптастыру парадигмасының негізгі идеясы бәсекелестік артықшылықтарды іске асыру, анықталған аумақтық мәселелер мен бірқатар міндеттерді шешу негізінде аймақтың шаруашылығы мен халқын аумақтық ұйымдастыру тиімділігін арттырудан тұрады, нәтижесі облыс аудандарын дамыту деңгейінде кеңістіктік ассимметрияны төмендету болуы тиіс. </w:t>
      </w:r>
    </w:p>
    <w:p w14:paraId="624A0206" w14:textId="4DDC8AA6"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облысының инновациялық даму полюсін тиімді қалыптастыру, яғни облыстың аумақтық орналасу артықшылықтарын және оның ұлттық және халықаралық әлеуметтік-экономикалық кеңістікке толық ауқымды бірігуін толық пайдалану бойынша бірқатар маңызды мәселелер бар.</w:t>
      </w:r>
    </w:p>
    <w:p w14:paraId="4C3C9C7C" w14:textId="354D05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Өндіріс күштерінің бірқалыпты орналастырылмауы және халықтың қоныстануы нәтижесінде тарихи түрде келесідей қалыптасты</w:t>
      </w:r>
      <w:r w:rsidR="000D3CE2"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w:t>
      </w:r>
    </w:p>
    <w:p w14:paraId="4DEEA2F8" w14:textId="0952E607" w:rsidR="000D3CE2" w:rsidRPr="00A10FC2" w:rsidRDefault="000D3CE2" w:rsidP="00BF6511">
      <w:pPr>
        <w:spacing w:after="0" w:line="240" w:lineRule="auto"/>
        <w:jc w:val="both"/>
        <w:rPr>
          <w:rFonts w:ascii="Times New Roman" w:eastAsia="Calibri" w:hAnsi="Times New Roman" w:cs="Times New Roman"/>
          <w:sz w:val="28"/>
          <w:szCs w:val="28"/>
          <w:lang w:val="kk-KZ"/>
        </w:rPr>
      </w:pPr>
    </w:p>
    <w:p w14:paraId="1FA95D36" w14:textId="77777777" w:rsidR="00452413" w:rsidRPr="00A10FC2" w:rsidRDefault="00452413" w:rsidP="00BF6511">
      <w:pPr>
        <w:spacing w:after="0" w:line="240" w:lineRule="auto"/>
        <w:jc w:val="both"/>
        <w:rPr>
          <w:rFonts w:ascii="Times New Roman" w:eastAsia="Calibri" w:hAnsi="Times New Roman" w:cs="Times New Roman"/>
          <w:sz w:val="28"/>
          <w:szCs w:val="28"/>
          <w:lang w:val="kk-KZ"/>
        </w:rPr>
      </w:pPr>
    </w:p>
    <w:p w14:paraId="4C4F5B6F" w14:textId="77777777" w:rsidR="007E0B6D" w:rsidRPr="00A10FC2" w:rsidRDefault="007E0B6D" w:rsidP="00BF6511">
      <w:pPr>
        <w:spacing w:after="0" w:line="240" w:lineRule="auto"/>
        <w:jc w:val="both"/>
        <w:rPr>
          <w:rFonts w:ascii="Times New Roman" w:eastAsia="Calibri" w:hAnsi="Times New Roman" w:cs="Times New Roman"/>
          <w:sz w:val="28"/>
          <w:szCs w:val="28"/>
          <w:lang w:val="kk-KZ"/>
        </w:rPr>
      </w:pPr>
    </w:p>
    <w:p w14:paraId="56EEED84" w14:textId="71364165" w:rsidR="00F376AB" w:rsidRPr="00A10FC2" w:rsidRDefault="00F376AB" w:rsidP="00BF6511">
      <w:pPr>
        <w:spacing w:after="0" w:line="240" w:lineRule="auto"/>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Кесте 2</w:t>
      </w:r>
      <w:r w:rsidR="00EB58E4" w:rsidRPr="00A10FC2">
        <w:rPr>
          <w:rFonts w:ascii="Times New Roman" w:eastAsia="Calibri" w:hAnsi="Times New Roman" w:cs="Times New Roman"/>
          <w:sz w:val="28"/>
          <w:szCs w:val="28"/>
          <w:lang w:val="kk-KZ"/>
        </w:rPr>
        <w:t>1</w:t>
      </w:r>
      <w:r w:rsidR="000D3CE2"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w:t>
      </w:r>
      <w:r w:rsidR="000D3CE2"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sz w:val="28"/>
          <w:szCs w:val="28"/>
          <w:lang w:val="kk-KZ"/>
        </w:rPr>
        <w:t xml:space="preserve">Атырау облысы </w:t>
      </w:r>
      <w:r w:rsidR="000539A3" w:rsidRPr="00A10FC2">
        <w:rPr>
          <w:rFonts w:ascii="Times New Roman" w:eastAsia="Calibri" w:hAnsi="Times New Roman" w:cs="Times New Roman"/>
          <w:sz w:val="28"/>
          <w:szCs w:val="28"/>
          <w:lang w:val="kk-KZ"/>
        </w:rPr>
        <w:t>аумақтарының</w:t>
      </w:r>
      <w:r w:rsidRPr="00A10FC2">
        <w:rPr>
          <w:rFonts w:ascii="Times New Roman" w:eastAsia="Calibri" w:hAnsi="Times New Roman" w:cs="Times New Roman"/>
          <w:sz w:val="28"/>
          <w:szCs w:val="28"/>
          <w:lang w:val="kk-KZ"/>
        </w:rPr>
        <w:t xml:space="preserve"> экономикасының өсу полюстері</w:t>
      </w:r>
    </w:p>
    <w:p w14:paraId="271AD099" w14:textId="77777777" w:rsidR="00F376AB" w:rsidRPr="00A10FC2" w:rsidRDefault="00F376AB" w:rsidP="00BF6511">
      <w:pPr>
        <w:spacing w:after="0" w:line="240" w:lineRule="auto"/>
        <w:jc w:val="right"/>
        <w:rPr>
          <w:rFonts w:ascii="Times New Roman" w:eastAsia="Calibri" w:hAnsi="Times New Roman" w:cs="Times New Roman"/>
          <w:sz w:val="16"/>
          <w:szCs w:val="16"/>
          <w:lang w:val="kk-KZ"/>
        </w:rPr>
      </w:pPr>
    </w:p>
    <w:tbl>
      <w:tblPr>
        <w:tblStyle w:val="212"/>
        <w:tblW w:w="0" w:type="auto"/>
        <w:tblInd w:w="136" w:type="dxa"/>
        <w:tblLook w:val="04A0" w:firstRow="1" w:lastRow="0" w:firstColumn="1" w:lastColumn="0" w:noHBand="0" w:noVBand="1"/>
      </w:tblPr>
      <w:tblGrid>
        <w:gridCol w:w="2341"/>
        <w:gridCol w:w="7145"/>
      </w:tblGrid>
      <w:tr w:rsidR="000D3CE2" w:rsidRPr="00A10FC2" w14:paraId="34B1A492" w14:textId="77777777" w:rsidTr="000D3CE2">
        <w:tc>
          <w:tcPr>
            <w:tcW w:w="2356" w:type="dxa"/>
          </w:tcPr>
          <w:p w14:paraId="4AC149C9" w14:textId="77777777" w:rsidR="000D3CE2" w:rsidRPr="00A10FC2" w:rsidRDefault="000D3CE2" w:rsidP="00BF6511">
            <w:pPr>
              <w:jc w:val="center"/>
              <w:rPr>
                <w:sz w:val="24"/>
                <w:szCs w:val="24"/>
                <w:lang w:val="kk-KZ"/>
              </w:rPr>
            </w:pPr>
            <w:r w:rsidRPr="00A10FC2">
              <w:rPr>
                <w:sz w:val="24"/>
                <w:szCs w:val="24"/>
                <w:lang w:val="kk-KZ"/>
              </w:rPr>
              <w:t>Қала, аудан</w:t>
            </w:r>
          </w:p>
        </w:tc>
        <w:tc>
          <w:tcPr>
            <w:tcW w:w="7233" w:type="dxa"/>
            <w:shd w:val="clear" w:color="auto" w:fill="auto"/>
          </w:tcPr>
          <w:p w14:paraId="74387371" w14:textId="77777777" w:rsidR="000D3CE2" w:rsidRPr="00A10FC2" w:rsidRDefault="000D3CE2" w:rsidP="00BF6511">
            <w:pPr>
              <w:jc w:val="center"/>
              <w:rPr>
                <w:sz w:val="24"/>
                <w:szCs w:val="24"/>
                <w:lang w:val="kk-KZ"/>
              </w:rPr>
            </w:pPr>
            <w:r w:rsidRPr="00A10FC2">
              <w:rPr>
                <w:sz w:val="24"/>
                <w:szCs w:val="24"/>
                <w:lang w:val="kk-KZ"/>
              </w:rPr>
              <w:t>Өсу полюстеріі</w:t>
            </w:r>
          </w:p>
        </w:tc>
      </w:tr>
      <w:tr w:rsidR="000D3CE2" w:rsidRPr="009535A5" w14:paraId="5B880CE8" w14:textId="77777777" w:rsidTr="000D3CE2">
        <w:tc>
          <w:tcPr>
            <w:tcW w:w="2356" w:type="dxa"/>
          </w:tcPr>
          <w:p w14:paraId="1E034BE2" w14:textId="1E6445C2" w:rsidR="000D3CE2" w:rsidRPr="00A10FC2" w:rsidRDefault="000D3CE2" w:rsidP="00BF6511">
            <w:pPr>
              <w:rPr>
                <w:sz w:val="24"/>
                <w:szCs w:val="24"/>
                <w:lang w:val="kk-KZ"/>
              </w:rPr>
            </w:pPr>
            <w:r w:rsidRPr="00A10FC2">
              <w:rPr>
                <w:sz w:val="24"/>
                <w:szCs w:val="24"/>
              </w:rPr>
              <w:t>Атырау</w:t>
            </w:r>
            <w:r w:rsidR="0098318B" w:rsidRPr="00A10FC2">
              <w:rPr>
                <w:sz w:val="24"/>
                <w:szCs w:val="24"/>
              </w:rPr>
              <w:t xml:space="preserve"> </w:t>
            </w:r>
            <w:r w:rsidRPr="00A10FC2">
              <w:rPr>
                <w:sz w:val="24"/>
                <w:szCs w:val="24"/>
                <w:lang w:val="kk-KZ"/>
              </w:rPr>
              <w:t xml:space="preserve">қаласы </w:t>
            </w:r>
          </w:p>
        </w:tc>
        <w:tc>
          <w:tcPr>
            <w:tcW w:w="7233" w:type="dxa"/>
          </w:tcPr>
          <w:p w14:paraId="7F82E494" w14:textId="77777777" w:rsidR="000D3CE2" w:rsidRPr="00A10FC2" w:rsidRDefault="000D3CE2" w:rsidP="00BF6511">
            <w:pPr>
              <w:rPr>
                <w:sz w:val="24"/>
                <w:szCs w:val="24"/>
                <w:lang w:val="kk-KZ"/>
              </w:rPr>
            </w:pPr>
            <w:r w:rsidRPr="00A10FC2">
              <w:rPr>
                <w:sz w:val="24"/>
                <w:szCs w:val="24"/>
                <w:lang w:val="kk-KZ"/>
              </w:rPr>
              <w:t xml:space="preserve">Өңдеу өнеркәсібі; </w:t>
            </w:r>
            <w:r w:rsidRPr="00A10FC2">
              <w:rPr>
                <w:color w:val="000000" w:themeColor="text1"/>
                <w:sz w:val="24"/>
                <w:szCs w:val="24"/>
                <w:lang w:val="kk-KZ"/>
              </w:rPr>
              <w:t>мұнай-газ өндіру өнеркәсібі</w:t>
            </w:r>
            <w:r w:rsidRPr="00A10FC2">
              <w:rPr>
                <w:sz w:val="24"/>
                <w:szCs w:val="24"/>
                <w:lang w:val="kk-KZ"/>
              </w:rPr>
              <w:t xml:space="preserve">; құрылыс; бөлшек сауда, </w:t>
            </w:r>
            <w:r w:rsidRPr="00A10FC2">
              <w:rPr>
                <w:color w:val="000000" w:themeColor="text1"/>
                <w:sz w:val="24"/>
                <w:szCs w:val="24"/>
                <w:lang w:val="kk-KZ"/>
              </w:rPr>
              <w:t xml:space="preserve">балық өнімдерін аулау өндірісі, </w:t>
            </w:r>
            <w:r w:rsidRPr="00A10FC2">
              <w:rPr>
                <w:rFonts w:eastAsia="Calibri"/>
                <w:color w:val="000000" w:themeColor="text1"/>
                <w:sz w:val="24"/>
                <w:szCs w:val="24"/>
                <w:lang w:val="kk-KZ"/>
              </w:rPr>
              <w:t>металл бұйымдарын өндіру; негізгі фармацевтикалық өнімдерді өндіру; ет, сүт өнімдерін өңдеу және консервілеу,</w:t>
            </w:r>
            <w:r w:rsidRPr="00A10FC2">
              <w:rPr>
                <w:color w:val="000000" w:themeColor="text1"/>
                <w:sz w:val="24"/>
                <w:szCs w:val="24"/>
                <w:lang w:val="kk-KZ"/>
              </w:rPr>
              <w:t xml:space="preserve"> инновациялық даму</w:t>
            </w:r>
          </w:p>
        </w:tc>
      </w:tr>
      <w:tr w:rsidR="000D3CE2" w:rsidRPr="00A10FC2" w14:paraId="70932CF0" w14:textId="77777777" w:rsidTr="000D3CE2">
        <w:tc>
          <w:tcPr>
            <w:tcW w:w="2356" w:type="dxa"/>
          </w:tcPr>
          <w:p w14:paraId="0D6405F6" w14:textId="77777777" w:rsidR="000D3CE2" w:rsidRPr="00A10FC2" w:rsidRDefault="000D3CE2" w:rsidP="00BF6511">
            <w:pPr>
              <w:rPr>
                <w:sz w:val="24"/>
                <w:szCs w:val="24"/>
              </w:rPr>
            </w:pPr>
            <w:r w:rsidRPr="00A10FC2">
              <w:rPr>
                <w:color w:val="000000" w:themeColor="text1"/>
                <w:sz w:val="24"/>
                <w:szCs w:val="24"/>
                <w:lang w:val="kk-KZ"/>
              </w:rPr>
              <w:t>Құлсары қаласы</w:t>
            </w:r>
          </w:p>
        </w:tc>
        <w:tc>
          <w:tcPr>
            <w:tcW w:w="7233" w:type="dxa"/>
          </w:tcPr>
          <w:p w14:paraId="51457480" w14:textId="7CBA7546" w:rsidR="000D3CE2" w:rsidRPr="00A10FC2" w:rsidRDefault="000D3CE2" w:rsidP="00BF6511">
            <w:pPr>
              <w:rPr>
                <w:sz w:val="24"/>
                <w:szCs w:val="24"/>
              </w:rPr>
            </w:pPr>
            <w:r w:rsidRPr="00A10FC2">
              <w:rPr>
                <w:color w:val="000000" w:themeColor="text1"/>
                <w:sz w:val="24"/>
                <w:szCs w:val="24"/>
                <w:lang w:val="kk-KZ"/>
              </w:rPr>
              <w:t>мұнай-газ өндіру салалар бойынша өнеркәсіптік өнім өндіру</w:t>
            </w:r>
          </w:p>
        </w:tc>
      </w:tr>
      <w:tr w:rsidR="000D3CE2" w:rsidRPr="00A10FC2" w14:paraId="3DCE52AA" w14:textId="77777777" w:rsidTr="000D3CE2">
        <w:tc>
          <w:tcPr>
            <w:tcW w:w="2356" w:type="dxa"/>
          </w:tcPr>
          <w:p w14:paraId="592FD63E" w14:textId="77777777" w:rsidR="000D3CE2" w:rsidRPr="00A10FC2" w:rsidRDefault="000D3CE2" w:rsidP="00BF6511">
            <w:pPr>
              <w:rPr>
                <w:sz w:val="24"/>
                <w:szCs w:val="24"/>
              </w:rPr>
            </w:pPr>
            <w:r w:rsidRPr="00A10FC2">
              <w:rPr>
                <w:color w:val="000000" w:themeColor="text1"/>
                <w:sz w:val="24"/>
                <w:szCs w:val="24"/>
                <w:lang w:val="kk-KZ"/>
              </w:rPr>
              <w:t>Құрманғазы ауданы</w:t>
            </w:r>
          </w:p>
        </w:tc>
        <w:tc>
          <w:tcPr>
            <w:tcW w:w="7233" w:type="dxa"/>
            <w:shd w:val="clear" w:color="auto" w:fill="auto"/>
          </w:tcPr>
          <w:p w14:paraId="1B3AE776" w14:textId="77777777" w:rsidR="000D3CE2" w:rsidRPr="00A10FC2" w:rsidRDefault="000D3CE2" w:rsidP="00BF6511">
            <w:pPr>
              <w:rPr>
                <w:sz w:val="24"/>
                <w:szCs w:val="24"/>
              </w:rPr>
            </w:pPr>
            <w:r w:rsidRPr="00A10FC2">
              <w:rPr>
                <w:color w:val="000000" w:themeColor="text1"/>
                <w:sz w:val="24"/>
                <w:szCs w:val="24"/>
                <w:lang w:val="kk-KZ"/>
              </w:rPr>
              <w:t>ауыл шаруашылығы, балық және басқа теңіз өнімдерін аулау өндірісі, инновациялық даму</w:t>
            </w:r>
          </w:p>
        </w:tc>
      </w:tr>
      <w:tr w:rsidR="000D3CE2" w:rsidRPr="00A10FC2" w14:paraId="0153BCB8" w14:textId="77777777" w:rsidTr="000D3CE2">
        <w:tc>
          <w:tcPr>
            <w:tcW w:w="2356" w:type="dxa"/>
          </w:tcPr>
          <w:p w14:paraId="2F461176" w14:textId="77777777" w:rsidR="000D3CE2" w:rsidRPr="00A10FC2" w:rsidRDefault="000D3CE2" w:rsidP="00BF6511">
            <w:pPr>
              <w:rPr>
                <w:sz w:val="24"/>
                <w:szCs w:val="24"/>
              </w:rPr>
            </w:pPr>
            <w:r w:rsidRPr="00A10FC2">
              <w:rPr>
                <w:color w:val="000000" w:themeColor="text1"/>
                <w:sz w:val="24"/>
                <w:szCs w:val="24"/>
                <w:lang w:val="kk-KZ"/>
              </w:rPr>
              <w:t>Махамбет ауданы</w:t>
            </w:r>
          </w:p>
        </w:tc>
        <w:tc>
          <w:tcPr>
            <w:tcW w:w="7233" w:type="dxa"/>
            <w:shd w:val="clear" w:color="auto" w:fill="auto"/>
          </w:tcPr>
          <w:p w14:paraId="2E189D35" w14:textId="02050047" w:rsidR="000D3CE2" w:rsidRPr="00A10FC2" w:rsidRDefault="000D3CE2" w:rsidP="00BF6511">
            <w:pPr>
              <w:rPr>
                <w:sz w:val="24"/>
                <w:szCs w:val="24"/>
              </w:rPr>
            </w:pPr>
            <w:r w:rsidRPr="00A10FC2">
              <w:rPr>
                <w:color w:val="000000" w:themeColor="text1"/>
                <w:sz w:val="24"/>
                <w:szCs w:val="24"/>
                <w:lang w:val="kk-KZ"/>
              </w:rPr>
              <w:t xml:space="preserve">ауыл шаруашылығы, </w:t>
            </w:r>
            <w:r w:rsidR="00205360" w:rsidRPr="00A10FC2">
              <w:rPr>
                <w:color w:val="000000" w:themeColor="text1"/>
                <w:sz w:val="24"/>
                <w:szCs w:val="24"/>
                <w:lang w:val="kk-KZ"/>
              </w:rPr>
              <w:t xml:space="preserve">балық шаруашылығы, </w:t>
            </w:r>
            <w:r w:rsidRPr="00A10FC2">
              <w:rPr>
                <w:color w:val="000000" w:themeColor="text1"/>
                <w:sz w:val="24"/>
                <w:szCs w:val="24"/>
                <w:lang w:val="kk-KZ"/>
              </w:rPr>
              <w:t>туризм</w:t>
            </w:r>
          </w:p>
        </w:tc>
      </w:tr>
      <w:tr w:rsidR="000D3CE2" w:rsidRPr="00A10FC2" w14:paraId="45496C4D" w14:textId="77777777" w:rsidTr="000D3CE2">
        <w:tc>
          <w:tcPr>
            <w:tcW w:w="2356" w:type="dxa"/>
          </w:tcPr>
          <w:p w14:paraId="047B96BF" w14:textId="77777777" w:rsidR="000D3CE2" w:rsidRPr="00A10FC2" w:rsidRDefault="000D3CE2" w:rsidP="00BF6511">
            <w:pPr>
              <w:rPr>
                <w:sz w:val="24"/>
                <w:szCs w:val="24"/>
              </w:rPr>
            </w:pPr>
            <w:r w:rsidRPr="00A10FC2">
              <w:rPr>
                <w:color w:val="000000" w:themeColor="text1"/>
                <w:sz w:val="24"/>
                <w:szCs w:val="24"/>
                <w:lang w:val="kk-KZ"/>
              </w:rPr>
              <w:t>Жылыой ауданы</w:t>
            </w:r>
          </w:p>
        </w:tc>
        <w:tc>
          <w:tcPr>
            <w:tcW w:w="7233" w:type="dxa"/>
            <w:shd w:val="clear" w:color="auto" w:fill="auto"/>
          </w:tcPr>
          <w:p w14:paraId="1452BDD6" w14:textId="77777777" w:rsidR="000D3CE2" w:rsidRPr="00A10FC2" w:rsidRDefault="000D3CE2" w:rsidP="00BF6511">
            <w:pPr>
              <w:rPr>
                <w:sz w:val="24"/>
                <w:szCs w:val="24"/>
              </w:rPr>
            </w:pPr>
            <w:r w:rsidRPr="00A10FC2">
              <w:rPr>
                <w:color w:val="000000" w:themeColor="text1"/>
                <w:sz w:val="24"/>
                <w:szCs w:val="24"/>
                <w:lang w:val="kk-KZ"/>
              </w:rPr>
              <w:t>ауыл шаруашылығы, инновациялық даму</w:t>
            </w:r>
          </w:p>
        </w:tc>
      </w:tr>
      <w:tr w:rsidR="000D3CE2" w:rsidRPr="00A10FC2" w14:paraId="11767F1A" w14:textId="77777777" w:rsidTr="000D3CE2">
        <w:tc>
          <w:tcPr>
            <w:tcW w:w="2356" w:type="dxa"/>
          </w:tcPr>
          <w:p w14:paraId="2CCCB154" w14:textId="77777777" w:rsidR="000D3CE2" w:rsidRPr="00A10FC2" w:rsidRDefault="000D3CE2" w:rsidP="00BF6511">
            <w:pPr>
              <w:rPr>
                <w:sz w:val="24"/>
                <w:szCs w:val="24"/>
              </w:rPr>
            </w:pPr>
            <w:r w:rsidRPr="00A10FC2">
              <w:rPr>
                <w:color w:val="000000" w:themeColor="text1"/>
                <w:sz w:val="24"/>
                <w:szCs w:val="24"/>
                <w:lang w:val="kk-KZ"/>
              </w:rPr>
              <w:t>Индер ауданы</w:t>
            </w:r>
          </w:p>
        </w:tc>
        <w:tc>
          <w:tcPr>
            <w:tcW w:w="7233" w:type="dxa"/>
            <w:shd w:val="clear" w:color="auto" w:fill="auto"/>
          </w:tcPr>
          <w:p w14:paraId="43BBAA06" w14:textId="77777777" w:rsidR="000D3CE2" w:rsidRPr="00A10FC2" w:rsidRDefault="000D3CE2" w:rsidP="00BF6511">
            <w:pPr>
              <w:rPr>
                <w:sz w:val="24"/>
                <w:szCs w:val="24"/>
              </w:rPr>
            </w:pPr>
            <w:r w:rsidRPr="00A10FC2">
              <w:rPr>
                <w:color w:val="000000" w:themeColor="text1"/>
                <w:sz w:val="24"/>
                <w:szCs w:val="24"/>
                <w:lang w:val="kk-KZ"/>
              </w:rPr>
              <w:t xml:space="preserve">ауыл шаруашылығы, құрылыс </w:t>
            </w:r>
          </w:p>
        </w:tc>
      </w:tr>
      <w:tr w:rsidR="000D3CE2" w:rsidRPr="00A10FC2" w14:paraId="289075CB" w14:textId="77777777" w:rsidTr="000D3CE2">
        <w:tc>
          <w:tcPr>
            <w:tcW w:w="2356" w:type="dxa"/>
          </w:tcPr>
          <w:p w14:paraId="09F6B089" w14:textId="77777777" w:rsidR="000D3CE2" w:rsidRPr="00A10FC2" w:rsidRDefault="000D3CE2" w:rsidP="00BF6511">
            <w:pPr>
              <w:rPr>
                <w:sz w:val="24"/>
                <w:szCs w:val="24"/>
              </w:rPr>
            </w:pPr>
            <w:r w:rsidRPr="00A10FC2">
              <w:rPr>
                <w:color w:val="000000" w:themeColor="text1"/>
                <w:sz w:val="24"/>
                <w:szCs w:val="24"/>
                <w:lang w:val="kk-KZ"/>
              </w:rPr>
              <w:t>Исатай ауданы</w:t>
            </w:r>
          </w:p>
        </w:tc>
        <w:tc>
          <w:tcPr>
            <w:tcW w:w="7233" w:type="dxa"/>
            <w:shd w:val="clear" w:color="auto" w:fill="auto"/>
          </w:tcPr>
          <w:p w14:paraId="57DF3210" w14:textId="24ABF51B" w:rsidR="000D3CE2" w:rsidRPr="00A10FC2" w:rsidRDefault="000D3CE2" w:rsidP="00BF6511">
            <w:pPr>
              <w:rPr>
                <w:sz w:val="24"/>
                <w:szCs w:val="24"/>
              </w:rPr>
            </w:pPr>
            <w:r w:rsidRPr="00A10FC2">
              <w:rPr>
                <w:color w:val="000000" w:themeColor="text1"/>
                <w:sz w:val="24"/>
                <w:szCs w:val="24"/>
                <w:lang w:val="kk-KZ"/>
              </w:rPr>
              <w:t>ауыл шаруашылығы, мұнай өндіру</w:t>
            </w:r>
            <w:r w:rsidR="00205360" w:rsidRPr="00A10FC2">
              <w:rPr>
                <w:color w:val="000000" w:themeColor="text1"/>
                <w:sz w:val="24"/>
                <w:szCs w:val="24"/>
                <w:lang w:val="kk-KZ"/>
              </w:rPr>
              <w:t>, балық шаруашылығы</w:t>
            </w:r>
          </w:p>
        </w:tc>
      </w:tr>
      <w:tr w:rsidR="000D3CE2" w:rsidRPr="00A10FC2" w14:paraId="727984B5" w14:textId="77777777" w:rsidTr="000D3CE2">
        <w:tc>
          <w:tcPr>
            <w:tcW w:w="2356" w:type="dxa"/>
          </w:tcPr>
          <w:p w14:paraId="4903A864" w14:textId="77777777" w:rsidR="000D3CE2" w:rsidRPr="00A10FC2" w:rsidRDefault="000D3CE2" w:rsidP="00BF6511">
            <w:pPr>
              <w:rPr>
                <w:sz w:val="24"/>
                <w:szCs w:val="24"/>
              </w:rPr>
            </w:pPr>
            <w:r w:rsidRPr="00A10FC2">
              <w:rPr>
                <w:color w:val="000000" w:themeColor="text1"/>
                <w:sz w:val="24"/>
                <w:szCs w:val="24"/>
                <w:lang w:val="kk-KZ"/>
              </w:rPr>
              <w:t>Қызылқоға ауданы</w:t>
            </w:r>
          </w:p>
        </w:tc>
        <w:tc>
          <w:tcPr>
            <w:tcW w:w="7233" w:type="dxa"/>
          </w:tcPr>
          <w:p w14:paraId="2C5FCE49" w14:textId="77777777" w:rsidR="000D3CE2" w:rsidRPr="00A10FC2" w:rsidRDefault="000D3CE2" w:rsidP="00BF6511">
            <w:pPr>
              <w:rPr>
                <w:sz w:val="24"/>
                <w:szCs w:val="24"/>
              </w:rPr>
            </w:pPr>
            <w:r w:rsidRPr="00A10FC2">
              <w:rPr>
                <w:color w:val="000000" w:themeColor="text1"/>
                <w:sz w:val="24"/>
                <w:szCs w:val="24"/>
                <w:lang w:val="kk-KZ"/>
              </w:rPr>
              <w:t>мал шаруашылығы</w:t>
            </w:r>
          </w:p>
        </w:tc>
      </w:tr>
      <w:tr w:rsidR="000D3CE2" w:rsidRPr="009535A5" w14:paraId="52AC8272" w14:textId="77777777" w:rsidTr="000D3CE2">
        <w:tc>
          <w:tcPr>
            <w:tcW w:w="2356" w:type="dxa"/>
          </w:tcPr>
          <w:p w14:paraId="3AE50AD1" w14:textId="77777777" w:rsidR="000D3CE2" w:rsidRPr="00A10FC2" w:rsidRDefault="000D3CE2" w:rsidP="00BF6511">
            <w:pPr>
              <w:rPr>
                <w:color w:val="000000" w:themeColor="text1"/>
                <w:sz w:val="24"/>
                <w:szCs w:val="24"/>
                <w:lang w:val="kk-KZ"/>
              </w:rPr>
            </w:pPr>
            <w:r w:rsidRPr="00A10FC2">
              <w:rPr>
                <w:color w:val="000000" w:themeColor="text1"/>
                <w:sz w:val="24"/>
                <w:szCs w:val="24"/>
                <w:lang w:val="kk-KZ"/>
              </w:rPr>
              <w:t>Мақат ауданы</w:t>
            </w:r>
          </w:p>
        </w:tc>
        <w:tc>
          <w:tcPr>
            <w:tcW w:w="7233" w:type="dxa"/>
          </w:tcPr>
          <w:p w14:paraId="7FDCBF86" w14:textId="77777777" w:rsidR="000D3CE2" w:rsidRPr="00A10FC2" w:rsidRDefault="000D3CE2" w:rsidP="00BF6511">
            <w:pPr>
              <w:rPr>
                <w:color w:val="000000" w:themeColor="text1"/>
                <w:sz w:val="24"/>
                <w:szCs w:val="24"/>
                <w:lang w:val="kk-KZ"/>
              </w:rPr>
            </w:pPr>
            <w:r w:rsidRPr="00A10FC2">
              <w:rPr>
                <w:color w:val="000000" w:themeColor="text1"/>
                <w:sz w:val="24"/>
                <w:szCs w:val="24"/>
                <w:lang w:val="kk-KZ"/>
              </w:rPr>
              <w:t>мұнай-газ өндіру, салалар бойынша өнеркәсіптік өнім өндіру</w:t>
            </w:r>
          </w:p>
        </w:tc>
      </w:tr>
      <w:tr w:rsidR="0098318B" w:rsidRPr="00A10FC2" w14:paraId="7758E433" w14:textId="77777777" w:rsidTr="00BF6511">
        <w:tc>
          <w:tcPr>
            <w:tcW w:w="9589" w:type="dxa"/>
            <w:gridSpan w:val="2"/>
          </w:tcPr>
          <w:p w14:paraId="69798E67" w14:textId="23905110" w:rsidR="0098318B" w:rsidRPr="00A10FC2" w:rsidRDefault="00452413" w:rsidP="00452413">
            <w:pPr>
              <w:ind w:firstLine="573"/>
              <w:rPr>
                <w:color w:val="000000" w:themeColor="text1"/>
                <w:sz w:val="24"/>
                <w:szCs w:val="24"/>
                <w:lang w:val="kk-KZ"/>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 [77]</w:t>
            </w:r>
          </w:p>
        </w:tc>
      </w:tr>
    </w:tbl>
    <w:p w14:paraId="3F15388A" w14:textId="77777777" w:rsidR="00F376AB" w:rsidRPr="00A10FC2" w:rsidRDefault="00F376AB" w:rsidP="00BF6511">
      <w:pPr>
        <w:spacing w:after="0" w:line="240" w:lineRule="auto"/>
        <w:ind w:firstLine="567"/>
        <w:jc w:val="both"/>
        <w:rPr>
          <w:rFonts w:ascii="Times New Roman" w:eastAsia="Calibri" w:hAnsi="Times New Roman" w:cs="Times New Roman"/>
          <w:sz w:val="28"/>
          <w:szCs w:val="28"/>
          <w:lang w:val="kk-KZ"/>
        </w:rPr>
      </w:pPr>
    </w:p>
    <w:p w14:paraId="2C26D9E7" w14:textId="1831EE27" w:rsidR="00F376AB" w:rsidRPr="00A10FC2" w:rsidRDefault="00F376AB" w:rsidP="00BF6511">
      <w:pPr>
        <w:spacing w:after="0" w:line="240" w:lineRule="auto"/>
        <w:ind w:firstLine="709"/>
        <w:jc w:val="both"/>
        <w:rPr>
          <w:rFonts w:ascii="Times New Roman" w:eastAsia="Calibri" w:hAnsi="Times New Roman" w:cs="Times New Roman"/>
          <w:color w:val="000000" w:themeColor="text1"/>
          <w:sz w:val="28"/>
          <w:szCs w:val="28"/>
          <w:lang w:val="kk-KZ"/>
        </w:rPr>
      </w:pPr>
      <w:bookmarkStart w:id="136" w:name="_Hlk105065037"/>
      <w:r w:rsidRPr="00A10FC2">
        <w:rPr>
          <w:rFonts w:ascii="Times New Roman" w:eastAsia="Calibri" w:hAnsi="Times New Roman" w:cs="Times New Roman"/>
          <w:color w:val="000000" w:themeColor="text1"/>
          <w:sz w:val="28"/>
          <w:szCs w:val="28"/>
          <w:lang w:val="kk-KZ"/>
        </w:rPr>
        <w:t>2</w:t>
      </w:r>
      <w:r w:rsidR="00EB58E4" w:rsidRPr="00A10FC2">
        <w:rPr>
          <w:rFonts w:ascii="Times New Roman" w:eastAsia="Calibri" w:hAnsi="Times New Roman" w:cs="Times New Roman"/>
          <w:color w:val="000000" w:themeColor="text1"/>
          <w:sz w:val="28"/>
          <w:szCs w:val="28"/>
          <w:lang w:val="kk-KZ"/>
        </w:rPr>
        <w:t>1</w:t>
      </w:r>
      <w:r w:rsidRPr="00A10FC2">
        <w:rPr>
          <w:rFonts w:ascii="Times New Roman" w:eastAsia="Calibri" w:hAnsi="Times New Roman" w:cs="Times New Roman"/>
          <w:color w:val="000000" w:themeColor="text1"/>
          <w:sz w:val="28"/>
          <w:szCs w:val="28"/>
          <w:lang w:val="kk-KZ"/>
        </w:rPr>
        <w:t xml:space="preserve">-кестеден </w:t>
      </w:r>
      <w:r w:rsidRPr="00A10FC2">
        <w:rPr>
          <w:rFonts w:ascii="Times New Roman" w:eastAsia="Calibri" w:hAnsi="Times New Roman" w:cs="Times New Roman"/>
          <w:sz w:val="28"/>
          <w:szCs w:val="28"/>
          <w:lang w:val="kk-KZ"/>
        </w:rPr>
        <w:t xml:space="preserve">Атырау облысы </w:t>
      </w:r>
      <w:r w:rsidR="000539A3" w:rsidRPr="00A10FC2">
        <w:rPr>
          <w:rFonts w:ascii="Times New Roman" w:eastAsia="Calibri" w:hAnsi="Times New Roman" w:cs="Times New Roman"/>
          <w:sz w:val="28"/>
          <w:szCs w:val="28"/>
          <w:lang w:val="kk-KZ"/>
        </w:rPr>
        <w:t>аумақтарының</w:t>
      </w:r>
      <w:r w:rsidRPr="00A10FC2">
        <w:rPr>
          <w:rFonts w:ascii="Times New Roman" w:eastAsia="Calibri" w:hAnsi="Times New Roman" w:cs="Times New Roman"/>
          <w:sz w:val="28"/>
          <w:szCs w:val="28"/>
          <w:lang w:val="kk-KZ"/>
        </w:rPr>
        <w:t xml:space="preserve"> экономикасының өсу полюстері</w:t>
      </w:r>
      <w:r w:rsidR="00D755DB">
        <w:rPr>
          <w:rFonts w:ascii="Times New Roman" w:eastAsia="Calibri" w:hAnsi="Times New Roman" w:cs="Times New Roman"/>
          <w:sz w:val="28"/>
          <w:szCs w:val="28"/>
          <w:lang w:val="kk-KZ"/>
        </w:rPr>
        <w:t>н</w:t>
      </w:r>
      <w:r w:rsidR="00D50C7F" w:rsidRPr="00A10FC2">
        <w:rPr>
          <w:rFonts w:ascii="Times New Roman" w:eastAsia="Calibri" w:hAnsi="Times New Roman" w:cs="Times New Roman"/>
          <w:sz w:val="28"/>
          <w:szCs w:val="28"/>
          <w:lang w:val="kk-KZ"/>
        </w:rPr>
        <w:t xml:space="preserve"> </w:t>
      </w:r>
      <w:r w:rsidRPr="00A10FC2">
        <w:rPr>
          <w:rFonts w:ascii="Times New Roman" w:eastAsia="Calibri" w:hAnsi="Times New Roman" w:cs="Times New Roman"/>
          <w:color w:val="000000" w:themeColor="text1"/>
          <w:sz w:val="28"/>
          <w:szCs w:val="28"/>
          <w:lang w:val="kk-KZ"/>
        </w:rPr>
        <w:t>көріп</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отырғанымыздай,</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экономикалық</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өсуді</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қамтамасыз</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ету</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қабілеті</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келесі</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өңдеуші</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өнеркәсіп</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салаларында</w:t>
      </w:r>
      <w:r w:rsidR="00D50C7F"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байқалады: </w:t>
      </w:r>
      <w:r w:rsidRPr="00A10FC2">
        <w:rPr>
          <w:rFonts w:ascii="Times New Roman" w:hAnsi="Times New Roman" w:cs="Times New Roman"/>
          <w:color w:val="000000" w:themeColor="text1"/>
          <w:sz w:val="28"/>
          <w:szCs w:val="28"/>
          <w:lang w:val="kk-KZ"/>
        </w:rPr>
        <w:t>мұнай-газ өндіру өнеркәсібі</w:t>
      </w:r>
      <w:r w:rsidRPr="00A10FC2">
        <w:rPr>
          <w:rFonts w:ascii="Times New Roman" w:hAnsi="Times New Roman" w:cs="Times New Roman"/>
          <w:sz w:val="28"/>
          <w:szCs w:val="28"/>
          <w:lang w:val="kk-KZ"/>
        </w:rPr>
        <w:t xml:space="preserve">; құрылыс; бөлшек сауда, </w:t>
      </w:r>
      <w:r w:rsidRPr="00A10FC2">
        <w:rPr>
          <w:rFonts w:ascii="Times New Roman" w:hAnsi="Times New Roman" w:cs="Times New Roman"/>
          <w:color w:val="000000" w:themeColor="text1"/>
          <w:sz w:val="28"/>
          <w:szCs w:val="28"/>
          <w:lang w:val="kk-KZ"/>
        </w:rPr>
        <w:t>балық және басқа теңіз өнімдерін аулау өндірісі, ауыл шаруашылығы, соның ішінде мал шаруашылығы,</w:t>
      </w:r>
      <w:r w:rsidR="004F7965" w:rsidRPr="00A10FC2">
        <w:rPr>
          <w:rFonts w:ascii="Times New Roman"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жиһаздан</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басқа</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ағаш</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және</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металл бұйымдарын</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өндіру; негізгі</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фармацевтикалық</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өнімдерді</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өндіру; балық, ет, сүт өнімдерін</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өңдеу</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және</w:t>
      </w:r>
      <w:r w:rsidR="004F7965"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консервілеу</w:t>
      </w:r>
      <w:r w:rsidR="000D3CE2" w:rsidRPr="00A10FC2">
        <w:rPr>
          <w:rFonts w:ascii="Times New Roman" w:eastAsia="Calibri" w:hAnsi="Times New Roman" w:cs="Times New Roman"/>
          <w:color w:val="000000" w:themeColor="text1"/>
          <w:sz w:val="28"/>
          <w:szCs w:val="28"/>
          <w:lang w:val="kk-KZ"/>
        </w:rPr>
        <w:t>:</w:t>
      </w:r>
    </w:p>
    <w:p w14:paraId="69824F9A" w14:textId="69540FE7" w:rsidR="00F376AB" w:rsidRPr="00A10FC2" w:rsidRDefault="00452413"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мұнай-газ өндіру өнеркәсібінің өнеркәсіптік өнім өндіру көлемі Жылыой ауданының Құлсары қаласында </w:t>
      </w:r>
      <w:bookmarkStart w:id="137" w:name="_Hlk48259184"/>
      <w:r w:rsidR="00F376AB" w:rsidRPr="00A10FC2">
        <w:rPr>
          <w:rFonts w:ascii="Times New Roman" w:eastAsia="Times New Roman" w:hAnsi="Times New Roman" w:cs="Times New Roman"/>
          <w:color w:val="000000" w:themeColor="text1"/>
          <w:sz w:val="28"/>
          <w:szCs w:val="28"/>
          <w:lang w:val="kk-KZ"/>
        </w:rPr>
        <w:t xml:space="preserve">- 89,29%; Атырау қаласында – 8,64% </w:t>
      </w:r>
      <w:bookmarkEnd w:id="137"/>
      <w:r w:rsidR="00F376AB" w:rsidRPr="00A10FC2">
        <w:rPr>
          <w:rFonts w:ascii="Times New Roman" w:eastAsia="Times New Roman" w:hAnsi="Times New Roman" w:cs="Times New Roman"/>
          <w:color w:val="000000" w:themeColor="text1"/>
          <w:sz w:val="28"/>
          <w:szCs w:val="28"/>
          <w:lang w:val="kk-KZ"/>
        </w:rPr>
        <w:t>шоғырланған, оңтүстікте,</w:t>
      </w:r>
      <w:r w:rsidR="000D3CE2" w:rsidRPr="00A10FC2">
        <w:rPr>
          <w:rFonts w:ascii="Times New Roman" w:eastAsia="Times New Roman" w:hAnsi="Times New Roman" w:cs="Times New Roman"/>
          <w:color w:val="000000" w:themeColor="text1"/>
          <w:sz w:val="28"/>
          <w:szCs w:val="28"/>
          <w:lang w:val="kk-KZ"/>
        </w:rPr>
        <w:t xml:space="preserve"> шығыста, батыста және оңтүстік-</w:t>
      </w:r>
      <w:r w:rsidR="00F376AB" w:rsidRPr="00A10FC2">
        <w:rPr>
          <w:rFonts w:ascii="Times New Roman" w:eastAsia="Times New Roman" w:hAnsi="Times New Roman" w:cs="Times New Roman"/>
          <w:color w:val="000000" w:themeColor="text1"/>
          <w:sz w:val="28"/>
          <w:szCs w:val="28"/>
          <w:lang w:val="kk-KZ"/>
        </w:rPr>
        <w:t>батыста орналасқан қалған аудандарға қарағанда экономикалық және әлеуметтік даму деңгейі жоғары. Бұл Атырау облысы дамуының әлеуметтік-экономикалық деңгейінде кеңістіктік айырмашылықтарға алып келді (</w:t>
      </w:r>
      <w:r w:rsidRPr="00A10FC2">
        <w:rPr>
          <w:rFonts w:ascii="Times New Roman" w:eastAsia="Times New Roman" w:hAnsi="Times New Roman" w:cs="Times New Roman"/>
          <w:color w:val="000000" w:themeColor="text1"/>
          <w:sz w:val="28"/>
          <w:szCs w:val="28"/>
          <w:lang w:val="kk-KZ"/>
        </w:rPr>
        <w:t>2</w:t>
      </w:r>
      <w:r w:rsidR="00EB58E4" w:rsidRPr="00A10FC2">
        <w:rPr>
          <w:rFonts w:ascii="Times New Roman" w:eastAsia="Times New Roman" w:hAnsi="Times New Roman" w:cs="Times New Roman"/>
          <w:color w:val="000000" w:themeColor="text1"/>
          <w:sz w:val="28"/>
          <w:szCs w:val="28"/>
          <w:lang w:val="kk-KZ"/>
        </w:rPr>
        <w:t>2</w:t>
      </w: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кесте)</w:t>
      </w:r>
      <w:r w:rsidR="000D3CE2"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w:t>
      </w:r>
    </w:p>
    <w:p w14:paraId="4734BB3C" w14:textId="6E8611AA" w:rsidR="00F376AB" w:rsidRPr="00A10FC2" w:rsidRDefault="00452413"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ауыл шаруашылығымен айналысатын шаруа немесе фермерлік шаруашылықтардың үлесі Құрманғазы ауданы – 25,31%; Махамбет ауданы -19,55%; Атырау қаласы– 13,43%; Жылыой ауданы</w:t>
      </w:r>
      <w:r w:rsidR="000D3CE2" w:rsidRPr="00A10FC2">
        <w:rPr>
          <w:rFonts w:ascii="Times New Roman" w:eastAsia="Times New Roman" w:hAnsi="Times New Roman" w:cs="Times New Roman"/>
          <w:color w:val="000000" w:themeColor="text1"/>
          <w:sz w:val="28"/>
          <w:szCs w:val="28"/>
          <w:lang w:val="kk-KZ"/>
        </w:rPr>
        <w:t xml:space="preserve"> </w:t>
      </w:r>
      <w:r w:rsidR="00F376AB" w:rsidRPr="00A10FC2">
        <w:rPr>
          <w:rFonts w:ascii="Times New Roman" w:eastAsia="Times New Roman" w:hAnsi="Times New Roman" w:cs="Times New Roman"/>
          <w:color w:val="000000" w:themeColor="text1"/>
          <w:sz w:val="28"/>
          <w:szCs w:val="28"/>
          <w:lang w:val="kk-KZ"/>
        </w:rPr>
        <w:t>– 11,68%; Индер ауданы – 10,81%; Исатай ауданы– 9,3%; Қызылқоға ауданы– 8,98%</w:t>
      </w:r>
      <w:r w:rsidR="000D3CE2" w:rsidRPr="00A10FC2">
        <w:rPr>
          <w:rFonts w:ascii="Times New Roman" w:eastAsia="Times New Roman" w:hAnsi="Times New Roman" w:cs="Times New Roman"/>
          <w:color w:val="000000" w:themeColor="text1"/>
          <w:sz w:val="28"/>
          <w:szCs w:val="28"/>
          <w:lang w:val="kk-KZ"/>
        </w:rPr>
        <w:t>;</w:t>
      </w:r>
    </w:p>
    <w:p w14:paraId="4CFFC30A" w14:textId="1D7F2DB9" w:rsidR="00F376AB" w:rsidRPr="00A10FC2" w:rsidRDefault="00452413"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балық және басқа теңіз өнімдерін аулау өндірісі Атырау қаласында– 60,87%; Құрманғазы ауданында - 37,22%</w:t>
      </w:r>
      <w:r w:rsidR="000D3CE2" w:rsidRPr="00A10FC2">
        <w:rPr>
          <w:rFonts w:ascii="Times New Roman" w:eastAsia="Times New Roman" w:hAnsi="Times New Roman" w:cs="Times New Roman"/>
          <w:color w:val="000000" w:themeColor="text1"/>
          <w:sz w:val="28"/>
          <w:szCs w:val="28"/>
          <w:lang w:val="kk-KZ"/>
        </w:rPr>
        <w:t>;</w:t>
      </w:r>
    </w:p>
    <w:p w14:paraId="0AEA3319" w14:textId="73318C70" w:rsidR="00F376AB" w:rsidRPr="00A10FC2" w:rsidRDefault="00452413"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инновациялық даму облыстың Жылыой ауданында - 89,29%; Атырау қаласында – 8,64%.</w:t>
      </w:r>
    </w:p>
    <w:bookmarkEnd w:id="136"/>
    <w:p w14:paraId="55B6FF1A" w14:textId="77777777" w:rsidR="00F376AB" w:rsidRPr="00A10FC2" w:rsidRDefault="00F376AB"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68656B0C" w14:textId="77777777" w:rsidR="004E6369" w:rsidRPr="00A10FC2" w:rsidRDefault="004E6369"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15C8AD10" w14:textId="77777777" w:rsidR="000D3CE2" w:rsidRPr="00A10FC2" w:rsidRDefault="000D3CE2"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4EA40266" w14:textId="77777777" w:rsidR="000D3CE2" w:rsidRPr="00A10FC2" w:rsidRDefault="000D3CE2"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04FCD6C1" w14:textId="77777777" w:rsidR="000D3CE2" w:rsidRPr="00A10FC2" w:rsidRDefault="000D3CE2"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72C75977" w14:textId="77777777" w:rsidR="004E6369" w:rsidRPr="00A10FC2" w:rsidRDefault="004E6369"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64C022A3" w14:textId="77777777" w:rsidR="004E6369" w:rsidRPr="00A10FC2" w:rsidRDefault="004E6369"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p>
    <w:p w14:paraId="39FDC386" w14:textId="774698AC" w:rsidR="00F376AB" w:rsidRPr="00A10FC2" w:rsidRDefault="00F376AB" w:rsidP="00BF6511">
      <w:pPr>
        <w:tabs>
          <w:tab w:val="left" w:pos="993"/>
        </w:tabs>
        <w:spacing w:after="0" w:line="240" w:lineRule="auto"/>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Кесте 2</w:t>
      </w:r>
      <w:r w:rsidR="00EB58E4" w:rsidRPr="00A10FC2">
        <w:rPr>
          <w:rFonts w:ascii="Times New Roman" w:eastAsia="Times New Roman" w:hAnsi="Times New Roman" w:cs="Times New Roman"/>
          <w:color w:val="000000" w:themeColor="text1"/>
          <w:sz w:val="28"/>
          <w:szCs w:val="28"/>
          <w:lang w:val="kk-KZ"/>
        </w:rPr>
        <w:t>2</w:t>
      </w:r>
      <w:r w:rsidRPr="00A10FC2">
        <w:rPr>
          <w:rFonts w:ascii="Times New Roman" w:eastAsia="Times New Roman" w:hAnsi="Times New Roman" w:cs="Times New Roman"/>
          <w:color w:val="000000" w:themeColor="text1"/>
          <w:sz w:val="28"/>
          <w:szCs w:val="28"/>
          <w:lang w:val="kk-KZ"/>
        </w:rPr>
        <w:t xml:space="preserve"> </w:t>
      </w:r>
      <w:r w:rsidR="00452413" w:rsidRPr="00A10FC2">
        <w:rPr>
          <w:rFonts w:ascii="Times New Roman" w:eastAsia="Times New Roman" w:hAnsi="Times New Roman" w:cs="Times New Roman"/>
          <w:color w:val="000000" w:themeColor="text1"/>
          <w:sz w:val="28"/>
          <w:szCs w:val="28"/>
          <w:lang w:val="kk-KZ"/>
        </w:rPr>
        <w:t>–</w:t>
      </w:r>
      <w:r w:rsidR="000D3CE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Атырау облысының экономикасында салалар</w:t>
      </w:r>
      <w:r w:rsidR="00692418" w:rsidRPr="00A10FC2">
        <w:rPr>
          <w:rFonts w:ascii="Times New Roman" w:eastAsia="Times New Roman" w:hAnsi="Times New Roman" w:cs="Times New Roman"/>
          <w:color w:val="000000" w:themeColor="text1"/>
          <w:sz w:val="28"/>
          <w:szCs w:val="28"/>
          <w:lang w:val="kk-KZ"/>
        </w:rPr>
        <w:t>д</w:t>
      </w:r>
      <w:r w:rsidRPr="00A10FC2">
        <w:rPr>
          <w:rFonts w:ascii="Times New Roman" w:eastAsia="Times New Roman" w:hAnsi="Times New Roman" w:cs="Times New Roman"/>
          <w:color w:val="000000" w:themeColor="text1"/>
          <w:sz w:val="28"/>
          <w:szCs w:val="28"/>
          <w:lang w:val="kk-KZ"/>
        </w:rPr>
        <w:t>ың өсу қарқыны мен индекстерін бөлу</w:t>
      </w:r>
    </w:p>
    <w:p w14:paraId="5742AC44" w14:textId="77777777" w:rsidR="00F376AB" w:rsidRPr="00A10FC2" w:rsidRDefault="00F376AB" w:rsidP="00BF6511">
      <w:pPr>
        <w:tabs>
          <w:tab w:val="left" w:pos="993"/>
        </w:tabs>
        <w:spacing w:after="0" w:line="240" w:lineRule="auto"/>
        <w:jc w:val="right"/>
        <w:rPr>
          <w:rFonts w:ascii="Times New Roman" w:eastAsia="Times New Roman" w:hAnsi="Times New Roman" w:cs="Times New Roman"/>
          <w:color w:val="000000" w:themeColor="text1"/>
          <w:sz w:val="16"/>
          <w:szCs w:val="16"/>
          <w:lang w:val="kk-KZ"/>
        </w:rPr>
      </w:pPr>
    </w:p>
    <w:tbl>
      <w:tblPr>
        <w:tblStyle w:val="a5"/>
        <w:tblW w:w="9589" w:type="dxa"/>
        <w:tblInd w:w="150" w:type="dxa"/>
        <w:tblLayout w:type="fixed"/>
        <w:tblLook w:val="04A0" w:firstRow="1" w:lastRow="0" w:firstColumn="1" w:lastColumn="0" w:noHBand="0" w:noVBand="1"/>
      </w:tblPr>
      <w:tblGrid>
        <w:gridCol w:w="1376"/>
        <w:gridCol w:w="1369"/>
        <w:gridCol w:w="1559"/>
        <w:gridCol w:w="1134"/>
        <w:gridCol w:w="1134"/>
        <w:gridCol w:w="1276"/>
        <w:gridCol w:w="1741"/>
      </w:tblGrid>
      <w:tr w:rsidR="00F376AB" w:rsidRPr="00A10FC2" w14:paraId="3CD15E80" w14:textId="77777777" w:rsidTr="00F629CD">
        <w:tc>
          <w:tcPr>
            <w:tcW w:w="1376" w:type="dxa"/>
            <w:vAlign w:val="center"/>
          </w:tcPr>
          <w:p w14:paraId="76B360EA" w14:textId="77777777" w:rsidR="00F35F4F" w:rsidRPr="00A10FC2" w:rsidRDefault="00F35F4F" w:rsidP="00BF6511">
            <w:pPr>
              <w:tabs>
                <w:tab w:val="left" w:pos="993"/>
              </w:tabs>
              <w:jc w:val="center"/>
              <w:rPr>
                <w:rFonts w:ascii="Times New Roman" w:eastAsia="Times New Roman" w:hAnsi="Times New Roman" w:cs="Times New Roman"/>
                <w:sz w:val="24"/>
                <w:szCs w:val="24"/>
                <w:lang w:val="kk-KZ"/>
              </w:rPr>
            </w:pPr>
            <w:r w:rsidRPr="00A10FC2">
              <w:rPr>
                <w:rFonts w:ascii="Times New Roman" w:eastAsia="Times New Roman" w:hAnsi="Times New Roman" w:cs="Times New Roman"/>
                <w:sz w:val="24"/>
                <w:szCs w:val="24"/>
                <w:lang w:val="kk-KZ"/>
              </w:rPr>
              <w:t>Атырау облысы</w:t>
            </w:r>
          </w:p>
          <w:p w14:paraId="33D79C92" w14:textId="2EEA89C0" w:rsidR="00F376AB" w:rsidRPr="00A10FC2" w:rsidRDefault="00F35F4F" w:rsidP="00BF6511">
            <w:pPr>
              <w:tabs>
                <w:tab w:val="left" w:pos="993"/>
              </w:tabs>
              <w:jc w:val="center"/>
              <w:rPr>
                <w:rFonts w:ascii="Times New Roman" w:eastAsia="Times New Roman" w:hAnsi="Times New Roman" w:cs="Times New Roman"/>
                <w:color w:val="FF0000"/>
                <w:sz w:val="24"/>
                <w:szCs w:val="24"/>
                <w:lang w:val="kk-KZ"/>
              </w:rPr>
            </w:pPr>
            <w:r w:rsidRPr="00A10FC2">
              <w:rPr>
                <w:rFonts w:ascii="Times New Roman" w:eastAsia="Times New Roman" w:hAnsi="Times New Roman" w:cs="Times New Roman"/>
                <w:sz w:val="24"/>
                <w:szCs w:val="24"/>
                <w:lang w:val="kk-KZ"/>
              </w:rPr>
              <w:t>аудандары</w:t>
            </w:r>
          </w:p>
        </w:tc>
        <w:tc>
          <w:tcPr>
            <w:tcW w:w="1369" w:type="dxa"/>
            <w:vAlign w:val="center"/>
          </w:tcPr>
          <w:p w14:paraId="719E6E25"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Өнеркәсіп</w:t>
            </w:r>
          </w:p>
        </w:tc>
        <w:tc>
          <w:tcPr>
            <w:tcW w:w="1559" w:type="dxa"/>
            <w:vAlign w:val="center"/>
          </w:tcPr>
          <w:p w14:paraId="65F46ADD"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Ауыл шаруашылығы</w:t>
            </w:r>
          </w:p>
        </w:tc>
        <w:tc>
          <w:tcPr>
            <w:tcW w:w="1134" w:type="dxa"/>
            <w:vAlign w:val="center"/>
          </w:tcPr>
          <w:p w14:paraId="6CB49000"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Балық шаруашылығы</w:t>
            </w:r>
          </w:p>
        </w:tc>
        <w:tc>
          <w:tcPr>
            <w:tcW w:w="1134" w:type="dxa"/>
            <w:vAlign w:val="center"/>
          </w:tcPr>
          <w:p w14:paraId="66054988" w14:textId="1C24F3A0" w:rsidR="00F376AB" w:rsidRPr="00A10FC2" w:rsidRDefault="00F376AB" w:rsidP="00F629CD">
            <w:pPr>
              <w:tabs>
                <w:tab w:val="left" w:pos="993"/>
              </w:tabs>
              <w:ind w:left="-59"/>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Сауда</w:t>
            </w:r>
            <w:r w:rsidR="00F629CD">
              <w:rPr>
                <w:rFonts w:ascii="Times New Roman" w:eastAsia="Times New Roman" w:hAnsi="Times New Roman" w:cs="Times New Roman"/>
                <w:color w:val="000000" w:themeColor="text1"/>
                <w:sz w:val="24"/>
                <w:szCs w:val="24"/>
                <w:lang w:val="kk-KZ"/>
              </w:rPr>
              <w:t xml:space="preserve">, </w:t>
            </w:r>
            <w:r w:rsidR="00F629CD" w:rsidRPr="00A10FC2">
              <w:rPr>
                <w:rFonts w:ascii="Times New Roman" w:eastAsia="Times New Roman" w:hAnsi="Times New Roman" w:cs="Times New Roman"/>
                <w:color w:val="000000" w:themeColor="text1"/>
                <w:sz w:val="24"/>
                <w:szCs w:val="24"/>
                <w:lang w:val="kk-KZ"/>
              </w:rPr>
              <w:t>%</w:t>
            </w:r>
          </w:p>
        </w:tc>
        <w:tc>
          <w:tcPr>
            <w:tcW w:w="1276" w:type="dxa"/>
            <w:vAlign w:val="center"/>
          </w:tcPr>
          <w:p w14:paraId="73E2D838" w14:textId="55D2016D"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Жүк тасымал</w:t>
            </w:r>
            <w:r w:rsidR="00F629CD">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дары</w:t>
            </w:r>
          </w:p>
        </w:tc>
        <w:tc>
          <w:tcPr>
            <w:tcW w:w="1741" w:type="dxa"/>
            <w:vAlign w:val="center"/>
          </w:tcPr>
          <w:p w14:paraId="608DD92C"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Инноваци</w:t>
            </w:r>
            <w:r w:rsidRPr="00A10FC2">
              <w:rPr>
                <w:rFonts w:ascii="Times New Roman" w:eastAsia="Times New Roman" w:hAnsi="Times New Roman" w:cs="Times New Roman"/>
                <w:color w:val="000000" w:themeColor="text1"/>
                <w:sz w:val="24"/>
                <w:szCs w:val="24"/>
                <w:lang w:val="kk-KZ"/>
              </w:rPr>
              <w:t>ялық өндіріс</w:t>
            </w:r>
          </w:p>
        </w:tc>
      </w:tr>
      <w:tr w:rsidR="00F376AB" w:rsidRPr="00A10FC2" w14:paraId="411C46D2" w14:textId="77777777" w:rsidTr="00F629CD">
        <w:tc>
          <w:tcPr>
            <w:tcW w:w="1376" w:type="dxa"/>
          </w:tcPr>
          <w:p w14:paraId="47233575"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Атырау қаласында</w:t>
            </w:r>
          </w:p>
        </w:tc>
        <w:tc>
          <w:tcPr>
            <w:tcW w:w="1369" w:type="dxa"/>
            <w:vAlign w:val="center"/>
          </w:tcPr>
          <w:p w14:paraId="2CC6A4FE" w14:textId="05E77CD5"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мұнай-газ өндіру – 8,64</w:t>
            </w:r>
          </w:p>
        </w:tc>
        <w:tc>
          <w:tcPr>
            <w:tcW w:w="1559" w:type="dxa"/>
            <w:vAlign w:val="center"/>
          </w:tcPr>
          <w:p w14:paraId="5BB475CB" w14:textId="03DE7591"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13,43</w:t>
            </w:r>
          </w:p>
          <w:p w14:paraId="3517DE90" w14:textId="0850FBBE" w:rsidR="00F376AB" w:rsidRPr="00A10FC2" w:rsidRDefault="00F376AB" w:rsidP="00F629CD">
            <w:pPr>
              <w:tabs>
                <w:tab w:val="left" w:pos="993"/>
              </w:tabs>
              <w:ind w:left="-109" w:right="-102"/>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балық өндірісі</w:t>
            </w:r>
          </w:p>
        </w:tc>
        <w:tc>
          <w:tcPr>
            <w:tcW w:w="1134" w:type="dxa"/>
            <w:vAlign w:val="center"/>
          </w:tcPr>
          <w:p w14:paraId="6FC210C7" w14:textId="49D9EBC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60,87</w:t>
            </w:r>
          </w:p>
        </w:tc>
        <w:tc>
          <w:tcPr>
            <w:tcW w:w="1134" w:type="dxa"/>
            <w:vAlign w:val="center"/>
          </w:tcPr>
          <w:p w14:paraId="030A93AA" w14:textId="50A313F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38</w:t>
            </w:r>
            <w:r w:rsidRPr="00A10FC2">
              <w:rPr>
                <w:rFonts w:ascii="Times New Roman" w:eastAsia="Times New Roman" w:hAnsi="Times New Roman" w:cs="Times New Roman"/>
                <w:color w:val="000000" w:themeColor="text1"/>
                <w:sz w:val="24"/>
                <w:szCs w:val="24"/>
                <w:lang w:val="kk-KZ"/>
              </w:rPr>
              <w:t>,81</w:t>
            </w:r>
          </w:p>
        </w:tc>
        <w:tc>
          <w:tcPr>
            <w:tcW w:w="1276" w:type="dxa"/>
            <w:vAlign w:val="center"/>
          </w:tcPr>
          <w:p w14:paraId="47CF8D7D" w14:textId="322248B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32,05</w:t>
            </w:r>
          </w:p>
        </w:tc>
        <w:tc>
          <w:tcPr>
            <w:tcW w:w="1741" w:type="dxa"/>
            <w:vAlign w:val="center"/>
          </w:tcPr>
          <w:p w14:paraId="784318D3" w14:textId="3FE68994" w:rsidR="00F376AB" w:rsidRPr="00F629CD" w:rsidRDefault="00F376AB" w:rsidP="00F629CD">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8,64</w:t>
            </w:r>
          </w:p>
        </w:tc>
      </w:tr>
      <w:tr w:rsidR="00F376AB" w:rsidRPr="00A10FC2" w14:paraId="1D6E34F1" w14:textId="77777777" w:rsidTr="00F629CD">
        <w:tc>
          <w:tcPr>
            <w:tcW w:w="1376" w:type="dxa"/>
          </w:tcPr>
          <w:p w14:paraId="74D5C884" w14:textId="748D9487" w:rsidR="00F376AB" w:rsidRPr="00A10FC2" w:rsidRDefault="00F376AB" w:rsidP="00F629CD">
            <w:pPr>
              <w:tabs>
                <w:tab w:val="left" w:pos="993"/>
              </w:tabs>
              <w:ind w:right="-104"/>
              <w:jc w:val="both"/>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Құрман</w:t>
            </w:r>
            <w:r w:rsidR="00F629CD">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ға</w:t>
            </w:r>
            <w:r w:rsidR="00F629CD">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зы ауданы</w:t>
            </w:r>
          </w:p>
        </w:tc>
        <w:tc>
          <w:tcPr>
            <w:tcW w:w="1369" w:type="dxa"/>
            <w:vAlign w:val="center"/>
          </w:tcPr>
          <w:p w14:paraId="487A752D" w14:textId="328726C7"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0,22</w:t>
            </w:r>
          </w:p>
        </w:tc>
        <w:tc>
          <w:tcPr>
            <w:tcW w:w="1559" w:type="dxa"/>
            <w:vAlign w:val="center"/>
          </w:tcPr>
          <w:p w14:paraId="1CEE17B1" w14:textId="1CACB75F"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25,31</w:t>
            </w:r>
          </w:p>
          <w:p w14:paraId="750F9AB1" w14:textId="25D6671D" w:rsidR="00F376AB" w:rsidRPr="00A10FC2" w:rsidRDefault="00F376AB" w:rsidP="00F629CD">
            <w:pPr>
              <w:tabs>
                <w:tab w:val="left" w:pos="993"/>
              </w:tabs>
              <w:ind w:left="-81" w:right="-8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балық өндірісі</w:t>
            </w:r>
          </w:p>
        </w:tc>
        <w:tc>
          <w:tcPr>
            <w:tcW w:w="1134" w:type="dxa"/>
            <w:vAlign w:val="center"/>
          </w:tcPr>
          <w:p w14:paraId="72AE7DBF" w14:textId="1C0BE419"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37,22</w:t>
            </w:r>
          </w:p>
        </w:tc>
        <w:tc>
          <w:tcPr>
            <w:tcW w:w="1134" w:type="dxa"/>
            <w:vAlign w:val="center"/>
          </w:tcPr>
          <w:p w14:paraId="2B1AF58F" w14:textId="71499790"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22</w:t>
            </w:r>
          </w:p>
        </w:tc>
        <w:tc>
          <w:tcPr>
            <w:tcW w:w="1276" w:type="dxa"/>
            <w:vAlign w:val="center"/>
          </w:tcPr>
          <w:p w14:paraId="444B3B73"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c>
          <w:tcPr>
            <w:tcW w:w="1741" w:type="dxa"/>
            <w:vAlign w:val="center"/>
          </w:tcPr>
          <w:p w14:paraId="15349614"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r>
      <w:tr w:rsidR="00F376AB" w:rsidRPr="00A10FC2" w14:paraId="31D80099" w14:textId="77777777" w:rsidTr="00F629CD">
        <w:tc>
          <w:tcPr>
            <w:tcW w:w="1376" w:type="dxa"/>
          </w:tcPr>
          <w:p w14:paraId="27F1B374"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Махамбет ауданы</w:t>
            </w:r>
          </w:p>
        </w:tc>
        <w:tc>
          <w:tcPr>
            <w:tcW w:w="1369" w:type="dxa"/>
            <w:vAlign w:val="center"/>
          </w:tcPr>
          <w:p w14:paraId="7E7E41ED" w14:textId="7BE9F414"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0,06</w:t>
            </w:r>
          </w:p>
        </w:tc>
        <w:tc>
          <w:tcPr>
            <w:tcW w:w="1559" w:type="dxa"/>
            <w:vAlign w:val="center"/>
          </w:tcPr>
          <w:p w14:paraId="4CB42AAA" w14:textId="59459E5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19,55</w:t>
            </w:r>
          </w:p>
        </w:tc>
        <w:tc>
          <w:tcPr>
            <w:tcW w:w="1134" w:type="dxa"/>
            <w:vAlign w:val="center"/>
          </w:tcPr>
          <w:p w14:paraId="36D5A87B" w14:textId="31F83C86"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0,</w:t>
            </w:r>
            <w:r w:rsidR="00205360" w:rsidRPr="00A10FC2">
              <w:rPr>
                <w:rFonts w:ascii="Times New Roman" w:eastAsia="Times New Roman" w:hAnsi="Times New Roman" w:cs="Times New Roman"/>
                <w:color w:val="000000" w:themeColor="text1"/>
                <w:sz w:val="24"/>
                <w:szCs w:val="24"/>
              </w:rPr>
              <w:t>7</w:t>
            </w:r>
          </w:p>
        </w:tc>
        <w:tc>
          <w:tcPr>
            <w:tcW w:w="1134" w:type="dxa"/>
            <w:vAlign w:val="center"/>
          </w:tcPr>
          <w:p w14:paraId="3DAD3FAA" w14:textId="09E7E15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3A703373"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c>
          <w:tcPr>
            <w:tcW w:w="1741" w:type="dxa"/>
            <w:vAlign w:val="center"/>
          </w:tcPr>
          <w:p w14:paraId="7D72A2AF"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r>
      <w:tr w:rsidR="00F376AB" w:rsidRPr="00A10FC2" w14:paraId="7EF7FD41" w14:textId="77777777" w:rsidTr="00F629CD">
        <w:tc>
          <w:tcPr>
            <w:tcW w:w="1376" w:type="dxa"/>
          </w:tcPr>
          <w:p w14:paraId="469BAC26"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Жылыой ауданы</w:t>
            </w:r>
          </w:p>
        </w:tc>
        <w:tc>
          <w:tcPr>
            <w:tcW w:w="1369" w:type="dxa"/>
            <w:vAlign w:val="center"/>
          </w:tcPr>
          <w:p w14:paraId="5D27FAFB" w14:textId="2B97A36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мұнай-газ өндіру 89,29</w:t>
            </w:r>
          </w:p>
        </w:tc>
        <w:tc>
          <w:tcPr>
            <w:tcW w:w="1559" w:type="dxa"/>
            <w:vAlign w:val="center"/>
          </w:tcPr>
          <w:p w14:paraId="61D44C78" w14:textId="5B083D66"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11,68</w:t>
            </w:r>
          </w:p>
        </w:tc>
        <w:tc>
          <w:tcPr>
            <w:tcW w:w="1134" w:type="dxa"/>
            <w:vAlign w:val="center"/>
          </w:tcPr>
          <w:p w14:paraId="288676E7"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w:t>
            </w:r>
          </w:p>
        </w:tc>
        <w:tc>
          <w:tcPr>
            <w:tcW w:w="1134" w:type="dxa"/>
            <w:vAlign w:val="center"/>
          </w:tcPr>
          <w:p w14:paraId="498C578E" w14:textId="040484EB"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2807C20C" w14:textId="30F81F74"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0,7</w:t>
            </w:r>
          </w:p>
        </w:tc>
        <w:tc>
          <w:tcPr>
            <w:tcW w:w="1741" w:type="dxa"/>
            <w:vAlign w:val="center"/>
          </w:tcPr>
          <w:p w14:paraId="4CAC0992" w14:textId="41643897"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89,29</w:t>
            </w:r>
          </w:p>
        </w:tc>
      </w:tr>
      <w:tr w:rsidR="00F376AB" w:rsidRPr="00A10FC2" w14:paraId="6282DE28" w14:textId="77777777" w:rsidTr="00F629CD">
        <w:tc>
          <w:tcPr>
            <w:tcW w:w="1376" w:type="dxa"/>
          </w:tcPr>
          <w:p w14:paraId="0ABB90F1"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Индер ауданы</w:t>
            </w:r>
          </w:p>
        </w:tc>
        <w:tc>
          <w:tcPr>
            <w:tcW w:w="1369" w:type="dxa"/>
            <w:vAlign w:val="center"/>
          </w:tcPr>
          <w:p w14:paraId="58B4176F" w14:textId="65E19A10"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0,03</w:t>
            </w:r>
          </w:p>
        </w:tc>
        <w:tc>
          <w:tcPr>
            <w:tcW w:w="1559" w:type="dxa"/>
            <w:vAlign w:val="center"/>
          </w:tcPr>
          <w:p w14:paraId="0FF3EBC6" w14:textId="56057346"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134" w:type="dxa"/>
            <w:vAlign w:val="center"/>
          </w:tcPr>
          <w:p w14:paraId="1BA8B45E" w14:textId="417C576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0,</w:t>
            </w:r>
            <w:r w:rsidR="00205360" w:rsidRPr="00A10FC2">
              <w:rPr>
                <w:rFonts w:ascii="Times New Roman" w:eastAsia="Times New Roman" w:hAnsi="Times New Roman" w:cs="Times New Roman"/>
                <w:color w:val="000000" w:themeColor="text1"/>
                <w:sz w:val="24"/>
                <w:szCs w:val="24"/>
              </w:rPr>
              <w:t>3</w:t>
            </w:r>
          </w:p>
        </w:tc>
        <w:tc>
          <w:tcPr>
            <w:tcW w:w="1134" w:type="dxa"/>
            <w:vAlign w:val="center"/>
          </w:tcPr>
          <w:p w14:paraId="321C3EC9" w14:textId="3C6BCE2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00A1672F" w14:textId="5387248B"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0,3</w:t>
            </w:r>
          </w:p>
        </w:tc>
        <w:tc>
          <w:tcPr>
            <w:tcW w:w="1741" w:type="dxa"/>
            <w:vAlign w:val="center"/>
          </w:tcPr>
          <w:p w14:paraId="4B003876" w14:textId="595C9AC1"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0,0,3</w:t>
            </w:r>
          </w:p>
        </w:tc>
      </w:tr>
      <w:tr w:rsidR="00F376AB" w:rsidRPr="00A10FC2" w14:paraId="79E7A25D" w14:textId="77777777" w:rsidTr="00F629CD">
        <w:tc>
          <w:tcPr>
            <w:tcW w:w="1376" w:type="dxa"/>
          </w:tcPr>
          <w:p w14:paraId="5191A149"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Исатай ауданы</w:t>
            </w:r>
          </w:p>
        </w:tc>
        <w:tc>
          <w:tcPr>
            <w:tcW w:w="1369" w:type="dxa"/>
            <w:vAlign w:val="center"/>
          </w:tcPr>
          <w:p w14:paraId="5AE557EB" w14:textId="1FCDF3D4"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0,66</w:t>
            </w:r>
          </w:p>
        </w:tc>
        <w:tc>
          <w:tcPr>
            <w:tcW w:w="1559" w:type="dxa"/>
            <w:vAlign w:val="center"/>
          </w:tcPr>
          <w:p w14:paraId="2B6AA984" w14:textId="459BDAE5"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9,3</w:t>
            </w:r>
          </w:p>
        </w:tc>
        <w:tc>
          <w:tcPr>
            <w:tcW w:w="1134" w:type="dxa"/>
            <w:vAlign w:val="center"/>
          </w:tcPr>
          <w:p w14:paraId="35F5E9F2" w14:textId="696015AD"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0,</w:t>
            </w:r>
            <w:r w:rsidR="00205360" w:rsidRPr="00A10FC2">
              <w:rPr>
                <w:rFonts w:ascii="Times New Roman" w:eastAsia="Times New Roman" w:hAnsi="Times New Roman" w:cs="Times New Roman"/>
                <w:color w:val="000000" w:themeColor="text1"/>
                <w:sz w:val="24"/>
                <w:szCs w:val="24"/>
              </w:rPr>
              <w:t>12</w:t>
            </w:r>
          </w:p>
        </w:tc>
        <w:tc>
          <w:tcPr>
            <w:tcW w:w="1134" w:type="dxa"/>
            <w:vAlign w:val="center"/>
          </w:tcPr>
          <w:p w14:paraId="361CBD36" w14:textId="5B9D7CA2"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0793815C"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c>
          <w:tcPr>
            <w:tcW w:w="1741" w:type="dxa"/>
            <w:vAlign w:val="center"/>
          </w:tcPr>
          <w:p w14:paraId="40D65780" w14:textId="1E164E5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0,01</w:t>
            </w:r>
          </w:p>
        </w:tc>
      </w:tr>
      <w:tr w:rsidR="00F376AB" w:rsidRPr="00A10FC2" w14:paraId="1B25FAED" w14:textId="77777777" w:rsidTr="00F629CD">
        <w:tc>
          <w:tcPr>
            <w:tcW w:w="1376" w:type="dxa"/>
          </w:tcPr>
          <w:p w14:paraId="464CB3F5"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Қызылқоға ауданы</w:t>
            </w:r>
          </w:p>
        </w:tc>
        <w:tc>
          <w:tcPr>
            <w:tcW w:w="1369" w:type="dxa"/>
            <w:vAlign w:val="center"/>
          </w:tcPr>
          <w:p w14:paraId="07A0A6AF" w14:textId="54DADA8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0,74</w:t>
            </w:r>
          </w:p>
        </w:tc>
        <w:tc>
          <w:tcPr>
            <w:tcW w:w="1559" w:type="dxa"/>
            <w:vAlign w:val="center"/>
          </w:tcPr>
          <w:p w14:paraId="39273189" w14:textId="596147E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8,98</w:t>
            </w:r>
          </w:p>
        </w:tc>
        <w:tc>
          <w:tcPr>
            <w:tcW w:w="1134" w:type="dxa"/>
            <w:vAlign w:val="center"/>
          </w:tcPr>
          <w:p w14:paraId="2FA423D2"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w:t>
            </w:r>
          </w:p>
        </w:tc>
        <w:tc>
          <w:tcPr>
            <w:tcW w:w="1134" w:type="dxa"/>
            <w:vAlign w:val="center"/>
          </w:tcPr>
          <w:p w14:paraId="46FEFAF7" w14:textId="3492F193"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3EEEC11A"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c>
          <w:tcPr>
            <w:tcW w:w="1741" w:type="dxa"/>
            <w:vAlign w:val="center"/>
          </w:tcPr>
          <w:p w14:paraId="6872E772"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w:t>
            </w:r>
          </w:p>
        </w:tc>
      </w:tr>
      <w:tr w:rsidR="00F376AB" w:rsidRPr="00A10FC2" w14:paraId="32224F1A" w14:textId="77777777" w:rsidTr="00F629CD">
        <w:tc>
          <w:tcPr>
            <w:tcW w:w="1376" w:type="dxa"/>
          </w:tcPr>
          <w:p w14:paraId="1B1808E7" w14:textId="77777777" w:rsidR="00F376AB" w:rsidRPr="00A10FC2" w:rsidRDefault="00F376AB" w:rsidP="00BF6511">
            <w:pPr>
              <w:tabs>
                <w:tab w:val="left" w:pos="993"/>
              </w:tabs>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 xml:space="preserve">Мақат ауданы </w:t>
            </w:r>
          </w:p>
        </w:tc>
        <w:tc>
          <w:tcPr>
            <w:tcW w:w="1369" w:type="dxa"/>
            <w:vAlign w:val="center"/>
          </w:tcPr>
          <w:p w14:paraId="041A3F3E" w14:textId="526B50E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0,34</w:t>
            </w:r>
          </w:p>
        </w:tc>
        <w:tc>
          <w:tcPr>
            <w:tcW w:w="1559" w:type="dxa"/>
            <w:vAlign w:val="center"/>
          </w:tcPr>
          <w:p w14:paraId="7DF8DF46"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0,2</w:t>
            </w:r>
          </w:p>
        </w:tc>
        <w:tc>
          <w:tcPr>
            <w:tcW w:w="1134" w:type="dxa"/>
            <w:vAlign w:val="center"/>
          </w:tcPr>
          <w:p w14:paraId="4F9A71A5" w14:textId="77777777" w:rsidR="00F376AB" w:rsidRPr="00A10FC2" w:rsidRDefault="00F376AB" w:rsidP="00BF6511">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rPr>
              <w:t>-</w:t>
            </w:r>
          </w:p>
        </w:tc>
        <w:tc>
          <w:tcPr>
            <w:tcW w:w="1134" w:type="dxa"/>
            <w:vAlign w:val="center"/>
          </w:tcPr>
          <w:p w14:paraId="7306B276" w14:textId="3315B8FF"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10,81</w:t>
            </w:r>
          </w:p>
        </w:tc>
        <w:tc>
          <w:tcPr>
            <w:tcW w:w="1276" w:type="dxa"/>
            <w:vAlign w:val="center"/>
          </w:tcPr>
          <w:p w14:paraId="62F94BCE" w14:textId="796DD5FA"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0,01</w:t>
            </w:r>
          </w:p>
        </w:tc>
        <w:tc>
          <w:tcPr>
            <w:tcW w:w="1741" w:type="dxa"/>
            <w:vAlign w:val="center"/>
          </w:tcPr>
          <w:p w14:paraId="10DE1041" w14:textId="3C862CF8" w:rsidR="00F376AB" w:rsidRPr="00A10FC2" w:rsidRDefault="00F376AB" w:rsidP="00F629CD">
            <w:pPr>
              <w:tabs>
                <w:tab w:val="left" w:pos="993"/>
              </w:tabs>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kk-KZ"/>
              </w:rPr>
              <w:t>0,02</w:t>
            </w:r>
          </w:p>
        </w:tc>
      </w:tr>
      <w:tr w:rsidR="000A41D5" w:rsidRPr="00A10FC2" w14:paraId="2E60E0CB" w14:textId="77777777" w:rsidTr="00F629CD">
        <w:tc>
          <w:tcPr>
            <w:tcW w:w="9589" w:type="dxa"/>
            <w:gridSpan w:val="7"/>
          </w:tcPr>
          <w:p w14:paraId="60F83D9F" w14:textId="381A7058" w:rsidR="000A41D5" w:rsidRPr="00A10FC2" w:rsidRDefault="00452413" w:rsidP="00452413">
            <w:pPr>
              <w:tabs>
                <w:tab w:val="left" w:pos="993"/>
              </w:tabs>
              <w:ind w:firstLine="559"/>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 [77]</w:t>
            </w:r>
          </w:p>
        </w:tc>
      </w:tr>
    </w:tbl>
    <w:p w14:paraId="694168D7" w14:textId="77777777" w:rsidR="00F376AB" w:rsidRPr="00A10FC2" w:rsidRDefault="00F376AB" w:rsidP="00BF6511">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0D5FFC7D" w14:textId="2C470F9A"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bookmarkStart w:id="138" w:name="_Hlk105856399"/>
      <w:r w:rsidRPr="00A10FC2">
        <w:rPr>
          <w:rFonts w:ascii="Times New Roman" w:eastAsia="Times New Roman" w:hAnsi="Times New Roman" w:cs="Times New Roman"/>
          <w:color w:val="000000" w:themeColor="text1"/>
          <w:sz w:val="28"/>
          <w:szCs w:val="28"/>
          <w:lang w:val="kk-KZ"/>
        </w:rPr>
        <w:t>Біздің ойымызша Атырау облысының инновациялық кеңістіктік даму полюсін қалыптастыру және оның бәсекеге қабілеттілігін ұлттық және халықаралық деңгейде күшейту үшін орта мерзімді және ұзақ мерзімді перспективада қаражатты</w:t>
      </w:r>
      <w:r w:rsidR="00692418" w:rsidRPr="00A10FC2">
        <w:rPr>
          <w:rFonts w:ascii="Times New Roman" w:eastAsia="Times New Roman" w:hAnsi="Times New Roman" w:cs="Times New Roman"/>
          <w:color w:val="000000" w:themeColor="text1"/>
          <w:sz w:val="28"/>
          <w:szCs w:val="28"/>
          <w:lang w:val="kk-KZ"/>
        </w:rPr>
        <w:t xml:space="preserve"> келесі бағыттарға бөлу қажет</w:t>
      </w:r>
      <w:r w:rsidRPr="00A10FC2">
        <w:rPr>
          <w:rFonts w:ascii="Times New Roman" w:eastAsia="Times New Roman" w:hAnsi="Times New Roman" w:cs="Times New Roman"/>
          <w:color w:val="000000" w:themeColor="text1"/>
          <w:sz w:val="28"/>
          <w:szCs w:val="28"/>
          <w:lang w:val="kk-KZ"/>
        </w:rPr>
        <w:t xml:space="preserve">: </w:t>
      </w:r>
    </w:p>
    <w:p w14:paraId="36660EF8"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адами</w:t>
      </w:r>
      <w:r w:rsidRPr="00A10FC2">
        <w:rPr>
          <w:rFonts w:ascii="Times New Roman" w:eastAsia="Times New Roman" w:hAnsi="Times New Roman" w:cs="Times New Roman"/>
          <w:color w:val="000000" w:themeColor="text1"/>
          <w:sz w:val="28"/>
          <w:szCs w:val="28"/>
        </w:rPr>
        <w:t xml:space="preserve"> капитал</w:t>
      </w:r>
      <w:r w:rsidRPr="00A10FC2">
        <w:rPr>
          <w:rFonts w:ascii="Times New Roman" w:eastAsia="Times New Roman" w:hAnsi="Times New Roman" w:cs="Times New Roman"/>
          <w:color w:val="000000" w:themeColor="text1"/>
          <w:sz w:val="28"/>
          <w:szCs w:val="28"/>
          <w:lang w:val="kk-KZ"/>
        </w:rPr>
        <w:t>ға</w:t>
      </w:r>
      <w:r w:rsidRPr="00A10FC2">
        <w:rPr>
          <w:rFonts w:ascii="Times New Roman" w:eastAsia="Times New Roman" w:hAnsi="Times New Roman" w:cs="Times New Roman"/>
          <w:color w:val="000000" w:themeColor="text1"/>
          <w:sz w:val="28"/>
          <w:szCs w:val="28"/>
        </w:rPr>
        <w:t>;</w:t>
      </w:r>
    </w:p>
    <w:p w14:paraId="0459057B"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геодемографи</w:t>
      </w:r>
      <w:r w:rsidRPr="00A10FC2">
        <w:rPr>
          <w:rFonts w:ascii="Times New Roman" w:eastAsia="Times New Roman" w:hAnsi="Times New Roman" w:cs="Times New Roman"/>
          <w:color w:val="000000" w:themeColor="text1"/>
          <w:sz w:val="28"/>
          <w:szCs w:val="28"/>
          <w:lang w:val="kk-KZ"/>
        </w:rPr>
        <w:t>ялық және әлеуметтік мәселелерді шешуге</w:t>
      </w:r>
      <w:r w:rsidRPr="00A10FC2">
        <w:rPr>
          <w:rFonts w:ascii="Times New Roman" w:eastAsia="Times New Roman" w:hAnsi="Times New Roman" w:cs="Times New Roman"/>
          <w:color w:val="000000" w:themeColor="text1"/>
          <w:sz w:val="28"/>
          <w:szCs w:val="28"/>
        </w:rPr>
        <w:t>;</w:t>
      </w:r>
    </w:p>
    <w:p w14:paraId="6633FACD"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Атырау облысында</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инфрақұрылымды</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жақсарту</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үшін осы салада Ресей</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Федерациясының</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шекаралас</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аймағымен</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ынтымақтаса</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отырып, инфрақұрылымды</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дамытуға;</w:t>
      </w:r>
    </w:p>
    <w:p w14:paraId="7329705F"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өндірісті бөлшектеуді жүзеге асыруға</w:t>
      </w:r>
      <w:r w:rsidRPr="00A10FC2">
        <w:rPr>
          <w:rFonts w:ascii="Times New Roman" w:eastAsia="Times New Roman" w:hAnsi="Times New Roman" w:cs="Times New Roman"/>
          <w:color w:val="000000" w:themeColor="text1"/>
          <w:sz w:val="28"/>
          <w:szCs w:val="28"/>
        </w:rPr>
        <w:t>;</w:t>
      </w:r>
    </w:p>
    <w:p w14:paraId="17C8EDEA"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 xml:space="preserve">өсу </w:t>
      </w:r>
      <w:r w:rsidRPr="00A10FC2">
        <w:rPr>
          <w:rFonts w:ascii="Times New Roman" w:eastAsia="Times New Roman" w:hAnsi="Times New Roman" w:cs="Times New Roman"/>
          <w:color w:val="000000" w:themeColor="text1"/>
          <w:sz w:val="28"/>
          <w:szCs w:val="28"/>
        </w:rPr>
        <w:t>полюстері</w:t>
      </w:r>
      <w:r w:rsidRPr="00A10FC2">
        <w:rPr>
          <w:rFonts w:ascii="Times New Roman" w:eastAsia="Times New Roman" w:hAnsi="Times New Roman" w:cs="Times New Roman"/>
          <w:color w:val="000000" w:themeColor="text1"/>
          <w:sz w:val="28"/>
          <w:szCs w:val="28"/>
          <w:lang w:val="kk-KZ"/>
        </w:rPr>
        <w:t xml:space="preserve"> мен орталықтарын дамытуға</w:t>
      </w:r>
      <w:r w:rsidRPr="00A10FC2">
        <w:rPr>
          <w:rFonts w:ascii="Times New Roman" w:eastAsia="Times New Roman" w:hAnsi="Times New Roman" w:cs="Times New Roman"/>
          <w:color w:val="000000" w:themeColor="text1"/>
          <w:sz w:val="28"/>
          <w:szCs w:val="28"/>
        </w:rPr>
        <w:t>;</w:t>
      </w:r>
    </w:p>
    <w:bookmarkEnd w:id="138"/>
    <w:p w14:paraId="125BF829"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өндірістің неғұрлым перспективалы салаларының негізінде аумақтық өнеркәсіптік кластерлер қалыптастыруға</w:t>
      </w:r>
      <w:r w:rsidRPr="00A10FC2">
        <w:rPr>
          <w:rFonts w:ascii="Times New Roman" w:eastAsia="Times New Roman" w:hAnsi="Times New Roman" w:cs="Times New Roman"/>
          <w:color w:val="000000" w:themeColor="text1"/>
          <w:sz w:val="28"/>
          <w:szCs w:val="28"/>
        </w:rPr>
        <w:t>;</w:t>
      </w:r>
    </w:p>
    <w:p w14:paraId="6D4C01AD" w14:textId="77777777" w:rsidR="00F376AB" w:rsidRPr="00A10FC2" w:rsidRDefault="00F376AB" w:rsidP="00452413">
      <w:pPr>
        <w:numPr>
          <w:ilvl w:val="0"/>
          <w:numId w:val="16"/>
        </w:numPr>
        <w:tabs>
          <w:tab w:val="left" w:pos="993"/>
          <w:tab w:val="left" w:pos="1069"/>
          <w:tab w:val="left" w:pos="1311"/>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шағын және орта кәсіпкерлікті дамытуды ынталандыруға</w:t>
      </w:r>
      <w:r w:rsidRPr="00A10FC2">
        <w:rPr>
          <w:rFonts w:ascii="Times New Roman" w:eastAsia="Times New Roman" w:hAnsi="Times New Roman" w:cs="Times New Roman"/>
          <w:color w:val="000000" w:themeColor="text1"/>
          <w:sz w:val="28"/>
          <w:szCs w:val="28"/>
        </w:rPr>
        <w:t>;</w:t>
      </w:r>
    </w:p>
    <w:p w14:paraId="17E94050" w14:textId="370DA425" w:rsidR="00F376AB" w:rsidRPr="00A10FC2" w:rsidRDefault="00F376AB" w:rsidP="00452413">
      <w:pPr>
        <w:numPr>
          <w:ilvl w:val="0"/>
          <w:numId w:val="16"/>
        </w:numPr>
        <w:tabs>
          <w:tab w:val="left" w:pos="993"/>
          <w:tab w:val="left" w:pos="1069"/>
          <w:tab w:val="left" w:pos="1426"/>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 xml:space="preserve">экономиканы шикізаттық бағыттылықтан өңдеу және </w:t>
      </w:r>
      <w:r w:rsidR="00F937A1" w:rsidRPr="00A10FC2">
        <w:rPr>
          <w:rFonts w:ascii="Times New Roman" w:eastAsia="Times New Roman" w:hAnsi="Times New Roman" w:cs="Times New Roman"/>
          <w:color w:val="000000" w:themeColor="text1"/>
          <w:sz w:val="28"/>
          <w:szCs w:val="28"/>
          <w:lang w:val="kk-KZ"/>
        </w:rPr>
        <w:t>қызметт</w:t>
      </w:r>
      <w:r w:rsidRPr="00A10FC2">
        <w:rPr>
          <w:rFonts w:ascii="Times New Roman" w:eastAsia="Times New Roman" w:hAnsi="Times New Roman" w:cs="Times New Roman"/>
          <w:color w:val="000000" w:themeColor="text1"/>
          <w:sz w:val="28"/>
          <w:szCs w:val="28"/>
          <w:lang w:val="kk-KZ"/>
        </w:rPr>
        <w:t xml:space="preserve">ік бағыттылыққа </w:t>
      </w:r>
      <w:r w:rsidRPr="00A10FC2">
        <w:rPr>
          <w:rFonts w:ascii="Times New Roman" w:eastAsia="Times New Roman" w:hAnsi="Times New Roman" w:cs="Times New Roman"/>
          <w:color w:val="000000" w:themeColor="text1"/>
          <w:sz w:val="28"/>
          <w:szCs w:val="28"/>
        </w:rPr>
        <w:t>трансформ</w:t>
      </w:r>
      <w:r w:rsidRPr="00A10FC2">
        <w:rPr>
          <w:rFonts w:ascii="Times New Roman" w:eastAsia="Times New Roman" w:hAnsi="Times New Roman" w:cs="Times New Roman"/>
          <w:color w:val="000000" w:themeColor="text1"/>
          <w:sz w:val="28"/>
          <w:szCs w:val="28"/>
          <w:lang w:val="kk-KZ"/>
        </w:rPr>
        <w:t>ациялауға</w:t>
      </w:r>
      <w:r w:rsidRPr="00A10FC2">
        <w:rPr>
          <w:rFonts w:ascii="Times New Roman" w:eastAsia="Times New Roman" w:hAnsi="Times New Roman" w:cs="Times New Roman"/>
          <w:color w:val="000000" w:themeColor="text1"/>
          <w:sz w:val="28"/>
          <w:szCs w:val="28"/>
        </w:rPr>
        <w:t>;</w:t>
      </w:r>
    </w:p>
    <w:p w14:paraId="6A54F748"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инноваци</w:t>
      </w:r>
      <w:r w:rsidRPr="00A10FC2">
        <w:rPr>
          <w:rFonts w:ascii="Times New Roman" w:eastAsia="Times New Roman" w:hAnsi="Times New Roman" w:cs="Times New Roman"/>
          <w:color w:val="000000" w:themeColor="text1"/>
          <w:sz w:val="28"/>
          <w:szCs w:val="28"/>
          <w:lang w:val="kk-KZ"/>
        </w:rPr>
        <w:t xml:space="preserve">ялық жобалар мен </w:t>
      </w:r>
      <w:r w:rsidRPr="00A10FC2">
        <w:rPr>
          <w:rFonts w:ascii="Times New Roman" w:eastAsia="Times New Roman" w:hAnsi="Times New Roman" w:cs="Times New Roman"/>
          <w:color w:val="000000" w:themeColor="text1"/>
          <w:sz w:val="28"/>
          <w:szCs w:val="28"/>
        </w:rPr>
        <w:t>технологи</w:t>
      </w:r>
      <w:r w:rsidRPr="00A10FC2">
        <w:rPr>
          <w:rFonts w:ascii="Times New Roman" w:eastAsia="Times New Roman" w:hAnsi="Times New Roman" w:cs="Times New Roman"/>
          <w:color w:val="000000" w:themeColor="text1"/>
          <w:sz w:val="28"/>
          <w:szCs w:val="28"/>
          <w:lang w:val="kk-KZ"/>
        </w:rPr>
        <w:t>яларға</w:t>
      </w:r>
      <w:r w:rsidRPr="00A10FC2">
        <w:rPr>
          <w:rFonts w:ascii="Times New Roman" w:eastAsia="Times New Roman" w:hAnsi="Times New Roman" w:cs="Times New Roman"/>
          <w:color w:val="000000" w:themeColor="text1"/>
          <w:sz w:val="28"/>
          <w:szCs w:val="28"/>
        </w:rPr>
        <w:t>;</w:t>
      </w:r>
    </w:p>
    <w:p w14:paraId="589F642A" w14:textId="77777777" w:rsidR="00F376AB" w:rsidRPr="00A10FC2" w:rsidRDefault="00F376AB" w:rsidP="00452413">
      <w:pPr>
        <w:numPr>
          <w:ilvl w:val="0"/>
          <w:numId w:val="16"/>
        </w:numPr>
        <w:tabs>
          <w:tab w:val="left" w:pos="993"/>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шикізаттық емес бағыттылықтағы экспортқа бағдарланған салаларды дамытуға</w:t>
      </w:r>
      <w:r w:rsidRPr="00A10FC2">
        <w:rPr>
          <w:rFonts w:ascii="Times New Roman" w:eastAsia="Times New Roman" w:hAnsi="Times New Roman" w:cs="Times New Roman"/>
          <w:color w:val="000000" w:themeColor="text1"/>
          <w:sz w:val="28"/>
          <w:szCs w:val="28"/>
        </w:rPr>
        <w:t>;</w:t>
      </w:r>
    </w:p>
    <w:p w14:paraId="75D28562" w14:textId="77777777" w:rsidR="00F376AB" w:rsidRPr="00A10FC2" w:rsidRDefault="00F376AB" w:rsidP="00BF6511">
      <w:pPr>
        <w:numPr>
          <w:ilvl w:val="0"/>
          <w:numId w:val="16"/>
        </w:numPr>
        <w:tabs>
          <w:tab w:val="left" w:pos="1035"/>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шетелдік</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капиталдың</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қатысуымен</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арнайы</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экономикалық</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аймақтарды</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тиімді</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дамытуға;</w:t>
      </w:r>
    </w:p>
    <w:p w14:paraId="2853F08C" w14:textId="4E89FB0D" w:rsidR="00F376AB" w:rsidRPr="00A10FC2" w:rsidRDefault="00F376AB" w:rsidP="00BF6511">
      <w:pPr>
        <w:numPr>
          <w:ilvl w:val="0"/>
          <w:numId w:val="16"/>
        </w:numPr>
        <w:tabs>
          <w:tab w:val="left" w:pos="971"/>
          <w:tab w:val="left" w:pos="1069"/>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ауыл шаруашылығын жүргізудің экстенсивті түрінен қарқынды түріне көшумен АӨК жаңғыртуға</w:t>
      </w:r>
      <w:r w:rsidRPr="00A10FC2">
        <w:rPr>
          <w:rFonts w:ascii="Times New Roman" w:eastAsia="Times New Roman" w:hAnsi="Times New Roman" w:cs="Times New Roman"/>
          <w:color w:val="000000" w:themeColor="text1"/>
          <w:sz w:val="28"/>
          <w:szCs w:val="28"/>
        </w:rPr>
        <w:t>;</w:t>
      </w:r>
    </w:p>
    <w:p w14:paraId="373FECB9" w14:textId="77777777" w:rsidR="00F376AB" w:rsidRPr="00A10FC2" w:rsidRDefault="00F376AB" w:rsidP="00BF6511">
      <w:pPr>
        <w:numPr>
          <w:ilvl w:val="0"/>
          <w:numId w:val="16"/>
        </w:numPr>
        <w:tabs>
          <w:tab w:val="left" w:pos="1069"/>
          <w:tab w:val="left" w:pos="1280"/>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өндіріске алдыңғы қатарлы, инновациялық технологияларды енгізу</w:t>
      </w:r>
      <w:r w:rsidRPr="00A10FC2">
        <w:rPr>
          <w:rFonts w:ascii="Times New Roman" w:eastAsia="Times New Roman" w:hAnsi="Times New Roman" w:cs="Times New Roman"/>
          <w:color w:val="000000" w:themeColor="text1"/>
          <w:sz w:val="28"/>
          <w:szCs w:val="28"/>
        </w:rPr>
        <w:t>;</w:t>
      </w:r>
    </w:p>
    <w:p w14:paraId="2A694216" w14:textId="4D42C1DB" w:rsidR="00F376AB" w:rsidRPr="00A10FC2" w:rsidRDefault="00F376AB" w:rsidP="00BF6511">
      <w:pPr>
        <w:numPr>
          <w:ilvl w:val="0"/>
          <w:numId w:val="16"/>
        </w:numPr>
        <w:tabs>
          <w:tab w:val="left" w:pos="1069"/>
          <w:tab w:val="left" w:pos="1111"/>
        </w:tabs>
        <w:spacing w:after="0" w:line="240" w:lineRule="auto"/>
        <w:ind w:left="0" w:firstLine="709"/>
        <w:contextualSpacing/>
        <w:jc w:val="both"/>
        <w:rPr>
          <w:rFonts w:ascii="Times New Roman" w:eastAsia="Times New Roman" w:hAnsi="Times New Roman" w:cs="Times New Roman"/>
          <w:color w:val="000000" w:themeColor="text1"/>
          <w:sz w:val="28"/>
          <w:szCs w:val="28"/>
        </w:rPr>
      </w:pPr>
      <w:bookmarkStart w:id="139" w:name="page142"/>
      <w:bookmarkEnd w:id="139"/>
      <w:r w:rsidRPr="00A10FC2">
        <w:rPr>
          <w:rFonts w:ascii="Times New Roman" w:eastAsia="Times New Roman" w:hAnsi="Times New Roman" w:cs="Times New Roman"/>
          <w:color w:val="000000" w:themeColor="text1"/>
          <w:sz w:val="28"/>
          <w:szCs w:val="28"/>
        </w:rPr>
        <w:t>технопарк</w:t>
      </w:r>
      <w:r w:rsidRPr="00A10FC2">
        <w:rPr>
          <w:rFonts w:ascii="Times New Roman" w:eastAsia="Times New Roman" w:hAnsi="Times New Roman" w:cs="Times New Roman"/>
          <w:color w:val="000000" w:themeColor="text1"/>
          <w:sz w:val="28"/>
          <w:szCs w:val="28"/>
          <w:lang w:val="kk-KZ"/>
        </w:rPr>
        <w:t>тер құру арқылы ғылым мен өндірісті біріктіруге</w:t>
      </w:r>
      <w:r w:rsidR="00F629CD">
        <w:rPr>
          <w:rFonts w:ascii="Times New Roman" w:eastAsia="Times New Roman" w:hAnsi="Times New Roman" w:cs="Times New Roman"/>
          <w:color w:val="000000" w:themeColor="text1"/>
          <w:sz w:val="28"/>
          <w:szCs w:val="28"/>
          <w:lang w:val="kk-KZ"/>
        </w:rPr>
        <w:t>.</w:t>
      </w:r>
    </w:p>
    <w:p w14:paraId="23190768" w14:textId="77777777" w:rsidR="00F376AB" w:rsidRPr="00A10FC2" w:rsidRDefault="00F376AB" w:rsidP="00BF6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kk-KZ" w:eastAsia="ru-RU"/>
        </w:rPr>
      </w:pPr>
      <w:r w:rsidRPr="00A10FC2">
        <w:rPr>
          <w:rFonts w:ascii="Times New Roman" w:eastAsia="Times New Roman" w:hAnsi="Times New Roman" w:cs="Times New Roman"/>
          <w:color w:val="000000" w:themeColor="text1"/>
          <w:sz w:val="28"/>
          <w:szCs w:val="28"/>
          <w:lang w:val="kk-KZ"/>
        </w:rPr>
        <w:t xml:space="preserve">Атырау облысының экономикалық негізін нығайту үшін инновациялық дамудың кеңістіктік полюсін </w:t>
      </w:r>
      <w:r w:rsidRPr="00A10FC2">
        <w:rPr>
          <w:rFonts w:ascii="Times New Roman" w:eastAsia="Times New Roman" w:hAnsi="Times New Roman" w:cs="Times New Roman"/>
          <w:color w:val="000000" w:themeColor="text1"/>
          <w:sz w:val="28"/>
          <w:szCs w:val="28"/>
        </w:rPr>
        <w:t>трансформаци</w:t>
      </w:r>
      <w:r w:rsidRPr="00A10FC2">
        <w:rPr>
          <w:rFonts w:ascii="Times New Roman" w:eastAsia="Times New Roman" w:hAnsi="Times New Roman" w:cs="Times New Roman"/>
          <w:color w:val="000000" w:themeColor="text1"/>
          <w:sz w:val="28"/>
          <w:szCs w:val="28"/>
          <w:lang w:val="kk-KZ"/>
        </w:rPr>
        <w:t xml:space="preserve">ялау мен жаңғыртуға </w:t>
      </w:r>
      <w:r w:rsidRPr="00A10FC2">
        <w:rPr>
          <w:rFonts w:ascii="Times New Roman" w:eastAsia="Times New Roman" w:hAnsi="Times New Roman" w:cs="Times New Roman"/>
          <w:color w:val="000000" w:themeColor="text1"/>
          <w:sz w:val="28"/>
          <w:szCs w:val="28"/>
        </w:rPr>
        <w:t>инвестициялау</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қажет.</w:t>
      </w:r>
      <w:r w:rsidR="004F7965"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202124"/>
          <w:sz w:val="28"/>
          <w:szCs w:val="28"/>
          <w:lang w:val="kk-KZ" w:eastAsia="ru-RU"/>
        </w:rPr>
        <w:t>Ауылдың әлеуметтік-экономикалық дамуына тың серпін беріп, халықтың өмір сүру деңгейін көтеру үшін ауыл экономикасын әртараптандыру, жұмыс орындарын ашатын бизнестің барлық түрлерін, соның ішінде агротуризмді қолдау қажет.</w:t>
      </w:r>
    </w:p>
    <w:p w14:paraId="123DEA37" w14:textId="5772E518"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i/>
          <w:color w:val="000000" w:themeColor="text1"/>
          <w:sz w:val="28"/>
          <w:szCs w:val="28"/>
          <w:lang w:val="kk-KZ"/>
        </w:rPr>
        <w:t>Адами капиталға</w:t>
      </w:r>
      <w:r w:rsidRPr="00A10FC2">
        <w:rPr>
          <w:rFonts w:ascii="Times New Roman" w:eastAsia="Times New Roman" w:hAnsi="Times New Roman" w:cs="Times New Roman"/>
          <w:color w:val="000000" w:themeColor="text1"/>
          <w:sz w:val="28"/>
          <w:szCs w:val="28"/>
          <w:lang w:val="kk-KZ"/>
        </w:rPr>
        <w:t xml:space="preserve"> салым Атырау облысының инновациялық кеңістіктік дамуының тиімді полюс</w:t>
      </w:r>
      <w:r w:rsidR="00706D86" w:rsidRPr="00A10FC2">
        <w:rPr>
          <w:rFonts w:ascii="Times New Roman" w:eastAsia="Times New Roman" w:hAnsi="Times New Roman" w:cs="Times New Roman"/>
          <w:color w:val="000000" w:themeColor="text1"/>
          <w:sz w:val="28"/>
          <w:szCs w:val="28"/>
          <w:lang w:val="kk-KZ"/>
        </w:rPr>
        <w:t xml:space="preserve">і үшін бірінші кезектегі басым </w:t>
      </w:r>
      <w:r w:rsidRPr="00A10FC2">
        <w:rPr>
          <w:rFonts w:ascii="Times New Roman" w:eastAsia="Times New Roman" w:hAnsi="Times New Roman" w:cs="Times New Roman"/>
          <w:color w:val="000000" w:themeColor="text1"/>
          <w:sz w:val="28"/>
          <w:szCs w:val="28"/>
          <w:lang w:val="kk-KZ"/>
        </w:rPr>
        <w:t xml:space="preserve">бағыт болуы тиіс, өйткені адами капитал нарықтық жағдайларда экономика мен әлеуметтік саладағы іргелілеудің  басты факторларының бірі болып табылады. </w:t>
      </w:r>
    </w:p>
    <w:p w14:paraId="6C4EF3C1"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Адам әлеуетін дамыту мен адами капиталға салымдар Атырау облысының көптеген әлеуметтік-экономикалық, инновациялық мәселелерін конструктивтік шешуге ықпал ете алады, мұнда аудандардың көпшілігінде тиісті жоғары біліктілікті кадрлар жоқ, бұл облыстың шаруашылығы мен халқын тиімді аумақтық ұйымдастыруда тежеуші фактор болып табылды.</w:t>
      </w:r>
    </w:p>
    <w:p w14:paraId="2BEA20A9" w14:textId="1513DC7B"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 даму полюсін қалыптастырудың кеңістіктік тәсілінде Атырау облысының барлық аудандарында адами капиталды дамыту басым болуға тиіс. Даму қарқыны бойынша артта қалып отырған аудандарда адами капиталды дамыту үшін денсаулық сақтау мен білім беру жүйесін жетілдіру, кәсіпкерлік қызмет үшін қолайлы жағдайлар жасау қажет. Мысалы</w:t>
      </w:r>
      <w:r w:rsidR="00692418"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әрбір аудан орталығында кәсіптік-техникалық мектептер бар, олар сол немесе өзге ауданның шаруашылығын дамыту үшін қажетті орта буын кадрларды дайындауы тиіс. Осы аудандарда кәсіби мамандар тапшы. Еліміздің басқа өңірлерінен жоғары білікті кадрларды тарту қажеттілігі туындайды. Сонымен қатар бұл мәселе осы аудандардың еңбек ресурстарын Атырау қаласы мен еліміздің ЖОО-да оқыту және біліктілігін арттыру есебінен де шешуге болады. </w:t>
      </w:r>
    </w:p>
    <w:p w14:paraId="4FF3BC73" w14:textId="55F0A7EC"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Мемлекеттің, басқарушылардың, жұмыс берушілердің назарын адам</w:t>
      </w:r>
      <w:r w:rsidR="00A57B8E" w:rsidRPr="00A10FC2">
        <w:rPr>
          <w:rFonts w:ascii="Times New Roman" w:eastAsia="Times New Roman" w:hAnsi="Times New Roman" w:cs="Times New Roman"/>
          <w:color w:val="000000" w:themeColor="text1"/>
          <w:sz w:val="28"/>
          <w:szCs w:val="28"/>
          <w:lang w:val="kk-KZ"/>
        </w:rPr>
        <w:t>и</w:t>
      </w:r>
      <w:r w:rsidRPr="00A10FC2">
        <w:rPr>
          <w:rFonts w:ascii="Times New Roman" w:eastAsia="Times New Roman" w:hAnsi="Times New Roman" w:cs="Times New Roman"/>
          <w:color w:val="000000" w:themeColor="text1"/>
          <w:sz w:val="28"/>
          <w:szCs w:val="28"/>
          <w:lang w:val="kk-KZ"/>
        </w:rPr>
        <w:t xml:space="preserve"> капиталын дамытуға аудару Атырау облысының кәсіпорындарының, елді мекендерінің, ауылдық округтері мен аудандарының бәсекелестік мүмкіндіктерін кеңейтеді.</w:t>
      </w:r>
    </w:p>
    <w:p w14:paraId="68ED5579" w14:textId="3C4528F8"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облысының </w:t>
      </w:r>
      <w:r w:rsidRPr="00A10FC2">
        <w:rPr>
          <w:rFonts w:ascii="Times New Roman" w:eastAsia="Times New Roman" w:hAnsi="Times New Roman" w:cs="Times New Roman"/>
          <w:i/>
          <w:color w:val="000000" w:themeColor="text1"/>
          <w:sz w:val="28"/>
          <w:szCs w:val="28"/>
          <w:lang w:val="kk-KZ"/>
        </w:rPr>
        <w:t xml:space="preserve">геодемографиялық кеңістіктік </w:t>
      </w:r>
      <w:r w:rsidRPr="00A10FC2">
        <w:rPr>
          <w:rFonts w:ascii="Times New Roman" w:eastAsia="Times New Roman" w:hAnsi="Times New Roman" w:cs="Times New Roman"/>
          <w:color w:val="000000" w:themeColor="text1"/>
          <w:sz w:val="28"/>
          <w:szCs w:val="28"/>
          <w:lang w:val="kk-KZ"/>
        </w:rPr>
        <w:t>мәселері халықтың, әсіресе ауыл тұрғындарының Атырау және Құлсары қалаларына, Жылыой</w:t>
      </w:r>
      <w:r w:rsidR="00706D86" w:rsidRPr="00A10FC2">
        <w:rPr>
          <w:rFonts w:ascii="Times New Roman" w:eastAsia="Times New Roman" w:hAnsi="Times New Roman" w:cs="Times New Roman"/>
          <w:color w:val="000000" w:themeColor="text1"/>
          <w:sz w:val="28"/>
          <w:szCs w:val="28"/>
          <w:lang w:val="kk-KZ"/>
        </w:rPr>
        <w:t xml:space="preserve"> ауданына көшіп, қоныс аударуы,</w:t>
      </w:r>
      <w:r w:rsidRPr="00A10FC2">
        <w:rPr>
          <w:rFonts w:ascii="Times New Roman" w:eastAsia="Times New Roman" w:hAnsi="Times New Roman" w:cs="Times New Roman"/>
          <w:color w:val="000000" w:themeColor="text1"/>
          <w:sz w:val="28"/>
          <w:szCs w:val="28"/>
          <w:lang w:val="kk-KZ"/>
        </w:rPr>
        <w:t xml:space="preserve"> туудың салыстырмалы түрде төмендігі мен өлім-жітімнің жоғарылығы болып табылады. Олар облыстың барлық аудандарында тұрғындардың халықты жұмыспен қамту, тұрғын үймен қамтамасыз ету, сапалы денсаулық сақтау қызметтерін ұсыну және басқа да әлеуметтік мәселелерін шешу қажеттілігін айқындайды. Аймақта әлеуметтік-демографиялық сипаттағы мәселелерді шешудегі басты міндет ауылдық</w:t>
      </w:r>
      <w:r w:rsidR="00105F6F"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жерлерде өмір сүру сапасын көтеру есебінен тұрғындардың Индер, Исатай, Құрманғазы, Қызылқоға, Мақат, Махамбет аудандарынан көшуін азайту болуы тиіс.</w:t>
      </w:r>
    </w:p>
    <w:p w14:paraId="73F4F059" w14:textId="2C08E26B"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Аймақты кеңістіктік инновациялық дамыту аумақтарды </w:t>
      </w:r>
      <w:r w:rsidRPr="00A10FC2">
        <w:rPr>
          <w:rFonts w:ascii="Times New Roman" w:eastAsia="Times New Roman" w:hAnsi="Times New Roman" w:cs="Times New Roman"/>
          <w:i/>
          <w:color w:val="000000" w:themeColor="text1"/>
          <w:sz w:val="28"/>
          <w:szCs w:val="28"/>
          <w:lang w:val="kk-KZ"/>
        </w:rPr>
        <w:t xml:space="preserve">инфрақұрылымдық игерусіз </w:t>
      </w:r>
      <w:r w:rsidR="0089651E" w:rsidRPr="00A10FC2">
        <w:rPr>
          <w:rFonts w:ascii="Times New Roman" w:eastAsia="Times New Roman" w:hAnsi="Times New Roman" w:cs="Times New Roman"/>
          <w:color w:val="000000" w:themeColor="text1"/>
          <w:sz w:val="28"/>
          <w:szCs w:val="28"/>
          <w:lang w:val="kk-KZ"/>
        </w:rPr>
        <w:t>мүмкін болмайды [</w:t>
      </w:r>
      <w:r w:rsidR="000A41D5" w:rsidRPr="00A10FC2">
        <w:rPr>
          <w:rFonts w:ascii="Times New Roman" w:eastAsia="Times New Roman" w:hAnsi="Times New Roman" w:cs="Times New Roman"/>
          <w:color w:val="000000" w:themeColor="text1"/>
          <w:sz w:val="28"/>
          <w:szCs w:val="28"/>
          <w:lang w:val="kk-KZ"/>
        </w:rPr>
        <w:t>101</w:t>
      </w:r>
      <w:r w:rsidRPr="00A10FC2">
        <w:rPr>
          <w:rFonts w:ascii="Times New Roman" w:eastAsia="Times New Roman" w:hAnsi="Times New Roman" w:cs="Times New Roman"/>
          <w:color w:val="000000" w:themeColor="text1"/>
          <w:sz w:val="28"/>
          <w:szCs w:val="28"/>
          <w:lang w:val="kk-KZ"/>
        </w:rPr>
        <w:t>].</w:t>
      </w:r>
      <w:r w:rsidR="000D3CE2"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Атырау облысының инфрақұрылымдық дамуының төмен деңгейі қазіргі кезеңде облыстың шаруашылығы мен халқын ұйымдастыруда, трансформациялауда, жаңғыртуда, дамытуда басты аумақтық мәселелердің бірі болып табылады.</w:t>
      </w:r>
    </w:p>
    <w:p w14:paraId="16B58E08" w14:textId="72CFCCDA"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Облыстың шекараға жақын және транзиттік орналасқан жері мен оның теңізге шығуы тығыздығы жоғары және сапалы көлік инфрақұрылымы болған жағдайда Атырау облысының инновациялық даму полюсінің басымдылықтарын іске асыру мүмкіндігін айқындайды. Осыған байланысты Ресейдің шекара маңындағы аймақтарымен және теңізге шығумен инновациялық көлік инфрақұрылымын дамытуда ынтымастастық жасау қажеттілігі туындайды, бұл  Атырау облысының аумағы арқылы жүк ағындары мен жолаушылар ағынының ұлғаюына әсер етуі мүмкін. Бұл ретте Ресей, Азия елдері және Қазақстан арасында бірыңғай экономикалық кеңістікті қалыптастыру қажет [</w:t>
      </w:r>
      <w:r w:rsidR="000A41D5" w:rsidRPr="00A10FC2">
        <w:rPr>
          <w:rFonts w:ascii="Times New Roman" w:eastAsia="Times New Roman" w:hAnsi="Times New Roman" w:cs="Times New Roman"/>
          <w:color w:val="000000" w:themeColor="text1"/>
          <w:sz w:val="28"/>
          <w:szCs w:val="28"/>
          <w:lang w:val="kk-KZ"/>
        </w:rPr>
        <w:t>102</w:t>
      </w:r>
      <w:r w:rsidRPr="00A10FC2">
        <w:rPr>
          <w:rFonts w:ascii="Times New Roman" w:eastAsia="Times New Roman" w:hAnsi="Times New Roman" w:cs="Times New Roman"/>
          <w:color w:val="000000" w:themeColor="text1"/>
          <w:sz w:val="28"/>
          <w:szCs w:val="28"/>
          <w:lang w:val="kk-KZ"/>
        </w:rPr>
        <w:t>]</w:t>
      </w:r>
      <w:r w:rsidR="00F35F4F"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ab/>
      </w:r>
    </w:p>
    <w:p w14:paraId="4E167A95"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 xml:space="preserve">Аймақаралық байланыстылықты нығайту жаңа автомобиль жолдарын, сондай-ақ теміржол көлігі желілерін салу және қолданыстағыларын қайта құрылымдау есебінен қамтамасыз етілетін болады. Көрсетілген шаралар Қазақстан Республикасының 2020-2025 жылдарға арналған «Нұрлы Жол» инфрақұрылымды дамыту мемлекеттік бағдарламасы аясында іске асырылатын болады. </w:t>
      </w:r>
    </w:p>
    <w:p w14:paraId="4F699060" w14:textId="5CB8E1B3"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bCs/>
          <w:iCs/>
          <w:color w:val="000000" w:themeColor="text1"/>
          <w:sz w:val="28"/>
          <w:szCs w:val="28"/>
          <w:lang w:val="kk-KZ"/>
        </w:rPr>
        <w:t>Атырау облысындағы барлық аудандарды бір</w:t>
      </w:r>
      <w:r w:rsidR="008630D9" w:rsidRPr="00A10FC2">
        <w:rPr>
          <w:rFonts w:ascii="Times New Roman" w:eastAsia="Calibri" w:hAnsi="Times New Roman" w:cs="Times New Roman"/>
          <w:bCs/>
          <w:iCs/>
          <w:color w:val="000000" w:themeColor="text1"/>
          <w:sz w:val="28"/>
          <w:szCs w:val="28"/>
          <w:lang w:val="kk-KZ"/>
        </w:rPr>
        <w:t>-</w:t>
      </w:r>
      <w:r w:rsidRPr="00A10FC2">
        <w:rPr>
          <w:rFonts w:ascii="Times New Roman" w:eastAsia="Calibri" w:hAnsi="Times New Roman" w:cs="Times New Roman"/>
          <w:bCs/>
          <w:iCs/>
          <w:color w:val="000000" w:themeColor="text1"/>
          <w:sz w:val="28"/>
          <w:szCs w:val="28"/>
          <w:lang w:val="kk-KZ"/>
        </w:rPr>
        <w:t>бірімен байланыстырып, онда шығарылған өнімдерді тасымалдау, сақтау, өңдеу, экспортқа шығару үшін А категориясындағы қоймалармен жабдықталған көлік-логистикалық орталық (КЛО) жобасын іске асыру қажеттігі байқалады</w:t>
      </w:r>
      <w:r w:rsidR="00E67924" w:rsidRPr="00A10FC2">
        <w:rPr>
          <w:rFonts w:ascii="Times New Roman" w:eastAsia="Calibri" w:hAnsi="Times New Roman" w:cs="Times New Roman"/>
          <w:bCs/>
          <w:iCs/>
          <w:color w:val="000000" w:themeColor="text1"/>
          <w:sz w:val="28"/>
          <w:szCs w:val="28"/>
          <w:lang w:val="kk-KZ"/>
        </w:rPr>
        <w:t xml:space="preserve"> (2</w:t>
      </w:r>
      <w:r w:rsidR="00EB58E4" w:rsidRPr="00A10FC2">
        <w:rPr>
          <w:rFonts w:ascii="Times New Roman" w:eastAsia="Calibri" w:hAnsi="Times New Roman" w:cs="Times New Roman"/>
          <w:bCs/>
          <w:iCs/>
          <w:color w:val="000000" w:themeColor="text1"/>
          <w:sz w:val="28"/>
          <w:szCs w:val="28"/>
          <w:lang w:val="kk-KZ"/>
        </w:rPr>
        <w:t>3</w:t>
      </w:r>
      <w:r w:rsidR="00E67924" w:rsidRPr="00A10FC2">
        <w:rPr>
          <w:rFonts w:ascii="Times New Roman" w:eastAsia="Calibri" w:hAnsi="Times New Roman" w:cs="Times New Roman"/>
          <w:bCs/>
          <w:iCs/>
          <w:color w:val="000000" w:themeColor="text1"/>
          <w:sz w:val="28"/>
          <w:szCs w:val="28"/>
          <w:lang w:val="kk-KZ"/>
        </w:rPr>
        <w:t>-кесте)</w:t>
      </w:r>
      <w:r w:rsidRPr="00A10FC2">
        <w:rPr>
          <w:rFonts w:ascii="Times New Roman" w:eastAsia="Calibri" w:hAnsi="Times New Roman" w:cs="Times New Roman"/>
          <w:bCs/>
          <w:iCs/>
          <w:color w:val="000000" w:themeColor="text1"/>
          <w:sz w:val="28"/>
          <w:szCs w:val="28"/>
          <w:lang w:val="kk-KZ"/>
        </w:rPr>
        <w:t xml:space="preserve">. Жобалардың басты артықшылығы: қазіргі кезде Батыс Қазақстан аймағында жоғары сапалы сервистік қызмет болмауымен қатар қолайлы географиялық орналасуы. </w:t>
      </w:r>
    </w:p>
    <w:p w14:paraId="1FD4A272" w14:textId="3C7D7F6A"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bCs/>
          <w:iCs/>
          <w:color w:val="000000" w:themeColor="text1"/>
          <w:sz w:val="28"/>
          <w:szCs w:val="28"/>
          <w:lang w:val="kk-KZ"/>
        </w:rPr>
        <w:t>Көлік-логистикалық орталықтың негізгі функциялары:</w:t>
      </w:r>
    </w:p>
    <w:p w14:paraId="3B68B4A6" w14:textId="3DE92EAC"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1.</w:t>
      </w:r>
      <w:r w:rsidR="00F376AB" w:rsidRPr="00A10FC2">
        <w:rPr>
          <w:rFonts w:ascii="Times New Roman" w:eastAsia="Calibri" w:hAnsi="Times New Roman" w:cs="Times New Roman"/>
          <w:iCs/>
          <w:color w:val="000000" w:themeColor="text1"/>
          <w:sz w:val="28"/>
          <w:szCs w:val="28"/>
          <w:lang w:val="kk-KZ"/>
        </w:rPr>
        <w:t xml:space="preserve"> </w:t>
      </w:r>
      <w:r w:rsidR="000D3CE2" w:rsidRPr="00A10FC2">
        <w:rPr>
          <w:rFonts w:ascii="Times New Roman" w:eastAsia="Calibri" w:hAnsi="Times New Roman" w:cs="Times New Roman"/>
          <w:iCs/>
          <w:color w:val="000000" w:themeColor="text1"/>
          <w:sz w:val="28"/>
          <w:szCs w:val="28"/>
          <w:lang w:val="kk-KZ"/>
        </w:rPr>
        <w:t>Ө</w:t>
      </w:r>
      <w:r w:rsidR="00F376AB" w:rsidRPr="00A10FC2">
        <w:rPr>
          <w:rFonts w:ascii="Times New Roman" w:eastAsia="Calibri" w:hAnsi="Times New Roman" w:cs="Times New Roman"/>
          <w:iCs/>
          <w:color w:val="000000" w:themeColor="text1"/>
          <w:sz w:val="28"/>
          <w:szCs w:val="28"/>
          <w:lang w:val="kk-KZ"/>
        </w:rPr>
        <w:t>ндірістік және тұтынушылық мақсаттағы экспорттық, импорттық және транзиттік жүктерді қайта тиеу (тиеу, түсіру, сақтау, қайта орау)</w:t>
      </w:r>
      <w:r w:rsidR="000D3CE2" w:rsidRPr="00A10FC2">
        <w:rPr>
          <w:rFonts w:ascii="Times New Roman" w:eastAsia="Calibri" w:hAnsi="Times New Roman" w:cs="Times New Roman"/>
          <w:iCs/>
          <w:color w:val="000000" w:themeColor="text1"/>
          <w:sz w:val="28"/>
          <w:szCs w:val="28"/>
          <w:lang w:val="kk-KZ"/>
        </w:rPr>
        <w:t>.</w:t>
      </w:r>
    </w:p>
    <w:p w14:paraId="3AE717DA" w14:textId="472EF3DF"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2.</w:t>
      </w:r>
      <w:r w:rsidR="00F376AB" w:rsidRPr="00A10FC2">
        <w:rPr>
          <w:rFonts w:ascii="Times New Roman" w:eastAsia="Calibri" w:hAnsi="Times New Roman" w:cs="Times New Roman"/>
          <w:iCs/>
          <w:color w:val="000000" w:themeColor="text1"/>
          <w:sz w:val="28"/>
          <w:szCs w:val="28"/>
          <w:lang w:val="kk-KZ"/>
        </w:rPr>
        <w:t xml:space="preserve"> Кедендік делдалдық</w:t>
      </w:r>
      <w:r w:rsidR="000D3CE2" w:rsidRPr="00A10FC2">
        <w:rPr>
          <w:rFonts w:ascii="Times New Roman" w:eastAsia="Calibri" w:hAnsi="Times New Roman" w:cs="Times New Roman"/>
          <w:iCs/>
          <w:color w:val="000000" w:themeColor="text1"/>
          <w:sz w:val="28"/>
          <w:szCs w:val="28"/>
          <w:lang w:val="kk-KZ"/>
        </w:rPr>
        <w:t>.</w:t>
      </w:r>
    </w:p>
    <w:p w14:paraId="4E8ACDFA" w14:textId="314433CB" w:rsidR="00F376AB" w:rsidRPr="00A10FC2" w:rsidRDefault="00452413" w:rsidP="00BF6511">
      <w:pPr>
        <w:pStyle w:val="a4"/>
        <w:tabs>
          <w:tab w:val="left" w:pos="993"/>
        </w:tabs>
        <w:spacing w:after="0" w:line="240" w:lineRule="auto"/>
        <w:ind w:left="0"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3.</w:t>
      </w:r>
      <w:r w:rsidR="008630D9"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Көліктің барлық түрлерімен тасымалдау мүмкіндігін қамтамасыз ету</w:t>
      </w:r>
      <w:r w:rsidR="000D3CE2" w:rsidRPr="00A10FC2">
        <w:rPr>
          <w:rFonts w:ascii="Times New Roman" w:eastAsia="Calibri" w:hAnsi="Times New Roman" w:cs="Times New Roman"/>
          <w:iCs/>
          <w:color w:val="000000" w:themeColor="text1"/>
          <w:sz w:val="28"/>
          <w:szCs w:val="28"/>
          <w:lang w:val="kk-KZ"/>
        </w:rPr>
        <w:t>.</w:t>
      </w:r>
    </w:p>
    <w:p w14:paraId="3E0CCA1C" w14:textId="7A833137"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4.</w:t>
      </w:r>
      <w:r w:rsidR="000D3CE2"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Мамандандырылған контейнерлік терминал қызметтері, оның ішінде контейнерлерді жөндеу және кәдеге жарату</w:t>
      </w:r>
      <w:r w:rsidR="000D3CE2" w:rsidRPr="00A10FC2">
        <w:rPr>
          <w:rFonts w:ascii="Times New Roman" w:eastAsia="Calibri" w:hAnsi="Times New Roman" w:cs="Times New Roman"/>
          <w:iCs/>
          <w:color w:val="000000" w:themeColor="text1"/>
          <w:sz w:val="28"/>
          <w:szCs w:val="28"/>
          <w:lang w:val="kk-KZ"/>
        </w:rPr>
        <w:t>.</w:t>
      </w:r>
    </w:p>
    <w:p w14:paraId="0BB2694B" w14:textId="7A372401"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5.</w:t>
      </w:r>
      <w:r w:rsidR="00F376AB" w:rsidRPr="00A10FC2">
        <w:rPr>
          <w:rFonts w:ascii="Times New Roman" w:eastAsia="Calibri" w:hAnsi="Times New Roman" w:cs="Times New Roman"/>
          <w:iCs/>
          <w:color w:val="000000" w:themeColor="text1"/>
          <w:sz w:val="28"/>
          <w:szCs w:val="28"/>
          <w:lang w:val="kk-KZ"/>
        </w:rPr>
        <w:t xml:space="preserve"> Консигнация</w:t>
      </w:r>
      <w:r w:rsidR="00D13797"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w:t>
      </w:r>
      <w:r w:rsidR="00D13797"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тарату</w:t>
      </w:r>
      <w:r w:rsidR="00692418"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қоймаларының</w:t>
      </w:r>
      <w:r w:rsidR="00D13797"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қызметтері</w:t>
      </w:r>
      <w:r w:rsidR="000D3CE2" w:rsidRPr="00A10FC2">
        <w:rPr>
          <w:rFonts w:ascii="Times New Roman" w:eastAsia="Calibri" w:hAnsi="Times New Roman" w:cs="Times New Roman"/>
          <w:iCs/>
          <w:color w:val="000000" w:themeColor="text1"/>
          <w:sz w:val="28"/>
          <w:szCs w:val="28"/>
          <w:lang w:val="kk-KZ"/>
        </w:rPr>
        <w:t>.</w:t>
      </w:r>
    </w:p>
    <w:p w14:paraId="567E22E8" w14:textId="07E2A251"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6.</w:t>
      </w:r>
      <w:r w:rsidR="000D3CE2"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Партияларды, қаптамаларды, жиынтық</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жөнелтілімдерді</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қалыптастыру</w:t>
      </w:r>
      <w:r w:rsidR="000D3CE2" w:rsidRPr="00A10FC2">
        <w:rPr>
          <w:rFonts w:ascii="Times New Roman" w:eastAsia="Calibri" w:hAnsi="Times New Roman" w:cs="Times New Roman"/>
          <w:iCs/>
          <w:color w:val="000000" w:themeColor="text1"/>
          <w:sz w:val="28"/>
          <w:szCs w:val="28"/>
          <w:lang w:val="kk-KZ"/>
        </w:rPr>
        <w:t>.</w:t>
      </w:r>
    </w:p>
    <w:p w14:paraId="400E151E" w14:textId="0239CE77" w:rsidR="00F376AB" w:rsidRPr="00A10FC2" w:rsidRDefault="00452413" w:rsidP="00BF6511">
      <w:pPr>
        <w:tabs>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7.</w:t>
      </w:r>
      <w:r w:rsidR="000D3CE2"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Жүк</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иелеріне</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өнімді</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сатуға</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дейін</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дайындау (өңдеу, құрастыру, орау) үшін</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орын</w:t>
      </w:r>
      <w:r w:rsidR="004F7965" w:rsidRPr="00A10FC2">
        <w:rPr>
          <w:rFonts w:ascii="Times New Roman" w:eastAsia="Calibri" w:hAnsi="Times New Roman" w:cs="Times New Roman"/>
          <w:iCs/>
          <w:color w:val="000000" w:themeColor="text1"/>
          <w:sz w:val="28"/>
          <w:szCs w:val="28"/>
          <w:lang w:val="kk-KZ"/>
        </w:rPr>
        <w:t xml:space="preserve"> </w:t>
      </w:r>
      <w:r w:rsidR="00F376AB" w:rsidRPr="00A10FC2">
        <w:rPr>
          <w:rFonts w:ascii="Times New Roman" w:eastAsia="Calibri" w:hAnsi="Times New Roman" w:cs="Times New Roman"/>
          <w:iCs/>
          <w:color w:val="000000" w:themeColor="text1"/>
          <w:sz w:val="28"/>
          <w:szCs w:val="28"/>
          <w:lang w:val="kk-KZ"/>
        </w:rPr>
        <w:t>жалға беру</w:t>
      </w:r>
      <w:r w:rsidR="000D3CE2" w:rsidRPr="00A10FC2">
        <w:rPr>
          <w:rFonts w:ascii="Times New Roman" w:eastAsia="Calibri" w:hAnsi="Times New Roman" w:cs="Times New Roman"/>
          <w:iCs/>
          <w:color w:val="000000" w:themeColor="text1"/>
          <w:sz w:val="28"/>
          <w:szCs w:val="28"/>
          <w:lang w:val="kk-KZ"/>
        </w:rPr>
        <w:t>.</w:t>
      </w:r>
      <w:r w:rsidR="00F376AB" w:rsidRPr="00A10FC2">
        <w:rPr>
          <w:rFonts w:ascii="Times New Roman" w:eastAsia="Calibri" w:hAnsi="Times New Roman" w:cs="Times New Roman"/>
          <w:iCs/>
          <w:color w:val="000000" w:themeColor="text1"/>
          <w:sz w:val="28"/>
          <w:szCs w:val="28"/>
          <w:lang w:val="kk-KZ"/>
        </w:rPr>
        <w:t xml:space="preserve"> </w:t>
      </w:r>
    </w:p>
    <w:p w14:paraId="5F8E53E6" w14:textId="1DDF20CC" w:rsidR="004F7965" w:rsidRPr="00A10FC2" w:rsidRDefault="00452413" w:rsidP="00BF6511">
      <w:pPr>
        <w:spacing w:after="0" w:line="240" w:lineRule="auto"/>
        <w:ind w:firstLine="709"/>
        <w:jc w:val="both"/>
        <w:rPr>
          <w:rFonts w:ascii="Times New Roman" w:eastAsia="Calibri" w:hAnsi="Times New Roman" w:cs="Times New Roman"/>
          <w:b/>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8.</w:t>
      </w:r>
      <w:r w:rsidR="00F376AB" w:rsidRPr="00A10FC2">
        <w:rPr>
          <w:rFonts w:ascii="Times New Roman" w:eastAsia="Calibri" w:hAnsi="Times New Roman" w:cs="Times New Roman"/>
          <w:iCs/>
          <w:color w:val="000000" w:themeColor="text1"/>
          <w:sz w:val="28"/>
          <w:szCs w:val="28"/>
          <w:lang w:val="kk-KZ"/>
        </w:rPr>
        <w:t xml:space="preserve"> Қызмет салалары (қонақ үй, мейрамхана, автотұрақ, банк бөлімшесі және т.б.)</w:t>
      </w:r>
      <w:r w:rsidR="000D3CE2" w:rsidRPr="00A10FC2">
        <w:rPr>
          <w:rFonts w:ascii="Times New Roman" w:eastAsia="Calibri" w:hAnsi="Times New Roman" w:cs="Times New Roman"/>
          <w:iCs/>
          <w:color w:val="000000" w:themeColor="text1"/>
          <w:sz w:val="28"/>
          <w:szCs w:val="28"/>
          <w:lang w:val="kk-KZ"/>
        </w:rPr>
        <w:t>.</w:t>
      </w:r>
    </w:p>
    <w:p w14:paraId="7E4ED91A" w14:textId="77777777" w:rsidR="00452413" w:rsidRPr="00A10FC2" w:rsidRDefault="00452413" w:rsidP="00452413">
      <w:pPr>
        <w:spacing w:after="0" w:line="240" w:lineRule="auto"/>
        <w:jc w:val="both"/>
        <w:rPr>
          <w:rFonts w:ascii="Times New Roman" w:eastAsia="Calibri" w:hAnsi="Times New Roman" w:cs="Times New Roman"/>
          <w:bCs/>
          <w:color w:val="000000" w:themeColor="text1"/>
          <w:sz w:val="28"/>
          <w:szCs w:val="28"/>
          <w:lang w:val="kk-KZ"/>
        </w:rPr>
      </w:pPr>
    </w:p>
    <w:p w14:paraId="72358AAC" w14:textId="0C66E3C7" w:rsidR="00F376AB" w:rsidRPr="00A10FC2" w:rsidRDefault="00452413" w:rsidP="00452413">
      <w:pPr>
        <w:spacing w:after="0" w:line="240" w:lineRule="auto"/>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 xml:space="preserve">Кесте </w:t>
      </w:r>
      <w:r w:rsidR="00E67924" w:rsidRPr="00A10FC2">
        <w:rPr>
          <w:rFonts w:ascii="Times New Roman" w:eastAsia="Calibri" w:hAnsi="Times New Roman" w:cs="Times New Roman"/>
          <w:bCs/>
          <w:color w:val="000000" w:themeColor="text1"/>
          <w:sz w:val="28"/>
          <w:szCs w:val="28"/>
          <w:lang w:val="kk-KZ"/>
        </w:rPr>
        <w:t>2</w:t>
      </w:r>
      <w:r w:rsidR="00EB58E4" w:rsidRPr="00A10FC2">
        <w:rPr>
          <w:rFonts w:ascii="Times New Roman" w:eastAsia="Calibri" w:hAnsi="Times New Roman" w:cs="Times New Roman"/>
          <w:bCs/>
          <w:color w:val="000000" w:themeColor="text1"/>
          <w:sz w:val="28"/>
          <w:szCs w:val="28"/>
          <w:lang w:val="kk-KZ"/>
        </w:rPr>
        <w:t>3</w:t>
      </w:r>
      <w:r w:rsidR="00E67924"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 xml:space="preserve">– </w:t>
      </w:r>
      <w:r w:rsidR="00F376AB" w:rsidRPr="00A10FC2">
        <w:rPr>
          <w:rFonts w:ascii="Times New Roman" w:eastAsia="Calibri" w:hAnsi="Times New Roman" w:cs="Times New Roman"/>
          <w:bCs/>
          <w:color w:val="000000" w:themeColor="text1"/>
          <w:sz w:val="28"/>
          <w:szCs w:val="28"/>
          <w:lang w:val="kk-KZ"/>
        </w:rPr>
        <w:t>Атырау облысы бойынша көлік-логистикалық орталықтың негі</w:t>
      </w:r>
      <w:r w:rsidR="00A57B8E" w:rsidRPr="00A10FC2">
        <w:rPr>
          <w:rFonts w:ascii="Times New Roman" w:eastAsia="Calibri" w:hAnsi="Times New Roman" w:cs="Times New Roman"/>
          <w:bCs/>
          <w:color w:val="000000" w:themeColor="text1"/>
          <w:sz w:val="28"/>
          <w:szCs w:val="28"/>
          <w:lang w:val="kk-KZ"/>
        </w:rPr>
        <w:t>з</w:t>
      </w:r>
      <w:r w:rsidR="00F376AB" w:rsidRPr="00A10FC2">
        <w:rPr>
          <w:rFonts w:ascii="Times New Roman" w:eastAsia="Calibri" w:hAnsi="Times New Roman" w:cs="Times New Roman"/>
          <w:bCs/>
          <w:color w:val="000000" w:themeColor="text1"/>
          <w:sz w:val="28"/>
          <w:szCs w:val="28"/>
          <w:lang w:val="kk-KZ"/>
        </w:rPr>
        <w:t>гі сипаттамасы</w:t>
      </w:r>
    </w:p>
    <w:p w14:paraId="0AD970DB" w14:textId="77777777" w:rsidR="00E67924" w:rsidRPr="00A10FC2" w:rsidRDefault="00E67924" w:rsidP="00452413">
      <w:pPr>
        <w:spacing w:after="0" w:line="240" w:lineRule="auto"/>
        <w:jc w:val="both"/>
        <w:rPr>
          <w:rFonts w:ascii="Times New Roman" w:eastAsia="Calibri" w:hAnsi="Times New Roman" w:cs="Times New Roman"/>
          <w:color w:val="000000" w:themeColor="text1"/>
          <w:sz w:val="16"/>
          <w:szCs w:val="16"/>
          <w:lang w:val="kk-KZ"/>
        </w:rPr>
      </w:pPr>
    </w:p>
    <w:tbl>
      <w:tblPr>
        <w:tblStyle w:val="12"/>
        <w:tblW w:w="9589" w:type="dxa"/>
        <w:tblInd w:w="136" w:type="dxa"/>
        <w:tblLook w:val="0600" w:firstRow="0" w:lastRow="0" w:firstColumn="0" w:lastColumn="0" w:noHBand="1" w:noVBand="1"/>
      </w:tblPr>
      <w:tblGrid>
        <w:gridCol w:w="3722"/>
        <w:gridCol w:w="1114"/>
        <w:gridCol w:w="1232"/>
        <w:gridCol w:w="1134"/>
        <w:gridCol w:w="978"/>
        <w:gridCol w:w="1409"/>
      </w:tblGrid>
      <w:tr w:rsidR="00F376AB" w:rsidRPr="00A10FC2" w14:paraId="7348AEC9" w14:textId="77777777" w:rsidTr="00E67924">
        <w:trPr>
          <w:trHeight w:val="95"/>
        </w:trPr>
        <w:tc>
          <w:tcPr>
            <w:tcW w:w="6068" w:type="dxa"/>
            <w:gridSpan w:val="3"/>
            <w:hideMark/>
          </w:tcPr>
          <w:p w14:paraId="0B15ECD0" w14:textId="437D80CF" w:rsidR="00F376AB" w:rsidRPr="00A10FC2" w:rsidRDefault="00F376AB" w:rsidP="00BF6511">
            <w:pPr>
              <w:jc w:val="both"/>
              <w:rPr>
                <w:rFonts w:eastAsia="Calibri"/>
                <w:color w:val="000000" w:themeColor="text1"/>
                <w:sz w:val="24"/>
                <w:szCs w:val="24"/>
              </w:rPr>
            </w:pPr>
            <w:r w:rsidRPr="00A10FC2">
              <w:rPr>
                <w:rFonts w:eastAsia="Calibri"/>
                <w:bCs/>
                <w:color w:val="000000" w:themeColor="text1"/>
                <w:sz w:val="24"/>
                <w:szCs w:val="24"/>
              </w:rPr>
              <w:t>Жалпы</w:t>
            </w:r>
            <w:r w:rsidR="00A0193E"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ауданы:</w:t>
            </w:r>
          </w:p>
        </w:tc>
        <w:tc>
          <w:tcPr>
            <w:tcW w:w="3521" w:type="dxa"/>
            <w:gridSpan w:val="3"/>
            <w:hideMark/>
          </w:tcPr>
          <w:p w14:paraId="632A92A5" w14:textId="77777777" w:rsidR="00F376AB" w:rsidRPr="00A10FC2" w:rsidRDefault="00F376AB" w:rsidP="00BF6511">
            <w:pPr>
              <w:jc w:val="both"/>
              <w:rPr>
                <w:rFonts w:eastAsia="Calibri"/>
                <w:color w:val="000000" w:themeColor="text1"/>
                <w:sz w:val="24"/>
                <w:szCs w:val="24"/>
              </w:rPr>
            </w:pPr>
            <w:r w:rsidRPr="00A10FC2">
              <w:rPr>
                <w:rFonts w:eastAsia="Calibri"/>
                <w:bCs/>
                <w:color w:val="000000" w:themeColor="text1"/>
                <w:sz w:val="24"/>
                <w:szCs w:val="24"/>
                <w:lang w:val="kk-KZ"/>
              </w:rPr>
              <w:t>15</w:t>
            </w:r>
            <w:r w:rsidRPr="00A10FC2">
              <w:rPr>
                <w:rFonts w:eastAsia="Calibri"/>
                <w:bCs/>
                <w:color w:val="000000" w:themeColor="text1"/>
                <w:sz w:val="24"/>
                <w:szCs w:val="24"/>
              </w:rPr>
              <w:t>0 га</w:t>
            </w:r>
          </w:p>
        </w:tc>
      </w:tr>
      <w:tr w:rsidR="00F376AB" w:rsidRPr="00A10FC2" w14:paraId="2A628E68" w14:textId="77777777" w:rsidTr="00E67924">
        <w:trPr>
          <w:trHeight w:val="269"/>
        </w:trPr>
        <w:tc>
          <w:tcPr>
            <w:tcW w:w="6068" w:type="dxa"/>
            <w:gridSpan w:val="3"/>
            <w:hideMark/>
          </w:tcPr>
          <w:p w14:paraId="466655F9" w14:textId="21C5D872" w:rsidR="00F376AB" w:rsidRPr="00A10FC2" w:rsidRDefault="00F376AB" w:rsidP="00BF6511">
            <w:pPr>
              <w:jc w:val="both"/>
              <w:rPr>
                <w:rFonts w:eastAsia="Calibri"/>
                <w:color w:val="000000" w:themeColor="text1"/>
                <w:sz w:val="24"/>
                <w:szCs w:val="24"/>
              </w:rPr>
            </w:pPr>
            <w:r w:rsidRPr="00A10FC2">
              <w:rPr>
                <w:rFonts w:eastAsia="Calibri"/>
                <w:bCs/>
                <w:color w:val="000000" w:themeColor="text1"/>
                <w:sz w:val="24"/>
                <w:szCs w:val="24"/>
              </w:rPr>
              <w:t>Жалпы</w:t>
            </w:r>
            <w:r w:rsidR="00A0193E"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пайдалану</w:t>
            </w:r>
            <w:r w:rsidR="00A0193E"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аума</w:t>
            </w:r>
            <w:r w:rsidRPr="00A10FC2">
              <w:rPr>
                <w:rFonts w:eastAsia="Calibri"/>
                <w:bCs/>
                <w:color w:val="000000" w:themeColor="text1"/>
                <w:sz w:val="24"/>
                <w:szCs w:val="24"/>
                <w:lang w:val="kk-KZ"/>
              </w:rPr>
              <w:t>ғы</w:t>
            </w:r>
            <w:r w:rsidRPr="00A10FC2">
              <w:rPr>
                <w:rFonts w:eastAsia="Calibri"/>
                <w:bCs/>
                <w:color w:val="000000" w:themeColor="text1"/>
                <w:sz w:val="24"/>
                <w:szCs w:val="24"/>
              </w:rPr>
              <w:t>:</w:t>
            </w:r>
          </w:p>
        </w:tc>
        <w:tc>
          <w:tcPr>
            <w:tcW w:w="3521" w:type="dxa"/>
            <w:gridSpan w:val="3"/>
            <w:hideMark/>
          </w:tcPr>
          <w:p w14:paraId="5EFCFC29" w14:textId="77777777" w:rsidR="00F376AB" w:rsidRPr="00A10FC2" w:rsidRDefault="00F376AB" w:rsidP="00BF6511">
            <w:pPr>
              <w:jc w:val="both"/>
              <w:rPr>
                <w:rFonts w:eastAsia="Calibri"/>
                <w:color w:val="000000" w:themeColor="text1"/>
                <w:sz w:val="24"/>
                <w:szCs w:val="24"/>
              </w:rPr>
            </w:pPr>
            <w:r w:rsidRPr="00A10FC2">
              <w:rPr>
                <w:rFonts w:eastAsia="Calibri"/>
                <w:bCs/>
                <w:color w:val="000000" w:themeColor="text1"/>
                <w:sz w:val="24"/>
                <w:szCs w:val="24"/>
                <w:lang w:val="kk-KZ"/>
              </w:rPr>
              <w:t>90</w:t>
            </w:r>
            <w:r w:rsidRPr="00A10FC2">
              <w:rPr>
                <w:rFonts w:eastAsia="Calibri"/>
                <w:bCs/>
                <w:color w:val="000000" w:themeColor="text1"/>
                <w:sz w:val="24"/>
                <w:szCs w:val="24"/>
              </w:rPr>
              <w:t xml:space="preserve"> га</w:t>
            </w:r>
          </w:p>
        </w:tc>
      </w:tr>
      <w:tr w:rsidR="00F376AB" w:rsidRPr="00A10FC2" w14:paraId="710C2B34" w14:textId="77777777" w:rsidTr="00E67924">
        <w:trPr>
          <w:trHeight w:val="74"/>
        </w:trPr>
        <w:tc>
          <w:tcPr>
            <w:tcW w:w="6068" w:type="dxa"/>
            <w:gridSpan w:val="3"/>
            <w:hideMark/>
          </w:tcPr>
          <w:p w14:paraId="21FDF9A2" w14:textId="77777777" w:rsidR="00F376AB" w:rsidRPr="00A10FC2" w:rsidRDefault="00F376AB" w:rsidP="00BF6511">
            <w:pPr>
              <w:jc w:val="both"/>
              <w:rPr>
                <w:rFonts w:eastAsia="Calibri"/>
                <w:color w:val="000000" w:themeColor="text1"/>
                <w:sz w:val="24"/>
                <w:szCs w:val="24"/>
              </w:rPr>
            </w:pPr>
            <w:r w:rsidRPr="00A10FC2">
              <w:rPr>
                <w:sz w:val="24"/>
                <w:szCs w:val="24"/>
              </w:rPr>
              <w:t>Сақтауға</w:t>
            </w:r>
            <w:r w:rsidR="004F7965" w:rsidRPr="00A10FC2">
              <w:rPr>
                <w:sz w:val="24"/>
                <w:szCs w:val="24"/>
                <w:lang w:val="kk-KZ"/>
              </w:rPr>
              <w:t xml:space="preserve"> </w:t>
            </w:r>
            <w:r w:rsidRPr="00A10FC2">
              <w:rPr>
                <w:sz w:val="24"/>
                <w:szCs w:val="24"/>
              </w:rPr>
              <w:t>арналған</w:t>
            </w:r>
            <w:r w:rsidR="004F7965" w:rsidRPr="00A10FC2">
              <w:rPr>
                <w:sz w:val="24"/>
                <w:szCs w:val="24"/>
                <w:lang w:val="kk-KZ"/>
              </w:rPr>
              <w:t xml:space="preserve"> </w:t>
            </w:r>
            <w:r w:rsidRPr="00A10FC2">
              <w:rPr>
                <w:sz w:val="24"/>
                <w:szCs w:val="24"/>
              </w:rPr>
              <w:t>ашық</w:t>
            </w:r>
            <w:r w:rsidR="004F7965" w:rsidRPr="00A10FC2">
              <w:rPr>
                <w:sz w:val="24"/>
                <w:szCs w:val="24"/>
                <w:lang w:val="kk-KZ"/>
              </w:rPr>
              <w:t xml:space="preserve"> </w:t>
            </w:r>
            <w:r w:rsidRPr="00A10FC2">
              <w:rPr>
                <w:sz w:val="24"/>
                <w:szCs w:val="24"/>
              </w:rPr>
              <w:t>алаңдарды</w:t>
            </w:r>
            <w:r w:rsidR="004F7965" w:rsidRPr="00A10FC2">
              <w:rPr>
                <w:sz w:val="24"/>
                <w:szCs w:val="24"/>
                <w:lang w:val="kk-KZ"/>
              </w:rPr>
              <w:t xml:space="preserve"> </w:t>
            </w:r>
            <w:r w:rsidRPr="00A10FC2">
              <w:rPr>
                <w:sz w:val="24"/>
                <w:szCs w:val="24"/>
              </w:rPr>
              <w:t>қоса</w:t>
            </w:r>
            <w:r w:rsidR="004F7965" w:rsidRPr="00A10FC2">
              <w:rPr>
                <w:sz w:val="24"/>
                <w:szCs w:val="24"/>
                <w:lang w:val="kk-KZ"/>
              </w:rPr>
              <w:t xml:space="preserve"> </w:t>
            </w:r>
            <w:r w:rsidRPr="00A10FC2">
              <w:rPr>
                <w:sz w:val="24"/>
                <w:szCs w:val="24"/>
              </w:rPr>
              <w:t xml:space="preserve">алғанда: </w:t>
            </w:r>
          </w:p>
        </w:tc>
        <w:tc>
          <w:tcPr>
            <w:tcW w:w="3521" w:type="dxa"/>
            <w:gridSpan w:val="3"/>
          </w:tcPr>
          <w:p w14:paraId="275E8B21" w14:textId="77777777" w:rsidR="00F376AB" w:rsidRPr="00A10FC2" w:rsidRDefault="00F376AB" w:rsidP="00BF6511">
            <w:pPr>
              <w:jc w:val="both"/>
              <w:rPr>
                <w:rFonts w:eastAsia="Calibri"/>
                <w:color w:val="000000" w:themeColor="text1"/>
                <w:sz w:val="24"/>
                <w:szCs w:val="24"/>
              </w:rPr>
            </w:pPr>
            <w:r w:rsidRPr="00A10FC2">
              <w:rPr>
                <w:sz w:val="24"/>
                <w:szCs w:val="24"/>
              </w:rPr>
              <w:t>45 га кем емес</w:t>
            </w:r>
            <w:r w:rsidR="004F7965" w:rsidRPr="00A10FC2">
              <w:rPr>
                <w:sz w:val="24"/>
                <w:szCs w:val="24"/>
                <w:lang w:val="kk-KZ"/>
              </w:rPr>
              <w:t xml:space="preserve"> </w:t>
            </w:r>
            <w:r w:rsidRPr="00A10FC2">
              <w:rPr>
                <w:sz w:val="24"/>
                <w:szCs w:val="24"/>
              </w:rPr>
              <w:t>(350 000 м</w:t>
            </w:r>
            <w:r w:rsidRPr="00A10FC2">
              <w:rPr>
                <w:sz w:val="24"/>
                <w:szCs w:val="24"/>
                <w:vertAlign w:val="superscript"/>
              </w:rPr>
              <w:t>2</w:t>
            </w:r>
            <w:r w:rsidRPr="00A10FC2">
              <w:rPr>
                <w:sz w:val="24"/>
                <w:szCs w:val="24"/>
              </w:rPr>
              <w:t>)</w:t>
            </w:r>
          </w:p>
        </w:tc>
      </w:tr>
      <w:tr w:rsidR="00F376AB" w:rsidRPr="00A10FC2" w14:paraId="52D01C3F" w14:textId="77777777" w:rsidTr="00E67924">
        <w:trPr>
          <w:trHeight w:val="74"/>
        </w:trPr>
        <w:tc>
          <w:tcPr>
            <w:tcW w:w="6068" w:type="dxa"/>
            <w:gridSpan w:val="3"/>
            <w:hideMark/>
          </w:tcPr>
          <w:p w14:paraId="7AE26F42" w14:textId="77777777"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rPr>
              <w:t>Жабық</w:t>
            </w:r>
            <w:r w:rsidR="004F7965" w:rsidRPr="00A10FC2">
              <w:rPr>
                <w:rFonts w:eastAsia="Calibri"/>
                <w:color w:val="000000" w:themeColor="text1"/>
                <w:sz w:val="24"/>
                <w:szCs w:val="24"/>
                <w:lang w:val="kk-KZ"/>
              </w:rPr>
              <w:t xml:space="preserve"> </w:t>
            </w:r>
            <w:r w:rsidRPr="00A10FC2">
              <w:rPr>
                <w:rFonts w:eastAsia="Calibri"/>
                <w:color w:val="000000" w:themeColor="text1"/>
                <w:sz w:val="24"/>
                <w:szCs w:val="24"/>
              </w:rPr>
              <w:t>қоймалардың</w:t>
            </w:r>
            <w:r w:rsidR="004F7965" w:rsidRPr="00A10FC2">
              <w:rPr>
                <w:rFonts w:eastAsia="Calibri"/>
                <w:color w:val="000000" w:themeColor="text1"/>
                <w:sz w:val="24"/>
                <w:szCs w:val="24"/>
                <w:lang w:val="kk-KZ"/>
              </w:rPr>
              <w:t xml:space="preserve"> </w:t>
            </w:r>
            <w:r w:rsidRPr="00A10FC2">
              <w:rPr>
                <w:rFonts w:eastAsia="Calibri"/>
                <w:color w:val="000000" w:themeColor="text1"/>
                <w:sz w:val="24"/>
                <w:szCs w:val="24"/>
              </w:rPr>
              <w:t>аумақтары:</w:t>
            </w:r>
          </w:p>
        </w:tc>
        <w:tc>
          <w:tcPr>
            <w:tcW w:w="3521" w:type="dxa"/>
            <w:gridSpan w:val="3"/>
            <w:hideMark/>
          </w:tcPr>
          <w:p w14:paraId="5BD34377" w14:textId="1A167DBF"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lang w:val="kk-KZ"/>
              </w:rPr>
              <w:t>30</w:t>
            </w:r>
            <w:r w:rsidRPr="00A10FC2">
              <w:rPr>
                <w:rFonts w:eastAsia="Calibri"/>
                <w:color w:val="000000" w:themeColor="text1"/>
                <w:sz w:val="24"/>
                <w:szCs w:val="24"/>
              </w:rPr>
              <w:t xml:space="preserve"> га</w:t>
            </w:r>
            <w:r w:rsidR="005A0443">
              <w:rPr>
                <w:rFonts w:eastAsia="Calibri"/>
                <w:color w:val="000000" w:themeColor="text1"/>
                <w:sz w:val="24"/>
                <w:szCs w:val="24"/>
                <w:lang w:val="kk-KZ"/>
              </w:rPr>
              <w:t xml:space="preserve"> </w:t>
            </w:r>
            <w:r w:rsidRPr="00A10FC2">
              <w:rPr>
                <w:rFonts w:eastAsia="Calibri"/>
                <w:color w:val="000000" w:themeColor="text1"/>
                <w:sz w:val="24"/>
                <w:szCs w:val="24"/>
              </w:rPr>
              <w:t>(</w:t>
            </w:r>
            <w:r w:rsidRPr="00A10FC2">
              <w:rPr>
                <w:rFonts w:eastAsia="Calibri"/>
                <w:color w:val="000000" w:themeColor="text1"/>
                <w:sz w:val="24"/>
                <w:szCs w:val="24"/>
                <w:lang w:val="kk-KZ"/>
              </w:rPr>
              <w:t>90</w:t>
            </w:r>
            <w:r w:rsidRPr="00A10FC2">
              <w:rPr>
                <w:rFonts w:eastAsia="Calibri"/>
                <w:color w:val="000000" w:themeColor="text1"/>
                <w:sz w:val="24"/>
                <w:szCs w:val="24"/>
              </w:rPr>
              <w:t xml:space="preserve"> 000 м</w:t>
            </w:r>
            <w:r w:rsidRPr="00A10FC2">
              <w:rPr>
                <w:rFonts w:eastAsia="Calibri"/>
                <w:color w:val="000000" w:themeColor="text1"/>
                <w:sz w:val="24"/>
                <w:szCs w:val="24"/>
                <w:vertAlign w:val="superscript"/>
              </w:rPr>
              <w:t>2</w:t>
            </w:r>
            <w:r w:rsidRPr="00A10FC2">
              <w:rPr>
                <w:rFonts w:eastAsia="Calibri"/>
                <w:color w:val="000000" w:themeColor="text1"/>
                <w:sz w:val="24"/>
                <w:szCs w:val="24"/>
              </w:rPr>
              <w:t>)</w:t>
            </w:r>
          </w:p>
        </w:tc>
      </w:tr>
      <w:tr w:rsidR="00F376AB" w:rsidRPr="00A10FC2" w14:paraId="220E25F9" w14:textId="77777777" w:rsidTr="00E67924">
        <w:trPr>
          <w:trHeight w:val="144"/>
        </w:trPr>
        <w:tc>
          <w:tcPr>
            <w:tcW w:w="6068" w:type="dxa"/>
            <w:gridSpan w:val="3"/>
            <w:hideMark/>
          </w:tcPr>
          <w:p w14:paraId="14D88BEF" w14:textId="77777777"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rPr>
              <w:t>Контейнер</w:t>
            </w:r>
            <w:r w:rsidRPr="00A10FC2">
              <w:rPr>
                <w:rFonts w:eastAsia="Calibri"/>
                <w:color w:val="000000" w:themeColor="text1"/>
                <w:sz w:val="24"/>
                <w:szCs w:val="24"/>
                <w:lang w:val="kk-KZ"/>
              </w:rPr>
              <w:t>лік</w:t>
            </w:r>
            <w:r w:rsidRPr="00A10FC2">
              <w:rPr>
                <w:rFonts w:eastAsia="Calibri"/>
                <w:color w:val="000000" w:themeColor="text1"/>
                <w:sz w:val="24"/>
                <w:szCs w:val="24"/>
              </w:rPr>
              <w:t xml:space="preserve"> терминал:</w:t>
            </w:r>
          </w:p>
        </w:tc>
        <w:tc>
          <w:tcPr>
            <w:tcW w:w="3521" w:type="dxa"/>
            <w:gridSpan w:val="3"/>
            <w:hideMark/>
          </w:tcPr>
          <w:p w14:paraId="527D0AA4" w14:textId="77777777"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rPr>
              <w:t>1</w:t>
            </w:r>
            <w:r w:rsidRPr="00A10FC2">
              <w:rPr>
                <w:rFonts w:eastAsia="Calibri"/>
                <w:color w:val="000000" w:themeColor="text1"/>
                <w:sz w:val="24"/>
                <w:szCs w:val="24"/>
                <w:lang w:val="kk-KZ"/>
              </w:rPr>
              <w:t>0</w:t>
            </w:r>
            <w:r w:rsidRPr="00A10FC2">
              <w:rPr>
                <w:rFonts w:eastAsia="Calibri"/>
                <w:color w:val="000000" w:themeColor="text1"/>
                <w:sz w:val="24"/>
                <w:szCs w:val="24"/>
              </w:rPr>
              <w:t xml:space="preserve"> га</w:t>
            </w:r>
          </w:p>
        </w:tc>
      </w:tr>
      <w:tr w:rsidR="00F376AB" w:rsidRPr="00A10FC2" w14:paraId="166A6DBA" w14:textId="77777777" w:rsidTr="00E67924">
        <w:trPr>
          <w:trHeight w:val="64"/>
        </w:trPr>
        <w:tc>
          <w:tcPr>
            <w:tcW w:w="6068" w:type="dxa"/>
            <w:gridSpan w:val="3"/>
            <w:hideMark/>
          </w:tcPr>
          <w:p w14:paraId="13D3869E" w14:textId="77777777"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rPr>
              <w:t>Әкімшілік</w:t>
            </w:r>
            <w:r w:rsidR="004F7965" w:rsidRPr="00A10FC2">
              <w:rPr>
                <w:rFonts w:eastAsia="Calibri"/>
                <w:color w:val="000000" w:themeColor="text1"/>
                <w:sz w:val="24"/>
                <w:szCs w:val="24"/>
                <w:lang w:val="kk-KZ"/>
              </w:rPr>
              <w:t xml:space="preserve"> </w:t>
            </w:r>
            <w:r w:rsidRPr="00A10FC2">
              <w:rPr>
                <w:rFonts w:eastAsia="Calibri"/>
                <w:color w:val="000000" w:themeColor="text1"/>
                <w:sz w:val="24"/>
                <w:szCs w:val="24"/>
              </w:rPr>
              <w:t>және</w:t>
            </w:r>
            <w:r w:rsidR="004F7965" w:rsidRPr="00A10FC2">
              <w:rPr>
                <w:rFonts w:eastAsia="Calibri"/>
                <w:color w:val="000000" w:themeColor="text1"/>
                <w:sz w:val="24"/>
                <w:szCs w:val="24"/>
                <w:lang w:val="kk-KZ"/>
              </w:rPr>
              <w:t xml:space="preserve"> </w:t>
            </w:r>
            <w:r w:rsidRPr="00A10FC2">
              <w:rPr>
                <w:rFonts w:eastAsia="Calibri"/>
                <w:color w:val="000000" w:themeColor="text1"/>
                <w:sz w:val="24"/>
                <w:szCs w:val="24"/>
              </w:rPr>
              <w:t>кеңсе</w:t>
            </w:r>
            <w:r w:rsidR="004F7965" w:rsidRPr="00A10FC2">
              <w:rPr>
                <w:rFonts w:eastAsia="Calibri"/>
                <w:color w:val="000000" w:themeColor="text1"/>
                <w:sz w:val="24"/>
                <w:szCs w:val="24"/>
                <w:lang w:val="kk-KZ"/>
              </w:rPr>
              <w:t xml:space="preserve"> </w:t>
            </w:r>
            <w:r w:rsidRPr="00A10FC2">
              <w:rPr>
                <w:rFonts w:eastAsia="Calibri"/>
                <w:color w:val="000000" w:themeColor="text1"/>
                <w:sz w:val="24"/>
                <w:szCs w:val="24"/>
              </w:rPr>
              <w:t>ғимараттары:</w:t>
            </w:r>
          </w:p>
        </w:tc>
        <w:tc>
          <w:tcPr>
            <w:tcW w:w="3521" w:type="dxa"/>
            <w:gridSpan w:val="3"/>
            <w:hideMark/>
          </w:tcPr>
          <w:p w14:paraId="34E027FA" w14:textId="216E288D" w:rsidR="00F376AB" w:rsidRPr="00A10FC2" w:rsidRDefault="00F376AB" w:rsidP="00BF6511">
            <w:pPr>
              <w:jc w:val="both"/>
              <w:rPr>
                <w:rFonts w:eastAsia="Calibri"/>
                <w:color w:val="000000" w:themeColor="text1"/>
                <w:sz w:val="24"/>
                <w:szCs w:val="24"/>
              </w:rPr>
            </w:pPr>
            <w:r w:rsidRPr="00A10FC2">
              <w:rPr>
                <w:rFonts w:eastAsia="Calibri"/>
                <w:color w:val="000000" w:themeColor="text1"/>
                <w:sz w:val="24"/>
                <w:szCs w:val="24"/>
                <w:lang w:val="kk-KZ"/>
              </w:rPr>
              <w:t>7</w:t>
            </w:r>
            <w:r w:rsidRPr="00A10FC2">
              <w:rPr>
                <w:rFonts w:eastAsia="Calibri"/>
                <w:color w:val="000000" w:themeColor="text1"/>
                <w:sz w:val="24"/>
                <w:szCs w:val="24"/>
              </w:rPr>
              <w:t xml:space="preserve"> га</w:t>
            </w:r>
            <w:r w:rsidR="005A0443">
              <w:rPr>
                <w:rFonts w:eastAsia="Calibri"/>
                <w:color w:val="000000" w:themeColor="text1"/>
                <w:sz w:val="24"/>
                <w:szCs w:val="24"/>
                <w:lang w:val="kk-KZ"/>
              </w:rPr>
              <w:t xml:space="preserve"> </w:t>
            </w:r>
            <w:r w:rsidRPr="00A10FC2">
              <w:rPr>
                <w:rFonts w:eastAsia="Calibri"/>
                <w:color w:val="000000" w:themeColor="text1"/>
                <w:sz w:val="24"/>
                <w:szCs w:val="24"/>
                <w:lang w:val="en-US"/>
              </w:rPr>
              <w:t>(</w:t>
            </w:r>
            <w:r w:rsidRPr="00A10FC2">
              <w:rPr>
                <w:rFonts w:eastAsia="Calibri"/>
                <w:color w:val="000000" w:themeColor="text1"/>
                <w:sz w:val="24"/>
                <w:szCs w:val="24"/>
                <w:lang w:val="kk-KZ"/>
              </w:rPr>
              <w:t>2</w:t>
            </w:r>
            <w:r w:rsidRPr="00A10FC2">
              <w:rPr>
                <w:rFonts w:eastAsia="Calibri"/>
                <w:color w:val="000000" w:themeColor="text1"/>
                <w:sz w:val="24"/>
                <w:szCs w:val="24"/>
                <w:lang w:val="en-US"/>
              </w:rPr>
              <w:t xml:space="preserve">0 000 </w:t>
            </w:r>
            <w:r w:rsidRPr="00A10FC2">
              <w:rPr>
                <w:rFonts w:eastAsia="Calibri"/>
                <w:color w:val="000000" w:themeColor="text1"/>
                <w:sz w:val="24"/>
                <w:szCs w:val="24"/>
              </w:rPr>
              <w:t>м</w:t>
            </w:r>
            <w:r w:rsidRPr="00A10FC2">
              <w:rPr>
                <w:rFonts w:eastAsia="Calibri"/>
                <w:color w:val="000000" w:themeColor="text1"/>
                <w:sz w:val="24"/>
                <w:szCs w:val="24"/>
                <w:vertAlign w:val="superscript"/>
              </w:rPr>
              <w:t>2</w:t>
            </w:r>
            <w:r w:rsidRPr="00A10FC2">
              <w:rPr>
                <w:rFonts w:eastAsia="Calibri"/>
                <w:color w:val="000000" w:themeColor="text1"/>
                <w:sz w:val="24"/>
                <w:szCs w:val="24"/>
              </w:rPr>
              <w:t>)</w:t>
            </w:r>
          </w:p>
        </w:tc>
      </w:tr>
      <w:tr w:rsidR="00F376AB" w:rsidRPr="00A10FC2" w14:paraId="15C7C831" w14:textId="77777777" w:rsidTr="00E67924">
        <w:trPr>
          <w:trHeight w:val="391"/>
        </w:trPr>
        <w:tc>
          <w:tcPr>
            <w:tcW w:w="6068" w:type="dxa"/>
            <w:gridSpan w:val="3"/>
            <w:hideMark/>
          </w:tcPr>
          <w:p w14:paraId="0C002C20" w14:textId="77777777" w:rsidR="00F376AB" w:rsidRPr="00A10FC2" w:rsidRDefault="00F376AB" w:rsidP="00BF6511">
            <w:pPr>
              <w:jc w:val="both"/>
              <w:rPr>
                <w:rFonts w:eastAsia="Calibri"/>
                <w:bCs/>
                <w:color w:val="000000" w:themeColor="text1"/>
                <w:sz w:val="24"/>
                <w:szCs w:val="24"/>
              </w:rPr>
            </w:pPr>
            <w:r w:rsidRPr="00A10FC2">
              <w:rPr>
                <w:rFonts w:eastAsia="Calibri"/>
                <w:bCs/>
                <w:color w:val="000000" w:themeColor="text1"/>
                <w:sz w:val="24"/>
                <w:szCs w:val="24"/>
              </w:rPr>
              <w:t>Ауыртпалық</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аймақтары</w:t>
            </w:r>
          </w:p>
          <w:p w14:paraId="7DA979E6" w14:textId="77777777" w:rsidR="00F376AB" w:rsidRPr="00A10FC2" w:rsidRDefault="00F376AB" w:rsidP="00BF6511">
            <w:pPr>
              <w:jc w:val="both"/>
              <w:rPr>
                <w:rFonts w:eastAsia="Calibri"/>
                <w:color w:val="000000" w:themeColor="text1"/>
                <w:sz w:val="24"/>
                <w:szCs w:val="24"/>
              </w:rPr>
            </w:pPr>
            <w:r w:rsidRPr="00A10FC2">
              <w:rPr>
                <w:rFonts w:eastAsia="Calibri"/>
                <w:bCs/>
                <w:color w:val="000000" w:themeColor="text1"/>
                <w:sz w:val="24"/>
                <w:szCs w:val="24"/>
              </w:rPr>
              <w:t>(жасыл</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аймақтар, ұсақталған</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аумақтар, санитарлық</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аймақтар, қосалқы</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жолдар</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және</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т.б.):</w:t>
            </w:r>
          </w:p>
        </w:tc>
        <w:tc>
          <w:tcPr>
            <w:tcW w:w="3521" w:type="dxa"/>
            <w:gridSpan w:val="3"/>
            <w:hideMark/>
          </w:tcPr>
          <w:p w14:paraId="69B6682F" w14:textId="77777777" w:rsidR="00F376AB" w:rsidRPr="00A10FC2" w:rsidRDefault="00F376AB" w:rsidP="00E67924">
            <w:pPr>
              <w:rPr>
                <w:rFonts w:eastAsia="Calibri"/>
                <w:color w:val="000000" w:themeColor="text1"/>
                <w:sz w:val="24"/>
                <w:szCs w:val="24"/>
              </w:rPr>
            </w:pPr>
            <w:r w:rsidRPr="00A10FC2">
              <w:rPr>
                <w:rFonts w:eastAsia="Calibri"/>
                <w:bCs/>
                <w:color w:val="000000" w:themeColor="text1"/>
                <w:sz w:val="24"/>
                <w:szCs w:val="24"/>
                <w:lang w:val="kk-KZ"/>
              </w:rPr>
              <w:t>2</w:t>
            </w:r>
            <w:r w:rsidRPr="00A10FC2">
              <w:rPr>
                <w:rFonts w:eastAsia="Calibri"/>
                <w:bCs/>
                <w:color w:val="000000" w:themeColor="text1"/>
                <w:sz w:val="24"/>
                <w:szCs w:val="24"/>
              </w:rPr>
              <w:t>0 га</w:t>
            </w:r>
          </w:p>
        </w:tc>
      </w:tr>
      <w:tr w:rsidR="00F376AB" w:rsidRPr="00A10FC2" w14:paraId="6F8A75FA" w14:textId="77777777" w:rsidTr="00E67924">
        <w:trPr>
          <w:trHeight w:val="74"/>
        </w:trPr>
        <w:tc>
          <w:tcPr>
            <w:tcW w:w="6068" w:type="dxa"/>
            <w:gridSpan w:val="3"/>
            <w:hideMark/>
          </w:tcPr>
          <w:p w14:paraId="0AACC698" w14:textId="77777777" w:rsidR="00E67924" w:rsidRPr="00A10FC2" w:rsidRDefault="00F376AB" w:rsidP="00E67924">
            <w:pPr>
              <w:tabs>
                <w:tab w:val="left" w:pos="993"/>
              </w:tabs>
              <w:jc w:val="both"/>
              <w:rPr>
                <w:rFonts w:eastAsia="Calibri"/>
                <w:color w:val="000000" w:themeColor="text1"/>
                <w:sz w:val="24"/>
                <w:szCs w:val="24"/>
                <w:lang w:val="kk-KZ"/>
              </w:rPr>
            </w:pPr>
            <w:r w:rsidRPr="00A10FC2">
              <w:rPr>
                <w:rFonts w:eastAsia="Calibri"/>
                <w:bCs/>
                <w:color w:val="000000" w:themeColor="text1"/>
                <w:sz w:val="24"/>
                <w:szCs w:val="24"/>
              </w:rPr>
              <w:t>Байланысты</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салалар мен жобаларға</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арналған</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басқа</w:t>
            </w:r>
            <w:r w:rsidR="004F7965" w:rsidRPr="00A10FC2">
              <w:rPr>
                <w:rFonts w:eastAsia="Calibri"/>
                <w:bCs/>
                <w:color w:val="000000" w:themeColor="text1"/>
                <w:sz w:val="24"/>
                <w:szCs w:val="24"/>
                <w:lang w:val="kk-KZ"/>
              </w:rPr>
              <w:t xml:space="preserve"> </w:t>
            </w:r>
            <w:r w:rsidRPr="00A10FC2">
              <w:rPr>
                <w:rFonts w:eastAsia="Calibri"/>
                <w:bCs/>
                <w:color w:val="000000" w:themeColor="text1"/>
                <w:sz w:val="24"/>
                <w:szCs w:val="24"/>
              </w:rPr>
              <w:t>салалар:</w:t>
            </w:r>
            <w:r w:rsidR="00E67924" w:rsidRPr="00A10FC2">
              <w:rPr>
                <w:rFonts w:eastAsia="Calibri"/>
                <w:color w:val="000000" w:themeColor="text1"/>
                <w:sz w:val="24"/>
                <w:szCs w:val="24"/>
              </w:rPr>
              <w:t xml:space="preserve"> </w:t>
            </w:r>
          </w:p>
          <w:p w14:paraId="3BED7862" w14:textId="73ACE632" w:rsidR="00E67924" w:rsidRPr="00A10FC2" w:rsidRDefault="00E67924" w:rsidP="00E67924">
            <w:pPr>
              <w:tabs>
                <w:tab w:val="left" w:pos="993"/>
              </w:tabs>
              <w:jc w:val="both"/>
              <w:rPr>
                <w:rFonts w:eastAsia="Calibri"/>
                <w:color w:val="000000" w:themeColor="text1"/>
                <w:sz w:val="24"/>
                <w:szCs w:val="24"/>
                <w:lang w:val="kk-KZ"/>
              </w:rPr>
            </w:pPr>
            <w:r w:rsidRPr="00A10FC2">
              <w:rPr>
                <w:rFonts w:eastAsia="Calibri"/>
                <w:color w:val="000000" w:themeColor="text1"/>
                <w:sz w:val="24"/>
                <w:szCs w:val="24"/>
              </w:rPr>
              <w:t>- инвестициялық</w:t>
            </w:r>
            <w:r w:rsidRPr="00A10FC2">
              <w:rPr>
                <w:rFonts w:eastAsia="Calibri"/>
                <w:color w:val="000000" w:themeColor="text1"/>
                <w:sz w:val="24"/>
                <w:szCs w:val="24"/>
                <w:lang w:val="kk-KZ"/>
              </w:rPr>
              <w:t xml:space="preserve"> </w:t>
            </w:r>
            <w:r w:rsidRPr="00A10FC2">
              <w:rPr>
                <w:rFonts w:eastAsia="Calibri"/>
                <w:color w:val="000000" w:themeColor="text1"/>
                <w:sz w:val="24"/>
                <w:szCs w:val="24"/>
              </w:rPr>
              <w:t>құны: кезең-кезеңі</w:t>
            </w:r>
            <w:r w:rsidR="005A0443">
              <w:rPr>
                <w:rFonts w:eastAsia="Calibri"/>
                <w:color w:val="000000" w:themeColor="text1"/>
                <w:sz w:val="24"/>
                <w:szCs w:val="24"/>
                <w:lang w:val="kk-KZ"/>
              </w:rPr>
              <w:t xml:space="preserve"> </w:t>
            </w:r>
            <w:r w:rsidRPr="00A10FC2">
              <w:rPr>
                <w:rFonts w:eastAsia="Calibri"/>
                <w:color w:val="000000" w:themeColor="text1"/>
                <w:sz w:val="24"/>
                <w:szCs w:val="24"/>
              </w:rPr>
              <w:t>мен</w:t>
            </w:r>
            <w:r w:rsidR="005A0443">
              <w:rPr>
                <w:rFonts w:eastAsia="Calibri"/>
                <w:color w:val="000000" w:themeColor="text1"/>
                <w:sz w:val="24"/>
                <w:szCs w:val="24"/>
                <w:lang w:val="kk-KZ"/>
              </w:rPr>
              <w:t xml:space="preserve"> </w:t>
            </w:r>
            <w:r w:rsidRPr="00A10FC2">
              <w:rPr>
                <w:rFonts w:eastAsia="Calibri"/>
                <w:color w:val="000000" w:themeColor="text1"/>
                <w:sz w:val="24"/>
                <w:szCs w:val="24"/>
              </w:rPr>
              <w:t>шамамен 180 миллион доллар</w:t>
            </w:r>
            <w:r w:rsidRPr="00A10FC2">
              <w:rPr>
                <w:rFonts w:eastAsia="Calibri"/>
                <w:color w:val="000000" w:themeColor="text1"/>
                <w:sz w:val="24"/>
                <w:szCs w:val="24"/>
                <w:lang w:val="kk-KZ"/>
              </w:rPr>
              <w:t>;</w:t>
            </w:r>
          </w:p>
          <w:p w14:paraId="20302244" w14:textId="116C1841" w:rsidR="00E67924" w:rsidRPr="00A10FC2" w:rsidRDefault="00E67924" w:rsidP="00E67924">
            <w:pPr>
              <w:tabs>
                <w:tab w:val="left" w:pos="993"/>
              </w:tabs>
              <w:jc w:val="both"/>
              <w:rPr>
                <w:rFonts w:eastAsia="Calibri"/>
                <w:color w:val="000000" w:themeColor="text1"/>
                <w:sz w:val="24"/>
                <w:szCs w:val="24"/>
                <w:lang w:val="kk-KZ"/>
              </w:rPr>
            </w:pPr>
            <w:r w:rsidRPr="00A10FC2">
              <w:rPr>
                <w:rFonts w:eastAsia="Calibri"/>
                <w:color w:val="000000" w:themeColor="text1"/>
                <w:sz w:val="24"/>
                <w:szCs w:val="24"/>
                <w:lang w:val="kk-KZ"/>
              </w:rPr>
              <w:t>- пайдалануға берілген күннен бастап күтілетін өтелу мерзімі: 8-10 жыл;</w:t>
            </w:r>
          </w:p>
          <w:p w14:paraId="2C57AF9B" w14:textId="719F5C4C" w:rsidR="00F376AB" w:rsidRPr="00A10FC2" w:rsidRDefault="00E67924" w:rsidP="00E67924">
            <w:pPr>
              <w:jc w:val="both"/>
              <w:rPr>
                <w:rFonts w:eastAsia="Calibri"/>
                <w:color w:val="000000" w:themeColor="text1"/>
                <w:sz w:val="24"/>
                <w:szCs w:val="24"/>
                <w:lang w:val="kk-KZ"/>
              </w:rPr>
            </w:pPr>
            <w:r w:rsidRPr="00A10FC2">
              <w:rPr>
                <w:rFonts w:eastAsia="Calibri"/>
                <w:color w:val="000000" w:themeColor="text1"/>
                <w:sz w:val="24"/>
                <w:szCs w:val="24"/>
                <w:lang w:val="kk-KZ"/>
              </w:rPr>
              <w:t>- бизнес-жоспар бекітілген күннен бастап құрылыс желілері: 2,0 - 2,5 жыл</w:t>
            </w:r>
          </w:p>
        </w:tc>
        <w:tc>
          <w:tcPr>
            <w:tcW w:w="3521" w:type="dxa"/>
            <w:gridSpan w:val="3"/>
            <w:hideMark/>
          </w:tcPr>
          <w:p w14:paraId="3AF8A2CD" w14:textId="77777777" w:rsidR="00F376AB" w:rsidRPr="00A10FC2" w:rsidRDefault="00336880" w:rsidP="00E67924">
            <w:pPr>
              <w:rPr>
                <w:rFonts w:eastAsia="Calibri"/>
                <w:color w:val="000000" w:themeColor="text1"/>
                <w:sz w:val="24"/>
                <w:szCs w:val="24"/>
              </w:rPr>
            </w:pPr>
            <w:r w:rsidRPr="00A10FC2">
              <w:rPr>
                <w:rFonts w:eastAsia="Calibri"/>
                <w:bCs/>
                <w:color w:val="000000" w:themeColor="text1"/>
                <w:sz w:val="24"/>
                <w:szCs w:val="24"/>
                <w:lang w:val="kk-KZ"/>
              </w:rPr>
              <w:t xml:space="preserve">20 </w:t>
            </w:r>
            <w:r w:rsidR="00F376AB" w:rsidRPr="00A10FC2">
              <w:rPr>
                <w:rFonts w:eastAsia="Calibri"/>
                <w:bCs/>
                <w:color w:val="000000" w:themeColor="text1"/>
                <w:sz w:val="24"/>
                <w:szCs w:val="24"/>
              </w:rPr>
              <w:t>га</w:t>
            </w:r>
          </w:p>
        </w:tc>
      </w:tr>
      <w:tr w:rsidR="00E67924" w:rsidRPr="00A10FC2" w14:paraId="6B56ADCB" w14:textId="109AF330" w:rsidTr="00E67924">
        <w:trPr>
          <w:trHeight w:val="74"/>
        </w:trPr>
        <w:tc>
          <w:tcPr>
            <w:tcW w:w="3722" w:type="dxa"/>
          </w:tcPr>
          <w:p w14:paraId="099ADEB6" w14:textId="574D0DE0" w:rsidR="00E67924" w:rsidRPr="00A10FC2" w:rsidRDefault="00E67924" w:rsidP="00E67924">
            <w:pPr>
              <w:tabs>
                <w:tab w:val="left" w:pos="993"/>
              </w:tabs>
              <w:jc w:val="both"/>
              <w:rPr>
                <w:rFonts w:eastAsia="Calibri"/>
                <w:bCs/>
                <w:color w:val="000000" w:themeColor="text1"/>
                <w:sz w:val="24"/>
                <w:szCs w:val="24"/>
              </w:rPr>
            </w:pPr>
            <w:r w:rsidRPr="00A10FC2">
              <w:rPr>
                <w:rFonts w:eastAsia="Calibri"/>
                <w:sz w:val="24"/>
                <w:szCs w:val="24"/>
                <w:lang w:val="kk-KZ"/>
              </w:rPr>
              <w:t>Жылдар</w:t>
            </w:r>
          </w:p>
        </w:tc>
        <w:tc>
          <w:tcPr>
            <w:tcW w:w="1114" w:type="dxa"/>
          </w:tcPr>
          <w:p w14:paraId="3B41DB2B" w14:textId="421A1EBF" w:rsidR="00E67924" w:rsidRPr="00A10FC2" w:rsidRDefault="00E67924" w:rsidP="00E67924">
            <w:pPr>
              <w:tabs>
                <w:tab w:val="left" w:pos="993"/>
              </w:tabs>
              <w:jc w:val="center"/>
              <w:rPr>
                <w:rFonts w:eastAsia="Calibri"/>
                <w:bCs/>
                <w:color w:val="000000" w:themeColor="text1"/>
                <w:sz w:val="24"/>
                <w:szCs w:val="24"/>
                <w:lang w:val="kk-KZ"/>
              </w:rPr>
            </w:pPr>
            <w:r w:rsidRPr="00A10FC2">
              <w:rPr>
                <w:rFonts w:eastAsia="Calibri"/>
                <w:bCs/>
                <w:color w:val="000000" w:themeColor="text1"/>
                <w:sz w:val="24"/>
                <w:szCs w:val="24"/>
                <w:lang w:val="kk-KZ"/>
              </w:rPr>
              <w:t>2005</w:t>
            </w:r>
          </w:p>
        </w:tc>
        <w:tc>
          <w:tcPr>
            <w:tcW w:w="1232" w:type="dxa"/>
          </w:tcPr>
          <w:p w14:paraId="7C9159F6" w14:textId="7F1A4D17" w:rsidR="00E67924" w:rsidRPr="00A10FC2" w:rsidRDefault="00E67924" w:rsidP="00E67924">
            <w:pPr>
              <w:tabs>
                <w:tab w:val="left" w:pos="993"/>
              </w:tabs>
              <w:jc w:val="center"/>
              <w:rPr>
                <w:rFonts w:eastAsia="Calibri"/>
                <w:bCs/>
                <w:color w:val="000000" w:themeColor="text1"/>
                <w:sz w:val="24"/>
                <w:szCs w:val="24"/>
                <w:lang w:val="kk-KZ"/>
              </w:rPr>
            </w:pPr>
            <w:r w:rsidRPr="00A10FC2">
              <w:rPr>
                <w:rFonts w:eastAsia="Calibri"/>
                <w:bCs/>
                <w:color w:val="000000" w:themeColor="text1"/>
                <w:sz w:val="24"/>
                <w:szCs w:val="24"/>
                <w:lang w:val="kk-KZ"/>
              </w:rPr>
              <w:t>2010</w:t>
            </w:r>
          </w:p>
        </w:tc>
        <w:tc>
          <w:tcPr>
            <w:tcW w:w="1134" w:type="dxa"/>
          </w:tcPr>
          <w:p w14:paraId="155EA7C3" w14:textId="2F0C650A" w:rsidR="00E67924" w:rsidRPr="00A10FC2" w:rsidRDefault="00E67924" w:rsidP="00E67924">
            <w:pPr>
              <w:jc w:val="center"/>
              <w:rPr>
                <w:rFonts w:eastAsia="Calibri"/>
                <w:bCs/>
                <w:color w:val="000000" w:themeColor="text1"/>
                <w:sz w:val="24"/>
                <w:szCs w:val="24"/>
                <w:lang w:val="kk-KZ"/>
              </w:rPr>
            </w:pPr>
            <w:r w:rsidRPr="00A10FC2">
              <w:rPr>
                <w:rFonts w:eastAsia="Calibri"/>
                <w:bCs/>
                <w:color w:val="000000" w:themeColor="text1"/>
                <w:sz w:val="24"/>
                <w:szCs w:val="24"/>
                <w:lang w:val="kk-KZ"/>
              </w:rPr>
              <w:t>2015</w:t>
            </w:r>
          </w:p>
        </w:tc>
        <w:tc>
          <w:tcPr>
            <w:tcW w:w="978" w:type="dxa"/>
          </w:tcPr>
          <w:p w14:paraId="6E4F4D04" w14:textId="2153BA33" w:rsidR="00E67924" w:rsidRPr="00A10FC2" w:rsidRDefault="00E67924" w:rsidP="00E67924">
            <w:pPr>
              <w:jc w:val="center"/>
              <w:rPr>
                <w:rFonts w:eastAsia="Calibri"/>
                <w:bCs/>
                <w:color w:val="000000" w:themeColor="text1"/>
                <w:sz w:val="24"/>
                <w:szCs w:val="24"/>
                <w:lang w:val="kk-KZ"/>
              </w:rPr>
            </w:pPr>
            <w:r w:rsidRPr="00A10FC2">
              <w:rPr>
                <w:rFonts w:eastAsia="Calibri"/>
                <w:bCs/>
                <w:color w:val="000000" w:themeColor="text1"/>
                <w:sz w:val="24"/>
                <w:szCs w:val="24"/>
                <w:lang w:val="kk-KZ"/>
              </w:rPr>
              <w:t>2020</w:t>
            </w:r>
          </w:p>
        </w:tc>
        <w:tc>
          <w:tcPr>
            <w:tcW w:w="1409" w:type="dxa"/>
          </w:tcPr>
          <w:p w14:paraId="237036EE" w14:textId="241B043B" w:rsidR="00E67924" w:rsidRPr="00A10FC2" w:rsidRDefault="00E67924" w:rsidP="00E67924">
            <w:pPr>
              <w:jc w:val="center"/>
              <w:rPr>
                <w:rFonts w:eastAsia="Calibri"/>
                <w:bCs/>
                <w:color w:val="000000" w:themeColor="text1"/>
                <w:sz w:val="24"/>
                <w:szCs w:val="24"/>
                <w:lang w:val="kk-KZ"/>
              </w:rPr>
            </w:pPr>
            <w:r w:rsidRPr="00A10FC2">
              <w:rPr>
                <w:rFonts w:eastAsia="Calibri"/>
                <w:bCs/>
                <w:color w:val="000000" w:themeColor="text1"/>
                <w:sz w:val="24"/>
                <w:szCs w:val="24"/>
                <w:lang w:val="kk-KZ"/>
              </w:rPr>
              <w:t>2025</w:t>
            </w:r>
          </w:p>
        </w:tc>
      </w:tr>
      <w:tr w:rsidR="00E67924" w:rsidRPr="00A10FC2" w14:paraId="5068C471" w14:textId="6238DFE2" w:rsidTr="00A3280F">
        <w:trPr>
          <w:trHeight w:val="74"/>
        </w:trPr>
        <w:tc>
          <w:tcPr>
            <w:tcW w:w="3722" w:type="dxa"/>
          </w:tcPr>
          <w:p w14:paraId="5F2BAF3F" w14:textId="0DDD16A6"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lang w:val="kk-KZ"/>
              </w:rPr>
              <w:t>Жоспарлы жылдық табыстылық</w:t>
            </w:r>
          </w:p>
        </w:tc>
        <w:tc>
          <w:tcPr>
            <w:tcW w:w="1114" w:type="dxa"/>
            <w:vAlign w:val="center"/>
          </w:tcPr>
          <w:p w14:paraId="4F5CDC03" w14:textId="1C532A88"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0</w:t>
            </w:r>
          </w:p>
        </w:tc>
        <w:tc>
          <w:tcPr>
            <w:tcW w:w="1232" w:type="dxa"/>
            <w:vAlign w:val="center"/>
          </w:tcPr>
          <w:p w14:paraId="53B745D4" w14:textId="3D936605"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0</w:t>
            </w:r>
          </w:p>
        </w:tc>
        <w:tc>
          <w:tcPr>
            <w:tcW w:w="1134" w:type="dxa"/>
            <w:vAlign w:val="center"/>
          </w:tcPr>
          <w:p w14:paraId="29EEFCE6" w14:textId="5ABD93A6"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10%</w:t>
            </w:r>
          </w:p>
        </w:tc>
        <w:tc>
          <w:tcPr>
            <w:tcW w:w="978" w:type="dxa"/>
            <w:vAlign w:val="center"/>
          </w:tcPr>
          <w:p w14:paraId="3A25735C" w14:textId="35D62C3C"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15%</w:t>
            </w:r>
          </w:p>
        </w:tc>
        <w:tc>
          <w:tcPr>
            <w:tcW w:w="1409" w:type="dxa"/>
            <w:vAlign w:val="center"/>
          </w:tcPr>
          <w:p w14:paraId="3AF1C8CE" w14:textId="746BC6F8"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18%</w:t>
            </w:r>
          </w:p>
        </w:tc>
      </w:tr>
      <w:tr w:rsidR="00E67924" w:rsidRPr="00A10FC2" w14:paraId="03D058D2" w14:textId="07263BAF" w:rsidTr="00A3280F">
        <w:trPr>
          <w:trHeight w:val="74"/>
        </w:trPr>
        <w:tc>
          <w:tcPr>
            <w:tcW w:w="3722" w:type="dxa"/>
          </w:tcPr>
          <w:p w14:paraId="76467516" w14:textId="03DD65F0"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lang w:val="kk-KZ"/>
              </w:rPr>
              <w:t xml:space="preserve">Табыстар </w:t>
            </w:r>
            <w:r w:rsidRPr="00A10FC2">
              <w:rPr>
                <w:rFonts w:eastAsia="Calibri"/>
                <w:color w:val="000000" w:themeColor="text1"/>
                <w:sz w:val="24"/>
                <w:szCs w:val="24"/>
              </w:rPr>
              <w:t>(</w:t>
            </w:r>
            <w:r w:rsidRPr="00A10FC2">
              <w:rPr>
                <w:rFonts w:eastAsia="Calibri"/>
                <w:color w:val="000000" w:themeColor="text1"/>
                <w:sz w:val="24"/>
                <w:szCs w:val="24"/>
                <w:lang w:val="en-US"/>
              </w:rPr>
              <w:t>r-9%)</w:t>
            </w:r>
          </w:p>
        </w:tc>
        <w:tc>
          <w:tcPr>
            <w:tcW w:w="1114" w:type="dxa"/>
            <w:vAlign w:val="center"/>
          </w:tcPr>
          <w:p w14:paraId="644B2637" w14:textId="6EF3AFEF"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0</w:t>
            </w:r>
          </w:p>
        </w:tc>
        <w:tc>
          <w:tcPr>
            <w:tcW w:w="1232" w:type="dxa"/>
            <w:vAlign w:val="center"/>
          </w:tcPr>
          <w:p w14:paraId="236A7A0A" w14:textId="15B150C6"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0</w:t>
            </w:r>
          </w:p>
        </w:tc>
        <w:tc>
          <w:tcPr>
            <w:tcW w:w="1134" w:type="dxa"/>
            <w:vAlign w:val="center"/>
          </w:tcPr>
          <w:p w14:paraId="0806B166" w14:textId="4E747373"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13,7</w:t>
            </w:r>
          </w:p>
        </w:tc>
        <w:tc>
          <w:tcPr>
            <w:tcW w:w="978" w:type="dxa"/>
            <w:vAlign w:val="center"/>
          </w:tcPr>
          <w:p w14:paraId="1A9A9C53" w14:textId="647DF378"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122,4</w:t>
            </w:r>
          </w:p>
        </w:tc>
        <w:tc>
          <w:tcPr>
            <w:tcW w:w="1409" w:type="dxa"/>
            <w:vAlign w:val="center"/>
          </w:tcPr>
          <w:p w14:paraId="60CC603F" w14:textId="4EF223A0"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151,2</w:t>
            </w:r>
          </w:p>
        </w:tc>
      </w:tr>
      <w:tr w:rsidR="00E67924" w:rsidRPr="00A10FC2" w14:paraId="7D668295" w14:textId="425B5BCD" w:rsidTr="00A3280F">
        <w:trPr>
          <w:trHeight w:val="74"/>
        </w:trPr>
        <w:tc>
          <w:tcPr>
            <w:tcW w:w="3722" w:type="dxa"/>
          </w:tcPr>
          <w:p w14:paraId="3E98D4B2" w14:textId="7A84E255"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Инвестици</w:t>
            </w:r>
            <w:r w:rsidRPr="00A10FC2">
              <w:rPr>
                <w:rFonts w:eastAsia="Calibri"/>
                <w:color w:val="000000" w:themeColor="text1"/>
                <w:sz w:val="24"/>
                <w:szCs w:val="24"/>
                <w:lang w:val="kk-KZ"/>
              </w:rPr>
              <w:t>ялар</w:t>
            </w:r>
          </w:p>
        </w:tc>
        <w:tc>
          <w:tcPr>
            <w:tcW w:w="1114" w:type="dxa"/>
            <w:vAlign w:val="center"/>
          </w:tcPr>
          <w:p w14:paraId="3A456198" w14:textId="1697158A"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2,0</w:t>
            </w:r>
          </w:p>
        </w:tc>
        <w:tc>
          <w:tcPr>
            <w:tcW w:w="1232" w:type="dxa"/>
            <w:vAlign w:val="center"/>
          </w:tcPr>
          <w:p w14:paraId="2BFF9DD8" w14:textId="3D220887"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150,0</w:t>
            </w:r>
          </w:p>
        </w:tc>
        <w:tc>
          <w:tcPr>
            <w:tcW w:w="1134" w:type="dxa"/>
            <w:vAlign w:val="center"/>
          </w:tcPr>
          <w:p w14:paraId="08248DF4" w14:textId="5DAE0220"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120,0</w:t>
            </w:r>
          </w:p>
        </w:tc>
        <w:tc>
          <w:tcPr>
            <w:tcW w:w="978" w:type="dxa"/>
            <w:vAlign w:val="center"/>
          </w:tcPr>
          <w:p w14:paraId="7D80C835" w14:textId="779472B8"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8,0</w:t>
            </w:r>
          </w:p>
        </w:tc>
        <w:tc>
          <w:tcPr>
            <w:tcW w:w="1409" w:type="dxa"/>
            <w:vAlign w:val="center"/>
          </w:tcPr>
          <w:p w14:paraId="45DD9E2A" w14:textId="1501E8AB"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0</w:t>
            </w:r>
          </w:p>
        </w:tc>
      </w:tr>
      <w:tr w:rsidR="00E67924" w:rsidRPr="00A10FC2" w14:paraId="43A80FAA" w14:textId="619A11FF" w:rsidTr="00A3280F">
        <w:trPr>
          <w:trHeight w:val="74"/>
        </w:trPr>
        <w:tc>
          <w:tcPr>
            <w:tcW w:w="3722" w:type="dxa"/>
          </w:tcPr>
          <w:p w14:paraId="412B230D" w14:textId="6E86A111"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Баланс ДС, млн. $</w:t>
            </w:r>
          </w:p>
        </w:tc>
        <w:tc>
          <w:tcPr>
            <w:tcW w:w="1114" w:type="dxa"/>
            <w:vAlign w:val="center"/>
          </w:tcPr>
          <w:p w14:paraId="5AEB1B04" w14:textId="59AC5DA6"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-2,0</w:t>
            </w:r>
          </w:p>
        </w:tc>
        <w:tc>
          <w:tcPr>
            <w:tcW w:w="1232" w:type="dxa"/>
            <w:vAlign w:val="center"/>
          </w:tcPr>
          <w:p w14:paraId="02F2F2CF" w14:textId="44918458" w:rsidR="00E67924" w:rsidRPr="00A10FC2" w:rsidRDefault="00E67924" w:rsidP="00E67924">
            <w:pPr>
              <w:tabs>
                <w:tab w:val="left" w:pos="993"/>
              </w:tabs>
              <w:jc w:val="both"/>
              <w:rPr>
                <w:rFonts w:eastAsia="Calibri"/>
                <w:bCs/>
                <w:color w:val="000000" w:themeColor="text1"/>
                <w:sz w:val="24"/>
                <w:szCs w:val="24"/>
              </w:rPr>
            </w:pPr>
            <w:r w:rsidRPr="00A10FC2">
              <w:rPr>
                <w:rFonts w:eastAsia="Calibri"/>
                <w:color w:val="000000" w:themeColor="text1"/>
                <w:sz w:val="24"/>
                <w:szCs w:val="24"/>
              </w:rPr>
              <w:t>-152,0</w:t>
            </w:r>
          </w:p>
        </w:tc>
        <w:tc>
          <w:tcPr>
            <w:tcW w:w="1134" w:type="dxa"/>
            <w:vAlign w:val="center"/>
          </w:tcPr>
          <w:p w14:paraId="2EEC8B48" w14:textId="1D8EF20C"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-258,3</w:t>
            </w:r>
          </w:p>
        </w:tc>
        <w:tc>
          <w:tcPr>
            <w:tcW w:w="978" w:type="dxa"/>
            <w:vAlign w:val="center"/>
          </w:tcPr>
          <w:p w14:paraId="2688CCD5" w14:textId="0FE8742E"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-143,9</w:t>
            </w:r>
          </w:p>
        </w:tc>
        <w:tc>
          <w:tcPr>
            <w:tcW w:w="1409" w:type="dxa"/>
            <w:vAlign w:val="center"/>
          </w:tcPr>
          <w:p w14:paraId="6EB14291" w14:textId="63BDB691" w:rsidR="00E67924" w:rsidRPr="00A10FC2" w:rsidRDefault="00E67924" w:rsidP="00E67924">
            <w:pPr>
              <w:rPr>
                <w:rFonts w:eastAsia="Calibri"/>
                <w:bCs/>
                <w:color w:val="000000" w:themeColor="text1"/>
                <w:sz w:val="24"/>
                <w:szCs w:val="24"/>
                <w:lang w:val="kk-KZ"/>
              </w:rPr>
            </w:pPr>
            <w:r w:rsidRPr="00A10FC2">
              <w:rPr>
                <w:rFonts w:eastAsia="Calibri"/>
                <w:color w:val="000000" w:themeColor="text1"/>
                <w:sz w:val="24"/>
                <w:szCs w:val="24"/>
              </w:rPr>
              <w:t>7,3</w:t>
            </w:r>
          </w:p>
        </w:tc>
      </w:tr>
    </w:tbl>
    <w:p w14:paraId="0C13C028" w14:textId="77777777" w:rsidR="00E67924" w:rsidRPr="00A10FC2" w:rsidRDefault="00E67924" w:rsidP="00BF6511">
      <w:pPr>
        <w:tabs>
          <w:tab w:val="left" w:pos="993"/>
        </w:tabs>
        <w:spacing w:after="0" w:line="240" w:lineRule="auto"/>
        <w:ind w:firstLine="224"/>
        <w:jc w:val="both"/>
        <w:rPr>
          <w:rFonts w:ascii="Times New Roman" w:eastAsia="Calibri" w:hAnsi="Times New Roman" w:cs="Times New Roman"/>
          <w:color w:val="000000" w:themeColor="text1"/>
          <w:sz w:val="28"/>
          <w:szCs w:val="28"/>
          <w:lang w:val="kk-KZ"/>
        </w:rPr>
      </w:pPr>
    </w:p>
    <w:p w14:paraId="3E687D27" w14:textId="64E2F732" w:rsidR="00F376AB" w:rsidRPr="00A10FC2" w:rsidRDefault="00F376AB" w:rsidP="00452413">
      <w:pPr>
        <w:tabs>
          <w:tab w:val="left" w:pos="851"/>
          <w:tab w:val="left" w:pos="993"/>
        </w:tabs>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FMСG (тез айналымды тұтыну тауарлары) нарығының өсу перспективасы:</w:t>
      </w:r>
    </w:p>
    <w:p w14:paraId="49961FCD" w14:textId="6EC109F4" w:rsidR="00F376AB" w:rsidRPr="00A10FC2" w:rsidRDefault="00F376AB" w:rsidP="00452413">
      <w:pPr>
        <w:pStyle w:val="a4"/>
        <w:numPr>
          <w:ilvl w:val="0"/>
          <w:numId w:val="33"/>
        </w:numPr>
        <w:tabs>
          <w:tab w:val="left" w:pos="851"/>
          <w:tab w:val="left" w:pos="993"/>
        </w:tabs>
        <w:spacing w:after="0" w:line="240" w:lineRule="auto"/>
        <w:ind w:left="0"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Батыс Қазақстанда сатудың шапшаң дамуы (орташа алғанда жылына  25%)</w:t>
      </w:r>
      <w:r w:rsidR="00336880" w:rsidRPr="00A10FC2">
        <w:rPr>
          <w:rFonts w:ascii="Times New Roman" w:eastAsia="Calibri" w:hAnsi="Times New Roman" w:cs="Times New Roman"/>
          <w:iCs/>
          <w:color w:val="000000" w:themeColor="text1"/>
          <w:sz w:val="28"/>
          <w:szCs w:val="28"/>
          <w:lang w:val="kk-KZ"/>
        </w:rPr>
        <w:t>.</w:t>
      </w:r>
    </w:p>
    <w:p w14:paraId="1F4EE520" w14:textId="77777777" w:rsidR="00F376AB" w:rsidRPr="00A10FC2" w:rsidRDefault="00F376AB" w:rsidP="00452413">
      <w:pPr>
        <w:pStyle w:val="a4"/>
        <w:numPr>
          <w:ilvl w:val="0"/>
          <w:numId w:val="33"/>
        </w:numPr>
        <w:tabs>
          <w:tab w:val="left" w:pos="851"/>
          <w:tab w:val="left" w:pos="993"/>
        </w:tabs>
        <w:spacing w:after="0" w:line="240" w:lineRule="auto"/>
        <w:ind w:left="0"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Қойма орындарын өсіруге жыл сайынғы қажеттілік (орташа алғанда жылына 20%)</w:t>
      </w:r>
      <w:r w:rsidR="00336880" w:rsidRPr="00A10FC2">
        <w:rPr>
          <w:rFonts w:ascii="Times New Roman" w:eastAsia="Calibri" w:hAnsi="Times New Roman" w:cs="Times New Roman"/>
          <w:iCs/>
          <w:color w:val="000000" w:themeColor="text1"/>
          <w:sz w:val="28"/>
          <w:szCs w:val="28"/>
          <w:lang w:val="kk-KZ"/>
        </w:rPr>
        <w:t>.</w:t>
      </w:r>
    </w:p>
    <w:p w14:paraId="30B8B473" w14:textId="77777777" w:rsidR="00F376AB" w:rsidRPr="00A10FC2" w:rsidRDefault="00F376AB" w:rsidP="00452413">
      <w:pPr>
        <w:pStyle w:val="a4"/>
        <w:numPr>
          <w:ilvl w:val="0"/>
          <w:numId w:val="33"/>
        </w:numPr>
        <w:tabs>
          <w:tab w:val="left" w:pos="851"/>
          <w:tab w:val="left" w:pos="993"/>
        </w:tabs>
        <w:spacing w:after="0" w:line="240" w:lineRule="auto"/>
        <w:ind w:left="0"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Тауарларды сақтау сапасына қойылатын талаптарды күшейту («А» категориядағы қоймаларға қажеттілік)</w:t>
      </w:r>
      <w:r w:rsidR="00336880" w:rsidRPr="00A10FC2">
        <w:rPr>
          <w:rFonts w:ascii="Times New Roman" w:eastAsia="Calibri" w:hAnsi="Times New Roman" w:cs="Times New Roman"/>
          <w:iCs/>
          <w:color w:val="000000" w:themeColor="text1"/>
          <w:sz w:val="28"/>
          <w:szCs w:val="28"/>
          <w:lang w:val="kk-KZ"/>
        </w:rPr>
        <w:t>.</w:t>
      </w:r>
    </w:p>
    <w:p w14:paraId="38EF5F9E" w14:textId="5663CAF4" w:rsidR="00F376AB" w:rsidRPr="00A10FC2" w:rsidRDefault="00F376AB" w:rsidP="00452413">
      <w:pPr>
        <w:pStyle w:val="a4"/>
        <w:numPr>
          <w:ilvl w:val="0"/>
          <w:numId w:val="33"/>
        </w:numPr>
        <w:tabs>
          <w:tab w:val="left" w:pos="851"/>
          <w:tab w:val="left" w:pos="993"/>
        </w:tabs>
        <w:spacing w:after="0" w:line="240" w:lineRule="auto"/>
        <w:ind w:left="0"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 xml:space="preserve">Салықтық </w:t>
      </w:r>
      <w:r w:rsidR="008630D9" w:rsidRPr="00A10FC2">
        <w:rPr>
          <w:rFonts w:ascii="Times New Roman" w:eastAsia="Calibri" w:hAnsi="Times New Roman" w:cs="Times New Roman"/>
          <w:iCs/>
          <w:color w:val="000000" w:themeColor="text1"/>
          <w:sz w:val="28"/>
          <w:szCs w:val="28"/>
          <w:lang w:val="kk-KZ"/>
        </w:rPr>
        <w:t>төлемдер</w:t>
      </w:r>
      <w:r w:rsidRPr="00A10FC2">
        <w:rPr>
          <w:rFonts w:ascii="Times New Roman" w:eastAsia="Calibri" w:hAnsi="Times New Roman" w:cs="Times New Roman"/>
          <w:iCs/>
          <w:color w:val="000000" w:themeColor="text1"/>
          <w:sz w:val="28"/>
          <w:szCs w:val="28"/>
          <w:lang w:val="kk-KZ"/>
        </w:rPr>
        <w:t xml:space="preserve"> (ҚҚС, КТС) мен ЕСА режимін беру (ҚҚС пен баж салығын кейін төлеу) үлкен тауар қоры бар аймақтық бөлу орталықтарын ұйымдастыруға мүмкіндік береді.</w:t>
      </w:r>
    </w:p>
    <w:p w14:paraId="523400F2" w14:textId="346833F8" w:rsidR="00F376AB" w:rsidRPr="00A10FC2" w:rsidRDefault="00F376AB" w:rsidP="00452413">
      <w:pPr>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 xml:space="preserve">Аймақ экономикасында өсу полюстерін қалыптастыру арқылы инновациялық экономиканы дамыту </w:t>
      </w:r>
      <w:r w:rsidR="005646B0" w:rsidRPr="00A10FC2">
        <w:rPr>
          <w:rFonts w:ascii="Times New Roman" w:eastAsia="Calibri" w:hAnsi="Times New Roman" w:cs="Times New Roman"/>
          <w:iCs/>
          <w:color w:val="000000" w:themeColor="text1"/>
          <w:sz w:val="28"/>
          <w:szCs w:val="28"/>
          <w:lang w:val="kk-KZ"/>
        </w:rPr>
        <w:t>мәселе</w:t>
      </w:r>
      <w:r w:rsidRPr="00A10FC2">
        <w:rPr>
          <w:rFonts w:ascii="Times New Roman" w:eastAsia="Calibri" w:hAnsi="Times New Roman" w:cs="Times New Roman"/>
          <w:iCs/>
          <w:color w:val="000000" w:themeColor="text1"/>
          <w:sz w:val="28"/>
          <w:szCs w:val="28"/>
          <w:lang w:val="kk-KZ"/>
        </w:rPr>
        <w:t>с</w:t>
      </w:r>
      <w:r w:rsidR="005646B0" w:rsidRPr="00A10FC2">
        <w:rPr>
          <w:rFonts w:ascii="Times New Roman" w:eastAsia="Calibri" w:hAnsi="Times New Roman" w:cs="Times New Roman"/>
          <w:iCs/>
          <w:color w:val="000000" w:themeColor="text1"/>
          <w:sz w:val="28"/>
          <w:szCs w:val="28"/>
          <w:lang w:val="kk-KZ"/>
        </w:rPr>
        <w:t>і</w:t>
      </w:r>
      <w:r w:rsidRPr="00A10FC2">
        <w:rPr>
          <w:rFonts w:ascii="Times New Roman" w:eastAsia="Calibri" w:hAnsi="Times New Roman" w:cs="Times New Roman"/>
          <w:iCs/>
          <w:color w:val="000000" w:themeColor="text1"/>
          <w:sz w:val="28"/>
          <w:szCs w:val="28"/>
          <w:lang w:val="kk-KZ"/>
        </w:rPr>
        <w:t xml:space="preserve">н шешу үшін талдау мен синтездің негізгі әдіснамалық </w:t>
      </w:r>
      <w:r w:rsidR="00434F40" w:rsidRPr="00A10FC2">
        <w:rPr>
          <w:rFonts w:ascii="Times New Roman" w:eastAsia="Calibri" w:hAnsi="Times New Roman" w:cs="Times New Roman"/>
          <w:iCs/>
          <w:color w:val="000000" w:themeColor="text1"/>
          <w:sz w:val="28"/>
          <w:szCs w:val="28"/>
          <w:lang w:val="kk-KZ"/>
        </w:rPr>
        <w:t>қағидалардың</w:t>
      </w:r>
      <w:r w:rsidRPr="00A10FC2">
        <w:rPr>
          <w:rFonts w:ascii="Times New Roman" w:eastAsia="Calibri" w:hAnsi="Times New Roman" w:cs="Times New Roman"/>
          <w:iCs/>
          <w:color w:val="000000" w:themeColor="text1"/>
          <w:sz w:val="28"/>
          <w:szCs w:val="28"/>
          <w:lang w:val="kk-KZ"/>
        </w:rPr>
        <w:t xml:space="preserve"> бірін - жүйелік тәсілді қолдану қажет, оның негізінде өңірлік экономиканың қолданыстағы жүйесіндегі инновациялық үрдістерді өзгерту әдістері мен құралдарын жасауға болады.</w:t>
      </w:r>
    </w:p>
    <w:p w14:paraId="301527DF" w14:textId="48341930" w:rsidR="00F376AB" w:rsidRPr="00A10FC2" w:rsidRDefault="00F376AB" w:rsidP="00BF6511">
      <w:pPr>
        <w:autoSpaceDE w:val="0"/>
        <w:autoSpaceDN w:val="0"/>
        <w:adjustRightInd w:val="0"/>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Өсу</w:t>
      </w:r>
      <w:r w:rsidR="00444886" w:rsidRPr="00A10FC2">
        <w:rPr>
          <w:rFonts w:ascii="Times New Roman" w:eastAsia="Calibri" w:hAnsi="Times New Roman" w:cs="Times New Roman"/>
          <w:iCs/>
          <w:color w:val="000000" w:themeColor="text1"/>
          <w:sz w:val="28"/>
          <w:szCs w:val="28"/>
          <w:lang w:val="kk-KZ"/>
        </w:rPr>
        <w:t xml:space="preserve"> полюстерін </w:t>
      </w:r>
      <w:r w:rsidRPr="00A10FC2">
        <w:rPr>
          <w:rFonts w:ascii="Times New Roman" w:eastAsia="Calibri" w:hAnsi="Times New Roman" w:cs="Times New Roman"/>
          <w:iCs/>
          <w:color w:val="000000" w:themeColor="text1"/>
          <w:sz w:val="28"/>
          <w:szCs w:val="28"/>
          <w:lang w:val="kk-KZ"/>
        </w:rPr>
        <w:t xml:space="preserve">қалыптастыру жолымен өңірлік инновациялық экономиканы дамыту әдістемесі өңір экономикасын дамыту тұжырымдамасының: нарықтық, әкімшілік, коммуникациялық, шоғырландыру, біліктілік шарттарына сәйкестік белгілері бойынша өңірлік жағдайларға талдамалық зерттеулер жүргізуді және реформалаудың тактикасы мен </w:t>
      </w:r>
      <w:r w:rsidR="008566FA" w:rsidRPr="00A10FC2">
        <w:rPr>
          <w:rFonts w:ascii="Times New Roman" w:eastAsia="Calibri" w:hAnsi="Times New Roman" w:cs="Times New Roman"/>
          <w:iCs/>
          <w:color w:val="000000" w:themeColor="text1"/>
          <w:sz w:val="28"/>
          <w:szCs w:val="28"/>
          <w:lang w:val="kk-KZ"/>
        </w:rPr>
        <w:t>модель</w:t>
      </w:r>
      <w:r w:rsidR="00380013" w:rsidRPr="00A10FC2">
        <w:rPr>
          <w:rFonts w:ascii="Times New Roman" w:eastAsia="Calibri" w:hAnsi="Times New Roman" w:cs="Times New Roman"/>
          <w:iCs/>
          <w:color w:val="000000" w:themeColor="text1"/>
          <w:sz w:val="28"/>
          <w:szCs w:val="28"/>
          <w:lang w:val="kk-KZ"/>
        </w:rPr>
        <w:t>д</w:t>
      </w:r>
      <w:r w:rsidR="00FE550E" w:rsidRPr="00A10FC2">
        <w:rPr>
          <w:rFonts w:ascii="Times New Roman" w:eastAsia="Calibri" w:hAnsi="Times New Roman" w:cs="Times New Roman"/>
          <w:iCs/>
          <w:color w:val="000000" w:themeColor="text1"/>
          <w:sz w:val="28"/>
          <w:szCs w:val="28"/>
          <w:lang w:val="kk-KZ"/>
        </w:rPr>
        <w:t>ері</w:t>
      </w:r>
      <w:r w:rsidRPr="00A10FC2">
        <w:rPr>
          <w:rFonts w:ascii="Times New Roman" w:eastAsia="Calibri" w:hAnsi="Times New Roman" w:cs="Times New Roman"/>
          <w:iCs/>
          <w:color w:val="000000" w:themeColor="text1"/>
          <w:sz w:val="28"/>
          <w:szCs w:val="28"/>
          <w:lang w:val="kk-KZ"/>
        </w:rPr>
        <w:t>н әзірлеуді қамтиды.</w:t>
      </w:r>
    </w:p>
    <w:p w14:paraId="4C813DA6" w14:textId="0B30A41A" w:rsidR="00336880" w:rsidRPr="00A10FC2" w:rsidRDefault="00F376AB"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Инновациялық экономиканың өсу полюстері негізінде даму мүмкіндігін анықтайтын жағдайларға жүргізілген зерттеулер диссертация авторына оларды жіктеуге мүмкіндік берді (2</w:t>
      </w:r>
      <w:r w:rsidR="00EB58E4" w:rsidRPr="00A10FC2">
        <w:rPr>
          <w:rFonts w:ascii="Times New Roman" w:hAnsi="Times New Roman" w:cs="Times New Roman"/>
          <w:color w:val="000000" w:themeColor="text1"/>
          <w:sz w:val="28"/>
          <w:szCs w:val="28"/>
          <w:lang w:val="kk-KZ"/>
        </w:rPr>
        <w:t>4</w:t>
      </w:r>
      <w:r w:rsidRPr="00A10FC2">
        <w:rPr>
          <w:rFonts w:ascii="Times New Roman" w:hAnsi="Times New Roman" w:cs="Times New Roman"/>
          <w:color w:val="000000" w:themeColor="text1"/>
          <w:sz w:val="28"/>
          <w:szCs w:val="28"/>
          <w:lang w:val="kk-KZ"/>
        </w:rPr>
        <w:t xml:space="preserve">-кесте). Атырау облысы экономикасының жай-күйін және оның Қазақстан экономикасына қатысу дәрежесін талдау қазіргі уақытта өңірде өңірлік инновациялық экономиканың толыққанды дамуы үшін жеткілікті жағдай жасалмағанын анықтауға мүмкіндік береді. </w:t>
      </w:r>
    </w:p>
    <w:p w14:paraId="75F9A462" w14:textId="77777777" w:rsidR="000A41D5" w:rsidRPr="00A10FC2" w:rsidRDefault="000A41D5"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0FFBD315" w14:textId="75BB8384" w:rsidR="00F376AB" w:rsidRPr="00A10FC2" w:rsidRDefault="00F376AB" w:rsidP="00BF6511">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Кесте 2</w:t>
      </w:r>
      <w:r w:rsidR="00EB58E4" w:rsidRPr="00A10FC2">
        <w:rPr>
          <w:rFonts w:ascii="Times New Roman" w:hAnsi="Times New Roman" w:cs="Times New Roman"/>
          <w:color w:val="000000" w:themeColor="text1"/>
          <w:sz w:val="28"/>
          <w:szCs w:val="28"/>
          <w:lang w:val="kk-KZ"/>
        </w:rPr>
        <w:t>4</w:t>
      </w:r>
      <w:r w:rsidRPr="00A10FC2">
        <w:rPr>
          <w:rFonts w:ascii="Times New Roman" w:hAnsi="Times New Roman" w:cs="Times New Roman"/>
          <w:color w:val="000000" w:themeColor="text1"/>
          <w:sz w:val="28"/>
          <w:szCs w:val="28"/>
          <w:lang w:val="kk-KZ"/>
        </w:rPr>
        <w:t xml:space="preserve"> </w:t>
      </w:r>
      <w:r w:rsidR="00E67924"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Аймақтағы өсу полюстері негізінде инновациялық экономиканы реформалаудың кезеңдері мен шарттары</w:t>
      </w:r>
    </w:p>
    <w:p w14:paraId="6E2C6572" w14:textId="77777777" w:rsidR="00E67924" w:rsidRPr="00A10FC2" w:rsidRDefault="00E67924" w:rsidP="00BF6511">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5"/>
        <w:tblW w:w="0" w:type="auto"/>
        <w:tblInd w:w="136" w:type="dxa"/>
        <w:tblLook w:val="04A0" w:firstRow="1" w:lastRow="0" w:firstColumn="1" w:lastColumn="0" w:noHBand="0" w:noVBand="1"/>
      </w:tblPr>
      <w:tblGrid>
        <w:gridCol w:w="5411"/>
        <w:gridCol w:w="4075"/>
      </w:tblGrid>
      <w:tr w:rsidR="00F376AB" w:rsidRPr="00D755DB" w14:paraId="0C838183" w14:textId="77777777" w:rsidTr="000A41D5">
        <w:tc>
          <w:tcPr>
            <w:tcW w:w="5501" w:type="dxa"/>
          </w:tcPr>
          <w:p w14:paraId="2F4614F2" w14:textId="77777777" w:rsidR="00F376AB" w:rsidRPr="00A10FC2" w:rsidRDefault="00F376AB" w:rsidP="00BF6511">
            <w:pPr>
              <w:autoSpaceDE w:val="0"/>
              <w:autoSpaceDN w:val="0"/>
              <w:adjustRightInd w:val="0"/>
              <w:jc w:val="center"/>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Инновациялық экономиканы дамыту шарттары</w:t>
            </w:r>
          </w:p>
        </w:tc>
        <w:tc>
          <w:tcPr>
            <w:tcW w:w="4130" w:type="dxa"/>
          </w:tcPr>
          <w:p w14:paraId="2E9E5DDC" w14:textId="4B080CAA" w:rsidR="00F376AB" w:rsidRPr="00A10FC2" w:rsidRDefault="00F376AB" w:rsidP="00BF6511">
            <w:pPr>
              <w:autoSpaceDE w:val="0"/>
              <w:autoSpaceDN w:val="0"/>
              <w:adjustRightInd w:val="0"/>
              <w:jc w:val="center"/>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Өсу полюстерінің даму кезеңдері</w:t>
            </w:r>
          </w:p>
        </w:tc>
      </w:tr>
      <w:tr w:rsidR="00336880" w:rsidRPr="00A10FC2" w14:paraId="40EB0514" w14:textId="77777777" w:rsidTr="000A41D5">
        <w:tc>
          <w:tcPr>
            <w:tcW w:w="5501" w:type="dxa"/>
          </w:tcPr>
          <w:p w14:paraId="2C0C4819" w14:textId="77777777" w:rsidR="00336880" w:rsidRPr="00A10FC2" w:rsidRDefault="00336880" w:rsidP="00BF6511">
            <w:pPr>
              <w:autoSpaceDE w:val="0"/>
              <w:autoSpaceDN w:val="0"/>
              <w:adjustRightInd w:val="0"/>
              <w:jc w:val="center"/>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1</w:t>
            </w:r>
          </w:p>
        </w:tc>
        <w:tc>
          <w:tcPr>
            <w:tcW w:w="4130" w:type="dxa"/>
          </w:tcPr>
          <w:p w14:paraId="6E36A1D3" w14:textId="77777777" w:rsidR="00336880" w:rsidRPr="00A10FC2" w:rsidRDefault="00336880" w:rsidP="00BF6511">
            <w:pPr>
              <w:autoSpaceDE w:val="0"/>
              <w:autoSpaceDN w:val="0"/>
              <w:adjustRightInd w:val="0"/>
              <w:jc w:val="center"/>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2</w:t>
            </w:r>
          </w:p>
        </w:tc>
      </w:tr>
      <w:tr w:rsidR="00F376AB" w:rsidRPr="005A0443" w14:paraId="7DC83BEE" w14:textId="77777777" w:rsidTr="00336880">
        <w:tc>
          <w:tcPr>
            <w:tcW w:w="9631" w:type="dxa"/>
            <w:gridSpan w:val="2"/>
          </w:tcPr>
          <w:p w14:paraId="132E99A0" w14:textId="0EDAC362" w:rsidR="00F376AB" w:rsidRPr="00A10FC2" w:rsidRDefault="00F376AB" w:rsidP="00D13797">
            <w:pPr>
              <w:autoSpaceDE w:val="0"/>
              <w:autoSpaceDN w:val="0"/>
              <w:adjustRightInd w:val="0"/>
              <w:jc w:val="both"/>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1- кезең. Мақсаты-облыста инновациялық экономиканы жеткілікті мөлшерде және сапада қалыптастыру үшін өсу полюстерінің функционалдық топтарын қалыптастыру және дамыту</w:t>
            </w:r>
          </w:p>
        </w:tc>
      </w:tr>
      <w:tr w:rsidR="00F376AB" w:rsidRPr="009535A5" w14:paraId="3764034C" w14:textId="77777777" w:rsidTr="000A41D5">
        <w:tc>
          <w:tcPr>
            <w:tcW w:w="5501" w:type="dxa"/>
            <w:tcBorders>
              <w:bottom w:val="nil"/>
            </w:tcBorders>
          </w:tcPr>
          <w:p w14:paraId="05B00B22" w14:textId="77777777" w:rsidR="00F376AB" w:rsidRPr="00A10FC2" w:rsidRDefault="00F376AB"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Нарықтық жағдайлар:</w:t>
            </w:r>
          </w:p>
          <w:p w14:paraId="4DA7B998" w14:textId="77777777"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w:t>
            </w:r>
            <w:r w:rsidR="00336880"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Өңірде өнеркәсіп, ауыл шаруашылығы, көлік, құрылыс, туризм, ең алдымен ғылыми-техникалық және инновациялық өнімдер мен іскерлік және қаржылық қызметтер көлемінің өсу үрдісінің болуы.</w:t>
            </w:r>
          </w:p>
          <w:p w14:paraId="3687D66F" w14:textId="77777777"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w:t>
            </w:r>
            <w:r w:rsidR="00336880"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Экономика қызметтерін - сауда,</w:t>
            </w:r>
          </w:p>
          <w:p w14:paraId="143A2E7A" w14:textId="77777777"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көліктік, өнеркәсіптік, экспедиторлық және қойма компанияларын негізгі тұтынушылардың көп санының болуы.</w:t>
            </w:r>
          </w:p>
          <w:p w14:paraId="1715C31B" w14:textId="77777777" w:rsidR="00F376AB" w:rsidRPr="00A10FC2" w:rsidRDefault="00F376AB"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Әкімшілік жағдайлар:</w:t>
            </w:r>
          </w:p>
          <w:p w14:paraId="1EDE4ECB" w14:textId="2102D8D3" w:rsidR="00F376AB" w:rsidRPr="00A10FC2" w:rsidRDefault="00F376AB" w:rsidP="00D13797">
            <w:pPr>
              <w:autoSpaceDE w:val="0"/>
              <w:autoSpaceDN w:val="0"/>
              <w:adjustRightInd w:val="0"/>
              <w:jc w:val="both"/>
              <w:rPr>
                <w:rFonts w:ascii="Times New Roman" w:eastAsia="Calibri" w:hAnsi="Times New Roman" w:cs="Times New Roman"/>
                <w:iCs/>
                <w:color w:val="000000" w:themeColor="text1"/>
                <w:sz w:val="24"/>
                <w:szCs w:val="24"/>
                <w:lang w:val="kk-KZ"/>
              </w:rPr>
            </w:pPr>
            <w:r w:rsidRPr="00A10FC2">
              <w:rPr>
                <w:rFonts w:ascii="Times New Roman" w:hAnsi="Times New Roman" w:cs="Times New Roman"/>
                <w:color w:val="000000" w:themeColor="text1"/>
                <w:sz w:val="24"/>
                <w:szCs w:val="24"/>
                <w:lang w:val="kk-KZ"/>
              </w:rPr>
              <w:t>1.</w:t>
            </w:r>
            <w:r w:rsidR="00336880" w:rsidRPr="00A10FC2">
              <w:rPr>
                <w:rFonts w:ascii="Times New Roman" w:hAnsi="Times New Roman" w:cs="Times New Roman"/>
                <w:color w:val="000000" w:themeColor="text1"/>
                <w:sz w:val="24"/>
                <w:szCs w:val="24"/>
                <w:lang w:val="kk-KZ"/>
              </w:rPr>
              <w:t xml:space="preserve"> Инновациялық </w:t>
            </w:r>
            <w:r w:rsidRPr="00A10FC2">
              <w:rPr>
                <w:rFonts w:ascii="Times New Roman" w:hAnsi="Times New Roman" w:cs="Times New Roman"/>
                <w:color w:val="000000" w:themeColor="text1"/>
                <w:sz w:val="24"/>
                <w:szCs w:val="24"/>
                <w:lang w:val="kk-KZ"/>
              </w:rPr>
              <w:t>экономиканы қалыптастыру кезеңінде әкімшілік келісулер мен рұқсаттарды жеңілдету.</w:t>
            </w:r>
          </w:p>
        </w:tc>
        <w:tc>
          <w:tcPr>
            <w:tcW w:w="4130" w:type="dxa"/>
            <w:tcBorders>
              <w:bottom w:val="nil"/>
            </w:tcBorders>
          </w:tcPr>
          <w:p w14:paraId="5181736C" w14:textId="77777777" w:rsidR="00F376AB" w:rsidRPr="00A10FC2" w:rsidRDefault="00F376AB"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1-кезеңнің міндеттері:</w:t>
            </w:r>
          </w:p>
          <w:p w14:paraId="6E35E07B" w14:textId="77777777"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w:t>
            </w:r>
            <w:r w:rsidR="00336880" w:rsidRPr="00A10FC2">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Облыстың әртүрлі салалары мен аудандарындағы әлеуетті полюстері мен өсу полюстерін анықтау және бағалау.</w:t>
            </w:r>
          </w:p>
          <w:p w14:paraId="23F1BE41" w14:textId="7986301C"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w:t>
            </w:r>
            <w:r w:rsidR="00336880" w:rsidRPr="00A10FC2">
              <w:rPr>
                <w:rFonts w:ascii="Times New Roman" w:hAnsi="Times New Roman" w:cs="Times New Roman"/>
                <w:color w:val="000000" w:themeColor="text1"/>
                <w:sz w:val="24"/>
                <w:szCs w:val="24"/>
                <w:lang w:val="kk-KZ"/>
              </w:rPr>
              <w:t xml:space="preserve"> Инновациялар</w:t>
            </w:r>
            <w:r w:rsidRPr="00A10FC2">
              <w:rPr>
                <w:rFonts w:ascii="Times New Roman" w:hAnsi="Times New Roman" w:cs="Times New Roman"/>
                <w:color w:val="000000" w:themeColor="text1"/>
                <w:sz w:val="24"/>
                <w:szCs w:val="24"/>
                <w:lang w:val="kk-KZ"/>
              </w:rPr>
              <w:t>: кластер, АЭА, саябақтар, бизнес-инкубаторлар негізінде өсу полюстерінің негізгі нысандарын дамыту.</w:t>
            </w:r>
          </w:p>
          <w:p w14:paraId="0C1C88ED" w14:textId="2BF09424"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w:t>
            </w:r>
            <w:r w:rsidR="00336880" w:rsidRPr="00A10FC2">
              <w:rPr>
                <w:rFonts w:ascii="Times New Roman" w:hAnsi="Times New Roman" w:cs="Times New Roman"/>
                <w:color w:val="000000" w:themeColor="text1"/>
                <w:sz w:val="24"/>
                <w:szCs w:val="24"/>
                <w:lang w:val="kk-KZ"/>
              </w:rPr>
              <w:t xml:space="preserve"> Өсу </w:t>
            </w:r>
            <w:r w:rsidRPr="00A10FC2">
              <w:rPr>
                <w:rFonts w:ascii="Times New Roman" w:hAnsi="Times New Roman" w:cs="Times New Roman"/>
                <w:color w:val="000000" w:themeColor="text1"/>
                <w:sz w:val="24"/>
                <w:szCs w:val="24"/>
                <w:lang w:val="kk-KZ"/>
              </w:rPr>
              <w:t>полюстерінің элементтерін ұтымды орналастырудың оңтайлы санын және орындарын анықтау.</w:t>
            </w:r>
          </w:p>
          <w:p w14:paraId="1CAD174F" w14:textId="66D15DC5" w:rsidR="00F376AB" w:rsidRPr="00A10FC2" w:rsidRDefault="00F376AB" w:rsidP="00D13797">
            <w:pPr>
              <w:autoSpaceDE w:val="0"/>
              <w:autoSpaceDN w:val="0"/>
              <w:adjustRightInd w:val="0"/>
              <w:jc w:val="both"/>
              <w:rPr>
                <w:rFonts w:ascii="Times New Roman" w:eastAsia="Calibri" w:hAnsi="Times New Roman" w:cs="Times New Roman"/>
                <w:iCs/>
                <w:color w:val="000000" w:themeColor="text1"/>
                <w:sz w:val="24"/>
                <w:szCs w:val="24"/>
                <w:lang w:val="kk-KZ"/>
              </w:rPr>
            </w:pPr>
            <w:r w:rsidRPr="00A10FC2">
              <w:rPr>
                <w:rFonts w:ascii="Times New Roman" w:hAnsi="Times New Roman" w:cs="Times New Roman"/>
                <w:color w:val="000000" w:themeColor="text1"/>
                <w:sz w:val="24"/>
                <w:szCs w:val="24"/>
                <w:lang w:val="kk-KZ"/>
              </w:rPr>
              <w:t xml:space="preserve">4. </w:t>
            </w:r>
            <w:r w:rsidR="00336880" w:rsidRPr="00A10FC2">
              <w:rPr>
                <w:rFonts w:ascii="Times New Roman" w:hAnsi="Times New Roman" w:cs="Times New Roman"/>
                <w:color w:val="000000" w:themeColor="text1"/>
                <w:sz w:val="24"/>
                <w:szCs w:val="24"/>
                <w:lang w:val="kk-KZ"/>
              </w:rPr>
              <w:t xml:space="preserve">Инновациялар </w:t>
            </w:r>
            <w:r w:rsidRPr="00A10FC2">
              <w:rPr>
                <w:rFonts w:ascii="Times New Roman" w:hAnsi="Times New Roman" w:cs="Times New Roman"/>
                <w:color w:val="000000" w:themeColor="text1"/>
                <w:sz w:val="24"/>
                <w:szCs w:val="24"/>
                <w:lang w:val="kk-KZ"/>
              </w:rPr>
              <w:t>саласындағы жоғары білікті мамандар даярлау жүйесін дамыту.</w:t>
            </w:r>
          </w:p>
        </w:tc>
      </w:tr>
      <w:tr w:rsidR="00336880" w:rsidRPr="009535A5" w14:paraId="34B3D1EE" w14:textId="77777777" w:rsidTr="000A41D5">
        <w:tc>
          <w:tcPr>
            <w:tcW w:w="5501" w:type="dxa"/>
          </w:tcPr>
          <w:p w14:paraId="62F8682F" w14:textId="77777777" w:rsidR="00336880" w:rsidRPr="00A10FC2" w:rsidRDefault="00336880"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 Өңірде инновациялық экономиканы қалыптастыру үшін өсу полюстерін  дамыту мәселелері бойынша үйлестіруші орган құру.</w:t>
            </w:r>
          </w:p>
          <w:p w14:paraId="6EC1B899" w14:textId="77777777" w:rsidR="00336880" w:rsidRPr="00A10FC2" w:rsidRDefault="00336880"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Коммуникациялық және шоғырландыру шарттары:</w:t>
            </w:r>
          </w:p>
          <w:p w14:paraId="18D3CA82" w14:textId="77777777" w:rsidR="00336880" w:rsidRPr="00A10FC2" w:rsidRDefault="00336880"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 Өңірлік экономика құрылымына қатысушыларды шоғырландыру ниетінің болуы.</w:t>
            </w:r>
          </w:p>
          <w:p w14:paraId="100C99B2" w14:textId="77777777" w:rsidR="00336880" w:rsidRPr="00A10FC2" w:rsidRDefault="00336880"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Біліктілік шарттары:</w:t>
            </w:r>
          </w:p>
          <w:p w14:paraId="4E710B8B" w14:textId="77777777" w:rsidR="00336880" w:rsidRPr="00A10FC2" w:rsidRDefault="00336880"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color w:val="000000" w:themeColor="text1"/>
                <w:sz w:val="24"/>
                <w:szCs w:val="24"/>
                <w:lang w:val="kk-KZ"/>
              </w:rPr>
              <w:t>1. Инновациялық экономиканы басқару саласында білікті мамандарды даярлау бойынша өңірде ғылыми-білім беру, консалтингтік, маркетингтік, инновациялық қызметтердің болуы.</w:t>
            </w:r>
          </w:p>
        </w:tc>
        <w:tc>
          <w:tcPr>
            <w:tcW w:w="4130" w:type="dxa"/>
          </w:tcPr>
          <w:p w14:paraId="61D4B114" w14:textId="77777777" w:rsidR="00336880" w:rsidRPr="00A10FC2" w:rsidRDefault="00336880"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5. Нормативтік-құқықтық қамтамасыз ету, қаржылық, ақпараттық қамтамасыз ету жүйесін құру.</w:t>
            </w:r>
          </w:p>
          <w:p w14:paraId="379A4773" w14:textId="77777777" w:rsidR="00336880" w:rsidRPr="00A10FC2" w:rsidRDefault="00336880"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color w:val="000000" w:themeColor="text1"/>
                <w:sz w:val="24"/>
                <w:szCs w:val="24"/>
                <w:lang w:val="kk-KZ"/>
              </w:rPr>
              <w:t>6. Инновациялық үрдісті ұйымдастыру мен дамытудың цифрлық және ақпараттық технологияларын енгізу.</w:t>
            </w:r>
          </w:p>
        </w:tc>
      </w:tr>
      <w:tr w:rsidR="00F376AB" w:rsidRPr="009535A5" w14:paraId="41DD7C5C" w14:textId="77777777" w:rsidTr="00336880">
        <w:tc>
          <w:tcPr>
            <w:tcW w:w="9631" w:type="dxa"/>
            <w:gridSpan w:val="2"/>
          </w:tcPr>
          <w:p w14:paraId="1C298FEE" w14:textId="77777777" w:rsidR="00F376AB"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 xml:space="preserve">2-кезең.  Мақсаты-облыста инновациялық құрамдас өсу полюстерін  дамыту </w:t>
            </w:r>
          </w:p>
          <w:p w14:paraId="7189786A" w14:textId="4F08B58C" w:rsidR="003F63EC" w:rsidRPr="00A10FC2" w:rsidRDefault="003F63EC" w:rsidP="00D13797">
            <w:pPr>
              <w:autoSpaceDE w:val="0"/>
              <w:autoSpaceDN w:val="0"/>
              <w:adjustRightInd w:val="0"/>
              <w:jc w:val="both"/>
              <w:rPr>
                <w:rFonts w:ascii="Times New Roman" w:eastAsia="Calibri" w:hAnsi="Times New Roman" w:cs="Times New Roman"/>
                <w:iCs/>
                <w:color w:val="000000" w:themeColor="text1"/>
                <w:sz w:val="24"/>
                <w:szCs w:val="24"/>
                <w:lang w:val="kk-KZ"/>
              </w:rPr>
            </w:pPr>
          </w:p>
        </w:tc>
      </w:tr>
      <w:tr w:rsidR="00F376AB" w:rsidRPr="009535A5" w14:paraId="364F747F" w14:textId="77777777" w:rsidTr="003F31C5">
        <w:tc>
          <w:tcPr>
            <w:tcW w:w="5501" w:type="dxa"/>
            <w:tcBorders>
              <w:bottom w:val="nil"/>
            </w:tcBorders>
          </w:tcPr>
          <w:p w14:paraId="68F8A704" w14:textId="77777777" w:rsidR="00F376AB" w:rsidRPr="00A10FC2" w:rsidRDefault="00F376AB"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Нарықтық жағдайлар:</w:t>
            </w:r>
          </w:p>
          <w:p w14:paraId="262C3D3D" w14:textId="77777777"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w:t>
            </w:r>
            <w:r w:rsidR="00336880" w:rsidRPr="00A10FC2">
              <w:rPr>
                <w:rFonts w:ascii="Times New Roman" w:hAnsi="Times New Roman" w:cs="Times New Roman"/>
                <w:color w:val="000000" w:themeColor="text1"/>
                <w:sz w:val="24"/>
                <w:szCs w:val="24"/>
                <w:lang w:val="kk-KZ"/>
              </w:rPr>
              <w:t xml:space="preserve"> Өңірлік </w:t>
            </w:r>
            <w:r w:rsidRPr="00A10FC2">
              <w:rPr>
                <w:rFonts w:ascii="Times New Roman" w:hAnsi="Times New Roman" w:cs="Times New Roman"/>
                <w:color w:val="000000" w:themeColor="text1"/>
                <w:sz w:val="24"/>
                <w:szCs w:val="24"/>
                <w:lang w:val="kk-KZ"/>
              </w:rPr>
              <w:t>және өңіраралық интеграциялық байланыстарды дамыту.</w:t>
            </w:r>
          </w:p>
          <w:p w14:paraId="144AD419" w14:textId="0A794680"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w:t>
            </w:r>
            <w:r w:rsidR="00336880" w:rsidRPr="00A10FC2">
              <w:rPr>
                <w:rFonts w:ascii="Times New Roman" w:hAnsi="Times New Roman" w:cs="Times New Roman"/>
                <w:color w:val="000000" w:themeColor="text1"/>
                <w:sz w:val="24"/>
                <w:szCs w:val="24"/>
                <w:lang w:val="kk-KZ"/>
              </w:rPr>
              <w:t xml:space="preserve"> Өңірлік </w:t>
            </w:r>
            <w:r w:rsidRPr="00A10FC2">
              <w:rPr>
                <w:rFonts w:ascii="Times New Roman" w:hAnsi="Times New Roman" w:cs="Times New Roman"/>
                <w:color w:val="000000" w:themeColor="text1"/>
                <w:sz w:val="24"/>
                <w:szCs w:val="24"/>
                <w:lang w:val="kk-KZ"/>
              </w:rPr>
              <w:t>нарыққа ірі шетелдік және республикалық компаниялардың келуі.</w:t>
            </w:r>
          </w:p>
        </w:tc>
        <w:tc>
          <w:tcPr>
            <w:tcW w:w="4130" w:type="dxa"/>
            <w:tcBorders>
              <w:bottom w:val="nil"/>
            </w:tcBorders>
          </w:tcPr>
          <w:p w14:paraId="15B787A5" w14:textId="77777777" w:rsidR="00F376AB" w:rsidRPr="00A10FC2" w:rsidRDefault="00F376AB"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2-кезеңнің міндеттері:</w:t>
            </w:r>
          </w:p>
          <w:p w14:paraId="05DACF4D" w14:textId="699253DF" w:rsidR="00F376AB" w:rsidRPr="00A10FC2" w:rsidRDefault="00F376AB"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w:t>
            </w:r>
            <w:r w:rsidR="00336880" w:rsidRPr="00A10FC2">
              <w:rPr>
                <w:rFonts w:ascii="Times New Roman" w:hAnsi="Times New Roman" w:cs="Times New Roman"/>
                <w:color w:val="000000" w:themeColor="text1"/>
                <w:sz w:val="24"/>
                <w:szCs w:val="24"/>
                <w:lang w:val="kk-KZ"/>
              </w:rPr>
              <w:t xml:space="preserve"> Дербес </w:t>
            </w:r>
            <w:r w:rsidRPr="00A10FC2">
              <w:rPr>
                <w:rFonts w:ascii="Times New Roman" w:hAnsi="Times New Roman" w:cs="Times New Roman"/>
                <w:color w:val="000000" w:themeColor="text1"/>
                <w:sz w:val="24"/>
                <w:szCs w:val="24"/>
                <w:lang w:val="kk-KZ"/>
              </w:rPr>
              <w:t>қаржылық құрылымдар ретінде делдалдық компаниялар (логистикалық, инновациялық, маркетингтік және т. б.) құру.</w:t>
            </w:r>
          </w:p>
        </w:tc>
      </w:tr>
      <w:tr w:rsidR="003F31C5" w:rsidRPr="00A10FC2" w14:paraId="173D2E97" w14:textId="77777777" w:rsidTr="003F31C5">
        <w:tc>
          <w:tcPr>
            <w:tcW w:w="9631" w:type="dxa"/>
            <w:gridSpan w:val="2"/>
            <w:tcBorders>
              <w:top w:val="nil"/>
              <w:left w:val="nil"/>
              <w:right w:val="nil"/>
            </w:tcBorders>
          </w:tcPr>
          <w:p w14:paraId="31DFCD18" w14:textId="77777777" w:rsidR="003F63EC" w:rsidRDefault="003F63EC" w:rsidP="003F31C5">
            <w:pPr>
              <w:autoSpaceDE w:val="0"/>
              <w:autoSpaceDN w:val="0"/>
              <w:adjustRightInd w:val="0"/>
              <w:ind w:hanging="108"/>
              <w:rPr>
                <w:rFonts w:ascii="Times New Roman" w:hAnsi="Times New Roman" w:cs="Times New Roman"/>
                <w:color w:val="000000" w:themeColor="text1"/>
                <w:sz w:val="28"/>
                <w:szCs w:val="28"/>
                <w:lang w:val="kk-KZ"/>
              </w:rPr>
            </w:pPr>
          </w:p>
          <w:p w14:paraId="380FD380" w14:textId="77777777" w:rsidR="003F63EC" w:rsidRDefault="003F63EC" w:rsidP="003F31C5">
            <w:pPr>
              <w:autoSpaceDE w:val="0"/>
              <w:autoSpaceDN w:val="0"/>
              <w:adjustRightInd w:val="0"/>
              <w:ind w:hanging="108"/>
              <w:rPr>
                <w:rFonts w:ascii="Times New Roman" w:hAnsi="Times New Roman" w:cs="Times New Roman"/>
                <w:color w:val="000000" w:themeColor="text1"/>
                <w:sz w:val="28"/>
                <w:szCs w:val="28"/>
                <w:lang w:val="kk-KZ"/>
              </w:rPr>
            </w:pPr>
          </w:p>
          <w:p w14:paraId="021B2E57" w14:textId="71CBF200" w:rsidR="003F31C5" w:rsidRPr="00A10FC2" w:rsidRDefault="003F31C5" w:rsidP="003F31C5">
            <w:pPr>
              <w:autoSpaceDE w:val="0"/>
              <w:autoSpaceDN w:val="0"/>
              <w:adjustRightInd w:val="0"/>
              <w:ind w:hanging="108"/>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w:t>
            </w:r>
            <w:r w:rsidR="00EB58E4" w:rsidRPr="00A10FC2">
              <w:rPr>
                <w:rFonts w:ascii="Times New Roman" w:hAnsi="Times New Roman" w:cs="Times New Roman"/>
                <w:color w:val="000000" w:themeColor="text1"/>
                <w:sz w:val="28"/>
                <w:szCs w:val="28"/>
                <w:lang w:val="kk-KZ"/>
              </w:rPr>
              <w:t>4</w:t>
            </w:r>
            <w:r w:rsidRPr="00A10FC2">
              <w:rPr>
                <w:rFonts w:ascii="Times New Roman" w:hAnsi="Times New Roman" w:cs="Times New Roman"/>
                <w:color w:val="000000" w:themeColor="text1"/>
                <w:sz w:val="28"/>
                <w:szCs w:val="28"/>
                <w:lang w:val="kk-KZ"/>
              </w:rPr>
              <w:t>-кестенің жалғасы</w:t>
            </w:r>
          </w:p>
          <w:p w14:paraId="73E0EEFC" w14:textId="77777777" w:rsidR="003F31C5" w:rsidRPr="00A10FC2" w:rsidRDefault="003F31C5" w:rsidP="003F31C5">
            <w:pPr>
              <w:autoSpaceDE w:val="0"/>
              <w:autoSpaceDN w:val="0"/>
              <w:adjustRightInd w:val="0"/>
              <w:ind w:hanging="108"/>
              <w:rPr>
                <w:rFonts w:ascii="Times New Roman" w:hAnsi="Times New Roman" w:cs="Times New Roman"/>
                <w:color w:val="000000" w:themeColor="text1"/>
                <w:sz w:val="16"/>
                <w:szCs w:val="16"/>
                <w:lang w:val="kk-KZ"/>
              </w:rPr>
            </w:pPr>
          </w:p>
        </w:tc>
      </w:tr>
      <w:tr w:rsidR="003F31C5" w:rsidRPr="00A10FC2" w14:paraId="20B2C97B" w14:textId="77777777" w:rsidTr="000A41D5">
        <w:tc>
          <w:tcPr>
            <w:tcW w:w="5501" w:type="dxa"/>
          </w:tcPr>
          <w:p w14:paraId="1D7D40AF" w14:textId="05E8383F" w:rsidR="003F31C5" w:rsidRPr="00A10FC2" w:rsidRDefault="003F31C5" w:rsidP="003F31C5">
            <w:pPr>
              <w:autoSpaceDE w:val="0"/>
              <w:autoSpaceDN w:val="0"/>
              <w:adjustRightInd w:val="0"/>
              <w:jc w:val="center"/>
              <w:rPr>
                <w:rFonts w:ascii="Times New Roman" w:hAnsi="Times New Roman" w:cs="Times New Roman"/>
                <w:iCs/>
                <w:color w:val="000000" w:themeColor="text1"/>
                <w:sz w:val="24"/>
                <w:szCs w:val="24"/>
                <w:lang w:val="kk-KZ"/>
              </w:rPr>
            </w:pPr>
            <w:r w:rsidRPr="00A10FC2">
              <w:rPr>
                <w:rFonts w:ascii="Times New Roman" w:hAnsi="Times New Roman" w:cs="Times New Roman"/>
                <w:iCs/>
                <w:color w:val="000000" w:themeColor="text1"/>
                <w:sz w:val="24"/>
                <w:szCs w:val="24"/>
                <w:lang w:val="kk-KZ"/>
              </w:rPr>
              <w:t>1</w:t>
            </w:r>
          </w:p>
        </w:tc>
        <w:tc>
          <w:tcPr>
            <w:tcW w:w="4130" w:type="dxa"/>
          </w:tcPr>
          <w:p w14:paraId="69273896" w14:textId="38C28415" w:rsidR="003F31C5" w:rsidRPr="00A10FC2" w:rsidRDefault="003F31C5" w:rsidP="003F31C5">
            <w:pPr>
              <w:autoSpaceDE w:val="0"/>
              <w:autoSpaceDN w:val="0"/>
              <w:adjustRightInd w:val="0"/>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w:t>
            </w:r>
          </w:p>
        </w:tc>
      </w:tr>
      <w:tr w:rsidR="00E67924" w:rsidRPr="00A10FC2" w14:paraId="3F131EC6" w14:textId="77777777" w:rsidTr="000A41D5">
        <w:tc>
          <w:tcPr>
            <w:tcW w:w="5501" w:type="dxa"/>
          </w:tcPr>
          <w:p w14:paraId="5529FF6C" w14:textId="77777777" w:rsidR="003F31C5" w:rsidRPr="00A10FC2" w:rsidRDefault="003F31C5"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Коммуникациялық және шоғырландыру шарттары:</w:t>
            </w:r>
          </w:p>
          <w:p w14:paraId="4738B85D" w14:textId="71210DA8"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 Инновациялық экономика үшін инфрақұры</w:t>
            </w:r>
            <w:r w:rsidR="00F629CD">
              <w:rPr>
                <w:rFonts w:ascii="Times New Roman" w:hAnsi="Times New Roman" w:cs="Times New Roman"/>
                <w:color w:val="000000" w:themeColor="text1"/>
                <w:sz w:val="24"/>
                <w:szCs w:val="24"/>
                <w:lang w:val="kk-KZ"/>
              </w:rPr>
              <w:t xml:space="preserve"> </w:t>
            </w:r>
            <w:r w:rsidRPr="00A10FC2">
              <w:rPr>
                <w:rFonts w:ascii="Times New Roman" w:hAnsi="Times New Roman" w:cs="Times New Roman"/>
                <w:color w:val="000000" w:themeColor="text1"/>
                <w:sz w:val="24"/>
                <w:szCs w:val="24"/>
                <w:lang w:val="kk-KZ"/>
              </w:rPr>
              <w:t>лымның қажетті санын қайта жабдықтау немесе салу</w:t>
            </w:r>
          </w:p>
          <w:p w14:paraId="6605915D" w14:textId="77777777" w:rsidR="003F31C5" w:rsidRPr="00A10FC2" w:rsidRDefault="003F31C5"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Біліктілік шарттары:</w:t>
            </w:r>
          </w:p>
          <w:p w14:paraId="7EA684DB" w14:textId="77777777"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 Қазіргі халықаралық технологиялық деңгейде дайындалған адами ресурстардың болуы.</w:t>
            </w:r>
          </w:p>
          <w:p w14:paraId="5543D139" w14:textId="77777777" w:rsidR="003F31C5" w:rsidRPr="00A10FC2" w:rsidRDefault="003F31C5"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i/>
                <w:iCs/>
                <w:color w:val="000000" w:themeColor="text1"/>
                <w:sz w:val="24"/>
                <w:szCs w:val="24"/>
                <w:lang w:val="kk-KZ"/>
              </w:rPr>
              <w:t>Әкімшілік шарттар:</w:t>
            </w:r>
          </w:p>
          <w:p w14:paraId="25BE67BA" w14:textId="73581872"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1. Өсу полюстерінің қызметін инфрақұрылымдық және инновациялық қамтамасыз етуді мемлекеттік қолдаудың болуы</w:t>
            </w:r>
          </w:p>
          <w:p w14:paraId="666E075A" w14:textId="149E1341" w:rsidR="00E67924" w:rsidRPr="00A10FC2" w:rsidRDefault="003F31C5" w:rsidP="00D13797">
            <w:pPr>
              <w:autoSpaceDE w:val="0"/>
              <w:autoSpaceDN w:val="0"/>
              <w:adjustRightInd w:val="0"/>
              <w:jc w:val="both"/>
              <w:rPr>
                <w:rFonts w:ascii="Times New Roman" w:hAnsi="Times New Roman" w:cs="Times New Roman"/>
                <w:i/>
                <w:iCs/>
                <w:color w:val="000000" w:themeColor="text1"/>
                <w:sz w:val="24"/>
                <w:szCs w:val="24"/>
                <w:lang w:val="kk-KZ"/>
              </w:rPr>
            </w:pPr>
            <w:r w:rsidRPr="00A10FC2">
              <w:rPr>
                <w:rFonts w:ascii="Times New Roman" w:hAnsi="Times New Roman" w:cs="Times New Roman"/>
                <w:color w:val="000000" w:themeColor="text1"/>
                <w:sz w:val="24"/>
                <w:szCs w:val="24"/>
                <w:lang w:val="kk-KZ"/>
              </w:rPr>
              <w:t>2. Инвестициялардың болуы және кредиттік ресурстардың қолжетімділігі.</w:t>
            </w:r>
          </w:p>
        </w:tc>
        <w:tc>
          <w:tcPr>
            <w:tcW w:w="4130" w:type="dxa"/>
          </w:tcPr>
          <w:p w14:paraId="29D70321" w14:textId="35FE2011"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2. Экономиканың өсу полюстерінде өсу полюстерін құру жолымен инновациялық инфрақұрылымды дамытуды қамтамасыз ету.</w:t>
            </w:r>
          </w:p>
          <w:p w14:paraId="389FE1A1" w14:textId="77777777"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 xml:space="preserve">3. Экономиканың жұмыс істеуін кешенді басқарудың өңірлік инновациялық жүйесін іске асыру. </w:t>
            </w:r>
          </w:p>
          <w:p w14:paraId="689FB2C1" w14:textId="77777777" w:rsidR="003F31C5" w:rsidRPr="00A10FC2" w:rsidRDefault="003F31C5" w:rsidP="00D13797">
            <w:pPr>
              <w:autoSpaceDE w:val="0"/>
              <w:autoSpaceDN w:val="0"/>
              <w:adjustRightInd w:val="0"/>
              <w:jc w:val="both"/>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lang w:val="kk-KZ"/>
              </w:rPr>
              <w:t>4. Өсу полюстерін  дамыту үшін аймақаралық және халықаралық</w:t>
            </w:r>
          </w:p>
          <w:p w14:paraId="51998B13" w14:textId="77777777" w:rsidR="003F31C5" w:rsidRPr="00A10FC2" w:rsidRDefault="003F31C5" w:rsidP="00D13797">
            <w:pPr>
              <w:autoSpaceDE w:val="0"/>
              <w:autoSpaceDN w:val="0"/>
              <w:adjustRightInd w:val="0"/>
              <w:jc w:val="both"/>
              <w:rPr>
                <w:rFonts w:ascii="Times New Roman" w:eastAsia="Calibri" w:hAnsi="Times New Roman" w:cs="Times New Roman"/>
                <w:iCs/>
                <w:color w:val="000000" w:themeColor="text1"/>
                <w:sz w:val="24"/>
                <w:szCs w:val="24"/>
                <w:lang w:val="kk-KZ"/>
              </w:rPr>
            </w:pPr>
            <w:r w:rsidRPr="00A10FC2">
              <w:rPr>
                <w:rFonts w:ascii="Times New Roman" w:hAnsi="Times New Roman" w:cs="Times New Roman"/>
                <w:color w:val="000000" w:themeColor="text1"/>
                <w:sz w:val="24"/>
                <w:szCs w:val="24"/>
              </w:rPr>
              <w:t>біріктірілген</w:t>
            </w:r>
            <w:r w:rsidRPr="00A10FC2">
              <w:rPr>
                <w:rFonts w:ascii="Times New Roman" w:hAnsi="Times New Roman" w:cs="Times New Roman"/>
                <w:color w:val="000000" w:themeColor="text1"/>
                <w:sz w:val="24"/>
                <w:szCs w:val="24"/>
                <w:lang w:val="kk-KZ"/>
              </w:rPr>
              <w:t xml:space="preserve"> байланыстар жасау</w:t>
            </w:r>
          </w:p>
          <w:p w14:paraId="261CEF40" w14:textId="77777777" w:rsidR="00E67924" w:rsidRPr="00A10FC2" w:rsidRDefault="00E67924" w:rsidP="00D13797">
            <w:pPr>
              <w:autoSpaceDE w:val="0"/>
              <w:autoSpaceDN w:val="0"/>
              <w:adjustRightInd w:val="0"/>
              <w:jc w:val="both"/>
              <w:rPr>
                <w:rFonts w:ascii="Times New Roman" w:hAnsi="Times New Roman" w:cs="Times New Roman"/>
                <w:i/>
                <w:iCs/>
                <w:color w:val="000000" w:themeColor="text1"/>
                <w:sz w:val="24"/>
                <w:szCs w:val="24"/>
                <w:lang w:val="kk-KZ"/>
              </w:rPr>
            </w:pPr>
          </w:p>
        </w:tc>
      </w:tr>
      <w:tr w:rsidR="00F376AB" w:rsidRPr="00A10FC2" w14:paraId="3A7630CC" w14:textId="77777777" w:rsidTr="000A41D5">
        <w:tc>
          <w:tcPr>
            <w:tcW w:w="5501" w:type="dxa"/>
          </w:tcPr>
          <w:p w14:paraId="2134F678" w14:textId="11DB2034" w:rsidR="00F376AB" w:rsidRPr="00A10FC2" w:rsidRDefault="00F376AB" w:rsidP="003F31C5">
            <w:pPr>
              <w:autoSpaceDE w:val="0"/>
              <w:autoSpaceDN w:val="0"/>
              <w:adjustRightInd w:val="0"/>
              <w:ind w:firstLine="573"/>
              <w:rPr>
                <w:rFonts w:ascii="Times New Roman" w:hAnsi="Times New Roman" w:cs="Times New Roman"/>
                <w:iCs/>
                <w:color w:val="000000" w:themeColor="text1"/>
                <w:sz w:val="24"/>
                <w:szCs w:val="24"/>
                <w:lang w:val="kk-KZ"/>
              </w:rPr>
            </w:pPr>
            <w:r w:rsidRPr="00A10FC2">
              <w:rPr>
                <w:rFonts w:ascii="Times New Roman" w:hAnsi="Times New Roman" w:cs="Times New Roman"/>
                <w:iCs/>
                <w:color w:val="000000" w:themeColor="text1"/>
                <w:sz w:val="24"/>
                <w:szCs w:val="24"/>
                <w:lang w:val="kk-KZ"/>
              </w:rPr>
              <w:t>Ескерт</w:t>
            </w:r>
            <w:r w:rsidR="00336880" w:rsidRPr="00A10FC2">
              <w:rPr>
                <w:rFonts w:ascii="Times New Roman" w:hAnsi="Times New Roman" w:cs="Times New Roman"/>
                <w:iCs/>
                <w:color w:val="000000" w:themeColor="text1"/>
                <w:sz w:val="24"/>
                <w:szCs w:val="24"/>
                <w:lang w:val="kk-KZ"/>
              </w:rPr>
              <w:t>у</w:t>
            </w:r>
            <w:r w:rsidRPr="00A10FC2">
              <w:rPr>
                <w:rFonts w:ascii="Times New Roman" w:hAnsi="Times New Roman" w:cs="Times New Roman"/>
                <w:iCs/>
                <w:color w:val="000000" w:themeColor="text1"/>
                <w:sz w:val="24"/>
                <w:szCs w:val="24"/>
                <w:lang w:val="kk-KZ"/>
              </w:rPr>
              <w:t xml:space="preserve"> </w:t>
            </w:r>
            <w:r w:rsidR="003F31C5" w:rsidRPr="00A10FC2">
              <w:rPr>
                <w:rFonts w:ascii="Times New Roman" w:hAnsi="Times New Roman" w:cs="Times New Roman"/>
                <w:iCs/>
                <w:color w:val="000000" w:themeColor="text1"/>
                <w:sz w:val="24"/>
                <w:szCs w:val="24"/>
                <w:lang w:val="kk-KZ"/>
              </w:rPr>
              <w:t>–</w:t>
            </w:r>
            <w:r w:rsidR="00336880" w:rsidRPr="00A10FC2">
              <w:rPr>
                <w:rFonts w:ascii="Times New Roman" w:hAnsi="Times New Roman" w:cs="Times New Roman"/>
                <w:iCs/>
                <w:color w:val="000000" w:themeColor="text1"/>
                <w:sz w:val="24"/>
                <w:szCs w:val="24"/>
                <w:lang w:val="kk-KZ"/>
              </w:rPr>
              <w:t xml:space="preserve"> Автор </w:t>
            </w:r>
            <w:r w:rsidRPr="00A10FC2">
              <w:rPr>
                <w:rFonts w:ascii="Times New Roman" w:hAnsi="Times New Roman" w:cs="Times New Roman"/>
                <w:iCs/>
                <w:color w:val="000000" w:themeColor="text1"/>
                <w:sz w:val="24"/>
                <w:szCs w:val="24"/>
                <w:lang w:val="kk-KZ"/>
              </w:rPr>
              <w:t>ұсынған</w:t>
            </w:r>
          </w:p>
        </w:tc>
        <w:tc>
          <w:tcPr>
            <w:tcW w:w="4130" w:type="dxa"/>
          </w:tcPr>
          <w:p w14:paraId="07E01444" w14:textId="77777777" w:rsidR="00F376AB" w:rsidRPr="00A10FC2" w:rsidRDefault="00F376AB" w:rsidP="00BF6511">
            <w:pPr>
              <w:autoSpaceDE w:val="0"/>
              <w:autoSpaceDN w:val="0"/>
              <w:adjustRightInd w:val="0"/>
              <w:rPr>
                <w:rFonts w:ascii="Times New Roman" w:eastAsia="Calibri" w:hAnsi="Times New Roman" w:cs="Times New Roman"/>
                <w:iCs/>
                <w:color w:val="000000" w:themeColor="text1"/>
                <w:sz w:val="24"/>
                <w:szCs w:val="24"/>
                <w:lang w:val="kk-KZ"/>
              </w:rPr>
            </w:pPr>
          </w:p>
        </w:tc>
      </w:tr>
    </w:tbl>
    <w:p w14:paraId="633ACF82" w14:textId="77777777" w:rsidR="00F376AB" w:rsidRPr="00A10FC2" w:rsidRDefault="00F376AB" w:rsidP="00BF6511">
      <w:pPr>
        <w:autoSpaceDE w:val="0"/>
        <w:autoSpaceDN w:val="0"/>
        <w:adjustRightInd w:val="0"/>
        <w:spacing w:after="0" w:line="240" w:lineRule="auto"/>
        <w:rPr>
          <w:rFonts w:ascii="Times New Roman" w:eastAsia="Calibri" w:hAnsi="Times New Roman" w:cs="Times New Roman"/>
          <w:iCs/>
          <w:color w:val="000000" w:themeColor="text1"/>
          <w:sz w:val="28"/>
          <w:szCs w:val="28"/>
          <w:lang w:val="kk-KZ"/>
        </w:rPr>
      </w:pPr>
    </w:p>
    <w:p w14:paraId="0E9383D8" w14:textId="77777777" w:rsidR="00295EB9" w:rsidRPr="00A10FC2" w:rsidRDefault="00295EB9"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bookmarkStart w:id="140" w:name="_Hlk105856922"/>
      <w:r w:rsidRPr="00A10FC2">
        <w:rPr>
          <w:rFonts w:ascii="Times New Roman" w:hAnsi="Times New Roman" w:cs="Times New Roman"/>
          <w:color w:val="000000" w:themeColor="text1"/>
          <w:sz w:val="28"/>
          <w:szCs w:val="28"/>
          <w:lang w:val="kk-KZ"/>
        </w:rPr>
        <w:t>Сондықтан, өсу полюстерін қалыптастыру негізінде инновациялық экономиканы дамыту жағдайларын жіктеу негізінде оны реформалаудың әдістемелік тәсілі ұсынылады.</w:t>
      </w:r>
    </w:p>
    <w:p w14:paraId="4C35A054" w14:textId="07F5FE77" w:rsidR="00295EB9" w:rsidRPr="00A10FC2" w:rsidRDefault="00295EB9"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bookmarkStart w:id="141" w:name="_Hlk105856869"/>
      <w:r w:rsidRPr="00A10FC2">
        <w:rPr>
          <w:rFonts w:ascii="Times New Roman" w:hAnsi="Times New Roman" w:cs="Times New Roman"/>
          <w:color w:val="000000" w:themeColor="text1"/>
          <w:sz w:val="28"/>
          <w:szCs w:val="28"/>
          <w:lang w:val="kk-KZ"/>
        </w:rPr>
        <w:t xml:space="preserve">Өсу полюстері негізінде инновациялық экономикаларды қалыптастыру мен дамытудың оң әсеріне қол жеткізу үшін екі кезеңді даму тактикасы айқындалды, бұл бірінші кезеңде облыста инновациялық экономиканы жеткілікті мөлшерде және сапада қалыптастыру үшін өсу полюстерінің функционалдық топтарын қалыптастыру және дамыту және екінші кезеңде инновациялық құрауышпен облыста өсу полюстерін дамыту сияқты әрбір кезеңнің мақсаттарын қалыптастыруға мүмкіндік берді </w:t>
      </w:r>
      <w:bookmarkEnd w:id="141"/>
      <w:r w:rsidRPr="00A10FC2">
        <w:rPr>
          <w:rFonts w:ascii="Times New Roman" w:hAnsi="Times New Roman" w:cs="Times New Roman"/>
          <w:color w:val="000000" w:themeColor="text1"/>
          <w:sz w:val="28"/>
          <w:szCs w:val="28"/>
          <w:lang w:val="kk-KZ"/>
        </w:rPr>
        <w:t>(24-кесте).</w:t>
      </w:r>
    </w:p>
    <w:p w14:paraId="6237A06A" w14:textId="77777777" w:rsidR="00F376AB" w:rsidRPr="00A10FC2" w:rsidRDefault="00F376AB"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Өсу полюстерін  дамыту өңір экономикасындағы инновациялық құрамдас бөліктің және өңірдегі әлеуметтік-экономикалық өзгерістердің туындауына: өңірдің экономикалық және инновациялық әлеуетін арттыруға; өңіраралық және халықаралық экономикалық байланыстарды кеңейтуге; өңір ішінде сенімді экономикалық байланыстар құруға алып келеді.</w:t>
      </w:r>
    </w:p>
    <w:p w14:paraId="0B11FBD2" w14:textId="7B3EDF5C" w:rsidR="00336880" w:rsidRPr="00A10FC2" w:rsidRDefault="00F376AB"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Реформалау үрдісінің құралы 2</w:t>
      </w:r>
      <w:r w:rsidR="008175C0" w:rsidRPr="00A10FC2">
        <w:rPr>
          <w:rFonts w:ascii="Times New Roman" w:hAnsi="Times New Roman" w:cs="Times New Roman"/>
          <w:color w:val="000000" w:themeColor="text1"/>
          <w:sz w:val="28"/>
          <w:szCs w:val="28"/>
          <w:lang w:val="kk-KZ"/>
        </w:rPr>
        <w:t>6</w:t>
      </w:r>
      <w:r w:rsidRPr="00A10FC2">
        <w:rPr>
          <w:rFonts w:ascii="Times New Roman" w:hAnsi="Times New Roman" w:cs="Times New Roman"/>
          <w:color w:val="000000" w:themeColor="text1"/>
          <w:sz w:val="28"/>
          <w:szCs w:val="28"/>
          <w:lang w:val="kk-KZ"/>
        </w:rPr>
        <w:t xml:space="preserve">-суретте берілген кумулятивтік </w:t>
      </w:r>
      <w:r w:rsidR="008566FA" w:rsidRPr="00A10FC2">
        <w:rPr>
          <w:rFonts w:ascii="Times New Roman" w:hAnsi="Times New Roman" w:cs="Times New Roman"/>
          <w:color w:val="000000" w:themeColor="text1"/>
          <w:sz w:val="28"/>
          <w:szCs w:val="28"/>
          <w:lang w:val="kk-KZ"/>
        </w:rPr>
        <w:t>модель</w:t>
      </w:r>
      <w:r w:rsidRPr="00A10FC2">
        <w:rPr>
          <w:rFonts w:ascii="Times New Roman" w:hAnsi="Times New Roman" w:cs="Times New Roman"/>
          <w:color w:val="000000" w:themeColor="text1"/>
          <w:sz w:val="28"/>
          <w:szCs w:val="28"/>
          <w:lang w:val="kk-KZ"/>
        </w:rPr>
        <w:t>де инновациялық экономиканы қалыптастыру үшін өсу полюстерінің дамуын қамтамасыз ету жөніндегі іс-шаралар реттілігінің әзірленген алгоритмі болып табылады.</w:t>
      </w:r>
      <w:bookmarkStart w:id="142" w:name="_Hlk105857026"/>
      <w:bookmarkEnd w:id="140"/>
    </w:p>
    <w:p w14:paraId="4BF65DB0" w14:textId="5C947EFE" w:rsidR="00336880" w:rsidRPr="00A10FC2" w:rsidRDefault="00336880"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Өңірлік инновациялық экономиканың өңірдің әлеуметтік-экономикалық ортасына әсерін зерттеу нәтижесінде оның дамуы өңірлік және өңіраралық ғылыми-технологиялық және өнеркәсіптік парктерді, мұнай-химия және туристік кластерлерді, көлік-логистикалық жүйелерді қалыптастыру жолымен өңірлік экономиканың өсу полюсі тұжырымдамасында жүзеге асырылуы тиіс екені анықталды, бұл өңірлік экономиканың жұмыс жасауының жоғары тиімділігін қамтамасыз етуге, едәуір мультипликативтік әсерге және сайып келгенде инновациялық және </w:t>
      </w:r>
      <w:r w:rsidR="00034EC2" w:rsidRPr="00A10FC2">
        <w:rPr>
          <w:rFonts w:ascii="Times New Roman" w:hAnsi="Times New Roman" w:cs="Times New Roman"/>
          <w:color w:val="000000" w:themeColor="text1"/>
          <w:sz w:val="28"/>
          <w:szCs w:val="28"/>
          <w:lang w:val="kk-KZ"/>
        </w:rPr>
        <w:t>қызмет көрсету</w:t>
      </w:r>
      <w:r w:rsidRPr="00A10FC2">
        <w:rPr>
          <w:rFonts w:ascii="Times New Roman" w:hAnsi="Times New Roman" w:cs="Times New Roman"/>
          <w:color w:val="000000" w:themeColor="text1"/>
          <w:sz w:val="28"/>
          <w:szCs w:val="28"/>
          <w:lang w:val="kk-KZ"/>
        </w:rPr>
        <w:t xml:space="preserve"> құрауыштың, өңірлік экономиканың бәсекеге қабілеттілігін тұрақтандыру және арттыру есебінен өңірлік жалпы өнімді ұлғайтуға алып келеді.</w:t>
      </w:r>
    </w:p>
    <w:p w14:paraId="0E43B8D7" w14:textId="77777777" w:rsidR="003F31C5" w:rsidRPr="00A10FC2" w:rsidRDefault="003F31C5"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bookmarkEnd w:id="142"/>
    <w:p w14:paraId="51CB31C4" w14:textId="71946CD0" w:rsidR="00F376AB" w:rsidRPr="00A10FC2" w:rsidRDefault="00DE400C" w:rsidP="00BF6511">
      <w:pPr>
        <w:spacing w:after="0" w:line="240" w:lineRule="auto"/>
        <w:ind w:firstLine="567"/>
        <w:jc w:val="both"/>
        <w:rPr>
          <w:rFonts w:ascii="Times New Roman" w:hAnsi="Times New Roman" w:cs="Times New Roman"/>
          <w:color w:val="000000" w:themeColor="text1"/>
          <w:sz w:val="24"/>
          <w:szCs w:val="24"/>
          <w:lang w:val="kk-KZ"/>
        </w:rPr>
      </w:pPr>
      <w:r w:rsidRPr="00A10FC2">
        <w:rPr>
          <w:rFonts w:ascii="Times New Roman" w:hAnsi="Times New Roman" w:cs="Times New Roman"/>
          <w:noProof/>
          <w:color w:val="000000" w:themeColor="text1"/>
          <w:sz w:val="24"/>
          <w:szCs w:val="24"/>
          <w:lang w:eastAsia="ru-RU"/>
        </w:rPr>
        <mc:AlternateContent>
          <mc:Choice Requires="wpg">
            <w:drawing>
              <wp:anchor distT="0" distB="0" distL="114300" distR="114300" simplePos="0" relativeHeight="251649024" behindDoc="0" locked="0" layoutInCell="1" allowOverlap="1" wp14:anchorId="41DE1BA8" wp14:editId="3527FB4D">
                <wp:simplePos x="0" y="0"/>
                <wp:positionH relativeFrom="column">
                  <wp:posOffset>41299</wp:posOffset>
                </wp:positionH>
                <wp:positionV relativeFrom="paragraph">
                  <wp:posOffset>10112</wp:posOffset>
                </wp:positionV>
                <wp:extent cx="5996032" cy="6781800"/>
                <wp:effectExtent l="0" t="0" r="24130" b="19050"/>
                <wp:wrapNone/>
                <wp:docPr id="496" name="Группа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032" cy="6781800"/>
                          <a:chOff x="0" y="0"/>
                          <a:chExt cx="63187" cy="79435"/>
                        </a:xfrm>
                      </wpg:grpSpPr>
                      <wps:wsp>
                        <wps:cNvPr id="501" name="Прямая со стрелкой 465"/>
                        <wps:cNvCnPr>
                          <a:cxnSpLocks noChangeShapeType="1"/>
                        </wps:cNvCnPr>
                        <wps:spPr bwMode="auto">
                          <a:xfrm>
                            <a:off x="30126" y="35486"/>
                            <a:ext cx="0" cy="236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507" name="Группа 479"/>
                        <wpg:cNvGrpSpPr>
                          <a:grpSpLocks/>
                        </wpg:cNvGrpSpPr>
                        <wpg:grpSpPr bwMode="auto">
                          <a:xfrm>
                            <a:off x="0" y="0"/>
                            <a:ext cx="63187" cy="79435"/>
                            <a:chOff x="0" y="0"/>
                            <a:chExt cx="63187" cy="79435"/>
                          </a:xfrm>
                        </wpg:grpSpPr>
                        <wpg:grpSp>
                          <wpg:cNvPr id="64" name="Группа 478"/>
                          <wpg:cNvGrpSpPr>
                            <a:grpSpLocks/>
                          </wpg:cNvGrpSpPr>
                          <wpg:grpSpPr bwMode="auto">
                            <a:xfrm>
                              <a:off x="0" y="0"/>
                              <a:ext cx="63183" cy="48440"/>
                              <a:chOff x="0" y="0"/>
                              <a:chExt cx="63183" cy="48440"/>
                            </a:xfrm>
                          </wpg:grpSpPr>
                          <wpg:grpSp>
                            <wpg:cNvPr id="66" name="Группа 473"/>
                            <wpg:cNvGrpSpPr>
                              <a:grpSpLocks/>
                            </wpg:cNvGrpSpPr>
                            <wpg:grpSpPr bwMode="auto">
                              <a:xfrm>
                                <a:off x="0" y="0"/>
                                <a:ext cx="63183" cy="48440"/>
                                <a:chOff x="0" y="0"/>
                                <a:chExt cx="63183" cy="48440"/>
                              </a:xfrm>
                            </wpg:grpSpPr>
                            <wps:wsp>
                              <wps:cNvPr id="67" name="Прямоугольник 9"/>
                              <wps:cNvSpPr>
                                <a:spLocks noChangeArrowheads="1"/>
                              </wps:cNvSpPr>
                              <wps:spPr bwMode="auto">
                                <a:xfrm>
                                  <a:off x="0" y="0"/>
                                  <a:ext cx="61880" cy="326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E05E7EB"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Өңірлік</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экономикадағы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дамыту</w:t>
                                    </w:r>
                                  </w:p>
                                </w:txbxContent>
                              </wps:txbx>
                              <wps:bodyPr rot="0" vert="horz" wrap="square" lIns="91440" tIns="45720" rIns="91440" bIns="45720" anchor="ctr" anchorCtr="0" upright="1">
                                <a:noAutofit/>
                              </wps:bodyPr>
                            </wps:wsp>
                            <wps:wsp>
                              <wps:cNvPr id="68" name="Прямоугольник 11"/>
                              <wps:cNvSpPr>
                                <a:spLocks noChangeArrowheads="1"/>
                              </wps:cNvSpPr>
                              <wps:spPr bwMode="auto">
                                <a:xfrm>
                                  <a:off x="13389" y="11021"/>
                                  <a:ext cx="14364" cy="522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DE969BD"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Өңірдің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ресурстық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әлеуеті</w:t>
                                    </w:r>
                                  </w:p>
                                </w:txbxContent>
                              </wps:txbx>
                              <wps:bodyPr rot="0" vert="horz" wrap="square" lIns="91440" tIns="45720" rIns="91440" bIns="45720" anchor="ctr" anchorCtr="0" upright="1">
                                <a:noAutofit/>
                              </wps:bodyPr>
                            </wps:wsp>
                            <wps:wsp>
                              <wps:cNvPr id="70" name="Прямоугольник 14"/>
                              <wps:cNvSpPr>
                                <a:spLocks noChangeArrowheads="1"/>
                              </wps:cNvSpPr>
                              <wps:spPr bwMode="auto">
                                <a:xfrm>
                                  <a:off x="0" y="11021"/>
                                  <a:ext cx="12814" cy="522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C2BC43F"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Салалардағы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импульстері</w:t>
                                    </w:r>
                                  </w:p>
                                </w:txbxContent>
                              </wps:txbx>
                              <wps:bodyPr rot="0" vert="horz" wrap="square" lIns="91440" tIns="45720" rIns="91440" bIns="45720" anchor="ctr" anchorCtr="0" upright="1">
                                <a:noAutofit/>
                              </wps:bodyPr>
                            </wps:wsp>
                            <wps:wsp>
                              <wps:cNvPr id="71" name="Прямоугольник 18"/>
                              <wps:cNvSpPr>
                                <a:spLocks noChangeArrowheads="1"/>
                              </wps:cNvSpPr>
                              <wps:spPr bwMode="auto">
                                <a:xfrm>
                                  <a:off x="39756" y="10776"/>
                                  <a:ext cx="9606" cy="522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3E9E713E" w14:textId="77777777" w:rsidR="00F05249" w:rsidRPr="009323CE" w:rsidRDefault="00F05249" w:rsidP="003F31C5">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 xml:space="preserve">Адами </w:t>
                                    </w:r>
                                    <w:r w:rsidRPr="00815336">
                                      <w:rPr>
                                        <w:rFonts w:ascii="Times New Roman" w:hAnsi="Times New Roman" w:cs="Times New Roman"/>
                                        <w:sz w:val="24"/>
                                        <w:szCs w:val="24"/>
                                      </w:rPr>
                                      <w:t xml:space="preserve"> ресурс</w:t>
                                    </w:r>
                                    <w:r w:rsidRPr="00815336">
                                      <w:rPr>
                                        <w:rFonts w:ascii="Times New Roman" w:hAnsi="Times New Roman" w:cs="Times New Roman"/>
                                        <w:sz w:val="24"/>
                                        <w:szCs w:val="24"/>
                                        <w:lang w:val="kk-KZ"/>
                                      </w:rPr>
                                      <w:t>тар</w:t>
                                    </w:r>
                                  </w:p>
                                </w:txbxContent>
                              </wps:txbx>
                              <wps:bodyPr rot="0" vert="horz" wrap="square" lIns="91440" tIns="45720" rIns="91440" bIns="45720" anchor="ctr" anchorCtr="0" upright="1">
                                <a:noAutofit/>
                              </wps:bodyPr>
                            </wps:wsp>
                            <wps:wsp>
                              <wps:cNvPr id="73" name="Прямоугольник 37"/>
                              <wps:cNvSpPr>
                                <a:spLocks noChangeArrowheads="1"/>
                              </wps:cNvSpPr>
                              <wps:spPr bwMode="auto">
                                <a:xfrm>
                                  <a:off x="28493" y="11021"/>
                                  <a:ext cx="10446" cy="522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6044D5" w14:textId="77777777" w:rsidR="00F05249" w:rsidRPr="009323CE" w:rsidRDefault="00F05249" w:rsidP="003F31C5">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 xml:space="preserve">Қаржылық </w:t>
                                    </w:r>
                                    <w:r w:rsidRPr="00815336">
                                      <w:rPr>
                                        <w:rFonts w:ascii="Times New Roman" w:hAnsi="Times New Roman" w:cs="Times New Roman"/>
                                        <w:sz w:val="24"/>
                                        <w:szCs w:val="24"/>
                                      </w:rPr>
                                      <w:t xml:space="preserve"> ресурс</w:t>
                                    </w:r>
                                    <w:r w:rsidRPr="00815336">
                                      <w:rPr>
                                        <w:rFonts w:ascii="Times New Roman" w:hAnsi="Times New Roman" w:cs="Times New Roman"/>
                                        <w:sz w:val="24"/>
                                        <w:szCs w:val="24"/>
                                        <w:lang w:val="kk-KZ"/>
                                      </w:rPr>
                                      <w:t>тар</w:t>
                                    </w:r>
                                  </w:p>
                                </w:txbxContent>
                              </wps:txbx>
                              <wps:bodyPr rot="0" vert="horz" wrap="square" lIns="91440" tIns="45720" rIns="91440" bIns="45720" anchor="ctr" anchorCtr="0" upright="1">
                                <a:noAutofit/>
                              </wps:bodyPr>
                            </wps:wsp>
                            <wps:wsp>
                              <wps:cNvPr id="75" name="Прямоугольник 40"/>
                              <wps:cNvSpPr>
                                <a:spLocks noChangeArrowheads="1"/>
                              </wps:cNvSpPr>
                              <wps:spPr bwMode="auto">
                                <a:xfrm>
                                  <a:off x="163" y="18610"/>
                                  <a:ext cx="62321" cy="5521"/>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2EAA757" w14:textId="77777777" w:rsidR="00F05249" w:rsidRPr="00F16BB8" w:rsidRDefault="00F05249" w:rsidP="003F31C5">
                                    <w:pPr>
                                      <w:spacing w:after="0" w:line="240" w:lineRule="auto"/>
                                      <w:jc w:val="center"/>
                                      <w:rPr>
                                        <w:rFonts w:ascii="Times New Roman" w:hAnsi="Times New Roman" w:cs="Times New Roman"/>
                                        <w:sz w:val="24"/>
                                        <w:szCs w:val="24"/>
                                      </w:rPr>
                                    </w:pPr>
                                    <w:r w:rsidRPr="00F16BB8">
                                      <w:rPr>
                                        <w:rFonts w:ascii="Times New Roman" w:hAnsi="Times New Roman" w:cs="Times New Roman"/>
                                        <w:sz w:val="24"/>
                                        <w:szCs w:val="24"/>
                                      </w:rPr>
                                      <w:t>Өңір</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экономикасында</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өсудің</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кумулятивтік</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әсерін</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жасайтын</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тиісті</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инфрақұрылымдық</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элементтердің</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болуы</w:t>
                                    </w:r>
                                  </w:p>
                                </w:txbxContent>
                              </wps:txbx>
                              <wps:bodyPr rot="0" vert="horz" wrap="square" lIns="91440" tIns="45720" rIns="91440" bIns="45720" anchor="ctr" anchorCtr="0" upright="1">
                                <a:noAutofit/>
                              </wps:bodyPr>
                            </wps:wsp>
                            <wps:wsp>
                              <wps:cNvPr id="77" name="Прямоугольник 41"/>
                              <wps:cNvSpPr>
                                <a:spLocks noChangeArrowheads="1"/>
                              </wps:cNvSpPr>
                              <wps:spPr bwMode="auto">
                                <a:xfrm>
                                  <a:off x="50271" y="10858"/>
                                  <a:ext cx="12912" cy="522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8F3BD4A" w14:textId="77777777" w:rsidR="00F05249" w:rsidRPr="003F31C5" w:rsidRDefault="00F05249" w:rsidP="003F31C5">
                                    <w:pPr>
                                      <w:spacing w:after="0" w:line="240" w:lineRule="auto"/>
                                      <w:jc w:val="center"/>
                                      <w:rPr>
                                        <w:rFonts w:ascii="Times New Roman" w:hAnsi="Times New Roman" w:cs="Times New Roman"/>
                                        <w:sz w:val="24"/>
                                        <w:szCs w:val="24"/>
                                      </w:rPr>
                                    </w:pPr>
                                    <w:r w:rsidRPr="003F31C5">
                                      <w:rPr>
                                        <w:rFonts w:ascii="Times New Roman" w:hAnsi="Times New Roman" w:cs="Times New Roman"/>
                                        <w:sz w:val="24"/>
                                        <w:szCs w:val="24"/>
                                      </w:rPr>
                                      <w:t>Инноваци</w:t>
                                    </w:r>
                                    <w:r w:rsidRPr="003F31C5">
                                      <w:rPr>
                                        <w:rFonts w:ascii="Times New Roman" w:hAnsi="Times New Roman" w:cs="Times New Roman"/>
                                        <w:sz w:val="24"/>
                                        <w:szCs w:val="24"/>
                                        <w:lang w:val="kk-KZ"/>
                                      </w:rPr>
                                      <w:t>ялық әлеует</w:t>
                                    </w:r>
                                  </w:p>
                                </w:txbxContent>
                              </wps:txbx>
                              <wps:bodyPr rot="0" vert="horz" wrap="square" lIns="91440" tIns="45720" rIns="91440" bIns="45720" anchor="ctr" anchorCtr="0" upright="1">
                                <a:noAutofit/>
                              </wps:bodyPr>
                            </wps:wsp>
                            <wps:wsp>
                              <wps:cNvPr id="81" name="Прямоугольник 45"/>
                              <wps:cNvSpPr>
                                <a:spLocks noChangeArrowheads="1"/>
                              </wps:cNvSpPr>
                              <wps:spPr bwMode="auto">
                                <a:xfrm>
                                  <a:off x="81" y="25717"/>
                                  <a:ext cx="61151" cy="334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1BDF1157"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Кумулятивтік</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алғы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шарттарындағы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өңірлік даму стратегиясы</w:t>
                                    </w:r>
                                  </w:p>
                                </w:txbxContent>
                              </wps:txbx>
                              <wps:bodyPr rot="0" vert="horz" wrap="square" lIns="91440" tIns="45720" rIns="91440" bIns="45720" anchor="ctr" anchorCtr="0" upright="1">
                                <a:noAutofit/>
                              </wps:bodyPr>
                            </wps:wsp>
                            <wps:wsp>
                              <wps:cNvPr id="84" name="Прямоугольник 46"/>
                              <wps:cNvSpPr>
                                <a:spLocks noChangeArrowheads="1"/>
                              </wps:cNvSpPr>
                              <wps:spPr bwMode="auto">
                                <a:xfrm>
                                  <a:off x="734" y="31025"/>
                                  <a:ext cx="61151" cy="516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8FA78D8"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Өңірдегі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беталыстары мен қалыптасқан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алғышарттарын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талдау</w:t>
                                    </w:r>
                                  </w:p>
                                </w:txbxContent>
                              </wps:txbx>
                              <wps:bodyPr rot="0" vert="horz" wrap="square" lIns="91440" tIns="45720" rIns="91440" bIns="45720" anchor="ctr" anchorCtr="0" upright="1">
                                <a:noAutofit/>
                              </wps:bodyPr>
                            </wps:wsp>
                            <wps:wsp>
                              <wps:cNvPr id="85" name="Прямоугольник 47"/>
                              <wps:cNvSpPr>
                                <a:spLocks noChangeArrowheads="1"/>
                              </wps:cNvSpPr>
                              <wps:spPr bwMode="auto">
                                <a:xfrm>
                                  <a:off x="734" y="37392"/>
                                  <a:ext cx="61151" cy="334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7BD8E8" w14:textId="77777777" w:rsidR="00F05249" w:rsidRPr="00D86B3C" w:rsidRDefault="00F05249" w:rsidP="003F31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инновациялылығын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стратегиясын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таңдау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критерийлері роста</w:t>
                                    </w:r>
                                  </w:p>
                                </w:txbxContent>
                              </wps:txbx>
                              <wps:bodyPr rot="0" vert="horz" wrap="square" lIns="91440" tIns="45720" rIns="91440" bIns="45720" anchor="ctr" anchorCtr="0" upright="1">
                                <a:noAutofit/>
                              </wps:bodyPr>
                            </wps:wsp>
                            <wps:wsp>
                              <wps:cNvPr id="91" name="Прямоугольник 48"/>
                              <wps:cNvSpPr>
                                <a:spLocks noChangeArrowheads="1"/>
                              </wps:cNvSpPr>
                              <wps:spPr bwMode="auto">
                                <a:xfrm>
                                  <a:off x="816" y="43107"/>
                                  <a:ext cx="61150" cy="533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C2DAFF6"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Басқа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өңірлермен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салыстырғанда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sidRPr="00815336">
                                      <w:rPr>
                                        <w:rFonts w:ascii="Times New Roman" w:hAnsi="Times New Roman" w:cs="Times New Roman"/>
                                        <w:sz w:val="24"/>
                                        <w:szCs w:val="24"/>
                                      </w:rPr>
                                      <w:t>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салыстырмалы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талдау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 xml:space="preserve">экономиканың даму </w:t>
                                    </w:r>
                                    <w:r>
                                      <w:rPr>
                                        <w:rFonts w:ascii="Times New Roman" w:hAnsi="Times New Roman" w:cs="Times New Roman"/>
                                        <w:sz w:val="24"/>
                                        <w:szCs w:val="24"/>
                                      </w:rPr>
                                      <w:t>үрдіс</w:t>
                                    </w:r>
                                    <w:r w:rsidRPr="00815336">
                                      <w:rPr>
                                        <w:rFonts w:ascii="Times New Roman" w:hAnsi="Times New Roman" w:cs="Times New Roman"/>
                                        <w:sz w:val="24"/>
                                        <w:szCs w:val="24"/>
                                      </w:rPr>
                                      <w:t>терінің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мазмұнын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әзірлеу</w:t>
                                    </w:r>
                                  </w:p>
                                </w:txbxContent>
                              </wps:txbx>
                              <wps:bodyPr rot="0" vert="horz" wrap="square" lIns="91440" tIns="45720" rIns="91440" bIns="45720" anchor="ctr" anchorCtr="0" upright="1">
                                <a:noAutofit/>
                              </wps:bodyPr>
                            </wps:wsp>
                            <wps:wsp>
                              <wps:cNvPr id="92" name="Прямоугольник 449"/>
                              <wps:cNvSpPr>
                                <a:spLocks noChangeArrowheads="1"/>
                              </wps:cNvSpPr>
                              <wps:spPr bwMode="auto">
                                <a:xfrm>
                                  <a:off x="0" y="5143"/>
                                  <a:ext cx="61150" cy="334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E947C6"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кумулятивтік</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өсуінің</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функционалдық</w:t>
                                    </w:r>
                                    <w:r>
                                      <w:rPr>
                                        <w:rFonts w:ascii="Times New Roman" w:hAnsi="Times New Roman" w:cs="Times New Roman"/>
                                        <w:sz w:val="24"/>
                                        <w:szCs w:val="24"/>
                                        <w:lang w:val="kk-KZ"/>
                                      </w:rPr>
                                      <w:t xml:space="preserve"> </w:t>
                                    </w:r>
                                    <w:r>
                                      <w:rPr>
                                        <w:rFonts w:ascii="Times New Roman" w:hAnsi="Times New Roman" w:cs="Times New Roman"/>
                                        <w:sz w:val="24"/>
                                        <w:szCs w:val="24"/>
                                      </w:rPr>
                                      <w:t>үрдіс</w:t>
                                    </w:r>
                                    <w:r w:rsidRPr="006E6F8C">
                                      <w:rPr>
                                        <w:rFonts w:ascii="Times New Roman" w:hAnsi="Times New Roman" w:cs="Times New Roman"/>
                                        <w:sz w:val="24"/>
                                        <w:szCs w:val="24"/>
                                      </w:rPr>
                                      <w:t>тері</w:t>
                                    </w:r>
                                  </w:p>
                                </w:txbxContent>
                              </wps:txbx>
                              <wps:bodyPr rot="0" vert="horz" wrap="square" lIns="91440" tIns="45720" rIns="91440" bIns="45720" anchor="ctr" anchorCtr="0" upright="1">
                                <a:noAutofit/>
                              </wps:bodyPr>
                            </wps:wsp>
                          </wpg:grpSp>
                          <wpg:grpSp>
                            <wpg:cNvPr id="105" name="Группа 477"/>
                            <wpg:cNvGrpSpPr>
                              <a:grpSpLocks/>
                            </wpg:cNvGrpSpPr>
                            <wpg:grpSpPr bwMode="auto">
                              <a:xfrm>
                                <a:off x="6449" y="3265"/>
                                <a:ext cx="50537" cy="28167"/>
                                <a:chOff x="0" y="0"/>
                                <a:chExt cx="50536" cy="28166"/>
                              </a:xfrm>
                            </wpg:grpSpPr>
                            <wps:wsp>
                              <wps:cNvPr id="106" name="Прямая со стрелкой 451"/>
                              <wps:cNvCnPr>
                                <a:cxnSpLocks noChangeShapeType="1"/>
                              </wps:cNvCnPr>
                              <wps:spPr bwMode="auto">
                                <a:xfrm>
                                  <a:off x="22043" y="0"/>
                                  <a:ext cx="0" cy="187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Прямая со стрелкой 453"/>
                              <wps:cNvCnPr>
                                <a:cxnSpLocks noChangeShapeType="1"/>
                              </wps:cNvCnPr>
                              <wps:spPr bwMode="auto">
                                <a:xfrm>
                                  <a:off x="0" y="5225"/>
                                  <a:ext cx="0" cy="236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 name="Прямая со стрелкой 454"/>
                              <wps:cNvCnPr>
                                <a:cxnSpLocks noChangeShapeType="1"/>
                              </wps:cNvCnPr>
                              <wps:spPr bwMode="auto">
                                <a:xfrm>
                                  <a:off x="14287" y="5388"/>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Прямая со стрелкой 455"/>
                              <wps:cNvCnPr>
                                <a:cxnSpLocks noChangeShapeType="1"/>
                              </wps:cNvCnPr>
                              <wps:spPr bwMode="auto">
                                <a:xfrm>
                                  <a:off x="27350" y="5225"/>
                                  <a:ext cx="0" cy="236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4" name="Прямая со стрелкой 456"/>
                              <wps:cNvCnPr>
                                <a:cxnSpLocks noChangeShapeType="1"/>
                              </wps:cNvCnPr>
                              <wps:spPr bwMode="auto">
                                <a:xfrm>
                                  <a:off x="38535" y="5225"/>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Прямая со стрелкой 457"/>
                              <wps:cNvCnPr>
                                <a:cxnSpLocks noChangeShapeType="1"/>
                              </wps:cNvCnPr>
                              <wps:spPr bwMode="auto">
                                <a:xfrm>
                                  <a:off x="49720" y="5388"/>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Прямая со стрелкой 458"/>
                              <wps:cNvCnPr>
                                <a:cxnSpLocks noChangeShapeType="1"/>
                              </wps:cNvCnPr>
                              <wps:spPr bwMode="auto">
                                <a:xfrm>
                                  <a:off x="0" y="12981"/>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Прямая со стрелкой 459"/>
                              <wps:cNvCnPr>
                                <a:cxnSpLocks noChangeShapeType="1"/>
                              </wps:cNvCnPr>
                              <wps:spPr bwMode="auto">
                                <a:xfrm>
                                  <a:off x="15022" y="12981"/>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Прямая со стрелкой 460"/>
                              <wps:cNvCnPr>
                                <a:cxnSpLocks noChangeShapeType="1"/>
                              </wps:cNvCnPr>
                              <wps:spPr bwMode="auto">
                                <a:xfrm>
                                  <a:off x="27350" y="13144"/>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9" name="Прямая со стрелкой 461"/>
                              <wps:cNvCnPr>
                                <a:cxnSpLocks noChangeShapeType="1"/>
                              </wps:cNvCnPr>
                              <wps:spPr bwMode="auto">
                                <a:xfrm>
                                  <a:off x="38780" y="12736"/>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0" name="Прямая со стрелкой 462"/>
                              <wps:cNvCnPr>
                                <a:cxnSpLocks noChangeShapeType="1"/>
                              </wps:cNvCnPr>
                              <wps:spPr bwMode="auto">
                                <a:xfrm>
                                  <a:off x="50536" y="12817"/>
                                  <a:ext cx="0" cy="236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1" name="Прямая со стрелкой 463"/>
                              <wps:cNvCnPr>
                                <a:cxnSpLocks noChangeShapeType="1"/>
                              </wps:cNvCnPr>
                              <wps:spPr bwMode="auto">
                                <a:xfrm>
                                  <a:off x="23431" y="20865"/>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 name="Прямая со стрелкой 464"/>
                              <wps:cNvCnPr>
                                <a:cxnSpLocks noChangeShapeType="1"/>
                              </wps:cNvCnPr>
                              <wps:spPr bwMode="auto">
                                <a:xfrm>
                                  <a:off x="23594" y="25799"/>
                                  <a:ext cx="0" cy="236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23" name="Группа 476"/>
                          <wpg:cNvGrpSpPr>
                            <a:grpSpLocks/>
                          </wpg:cNvGrpSpPr>
                          <wpg:grpSpPr bwMode="auto">
                            <a:xfrm>
                              <a:off x="734" y="40739"/>
                              <a:ext cx="62453" cy="38696"/>
                              <a:chOff x="0" y="0"/>
                              <a:chExt cx="62452" cy="38696"/>
                            </a:xfrm>
                          </wpg:grpSpPr>
                          <wpg:grpSp>
                            <wpg:cNvPr id="124" name="Группа 474"/>
                            <wpg:cNvGrpSpPr>
                              <a:grpSpLocks/>
                            </wpg:cNvGrpSpPr>
                            <wpg:grpSpPr bwMode="auto">
                              <a:xfrm>
                                <a:off x="0" y="9797"/>
                                <a:ext cx="62452" cy="28899"/>
                                <a:chOff x="0" y="0"/>
                                <a:chExt cx="62452" cy="28898"/>
                              </a:xfrm>
                            </wpg:grpSpPr>
                            <wps:wsp>
                              <wps:cNvPr id="125" name="Прямоугольник 49"/>
                              <wps:cNvSpPr>
                                <a:spLocks noChangeArrowheads="1"/>
                              </wps:cNvSpPr>
                              <wps:spPr bwMode="auto">
                                <a:xfrm>
                                  <a:off x="0" y="0"/>
                                  <a:ext cx="61150" cy="334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532E39"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w:t>
                                    </w:r>
                                    <w:r w:rsidRPr="00815336">
                                      <w:rPr>
                                        <w:rFonts w:ascii="Times New Roman" w:hAnsi="Times New Roman" w:cs="Times New Roman"/>
                                        <w:sz w:val="24"/>
                                        <w:szCs w:val="24"/>
                                      </w:rPr>
                                      <w:t>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міндеттері</w:t>
                                    </w:r>
                                  </w:p>
                                </w:txbxContent>
                              </wps:txbx>
                              <wps:bodyPr rot="0" vert="horz" wrap="square" lIns="91440" tIns="45720" rIns="91440" bIns="45720" anchor="ctr" anchorCtr="0" upright="1">
                                <a:noAutofit/>
                              </wps:bodyPr>
                            </wps:wsp>
                            <wps:wsp>
                              <wps:cNvPr id="126" name="Прямоугольник 50"/>
                              <wps:cNvSpPr>
                                <a:spLocks noChangeArrowheads="1"/>
                              </wps:cNvSpPr>
                              <wps:spPr bwMode="auto">
                                <a:xfrm>
                                  <a:off x="571" y="5137"/>
                                  <a:ext cx="60901" cy="5481"/>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5CDCC80" w14:textId="77777777" w:rsidR="00F05249" w:rsidRPr="00D86B3C" w:rsidRDefault="00F05249" w:rsidP="003F31C5">
                                    <w:pPr>
                                      <w:spacing w:after="0" w:line="240" w:lineRule="auto"/>
                                      <w:ind w:left="-142" w:right="-128"/>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дамытудың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әдістері мен құралдары</w:t>
                                    </w:r>
                                  </w:p>
                                </w:txbxContent>
                              </wps:txbx>
                              <wps:bodyPr rot="0" vert="horz" wrap="square" lIns="91440" tIns="45720" rIns="91440" bIns="45720" anchor="ctr" anchorCtr="0" upright="1">
                                <a:noAutofit/>
                              </wps:bodyPr>
                            </wps:wsp>
                            <wps:wsp>
                              <wps:cNvPr id="127" name="Прямоугольник 51"/>
                              <wps:cNvSpPr>
                                <a:spLocks noChangeArrowheads="1"/>
                              </wps:cNvSpPr>
                              <wps:spPr bwMode="auto">
                                <a:xfrm>
                                  <a:off x="571" y="11992"/>
                                  <a:ext cx="30448" cy="73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6C24A71" w14:textId="72F8D091"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әдістері мен құралдарына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қойылатын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талаптар</w:t>
                                    </w:r>
                                  </w:p>
                                </w:txbxContent>
                              </wps:txbx>
                              <wps:bodyPr rot="0" vert="horz" wrap="square" lIns="91440" tIns="45720" rIns="91440" bIns="45720" anchor="ctr" anchorCtr="0" upright="1">
                                <a:noAutofit/>
                              </wps:bodyPr>
                            </wps:wsp>
                            <wps:wsp>
                              <wps:cNvPr id="576" name="Прямоугольник 52"/>
                              <wps:cNvSpPr>
                                <a:spLocks noChangeArrowheads="1"/>
                              </wps:cNvSpPr>
                              <wps:spPr bwMode="auto">
                                <a:xfrm>
                                  <a:off x="32004" y="11919"/>
                                  <a:ext cx="30448" cy="756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D841EB8"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lang w:val="kk-KZ"/>
                                      </w:rPr>
                                      <w:t>Ө</w:t>
                                    </w:r>
                                    <w:r w:rsidRPr="00815336">
                                      <w:rPr>
                                        <w:rFonts w:ascii="Times New Roman" w:hAnsi="Times New Roman" w:cs="Times New Roman"/>
                                        <w:sz w:val="24"/>
                                        <w:szCs w:val="24"/>
                                      </w:rPr>
                                      <w:t xml:space="preserve">су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міндеттерін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шешу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әдістемелері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құралдары</w:t>
                                    </w:r>
                                  </w:p>
                                </w:txbxContent>
                              </wps:txbx>
                              <wps:bodyPr rot="0" vert="horz" wrap="square" lIns="91440" tIns="45720" rIns="91440" bIns="45720" anchor="ctr" anchorCtr="0" upright="1">
                                <a:noAutofit/>
                              </wps:bodyPr>
                            </wps:wsp>
                            <wps:wsp>
                              <wps:cNvPr id="577" name="Прямоугольник 53"/>
                              <wps:cNvSpPr>
                                <a:spLocks noChangeArrowheads="1"/>
                              </wps:cNvSpPr>
                              <wps:spPr bwMode="auto">
                                <a:xfrm>
                                  <a:off x="571" y="20379"/>
                                  <a:ext cx="26441" cy="8519"/>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13B9B32" w14:textId="5A08DF38"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негізделген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 экономика элементтерін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модельд</w:t>
                                    </w:r>
                                    <w:r w:rsidRPr="00815336">
                                      <w:rPr>
                                        <w:rFonts w:ascii="Times New Roman" w:hAnsi="Times New Roman" w:cs="Times New Roman"/>
                                        <w:sz w:val="24"/>
                                        <w:szCs w:val="24"/>
                                      </w:rPr>
                                      <w:t>ері</w:t>
                                    </w:r>
                                  </w:p>
                                </w:txbxContent>
                              </wps:txbx>
                              <wps:bodyPr rot="0" vert="horz" wrap="square" lIns="91440" tIns="45720" rIns="91440" bIns="45720" anchor="ctr" anchorCtr="0" upright="1">
                                <a:noAutofit/>
                              </wps:bodyPr>
                            </wps:wsp>
                            <wps:wsp>
                              <wps:cNvPr id="578" name="Прямоугольник 54"/>
                              <wps:cNvSpPr>
                                <a:spLocks noChangeArrowheads="1"/>
                              </wps:cNvSpPr>
                              <wps:spPr bwMode="auto">
                                <a:xfrm>
                                  <a:off x="36086" y="20054"/>
                                  <a:ext cx="26365" cy="8844"/>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45527B1"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w:t>
                                    </w:r>
                                    <w:r w:rsidRPr="00815336">
                                      <w:rPr>
                                        <w:rFonts w:ascii="Times New Roman" w:hAnsi="Times New Roman" w:cs="Times New Roman"/>
                                        <w:sz w:val="24"/>
                                        <w:szCs w:val="24"/>
                                      </w:rPr>
                                      <w:t>і</w:t>
                                    </w:r>
                                    <w:r>
                                      <w:rPr>
                                        <w:rFonts w:ascii="Times New Roman" w:hAnsi="Times New Roman" w:cs="Times New Roman"/>
                                        <w:sz w:val="24"/>
                                        <w:szCs w:val="24"/>
                                        <w:lang w:val="kk-KZ"/>
                                      </w:rPr>
                                      <w:t xml:space="preserve">не </w:t>
                                    </w:r>
                                    <w:r w:rsidRPr="00815336">
                                      <w:rPr>
                                        <w:rFonts w:ascii="Times New Roman" w:hAnsi="Times New Roman" w:cs="Times New Roman"/>
                                        <w:sz w:val="24"/>
                                        <w:szCs w:val="24"/>
                                      </w:rPr>
                                      <w:t>негізделген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жаңа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элементтерін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апробациялау</w:t>
                                    </w:r>
                                  </w:p>
                                </w:txbxContent>
                              </wps:txbx>
                              <wps:bodyPr rot="0" vert="horz" wrap="square" lIns="91440" tIns="45720" rIns="91440" bIns="45720" anchor="ctr" anchorCtr="0" upright="1">
                                <a:noAutofit/>
                              </wps:bodyPr>
                            </wps:wsp>
                          </wpg:grpSp>
                          <wpg:grpSp>
                            <wpg:cNvPr id="579" name="Группа 475"/>
                            <wpg:cNvGrpSpPr>
                              <a:grpSpLocks/>
                            </wpg:cNvGrpSpPr>
                            <wpg:grpSpPr bwMode="auto">
                              <a:xfrm>
                                <a:off x="15674" y="0"/>
                                <a:ext cx="31022" cy="34698"/>
                                <a:chOff x="-1" y="0"/>
                                <a:chExt cx="31022" cy="34698"/>
                              </a:xfrm>
                            </wpg:grpSpPr>
                            <wps:wsp>
                              <wps:cNvPr id="580" name="Прямая со стрелкой 466"/>
                              <wps:cNvCnPr>
                                <a:cxnSpLocks noChangeShapeType="1"/>
                              </wps:cNvCnPr>
                              <wps:spPr bwMode="auto">
                                <a:xfrm>
                                  <a:off x="13960" y="0"/>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1" name="Прямая со стрелкой 467"/>
                              <wps:cNvCnPr>
                                <a:cxnSpLocks noChangeShapeType="1"/>
                              </wps:cNvCnPr>
                              <wps:spPr bwMode="auto">
                                <a:xfrm>
                                  <a:off x="14029" y="7591"/>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2" name="Прямая со стрелкой 468"/>
                              <wps:cNvCnPr>
                                <a:cxnSpLocks noChangeShapeType="1"/>
                              </wps:cNvCnPr>
                              <wps:spPr bwMode="auto">
                                <a:xfrm>
                                  <a:off x="13960" y="13144"/>
                                  <a:ext cx="0" cy="23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3" name="Прямая со стрелкой 469"/>
                              <wps:cNvCnPr>
                                <a:cxnSpLocks noChangeShapeType="1"/>
                              </wps:cNvCnPr>
                              <wps:spPr bwMode="auto">
                                <a:xfrm>
                                  <a:off x="-1" y="20415"/>
                                  <a:ext cx="0" cy="1138"/>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4" name="Прямая со стрелкой 470"/>
                              <wps:cNvCnPr>
                                <a:cxnSpLocks noChangeShapeType="1"/>
                              </wps:cNvCnPr>
                              <wps:spPr bwMode="auto">
                                <a:xfrm>
                                  <a:off x="31021" y="20415"/>
                                  <a:ext cx="0" cy="129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5" name="Прямая со стрелкой 471"/>
                              <wps:cNvCnPr>
                                <a:cxnSpLocks noChangeShapeType="1"/>
                              </wps:cNvCnPr>
                              <wps:spPr bwMode="auto">
                                <a:xfrm flipH="1">
                                  <a:off x="11344" y="29284"/>
                                  <a:ext cx="7063" cy="476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6" name="Прямая со стрелкой 472"/>
                              <wps:cNvCnPr>
                                <a:cxnSpLocks noChangeShapeType="1"/>
                              </wps:cNvCnPr>
                              <wps:spPr bwMode="auto">
                                <a:xfrm>
                                  <a:off x="11348" y="34698"/>
                                  <a:ext cx="9058"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41DE1BA8" id="Группа 501" o:spid="_x0000_s1078" style="position:absolute;left:0;text-align:left;margin-left:3.25pt;margin-top:.8pt;width:472.15pt;height:534pt;z-index:251649024;mso-position-horizontal-relative:text;mso-position-vertical-relative:text" coordsize="63187,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">
                <v:shapetype id="_x0000_t32" coordsize="21600,21600" o:spt="32" o:oned="t" path="m,l21600,21600e" filled="f">
                  <v:path arrowok="t" fillok="f" o:connecttype="none"/>
                  <o:lock v:ext="edit" shapetype="t"/>
                </v:shapetype>
                <v:shape id="Прямая со стрелкой 465" o:spid="_x0000_s1079" type="#_x0000_t32" style="position:absolute;left:30126;top:35486;width:0;height:2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HyMMAAADcAAAADwAAAGRycy9kb3ducmV2LnhtbESPT4vCMBTE74LfITxhb5oqKGs1Lf5B&#10;0L1tFc+P5m1btnmpTbTdb28WBI/DzPyGWae9qcWDWldZVjCdRCCIc6srLhRczofxJwjnkTXWlknB&#10;HzlIk+FgjbG2HX/TI/OFCBB2MSoovW9iKV1ekkE3sQ1x8H5sa9AH2RZSt9gFuKnlLIoW0mDFYaHE&#10;hnYl5b/Z3Sjo0F+X201x2233p2M/r2+L8+VLqY9Rv1mB8NT7d/jVPmoF82gK/2fCEZD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h8jDAAAA3AAAAA8AAAAAAAAAAAAA&#10;AAAAoQIAAGRycy9kb3ducmV2LnhtbFBLBQYAAAAABAAEAPkAAACRAwAAAAA=&#10;" strokecolor="black [3200]" strokeweight=".5pt">
                  <v:stroke endarrow="block" joinstyle="miter"/>
                </v:shape>
                <v:group id="Группа 479" o:spid="_x0000_s1080" style="position:absolute;width:63187;height:79435" coordsize="63187,7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Группа 478" o:spid="_x0000_s1081" style="position:absolute;width:63183;height:48440" coordsize="63183,48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Группа 473" o:spid="_x0000_s1082" style="position:absolute;width:63183;height:48440" coordsize="63183,48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Прямоугольник 9" o:spid="_x0000_s1083" style="position:absolute;width:61880;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KDcYA&#10;AADbAAAADwAAAGRycy9kb3ducmV2LnhtbESPT2vCQBTE74V+h+UVvNWNQVJJXUUkLUF6qe3F2yP7&#10;TILZtzG7+aOfvlso9DjMzG+Y9XYyjRioc7VlBYt5BIK4sLrmUsH319vzCoTzyBoby6TgRg62m8eH&#10;NabajvxJw9GXIkDYpaig8r5NpXRFRQbd3LbEwTvbzqAPsiul7nAMcNPIOIoSabDmsFBhS/uKisux&#10;Nwri/pA1uekPycfq1Gf3LFm+n65KzZ6m3SsIT5P/D/+1c60geYH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KDcYAAADbAAAADwAAAAAAAAAAAAAAAACYAgAAZHJz&#10;L2Rvd25yZXYueG1sUEsFBgAAAAAEAAQA9QAAAIsDAAAAAA==&#10;" fillcolor="white [3201]" strokecolor="black [3200]" strokeweight=".5pt">
                        <v:textbox>
                          <w:txbxContent>
                            <w:p w14:paraId="0E05E7EB"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Өңірлік</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экономикадағы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дамыту</w:t>
                              </w:r>
                            </w:p>
                          </w:txbxContent>
                        </v:textbox>
                      </v:rect>
                      <v:rect id="Прямоугольник 11" o:spid="_x0000_s1084" style="position:absolute;left:13389;top:11021;width:14364;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ef8AA&#10;AADbAAAADwAAAGRycy9kb3ducmV2LnhtbERPy4rCMBTdC/5DuII7TRUp0jHKIFVE3PjYuLs0d9oy&#10;zU1tUq1+vVkILg/nvVh1phJ3alxpWcFkHIEgzqwuOVdwOW9GcxDOI2usLJOCJzlYLfu9BSbaPvhI&#10;95PPRQhhl6CCwvs6kdJlBRl0Y1sTB+7PNgZ9gE0udYOPEG4qOY2iWBosOTQUWNO6oOz/1BoF03af&#10;VjvT7uPD/NqmrzSeba83pYaD7vcHhKfOf8Uf904riMPY8C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kef8AAAADbAAAADwAAAAAAAAAAAAAAAACYAgAAZHJzL2Rvd25y&#10;ZXYueG1sUEsFBgAAAAAEAAQA9QAAAIUDAAAAAA==&#10;" fillcolor="white [3201]" strokecolor="black [3200]" strokeweight=".5pt">
                        <v:textbox>
                          <w:txbxContent>
                            <w:p w14:paraId="4DE969BD"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Өңірдің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ресурстық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әлеуеті</w:t>
                              </w:r>
                            </w:p>
                          </w:txbxContent>
                        </v:textbox>
                      </v:rect>
                      <v:rect id="Прямоугольник 14" o:spid="_x0000_s1085" style="position:absolute;top:11021;width:12814;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pMEA&#10;AADbAAAADwAAAGRycy9kb3ducmV2LnhtbERPTYvCMBC9L/gfwgje1lSRrlSjiFQR8bLqxdvQjG2x&#10;mdQm1eqvN4eFPT7e93zZmUo8qHGlZQWjYQSCOLO65FzB+bT5noJwHlljZZkUvMjBctH7mmOi7ZN/&#10;6XH0uQgh7BJUUHhfJ1K6rCCDbmhr4sBdbWPQB9jkUjf4DOGmkuMoiqXBkkNDgTWtC8pux9YoGLf7&#10;tNqZdh8fppc2fafxZHu5KzXod6sZCE+d/xf/uXdawU9YH76EH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hKTBAAAA2wAAAA8AAAAAAAAAAAAAAAAAmAIAAGRycy9kb3du&#10;cmV2LnhtbFBLBQYAAAAABAAEAPUAAACGAwAAAAA=&#10;" fillcolor="white [3201]" strokecolor="black [3200]" strokeweight=".5pt">
                        <v:textbox>
                          <w:txbxContent>
                            <w:p w14:paraId="6C2BC43F"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Салалардағы</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импульстері</w:t>
                              </w:r>
                            </w:p>
                          </w:txbxContent>
                        </v:textbox>
                      </v:rect>
                      <v:rect id="Прямоугольник 18" o:spid="_x0000_s1086" style="position:absolute;left:39756;top:10776;width:9606;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hP8QA&#10;AADbAAAADwAAAGRycy9kb3ducmV2LnhtbESPQYvCMBSE78L+h/AW9qapslSpRpGliogX3b14ezTP&#10;tti8dJtUq7/eCILHYWa+YWaLzlTiQo0rLSsYDiIQxJnVJecK/n5X/QkI55E1VpZJwY0cLOYfvRkm&#10;2l55T5eDz0WAsEtQQeF9nUjpsoIMuoGtiYN3so1BH2STS93gNcBNJUdRFEuDJYeFAmv6KSg7H1qj&#10;YNRu02pj2m28mxzb9J7G3+vjv1Jfn91yCsJT59/hV3ujFYy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IT/EAAAA2wAAAA8AAAAAAAAAAAAAAAAAmAIAAGRycy9k&#10;b3ducmV2LnhtbFBLBQYAAAAABAAEAPUAAACJAwAAAAA=&#10;" fillcolor="white [3201]" strokecolor="black [3200]" strokeweight=".5pt">
                        <v:textbox>
                          <w:txbxContent>
                            <w:p w14:paraId="3E9E713E" w14:textId="77777777" w:rsidR="00F05249" w:rsidRPr="009323CE" w:rsidRDefault="00F05249" w:rsidP="003F31C5">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 xml:space="preserve">Адами </w:t>
                              </w:r>
                              <w:r w:rsidRPr="00815336">
                                <w:rPr>
                                  <w:rFonts w:ascii="Times New Roman" w:hAnsi="Times New Roman" w:cs="Times New Roman"/>
                                  <w:sz w:val="24"/>
                                  <w:szCs w:val="24"/>
                                </w:rPr>
                                <w:t xml:space="preserve"> ресурс</w:t>
                              </w:r>
                              <w:r w:rsidRPr="00815336">
                                <w:rPr>
                                  <w:rFonts w:ascii="Times New Roman" w:hAnsi="Times New Roman" w:cs="Times New Roman"/>
                                  <w:sz w:val="24"/>
                                  <w:szCs w:val="24"/>
                                  <w:lang w:val="kk-KZ"/>
                                </w:rPr>
                                <w:t>тар</w:t>
                              </w:r>
                            </w:p>
                          </w:txbxContent>
                        </v:textbox>
                      </v:rect>
                      <v:rect id="Прямоугольник 37" o:spid="_x0000_s1087" style="position:absolute;left:28493;top:11021;width:10446;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a08YA&#10;AADbAAAADwAAAGRycy9kb3ducmV2LnhtbESPQWvCQBSE74L/YXmF3nRTW6KkboKUtIj0YuzF2yP7&#10;moRm36bZjab+ercgeBxm5htmnY2mFSfqXWNZwdM8AkFcWt1wpeDr8D5bgXAeWWNrmRT8kYMsnU7W&#10;mGh75j2dCl+JAGGXoILa+y6R0pU1GXRz2xEH79v2Bn2QfSV1j+cAN61cRFEsDTYcFmrs6K2m8qcY&#10;jILFsMvbrRl28efqOOSXPH75OP4q9fgwbl5BeBr9PXxrb7WC5TP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a08YAAADbAAAADwAAAAAAAAAAAAAAAACYAgAAZHJz&#10;L2Rvd25yZXYueG1sUEsFBgAAAAAEAAQA9QAAAIsDAAAAAA==&#10;" fillcolor="white [3201]" strokecolor="black [3200]" strokeweight=".5pt">
                        <v:textbox>
                          <w:txbxContent>
                            <w:p w14:paraId="2C6044D5" w14:textId="77777777" w:rsidR="00F05249" w:rsidRPr="009323CE" w:rsidRDefault="00F05249" w:rsidP="003F31C5">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 xml:space="preserve">Қаржылық </w:t>
                              </w:r>
                              <w:r w:rsidRPr="00815336">
                                <w:rPr>
                                  <w:rFonts w:ascii="Times New Roman" w:hAnsi="Times New Roman" w:cs="Times New Roman"/>
                                  <w:sz w:val="24"/>
                                  <w:szCs w:val="24"/>
                                </w:rPr>
                                <w:t xml:space="preserve"> ресурс</w:t>
                              </w:r>
                              <w:r w:rsidRPr="00815336">
                                <w:rPr>
                                  <w:rFonts w:ascii="Times New Roman" w:hAnsi="Times New Roman" w:cs="Times New Roman"/>
                                  <w:sz w:val="24"/>
                                  <w:szCs w:val="24"/>
                                  <w:lang w:val="kk-KZ"/>
                                </w:rPr>
                                <w:t>тар</w:t>
                              </w:r>
                            </w:p>
                          </w:txbxContent>
                        </v:textbox>
                      </v:rect>
                      <v:rect id="Прямоугольник 40" o:spid="_x0000_s1088" style="position:absolute;left:163;top:18610;width:62321;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nPMYA&#10;AADbAAAADwAAAGRycy9kb3ducmV2LnhtbESPQWvCQBSE74L/YXmF3nRTaaOkboKUtIj0YuzF2yP7&#10;moRm36bZjab+ercgeBxm5htmnY2mFSfqXWNZwdM8AkFcWt1wpeDr8D5bgXAeWWNrmRT8kYMsnU7W&#10;mGh75j2dCl+JAGGXoILa+y6R0pU1GXRz2xEH79v2Bn2QfSV1j+cAN61cRFEsDTYcFmrs6K2m8qcY&#10;jILFsMvbrRl28efqOOSXPH7+OP4q9fgwbl5BeBr9PXxrb7WC5Qv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EnPMYAAADbAAAADwAAAAAAAAAAAAAAAACYAgAAZHJz&#10;L2Rvd25yZXYueG1sUEsFBgAAAAAEAAQA9QAAAIsDAAAAAA==&#10;" fillcolor="white [3201]" strokecolor="black [3200]" strokeweight=".5pt">
                        <v:textbox>
                          <w:txbxContent>
                            <w:p w14:paraId="42EAA757" w14:textId="77777777" w:rsidR="00F05249" w:rsidRPr="00F16BB8" w:rsidRDefault="00F05249" w:rsidP="003F31C5">
                              <w:pPr>
                                <w:spacing w:after="0" w:line="240" w:lineRule="auto"/>
                                <w:jc w:val="center"/>
                                <w:rPr>
                                  <w:rFonts w:ascii="Times New Roman" w:hAnsi="Times New Roman" w:cs="Times New Roman"/>
                                  <w:sz w:val="24"/>
                                  <w:szCs w:val="24"/>
                                </w:rPr>
                              </w:pPr>
                              <w:r w:rsidRPr="00F16BB8">
                                <w:rPr>
                                  <w:rFonts w:ascii="Times New Roman" w:hAnsi="Times New Roman" w:cs="Times New Roman"/>
                                  <w:sz w:val="24"/>
                                  <w:szCs w:val="24"/>
                                </w:rPr>
                                <w:t>Өңір</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экономикасында</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өсудің</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кумулятивтік</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әсерін</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жасайтын</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тиісті</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инфрақұрылымдық</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элементтердің</w:t>
                              </w:r>
                              <w:r w:rsidRPr="00F16BB8">
                                <w:rPr>
                                  <w:rFonts w:ascii="Times New Roman" w:hAnsi="Times New Roman" w:cs="Times New Roman"/>
                                  <w:sz w:val="24"/>
                                  <w:szCs w:val="24"/>
                                  <w:lang w:val="kk-KZ"/>
                                </w:rPr>
                                <w:t xml:space="preserve"> </w:t>
                              </w:r>
                              <w:r w:rsidRPr="00F16BB8">
                                <w:rPr>
                                  <w:rFonts w:ascii="Times New Roman" w:hAnsi="Times New Roman" w:cs="Times New Roman"/>
                                  <w:sz w:val="24"/>
                                  <w:szCs w:val="24"/>
                                </w:rPr>
                                <w:t>болуы</w:t>
                              </w:r>
                            </w:p>
                          </w:txbxContent>
                        </v:textbox>
                      </v:rect>
                      <v:rect id="Прямоугольник 41" o:spid="_x0000_s1089" style="position:absolute;left:50271;top:10858;width:12912;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c0MQA&#10;AADbAAAADwAAAGRycy9kb3ducmV2LnhtbESPQYvCMBSE78L+h/AWvGm6slSpRpGlLiJedPfi7dE8&#10;22LzUptUq7/eCILHYWa+YWaLzlTiQo0rLSv4GkYgiDOrS84V/P+tBhMQziNrrCyTghs5WMw/ejNM&#10;tL3yji57n4sAYZeggsL7OpHSZQUZdENbEwfvaBuDPsgml7rBa4CbSo6iKJYGSw4LBdb0U1B22rdG&#10;wajdpNXatJt4Ozm06T2Nv38PZ6X6n91yCsJT59/hV3utFYz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HNDEAAAA2wAAAA8AAAAAAAAAAAAAAAAAmAIAAGRycy9k&#10;b3ducmV2LnhtbFBLBQYAAAAABAAEAPUAAACJAwAAAAA=&#10;" fillcolor="white [3201]" strokecolor="black [3200]" strokeweight=".5pt">
                        <v:textbox>
                          <w:txbxContent>
                            <w:p w14:paraId="28F3BD4A" w14:textId="77777777" w:rsidR="00F05249" w:rsidRPr="003F31C5" w:rsidRDefault="00F05249" w:rsidP="003F31C5">
                              <w:pPr>
                                <w:spacing w:after="0" w:line="240" w:lineRule="auto"/>
                                <w:jc w:val="center"/>
                                <w:rPr>
                                  <w:rFonts w:ascii="Times New Roman" w:hAnsi="Times New Roman" w:cs="Times New Roman"/>
                                  <w:sz w:val="24"/>
                                  <w:szCs w:val="24"/>
                                </w:rPr>
                              </w:pPr>
                              <w:r w:rsidRPr="003F31C5">
                                <w:rPr>
                                  <w:rFonts w:ascii="Times New Roman" w:hAnsi="Times New Roman" w:cs="Times New Roman"/>
                                  <w:sz w:val="24"/>
                                  <w:szCs w:val="24"/>
                                </w:rPr>
                                <w:t>Инноваци</w:t>
                              </w:r>
                              <w:r w:rsidRPr="003F31C5">
                                <w:rPr>
                                  <w:rFonts w:ascii="Times New Roman" w:hAnsi="Times New Roman" w:cs="Times New Roman"/>
                                  <w:sz w:val="24"/>
                                  <w:szCs w:val="24"/>
                                  <w:lang w:val="kk-KZ"/>
                                </w:rPr>
                                <w:t>ялық әлеует</w:t>
                              </w:r>
                            </w:p>
                          </w:txbxContent>
                        </v:textbox>
                      </v:rect>
                      <v:rect id="Прямоугольник 45" o:spid="_x0000_s1090" style="position:absolute;left:81;top:25717;width:61151;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RGMQA&#10;AADbAAAADwAAAGRycy9kb3ducmV2LnhtbESPT4vCMBTE78J+h/AW9qapspRSjSJLFREv/rl4ezTP&#10;tti8dJtUu/vpjSB4HGbmN8xs0Zta3Kh1lWUF41EEgji3uuJCwem4GiYgnEfWWFsmBX/kYDH/GMww&#10;1fbOe7odfCEChF2KCkrvm1RKl5dk0I1sQxy8i20N+iDbQuoW7wFuajmJolgarDgslNjQT0n59dAZ&#10;BZNum9Ub023jXXLusv8s/l6ff5X6+uyXUxCeev8Ov9obrSAZ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RjEAAAA2wAAAA8AAAAAAAAAAAAAAAAAmAIAAGRycy9k&#10;b3ducmV2LnhtbFBLBQYAAAAABAAEAPUAAACJAwAAAAA=&#10;" fillcolor="white [3201]" strokecolor="black [3200]" strokeweight=".5pt">
                        <v:textbox>
                          <w:txbxContent>
                            <w:p w14:paraId="1BDF1157"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Кумулятивтік</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алғы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шарттарындағы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өңірлік даму стратегиясы</w:t>
                              </w:r>
                            </w:p>
                          </w:txbxContent>
                        </v:textbox>
                      </v:rect>
                      <v:rect id="Прямоугольник 46" o:spid="_x0000_s1091" style="position:absolute;left:734;top:31025;width:61151;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ygMQA&#10;AADbAAAADwAAAGRycy9kb3ducmV2LnhtbESPT4vCMBTE78J+h/AWvGm6IqV0jSJLV0S8+Ofi7dG8&#10;bYvNS7dJtfrpjSB4HGbmN8xs0ZtaXKh1lWUFX+MIBHFudcWFguPhd5SAcB5ZY22ZFNzIwWL+MZhh&#10;qu2Vd3TZ+0IECLsUFZTeN6mULi/JoBvbhjh4f7Y16INsC6lbvAa4qeUkimJpsOKwUGJDPyXl531n&#10;FEy6TVavTbeJt8mpy+5ZPF2d/pUafvbLbxCeev8Ov9prrSCZ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8oDEAAAA2wAAAA8AAAAAAAAAAAAAAAAAmAIAAGRycy9k&#10;b3ducmV2LnhtbFBLBQYAAAAABAAEAPUAAACJAwAAAAA=&#10;" fillcolor="white [3201]" strokecolor="black [3200]" strokeweight=".5pt">
                        <v:textbox>
                          <w:txbxContent>
                            <w:p w14:paraId="08FA78D8"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Өңірдегі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беталыстары мен қалыптасқан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алғышарттарын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талдау</w:t>
                              </w:r>
                            </w:p>
                          </w:txbxContent>
                        </v:textbox>
                      </v:rect>
                      <v:rect id="Прямоугольник 47" o:spid="_x0000_s1092" style="position:absolute;left:734;top:37392;width:61151;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XG8UA&#10;AADbAAAADwAAAGRycy9kb3ducmV2LnhtbESPQWvCQBSE70L/w/IKvemmUkOIbkIpaRHpReslt0f2&#10;mQSzb9PsRtP+ercg9DjMzDfMJp9MJy40uNaygudFBIK4srrlWsHx632egHAeWWNnmRT8kIM8e5ht&#10;MNX2ynu6HHwtAoRdigoa7/tUSlc1ZNAtbE8cvJMdDPogh1rqAa8Bbjq5jKJYGmw5LDTY01tD1fkw&#10;GgXLcVd0WzPu4s+kHIvfIn75KL+VenqcXtcgPE3+P3xvb7WCZAV/X8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cbxQAAANsAAAAPAAAAAAAAAAAAAAAAAJgCAABkcnMv&#10;ZG93bnJldi54bWxQSwUGAAAAAAQABAD1AAAAigMAAAAA&#10;" fillcolor="white [3201]" strokecolor="black [3200]" strokeweight=".5pt">
                        <v:textbox>
                          <w:txbxContent>
                            <w:p w14:paraId="2A7BD8E8" w14:textId="77777777" w:rsidR="00F05249" w:rsidRPr="00D86B3C" w:rsidRDefault="00F05249" w:rsidP="003F31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инновациялылығын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стратегиясын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таңдау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критерийлері роста</w:t>
                              </w:r>
                            </w:p>
                          </w:txbxContent>
                        </v:textbox>
                      </v:rect>
                      <v:rect id="Прямоугольник 48" o:spid="_x0000_s1093" style="position:absolute;left:816;top:43107;width:61150;height:5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HxcQA&#10;AADbAAAADwAAAGRycy9kb3ducmV2LnhtbESPQYvCMBSE78L+h/AWvGmqLMWtRlmWuoh40fXi7dE8&#10;22LzUptUq7/eCILHYWa+YWaLzlTiQo0rLSsYDSMQxJnVJecK9v/LwQSE88gaK8uk4EYOFvOP3gwT&#10;ba+8pcvO5yJA2CWooPC+TqR0WUEG3dDWxME72sagD7LJpW7wGuCmkuMoiqXBksNCgTX9FpSddq1R&#10;MG7XabUy7TreTA5tek/jr7/DWan+Z/czBeGp8+/wq73SCr5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x8XEAAAA2wAAAA8AAAAAAAAAAAAAAAAAmAIAAGRycy9k&#10;b3ducmV2LnhtbFBLBQYAAAAABAAEAPUAAACJAwAAAAA=&#10;" fillcolor="white [3201]" strokecolor="black [3200]" strokeweight=".5pt">
                        <v:textbox>
                          <w:txbxContent>
                            <w:p w14:paraId="7C2DAFF6"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Басқа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өңірлермен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салыстырғанда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sidRPr="00815336">
                                <w:rPr>
                                  <w:rFonts w:ascii="Times New Roman" w:hAnsi="Times New Roman" w:cs="Times New Roman"/>
                                  <w:sz w:val="24"/>
                                  <w:szCs w:val="24"/>
                                </w:rPr>
                                <w:t>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салыстырмалы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талдау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 xml:space="preserve">экономиканың даму </w:t>
                              </w:r>
                              <w:r>
                                <w:rPr>
                                  <w:rFonts w:ascii="Times New Roman" w:hAnsi="Times New Roman" w:cs="Times New Roman"/>
                                  <w:sz w:val="24"/>
                                  <w:szCs w:val="24"/>
                                </w:rPr>
                                <w:t>үрдіс</w:t>
                              </w:r>
                              <w:r w:rsidRPr="00815336">
                                <w:rPr>
                                  <w:rFonts w:ascii="Times New Roman" w:hAnsi="Times New Roman" w:cs="Times New Roman"/>
                                  <w:sz w:val="24"/>
                                  <w:szCs w:val="24"/>
                                </w:rPr>
                                <w:t>терінің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мазмұнын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әзірлеу</w:t>
                              </w:r>
                            </w:p>
                          </w:txbxContent>
                        </v:textbox>
                      </v:rect>
                      <v:rect id="Прямоугольник 449" o:spid="_x0000_s1094" style="position:absolute;top:5143;width:61150;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ZssUA&#10;AADbAAAADwAAAGRycy9kb3ducmV2LnhtbESPQWvCQBSE70L/w/IKvemmoQQb3QQpsYj0ou0lt0f2&#10;mQSzb2N2o2l/fbcg9DjMzDfMOp9MJ640uNaygudFBIK4srrlWsHX53a+BOE8ssbOMin4Jgd59jBb&#10;Y6rtjQ90PfpaBAi7FBU03veplK5qyKBb2J44eCc7GPRBDrXUA94C3HQyjqJEGmw5LDTY01tD1fk4&#10;GgXxuC+6nRn3yceyHIufInl5Ly9KPT1OmxUIT5P/D9/bO63gNY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FmyxQAAANsAAAAPAAAAAAAAAAAAAAAAAJgCAABkcnMv&#10;ZG93bnJldi54bWxQSwUGAAAAAAQABAD1AAAAigMAAAAA&#10;" fillcolor="white [3201]" strokecolor="black [3200]" strokeweight=".5pt">
                        <v:textbox>
                          <w:txbxContent>
                            <w:p w14:paraId="2AE947C6" w14:textId="77777777" w:rsidR="00F05249" w:rsidRPr="00D86B3C" w:rsidRDefault="00F05249" w:rsidP="003F31C5">
                              <w:pPr>
                                <w:spacing w:after="0" w:line="240" w:lineRule="auto"/>
                                <w:jc w:val="center"/>
                                <w:rPr>
                                  <w:rFonts w:ascii="Times New Roman" w:hAnsi="Times New Roman" w:cs="Times New Roman"/>
                                  <w:sz w:val="24"/>
                                  <w:szCs w:val="24"/>
                                </w:rPr>
                              </w:pPr>
                              <w:r w:rsidRPr="006E6F8C">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кумулятивтік</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өсуінің</w:t>
                              </w:r>
                              <w:r>
                                <w:rPr>
                                  <w:rFonts w:ascii="Times New Roman" w:hAnsi="Times New Roman" w:cs="Times New Roman"/>
                                  <w:sz w:val="24"/>
                                  <w:szCs w:val="24"/>
                                  <w:lang w:val="kk-KZ"/>
                                </w:rPr>
                                <w:t xml:space="preserve"> </w:t>
                              </w:r>
                              <w:r w:rsidRPr="006E6F8C">
                                <w:rPr>
                                  <w:rFonts w:ascii="Times New Roman" w:hAnsi="Times New Roman" w:cs="Times New Roman"/>
                                  <w:sz w:val="24"/>
                                  <w:szCs w:val="24"/>
                                </w:rPr>
                                <w:t>функционалдық</w:t>
                              </w:r>
                              <w:r>
                                <w:rPr>
                                  <w:rFonts w:ascii="Times New Roman" w:hAnsi="Times New Roman" w:cs="Times New Roman"/>
                                  <w:sz w:val="24"/>
                                  <w:szCs w:val="24"/>
                                  <w:lang w:val="kk-KZ"/>
                                </w:rPr>
                                <w:t xml:space="preserve"> </w:t>
                              </w:r>
                              <w:r>
                                <w:rPr>
                                  <w:rFonts w:ascii="Times New Roman" w:hAnsi="Times New Roman" w:cs="Times New Roman"/>
                                  <w:sz w:val="24"/>
                                  <w:szCs w:val="24"/>
                                </w:rPr>
                                <w:t>үрдіс</w:t>
                              </w:r>
                              <w:r w:rsidRPr="006E6F8C">
                                <w:rPr>
                                  <w:rFonts w:ascii="Times New Roman" w:hAnsi="Times New Roman" w:cs="Times New Roman"/>
                                  <w:sz w:val="24"/>
                                  <w:szCs w:val="24"/>
                                </w:rPr>
                                <w:t>тері</w:t>
                              </w:r>
                            </w:p>
                          </w:txbxContent>
                        </v:textbox>
                      </v:rect>
                    </v:group>
                    <v:group id="Группа 477" o:spid="_x0000_s1095" style="position:absolute;left:6449;top:3265;width:50537;height:28167" coordsize="50536,2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Прямая со стрелкой 451" o:spid="_x0000_s1096" type="#_x0000_t32" style="position:absolute;left:22043;width:0;height:1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pcIAAADcAAAADwAAAGRycy9kb3ducmV2LnhtbERPTWuDQBC9B/Iflin0lqwNVBrjGqKh&#10;kPbWJOQ8uFOVurPqbtT++26h0Ns83uek+9m0YqTBNZYVPK0jEMSl1Q1XCq6X19ULCOeRNbaWScE3&#10;Odhny0WKibYTf9B49pUIIewSVFB73yVSurImg25tO+LAfdrBoA9wqKQecArhppWbKIqlwYZDQ40d&#10;FTWVX+e7UTChv23zQ9UX+fHtND+3fXy5viv1+DAfdiA8zf5f/Oc+6TA/iuH3mXC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zpcIAAADcAAAADwAAAAAAAAAAAAAA&#10;AAChAgAAZHJzL2Rvd25yZXYueG1sUEsFBgAAAAAEAAQA+QAAAJADAAAAAA==&#10;" strokecolor="black [3200]" strokeweight=".5pt">
                        <v:stroke endarrow="block" joinstyle="miter"/>
                      </v:shape>
                      <v:shape id="Прямая со стрелкой 453" o:spid="_x0000_s1097" type="#_x0000_t32" style="position:absolute;top:5225;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9DMIAAADcAAAADwAAAGRycy9kb3ducmV2LnhtbERPS2vCQBC+C/6HZQq96SaCoqmrmIhg&#10;e/OB5yE7TUKzs0l2TdJ/3y0UepuP7znb/Whq0VPnKssK4nkEgji3uuJCwf12mq1BOI+ssbZMCr7J&#10;wX43nWwx0XbgC/VXX4gQwi5BBaX3TSKly0sy6Oa2IQ7cp+0M+gC7QuoOhxBuarmIopU0WHFoKLGh&#10;rKT86/o0Cgb0j016KNosPb6fx2Xdrm73D6VeX8bDGwhPo/8X/7nPOsyPY/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W9DMIAAADcAAAADwAAAAAAAAAAAAAA&#10;AAChAgAAZHJzL2Rvd25yZXYueG1sUEsFBgAAAAAEAAQA+QAAAJADAAAAAA==&#10;" strokecolor="black [3200]" strokeweight=".5pt">
                        <v:stroke endarrow="block" joinstyle="miter"/>
                      </v:shape>
                      <v:shape id="Прямая со стрелкой 454" o:spid="_x0000_s1098" type="#_x0000_t32" style="position:absolute;left:14287;top:538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e8AAAADcAAAADwAAAGRycy9kb3ducmV2LnhtbERPS4vCMBC+L/gfwgje1lRBWatp8YGg&#10;e1sVz0MztsVmUpto6783C4K3+fies0g7U4kHNa60rGA0jEAQZ1aXnCs4HbffPyCcR9ZYWSYFT3KQ&#10;Jr2vBcbatvxHj4PPRQhhF6OCwvs6ltJlBRl0Q1sTB+5iG4M+wCaXusE2hJtKjqNoKg2WHBoKrGld&#10;UHY93I2CFv15tlrmt/Vqs991k+o2PZ5+lRr0u+UchKfOf8Rv906H+aMx/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HI3vAAAAA3AAAAA8AAAAAAAAAAAAAAAAA&#10;oQIAAGRycy9kb3ducmV2LnhtbFBLBQYAAAAABAAEAPkAAACOAwAAAAA=&#10;" strokecolor="black [3200]" strokeweight=".5pt">
                        <v:stroke endarrow="block" joinstyle="miter"/>
                      </v:shape>
                      <v:shape id="Прямая со стрелкой 455" o:spid="_x0000_s1099" type="#_x0000_t32" style="position:absolute;left:27350;top:5225;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G4MAAAADcAAAADwAAAGRycy9kb3ducmV2LnhtbERPy6rCMBDdX/AfwgjurqmK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LhuDAAAAA3AAAAA8AAAAAAAAAAAAAAAAA&#10;oQIAAGRycy9kb3ducmV2LnhtbFBLBQYAAAAABAAEAPkAAACOAwAAAAA=&#10;" strokecolor="black [3200]" strokeweight=".5pt">
                        <v:stroke endarrow="block" joinstyle="miter"/>
                      </v:shape>
                      <v:shape id="Прямая со стрелкой 456" o:spid="_x0000_s1100" type="#_x0000_t32" style="position:absolute;left:38535;top:5225;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lMAAAADcAAAADwAAAGRycy9kb3ducmV2LnhtbERPy6rCMBDdX/Afwgjurqmi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iHpTAAAAA3AAAAA8AAAAAAAAAAAAAAAAA&#10;oQIAAGRycy9kb3ducmV2LnhtbFBLBQYAAAAABAAEAPkAAACOAwAAAAA=&#10;" strokecolor="black [3200]" strokeweight=".5pt">
                        <v:stroke endarrow="block" joinstyle="miter"/>
                      </v:shape>
                      <v:shape id="Прямая со стрелкой 457" o:spid="_x0000_s1101" type="#_x0000_t32" style="position:absolute;left:49720;top:538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7D8IAAADcAAAADwAAAGRycy9kb3ducmV2LnhtbERPTWuDQBC9B/Iflgn0lqwpGBqbVaKl&#10;kPRWE3oe3KlK3Vl1t9H++2yh0Ns83uccstl04kajay0r2G4iEMSV1S3XCq6X1/UTCOeRNXaWScEP&#10;OcjS5eKAibYTv9Ot9LUIIewSVNB43ydSuqohg25je+LAfdrRoA9wrKUecQrhppOPUbSTBlsODQ32&#10;VDRUfZXfRsGE/mOfH+uhyF/Opznuht3l+qbUw2o+PoPwNPt/8Z/7pMP8bQy/z4QL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67D8IAAADcAAAADwAAAAAAAAAAAAAA&#10;AAChAgAAZHJzL2Rvd25yZXYueG1sUEsFBgAAAAAEAAQA+QAAAJADAAAAAA==&#10;" strokecolor="black [3200]" strokeweight=".5pt">
                        <v:stroke endarrow="block" joinstyle="miter"/>
                      </v:shape>
                      <v:shape id="Прямая со стрелкой 458" o:spid="_x0000_s1102" type="#_x0000_t32" style="position:absolute;top:12981;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leMIAAADcAAAADwAAAGRycy9kb3ducmV2LnhtbERPS2vCQBC+F/wPyxS81Y2CQVNXSSxC&#10;2psPPA/ZaRKanY3ZbRL/fbcgeJuP7zmb3Wga0VPnassK5rMIBHFhdc2lgsv58LYC4TyyxsYyKbiT&#10;g9128rLBRNuBj9SffClCCLsEFVTet4mUrqjIoJvZljhw37Yz6APsSqk7HEK4aeQiimJpsObQUGFL&#10;+4qKn9OvUTCgv66ztLzts4/PfFw2t/h8+VJq+jqm7yA8jf4pfrhzHebPY/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leMIAAADcAAAADwAAAAAAAAAAAAAA&#10;AAChAgAAZHJzL2Rvd25yZXYueG1sUEsFBgAAAAAEAAQA+QAAAJADAAAAAA==&#10;" strokecolor="black [3200]" strokeweight=".5pt">
                        <v:stroke endarrow="block" joinstyle="miter"/>
                      </v:shape>
                      <v:shape id="Прямая со стрелкой 459" o:spid="_x0000_s1103" type="#_x0000_t32" style="position:absolute;left:15022;top:12981;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A48AAAADcAAAADwAAAGRycy9kb3ducmV2LnhtbERPy6rCMBDdC/5DGMGdpgrXRzWKehHU&#10;nQ9cD83YFptJbaLt/fsbQXA3h/Oc+bIxhXhR5XLLCgb9CARxYnXOqYLLedubgHAeWWNhmRT8kYPl&#10;ot2aY6xtzUd6nXwqQgi7GBVk3pexlC7JyKDr25I4cDdbGfQBVqnUFdYh3BRyGEUjaTDn0JBhSZuM&#10;kvvpaRTU6K/T9Sp9bNa/+13zUzxG58tBqW6nWc1AeGr8V/xx73SYPxjD+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gOPAAAAA3AAAAA8AAAAAAAAAAAAAAAAA&#10;oQIAAGRycy9kb3ducmV2LnhtbFBLBQYAAAAABAAEAPkAAACOAwAAAAA=&#10;" strokecolor="black [3200]" strokeweight=".5pt">
                        <v:stroke endarrow="block" joinstyle="miter"/>
                      </v:shape>
                      <v:shape id="Прямая со стрелкой 460" o:spid="_x0000_s1104" type="#_x0000_t32" style="position:absolute;left:27350;top:13144;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UkcQAAADcAAAADwAAAGRycy9kb3ducmV2LnhtbESPT4vCQAzF7wt+hyGCt3WqoKzVUfyD&#10;oHtbFc+hE9tiJ1M7o+1++81B2FvCe3nvl8Wqc5V6URNKzwZGwwQUceZtybmBy3n/+QUqRGSLlWcy&#10;8EsBVsvexwJT61v+odcp5kpCOKRooIixTrUOWUEOw9DXxKLdfOMwytrk2jbYSrir9DhJptphydJQ&#10;YE3bgrL76ekMtBivs806f2w3u+Ohm1SP6fnybcyg363noCJ18d/8vj5YwR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xSRxAAAANwAAAAPAAAAAAAAAAAA&#10;AAAAAKECAABkcnMvZG93bnJldi54bWxQSwUGAAAAAAQABAD5AAAAkgMAAAAA&#10;" strokecolor="black [3200]" strokeweight=".5pt">
                        <v:stroke endarrow="block" joinstyle="miter"/>
                      </v:shape>
                      <v:shape id="Прямая со стрелкой 461" o:spid="_x0000_s1105" type="#_x0000_t32" style="position:absolute;left:38780;top:12736;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xCsIAAADcAAAADwAAAGRycy9kb3ducmV2LnhtbERPS2vCQBC+C/0PyxR6040FxURX8YGQ&#10;9mYinofsmIRmZ2N2TdJ/3y0UepuP7zmb3Wga0VPnassK5rMIBHFhdc2lgmt+nq5AOI+ssbFMCr7J&#10;wW77Mtlgou3AF+ozX4oQwi5BBZX3bSKlKyoy6Ga2JQ7c3XYGfYBdKXWHQwg3jXyPoqU0WHNoqLCl&#10;Y0XFV/Y0Cgb0t/iwLx/Hw+kjHRfNY5lfP5V6ex33axCeRv8v/nOnOsyfx/D7TLh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OxCsIAAADcAAAADwAAAAAAAAAAAAAA&#10;AAChAgAAZHJzL2Rvd25yZXYueG1sUEsFBgAAAAAEAAQA+QAAAJADAAAAAA==&#10;" strokecolor="black [3200]" strokeweight=".5pt">
                        <v:stroke endarrow="block" joinstyle="miter"/>
                      </v:shape>
                      <v:shape id="Прямая со стрелкой 462" o:spid="_x0000_s1106" type="#_x0000_t32" style="position:absolute;left:50536;top:12817;width:0;height:2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SKsQAAADcAAAADwAAAGRycy9kb3ducmV2LnhtbESPT4vCQAzF7wt+hyGCt3WqoKzVUfzD&#10;gu5tVTyHTmyLnUztzNr67c1B2FvCe3nvl8Wqc5V6UBNKzwZGwwQUceZtybmB8+n78wtUiMgWK89k&#10;4EkBVsvexwJT61v+pccx5kpCOKRooIixTrUOWUEOw9DXxKJdfeMwytrk2jbYSrir9DhJptphydJQ&#10;YE3bgrLb8c8ZaDFeZpt1ft9udod9N6nu09P5x5hBv1vPQUXq4r/5fb23gj8W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dIqxAAAANwAAAAPAAAAAAAAAAAA&#10;AAAAAKECAABkcnMvZG93bnJldi54bWxQSwUGAAAAAAQABAD5AAAAkgMAAAAA&#10;" strokecolor="black [3200]" strokeweight=".5pt">
                        <v:stroke endarrow="block" joinstyle="miter"/>
                      </v:shape>
                      <v:shape id="Прямая со стрелкой 463" o:spid="_x0000_s1107" type="#_x0000_t32" style="position:absolute;left:23431;top:20865;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3scAAAADcAAAADwAAAGRycy9kb3ducmV2LnhtbERPS4vCMBC+L/gfwgje1lRBWatp8YGg&#10;e1sVz0MztsVmUpto6783C4K3+fies0g7U4kHNa60rGA0jEAQZ1aXnCs4HbffPyCcR9ZYWSYFT3KQ&#10;Jr2vBcbatvxHj4PPRQhhF6OCwvs6ltJlBRl0Q1sTB+5iG4M+wCaXusE2hJtKjqNoKg2WHBoKrGld&#10;UHY93I2CFv15tlrmt/Vqs991k+o2PZ5+lRr0u+UchKfOf8Rv906H+eMR/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d7HAAAAA3AAAAA8AAAAAAAAAAAAAAAAA&#10;oQIAAGRycy9kb3ducmV2LnhtbFBLBQYAAAAABAAEAPkAAACOAwAAAAA=&#10;" strokecolor="black [3200]" strokeweight=".5pt">
                        <v:stroke endarrow="block" joinstyle="miter"/>
                      </v:shape>
                      <v:shape id="Прямая со стрелкой 464" o:spid="_x0000_s1108" type="#_x0000_t32" style="position:absolute;left:23594;top:25799;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pxsEAAADcAAAADwAAAGRycy9kb3ducmV2LnhtbERPS4vCMBC+L/gfwgje1tSCslubig8E&#10;3duq7HloxrbYTGoTbf33ZkHwNh/fc9JFb2pxp9ZVlhVMxhEI4tzqigsFp+P28wuE88gaa8uk4EEO&#10;FtngI8VE245/6X7whQgh7BJUUHrfJFK6vCSDbmwb4sCdbWvQB9gWUrfYhXBTyziKZtJgxaGhxIbW&#10;JeWXw80o6ND/fa+WxXW92ux3/bS+zo6nH6VGw345B+Gp92/xy73TYX4cw/8z4QK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nGwQAAANwAAAAPAAAAAAAAAAAAAAAA&#10;AKECAABkcnMvZG93bnJldi54bWxQSwUGAAAAAAQABAD5AAAAjwMAAAAA&#10;" strokecolor="black [3200]" strokeweight=".5pt">
                        <v:stroke endarrow="block" joinstyle="miter"/>
                      </v:shape>
                    </v:group>
                  </v:group>
                  <v:group id="Группа 476" o:spid="_x0000_s1109" style="position:absolute;left:734;top:40739;width:62453;height:38696" coordsize="62452,3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Группа 474" o:spid="_x0000_s1110" style="position:absolute;top:9797;width:62452;height:28899" coordsize="62452,28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Прямоугольник 49" o:spid="_x0000_s1111" style="position:absolute;width:61150;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zJsMA&#10;AADcAAAADwAAAGRycy9kb3ducmV2LnhtbERPTWvCQBC9F/wPywje6sZgg0RXEUmLiJeqF29DdkyC&#10;2dmY3WjaX98VCt7m8T5nsepNLe7Uusqygsk4AkGcW11xoeB0/HyfgXAeWWNtmRT8kIPVcvC2wFTb&#10;B3/T/eALEULYpaig9L5JpXR5SQbd2DbEgbvY1qAPsC2kbvERwk0t4yhKpMGKQ0OJDW1Kyq+HziiI&#10;u11Wb023S/azc5f9Zsn063xTajTs13MQnnr/Ev+7tzrMjz/g+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zJsMAAADcAAAADwAAAAAAAAAAAAAAAACYAgAAZHJzL2Rv&#10;d25yZXYueG1sUEsFBgAAAAAEAAQA9QAAAIgDAAAAAA==&#10;" fillcolor="white [3201]" strokecolor="black [3200]" strokeweight=".5pt">
                        <v:textbox>
                          <w:txbxContent>
                            <w:p w14:paraId="2C532E39"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w:t>
                              </w:r>
                              <w:r w:rsidRPr="00815336">
                                <w:rPr>
                                  <w:rFonts w:ascii="Times New Roman" w:hAnsi="Times New Roman" w:cs="Times New Roman"/>
                                  <w:sz w:val="24"/>
                                  <w:szCs w:val="24"/>
                                </w:rPr>
                                <w:t>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міндеттері</w:t>
                              </w:r>
                            </w:p>
                          </w:txbxContent>
                        </v:textbox>
                      </v:rect>
                      <v:rect id="Прямоугольник 50" o:spid="_x0000_s1112" style="position:absolute;left:571;top:5137;width:60901;height:5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tUcIA&#10;AADcAAAADwAAAGRycy9kb3ducmV2LnhtbERPTYvCMBC9C/6HMAt703TLUqRrFJEqIl5W9+JtaMa2&#10;2Exqk2r115sFwds83udM572pxZVaV1lW8DWOQBDnVldcKPg7rEYTEM4ja6wtk4I7OZjPhoMpptre&#10;+Jeue1+IEMIuRQWl900qpctLMujGtiEO3Mm2Bn2AbSF1i7cQbmoZR1EiDVYcGkpsaFlSft53RkHc&#10;bbN6Y7ptspscu+yRJd/r40Wpz49+8QPCU+/f4pd7o8P8OIH/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1RwgAAANwAAAAPAAAAAAAAAAAAAAAAAJgCAABkcnMvZG93&#10;bnJldi54bWxQSwUGAAAAAAQABAD1AAAAhwMAAAAA&#10;" fillcolor="white [3201]" strokecolor="black [3200]" strokeweight=".5pt">
                        <v:textbox>
                          <w:txbxContent>
                            <w:p w14:paraId="25CDCC80" w14:textId="77777777" w:rsidR="00F05249" w:rsidRPr="00D86B3C" w:rsidRDefault="00F05249" w:rsidP="003F31C5">
                              <w:pPr>
                                <w:spacing w:after="0" w:line="240" w:lineRule="auto"/>
                                <w:ind w:left="-142" w:right="-128"/>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дамытудың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әдістері мен құралдары</w:t>
                              </w:r>
                            </w:p>
                          </w:txbxContent>
                        </v:textbox>
                      </v:rect>
                      <v:rect id="Прямоугольник 51" o:spid="_x0000_s1113" style="position:absolute;left:571;top:11992;width:30448;height:7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IysMA&#10;AADcAAAADwAAAGRycy9kb3ducmV2LnhtbERPTWvCQBC9F/oflin0VjcNJQ3RVUqJIuKl6sXbkB2T&#10;YHY2zW40+utdQfA2j/c5k9lgGnGiztWWFXyOIhDEhdU1lwp22/lHCsJ5ZI2NZVJwIQez6evLBDNt&#10;z/xHp40vRQhhl6GCyvs2k9IVFRl0I9sSB+5gO4M+wK6UusNzCDeNjKMokQZrDg0VtvRbUXHc9EZB&#10;3K/yZmn6VbJO931+zZOvxf5fqfe34WcMwtPgn+KHe6nD/Pgb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9IysMAAADcAAAADwAAAAAAAAAAAAAAAACYAgAAZHJzL2Rv&#10;d25yZXYueG1sUEsFBgAAAAAEAAQA9QAAAIgDAAAAAA==&#10;" fillcolor="white [3201]" strokecolor="black [3200]" strokeweight=".5pt">
                        <v:textbox>
                          <w:txbxContent>
                            <w:p w14:paraId="06C24A71" w14:textId="72F8D091"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әдістері мен құралдарына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қойылатын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талаптар</w:t>
                              </w:r>
                            </w:p>
                          </w:txbxContent>
                        </v:textbox>
                      </v:rect>
                      <v:rect id="Прямоугольник 52" o:spid="_x0000_s1114" style="position:absolute;left:32004;top:11919;width:30448;height:7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uVcYA&#10;AADcAAAADwAAAGRycy9kb3ducmV2LnhtbESPQWvCQBSE74L/YXmF3nRTaaOkboKUtIj0YuzF2yP7&#10;moRm36bZjab+ercgeBxm5htmnY2mFSfqXWNZwdM8AkFcWt1wpeDr8D5bgXAeWWNrmRT8kYMsnU7W&#10;mGh75j2dCl+JAGGXoILa+y6R0pU1GXRz2xEH79v2Bn2QfSV1j+cAN61cRFEsDTYcFmrs6K2m8qcY&#10;jILFsMvbrRl28efqOOSXPH7+OP4q9fgwbl5BeBr9PXxrb7WCl2UM/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9uVcYAAADcAAAADwAAAAAAAAAAAAAAAACYAgAAZHJz&#10;L2Rvd25yZXYueG1sUEsFBgAAAAAEAAQA9QAAAIsDAAAAAA==&#10;" fillcolor="white [3201]" strokecolor="black [3200]" strokeweight=".5pt">
                        <v:textbox>
                          <w:txbxContent>
                            <w:p w14:paraId="4D841EB8"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lang w:val="kk-KZ"/>
                                </w:rPr>
                                <w:t>Ө</w:t>
                              </w:r>
                              <w:r w:rsidRPr="00815336">
                                <w:rPr>
                                  <w:rFonts w:ascii="Times New Roman" w:hAnsi="Times New Roman" w:cs="Times New Roman"/>
                                  <w:sz w:val="24"/>
                                  <w:szCs w:val="24"/>
                                </w:rPr>
                                <w:t xml:space="preserve">су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негізінде</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міндеттерін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шешу</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әдістемелері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құралдары</w:t>
                              </w:r>
                            </w:p>
                          </w:txbxContent>
                        </v:textbox>
                      </v:rect>
                      <v:rect id="Прямоугольник 53" o:spid="_x0000_s1115" style="position:absolute;left:571;top:20379;width:2644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zsYA&#10;AADcAAAADwAAAGRycy9kb3ducmV2LnhtbESPQWvCQBSE70L/w/IK3nRT0SipqxSJIuLFtBdvj+xr&#10;Epp9m2Y3Gv313YLgcZiZb5jluje1uFDrKssK3sYRCOLc6ooLBV+f29EChPPIGmvLpOBGDtarl8ES&#10;E22vfKJL5gsRIOwSVFB63yRSurwkg25sG+LgfdvWoA+yLaRu8RrgppaTKIqlwYrDQokNbUrKf7LO&#10;KJh0h7Tem+4QHxfnLr2n8XR3/lVq+Np/vIPw1Ptn+NHeawWz+Rz+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LzsYAAADcAAAADwAAAAAAAAAAAAAAAACYAgAAZHJz&#10;L2Rvd25yZXYueG1sUEsFBgAAAAAEAAQA9QAAAIsDAAAAAA==&#10;" fillcolor="white [3201]" strokecolor="black [3200]" strokeweight=".5pt">
                        <v:textbox>
                          <w:txbxContent>
                            <w:p w14:paraId="413B9B32" w14:textId="5A08DF38"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полюстері</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негізделген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 экономика элементтерін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дамыту</w:t>
                              </w:r>
                              <w:r>
                                <w:rPr>
                                  <w:rFonts w:ascii="Times New Roman" w:hAnsi="Times New Roman" w:cs="Times New Roman"/>
                                  <w:sz w:val="24"/>
                                  <w:szCs w:val="24"/>
                                  <w:lang w:val="kk-KZ"/>
                                </w:rPr>
                                <w:t xml:space="preserve"> модельд</w:t>
                              </w:r>
                              <w:r w:rsidRPr="00815336">
                                <w:rPr>
                                  <w:rFonts w:ascii="Times New Roman" w:hAnsi="Times New Roman" w:cs="Times New Roman"/>
                                  <w:sz w:val="24"/>
                                  <w:szCs w:val="24"/>
                                </w:rPr>
                                <w:t>ері</w:t>
                              </w:r>
                            </w:p>
                          </w:txbxContent>
                        </v:textbox>
                      </v:rect>
                      <v:rect id="Прямоугольник 54" o:spid="_x0000_s1116" style="position:absolute;left:36086;top:20054;width:26365;height:8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fvMQA&#10;AADcAAAADwAAAGRycy9kb3ducmV2LnhtbERPTWvCQBC9C/0PyxR6M5uGmkp0DUViEfHStBdvQ3ZM&#10;QrOzaXajqb++eyh4fLzvdT6ZTlxocK1lBc9RDIK4srrlWsHX526+BOE8ssbOMin4JQf55mG2xkzb&#10;K3/QpfS1CCHsMlTQeN9nUrqqIYMusj1x4M52MOgDHGqpB7yGcNPJJI5TabDl0NBgT9uGqu9yNAqS&#10;8VB0ezMe0uPyNBa3In15P/0o9fQ4va1AeJr8Xfzv3msFi9ewNpw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X7zEAAAA3AAAAA8AAAAAAAAAAAAAAAAAmAIAAGRycy9k&#10;b3ducmV2LnhtbFBLBQYAAAAABAAEAPUAAACJAwAAAAA=&#10;" fillcolor="white [3201]" strokecolor="black [3200]" strokeweight=".5pt">
                        <v:textbox>
                          <w:txbxContent>
                            <w:p w14:paraId="545527B1" w14:textId="77777777" w:rsidR="00F05249" w:rsidRPr="00D86B3C" w:rsidRDefault="00F05249" w:rsidP="003F31C5">
                              <w:pPr>
                                <w:spacing w:after="0" w:line="240" w:lineRule="auto"/>
                                <w:jc w:val="center"/>
                                <w:rPr>
                                  <w:rFonts w:ascii="Times New Roman" w:hAnsi="Times New Roman" w:cs="Times New Roman"/>
                                  <w:sz w:val="24"/>
                                  <w:szCs w:val="24"/>
                                </w:rPr>
                              </w:pPr>
                              <w:r w:rsidRPr="00815336">
                                <w:rPr>
                                  <w:rFonts w:ascii="Times New Roman" w:hAnsi="Times New Roman" w:cs="Times New Roman"/>
                                  <w:sz w:val="24"/>
                                  <w:szCs w:val="24"/>
                                </w:rPr>
                                <w:t>Өсу</w:t>
                              </w:r>
                              <w:r>
                                <w:rPr>
                                  <w:rFonts w:ascii="Times New Roman" w:hAnsi="Times New Roman" w:cs="Times New Roman"/>
                                  <w:sz w:val="24"/>
                                  <w:szCs w:val="24"/>
                                  <w:lang w:val="kk-KZ"/>
                                </w:rPr>
                                <w:t xml:space="preserve"> </w:t>
                              </w:r>
                              <w:r>
                                <w:rPr>
                                  <w:rFonts w:ascii="Times New Roman" w:hAnsi="Times New Roman" w:cs="Times New Roman"/>
                                  <w:sz w:val="24"/>
                                  <w:szCs w:val="24"/>
                                </w:rPr>
                                <w:t>полюстер</w:t>
                              </w:r>
                              <w:r w:rsidRPr="00815336">
                                <w:rPr>
                                  <w:rFonts w:ascii="Times New Roman" w:hAnsi="Times New Roman" w:cs="Times New Roman"/>
                                  <w:sz w:val="24"/>
                                  <w:szCs w:val="24"/>
                                </w:rPr>
                                <w:t>і</w:t>
                              </w:r>
                              <w:r>
                                <w:rPr>
                                  <w:rFonts w:ascii="Times New Roman" w:hAnsi="Times New Roman" w:cs="Times New Roman"/>
                                  <w:sz w:val="24"/>
                                  <w:szCs w:val="24"/>
                                  <w:lang w:val="kk-KZ"/>
                                </w:rPr>
                                <w:t xml:space="preserve">не </w:t>
                              </w:r>
                              <w:r w:rsidRPr="00815336">
                                <w:rPr>
                                  <w:rFonts w:ascii="Times New Roman" w:hAnsi="Times New Roman" w:cs="Times New Roman"/>
                                  <w:sz w:val="24"/>
                                  <w:szCs w:val="24"/>
                                </w:rPr>
                                <w:t>негізделген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экономиканың</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жаңа</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элементтерін</w:t>
                              </w:r>
                              <w:r>
                                <w:rPr>
                                  <w:rFonts w:ascii="Times New Roman" w:hAnsi="Times New Roman" w:cs="Times New Roman"/>
                                  <w:sz w:val="24"/>
                                  <w:szCs w:val="24"/>
                                  <w:lang w:val="kk-KZ"/>
                                </w:rPr>
                                <w:t xml:space="preserve"> </w:t>
                              </w:r>
                              <w:r w:rsidRPr="00815336">
                                <w:rPr>
                                  <w:rFonts w:ascii="Times New Roman" w:hAnsi="Times New Roman" w:cs="Times New Roman"/>
                                  <w:sz w:val="24"/>
                                  <w:szCs w:val="24"/>
                                </w:rPr>
                                <w:t>апробациялау</w:t>
                              </w:r>
                            </w:p>
                          </w:txbxContent>
                        </v:textbox>
                      </v:rect>
                    </v:group>
                    <v:group id="Группа 475" o:spid="_x0000_s1117" style="position:absolute;left:15674;width:31022;height:34698" coordorigin="-1" coordsize="31022,3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Прямая со стрелкой 466" o:spid="_x0000_s1118" type="#_x0000_t32" style="position:absolute;left:13960;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hCb0AAADcAAAADwAAAGRycy9kb3ducmV2LnhtbERPyQrCMBC9C/5DGMGbpgqKVqO4IKg3&#10;FzwPzdgWm0ltoq1/bw6Cx8fb58vGFOJNlcstKxj0IxDEidU5pwqul11vAsJ5ZI2FZVLwIQfLRbs1&#10;x1jbmk/0PvtUhBB2MSrIvC9jKV2SkUHXtyVx4O62MugDrFKpK6xDuCnkMIrG0mDOoSHDkjYZJY/z&#10;yyio0d+m61X63Ky3h30zKp7jy/WoVLfTrGYgPDX+L/6591rBaBL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0cIQm9AAAA3AAAAA8AAAAAAAAAAAAAAAAAoQIA&#10;AGRycy9kb3ducmV2LnhtbFBLBQYAAAAABAAEAPkAAACLAwAAAAA=&#10;" strokecolor="black [3200]" strokeweight=".5pt">
                        <v:stroke endarrow="block" joinstyle="miter"/>
                      </v:shape>
                      <v:shape id="Прямая со стрелкой 467" o:spid="_x0000_s1119" type="#_x0000_t32" style="position:absolute;left:14029;top:7591;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EksQAAADcAAAADwAAAGRycy9kb3ducmV2LnhtbESPQWvCQBSE7wX/w/IK3upGwZCmrmIU&#10;QXtrlJ4f2dckNPs2ya4m/ntXKPQ4zMw3zGozmkbcqHe1ZQXzWQSCuLC65lLB5Xx4S0A4j6yxsUwK&#10;7uRgs568rDDVduAvuuW+FAHCLkUFlfdtKqUrKjLoZrYlDt6P7Q36IPtS6h6HADeNXERRLA3WHBYq&#10;bGlXUfGbX42CAf33e7Ytu122Px3HZdPF58unUtPXcfsBwtPo/8N/7aNWsEzm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ISSxAAAANwAAAAPAAAAAAAAAAAA&#10;AAAAAKECAABkcnMvZG93bnJldi54bWxQSwUGAAAAAAQABAD5AAAAkgMAAAAA&#10;" strokecolor="black [3200]" strokeweight=".5pt">
                        <v:stroke endarrow="block" joinstyle="miter"/>
                      </v:shape>
                      <v:shape id="Прямая со стрелкой 468" o:spid="_x0000_s1120" type="#_x0000_t32" style="position:absolute;left:13960;top:13144;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a5cIAAADcAAAADwAAAGRycy9kb3ducmV2LnhtbESPzarCMBSE9xd8h3AEd9dUQdFqFH8Q&#10;1N2t4vrQHNtic1KbaOvbG0G4y2FmvmHmy9aU4km1KywrGPQjEMSp1QVnCs6n3e8EhPPIGkvLpOBF&#10;DpaLzs8cY20b/qNn4jMRIOxiVJB7X8VSujQng65vK+LgXW1t0AdZZ1LX2AS4KeUwisbSYMFhIceK&#10;Njmlt+RhFDToL9P1Krtv1tvDvh2V9/HpfFSq121XMxCeWv8f/rb3WsFoMoT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Ia5cIAAADcAAAADwAAAAAAAAAAAAAA&#10;AAChAgAAZHJzL2Rvd25yZXYueG1sUEsFBgAAAAAEAAQA+QAAAJADAAAAAA==&#10;" strokecolor="black [3200]" strokeweight=".5pt">
                        <v:stroke endarrow="block" joinstyle="miter"/>
                      </v:shape>
                      <v:shape id="Прямая со стрелкой 469" o:spid="_x0000_s1121" type="#_x0000_t32" style="position:absolute;left:-1;top:20415;width:0;height: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6/fsQAAADcAAAADwAAAGRycy9kb3ducmV2LnhtbESPT4vCMBTE7wt+h/AEb2uqorjdpuIf&#10;BPW2Knt+NG/bYvNSm2jrtzeCsMdhZn7DJIvOVOJOjSstKxgNIxDEmdUl5wrOp+3nHITzyBory6Tg&#10;QQ4Wae8jwVjbln/ofvS5CBB2MSoovK9jKV1WkEE3tDVx8P5sY9AH2eRSN9gGuKnkOIpm0mDJYaHA&#10;mtYFZZfjzSho0f9+rZb5db3a7HfdtLrOTueDUoN+t/wG4anz/+F3e6cVTOc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r9+xAAAANwAAAAPAAAAAAAAAAAA&#10;AAAAAKECAABkcnMvZG93bnJldi54bWxQSwUGAAAAAAQABAD5AAAAkgMAAAAA&#10;" strokecolor="black [3200]" strokeweight=".5pt">
                        <v:stroke endarrow="block" joinstyle="miter"/>
                      </v:shape>
                      <v:shape id="Прямая со стрелкой 470" o:spid="_x0000_s1122" type="#_x0000_t32" style="position:absolute;left:31021;top:20415;width:0;height:1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nCsQAAADcAAAADwAAAGRycy9kb3ducmV2LnhtbESPT4vCMBTE7wt+h/AEb2uqqLjdpuIf&#10;BPW2Knt+NG/bYvNSm2jrtzeCsMdhZn7DJIvOVOJOjSstKxgNIxDEmdUl5wrOp+3nHITzyBory6Tg&#10;QQ4Wae8jwVjbln/ofvS5CBB2MSoovK9jKV1WkEE3tDVx8P5sY9AH2eRSN9gGuKnkOIpm0mDJYaHA&#10;mtYFZZfjzSho0f9+rZb5db3a7HfdtLrOTueDUoN+t/wG4anz/+F3e6cVTOc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ycKxAAAANwAAAAPAAAAAAAAAAAA&#10;AAAAAKECAABkcnMvZG93bnJldi54bWxQSwUGAAAAAAQABAD5AAAAkgMAAAAA&#10;" strokecolor="black [3200]" strokeweight=".5pt">
                        <v:stroke endarrow="block" joinstyle="miter"/>
                      </v:shape>
                      <v:shape id="Прямая со стрелкой 471" o:spid="_x0000_s1123" type="#_x0000_t32" style="position:absolute;left:11344;top:29284;width:7063;height:4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vkMUAAADcAAAADwAAAGRycy9kb3ducmV2LnhtbESPX2vCQBDE3wv9DscWfCl6qfEf0VOK&#10;UtpXo5T6tua2SWhuL2RPTb99r1Do4zAzv2FWm9416kqd1J4NPI0SUMSFtzWXBo6Hl+EClARki41n&#10;MvBNApv1/d0KM+tvvKdrHkoVISwZGqhCaDOtpajIoYx8Sxy9T985DFF2pbYd3iLcNXqcJDPtsOa4&#10;UGFL24qKr/ziDKRhIuP95GMu+ak8P9pdmsr7qzGDh/55CSpQH/7Df+03a2C6mMLvmXg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vkMUAAADcAAAADwAAAAAAAAAA&#10;AAAAAAChAgAAZHJzL2Rvd25yZXYueG1sUEsFBgAAAAAEAAQA+QAAAJMDAAAAAA==&#10;" strokecolor="black [3200]" strokeweight=".5pt">
                        <v:stroke endarrow="block" joinstyle="miter"/>
                      </v:shape>
                      <v:shape id="Прямая со стрелкой 472" o:spid="_x0000_s1124" type="#_x0000_t32" style="position:absolute;left:11348;top:34698;width:9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c5sQAAADcAAAADwAAAGRycy9kb3ducmV2LnhtbESPT2vCQBTE70K/w/IKvemmhQRNXcVE&#10;Ctqbf+j5kX0mwezbJLua9Nt3hYLHYWZ+wyzXo2nEnXpXW1bwPotAEBdW11wqOJ++pnMQziNrbCyT&#10;gl9ysF69TJaYajvwge5HX4oAYZeigsr7NpXSFRUZdDPbEgfvYnuDPsi+lLrHIcBNIz+iKJEGaw4L&#10;FbaUV1RcjzejYED/s8g2ZZdn2/1ujJsuOZ2/lXp7HTefIDyN/hn+b++0gniewON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RzmxAAAANwAAAAPAAAAAAAAAAAA&#10;AAAAAKECAABkcnMvZG93bnJldi54bWxQSwUGAAAAAAQABAD5AAAAkgMAAAAA&#10;" strokecolor="black [3200]" strokeweight=".5pt">
                        <v:stroke endarrow="block" joinstyle="miter"/>
                      </v:shape>
                    </v:group>
                  </v:group>
                </v:group>
              </v:group>
            </w:pict>
          </mc:Fallback>
        </mc:AlternateContent>
      </w:r>
    </w:p>
    <w:p w14:paraId="7B41079D"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08CE02F5"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62541A4A"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4F8165F1"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3230BF52"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13286E6E"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112129F0"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4052839A"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388F7340"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724542F3"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66266946"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6AA18C27"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528A9952"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2A28C0DF" w14:textId="77777777" w:rsidR="00F376AB" w:rsidRPr="00A10FC2" w:rsidRDefault="00F376AB" w:rsidP="00BF6511">
      <w:pPr>
        <w:spacing w:after="0" w:line="240" w:lineRule="auto"/>
        <w:ind w:firstLine="567"/>
        <w:jc w:val="both"/>
        <w:rPr>
          <w:rFonts w:ascii="Times New Roman" w:hAnsi="Times New Roman" w:cs="Times New Roman"/>
          <w:color w:val="000000" w:themeColor="text1"/>
          <w:sz w:val="24"/>
          <w:szCs w:val="24"/>
          <w:lang w:val="kk-KZ"/>
        </w:rPr>
      </w:pPr>
    </w:p>
    <w:p w14:paraId="787BFBEE"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477CE042"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1CB41520"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439B3B99"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54A47A8"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7DABC128"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411E2686"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CB8BA6C"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15D48F9D"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16962D5D"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1A570C86"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18882BF3"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B0AD6C1"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29DD7CE9"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10DC578"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785D69BA"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2ADFC4F"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57B5205D"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5AA77C6E"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665D7056"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29AB6E0F"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30A9EE9F" w14:textId="77777777" w:rsidR="00F376AB" w:rsidRPr="00A10FC2" w:rsidRDefault="00F376AB"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023413F2" w14:textId="77777777" w:rsidR="00336880" w:rsidRPr="00A10FC2" w:rsidRDefault="00336880"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0D7F295D" w14:textId="77777777" w:rsidR="00DE400C" w:rsidRPr="00A10FC2" w:rsidRDefault="00DE400C" w:rsidP="00BF6511">
      <w:pPr>
        <w:autoSpaceDE w:val="0"/>
        <w:autoSpaceDN w:val="0"/>
        <w:adjustRightInd w:val="0"/>
        <w:spacing w:after="0" w:line="240" w:lineRule="auto"/>
        <w:rPr>
          <w:rFonts w:ascii="Times New Roman" w:hAnsi="Times New Roman" w:cs="Times New Roman"/>
          <w:color w:val="000000" w:themeColor="text1"/>
          <w:sz w:val="24"/>
          <w:szCs w:val="24"/>
          <w:lang w:val="kk-KZ"/>
        </w:rPr>
      </w:pPr>
    </w:p>
    <w:p w14:paraId="059F519C" w14:textId="77777777" w:rsidR="003F31C5" w:rsidRPr="00A10FC2" w:rsidRDefault="003F31C5" w:rsidP="00BF6511">
      <w:pPr>
        <w:autoSpaceDE w:val="0"/>
        <w:autoSpaceDN w:val="0"/>
        <w:adjustRightInd w:val="0"/>
        <w:spacing w:after="0" w:line="240" w:lineRule="auto"/>
        <w:rPr>
          <w:rFonts w:ascii="Times New Roman" w:hAnsi="Times New Roman" w:cs="Times New Roman"/>
          <w:color w:val="000000" w:themeColor="text1"/>
          <w:sz w:val="28"/>
          <w:szCs w:val="28"/>
          <w:lang w:val="kk-KZ"/>
        </w:rPr>
      </w:pPr>
    </w:p>
    <w:p w14:paraId="34CE74E8" w14:textId="0E0BB022" w:rsidR="00F376AB" w:rsidRPr="00A10FC2" w:rsidRDefault="00336880" w:rsidP="003F31C5">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Сурет </w:t>
      </w:r>
      <w:r w:rsidR="00C16400" w:rsidRPr="00A10FC2">
        <w:rPr>
          <w:rFonts w:ascii="Times New Roman" w:hAnsi="Times New Roman" w:cs="Times New Roman"/>
          <w:color w:val="000000" w:themeColor="text1"/>
          <w:sz w:val="28"/>
          <w:szCs w:val="28"/>
          <w:lang w:val="kk-KZ"/>
        </w:rPr>
        <w:t>2</w:t>
      </w:r>
      <w:r w:rsidR="008175C0" w:rsidRPr="00A10FC2">
        <w:rPr>
          <w:rFonts w:ascii="Times New Roman" w:hAnsi="Times New Roman" w:cs="Times New Roman"/>
          <w:color w:val="000000" w:themeColor="text1"/>
          <w:sz w:val="28"/>
          <w:szCs w:val="28"/>
          <w:lang w:val="kk-KZ"/>
        </w:rPr>
        <w:t>6</w:t>
      </w:r>
      <w:r w:rsidR="00F376AB"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 </w:t>
      </w:r>
      <w:r w:rsidR="00F376AB" w:rsidRPr="00A10FC2">
        <w:rPr>
          <w:rFonts w:ascii="Times New Roman" w:hAnsi="Times New Roman" w:cs="Times New Roman"/>
          <w:color w:val="000000" w:themeColor="text1"/>
          <w:sz w:val="28"/>
          <w:szCs w:val="28"/>
          <w:lang w:val="kk-KZ"/>
        </w:rPr>
        <w:t>Өсу полюстерін  қалыптастыру негізінде аймақ экономикасының инновациялық дамуын қамтамасыз ету жөніндегі іс-шаралардың реттілігі</w:t>
      </w:r>
    </w:p>
    <w:p w14:paraId="6F67C796" w14:textId="77777777" w:rsidR="00336880" w:rsidRPr="00A10FC2" w:rsidRDefault="00336880" w:rsidP="00BF6511">
      <w:pPr>
        <w:spacing w:after="0" w:line="240" w:lineRule="auto"/>
        <w:ind w:firstLine="567"/>
        <w:jc w:val="both"/>
        <w:rPr>
          <w:rFonts w:ascii="Times New Roman" w:eastAsia="Calibri" w:hAnsi="Times New Roman" w:cs="Times New Roman"/>
          <w:iCs/>
          <w:color w:val="000000" w:themeColor="text1"/>
          <w:sz w:val="16"/>
          <w:szCs w:val="16"/>
          <w:lang w:val="kk-KZ"/>
        </w:rPr>
      </w:pPr>
    </w:p>
    <w:p w14:paraId="7B60C77D" w14:textId="3E69C8CD"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Ескерту</w:t>
      </w:r>
      <w:r w:rsidR="003F31C5" w:rsidRPr="00A10FC2">
        <w:rPr>
          <w:rFonts w:ascii="Times New Roman" w:eastAsia="Calibri" w:hAnsi="Times New Roman" w:cs="Times New Roman"/>
          <w:iCs/>
          <w:color w:val="000000" w:themeColor="text1"/>
          <w:sz w:val="24"/>
          <w:szCs w:val="24"/>
          <w:lang w:val="kk-KZ"/>
        </w:rPr>
        <w:t xml:space="preserve"> –</w:t>
      </w:r>
      <w:r w:rsidRPr="00A10FC2">
        <w:rPr>
          <w:rFonts w:ascii="Times New Roman" w:eastAsia="Calibri" w:hAnsi="Times New Roman" w:cs="Times New Roman"/>
          <w:iCs/>
          <w:color w:val="000000" w:themeColor="text1"/>
          <w:sz w:val="24"/>
          <w:szCs w:val="24"/>
          <w:lang w:val="kk-KZ"/>
        </w:rPr>
        <w:t xml:space="preserve"> Автормен құрастырлған</w:t>
      </w:r>
    </w:p>
    <w:p w14:paraId="28D69F62" w14:textId="77777777" w:rsidR="003F31C5" w:rsidRPr="00A10FC2" w:rsidRDefault="003F31C5" w:rsidP="00BF6511">
      <w:pPr>
        <w:spacing w:after="0" w:line="240" w:lineRule="auto"/>
        <w:ind w:firstLine="709"/>
        <w:jc w:val="both"/>
        <w:rPr>
          <w:rFonts w:ascii="Times New Roman" w:eastAsia="Calibri" w:hAnsi="Times New Roman" w:cs="Times New Roman"/>
          <w:iCs/>
          <w:color w:val="000000" w:themeColor="text1"/>
          <w:sz w:val="24"/>
          <w:szCs w:val="24"/>
          <w:lang w:val="kk-KZ"/>
        </w:rPr>
      </w:pPr>
    </w:p>
    <w:p w14:paraId="027CECD7" w14:textId="3BEF1ED4" w:rsidR="003F31C5" w:rsidRPr="00A10FC2" w:rsidRDefault="003F31C5" w:rsidP="003F31C5">
      <w:pPr>
        <w:spacing w:after="0" w:line="240" w:lineRule="auto"/>
        <w:ind w:firstLine="567"/>
        <w:jc w:val="both"/>
        <w:rPr>
          <w:rFonts w:ascii="Times New Roman" w:eastAsia="Calibri" w:hAnsi="Times New Roman" w:cs="Times New Roman"/>
          <w:iCs/>
          <w:color w:val="000000" w:themeColor="text1"/>
          <w:sz w:val="28"/>
          <w:szCs w:val="28"/>
          <w:lang w:val="kk-KZ"/>
        </w:rPr>
      </w:pPr>
      <w:bookmarkStart w:id="143" w:name="_Hlk105857135"/>
      <w:r w:rsidRPr="00A10FC2">
        <w:rPr>
          <w:rFonts w:ascii="Times New Roman" w:eastAsia="Calibri" w:hAnsi="Times New Roman" w:cs="Times New Roman"/>
          <w:iCs/>
          <w:color w:val="000000" w:themeColor="text1"/>
          <w:sz w:val="28"/>
          <w:szCs w:val="28"/>
          <w:lang w:val="kk-KZ"/>
        </w:rPr>
        <w:t xml:space="preserve">Өсу полюстері негізінде инновациялық экономиканы дамыту </w:t>
      </w:r>
      <w:r w:rsidR="008566FA" w:rsidRPr="00A10FC2">
        <w:rPr>
          <w:rFonts w:ascii="Times New Roman" w:eastAsia="Calibri" w:hAnsi="Times New Roman" w:cs="Times New Roman"/>
          <w:iCs/>
          <w:color w:val="000000" w:themeColor="text1"/>
          <w:sz w:val="28"/>
          <w:szCs w:val="28"/>
          <w:lang w:val="kk-KZ"/>
        </w:rPr>
        <w:t>модель</w:t>
      </w:r>
      <w:r w:rsidRPr="00A10FC2">
        <w:rPr>
          <w:rFonts w:ascii="Times New Roman" w:eastAsia="Calibri" w:hAnsi="Times New Roman" w:cs="Times New Roman"/>
          <w:iCs/>
          <w:color w:val="000000" w:themeColor="text1"/>
          <w:sz w:val="28"/>
          <w:szCs w:val="28"/>
          <w:lang w:val="kk-KZ"/>
        </w:rPr>
        <w:t xml:space="preserve">і мемлекеттік және өңірлік қолдаудан, фунционалдық және қамтамасыз ететін </w:t>
      </w:r>
      <w:r w:rsidR="00706D86" w:rsidRPr="00A10FC2">
        <w:rPr>
          <w:rFonts w:ascii="Times New Roman" w:eastAsia="Calibri" w:hAnsi="Times New Roman" w:cs="Times New Roman"/>
          <w:iCs/>
          <w:color w:val="000000" w:themeColor="text1"/>
          <w:sz w:val="28"/>
          <w:szCs w:val="28"/>
          <w:lang w:val="kk-KZ"/>
        </w:rPr>
        <w:t xml:space="preserve">кіші жүйеден тұрады. </w:t>
      </w:r>
      <w:r w:rsidRPr="00A10FC2">
        <w:rPr>
          <w:rFonts w:ascii="Times New Roman" w:eastAsia="Calibri" w:hAnsi="Times New Roman" w:cs="Times New Roman"/>
          <w:iCs/>
          <w:color w:val="000000" w:themeColor="text1"/>
          <w:sz w:val="28"/>
          <w:szCs w:val="28"/>
          <w:lang w:val="kk-KZ"/>
        </w:rPr>
        <w:t>Функционалды кіші жүйе тікелей өсу полюстерінен тұрады. Қамтамасыз ететін кіші жүйе мынадай блоктардан тұрады: ақпараттық, нормативтік-құқықтық, кадрлық, ғылыми-техникалық және инновациялық және т.б.</w:t>
      </w:r>
      <w:r w:rsidRPr="00A10FC2">
        <w:rPr>
          <w:rFonts w:ascii="Times New Roman" w:hAnsi="Times New Roman" w:cs="Times New Roman"/>
          <w:color w:val="000000" w:themeColor="text1"/>
          <w:sz w:val="28"/>
          <w:szCs w:val="28"/>
          <w:lang w:val="kk-KZ"/>
        </w:rPr>
        <w:t xml:space="preserve"> (2</w:t>
      </w:r>
      <w:r w:rsidR="008175C0" w:rsidRPr="00A10FC2">
        <w:rPr>
          <w:rFonts w:ascii="Times New Roman" w:hAnsi="Times New Roman" w:cs="Times New Roman"/>
          <w:color w:val="000000" w:themeColor="text1"/>
          <w:sz w:val="28"/>
          <w:szCs w:val="28"/>
          <w:lang w:val="kk-KZ"/>
        </w:rPr>
        <w:t>7</w:t>
      </w:r>
      <w:r w:rsidRPr="00A10FC2">
        <w:rPr>
          <w:rFonts w:ascii="Times New Roman" w:hAnsi="Times New Roman" w:cs="Times New Roman"/>
          <w:color w:val="000000" w:themeColor="text1"/>
          <w:sz w:val="28"/>
          <w:szCs w:val="28"/>
          <w:lang w:val="kk-KZ"/>
        </w:rPr>
        <w:t>-сурет).</w:t>
      </w:r>
    </w:p>
    <w:bookmarkEnd w:id="143"/>
    <w:p w14:paraId="0C1592AB" w14:textId="77777777" w:rsidR="003F31C5" w:rsidRPr="00A10FC2" w:rsidRDefault="003F31C5"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32A86D7C" w14:textId="455B7E22" w:rsidR="003F31C5" w:rsidRPr="00A10FC2" w:rsidRDefault="003F31C5" w:rsidP="00BF6511">
      <w:pPr>
        <w:spacing w:after="0" w:line="240" w:lineRule="auto"/>
        <w:ind w:firstLine="709"/>
        <w:jc w:val="both"/>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noProof/>
          <w:color w:val="000000" w:themeColor="text1"/>
          <w:sz w:val="28"/>
          <w:szCs w:val="28"/>
          <w:lang w:eastAsia="ru-RU"/>
        </w:rPr>
        <mc:AlternateContent>
          <mc:Choice Requires="wpg">
            <w:drawing>
              <wp:anchor distT="0" distB="0" distL="114300" distR="114300" simplePos="0" relativeHeight="251664384" behindDoc="0" locked="0" layoutInCell="1" allowOverlap="1" wp14:anchorId="74A48D21" wp14:editId="11DE58F3">
                <wp:simplePos x="0" y="0"/>
                <wp:positionH relativeFrom="column">
                  <wp:posOffset>37465</wp:posOffset>
                </wp:positionH>
                <wp:positionV relativeFrom="paragraph">
                  <wp:posOffset>49530</wp:posOffset>
                </wp:positionV>
                <wp:extent cx="6098540" cy="6417310"/>
                <wp:effectExtent l="0" t="0" r="16510" b="2159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8540" cy="6417310"/>
                          <a:chOff x="-82651" y="187766"/>
                          <a:chExt cx="6098913" cy="6417671"/>
                        </a:xfrm>
                      </wpg:grpSpPr>
                      <wpg:grpSp>
                        <wpg:cNvPr id="497" name="Группа 497"/>
                        <wpg:cNvGrpSpPr/>
                        <wpg:grpSpPr>
                          <a:xfrm>
                            <a:off x="-82651" y="3697638"/>
                            <a:ext cx="1564166" cy="2907799"/>
                            <a:chOff x="-131636" y="113523"/>
                            <a:chExt cx="1564166" cy="2907962"/>
                          </a:xfrm>
                        </wpg:grpSpPr>
                        <wps:wsp>
                          <wps:cNvPr id="486" name="Прямоугольник 486"/>
                          <wps:cNvSpPr/>
                          <wps:spPr>
                            <a:xfrm>
                              <a:off x="8656" y="113523"/>
                              <a:ext cx="1094015" cy="3429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D71FF51"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Технопарктер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оугольник 487"/>
                          <wps:cNvSpPr/>
                          <wps:spPr>
                            <a:xfrm>
                              <a:off x="0" y="498021"/>
                              <a:ext cx="1093470" cy="489857"/>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6E0E46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Бизнес-инкубаторлар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Прямоугольник 488"/>
                          <wps:cNvSpPr/>
                          <wps:spPr>
                            <a:xfrm>
                              <a:off x="0" y="1143000"/>
                              <a:ext cx="1093470" cy="66947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79A4826" w14:textId="77777777"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Кластерлік даму орталығы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оугольник 489"/>
                          <wps:cNvSpPr/>
                          <wps:spPr>
                            <a:xfrm>
                              <a:off x="-3" y="1967586"/>
                              <a:ext cx="1262233" cy="48133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6648E6B"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ҒЗИ және университеттеры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Прямоугольник 490"/>
                          <wps:cNvSpPr/>
                          <wps:spPr>
                            <a:xfrm>
                              <a:off x="-131636" y="2559812"/>
                              <a:ext cx="1564166" cy="461673"/>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2774A3A" w14:textId="77777777"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Дарынды балалар орталығы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Группа 110"/>
                        <wpg:cNvGrpSpPr/>
                        <wpg:grpSpPr>
                          <a:xfrm>
                            <a:off x="0" y="187766"/>
                            <a:ext cx="6016262" cy="6089572"/>
                            <a:chOff x="0" y="187766"/>
                            <a:chExt cx="6016262" cy="6089572"/>
                          </a:xfrm>
                        </wpg:grpSpPr>
                        <wpg:grpSp>
                          <wpg:cNvPr id="104" name="Группа 104"/>
                          <wpg:cNvGrpSpPr/>
                          <wpg:grpSpPr>
                            <a:xfrm>
                              <a:off x="0" y="187766"/>
                              <a:ext cx="6016262" cy="6089572"/>
                              <a:chOff x="0" y="187766"/>
                              <a:chExt cx="6016262" cy="6089572"/>
                            </a:xfrm>
                          </wpg:grpSpPr>
                          <wpg:grpSp>
                            <wpg:cNvPr id="80" name="Группа 80"/>
                            <wpg:cNvGrpSpPr/>
                            <wpg:grpSpPr>
                              <a:xfrm>
                                <a:off x="0" y="187766"/>
                                <a:ext cx="6008370" cy="2098234"/>
                                <a:chOff x="0" y="187766"/>
                                <a:chExt cx="6008370" cy="2098234"/>
                              </a:xfrm>
                            </wpg:grpSpPr>
                            <wps:wsp>
                              <wps:cNvPr id="480" name="Прямоугольник 480"/>
                              <wps:cNvSpPr/>
                              <wps:spPr>
                                <a:xfrm>
                                  <a:off x="2457449" y="187766"/>
                                  <a:ext cx="3369280" cy="356302"/>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DE93FE0"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Ұлттық инновациялық жүйе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Прямоугольник 481"/>
                              <wps:cNvSpPr/>
                              <wps:spPr>
                                <a:xfrm>
                                  <a:off x="2457450" y="597006"/>
                                  <a:ext cx="3391952" cy="42203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DAD7A59" w14:textId="77777777" w:rsidR="00F05249" w:rsidRPr="000834E1" w:rsidRDefault="00F05249" w:rsidP="00105F6F">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Ұлттық инновациялық жүйенің инфрақұрылымы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Прямоугольник 482"/>
                              <wps:cNvSpPr/>
                              <wps:spPr>
                                <a:xfrm>
                                  <a:off x="0" y="272052"/>
                                  <a:ext cx="2098040" cy="649722"/>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8409A3C" w14:textId="77777777" w:rsidR="00F05249" w:rsidRPr="000834E1" w:rsidRDefault="00F05249" w:rsidP="00F376AB">
                                    <w:pPr>
                                      <w:jc w:val="center"/>
                                      <w:rPr>
                                        <w:rFonts w:ascii="Times New Roman" w:hAnsi="Times New Roman" w:cs="Times New Roman"/>
                                        <w:sz w:val="24"/>
                                        <w:szCs w:val="24"/>
                                        <w:lang w:val="kk-KZ"/>
                                      </w:rPr>
                                    </w:pPr>
                                    <w:r w:rsidRPr="006E6F8C">
                                      <w:rPr>
                                        <w:rFonts w:ascii="Times New Roman" w:hAnsi="Times New Roman" w:cs="Times New Roman"/>
                                        <w:sz w:val="24"/>
                                        <w:szCs w:val="24"/>
                                        <w:lang w:val="kk-KZ"/>
                                      </w:rPr>
                                      <w:t>Инновациялық жүйені қолдаудың мемлекеттік және жеке қорлары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оугольник 483"/>
                              <wps:cNvSpPr/>
                              <wps:spPr>
                                <a:xfrm>
                                  <a:off x="48985" y="1191986"/>
                                  <a:ext cx="5543550" cy="33473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E80F0E4"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Аймақтық инновациялық жүйе және оның инфрақұрылымы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Прямоугольник 484"/>
                              <wps:cNvSpPr/>
                              <wps:spPr>
                                <a:xfrm>
                                  <a:off x="106135" y="1796143"/>
                                  <a:ext cx="2693670" cy="489857"/>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C617D38"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Функционалдық кіші жүйе: өңірлік және салалық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Прямоугольник 485"/>
                              <wps:cNvSpPr/>
                              <wps:spPr>
                                <a:xfrm>
                                  <a:off x="3486150" y="1796143"/>
                                  <a:ext cx="2522220" cy="31813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126618A"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Қамтамасыз ететін кіші жүйе: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65"/>
                              <wps:cNvCnPr>
                                <a:endCxn id="480" idx="1"/>
                              </wps:cNvCnPr>
                              <wps:spPr>
                                <a:xfrm>
                                  <a:off x="2138735" y="360949"/>
                                  <a:ext cx="318714" cy="4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Прямая со стрелкой 69"/>
                              <wps:cNvCnPr/>
                              <wps:spPr>
                                <a:xfrm>
                                  <a:off x="2098221" y="653143"/>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flipH="1">
                                  <a:off x="3526971" y="1026599"/>
                                  <a:ext cx="10192" cy="165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wps:spPr>
                                <a:xfrm>
                                  <a:off x="1461407" y="1526722"/>
                                  <a:ext cx="0" cy="2693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3" name="Группа 103"/>
                            <wpg:cNvGrpSpPr/>
                            <wpg:grpSpPr>
                              <a:xfrm>
                                <a:off x="3690257" y="2114550"/>
                                <a:ext cx="2326005" cy="4162788"/>
                                <a:chOff x="0" y="0"/>
                                <a:chExt cx="2326005" cy="4162788"/>
                              </a:xfrm>
                            </wpg:grpSpPr>
                            <wpg:grpSp>
                              <wpg:cNvPr id="87" name="Группа 87"/>
                              <wpg:cNvGrpSpPr/>
                              <wpg:grpSpPr>
                                <a:xfrm>
                                  <a:off x="163286" y="375557"/>
                                  <a:ext cx="2162719" cy="3787231"/>
                                  <a:chOff x="0" y="0"/>
                                  <a:chExt cx="2162719" cy="3787231"/>
                                </a:xfrm>
                              </wpg:grpSpPr>
                              <wpg:grpSp>
                                <wpg:cNvPr id="505" name="Группа 505"/>
                                <wpg:cNvGrpSpPr/>
                                <wpg:grpSpPr>
                                  <a:xfrm>
                                    <a:off x="8164" y="0"/>
                                    <a:ext cx="2154555" cy="2579370"/>
                                    <a:chOff x="0" y="0"/>
                                    <a:chExt cx="2154555" cy="2579914"/>
                                  </a:xfrm>
                                </wpg:grpSpPr>
                                <wpg:grpSp>
                                  <wpg:cNvPr id="498" name="Группа 498"/>
                                  <wpg:cNvGrpSpPr/>
                                  <wpg:grpSpPr>
                                    <a:xfrm>
                                      <a:off x="0" y="0"/>
                                      <a:ext cx="2154555" cy="1942556"/>
                                      <a:chOff x="0" y="0"/>
                                      <a:chExt cx="2154555" cy="1942556"/>
                                    </a:xfrm>
                                  </wpg:grpSpPr>
                                  <wps:wsp>
                                    <wps:cNvPr id="491" name="Прямоугольник 491"/>
                                    <wps:cNvSpPr/>
                                    <wps:spPr>
                                      <a:xfrm>
                                        <a:off x="0" y="0"/>
                                        <a:ext cx="21545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513D5F"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оугольник 492"/>
                                    <wps:cNvSpPr/>
                                    <wps:spPr>
                                      <a:xfrm>
                                        <a:off x="0" y="800100"/>
                                        <a:ext cx="21545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7292D7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Кадрлық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Прямоугольник 493"/>
                                    <wps:cNvSpPr/>
                                    <wps:spPr>
                                      <a:xfrm>
                                        <a:off x="0" y="1200150"/>
                                        <a:ext cx="21545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FEF04B7"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Қаржылық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0" y="1649186"/>
                                        <a:ext cx="21545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23C2CD4"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Ғылыми-техникалық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оугольник 495"/>
                                    <wps:cNvSpPr/>
                                    <wps:spPr>
                                      <a:xfrm>
                                        <a:off x="0" y="383722"/>
                                        <a:ext cx="2154555" cy="2933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F296BD8"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Нормативтік-құқықтық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0" name="Прямоугольник 500"/>
                                  <wps:cNvSpPr/>
                                  <wps:spPr>
                                    <a:xfrm>
                                      <a:off x="0" y="2114550"/>
                                      <a:ext cx="2154555" cy="46536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E09AD6"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Маркетингтік-консалтингтік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 name="Прямоугольник 504"/>
                                <wps:cNvSpPr/>
                                <wps:spPr>
                                  <a:xfrm>
                                    <a:off x="0" y="3135086"/>
                                    <a:ext cx="2161540" cy="65214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EB11A6"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Дамудың ұйымдастырушылық-экономикалық тетіктері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Прямоугольник 509"/>
                                <wps:cNvSpPr/>
                                <wps:spPr>
                                  <a:xfrm>
                                    <a:off x="0" y="2653393"/>
                                    <a:ext cx="2162719" cy="3505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E22F39"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Прямая со стрелкой 86"/>
                              <wps:cNvCnPr/>
                              <wps:spPr>
                                <a:xfrm flipH="1">
                                  <a:off x="1306286" y="0"/>
                                  <a:ext cx="7620" cy="367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2" name="Группа 102"/>
                              <wpg:cNvGrpSpPr/>
                              <wpg:grpSpPr>
                                <a:xfrm>
                                  <a:off x="0" y="506186"/>
                                  <a:ext cx="171448" cy="3461657"/>
                                  <a:chOff x="0" y="0"/>
                                  <a:chExt cx="171448" cy="3461657"/>
                                </a:xfrm>
                              </wpg:grpSpPr>
                              <wps:wsp>
                                <wps:cNvPr id="89" name="Прямая соединительная линия 89"/>
                                <wps:cNvCnPr/>
                                <wps:spPr>
                                  <a:xfrm>
                                    <a:off x="8164" y="0"/>
                                    <a:ext cx="0" cy="3461385"/>
                                  </a:xfrm>
                                  <a:prstGeom prst="line">
                                    <a:avLst/>
                                  </a:prstGeom>
                                </wps:spPr>
                                <wps:style>
                                  <a:lnRef idx="1">
                                    <a:schemeClr val="dk1"/>
                                  </a:lnRef>
                                  <a:fillRef idx="0">
                                    <a:schemeClr val="dk1"/>
                                  </a:fillRef>
                                  <a:effectRef idx="0">
                                    <a:schemeClr val="dk1"/>
                                  </a:effectRef>
                                  <a:fontRef idx="minor">
                                    <a:schemeClr val="tx1"/>
                                  </a:fontRef>
                                </wps:style>
                                <wps:bodyPr/>
                              </wps:wsp>
                              <wps:wsp>
                                <wps:cNvPr id="90" name="Прямая соединительная линия 90"/>
                                <wps:cNvCnPr/>
                                <wps:spPr>
                                  <a:xfrm>
                                    <a:off x="8164" y="0"/>
                                    <a:ext cx="163284"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Прямая соединительная линия 93"/>
                                <wps:cNvCnPr/>
                                <wps:spPr>
                                  <a:xfrm>
                                    <a:off x="8164" y="432707"/>
                                    <a:ext cx="163195" cy="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Прямая соединительная линия 94"/>
                                <wps:cNvCnPr/>
                                <wps:spPr>
                                  <a:xfrm>
                                    <a:off x="8164" y="832757"/>
                                    <a:ext cx="16319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0" name="Группа 100"/>
                                <wpg:cNvGrpSpPr/>
                                <wpg:grpSpPr>
                                  <a:xfrm>
                                    <a:off x="0" y="1249136"/>
                                    <a:ext cx="171448" cy="2212521"/>
                                    <a:chOff x="0" y="0"/>
                                    <a:chExt cx="171448" cy="2212521"/>
                                  </a:xfrm>
                                </wpg:grpSpPr>
                                <wps:wsp>
                                  <wps:cNvPr id="95" name="Прямая соединительная линия 95"/>
                                  <wps:cNvCnPr/>
                                  <wps:spPr>
                                    <a:xfrm>
                                      <a:off x="8164" y="0"/>
                                      <a:ext cx="163284" cy="0"/>
                                    </a:xfrm>
                                    <a:prstGeom prst="line">
                                      <a:avLst/>
                                    </a:prstGeom>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a:off x="0" y="440871"/>
                                      <a:ext cx="163195" cy="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Прямая соединительная линия 97"/>
                                  <wps:cNvCnPr/>
                                  <wps:spPr>
                                    <a:xfrm>
                                      <a:off x="8164" y="987878"/>
                                      <a:ext cx="163195" cy="0"/>
                                    </a:xfrm>
                                    <a:prstGeom prst="line">
                                      <a:avLst/>
                                    </a:prstGeom>
                                  </wps:spPr>
                                  <wps:style>
                                    <a:lnRef idx="1">
                                      <a:schemeClr val="dk1"/>
                                    </a:lnRef>
                                    <a:fillRef idx="0">
                                      <a:schemeClr val="dk1"/>
                                    </a:fillRef>
                                    <a:effectRef idx="0">
                                      <a:schemeClr val="dk1"/>
                                    </a:effectRef>
                                    <a:fontRef idx="minor">
                                      <a:schemeClr val="tx1"/>
                                    </a:fontRef>
                                  </wps:style>
                                  <wps:bodyPr/>
                                </wps:wsp>
                                <wps:wsp>
                                  <wps:cNvPr id="98" name="Прямая соединительная линия 98"/>
                                  <wps:cNvCnPr/>
                                  <wps:spPr>
                                    <a:xfrm>
                                      <a:off x="0" y="1461407"/>
                                      <a:ext cx="163195"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8164" y="2212521"/>
                                      <a:ext cx="1631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107" name="Прямая со стрелкой 107"/>
                          <wps:cNvCnPr/>
                          <wps:spPr>
                            <a:xfrm flipH="1">
                              <a:off x="2457449" y="4474257"/>
                              <a:ext cx="15785" cy="203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Прямая со стрелкой 108"/>
                          <wps:cNvCnPr/>
                          <wps:spPr>
                            <a:xfrm>
                              <a:off x="3363685" y="5633357"/>
                              <a:ext cx="32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3380014" y="5935436"/>
                              <a:ext cx="326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w14:anchorId="74A48D21" id="Группа 63" o:spid="_x0000_s1125" style="position:absolute;left:0;text-align:left;margin-left:2.95pt;margin-top:3.9pt;width:480.2pt;height:505.3pt;z-index:251664384;mso-position-horizontal-relative:text;mso-position-vertical-relative:text;mso-height-relative:margin" coordorigin="-826,1877" coordsize="60989,6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">
                <v:group id="Группа 497" o:spid="_x0000_s1126" style="position:absolute;left:-826;top:36976;width:15641;height:29078" coordorigin="-1316,1135" coordsize="15641,29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Прямоугольник 486" o:spid="_x0000_s1127" style="position:absolute;left:86;top:1135;width:1094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R78YA&#10;AADcAAAADwAAAGRycy9kb3ducmV2LnhtbESPQWuDQBSE74X8h+UFeqtrgoiYbEIJpoTQS9NevD3c&#10;F5W6b427Gttf3y0Uehxm5htmu59NJyYaXGtZwSqKQRBXVrdcK/h4Pz5lIJxH1thZJgVf5GC/Wzxs&#10;Mdf2zm80XXwtAoRdjgoa7/tcSlc1ZNBFticO3tUOBn2QQy31gPcAN51cx3EqDbYcFhrs6dBQ9XkZ&#10;jYL1eC66kxnP6WtWjsV3kSYv5U2px+X8vAHhafb/4b/2SStIshR+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R78YAAADcAAAADwAAAAAAAAAAAAAAAACYAgAAZHJz&#10;L2Rvd25yZXYueG1sUEsFBgAAAAAEAAQA9QAAAIsDAAAAAA==&#10;" fillcolor="white [3201]" strokecolor="black [3200]" strokeweight=".5pt">
                    <v:textbox>
                      <w:txbxContent>
                        <w:p w14:paraId="7D71FF51"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Технопарктер</w:t>
                          </w:r>
                        </w:p>
                      </w:txbxContent>
                    </v:textbox>
                  </v:rect>
                  <v:rect id="Прямоугольник 487" o:spid="_x0000_s1128" style="position:absolute;top:4980;width:10934;height:4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0dMUA&#10;AADcAAAADwAAAGRycy9kb3ducmV2LnhtbESPQWvCQBSE7wX/w/IEb3WjSBqiq4hEEeml6sXbI/tM&#10;gtm3MbvRtL++Wyh4HGbmG2ax6k0tHtS6yrKCyTgCQZxbXXGh4HzavicgnEfWWFsmBd/kYLUcvC0w&#10;1fbJX/Q4+kIECLsUFZTeN6mULi/JoBvbhjh4V9sa9EG2hdQtPgPc1HIaRbE0WHFYKLGhTUn57dgZ&#10;BdPukNV70x3iz+TSZT9ZPNtd7kqNhv16DsJT71/h//ZeK5glH/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7R0xQAAANwAAAAPAAAAAAAAAAAAAAAAAJgCAABkcnMv&#10;ZG93bnJldi54bWxQSwUGAAAAAAQABAD1AAAAigMAAAAA&#10;" fillcolor="white [3201]" strokecolor="black [3200]" strokeweight=".5pt">
                    <v:textbox>
                      <w:txbxContent>
                        <w:p w14:paraId="16E0E46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Бизнес-инкубаторлар</w:t>
                          </w:r>
                        </w:p>
                      </w:txbxContent>
                    </v:textbox>
                  </v:rect>
                  <v:rect id="Прямоугольник 488" o:spid="_x0000_s1129" style="position:absolute;top:11430;width:10934;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gBsMA&#10;AADcAAAADwAAAGRycy9kb3ducmV2LnhtbERPy2rCQBTdF/oPwxXc1YkiIURHKSUtIbipunF3ydwm&#10;oZk7aWbysF/fWQhdHs57f5xNK0bqXWNZwXoVgSAurW64UnC9vL8kIJxH1thaJgV3cnA8PD/tMdV2&#10;4k8az74SIYRdigpq77tUSlfWZNCtbEccuC/bG/QB9pXUPU4h3LRyE0WxNNhwaKixo7eayu/zYBRs&#10;hiJrczMU8Sm5DdlvFm8/bj9KLRfz6w6Ep9n/ix/uXCvYJmFtOB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ggBsMAAADcAAAADwAAAAAAAAAAAAAAAACYAgAAZHJzL2Rv&#10;d25yZXYueG1sUEsFBgAAAAAEAAQA9QAAAIgDAAAAAA==&#10;" fillcolor="white [3201]" strokecolor="black [3200]" strokeweight=".5pt">
                    <v:textbox>
                      <w:txbxContent>
                        <w:p w14:paraId="179A4826" w14:textId="77777777"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Кластерлік даму орталығы</w:t>
                          </w:r>
                        </w:p>
                      </w:txbxContent>
                    </v:textbox>
                  </v:rect>
                  <v:rect id="Прямоугольник 489" o:spid="_x0000_s1130" style="position:absolute;top:19675;width:12622;height:4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FncUA&#10;AADcAAAADwAAAGRycy9kb3ducmV2LnhtbESPQWvCQBSE7wX/w/IEb3WjSIjRVUTSItJL1Yu3R/aZ&#10;BLNvY3ajsb++Wyh4HGbmG2a57k0t7tS6yrKCyTgCQZxbXXGh4HT8eE9AOI+ssbZMCp7kYL0avC0x&#10;1fbB33Q/+EIECLsUFZTeN6mULi/JoBvbhjh4F9sa9EG2hdQtPgLc1HIaRbE0WHFYKLGhbUn59dAZ&#10;BdNun9U70+3jr+TcZT9ZPPs835QaDfvNAoSn3r/C/+2dVjBL5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IWdxQAAANwAAAAPAAAAAAAAAAAAAAAAAJgCAABkcnMv&#10;ZG93bnJldi54bWxQSwUGAAAAAAQABAD1AAAAigMAAAAA&#10;" fillcolor="white [3201]" strokecolor="black [3200]" strokeweight=".5pt">
                    <v:textbox>
                      <w:txbxContent>
                        <w:p w14:paraId="56648E6B"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ҒЗИ және университеттеры</w:t>
                          </w:r>
                        </w:p>
                      </w:txbxContent>
                    </v:textbox>
                  </v:rect>
                  <v:rect id="Прямоугольник 490" o:spid="_x0000_s1131" style="position:absolute;left:-1316;top:25598;width:15641;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3cIA&#10;AADcAAAADwAAAGRycy9kb3ducmV2LnhtbERPTYvCMBC9L/gfwgje1lSRotUoIlVE9rLqxdvQjG2x&#10;mdQm1eqvN4eFPT7e92LVmUo8qHGlZQWjYQSCOLO65FzB+bT9noJwHlljZZkUvMjBatn7WmCi7ZN/&#10;6XH0uQgh7BJUUHhfJ1K6rCCDbmhr4sBdbWPQB9jkUjf4DOGmkuMoiqXBkkNDgTVtCspux9YoGLeH&#10;tNqb9hD/TC9t+k7jye5yV2rQ79ZzEJ46/y/+c++1gskszA9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7rdwgAAANwAAAAPAAAAAAAAAAAAAAAAAJgCAABkcnMvZG93&#10;bnJldi54bWxQSwUGAAAAAAQABAD1AAAAhwMAAAAA&#10;" fillcolor="white [3201]" strokecolor="black [3200]" strokeweight=".5pt">
                    <v:textbox>
                      <w:txbxContent>
                        <w:p w14:paraId="42774A3A" w14:textId="77777777"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Дарынды балалар орталығы</w:t>
                          </w:r>
                        </w:p>
                      </w:txbxContent>
                    </v:textbox>
                  </v:rect>
                </v:group>
                <v:group id="Группа 110" o:spid="_x0000_s1132" style="position:absolute;top:1877;width:60162;height:60896" coordorigin=",1877" coordsize="60162,6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Группа 104" o:spid="_x0000_s1133" style="position:absolute;top:1877;width:60162;height:60896" coordorigin=",1877" coordsize="60162,6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Группа 80" o:spid="_x0000_s1134" style="position:absolute;top:1877;width:60083;height:20983" coordorigin=",1877" coordsize="60083,2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Прямоугольник 480" o:spid="_x0000_s1135" style="position:absolute;left:24574;top:1877;width:33693;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sAMMA&#10;AADcAAAADwAAAGRycy9kb3ducmV2LnhtbERPy2rCQBTdF/oPwxXc1YkiIURHKSUtIbipunF3ydwm&#10;oZk7aWbysF/fWQhdHs57f5xNK0bqXWNZwXoVgSAurW64UnC9vL8kIJxH1thaJgV3cnA8PD/tMdV2&#10;4k8az74SIYRdigpq77tUSlfWZNCtbEccuC/bG/QB9pXUPU4h3LRyE0WxNNhwaKixo7eayu/zYBRs&#10;hiJrczMU8Sm5DdlvFm8/bj9KLRfz6w6Ep9n/ix/uXCvYJmF+OB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4sAMMAAADcAAAADwAAAAAAAAAAAAAAAACYAgAAZHJzL2Rv&#10;d25yZXYueG1sUEsFBgAAAAAEAAQA9QAAAIgDAAAAAA==&#10;" fillcolor="white [3201]" strokecolor="black [3200]" strokeweight=".5pt">
                        <v:textbox>
                          <w:txbxContent>
                            <w:p w14:paraId="1DE93FE0"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Ұлттық инновациялық жүйе</w:t>
                              </w:r>
                            </w:p>
                          </w:txbxContent>
                        </v:textbox>
                      </v:rect>
                      <v:rect id="Прямоугольник 481" o:spid="_x0000_s1136" style="position:absolute;left:24574;top:5970;width:33920;height:4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Jm8UA&#10;AADcAAAADwAAAGRycy9kb3ducmV2LnhtbESPQYvCMBSE78L+h/AW9qapIqV0jSJSFxEv6l68PZq3&#10;bdnmpTapVn+9EQSPw8x8w8wWvanFhVpXWVYwHkUgiHOrKy4U/B7XwwSE88gaa8uk4EYOFvOPwQxT&#10;ba+8p8vBFyJA2KWooPS+SaV0eUkG3cg2xMH7s61BH2RbSN3iNcBNLSdRFEuDFYeFEhtalZT/Hzqj&#10;YNJts3pjum28S05dds/i6c/prNTXZ7/8BuGp9+/wq73RCqb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ombxQAAANwAAAAPAAAAAAAAAAAAAAAAAJgCAABkcnMv&#10;ZG93bnJldi54bWxQSwUGAAAAAAQABAD1AAAAigMAAAAA&#10;" fillcolor="white [3201]" strokecolor="black [3200]" strokeweight=".5pt">
                        <v:textbox>
                          <w:txbxContent>
                            <w:p w14:paraId="0DAD7A59" w14:textId="77777777" w:rsidR="00F05249" w:rsidRPr="000834E1" w:rsidRDefault="00F05249" w:rsidP="00105F6F">
                              <w:pPr>
                                <w:spacing w:after="0" w:line="240" w:lineRule="auto"/>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Ұлттық инновациялық жүйенің инфрақұрылымы</w:t>
                              </w:r>
                            </w:p>
                          </w:txbxContent>
                        </v:textbox>
                      </v:rect>
                      <v:rect id="Прямоугольник 482" o:spid="_x0000_s1137" style="position:absolute;top:2720;width:20980;height:6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X7MUA&#10;AADcAAAADwAAAGRycy9kb3ducmV2LnhtbESPQWvCQBSE7wX/w/IEb3VjkBCiq4hEEemlthdvj+wz&#10;CWbfxuxGo7++Wyj0OMzMN8xyPZhG3KlztWUFs2kEgriwuuZSwffX7j0F4TyyxsYyKXiSg/Vq9LbE&#10;TNsHf9L95EsRIOwyVFB532ZSuqIig25qW+LgXWxn0AfZlVJ3+Ahw08g4ihJpsOawUGFL24qK66k3&#10;CuL+mDcH0x+Tj/Tc5688me/PN6Um42GzAOFp8P/hv/ZBK5inM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fsxQAAANwAAAAPAAAAAAAAAAAAAAAAAJgCAABkcnMv&#10;ZG93bnJldi54bWxQSwUGAAAAAAQABAD1AAAAigMAAAAA&#10;" fillcolor="white [3201]" strokecolor="black [3200]" strokeweight=".5pt">
                        <v:textbox>
                          <w:txbxContent>
                            <w:p w14:paraId="28409A3C" w14:textId="77777777" w:rsidR="00F05249" w:rsidRPr="000834E1" w:rsidRDefault="00F05249" w:rsidP="00F376AB">
                              <w:pPr>
                                <w:jc w:val="center"/>
                                <w:rPr>
                                  <w:rFonts w:ascii="Times New Roman" w:hAnsi="Times New Roman" w:cs="Times New Roman"/>
                                  <w:sz w:val="24"/>
                                  <w:szCs w:val="24"/>
                                  <w:lang w:val="kk-KZ"/>
                                </w:rPr>
                              </w:pPr>
                              <w:r w:rsidRPr="006E6F8C">
                                <w:rPr>
                                  <w:rFonts w:ascii="Times New Roman" w:hAnsi="Times New Roman" w:cs="Times New Roman"/>
                                  <w:sz w:val="24"/>
                                  <w:szCs w:val="24"/>
                                  <w:lang w:val="kk-KZ"/>
                                </w:rPr>
                                <w:t>Инновациялық жүйені қолдаудың мемлекеттік және жеке қорлары</w:t>
                              </w:r>
                            </w:p>
                          </w:txbxContent>
                        </v:textbox>
                      </v:rect>
                      <v:rect id="Прямоугольник 483" o:spid="_x0000_s1138" style="position:absolute;left:489;top:11919;width:55436;height: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yd8YA&#10;AADcAAAADwAAAGRycy9kb3ducmV2LnhtbESPT2vCQBTE7wW/w/KE3urGP4QQXUUkFZFeql68PbLP&#10;JJh9m2Y3mvrp3ULB4zAzv2EWq97U4katqywrGI8iEMS51RUXCk7Hz48EhPPIGmvLpOCXHKyWg7cF&#10;ptre+ZtuB1+IAGGXooLS+yaV0uUlGXQj2xAH72Jbgz7ItpC6xXuAm1pOoiiWBisOCyU2tCkpvx46&#10;o2DS7bN6Z7p9/JWcu+yRxbPt+Uep92G/noPw1PtX+L+90wpmyRT+zo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yyd8YAAADcAAAADwAAAAAAAAAAAAAAAACYAgAAZHJz&#10;L2Rvd25yZXYueG1sUEsFBgAAAAAEAAQA9QAAAIsDAAAAAA==&#10;" fillcolor="white [3201]" strokecolor="black [3200]" strokeweight=".5pt">
                        <v:textbox>
                          <w:txbxContent>
                            <w:p w14:paraId="5E80F0E4"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Аймақтық инновациялық жүйе және оның инфрақұрылымы</w:t>
                              </w:r>
                            </w:p>
                          </w:txbxContent>
                        </v:textbox>
                      </v:rect>
                      <v:rect id="Прямоугольник 484" o:spid="_x0000_s1139" style="position:absolute;left:1061;top:17961;width:26937;height:4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7n8UA&#10;AADcAAAADwAAAGRycy9kb3ducmV2LnhtbESPQWvCQBSE7wX/w/IEb3WjiLVpNiKiIFgqtR48PrKv&#10;STD7NuyuSfz33UKhx2FmvmGy9WAa0ZHztWUFs2kCgriwuuZSweVr/7wC4QOyxsYyKXiQh3U+esow&#10;1bbnT+rOoRQRwj5FBVUIbSqlLyoy6Ke2JY7et3UGQ5SulNphH+GmkfMkWUqDNceFClvaVlTcznej&#10;wJ7qR7Nxrx/dO71cj6eQ9MNyp9RkPGzeQAQawn/4r33QCharB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ufxQAAANwAAAAPAAAAAAAAAAAAAAAAAJgCAABkcnMv&#10;ZG93bnJldi54bWxQSwUGAAAAAAQABAD1AAAAigMAAAAA&#10;" fillcolor="white [3201]" strokecolor="black [3200]" strokeweight="1pt">
                        <v:textbox>
                          <w:txbxContent>
                            <w:p w14:paraId="6C617D38"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Функционалдық кіші жүйе: өңірлік және салалық</w:t>
                              </w:r>
                            </w:p>
                          </w:txbxContent>
                        </v:textbox>
                      </v:rect>
                      <v:rect id="Прямоугольник 485" o:spid="_x0000_s1140" style="position:absolute;left:34861;top:17961;width:25222;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eBMYA&#10;AADcAAAADwAAAGRycy9kb3ducmV2LnhtbESPT2vCQBTE70K/w/IKvdVNS7WaZiNSWhCUin8OPT6y&#10;zySYfRt2t0n89q5Q8DjMzG+YbDGYRnTkfG1Zwcs4AUFcWF1zqeB4+H6egfABWWNjmRRcyMMifxhl&#10;mGrb8466fShFhLBPUUEVQptK6YuKDPqxbYmjd7LOYIjSlVI77CPcNPI1SabSYM1xocKWPisqzvs/&#10;o8Bu60uzdPOfbkPvv+ttSPph+qXU0+Ow/AARaAj38H97pRW8zS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eBMYAAADcAAAADwAAAAAAAAAAAAAAAACYAgAAZHJz&#10;L2Rvd25yZXYueG1sUEsFBgAAAAAEAAQA9QAAAIsDAAAAAA==&#10;" fillcolor="white [3201]" strokecolor="black [3200]" strokeweight="1pt">
                        <v:textbox>
                          <w:txbxContent>
                            <w:p w14:paraId="7126618A"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Қамтамасыз ететін кіші жүйе:</w:t>
                              </w:r>
                            </w:p>
                          </w:txbxContent>
                        </v:textbox>
                      </v:rect>
                      <v:shape id="Прямая со стрелкой 65" o:spid="_x0000_s1141" type="#_x0000_t32" style="position:absolute;left:21387;top:3609;width:3187;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Zh8MAAADbAAAADwAAAGRycy9kb3ducmV2LnhtbESPQWvCQBSE7wX/w/KE3upGIaGNrmIi&#10;BeutKj0/ss8kmH2bZLcm/fddQfA4zMw3zGozmkbcqHe1ZQXzWQSCuLC65lLB+fT59g7CeWSNjWVS&#10;8EcONuvJywpTbQf+ptvRlyJA2KWooPK+TaV0RUUG3cy2xMG72N6gD7Ivpe5xCHDTyEUUJdJgzWGh&#10;wpbyiorr8dcoGND/fGTbssuz3dd+jJsuOZ0PSr1Ox+0ShKfRP8OP9l4rSGK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WYfDAAAA2wAAAA8AAAAAAAAAAAAA&#10;AAAAoQIAAGRycy9kb3ducmV2LnhtbFBLBQYAAAAABAAEAPkAAACRAwAAAAA=&#10;" strokecolor="black [3200]" strokeweight=".5pt">
                        <v:stroke endarrow="block" joinstyle="miter"/>
                      </v:shape>
                      <v:shape id="Прямая со стрелкой 69" o:spid="_x0000_s1142" type="#_x0000_t32" style="position:absolute;left:20982;top:6531;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gsIAAADbAAAADwAAAGRycy9kb3ducmV2LnhtbESPQYvCMBSE7wv+h/AEb2uqYFmraVEX&#10;Qb2tiudH82yLzUttsrb+eyMs7HGYmW+YZdabWjyodZVlBZNxBII4t7riQsH5tP38AuE8ssbaMil4&#10;koMsHXwsMdG24x96HH0hAoRdggpK75tESpeXZNCNbUMcvKttDfog20LqFrsAN7WcRlEsDVYcFkps&#10;aFNSfjv+GgUd+st8vSrum/X3ftfP6nt8Oh+UGg371QKEp97/h//aO60gnsP7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TgsIAAADbAAAADwAAAAAAAAAAAAAA&#10;AAChAgAAZHJzL2Rvd25yZXYueG1sUEsFBgAAAAAEAAQA+QAAAJADAAAAAA==&#10;" strokecolor="black [3200]" strokeweight=".5pt">
                        <v:stroke endarrow="block" joinstyle="miter"/>
                      </v:shape>
                      <v:shape id="Прямая со стрелкой 72" o:spid="_x0000_s1143" type="#_x0000_t32" style="position:absolute;left:35269;top:10265;width:102;height:16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RWMQAAADbAAAADwAAAGRycy9kb3ducmV2LnhtbESPQWvCQBSE70L/w/IEL1I3TURLdJVS&#10;KfZqKqW9vWafSTD7NuRtNf77bqHQ4zAz3zDr7eBadaFeGs8GHmYJKOLS24YrA8e3l/tHUBKQLbae&#10;ycCNBLabu9Eac+uvfKBLESoVISw5GqhD6HKtpazJocx8Rxy9k+8dhij7StserxHuWp0myUI7bDgu&#10;1NjRc03lufh2BrIwl/Qw/1h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FYxAAAANsAAAAPAAAAAAAAAAAA&#10;AAAAAKECAABkcnMvZG93bnJldi54bWxQSwUGAAAAAAQABAD5AAAAkgMAAAAA&#10;" strokecolor="black [3200]" strokeweight=".5pt">
                        <v:stroke endarrow="block" joinstyle="miter"/>
                      </v:shape>
                      <v:shape id="Прямая со стрелкой 74" o:spid="_x0000_s1144" type="#_x0000_t32" style="position:absolute;left:14614;top:15267;width:0;height:2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group>
                    <v:group id="Группа 103" o:spid="_x0000_s1145" style="position:absolute;left:36902;top:21145;width:23260;height:41628" coordsize="23260,4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Группа 87" o:spid="_x0000_s1146" style="position:absolute;left:1632;top:3755;width:21628;height:37872" coordsize="21627,3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Группа 505" o:spid="_x0000_s1147" style="position:absolute;left:81;width:21546;height:25793" coordsize="21545,2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Группа 498" o:spid="_x0000_s1148" style="position:absolute;width:21545;height:19425" coordsize="21545,19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Прямоугольник 491" o:spid="_x0000_s1149" style="position:absolute;width:21545;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fRsYA&#10;AADcAAAADwAAAGRycy9kb3ducmV2LnhtbESPQWvCQBSE7wX/w/IEb83GIEFTVymSFpFear3k9si+&#10;JqHZtzG7MbG/vlso9DjMzDfMdj+ZVtyod41lBcsoBkFcWt1wpeDy8fK4BuE8ssbWMim4k4P9bvaw&#10;xUzbkd/pdvaVCBB2GSqove8yKV1Zk0EX2Y44eJ+2N+iD7CupexwD3LQyieNUGmw4LNTY0aGm8us8&#10;GAXJcMrboxlO6du6GPLvPF29FlelFvPp+QmEp8n/h//aR61gtVnC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fRsYAAADcAAAADwAAAAAAAAAAAAAAAACYAgAAZHJz&#10;L2Rvd25yZXYueG1sUEsFBgAAAAAEAAQA9QAAAIsDAAAAAA==&#10;" fillcolor="white [3201]" strokecolor="black [3200]" strokeweight=".5pt">
                              <v:textbox>
                                <w:txbxContent>
                                  <w:p w14:paraId="7E513D5F"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p>
                                </w:txbxContent>
                              </v:textbox>
                            </v:rect>
                            <v:rect id="Прямоугольник 492" o:spid="_x0000_s1150" style="position:absolute;top:8001;width:21545;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BMcUA&#10;AADcAAAADwAAAGRycy9kb3ducmV2LnhtbESPQWvCQBSE7wX/w/IEb3VjkKDRVUTSItJL1Yu3R/aZ&#10;BLNvY3ajsb++Wyh4HGbmG2a57k0t7tS6yrKCyTgCQZxbXXGh4HT8eJ+BcB5ZY22ZFDzJwXo1eFti&#10;qu2Dv+l+8IUIEHYpKii9b1IpXV6SQTe2DXHwLrY16INsC6lbfAS4qWUcRYk0WHFYKLGhbUn59dAZ&#10;BXG3z+qd6fbJ1+zcZT9ZMv0835QaDfvNAoSn3r/C/+2dVjCd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YExxQAAANwAAAAPAAAAAAAAAAAAAAAAAJgCAABkcnMv&#10;ZG93bnJldi54bWxQSwUGAAAAAAQABAD1AAAAigMAAAAA&#10;" fillcolor="white [3201]" strokecolor="black [3200]" strokeweight=".5pt">
                              <v:textbox>
                                <w:txbxContent>
                                  <w:p w14:paraId="27292D7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Кадрлық</w:t>
                                    </w:r>
                                  </w:p>
                                </w:txbxContent>
                              </v:textbox>
                            </v:rect>
                            <v:rect id="Прямоугольник 493" o:spid="_x0000_s1151" style="position:absolute;top:12001;width:21545;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qsYA&#10;AADcAAAADwAAAGRycy9kb3ducmV2LnhtbESPT2vCQBTE74LfYXlCb7rRSrCpq4ikRcSLfy7eHtnX&#10;JDT7NmY3Gv303YLgcZiZ3zDzZWcqcaXGlZYVjEcRCOLM6pJzBafj13AGwnlkjZVlUnAnB8tFvzfH&#10;RNsb7+l68LkIEHYJKii8rxMpXVaQQTeyNXHwfmxj0AfZ5FI3eAtwU8lJFMXSYMlhocCa1gVlv4fW&#10;KJi027TamHYb72bnNn2k8fT7fFHqbdCtPkF46vwr/GxvtILpxz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qsYAAADcAAAADwAAAAAAAAAAAAAAAACYAgAAZHJz&#10;L2Rvd25yZXYueG1sUEsFBgAAAAAEAAQA9QAAAIsDAAAAAA==&#10;" fillcolor="white [3201]" strokecolor="black [3200]" strokeweight=".5pt">
                              <v:textbox>
                                <w:txbxContent>
                                  <w:p w14:paraId="0FEF04B7"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Қаржылық </w:t>
                                    </w:r>
                                  </w:p>
                                </w:txbxContent>
                              </v:textbox>
                            </v:rect>
                            <v:rect id="Прямоугольник 494" o:spid="_x0000_s1152" style="position:absolute;top:16491;width:21545;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83sUA&#10;AADcAAAADwAAAGRycy9kb3ducmV2LnhtbESPQWvCQBSE74L/YXlCb7qphGBTVykSRcRLbS/eHtln&#10;Esy+jdmNpv56Vyh4HGbmG2a+7E0trtS6yrKC90kEgji3uuJCwe/PejwD4TyyxtoyKfgjB8vFcDDH&#10;VNsbf9P14AsRIOxSVFB636RSurwkg25iG+LgnWxr0AfZFlK3eAtwU8tpFCXSYMVhocSGViXl50Nn&#10;FEy7XVZvTbdL9rNjl92zJN4cL0q9jfqvTxCeev8K/7e3WkH8Ec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LzexQAAANwAAAAPAAAAAAAAAAAAAAAAAJgCAABkcnMv&#10;ZG93bnJldi54bWxQSwUGAAAAAAQABAD1AAAAigMAAAAA&#10;" fillcolor="white [3201]" strokecolor="black [3200]" strokeweight=".5pt">
                              <v:textbox>
                                <w:txbxContent>
                                  <w:p w14:paraId="623C2CD4"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Ғылыми-техникалық</w:t>
                                    </w:r>
                                  </w:p>
                                </w:txbxContent>
                              </v:textbox>
                            </v:rect>
                            <v:rect id="Прямоугольник 495" o:spid="_x0000_s1153" style="position:absolute;top:3837;width:21545;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ZRccA&#10;AADcAAAADwAAAGRycy9kb3ducmV2LnhtbESPQWvCQBSE7wX/w/KE3upGscGmboJIWkR6afTi7ZF9&#10;TUKzb2N2o2l/vSsUehxm5htmnY2mFRfqXWNZwXwWgSAurW64UnA8vD2tQDiPrLG1TAp+yEGWTh7W&#10;mGh75U+6FL4SAcIuQQW1910ipStrMuhmtiMO3pftDfog+0rqHq8Bblq5iKJYGmw4LNTY0bam8rsY&#10;jILFsM/bnRn28cfqNOS/ebx8P52VepyOm1cQnkb/H/5r77SC5csz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GUXHAAAA3AAAAA8AAAAAAAAAAAAAAAAAmAIAAGRy&#10;cy9kb3ducmV2LnhtbFBLBQYAAAAABAAEAPUAAACMAwAAAAA=&#10;" fillcolor="white [3201]" strokecolor="black [3200]" strokeweight=".5pt">
                              <v:textbox>
                                <w:txbxContent>
                                  <w:p w14:paraId="7F296BD8"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Нормативтік-құқықтық</w:t>
                                    </w:r>
                                  </w:p>
                                </w:txbxContent>
                              </v:textbox>
                            </v:rect>
                          </v:group>
                          <v:rect id="Прямоугольник 500" o:spid="_x0000_s1154" style="position:absolute;top:21145;width:21545;height:4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gx8EA&#10;AADcAAAADwAAAGRycy9kb3ducmV2LnhtbERPTYvCMBC9L/gfwgje1lTRItUoIlVE9rLqxdvQjG2x&#10;mdQm1eqvN4eFPT7e92LVmUo8qHGlZQWjYQSCOLO65FzB+bT9noFwHlljZZkUvMjBatn7WmCi7ZN/&#10;6XH0uQgh7BJUUHhfJ1K6rCCDbmhr4sBdbWPQB9jkUjf4DOGmkuMoiqXBkkNDgTVtCspux9YoGLeH&#10;tNqb9hD/zC5t+k7jye5yV2rQ79ZzEJ46/y/+c++1gmkU5oc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IMfBAAAA3AAAAA8AAAAAAAAAAAAAAAAAmAIAAGRycy9kb3du&#10;cmV2LnhtbFBLBQYAAAAABAAEAPUAAACGAwAAAAA=&#10;" fillcolor="white [3201]" strokecolor="black [3200]" strokeweight=".5pt">
                            <v:textbox>
                              <w:txbxContent>
                                <w:p w14:paraId="74E09AD6"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Маркетингтік-консалтингтік</w:t>
                                  </w:r>
                                </w:p>
                              </w:txbxContent>
                            </v:textbox>
                          </v:rect>
                        </v:group>
                        <v:rect id="Прямоугольник 504" o:spid="_x0000_s1155" style="position:absolute;top:31350;width:21615;height:6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mxMYA&#10;AADcAAAADwAAAGRycy9kb3ducmV2LnhtbESPQWvCQBSE74X+h+UJ3urGYENIXaWUVER6qXrJ7ZF9&#10;TUKzb9PsJkZ/fbdQ8DjMzDfMejuZVozUu8ayguUiAkFcWt1wpeB8en9KQTiPrLG1TAqu5GC7eXxY&#10;Y6bthT9pPPpKBAi7DBXU3neZlK6syaBb2I44eF+2N+iD7Cupe7wEuGllHEWJNNhwWKixo7eayu/j&#10;YBTEwyFv92Y4JB9pMeS3PFntih+l5rPp9QWEp8nfw//tvVbwHK3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cmxMYAAADcAAAADwAAAAAAAAAAAAAAAACYAgAAZHJz&#10;L2Rvd25yZXYueG1sUEsFBgAAAAAEAAQA9QAAAIsDAAAAAA==&#10;" fillcolor="white [3201]" strokecolor="black [3200]" strokeweight=".5pt">
                          <v:textbox>
                            <w:txbxContent>
                              <w:p w14:paraId="23EB11A6"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Дамудың ұйымдастырушылық-экономикалық тетіктері</w:t>
                                </w:r>
                              </w:p>
                            </w:txbxContent>
                          </v:textbox>
                        </v:rect>
                        <v:rect id="Прямоугольник 509" o:spid="_x0000_s1156" style="position:absolute;top:26533;width:21627;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JWsYA&#10;AADcAAAADwAAAGRycy9kb3ducmV2LnhtbESPQWvCQBSE7wX/w/KE3upGqUGjq0hJi0gvRi/eHtln&#10;Esy+jdmNpv76bqHgcZiZb5jluje1uFHrKssKxqMIBHFudcWFguPh820GwnlkjbVlUvBDDtarwcsS&#10;E23vvKdb5gsRIOwSVFB63yRSurwkg25kG+LgnW1r0AfZFlK3eA9wU8tJFMXSYMVhocSGPkrKL1ln&#10;FEy6XVpvTbeLv2enLn2k8fvX6arU67DfLEB46v0z/N/eagXTa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JWsYAAADcAAAADwAAAAAAAAAAAAAAAACYAgAAZHJz&#10;L2Rvd25yZXYueG1sUEsFBgAAAAAEAAQA9QAAAIsDAAAAAA==&#10;" fillcolor="white [3201]" strokecolor="black [3200]" strokeweight=".5pt">
                          <v:textbox>
                            <w:txbxContent>
                              <w:p w14:paraId="7EE22F39"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w:t>
                                </w:r>
                              </w:p>
                            </w:txbxContent>
                          </v:textbox>
                        </v:rect>
                      </v:group>
                      <v:shape id="Прямая со стрелкой 86" o:spid="_x0000_s1157" type="#_x0000_t32" style="position:absolute;left:13062;width:77;height:36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fMQAAADbAAAADwAAAGRycy9kb3ducmV2LnhtbESPQWvCQBSE7wX/w/IKvRTd1IhKdBVp&#10;KfVqFLG31+wzCc2+DXlbTf+9Wyh4HGbmG2a57l2jLtRJ7dnAyygBRVx4W3Np4LB/H85BSUC22Hgm&#10;A78ksF4NHpaYWX/lHV3yUKoIYcnQQBVCm2ktRUUOZeRb4uidfecwRNmV2nZ4jXDX6HGSTLXDmuNC&#10;hS29VlR85z/OQBomMt5NTjPJP8uvZ/uWpnL8MObpsd8sQAXqwz38395aA/Mp/H2JP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Wd8xAAAANsAAAAPAAAAAAAAAAAA&#10;AAAAAKECAABkcnMvZG93bnJldi54bWxQSwUGAAAAAAQABAD5AAAAkgMAAAAA&#10;" strokecolor="black [3200]" strokeweight=".5pt">
                        <v:stroke endarrow="block" joinstyle="miter"/>
                      </v:shape>
                      <v:group id="Группа 102" o:spid="_x0000_s1158" style="position:absolute;top:5061;width:1714;height:34617" coordsize="1714,3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Прямая соединительная линия 89" o:spid="_x0000_s1159" style="position:absolute;visibility:visible;mso-wrap-style:square" from="81,0" to="81,3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DqcQAAADbAAAADwAAAGRycy9kb3ducmV2LnhtbESPQWvCQBSE7wX/w/KEXopuaqHE6Coi&#10;FQqVqnHx/Mg+k2D2bchuNf33bqHgcZiZb5j5sreNuFLna8cKXscJCOLCmZpLBfq4GaUgfEA22Dgm&#10;Bb/kYbkYPM0xM+7GB7rmoRQRwj5DBVUIbSalLyqy6MeuJY7e2XUWQ5RdKU2Htwi3jZwkybu0WHNc&#10;qLCldUXFJf+xCr709PTytku1tsf8G/e6/tht10o9D/vVDESgPjzC/+1PoyCd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UOpxAAAANsAAAAPAAAAAAAAAAAA&#10;AAAAAKECAABkcnMvZG93bnJldi54bWxQSwUGAAAAAAQABAD5AAAAkgMAAAAA&#10;" strokecolor="black [3200]" strokeweight=".5pt">
                          <v:stroke joinstyle="miter"/>
                        </v:line>
                        <v:line id="Прямая соединительная линия 90" o:spid="_x0000_s1160" style="position:absolute;visibility:visible;mso-wrap-style:square" from="81,0" to="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86cIAAADbAAAADwAAAGRycy9kb3ducmV2LnhtbERPW2vCMBR+F/YfwhnsRWy6DURrowzZ&#10;YDDxUoPPh+bYFpuT0mTa/fvlQfDx47vnq8G24kq9bxwreE1SEMSlMw1XCvTxazID4QOywdYxKfgj&#10;D6vl0yjHzLgbH+hahErEEPYZKqhD6DIpfVmTRZ+4jjhyZ9dbDBH2lTQ93mK4beVbmk6lxYZjQ40d&#10;rWsqL8WvVfCj56fx+26mtT0WW9zr5nO3WSv18jx8LEAEGsJDfHd/GwXzuD5+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J86cIAAADbAAAADwAAAAAAAAAAAAAA&#10;AAChAgAAZHJzL2Rvd25yZXYueG1sUEsFBgAAAAAEAAQA+QAAAJADAAAAAA==&#10;" strokecolor="black [3200]" strokeweight=".5pt">
                          <v:stroke joinstyle="miter"/>
                        </v:line>
                        <v:line id="Прямая соединительная линия 93" o:spid="_x0000_s1161" style="position:absolute;visibility:visible;mso-wrap-style:square" from="81,4327" to="171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insUAAADbAAAADwAAAGRycy9kb3ducmV2LnhtbESPQWvCQBSE7wX/w/IEL0U3KhSN2YhI&#10;C4WWWuPi+ZF9JsHs25Ddavrvu4VCj8PMfMNk28G24ka9bxwrmM8SEMSlMw1XCvTpZboC4QOywdYx&#10;KfgmD9t89JBhatydj3QrQiUihH2KCuoQulRKX9Zk0c9cRxy9i+sthij7Spoe7xFuW7lIkidpseG4&#10;UGNH+5rKa/FlFbzp9flxeV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insUAAADbAAAADwAAAAAAAAAA&#10;AAAAAAChAgAAZHJzL2Rvd25yZXYueG1sUEsFBgAAAAAEAAQA+QAAAJMDAAAAAA==&#10;" strokecolor="black [3200]" strokeweight=".5pt">
                          <v:stroke joinstyle="miter"/>
                        </v:line>
                        <v:line id="Прямая соединительная линия 94" o:spid="_x0000_s1162" style="position:absolute;visibility:visible;mso-wrap-style:square" from="81,8327" to="1713,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66sUAAADbAAAADwAAAGRycy9kb3ducmV2LnhtbESPQWvCQBSE70L/w/IKXqRurKX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l66sUAAADbAAAADwAAAAAAAAAA&#10;AAAAAAChAgAAZHJzL2Rvd25yZXYueG1sUEsFBgAAAAAEAAQA+QAAAJMDAAAAAA==&#10;" strokecolor="black [3200]" strokeweight=".5pt">
                          <v:stroke joinstyle="miter"/>
                        </v:line>
                        <v:group id="Группа 100" o:spid="_x0000_s1163" style="position:absolute;top:12491;width:1714;height:22125" coordsize="1714,2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Прямая соединительная линия 95" o:spid="_x0000_s1164" style="position:absolute;visibility:visible;mso-wrap-style:square" from="81,0" to="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fccUAAADbAAAADwAAAGRycy9kb3ducmV2LnhtbESPQWvCQBSE70L/w/IKXqRurLT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XfccUAAADbAAAADwAAAAAAAAAA&#10;AAAAAAChAgAAZHJzL2Rvd25yZXYueG1sUEsFBgAAAAAEAAQA+QAAAJMDAAAAAA==&#10;" strokecolor="black [3200]" strokeweight=".5pt">
                            <v:stroke joinstyle="miter"/>
                          </v:line>
                          <v:line id="Прямая соединительная линия 96" o:spid="_x0000_s1165" style="position:absolute;visibility:visible;mso-wrap-style:square" from="0,4408" to="163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BBsUAAADbAAAADwAAAGRycy9kb3ducmV2LnhtbESPQWvCQBSE7wX/w/IEL0U3WhCN2YhI&#10;C4WWWuPi+ZF9JsHs25Ddavrvu4VCj8PMfMNk28G24ka9bxwrmM8SEMSlMw1XCvTpZboC4QOywdYx&#10;KfgmD9t89JBhatydj3QrQiUihH2KCuoQulRKX9Zk0c9cRxy9i+sthij7Spoe7xFuW7lIkqW02HBc&#10;qLGjfU3ltfiyCt70+vz4dF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BBsUAAADbAAAADwAAAAAAAAAA&#10;AAAAAAChAgAAZHJzL2Rvd25yZXYueG1sUEsFBgAAAAAEAAQA+QAAAJMDAAAAAA==&#10;" strokecolor="black [3200]" strokeweight=".5pt">
                            <v:stroke joinstyle="miter"/>
                          </v:line>
                          <v:line id="Прямая соединительная линия 97" o:spid="_x0000_s1166" style="position:absolute;visibility:visible;mso-wrap-style:square" from="81,9878" to="1713,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ncUAAADbAAAADwAAAGRycy9kb3ducmV2LnhtbESPQWvCQBSE70L/w/IKXqRurNDG1FVE&#10;KggWbePS8yP7moRm34bsqvHfu4WCx2FmvmHmy9424kydrx0rmIwTEMSFMzWXCvRx85SC8AHZYOOY&#10;FFzJw3LxMJhjZtyFv+ich1JECPsMFVQhtJmUvqjIoh+7ljh6P66zGKLsSmk6vES4beRzkrxIizXH&#10;hQpbWldU/OYnq2CnZ9+j6SHV2h7zPX7q+v3wsVZq+Niv3kAE6sM9/N/eGgWz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kncUAAADbAAAADwAAAAAAAAAA&#10;AAAAAAChAgAAZHJzL2Rvd25yZXYueG1sUEsFBgAAAAAEAAQA+QAAAJMDAAAAAA==&#10;" strokecolor="black [3200]" strokeweight=".5pt">
                            <v:stroke joinstyle="miter"/>
                          </v:line>
                          <v:line id="Прямая соединительная линия 98" o:spid="_x0000_s1167" style="position:absolute;visibility:visible;mso-wrap-style:square" from="0,14614" to="1631,1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w78IAAADbAAAADwAAAGRycy9kb3ducmV2LnhtbERPW2vCMBR+F/YfwhnsRWy6DURrowzZ&#10;YDDxUoPPh+bYFpuT0mTa/fvlQfDx47vnq8G24kq9bxwreE1SEMSlMw1XCvTxazID4QOywdYxKfgj&#10;D6vl0yjHzLgbH+hahErEEPYZKqhD6DIpfVmTRZ+4jjhyZ9dbDBH2lTQ93mK4beVbmk6lxYZjQ40d&#10;rWsqL8WvVfCj56fx+26mtT0WW9zr5nO3WSv18jx8LEAEGsJDfHd/GwXzODZ+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Rw78IAAADbAAAADwAAAAAAAAAAAAAA&#10;AAChAgAAZHJzL2Rvd25yZXYueG1sUEsFBgAAAAAEAAQA+QAAAJADAAAAAA==&#10;" strokecolor="black [3200]" strokeweight=".5pt">
                            <v:stroke joinstyle="miter"/>
                          </v:line>
                          <v:line id="Прямая соединительная линия 99" o:spid="_x0000_s1168" style="position:absolute;visibility:visible;mso-wrap-style:square" from="81,22125" to="1713,2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VdMQAAADbAAAADwAAAGRycy9kb3ducmV2LnhtbESPQWvCQBSE7wX/w/IKXkrdWKGY6Coi&#10;FgSltnHp+ZF9JqHZtyG7avz3bqHgcZiZb5j5sreNuFDna8cKxqMEBHHhTM2lAn38eJ2C8AHZYOOY&#10;FNzIw3IxeJpjZtyVv+mSh1JECPsMFVQhtJmUvqjIoh+5ljh6J9dZDFF2pTQdXiPcNvItSd6lxZrj&#10;QoUtrSsqfvOzVbDT6c/L5DDV2h7zT/zS9eawXys1fO5XMxCB+vAI/7e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V0xAAAANsAAAAPAAAAAAAAAAAA&#10;AAAAAKECAABkcnMvZG93bnJldi54bWxQSwUGAAAAAAQABAD5AAAAkgMAAAAA&#10;" strokecolor="black [3200]" strokeweight=".5pt">
                            <v:stroke joinstyle="miter"/>
                          </v:line>
                        </v:group>
                      </v:group>
                    </v:group>
                  </v:group>
                  <v:shape id="Прямая со стрелкой 107" o:spid="_x0000_s1169" type="#_x0000_t32" style="position:absolute;left:24574;top:44742;width:158;height:20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7P8IAAADcAAAADwAAAGRycy9kb3ducmV2LnhtbERPTWvCQBC9C/6HZQq9iG5qRCV1FWkp&#10;7dUoorcxO01Cs7Mhs9X033cLBW/zeJ+z2vSuUVfqpPZs4GmSgCIuvK25NHDYv42XoCQgW2w8k4Ef&#10;Etish4MVZtbfeEfXPJQqhrBkaKAKoc20lqIihzLxLXHkPn3nMETYldp2eIvhrtHTJJlrhzXHhgpb&#10;eqmo+Mq/nYE0zGS6m50Wkp/Ly8i+pqkc3415fOi3z6AC9eEu/nd/2Dg/WcD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67P8IAAADcAAAADwAAAAAAAAAAAAAA&#10;AAChAgAAZHJzL2Rvd25yZXYueG1sUEsFBgAAAAAEAAQA+QAAAJADAAAAAA==&#10;" strokecolor="black [3200]" strokeweight=".5pt">
                    <v:stroke endarrow="block" joinstyle="miter"/>
                  </v:shape>
                  <v:shape id="Прямая со стрелкой 108" o:spid="_x0000_s1170" type="#_x0000_t32" style="position:absolute;left:33636;top:56333;width:3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CTMUAAADcAAAADwAAAGRycy9kb3ducmV2LnhtbESPQWvCQBCF70L/wzKF3symhQZNXUUt&#10;hbQ3NXgestMkNDsbs1sT/71zKPQ2w3vz3jerzeQ6daUhtJ4NPCcpKOLK25ZrA+XpY74AFSKyxc4z&#10;GbhRgM36YbbC3PqRD3Q9xlpJCIccDTQx9rnWoWrIYUh8Tyzatx8cRlmHWtsBRwl3nX5J00w7bFka&#10;Guxp31D1c/x1BkaM5+VuW1/2u/fPYnrtLtmp/DLm6XHavoGKNMV/8991YQU/FVp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CTMUAAADcAAAADwAAAAAAAAAA&#10;AAAAAAChAgAAZHJzL2Rvd25yZXYueG1sUEsFBgAAAAAEAAQA+QAAAJMDAAAAAA==&#10;" strokecolor="black [3200]" strokeweight=".5pt">
                    <v:stroke endarrow="block" joinstyle="miter"/>
                  </v:shape>
                  <v:shape id="Прямая со стрелкой 109" o:spid="_x0000_s1171" type="#_x0000_t32" style="position:absolute;left:33800;top:59354;width:3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n18AAAADcAAAADwAAAGRycy9kb3ducmV2LnhtbERPy6rCMBDdX/AfwgjurqmCcq1G8YGg&#10;7m4V10MztsVmUpto698bQXA3h/Oc2aI1pXhQ7QrLCgb9CARxanXBmYLTcfv7B8J5ZI2lZVLwJAeL&#10;eednhrG2Df/TI/GZCCHsYlSQe1/FUro0J4OubyviwF1sbdAHWGdS19iEcFPKYRSNpcGCQ0OOFa1z&#10;Sq/J3Sho0J8nq2V2W682+107Km/j4+mgVK/bLqcgPLX+K/64dzrMjybwfiZc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6J9fAAAAA3AAAAA8AAAAAAAAAAAAAAAAA&#10;oQIAAGRycy9kb3ducmV2LnhtbFBLBQYAAAAABAAEAPkAAACOAwAAAAA=&#10;" strokecolor="black [3200]" strokeweight=".5pt">
                    <v:stroke endarrow="block" joinstyle="miter"/>
                  </v:shape>
                </v:group>
              </v:group>
            </w:pict>
          </mc:Fallback>
        </mc:AlternateContent>
      </w:r>
    </w:p>
    <w:p w14:paraId="387E4BCF" w14:textId="559161A3" w:rsidR="00F16BB8" w:rsidRPr="00A10FC2" w:rsidRDefault="00F16BB8" w:rsidP="00BF6511">
      <w:pPr>
        <w:spacing w:after="0" w:line="240" w:lineRule="auto"/>
        <w:ind w:firstLine="709"/>
        <w:jc w:val="both"/>
        <w:rPr>
          <w:rFonts w:ascii="Times New Roman" w:eastAsia="Calibri" w:hAnsi="Times New Roman" w:cs="Times New Roman"/>
          <w:iCs/>
          <w:color w:val="000000" w:themeColor="text1"/>
          <w:sz w:val="24"/>
          <w:szCs w:val="24"/>
          <w:lang w:val="kk-KZ"/>
        </w:rPr>
      </w:pPr>
    </w:p>
    <w:p w14:paraId="7D0C9664" w14:textId="5C8616F4" w:rsidR="00F16BB8" w:rsidRPr="00A10FC2" w:rsidRDefault="00F16BB8" w:rsidP="00BF6511">
      <w:pPr>
        <w:spacing w:after="0" w:line="240" w:lineRule="auto"/>
        <w:ind w:firstLine="709"/>
        <w:jc w:val="both"/>
        <w:rPr>
          <w:rFonts w:ascii="Times New Roman" w:eastAsia="Calibri" w:hAnsi="Times New Roman" w:cs="Times New Roman"/>
          <w:iCs/>
          <w:color w:val="000000" w:themeColor="text1"/>
          <w:sz w:val="24"/>
          <w:szCs w:val="24"/>
          <w:lang w:val="kk-KZ"/>
        </w:rPr>
      </w:pPr>
    </w:p>
    <w:p w14:paraId="0130AFB0" w14:textId="77777777" w:rsidR="00F16BB8" w:rsidRPr="00A10FC2" w:rsidRDefault="00F16BB8" w:rsidP="00BF6511">
      <w:pPr>
        <w:spacing w:after="0" w:line="240" w:lineRule="auto"/>
        <w:ind w:firstLine="709"/>
        <w:jc w:val="both"/>
        <w:rPr>
          <w:rFonts w:ascii="Times New Roman" w:eastAsia="Calibri" w:hAnsi="Times New Roman" w:cs="Times New Roman"/>
          <w:iCs/>
          <w:color w:val="000000" w:themeColor="text1"/>
          <w:sz w:val="24"/>
          <w:szCs w:val="24"/>
          <w:lang w:val="kk-KZ"/>
        </w:rPr>
      </w:pPr>
    </w:p>
    <w:p w14:paraId="772EFCF3" w14:textId="7D6D1CE4" w:rsidR="00F376AB" w:rsidRPr="00A10FC2" w:rsidRDefault="00706D86"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mc:AlternateContent>
          <mc:Choice Requires="wpg">
            <w:drawing>
              <wp:anchor distT="0" distB="0" distL="114300" distR="114300" simplePos="0" relativeHeight="251666432" behindDoc="1" locked="0" layoutInCell="1" allowOverlap="1" wp14:anchorId="5A6FC686" wp14:editId="1BC38B55">
                <wp:simplePos x="0" y="0"/>
                <wp:positionH relativeFrom="column">
                  <wp:posOffset>-73025</wp:posOffset>
                </wp:positionH>
                <wp:positionV relativeFrom="paragraph">
                  <wp:posOffset>216535</wp:posOffset>
                </wp:positionV>
                <wp:extent cx="6234430" cy="6572885"/>
                <wp:effectExtent l="0" t="0" r="13970" b="18415"/>
                <wp:wrapNone/>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4430" cy="6572885"/>
                          <a:chOff x="-129102" y="-543522"/>
                          <a:chExt cx="6236982" cy="6575404"/>
                        </a:xfrm>
                      </wpg:grpSpPr>
                      <wps:wsp>
                        <wps:cNvPr id="510" name="Прямоугольник 510"/>
                        <wps:cNvSpPr/>
                        <wps:spPr>
                          <a:xfrm>
                            <a:off x="-94445" y="5113703"/>
                            <a:ext cx="6201978" cy="31242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1306C52" w14:textId="5D8C4BC2"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 xml:space="preserve">Өсу </w:t>
                              </w:r>
                              <w:r>
                                <w:rPr>
                                  <w:rFonts w:ascii="Times New Roman" w:hAnsi="Times New Roman" w:cs="Times New Roman"/>
                                  <w:sz w:val="24"/>
                                  <w:szCs w:val="24"/>
                                  <w:lang w:val="kk-KZ"/>
                                </w:rPr>
                                <w:t>полюстер</w:t>
                              </w:r>
                              <w:r w:rsidRPr="00594706">
                                <w:rPr>
                                  <w:rFonts w:ascii="Times New Roman" w:hAnsi="Times New Roman" w:cs="Times New Roman"/>
                                  <w:sz w:val="24"/>
                                  <w:szCs w:val="24"/>
                                  <w:lang w:val="kk-KZ"/>
                                </w:rPr>
                                <w:t>і негізінде өңірлік инновациялық экономиканы дамыту стратегиясы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Прямоугольник 511"/>
                        <wps:cNvSpPr/>
                        <wps:spPr>
                          <a:xfrm>
                            <a:off x="-42165" y="5577981"/>
                            <a:ext cx="6150045" cy="45390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9222D72" w14:textId="0AA97BDF" w:rsidR="00F05249" w:rsidRPr="003F31C5" w:rsidRDefault="00F05249" w:rsidP="00105F6F">
                              <w:pPr>
                                <w:spacing w:after="0" w:line="240" w:lineRule="auto"/>
                                <w:rPr>
                                  <w:rFonts w:ascii="Times New Roman" w:eastAsia="Calibri" w:hAnsi="Times New Roman" w:cs="Times New Roman"/>
                                  <w:iCs/>
                                  <w:color w:val="000000" w:themeColor="text1"/>
                                  <w:sz w:val="24"/>
                                  <w:szCs w:val="24"/>
                                  <w:lang w:val="kk-KZ"/>
                                </w:rPr>
                              </w:pPr>
                              <w:r w:rsidRPr="003F31C5">
                                <w:rPr>
                                  <w:rFonts w:ascii="Times New Roman" w:eastAsia="Calibri" w:hAnsi="Times New Roman" w:cs="Times New Roman"/>
                                  <w:iCs/>
                                  <w:color w:val="000000" w:themeColor="text1"/>
                                  <w:sz w:val="24"/>
                                  <w:szCs w:val="24"/>
                                  <w:lang w:val="kk-KZ"/>
                                </w:rPr>
                                <w:t>Өсу полюстері</w:t>
                              </w:r>
                              <w:r w:rsidR="007E26AD">
                                <w:rPr>
                                  <w:rFonts w:ascii="Times New Roman" w:eastAsia="Calibri" w:hAnsi="Times New Roman" w:cs="Times New Roman"/>
                                  <w:iCs/>
                                  <w:color w:val="000000" w:themeColor="text1"/>
                                  <w:sz w:val="24"/>
                                  <w:szCs w:val="24"/>
                                  <w:lang w:val="kk-KZ"/>
                                </w:rPr>
                                <w:t xml:space="preserve"> </w:t>
                              </w:r>
                              <w:r w:rsidRPr="003F31C5">
                                <w:rPr>
                                  <w:rFonts w:ascii="Times New Roman" w:eastAsia="Calibri" w:hAnsi="Times New Roman" w:cs="Times New Roman"/>
                                  <w:iCs/>
                                  <w:color w:val="000000" w:themeColor="text1"/>
                                  <w:sz w:val="24"/>
                                  <w:szCs w:val="24"/>
                                  <w:lang w:val="kk-KZ"/>
                                </w:rPr>
                                <w:t>негізінде инновациялық экономиканы дамыту мақсаты: тұрақты және</w:t>
                              </w:r>
                            </w:p>
                            <w:p w14:paraId="417B9230" w14:textId="4F363F69" w:rsidR="00F05249" w:rsidRPr="003F31C5" w:rsidRDefault="00F05249" w:rsidP="00105F6F">
                              <w:pPr>
                                <w:autoSpaceDE w:val="0"/>
                                <w:autoSpaceDN w:val="0"/>
                                <w:adjustRightInd w:val="0"/>
                                <w:spacing w:after="0" w:line="240" w:lineRule="auto"/>
                                <w:jc w:val="center"/>
                                <w:rPr>
                                  <w:rFonts w:ascii="Times New Roman" w:hAnsi="Times New Roman" w:cs="Times New Roman"/>
                                  <w:sz w:val="24"/>
                                  <w:szCs w:val="24"/>
                                  <w:lang w:val="kk-KZ"/>
                                </w:rPr>
                              </w:pPr>
                              <w:r w:rsidRPr="003F31C5">
                                <w:rPr>
                                  <w:rFonts w:ascii="Times New Roman" w:eastAsia="Calibri" w:hAnsi="Times New Roman" w:cs="Times New Roman"/>
                                  <w:iCs/>
                                  <w:color w:val="000000" w:themeColor="text1"/>
                                  <w:sz w:val="24"/>
                                  <w:szCs w:val="24"/>
                                  <w:lang w:val="kk-KZ"/>
                                </w:rPr>
                                <w:t>инновациялық даму, өңірлік экономиканың тиімділігі мен бәсекеге қабілеттілігін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Стрелка вниз 607"/>
                        <wps:cNvSpPr/>
                        <wps:spPr>
                          <a:xfrm>
                            <a:off x="2814060" y="5021133"/>
                            <a:ext cx="449035" cy="113766"/>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Стрелка вниз 608"/>
                        <wps:cNvSpPr/>
                        <wps:spPr>
                          <a:xfrm>
                            <a:off x="2800201" y="5417605"/>
                            <a:ext cx="449035" cy="158732"/>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Прямоугольник 609"/>
                        <wps:cNvSpPr/>
                        <wps:spPr>
                          <a:xfrm>
                            <a:off x="-129102" y="-543522"/>
                            <a:ext cx="6114505" cy="4852689"/>
                          </a:xfrm>
                          <a:prstGeom prst="rect">
                            <a:avLst/>
                          </a:prstGeom>
                          <a:ln w="63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FC686" id="Группа 62" o:spid="_x0000_s1172" style="position:absolute;left:0;text-align:left;margin-left:-5.75pt;margin-top:17.05pt;width:490.9pt;height:517.55pt;z-index:-251650048;mso-position-horizontal-relative:text;mso-position-vertical-relative:text;mso-width-relative:margin;mso-height-relative:margin" coordorigin="-1291,-5435" coordsize="62369,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">
                <v:rect id="Прямоугольник 510" o:spid="_x0000_s1173" style="position:absolute;left:-944;top:51137;width:6201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2GsMA&#10;AADcAAAADwAAAGRycy9kb3ducmV2LnhtbERPTWvCQBC9C/0PyxR6001CGyR1FSlRQuil6sXbkJ0m&#10;wexsmt1o9Nd3D4UeH+97tZlMJ640uNaygngRgSCurG65VnA67uZLEM4ja+wsk4I7Odisn2YrzLS9&#10;8RddD74WIYRdhgoa7/tMSlc1ZNAtbE8cuG87GPQBDrXUA95CuOlkEkWpNNhyaGiwp4+GqsthNAqS&#10;scy7woxl+rk8j/kjT1/35x+lXp6n7TsIT5P/F/+5C63gLQ7z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2GsMAAADcAAAADwAAAAAAAAAAAAAAAACYAgAAZHJzL2Rv&#10;d25yZXYueG1sUEsFBgAAAAAEAAQA9QAAAIgDAAAAAA==&#10;" fillcolor="white [3201]" strokecolor="black [3200]" strokeweight=".5pt">
                  <v:textbox>
                    <w:txbxContent>
                      <w:p w14:paraId="51306C52" w14:textId="5D8C4BC2" w:rsidR="00F05249" w:rsidRPr="000834E1" w:rsidRDefault="00F05249" w:rsidP="00F376AB">
                        <w:pPr>
                          <w:jc w:val="center"/>
                          <w:rPr>
                            <w:rFonts w:ascii="Times New Roman" w:hAnsi="Times New Roman" w:cs="Times New Roman"/>
                            <w:sz w:val="24"/>
                            <w:szCs w:val="24"/>
                            <w:lang w:val="kk-KZ"/>
                          </w:rPr>
                        </w:pPr>
                        <w:r w:rsidRPr="00594706">
                          <w:rPr>
                            <w:rFonts w:ascii="Times New Roman" w:hAnsi="Times New Roman" w:cs="Times New Roman"/>
                            <w:sz w:val="24"/>
                            <w:szCs w:val="24"/>
                            <w:lang w:val="kk-KZ"/>
                          </w:rPr>
                          <w:t xml:space="preserve">Өсу </w:t>
                        </w:r>
                        <w:r>
                          <w:rPr>
                            <w:rFonts w:ascii="Times New Roman" w:hAnsi="Times New Roman" w:cs="Times New Roman"/>
                            <w:sz w:val="24"/>
                            <w:szCs w:val="24"/>
                            <w:lang w:val="kk-KZ"/>
                          </w:rPr>
                          <w:t>полюстер</w:t>
                        </w:r>
                        <w:r w:rsidRPr="00594706">
                          <w:rPr>
                            <w:rFonts w:ascii="Times New Roman" w:hAnsi="Times New Roman" w:cs="Times New Roman"/>
                            <w:sz w:val="24"/>
                            <w:szCs w:val="24"/>
                            <w:lang w:val="kk-KZ"/>
                          </w:rPr>
                          <w:t>і негізінде өңірлік инновациялық экономиканы дамыту стратегиясы</w:t>
                        </w:r>
                      </w:p>
                    </w:txbxContent>
                  </v:textbox>
                </v:rect>
                <v:rect id="Прямоугольник 511" o:spid="_x0000_s1174" style="position:absolute;left:-421;top:55779;width:61499;height:4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TgcUA&#10;AADcAAAADwAAAGRycy9kb3ducmV2LnhtbESPQWvCQBSE74L/YXmCN91EbJDoKlLSItKLthdvj+wz&#10;CWbfptmNRn99tyB4HGbmG2a16U0trtS6yrKCeBqBIM6trrhQ8PP9MVmAcB5ZY22ZFNzJwWY9HKww&#10;1fbGB7oefSEChF2KCkrvm1RKl5dk0E1tQxy8s20N+iDbQuoWbwFuajmLokQarDgslNjQe0n55dgZ&#10;BbNun9U70+2Tr8Wpyx5ZMv88/So1HvXbJQhPvX+Fn+2dVvAW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OBxQAAANwAAAAPAAAAAAAAAAAAAAAAAJgCAABkcnMv&#10;ZG93bnJldi54bWxQSwUGAAAAAAQABAD1AAAAigMAAAAA&#10;" fillcolor="white [3201]" strokecolor="black [3200]" strokeweight=".5pt">
                  <v:textbox>
                    <w:txbxContent>
                      <w:p w14:paraId="19222D72" w14:textId="0AA97BDF" w:rsidR="00F05249" w:rsidRPr="003F31C5" w:rsidRDefault="00F05249" w:rsidP="00105F6F">
                        <w:pPr>
                          <w:spacing w:after="0" w:line="240" w:lineRule="auto"/>
                          <w:rPr>
                            <w:rFonts w:ascii="Times New Roman" w:eastAsia="Calibri" w:hAnsi="Times New Roman" w:cs="Times New Roman"/>
                            <w:iCs/>
                            <w:color w:val="000000" w:themeColor="text1"/>
                            <w:sz w:val="24"/>
                            <w:szCs w:val="24"/>
                            <w:lang w:val="kk-KZ"/>
                          </w:rPr>
                        </w:pPr>
                        <w:r w:rsidRPr="003F31C5">
                          <w:rPr>
                            <w:rFonts w:ascii="Times New Roman" w:eastAsia="Calibri" w:hAnsi="Times New Roman" w:cs="Times New Roman"/>
                            <w:iCs/>
                            <w:color w:val="000000" w:themeColor="text1"/>
                            <w:sz w:val="24"/>
                            <w:szCs w:val="24"/>
                            <w:lang w:val="kk-KZ"/>
                          </w:rPr>
                          <w:t>Өсу полюстері</w:t>
                        </w:r>
                        <w:r w:rsidR="007E26AD">
                          <w:rPr>
                            <w:rFonts w:ascii="Times New Roman" w:eastAsia="Calibri" w:hAnsi="Times New Roman" w:cs="Times New Roman"/>
                            <w:iCs/>
                            <w:color w:val="000000" w:themeColor="text1"/>
                            <w:sz w:val="24"/>
                            <w:szCs w:val="24"/>
                            <w:lang w:val="kk-KZ"/>
                          </w:rPr>
                          <w:t xml:space="preserve"> </w:t>
                        </w:r>
                        <w:r w:rsidRPr="003F31C5">
                          <w:rPr>
                            <w:rFonts w:ascii="Times New Roman" w:eastAsia="Calibri" w:hAnsi="Times New Roman" w:cs="Times New Roman"/>
                            <w:iCs/>
                            <w:color w:val="000000" w:themeColor="text1"/>
                            <w:sz w:val="24"/>
                            <w:szCs w:val="24"/>
                            <w:lang w:val="kk-KZ"/>
                          </w:rPr>
                          <w:t>негізінде инновациялық экономиканы дамыту мақсаты: тұрақты және</w:t>
                        </w:r>
                      </w:p>
                      <w:p w14:paraId="417B9230" w14:textId="4F363F69" w:rsidR="00F05249" w:rsidRPr="003F31C5" w:rsidRDefault="00F05249" w:rsidP="00105F6F">
                        <w:pPr>
                          <w:autoSpaceDE w:val="0"/>
                          <w:autoSpaceDN w:val="0"/>
                          <w:adjustRightInd w:val="0"/>
                          <w:spacing w:after="0" w:line="240" w:lineRule="auto"/>
                          <w:jc w:val="center"/>
                          <w:rPr>
                            <w:rFonts w:ascii="Times New Roman" w:hAnsi="Times New Roman" w:cs="Times New Roman"/>
                            <w:sz w:val="24"/>
                            <w:szCs w:val="24"/>
                            <w:lang w:val="kk-KZ"/>
                          </w:rPr>
                        </w:pPr>
                        <w:r w:rsidRPr="003F31C5">
                          <w:rPr>
                            <w:rFonts w:ascii="Times New Roman" w:eastAsia="Calibri" w:hAnsi="Times New Roman" w:cs="Times New Roman"/>
                            <w:iCs/>
                            <w:color w:val="000000" w:themeColor="text1"/>
                            <w:sz w:val="24"/>
                            <w:szCs w:val="24"/>
                            <w:lang w:val="kk-KZ"/>
                          </w:rPr>
                          <w:t>инновациялық даму, өңірлік экономиканың тиімділігі мен бәсекеге қабілеттілігін арттыру</w:t>
                        </w:r>
                      </w:p>
                    </w:txbxContent>
                  </v:textbox>
                </v:rect>
                <v:shape id="Стрелка вниз 607" o:spid="_x0000_s1175" type="#_x0000_t67" style="position:absolute;left:28140;top:50211;width:4490;height:1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3sYA&#10;AADcAAAADwAAAGRycy9kb3ducmV2LnhtbESPQWsCMRSE74X+h/AKvdVsW2p1NYotLSh42VXx+tg8&#10;N1s3L0sSde2vbwqFHoeZ+YaZznvbijP50DhW8DjIQBBXTjdcK9huPh9GIEJE1tg6JgVXCjCf3d5M&#10;MdfuwgWdy1iLBOGQowITY5dLGSpDFsPAdcTJOzhvMSbpa6k9XhLctvIpy4bSYsNpwWBH74aqY3my&#10;Cr6a8rk47dbf5MfFZm9Wq/3bx4tS93f9YgIiUh//w3/tpVYwzF7h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23sYAAADcAAAADwAAAAAAAAAAAAAAAACYAgAAZHJz&#10;L2Rvd25yZXYueG1sUEsFBgAAAAAEAAQA9QAAAIsDAAAAAA==&#10;" adj="10800" fillcolor="white [3201]" strokecolor="black [3200]"/>
                <v:shape id="Стрелка вниз 608" o:spid="_x0000_s1176" type="#_x0000_t67" style="position:absolute;left:28002;top:54176;width:4490;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rMMA&#10;AADcAAAADwAAAGRycy9kb3ducmV2LnhtbERPz2vCMBS+C/sfwhvspuk2FK1G2cYGE3ZpVbw+mmfT&#10;rXkpSdTqX28OA48f3+/FqretOJEPjWMFz6MMBHHldMO1gu3mazgFESKyxtYxKbhQgNXyYbDAXLsz&#10;F3QqYy1SCIccFZgYu1zKUBmyGEauI07cwXmLMUFfS+3xnMJtK1+ybCItNpwaDHb0Yaj6K49WwW9T&#10;vhbH3c+V/KzY7M16vX//HCv19Ni/zUFE6uNd/O/+1gomW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irMMAAADcAAAADwAAAAAAAAAAAAAAAACYAgAAZHJzL2Rv&#10;d25yZXYueG1sUEsFBgAAAAAEAAQA9QAAAIgDAAAAAA==&#10;" adj="10800" fillcolor="white [3201]" strokecolor="black [3200]"/>
                <v:rect id="Прямоугольник 609" o:spid="_x0000_s1177" style="position:absolute;left:-1291;top:-5435;width:61145;height:48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WxMIA&#10;AADcAAAADwAAAGRycy9kb3ducmV2LnhtbESPQYvCMBSE78L+h/AWvGlaD0WrUXRhqXhy1R/w2jzb&#10;YvNSkqjdf78RhD0OM/MNs9oMphMPcr61rCCdJiCIK6tbrhVczt+TOQgfkDV2lknBL3nYrD9GK8y1&#10;ffIPPU6hFhHCPkcFTQh9LqWvGjLop7Ynjt7VOoMhSldL7fAZ4aaTsyTJpMGW40KDPX01VN1Od6Ng&#10;N+e0GDDbHwu3K9PFgWeuLJQafw7bJYhAQ/gPv9t7rSBLFvA6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pbEwgAAANwAAAAPAAAAAAAAAAAAAAAAAJgCAABkcnMvZG93&#10;bnJldi54bWxQSwUGAAAAAAQABAD1AAAAhwMAAAAA&#10;" fillcolor="white [3201]" strokecolor="black [3200]" strokeweight=".5pt">
                  <v:stroke dashstyle="dash"/>
                </v:rect>
              </v:group>
            </w:pict>
          </mc:Fallback>
        </mc:AlternateContent>
      </w:r>
    </w:p>
    <w:p w14:paraId="60AAF6B4" w14:textId="6D33F5E4"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9C73E1F" w14:textId="7CC5BE33"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0BA6DFDD" w14:textId="65D7770B"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BE6E865" w14:textId="29CC2DC1"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046E2CA2"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1B2F056" w14:textId="49FCD670"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8BAD089" w14:textId="0BF92C94" w:rsidR="00F376AB" w:rsidRPr="00A10FC2" w:rsidRDefault="00BE4C71"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mc:AlternateContent>
          <mc:Choice Requires="wps">
            <w:drawing>
              <wp:anchor distT="0" distB="0" distL="114300" distR="114300" simplePos="0" relativeHeight="251651072" behindDoc="0" locked="0" layoutInCell="1" allowOverlap="1" wp14:anchorId="385D660D" wp14:editId="1481A8DD">
                <wp:simplePos x="0" y="0"/>
                <wp:positionH relativeFrom="column">
                  <wp:posOffset>1290955</wp:posOffset>
                </wp:positionH>
                <wp:positionV relativeFrom="paragraph">
                  <wp:posOffset>82319</wp:posOffset>
                </wp:positionV>
                <wp:extent cx="7620" cy="203835"/>
                <wp:effectExtent l="76200" t="0" r="68580" b="6286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53A8C" id="Прямая со стрелкой 60" o:spid="_x0000_s1026" type="#_x0000_t32" style="position:absolute;margin-left:101.65pt;margin-top:6.5pt;width:.6pt;height:16.0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" strokecolor="black [3200]" strokeweight=".5pt">
                <v:stroke endarrow="block" joinstyle="miter"/>
                <o:lock v:ext="edit" shapetype="f"/>
              </v:shape>
            </w:pict>
          </mc:Fallback>
        </mc:AlternateContent>
      </w:r>
    </w:p>
    <w:p w14:paraId="51DEE193" w14:textId="585CC067" w:rsidR="00F376AB" w:rsidRPr="00A10FC2" w:rsidRDefault="00BE4C71"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noProof/>
          <w:color w:val="000000" w:themeColor="text1"/>
          <w:lang w:eastAsia="ru-RU"/>
        </w:rPr>
        <mc:AlternateContent>
          <mc:Choice Requires="wps">
            <w:drawing>
              <wp:anchor distT="0" distB="0" distL="114300" distR="114300" simplePos="0" relativeHeight="251650048" behindDoc="0" locked="0" layoutInCell="1" allowOverlap="1" wp14:anchorId="70CC9F39" wp14:editId="59E07F54">
                <wp:simplePos x="0" y="0"/>
                <wp:positionH relativeFrom="column">
                  <wp:posOffset>84736</wp:posOffset>
                </wp:positionH>
                <wp:positionV relativeFrom="paragraph">
                  <wp:posOffset>79771</wp:posOffset>
                </wp:positionV>
                <wp:extent cx="3485515" cy="448945"/>
                <wp:effectExtent l="0" t="0" r="19685" b="2730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5515" cy="44894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B0B1668" w14:textId="794E27AD" w:rsidR="00F05249" w:rsidRPr="002D6E05" w:rsidRDefault="00F05249" w:rsidP="00F376AB">
                            <w:pPr>
                              <w:jc w:val="center"/>
                              <w:rPr>
                                <w:rFonts w:ascii="Times New Roman" w:hAnsi="Times New Roman" w:cs="Times New Roman"/>
                                <w:sz w:val="24"/>
                                <w:szCs w:val="24"/>
                              </w:rPr>
                            </w:pPr>
                            <w:r w:rsidRPr="00815336">
                              <w:rPr>
                                <w:rFonts w:ascii="Times New Roman" w:hAnsi="Times New Roman" w:cs="Times New Roman"/>
                                <w:sz w:val="24"/>
                                <w:szCs w:val="24"/>
                                <w:lang w:val="kk-KZ"/>
                              </w:rPr>
                              <w:t xml:space="preserve">Пропульсивті өсу </w:t>
                            </w:r>
                            <w:r>
                              <w:rPr>
                                <w:rFonts w:ascii="Times New Roman" w:hAnsi="Times New Roman" w:cs="Times New Roman"/>
                                <w:sz w:val="24"/>
                                <w:szCs w:val="24"/>
                                <w:lang w:val="kk-KZ"/>
                              </w:rPr>
                              <w:t>полюстері</w:t>
                            </w:r>
                            <w:r w:rsidRPr="00815336">
                              <w:rPr>
                                <w:rFonts w:ascii="Times New Roman" w:hAnsi="Times New Roman" w:cs="Times New Roman"/>
                                <w:sz w:val="24"/>
                                <w:szCs w:val="24"/>
                                <w:lang w:val="kk-KZ"/>
                              </w:rPr>
                              <w:t xml:space="preserve"> бар шаруашылық жүргізуші субъектілер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9F39" id="Прямоугольник 59" o:spid="_x0000_s1178" style="position:absolute;left:0;text-align:left;margin-left:6.65pt;margin-top:6.3pt;width:274.45pt;height:3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" fillcolor="white [3201]" strokecolor="black [3200]" strokeweight=".5pt">
                <v:path arrowok="t"/>
                <v:textbox>
                  <w:txbxContent>
                    <w:p w14:paraId="7B0B1668" w14:textId="794E27AD" w:rsidR="00F05249" w:rsidRPr="002D6E05" w:rsidRDefault="00F05249" w:rsidP="00F376AB">
                      <w:pPr>
                        <w:jc w:val="center"/>
                        <w:rPr>
                          <w:rFonts w:ascii="Times New Roman" w:hAnsi="Times New Roman" w:cs="Times New Roman"/>
                          <w:sz w:val="24"/>
                          <w:szCs w:val="24"/>
                        </w:rPr>
                      </w:pPr>
                      <w:r w:rsidRPr="00815336">
                        <w:rPr>
                          <w:rFonts w:ascii="Times New Roman" w:hAnsi="Times New Roman" w:cs="Times New Roman"/>
                          <w:sz w:val="24"/>
                          <w:szCs w:val="24"/>
                          <w:lang w:val="kk-KZ"/>
                        </w:rPr>
                        <w:t xml:space="preserve">Пропульсивті өсу </w:t>
                      </w:r>
                      <w:r>
                        <w:rPr>
                          <w:rFonts w:ascii="Times New Roman" w:hAnsi="Times New Roman" w:cs="Times New Roman"/>
                          <w:sz w:val="24"/>
                          <w:szCs w:val="24"/>
                          <w:lang w:val="kk-KZ"/>
                        </w:rPr>
                        <w:t>полюстері</w:t>
                      </w:r>
                      <w:r w:rsidRPr="00815336">
                        <w:rPr>
                          <w:rFonts w:ascii="Times New Roman" w:hAnsi="Times New Roman" w:cs="Times New Roman"/>
                          <w:sz w:val="24"/>
                          <w:szCs w:val="24"/>
                          <w:lang w:val="kk-KZ"/>
                        </w:rPr>
                        <w:t xml:space="preserve"> бар шаруашылық жүргізуші субъектілер</w:t>
                      </w:r>
                    </w:p>
                  </w:txbxContent>
                </v:textbox>
              </v:rect>
            </w:pict>
          </mc:Fallback>
        </mc:AlternateContent>
      </w:r>
    </w:p>
    <w:p w14:paraId="6E809B04" w14:textId="3971A892"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56C7E7C1" w14:textId="6430205C" w:rsidR="00F376AB" w:rsidRPr="00A10FC2" w:rsidRDefault="00BE4C71"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mc:AlternateContent>
          <mc:Choice Requires="wps">
            <w:drawing>
              <wp:anchor distT="0" distB="0" distL="114300" distR="114300" simplePos="0" relativeHeight="251653120" behindDoc="0" locked="0" layoutInCell="1" allowOverlap="1" wp14:anchorId="679634DF" wp14:editId="4D37D69D">
                <wp:simplePos x="0" y="0"/>
                <wp:positionH relativeFrom="column">
                  <wp:posOffset>581660</wp:posOffset>
                </wp:positionH>
                <wp:positionV relativeFrom="paragraph">
                  <wp:posOffset>194995</wp:posOffset>
                </wp:positionV>
                <wp:extent cx="7620" cy="203835"/>
                <wp:effectExtent l="76200" t="0" r="68580" b="6286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EAA31" id="Прямая со стрелкой 58" o:spid="_x0000_s1026" type="#_x0000_t32" style="position:absolute;margin-left:45.8pt;margin-top:15.35pt;width:.6pt;height:16.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" strokecolor="black [3200]" strokeweight=".5pt">
                <v:stroke endarrow="block" joinstyle="miter"/>
                <o:lock v:ext="edit" shapetype="f"/>
              </v:shape>
            </w:pict>
          </mc:Fallback>
        </mc:AlternateContent>
      </w:r>
    </w:p>
    <w:p w14:paraId="4E12C854" w14:textId="39F06A38"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419C29F7" w14:textId="266A2317" w:rsidR="00F376AB" w:rsidRPr="00A10FC2" w:rsidRDefault="007E26AD"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noProof/>
          <w:color w:val="000000" w:themeColor="text1"/>
          <w:lang w:eastAsia="ru-RU"/>
        </w:rPr>
        <mc:AlternateContent>
          <mc:Choice Requires="wpg">
            <w:drawing>
              <wp:anchor distT="0" distB="0" distL="114300" distR="114300" simplePos="0" relativeHeight="251659264" behindDoc="0" locked="0" layoutInCell="1" allowOverlap="1" wp14:anchorId="62AB53B9" wp14:editId="586CBC51">
                <wp:simplePos x="0" y="0"/>
                <wp:positionH relativeFrom="column">
                  <wp:posOffset>1142365</wp:posOffset>
                </wp:positionH>
                <wp:positionV relativeFrom="paragraph">
                  <wp:posOffset>6985</wp:posOffset>
                </wp:positionV>
                <wp:extent cx="2213610" cy="2827655"/>
                <wp:effectExtent l="0" t="0" r="15240" b="10795"/>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3610" cy="2827655"/>
                          <a:chOff x="-275423" y="0"/>
                          <a:chExt cx="2667014" cy="2819043"/>
                        </a:xfrm>
                      </wpg:grpSpPr>
                      <wps:wsp>
                        <wps:cNvPr id="499" name="Прямоугольник 499"/>
                        <wps:cNvSpPr/>
                        <wps:spPr>
                          <a:xfrm>
                            <a:off x="816428" y="2056482"/>
                            <a:ext cx="1412240" cy="38467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4E4BC0D"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Инвестициялық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Прямоугольник 502"/>
                        <wps:cNvSpPr/>
                        <wps:spPr>
                          <a:xfrm>
                            <a:off x="326571" y="0"/>
                            <a:ext cx="2065020" cy="3016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00AF18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Даму бағыттары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Прямоугольник 503"/>
                        <wps:cNvSpPr/>
                        <wps:spPr>
                          <a:xfrm>
                            <a:off x="310268" y="1398186"/>
                            <a:ext cx="2064385" cy="5214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CE4FC2B" w14:textId="77777777" w:rsidR="00F05249" w:rsidRPr="000834E1" w:rsidRDefault="00F05249" w:rsidP="00F376AB">
                              <w:pPr>
                                <w:jc w:val="center"/>
                                <w:rPr>
                                  <w:rFonts w:ascii="Times New Roman" w:hAnsi="Times New Roman" w:cs="Times New Roman"/>
                                  <w:sz w:val="24"/>
                                  <w:szCs w:val="24"/>
                                  <w:lang w:val="kk-KZ"/>
                                </w:rPr>
                              </w:pPr>
                              <w:r w:rsidRPr="008F170B">
                                <w:rPr>
                                  <w:rFonts w:ascii="Times New Roman" w:hAnsi="Times New Roman" w:cs="Times New Roman"/>
                                  <w:sz w:val="24"/>
                                  <w:szCs w:val="24"/>
                                  <w:lang w:val="kk-KZ"/>
                                </w:rPr>
                                <w:t>Инновациялық өндіріс пен қызметтерді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оугольник 506"/>
                        <wps:cNvSpPr/>
                        <wps:spPr>
                          <a:xfrm>
                            <a:off x="310268" y="522049"/>
                            <a:ext cx="2064385" cy="69475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CB48299"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Тиімді өңірлік инновациялық өнімдер мен қызметтерді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Прямоугольник 508"/>
                        <wps:cNvSpPr/>
                        <wps:spPr>
                          <a:xfrm>
                            <a:off x="775607" y="2516733"/>
                            <a:ext cx="1452880" cy="3023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F1303AA"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Салықтық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ая со стрелкой 88"/>
                        <wps:cNvCnPr/>
                        <wps:spPr>
                          <a:xfrm>
                            <a:off x="-275423" y="113952"/>
                            <a:ext cx="602085" cy="8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62AB53B9" id="Группа 57" o:spid="_x0000_s1179" style="position:absolute;left:0;text-align:left;margin-left:89.95pt;margin-top:.55pt;width:174.3pt;height:222.65pt;z-index:251659264;mso-position-horizontal-relative:text;mso-position-vertical-relative:text;mso-height-relative:margin" coordorigin="-2754" coordsize="26670,2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">
                <v:rect id="Прямоугольник 499" o:spid="_x0000_s1180" style="position:absolute;left:8164;top:20564;width:14122;height:3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QMUA&#10;AADcAAAADwAAAGRycy9kb3ducmV2LnhtbESPT4vCMBTE78J+h/AW9qbpihStRlmWKiJe/HPx9mie&#10;bbF56Tapdv30RhA8DjPzG2a26EwlrtS40rKC70EEgjizuuRcwfGw7I9BOI+ssbJMCv7JwWL+0Zth&#10;ou2Nd3Td+1wECLsEFRTe14mULivIoBvYmjh4Z9sY9EE2udQN3gLcVHIYRbE0WHJYKLCm34Kyy741&#10;CobtJq3Wpt3E2/GpTe9pPFqd/pT6+ux+piA8df4dfrXXWsFoMoH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RNAxQAAANwAAAAPAAAAAAAAAAAAAAAAAJgCAABkcnMv&#10;ZG93bnJldi54bWxQSwUGAAAAAAQABAD1AAAAigMAAAAA&#10;" fillcolor="white [3201]" strokecolor="black [3200]" strokeweight=".5pt">
                  <v:textbox>
                    <w:txbxContent>
                      <w:p w14:paraId="64E4BC0D"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Инвестициялық</w:t>
                        </w:r>
                      </w:p>
                    </w:txbxContent>
                  </v:textbox>
                </v:rect>
                <v:rect id="Прямоугольник 502" o:spid="_x0000_s1181" style="position:absolute;left:3265;width:2065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Kt8QA&#10;AADcAAAADwAAAGRycy9kb3ducmV2LnhtbESPQWsCMRSE7wX/Q3hCbzVRqK2rUaRUECyVqgePj81z&#10;d3HzsiRxd/33TaHgcZiZb5jFqre1aMmHyrGG8UiBIM6dqbjQcDpuXt5BhIhssHZMGu4UYLUcPC0w&#10;M67jH2oPsRAJwiFDDWWMTSZlyEuyGEauIU7exXmLMUlfSOOxS3Bby4lSU2mx4rRQYkMfJeXXw81q&#10;cPvqXq/97Lv9orfzbh9V108/tX4e9us5iEh9fIT/21uj4VV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yrfEAAAA3AAAAA8AAAAAAAAAAAAAAAAAmAIAAGRycy9k&#10;b3ducmV2LnhtbFBLBQYAAAAABAAEAPUAAACJAwAAAAA=&#10;" fillcolor="white [3201]" strokecolor="black [3200]" strokeweight="1pt">
                  <v:textbox>
                    <w:txbxContent>
                      <w:p w14:paraId="000AF180"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Даму бағыттары</w:t>
                        </w:r>
                      </w:p>
                    </w:txbxContent>
                  </v:textbox>
                </v:rect>
                <v:rect id="Прямоугольник 503" o:spid="_x0000_s1182" style="position:absolute;left:3102;top:13981;width:20644;height:5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sMYA&#10;AADcAAAADwAAAGRycy9kb3ducmV2LnhtbESPQWvCQBSE74X+h+UJ3upGW4OkbkKRVES8NO3F2yP7&#10;moRm38bsRtP++q4geBxm5htmnY2mFWfqXWNZwXwWgSAurW64UvD1+f60AuE8ssbWMin4JQdZ+viw&#10;xkTbC3/QufCVCBB2CSqove8SKV1Zk0E3sx1x8L5tb9AH2VdS93gJcNPKRRTF0mDDYaHGjjY1lT/F&#10;YBQshn3e7sywjw+r45D/5fHL9nhSajoZ315BeBr9PXxr77SCZfQM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6+sMYAAADcAAAADwAAAAAAAAAAAAAAAACYAgAAZHJz&#10;L2Rvd25yZXYueG1sUEsFBgAAAAAEAAQA9QAAAIsDAAAAAA==&#10;" fillcolor="white [3201]" strokecolor="black [3200]" strokeweight=".5pt">
                  <v:textbox>
                    <w:txbxContent>
                      <w:p w14:paraId="1CE4FC2B" w14:textId="77777777" w:rsidR="00F05249" w:rsidRPr="000834E1" w:rsidRDefault="00F05249" w:rsidP="00F376AB">
                        <w:pPr>
                          <w:jc w:val="center"/>
                          <w:rPr>
                            <w:rFonts w:ascii="Times New Roman" w:hAnsi="Times New Roman" w:cs="Times New Roman"/>
                            <w:sz w:val="24"/>
                            <w:szCs w:val="24"/>
                            <w:lang w:val="kk-KZ"/>
                          </w:rPr>
                        </w:pPr>
                        <w:r w:rsidRPr="008F170B">
                          <w:rPr>
                            <w:rFonts w:ascii="Times New Roman" w:hAnsi="Times New Roman" w:cs="Times New Roman"/>
                            <w:sz w:val="24"/>
                            <w:szCs w:val="24"/>
                            <w:lang w:val="kk-KZ"/>
                          </w:rPr>
                          <w:t>Инновациялық өндіріс пен қызметтерді дамыту</w:t>
                        </w:r>
                      </w:p>
                    </w:txbxContent>
                  </v:textbox>
                </v:rect>
                <v:rect id="Прямоугольник 506" o:spid="_x0000_s1183" style="position:absolute;left:3102;top:5220;width:20644;height:6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dKMUA&#10;AADcAAAADwAAAGRycy9kb3ducmV2LnhtbESPQYvCMBSE78L+h/AWvGm6okW6RlmWKiJe1L14ezTP&#10;tti8dJtUq7/eCILHYWa+YWaLzlTiQo0rLSv4GkYgiDOrS84V/B2WgykI55E1VpZJwY0cLOYfvRkm&#10;2l55R5e9z0WAsEtQQeF9nUjpsoIMuqGtiYN3so1BH2STS93gNcBNJUdRFEuDJYeFAmv6LSg771uj&#10;YNRu0mpt2k28nR7b9J7G49XxX6n+Z/fzDcJT59/hV3utFUyi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R0oxQAAANwAAAAPAAAAAAAAAAAAAAAAAJgCAABkcnMv&#10;ZG93bnJldi54bWxQSwUGAAAAAAQABAD1AAAAigMAAAAA&#10;" fillcolor="white [3201]" strokecolor="black [3200]" strokeweight=".5pt">
                  <v:textbox>
                    <w:txbxContent>
                      <w:p w14:paraId="0CB48299" w14:textId="77777777" w:rsidR="00F05249" w:rsidRPr="000834E1" w:rsidRDefault="00F05249" w:rsidP="00F376AB">
                        <w:pPr>
                          <w:jc w:val="center"/>
                          <w:rPr>
                            <w:rFonts w:ascii="Times New Roman" w:hAnsi="Times New Roman" w:cs="Times New Roman"/>
                            <w:sz w:val="24"/>
                            <w:szCs w:val="24"/>
                            <w:lang w:val="kk-KZ"/>
                          </w:rPr>
                        </w:pPr>
                        <w:r w:rsidRPr="00815336">
                          <w:rPr>
                            <w:rFonts w:ascii="Times New Roman" w:hAnsi="Times New Roman" w:cs="Times New Roman"/>
                            <w:sz w:val="24"/>
                            <w:szCs w:val="24"/>
                            <w:lang w:val="kk-KZ"/>
                          </w:rPr>
                          <w:t>Тиімді өңірлік инновациялық өнімдер мен қызметтерді қалыптастыру</w:t>
                        </w:r>
                      </w:p>
                    </w:txbxContent>
                  </v:textbox>
                </v:rect>
                <v:rect id="Прямоугольник 508" o:spid="_x0000_s1184" style="position:absolute;left:7756;top:25167;width:14528;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swcEA&#10;AADcAAAADwAAAGRycy9kb3ducmV2LnhtbERPTYvCMBC9L/gfwgje1lTRItUoIlVE9rLqxdvQjG2x&#10;mdQm1eqvN4eFPT7e92LVmUo8qHGlZQWjYQSCOLO65FzB+bT9noFwHlljZZkUvMjBatn7WmCi7ZN/&#10;6XH0uQgh7BJUUHhfJ1K6rCCDbmhr4sBdbWPQB9jkUjf4DOGmkuMoiqXBkkNDgTVtCspux9YoGLeH&#10;tNqb9hD/zC5t+k7jye5yV2rQ79ZzEJ46/y/+c++1gmkU1oY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LMHBAAAA3AAAAA8AAAAAAAAAAAAAAAAAmAIAAGRycy9kb3du&#10;cmV2LnhtbFBLBQYAAAAABAAEAPUAAACGAwAAAAA=&#10;" fillcolor="white [3201]" strokecolor="black [3200]" strokeweight=".5pt">
                  <v:textbox>
                    <w:txbxContent>
                      <w:p w14:paraId="7F1303AA"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Салықтық </w:t>
                        </w:r>
                      </w:p>
                    </w:txbxContent>
                  </v:textbox>
                </v:rect>
                <v:shape id="Прямая со стрелкой 88" o:spid="_x0000_s1185" type="#_x0000_t32" style="position:absolute;left:-2754;top:1139;width:602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group>
            </w:pict>
          </mc:Fallback>
        </mc:AlternateContent>
      </w:r>
      <w:r w:rsidR="00706D86" w:rsidRPr="00A10FC2">
        <w:rPr>
          <w:noProof/>
          <w:color w:val="000000" w:themeColor="text1"/>
          <w:lang w:eastAsia="ru-RU"/>
        </w:rPr>
        <mc:AlternateContent>
          <mc:Choice Requires="wps">
            <w:drawing>
              <wp:anchor distT="0" distB="0" distL="114300" distR="114300" simplePos="0" relativeHeight="251655168" behindDoc="0" locked="0" layoutInCell="1" allowOverlap="1" wp14:anchorId="616064E8" wp14:editId="48876643">
                <wp:simplePos x="0" y="0"/>
                <wp:positionH relativeFrom="column">
                  <wp:posOffset>19685</wp:posOffset>
                </wp:positionH>
                <wp:positionV relativeFrom="paragraph">
                  <wp:posOffset>36830</wp:posOffset>
                </wp:positionV>
                <wp:extent cx="1094105" cy="301625"/>
                <wp:effectExtent l="0" t="0" r="10795" b="2222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3016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C512794"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Полюстері роста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064E8" id="Прямоугольник 56" o:spid="_x0000_s1186" style="position:absolute;left:0;text-align:left;margin-left:1.55pt;margin-top:2.9pt;width:86.15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" fillcolor="white [3201]" strokecolor="black [3200]" strokeweight="1pt">
                <v:path arrowok="t"/>
                <v:textbox>
                  <w:txbxContent>
                    <w:p w14:paraId="3C512794" w14:textId="77777777" w:rsidR="00F05249" w:rsidRPr="000834E1" w:rsidRDefault="00F05249" w:rsidP="00F376AB">
                      <w:pPr>
                        <w:jc w:val="center"/>
                        <w:rPr>
                          <w:rFonts w:ascii="Times New Roman" w:hAnsi="Times New Roman" w:cs="Times New Roman"/>
                          <w:sz w:val="24"/>
                          <w:szCs w:val="24"/>
                          <w:lang w:val="kk-KZ"/>
                        </w:rPr>
                      </w:pPr>
                      <w:r>
                        <w:rPr>
                          <w:rFonts w:ascii="Times New Roman" w:hAnsi="Times New Roman" w:cs="Times New Roman"/>
                          <w:sz w:val="24"/>
                          <w:szCs w:val="24"/>
                          <w:lang w:val="kk-KZ"/>
                        </w:rPr>
                        <w:t>Полюстері роста</w:t>
                      </w:r>
                    </w:p>
                  </w:txbxContent>
                </v:textbox>
              </v:rect>
            </w:pict>
          </mc:Fallback>
        </mc:AlternateContent>
      </w:r>
    </w:p>
    <w:p w14:paraId="1F02AE57" w14:textId="4F8B753C"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44E70FA1" w14:textId="0686B4F6"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6F4F6D06" w14:textId="6FDB8319" w:rsidR="00F376AB" w:rsidRPr="00A10FC2" w:rsidRDefault="007E26AD"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mc:AlternateContent>
          <mc:Choice Requires="wps">
            <w:drawing>
              <wp:anchor distT="4294967295" distB="4294967295" distL="114300" distR="114300" simplePos="0" relativeHeight="251657216" behindDoc="0" locked="0" layoutInCell="1" allowOverlap="1" wp14:anchorId="4BA42F46" wp14:editId="0D6AE1FF">
                <wp:simplePos x="0" y="0"/>
                <wp:positionH relativeFrom="column">
                  <wp:posOffset>3409315</wp:posOffset>
                </wp:positionH>
                <wp:positionV relativeFrom="paragraph">
                  <wp:posOffset>84455</wp:posOffset>
                </wp:positionV>
                <wp:extent cx="311150" cy="45719"/>
                <wp:effectExtent l="38100" t="38100" r="12700" b="8826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1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EA344" id="Прямая со стрелкой 55" o:spid="_x0000_s1026" type="#_x0000_t32" style="position:absolute;margin-left:268.45pt;margin-top:6.65pt;width:24.5pt;height:3.6p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" strokecolor="black [3200]" strokeweight=".5pt">
                <v:stroke endarrow="block" joinstyle="miter"/>
                <o:lock v:ext="edit" shapetype="f"/>
              </v:shape>
            </w:pict>
          </mc:Fallback>
        </mc:AlternateContent>
      </w:r>
    </w:p>
    <w:p w14:paraId="551681B4" w14:textId="2AFE10E9"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5B7AC06A" w14:textId="77777777" w:rsidR="00F376AB" w:rsidRPr="00A10FC2" w:rsidRDefault="00965297" w:rsidP="00BF6511">
      <w:pPr>
        <w:spacing w:after="0" w:line="240" w:lineRule="auto"/>
        <w:ind w:firstLine="709"/>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noProof/>
          <w:color w:val="000000" w:themeColor="text1"/>
          <w:sz w:val="28"/>
          <w:szCs w:val="28"/>
          <w:lang w:eastAsia="ru-RU"/>
        </w:rPr>
        <mc:AlternateContent>
          <mc:Choice Requires="wps">
            <w:drawing>
              <wp:anchor distT="0" distB="0" distL="114300" distR="114300" simplePos="0" relativeHeight="251660288" behindDoc="0" locked="0" layoutInCell="1" allowOverlap="1" wp14:anchorId="13967C12" wp14:editId="3E498FF2">
                <wp:simplePos x="0" y="0"/>
                <wp:positionH relativeFrom="column">
                  <wp:posOffset>2337435</wp:posOffset>
                </wp:positionH>
                <wp:positionV relativeFrom="paragraph">
                  <wp:posOffset>48260</wp:posOffset>
                </wp:positionV>
                <wp:extent cx="7620" cy="203835"/>
                <wp:effectExtent l="76200" t="0" r="68580" b="6286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0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B896C" id="Прямая со стрелкой 54" o:spid="_x0000_s1026" type="#_x0000_t32" style="position:absolute;margin-left:184.05pt;margin-top:3.8pt;width:.6pt;height:16.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" strokecolor="black [3200]" strokeweight=".5pt">
                <v:stroke endarrow="block" joinstyle="miter"/>
                <o:lock v:ext="edit" shapetype="f"/>
              </v:shape>
            </w:pict>
          </mc:Fallback>
        </mc:AlternateContent>
      </w:r>
    </w:p>
    <w:p w14:paraId="0F347D2D"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6BB2D294"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4645708D"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70FBA391"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00BEE36C"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36274F85"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D227E62"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4F57251B"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5D375CCA"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2FEFA560"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17A80E3F"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25374D79"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55A3D27A"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08CE8304"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7584EB1E"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28"/>
          <w:szCs w:val="28"/>
          <w:lang w:val="kk-KZ"/>
        </w:rPr>
      </w:pPr>
    </w:p>
    <w:p w14:paraId="466BEE65" w14:textId="77777777" w:rsidR="00F376AB" w:rsidRPr="00A10FC2" w:rsidRDefault="00F376AB" w:rsidP="00BF6511">
      <w:pPr>
        <w:spacing w:after="0" w:line="240" w:lineRule="auto"/>
        <w:ind w:firstLine="709"/>
        <w:jc w:val="both"/>
        <w:rPr>
          <w:rFonts w:ascii="Times New Roman" w:eastAsia="Calibri" w:hAnsi="Times New Roman" w:cs="Times New Roman"/>
          <w:iCs/>
          <w:color w:val="000000" w:themeColor="text1"/>
          <w:sz w:val="16"/>
          <w:szCs w:val="16"/>
          <w:lang w:val="kk-KZ"/>
        </w:rPr>
      </w:pPr>
    </w:p>
    <w:p w14:paraId="1FAC9A02" w14:textId="2141717D" w:rsidR="00F376AB" w:rsidRPr="00A10FC2" w:rsidRDefault="00336880" w:rsidP="003F31C5">
      <w:pPr>
        <w:spacing w:after="0" w:line="240" w:lineRule="auto"/>
        <w:jc w:val="center"/>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Сурет 2</w:t>
      </w:r>
      <w:r w:rsidR="008175C0" w:rsidRPr="00A10FC2">
        <w:rPr>
          <w:rFonts w:ascii="Times New Roman" w:eastAsia="Calibri" w:hAnsi="Times New Roman" w:cs="Times New Roman"/>
          <w:iCs/>
          <w:color w:val="000000" w:themeColor="text1"/>
          <w:sz w:val="28"/>
          <w:szCs w:val="28"/>
          <w:lang w:val="kk-KZ"/>
        </w:rPr>
        <w:t>7</w:t>
      </w:r>
      <w:r w:rsidRPr="00A10FC2">
        <w:rPr>
          <w:rFonts w:ascii="Times New Roman" w:eastAsia="Calibri" w:hAnsi="Times New Roman" w:cs="Times New Roman"/>
          <w:iCs/>
          <w:color w:val="000000" w:themeColor="text1"/>
          <w:sz w:val="28"/>
          <w:szCs w:val="28"/>
          <w:lang w:val="kk-KZ"/>
        </w:rPr>
        <w:t xml:space="preserve"> </w:t>
      </w:r>
      <w:r w:rsidR="003F31C5" w:rsidRPr="00A10FC2">
        <w:rPr>
          <w:rFonts w:ascii="Times New Roman" w:eastAsia="Calibri" w:hAnsi="Times New Roman" w:cs="Times New Roman"/>
          <w:iCs/>
          <w:color w:val="000000" w:themeColor="text1"/>
          <w:sz w:val="28"/>
          <w:szCs w:val="28"/>
          <w:lang w:val="kk-KZ"/>
        </w:rPr>
        <w:t>–</w:t>
      </w:r>
      <w:r w:rsidR="00F376AB" w:rsidRPr="00A10FC2">
        <w:rPr>
          <w:rFonts w:ascii="Times New Roman" w:eastAsia="Calibri" w:hAnsi="Times New Roman" w:cs="Times New Roman"/>
          <w:iCs/>
          <w:color w:val="000000" w:themeColor="text1"/>
          <w:sz w:val="28"/>
          <w:szCs w:val="28"/>
          <w:lang w:val="kk-KZ"/>
        </w:rPr>
        <w:t xml:space="preserve"> Өсу </w:t>
      </w:r>
      <w:r w:rsidR="00AF5DDB" w:rsidRPr="00A10FC2">
        <w:rPr>
          <w:rFonts w:ascii="Times New Roman" w:eastAsia="Calibri" w:hAnsi="Times New Roman" w:cs="Times New Roman"/>
          <w:iCs/>
          <w:color w:val="000000" w:themeColor="text1"/>
          <w:sz w:val="28"/>
          <w:szCs w:val="28"/>
          <w:lang w:val="kk-KZ"/>
        </w:rPr>
        <w:t>полюстер</w:t>
      </w:r>
      <w:r w:rsidR="00F376AB" w:rsidRPr="00A10FC2">
        <w:rPr>
          <w:rFonts w:ascii="Times New Roman" w:eastAsia="Calibri" w:hAnsi="Times New Roman" w:cs="Times New Roman"/>
          <w:iCs/>
          <w:color w:val="000000" w:themeColor="text1"/>
          <w:sz w:val="28"/>
          <w:szCs w:val="28"/>
          <w:lang w:val="kk-KZ"/>
        </w:rPr>
        <w:t>і негізінде инновациялық экономиканы дамыту моделі</w:t>
      </w:r>
    </w:p>
    <w:p w14:paraId="3DF3BD08" w14:textId="77777777" w:rsidR="003F31C5" w:rsidRPr="00A10FC2" w:rsidRDefault="003F31C5" w:rsidP="00BF6511">
      <w:pPr>
        <w:spacing w:after="0" w:line="240" w:lineRule="auto"/>
        <w:ind w:firstLine="709"/>
        <w:jc w:val="both"/>
        <w:rPr>
          <w:rFonts w:ascii="Times New Roman" w:eastAsia="Calibri" w:hAnsi="Times New Roman" w:cs="Times New Roman"/>
          <w:iCs/>
          <w:color w:val="000000" w:themeColor="text1"/>
          <w:sz w:val="16"/>
          <w:szCs w:val="16"/>
          <w:lang w:val="kk-KZ"/>
        </w:rPr>
      </w:pPr>
    </w:p>
    <w:p w14:paraId="0AA540F5" w14:textId="01EC6C90" w:rsidR="00105F6F" w:rsidRPr="00A10FC2" w:rsidRDefault="00F376AB" w:rsidP="00BF6511">
      <w:pPr>
        <w:spacing w:after="0" w:line="240" w:lineRule="auto"/>
        <w:ind w:firstLine="709"/>
        <w:jc w:val="both"/>
        <w:rPr>
          <w:rFonts w:ascii="Times New Roman" w:eastAsia="Calibri" w:hAnsi="Times New Roman" w:cs="Times New Roman"/>
          <w:iCs/>
          <w:color w:val="000000" w:themeColor="text1"/>
          <w:sz w:val="24"/>
          <w:szCs w:val="24"/>
          <w:lang w:val="kk-KZ"/>
        </w:rPr>
      </w:pPr>
      <w:r w:rsidRPr="00A10FC2">
        <w:rPr>
          <w:rFonts w:ascii="Times New Roman" w:eastAsia="Calibri" w:hAnsi="Times New Roman" w:cs="Times New Roman"/>
          <w:iCs/>
          <w:color w:val="000000" w:themeColor="text1"/>
          <w:sz w:val="24"/>
          <w:szCs w:val="24"/>
          <w:lang w:val="kk-KZ"/>
        </w:rPr>
        <w:t>Ескерту</w:t>
      </w:r>
      <w:r w:rsidR="00336880" w:rsidRPr="00A10FC2">
        <w:rPr>
          <w:rFonts w:ascii="Times New Roman" w:eastAsia="Calibri" w:hAnsi="Times New Roman" w:cs="Times New Roman"/>
          <w:iCs/>
          <w:color w:val="000000" w:themeColor="text1"/>
          <w:sz w:val="24"/>
          <w:szCs w:val="24"/>
          <w:lang w:val="kk-KZ"/>
        </w:rPr>
        <w:t xml:space="preserve"> </w:t>
      </w:r>
      <w:r w:rsidR="003F31C5" w:rsidRPr="00A10FC2">
        <w:rPr>
          <w:rFonts w:ascii="Times New Roman" w:eastAsia="Calibri" w:hAnsi="Times New Roman" w:cs="Times New Roman"/>
          <w:iCs/>
          <w:color w:val="000000" w:themeColor="text1"/>
          <w:sz w:val="24"/>
          <w:szCs w:val="24"/>
          <w:lang w:val="kk-KZ"/>
        </w:rPr>
        <w:t>–</w:t>
      </w:r>
      <w:r w:rsidRPr="00A10FC2">
        <w:rPr>
          <w:rFonts w:ascii="Times New Roman" w:eastAsia="Calibri" w:hAnsi="Times New Roman" w:cs="Times New Roman"/>
          <w:iCs/>
          <w:color w:val="000000" w:themeColor="text1"/>
          <w:sz w:val="24"/>
          <w:szCs w:val="24"/>
          <w:lang w:val="kk-KZ"/>
        </w:rPr>
        <w:t xml:space="preserve"> Автормен құрастыр</w:t>
      </w:r>
      <w:r w:rsidR="00AF5DDB" w:rsidRPr="00A10FC2">
        <w:rPr>
          <w:rFonts w:ascii="Times New Roman" w:eastAsia="Calibri" w:hAnsi="Times New Roman" w:cs="Times New Roman"/>
          <w:iCs/>
          <w:color w:val="000000" w:themeColor="text1"/>
          <w:sz w:val="24"/>
          <w:szCs w:val="24"/>
          <w:lang w:val="kk-KZ"/>
        </w:rPr>
        <w:t>ы</w:t>
      </w:r>
      <w:r w:rsidRPr="00A10FC2">
        <w:rPr>
          <w:rFonts w:ascii="Times New Roman" w:eastAsia="Calibri" w:hAnsi="Times New Roman" w:cs="Times New Roman"/>
          <w:iCs/>
          <w:color w:val="000000" w:themeColor="text1"/>
          <w:sz w:val="24"/>
          <w:szCs w:val="24"/>
          <w:lang w:val="kk-KZ"/>
        </w:rPr>
        <w:t>лған</w:t>
      </w:r>
      <w:bookmarkStart w:id="144" w:name="_Hlk48307940"/>
    </w:p>
    <w:p w14:paraId="60084CA3" w14:textId="77777777" w:rsidR="003F31C5" w:rsidRPr="00A10FC2" w:rsidRDefault="003F31C5" w:rsidP="003F31C5">
      <w:pPr>
        <w:spacing w:after="0" w:line="240" w:lineRule="auto"/>
        <w:ind w:firstLine="567"/>
        <w:jc w:val="both"/>
        <w:rPr>
          <w:rFonts w:ascii="Times New Roman" w:eastAsia="Calibri" w:hAnsi="Times New Roman" w:cs="Times New Roman"/>
          <w:iCs/>
          <w:color w:val="000000" w:themeColor="text1"/>
          <w:sz w:val="28"/>
          <w:szCs w:val="28"/>
          <w:lang w:val="kk-KZ"/>
        </w:rPr>
      </w:pPr>
      <w:r w:rsidRPr="00A10FC2">
        <w:rPr>
          <w:rFonts w:ascii="Times New Roman" w:eastAsia="Calibri" w:hAnsi="Times New Roman" w:cs="Times New Roman"/>
          <w:iCs/>
          <w:color w:val="000000" w:themeColor="text1"/>
          <w:sz w:val="28"/>
          <w:szCs w:val="28"/>
          <w:lang w:val="kk-KZ"/>
        </w:rPr>
        <w:t>Өсу полюстерін дамытудың негізгі бағыттары: а) тиімді өңірлік инновациялық өнім мен көрсетілетін қызметтерді қалыптастыру; б) әртүрлі ұйымдастырушылық-экономикалық және қаржылық тетіктер (салықтық, инвестициялық, ақпараттық және т.б.) негізінде өңірде инновациялық өндіріс  пен көрсетілетін қызметтерді дамыту.</w:t>
      </w:r>
    </w:p>
    <w:p w14:paraId="3970F856" w14:textId="77777777" w:rsidR="003F31C5" w:rsidRPr="00A10FC2" w:rsidRDefault="003F31C5" w:rsidP="003F31C5">
      <w:pPr>
        <w:spacing w:after="0" w:line="240" w:lineRule="auto"/>
        <w:ind w:firstLine="709"/>
        <w:jc w:val="both"/>
        <w:rPr>
          <w:rFonts w:ascii="Times New Roman" w:eastAsia="Calibri" w:hAnsi="Times New Roman" w:cs="Times New Roman"/>
          <w:iCs/>
          <w:color w:val="000000" w:themeColor="text1"/>
          <w:sz w:val="24"/>
          <w:szCs w:val="24"/>
          <w:lang w:val="kk-KZ"/>
        </w:rPr>
      </w:pPr>
      <w:r w:rsidRPr="00A10FC2">
        <w:rPr>
          <w:rFonts w:ascii="Times New Roman" w:eastAsia="Times New Roman" w:hAnsi="Times New Roman" w:cs="Times New Roman"/>
          <w:iCs/>
          <w:color w:val="000000" w:themeColor="text1"/>
          <w:sz w:val="28"/>
          <w:szCs w:val="28"/>
          <w:lang w:val="kk-KZ"/>
        </w:rPr>
        <w:t>Облыстық және аудандық маңызы бар автомобиль жолдарының ұзындығы 2061,6 шақырымды құрайды, ауыспалы объектілер бойынша жалпы ұзындығы 99,5 шақырым 104 көшеде автомобиль жолдарын төсеу жұмыстары жалғасады.</w:t>
      </w:r>
    </w:p>
    <w:p w14:paraId="655B3063" w14:textId="424B8265" w:rsidR="00295EB9" w:rsidRPr="00A10FC2" w:rsidRDefault="00295EB9"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iCs/>
          <w:color w:val="000000" w:themeColor="text1"/>
          <w:sz w:val="28"/>
          <w:szCs w:val="28"/>
          <w:lang w:val="kk-KZ"/>
        </w:rPr>
        <w:t>Сонымен қатар жалпы ұзындығы 71,2 шақырым 141 көшеде жол салуға және Атырау-Индер автомобиль жолының қала аумағында 0-ден 10 шақырымға дейінгі учаскесін жаңғыртуға арналған жобалау-сметалық құжаттама 10-20 шақырым учаскені жаңғыртуға арналған жоба әзірленуде.</w:t>
      </w:r>
    </w:p>
    <w:p w14:paraId="3AAD9A3B" w14:textId="489AE56A" w:rsidR="00295EB9" w:rsidRPr="00A10FC2" w:rsidRDefault="00295EB9"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Жолаушылар тасымалын инновациялық дамыту үшін Атырау қалалық әкімдігінің тапсырысы бойынша Л.Б. Гончаров атындағы Қазақ автомобиль-жол академиясы «Атырау қаласының 2017-2022 жылдарға арналған қоғамдық көлікті дамыту тұжырымдамасы» әзірленіп, іске асырылуда. Соған сәйкес жаңа автобустар паркін 500 бірлікке дейін жаңарту көзделген, бұл облыста автобус қызметін көрсетуді дамыту бойынша оң нәтиже береді, сонымен қатар қызметкерлер біліктілігінің, аймақтың көлік </w:t>
      </w:r>
      <w:r w:rsidR="00DC5F60" w:rsidRPr="00A10FC2">
        <w:rPr>
          <w:rFonts w:ascii="Times New Roman" w:eastAsia="Times New Roman" w:hAnsi="Times New Roman" w:cs="Times New Roman"/>
          <w:color w:val="000000" w:themeColor="text1"/>
          <w:sz w:val="28"/>
          <w:szCs w:val="28"/>
          <w:lang w:val="kk-KZ"/>
        </w:rPr>
        <w:t>қызметі</w:t>
      </w:r>
      <w:r w:rsidRPr="00A10FC2">
        <w:rPr>
          <w:rFonts w:ascii="Times New Roman" w:eastAsia="Times New Roman" w:hAnsi="Times New Roman" w:cs="Times New Roman"/>
          <w:color w:val="000000" w:themeColor="text1"/>
          <w:sz w:val="28"/>
          <w:szCs w:val="28"/>
          <w:lang w:val="kk-KZ"/>
        </w:rPr>
        <w:t xml:space="preserve">нің деңгейін көтереді. </w:t>
      </w:r>
    </w:p>
    <w:p w14:paraId="0FCADDA4" w14:textId="1D6C9A36"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Ол келесі бастамалардан тұратын болады: Индербор (Атырау облысы) бөлігінде теміржол құрылысын салу. Атырау қаласының көліктік шеберлік-жоспарын әзірлеу. Ол тиімділігі мен өткізу қабілетін арттыру мақсатында қаланың жол желісінің типологиясын өзгерту және көлік ағындарының қозғалысын реттеу; жаңа жолдарды жобалаған кезде қоғамдық көлік пен велосипед жолдарына арналған жолақтар салуды ескеретін  талаптар енгізу арқылы қолданыстағы жол желісін қайта ұйымдастыру; қоғамдық көлік бағытының желісін ұйымдастыруды жақсарту; бастауыш және орта мектеп оқушыларын тасымалдау жүйесін дамыту; жеке автокөлікті пайдалану тартымдылығын төмендету сияқты қаланың тиімді көлік желісін қалыптастыру. </w:t>
      </w:r>
    </w:p>
    <w:bookmarkEnd w:id="144"/>
    <w:p w14:paraId="74A5A628" w14:textId="77777777"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i/>
          <w:iCs/>
          <w:color w:val="000000" w:themeColor="text1"/>
          <w:sz w:val="28"/>
          <w:szCs w:val="28"/>
          <w:lang w:val="kk-KZ"/>
        </w:rPr>
        <w:t>Инженерлік инфрақұрылымды дамыту.</w:t>
      </w:r>
      <w:r w:rsidRPr="00A10FC2">
        <w:rPr>
          <w:rFonts w:ascii="Times New Roman" w:eastAsia="Times New Roman" w:hAnsi="Times New Roman" w:cs="Times New Roman"/>
          <w:color w:val="000000" w:themeColor="text1"/>
          <w:sz w:val="28"/>
          <w:szCs w:val="28"/>
          <w:lang w:val="kk-KZ"/>
        </w:rPr>
        <w:t xml:space="preserve"> Атырау облысының газ құбырларының қолданыстағы желісі қазіргі уақытта 166 елді мекеннің ішінен 2 қала мен 130 ауылды табиғи газбен қамтамасыз етуге мүмкіндік береді. Елді мекендерді газдандыру деңгейі 79,5 пайыз. 34 елді мекен газдандырылмай қалып отыр. «Теңізшевройл» ЖШС-нен табиғи газ «ИнтерГазОрталықАзия» АҚ АФ желілері арқылы Орта Азия Орталық және Мақат - Солтүстік Кавказ республикалық маңызы бар магистралдық газ құбырларынан жүзеге асырылады. Облысты газбен жабдықтауды «ҚазТрансГазАймақ» АҚ АФ-ы, «АтырауГазИнвест» және «ЖылыойГаз» ЖШС-ы жүргізеді.</w:t>
      </w:r>
    </w:p>
    <w:p w14:paraId="11E4349C" w14:textId="77777777"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қаласының газ тарату желілері Жайық өзенінің оң жағалау және сол жағалаунда екі бөлікке бөлінген. Қаланың оң жағалау бөлігін газбен жабдықтау «Финская» автоматты газ тарату станциясынан (АГТС) жүзеге асырылады, ол Атырау қаласының оң жағалау бөлігін, Алмалы, Ракуша, Еркінқала, Береке, Рембаза, Жұмыскер ауылдары сияқты қала маңындағы елді мекендерді қамтиды. </w:t>
      </w:r>
    </w:p>
    <w:p w14:paraId="7AC303AF" w14:textId="1C15CBF0"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Қазіргі уақытта облысты электрмен жабдықтау «Атырау жылу электр орталығы» АҚ-ы есебінен және «Атырау Жарық» АҚ желілері бойымен Ресейден және «КЕГОК» АҚ желілері бойымен Маңғыстау облысынан баланстан тыс энергия көздерінен қуат алу есебінен жүзеге асырылады. «МАЭК - Казотомпром» ЖШС-нен электр энергиясы «КЕГОК» АҚ желілерімен жеткізіледі. «КЕГОК» АҚ балансында ұзындығы 1679,5 шақырым электр беру желілері мен кернеуі 220 кВт 5 қосалқы станция бар. Атырау </w:t>
      </w:r>
      <w:r w:rsidR="00F629CD">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ЖЭО-нан электр энергиясын беру және тарату «Атырау Жарық» АҚ аймақтық электр желілік компаниясының (ЭЖК) теңгеріміндегі электр желілері арқылы жүзеге асырылады, ол ұзындығы 9475,9 шақырым электр беру желілерінің кешенінен, 1714 бірлік трансформаторлық қосалқы станциядан, 77 бірлік кернеуі 0,4-110 </w:t>
      </w:r>
      <w:r w:rsidR="00BE48B6" w:rsidRPr="00A10FC2">
        <w:rPr>
          <w:rFonts w:ascii="Times New Roman" w:eastAsia="Times New Roman" w:hAnsi="Times New Roman" w:cs="Times New Roman"/>
          <w:color w:val="000000" w:themeColor="text1"/>
          <w:sz w:val="28"/>
          <w:szCs w:val="28"/>
          <w:lang w:val="kk-KZ"/>
        </w:rPr>
        <w:t>к</w:t>
      </w:r>
      <w:r w:rsidRPr="00A10FC2">
        <w:rPr>
          <w:rFonts w:ascii="Times New Roman" w:eastAsia="Times New Roman" w:hAnsi="Times New Roman" w:cs="Times New Roman"/>
          <w:color w:val="000000" w:themeColor="text1"/>
          <w:sz w:val="28"/>
          <w:szCs w:val="28"/>
          <w:lang w:val="kk-KZ"/>
        </w:rPr>
        <w:t>В</w:t>
      </w:r>
      <w:r w:rsidR="009C77A3" w:rsidRPr="00A10FC2">
        <w:rPr>
          <w:rFonts w:ascii="Times New Roman" w:eastAsia="Times New Roman" w:hAnsi="Times New Roman" w:cs="Times New Roman"/>
          <w:color w:val="000000" w:themeColor="text1"/>
          <w:sz w:val="28"/>
          <w:szCs w:val="28"/>
          <w:lang w:val="kk-KZ"/>
        </w:rPr>
        <w:t>т</w:t>
      </w:r>
      <w:r w:rsidRPr="00A10FC2">
        <w:rPr>
          <w:rFonts w:ascii="Times New Roman" w:eastAsia="Times New Roman" w:hAnsi="Times New Roman" w:cs="Times New Roman"/>
          <w:color w:val="000000" w:themeColor="text1"/>
          <w:sz w:val="28"/>
          <w:szCs w:val="28"/>
          <w:lang w:val="kk-KZ"/>
        </w:rPr>
        <w:t xml:space="preserve"> қосалқы станциядан тұрады. </w:t>
      </w:r>
    </w:p>
    <w:p w14:paraId="26714790" w14:textId="77777777"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Қолжетімді және жайлы тұрғын үй құрылысын салу, қоғамдық көліктің жұмысы, сондай-ақ инженерлік, көліктік және әлеуметтік инфрақұрылымдар салу және жаңғырту.</w:t>
      </w:r>
    </w:p>
    <w:p w14:paraId="62D323DF" w14:textId="77777777" w:rsidR="00F376AB" w:rsidRPr="00A10FC2" w:rsidRDefault="00F376AB" w:rsidP="00BF6511">
      <w:pPr>
        <w:spacing w:after="0" w:line="240" w:lineRule="auto"/>
        <w:ind w:firstLine="709"/>
        <w:jc w:val="both"/>
        <w:outlineLvl w:val="3"/>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қаласында smartcity/цифрландыру – қала инфрақұрылымын тиімді басқару үшін заманауи ақпараттық жүйелерді қалыптастыру және пайдалану (қауіпсіздік, тұрғын үй-коммуналдық шаруашылығы, көлік, білім беру, денсаулық сақтау, әлеуметтік сала, экология, қаланы басқару, бизнес және басқалары). Атырау және Құлсары қалаларында халық өмірінің негізгі салаларын (денсаулық сақтау, білім беру, ТКШ, қалалық шаруашылықты басқару және басқалары) қамтитын «Smart city» жүйесін енгізу еліміздің барлық қалаларында кезең кезеңімен жалғасатын болады. Бұл ретте «Smart city» жүйесін енгізу көшелерде және азаматтар жаппай болатын жерлерде бейне бақылау және айырып танудың, жол қозғалысын бақылаудың  зияткерлік жүйелерін құруға бағытталатын болады. Бұл шаралар азаматтардың жеке қауіпсіздігін қамтамасыз етуге және оқиғаларға жедел ден қоюға бағытталған. Қолжетімді және жайлы тұрғын үй салуды, қоғамдық көліктің жұмысын ұйымдастыру, сондай-ақ инженерлік, көліктік және әлеуметтік инфрақұрылымдар салу және жаңғырту;</w:t>
      </w:r>
    </w:p>
    <w:p w14:paraId="59140391" w14:textId="4A5B1FCF"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Қазақстан Республикасының «Ақпараттандыру туралы» Заңына сәйкес [</w:t>
      </w:r>
      <w:r w:rsidR="00D611EC" w:rsidRPr="00A10FC2">
        <w:rPr>
          <w:rFonts w:ascii="Times New Roman" w:eastAsia="Times New Roman" w:hAnsi="Times New Roman" w:cs="Times New Roman"/>
          <w:color w:val="000000" w:themeColor="text1"/>
          <w:sz w:val="28"/>
          <w:szCs w:val="28"/>
          <w:lang w:val="kk-KZ"/>
        </w:rPr>
        <w:t>103</w:t>
      </w:r>
      <w:r w:rsidRPr="00A10FC2">
        <w:rPr>
          <w:rFonts w:ascii="Times New Roman" w:eastAsia="Times New Roman" w:hAnsi="Times New Roman" w:cs="Times New Roman"/>
          <w:color w:val="000000" w:themeColor="text1"/>
          <w:sz w:val="28"/>
          <w:szCs w:val="28"/>
          <w:lang w:val="kk-KZ"/>
        </w:rPr>
        <w:t xml:space="preserve">] мемлекеттік органдар, соның ішінде Атырау облысының жергілікті атқарушы органдары мемлекеттік органның құрылымын бекітуі және оны іске асыру мен дамытуды қамтамасыз етуі тиіс. Мемлекеттік органның құрылымы жергілікті атқарушы органдардың және оның ведомстволық бағыныстағы ұйымдарының қызмет көрсету тиімділігін арттыруға, мемлекеттік органды ақпараттандыруға арналған шығындарды оңтайландыруға, ақпараттық және талдамалық жүйелердің қосарлануын болдырмауға, ақпараттық-коммуникациялық технологияларды оңтайлы таңдау мен тиімді енгізуді қамтамасыз етуге арналған. </w:t>
      </w:r>
    </w:p>
    <w:p w14:paraId="6FD9BE8B" w14:textId="447E3734"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Елімізді 2030 жылға дейін аумақтық-кеңістіктік дамытудың болжамды схемасында айқындалған географиялық, табиғи, әлеуметтік-экономикалық жағдайларды ескеретін аймақтарды перспективалы бәсекеге қабілетті экономикалық мамандандыру [</w:t>
      </w:r>
      <w:r w:rsidR="00D611EC" w:rsidRPr="00A10FC2">
        <w:rPr>
          <w:rFonts w:ascii="Times New Roman" w:eastAsia="Times New Roman" w:hAnsi="Times New Roman" w:cs="Times New Roman"/>
          <w:color w:val="000000" w:themeColor="text1"/>
          <w:sz w:val="28"/>
          <w:szCs w:val="28"/>
          <w:lang w:val="kk-KZ"/>
        </w:rPr>
        <w:t>104</w:t>
      </w:r>
      <w:r w:rsidRPr="00A10FC2">
        <w:rPr>
          <w:rFonts w:ascii="Times New Roman" w:eastAsia="Times New Roman" w:hAnsi="Times New Roman" w:cs="Times New Roman"/>
          <w:color w:val="000000" w:themeColor="text1"/>
          <w:sz w:val="28"/>
          <w:szCs w:val="28"/>
          <w:lang w:val="kk-KZ"/>
        </w:rPr>
        <w:t>] Атырау облысының бәсекеге қабілетті артықшылықтарын одан әрі дамыту және мамандануын тереңдету үшін негіз болуы тиіс.</w:t>
      </w:r>
    </w:p>
    <w:p w14:paraId="0F6FD7C8" w14:textId="4D1E4CE2"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Аймақты дамыту полюсінің аймақішілік инновациялық саясаты өндірісті аумақтық оқшауландыруды азайтуға бағытталуы тиіс [</w:t>
      </w:r>
      <w:r w:rsidR="00D611EC" w:rsidRPr="00A10FC2">
        <w:rPr>
          <w:rFonts w:ascii="Times New Roman" w:eastAsia="Times New Roman" w:hAnsi="Times New Roman" w:cs="Times New Roman"/>
          <w:color w:val="000000" w:themeColor="text1"/>
          <w:sz w:val="28"/>
          <w:szCs w:val="28"/>
          <w:lang w:val="kk-KZ"/>
        </w:rPr>
        <w:t>105</w:t>
      </w:r>
      <w:r w:rsidRPr="00A10FC2">
        <w:rPr>
          <w:rFonts w:ascii="Times New Roman" w:eastAsia="Times New Roman" w:hAnsi="Times New Roman" w:cs="Times New Roman"/>
          <w:color w:val="000000" w:themeColor="text1"/>
          <w:sz w:val="28"/>
          <w:szCs w:val="28"/>
          <w:lang w:val="kk-KZ"/>
        </w:rPr>
        <w:t xml:space="preserve">]. Атырау облысында өндірістің 89,1%-ы облыстың солтүстік аудандарында шоғырланған. БҚО-ның батыс, оңтүстік және шығыс аудандарының шаруашылықтарын дамыту бағыты бойынша </w:t>
      </w:r>
      <w:r w:rsidRPr="00A10FC2">
        <w:rPr>
          <w:rFonts w:ascii="Times New Roman" w:eastAsia="Times New Roman" w:hAnsi="Times New Roman" w:cs="Times New Roman"/>
          <w:i/>
          <w:color w:val="000000" w:themeColor="text1"/>
          <w:sz w:val="28"/>
          <w:szCs w:val="28"/>
          <w:lang w:val="kk-KZ"/>
        </w:rPr>
        <w:t>өндірісті бірте-бірте бөлшектеу</w:t>
      </w:r>
      <w:r w:rsidRPr="00A10FC2">
        <w:rPr>
          <w:rFonts w:ascii="Times New Roman" w:eastAsia="Times New Roman" w:hAnsi="Times New Roman" w:cs="Times New Roman"/>
          <w:color w:val="000000" w:themeColor="text1"/>
          <w:sz w:val="28"/>
          <w:szCs w:val="28"/>
          <w:lang w:val="kk-KZ"/>
        </w:rPr>
        <w:t xml:space="preserve"> осы аудандардың экономикалық рөлін ұлғайтуға әсерін тигізеді және халықтың әлеуметтік әл-ауқатының деңгейін арттыруы мүмкін. Бұл үшін аграрлық секторда ірі тауарлық мамандандырылған өсімдік шаруашылықтары мен мал шаруашылығы фермаларын құру; жергілікті ауыл шаруашылығының негізінде азық-түлік және жеңіл өнеркәсіпті дамыту қажет. </w:t>
      </w:r>
    </w:p>
    <w:p w14:paraId="50B5BBBE" w14:textId="4EAFF903"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Аймақты кеңістіктік дамытудың тиімділігі аумақта өсу полюсінің және орталығының болуы мен жұмыс жасауына байланысты. Атырау облысының аумағында өсу полюстері мен орталықтарын дамытудағы жағымсыз сәт кенттену деңгейінің төмендігі мен қалалық қоныстандыру жүйесінің нашар дамуы болып табылады. Қазіргі уақытта Атырау облысындағы өсу полюстері мен орталықтары Атырау және Құлсары қалалары болып табылады. Осы қалаларды трансформациялау, жаңғырту және облыс шаруашылығының аумақтық құрылымында олардың рөлін арттыру үшін оларда аймақ үшін жаңа, сұранысқа ие бәсекеге қабілетті салаларды дамыту, қолда бар өндірістік қуаттарды жаңғырту қажет, ол инвестициялар тартумен және аумақтық өнеркәсіптік кластерлер түрінде кәсіпорындар мен мекемелерді бірыңғай орталыққа біріктіріп, инновациялық технологияларды енгізумен қатар жүруі тиіс. </w:t>
      </w:r>
    </w:p>
    <w:p w14:paraId="66F048AE"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Аймақтар бойынша тұрғындардың табыс деңгейіндегі мұндай сәйкессіздіктер индустриялық-инновациялық даму мемлекеттік бағдарламасы аясында экономиканы әртараптандыру, «Еңбек» кәсіпкерлікті, өнімді жұмыспен қамтуды және жаппай кәсіпкерлікті қолдау және дамытудың мемлекеттік бағдарламасы аясында шешіледі. Бұл ретте елді жедел басқарылатын кенттендіру қалаларда жоғары табысты жұмыс орындарының ұлғаюына байланысты халықтың табыс деңгейі бойынша аймақтар арасындағы сәйкессіздіктің төмендеуіне тікелей әсерін тигізетін болады.</w:t>
      </w:r>
    </w:p>
    <w:p w14:paraId="2B212131" w14:textId="341A52A6"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моно</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экономикалық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перспективасы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жақсы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 Бұл</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бірінші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кезекте «түбегейлі» инвестициялық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жобаларды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іске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кезінде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ескерілуі керек. Сонымен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қатар</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іс</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жүзінде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барлық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іске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асырылған «түбегейлі» жобалар</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сипатта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емес</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екенін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қаласының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экономикасын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ұзақ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мерзімді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перспективаға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әртараптандыруға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бағытталмағанын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атап</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өту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қажет. Негізінен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шикізатты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өндірумен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немесе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бастапқы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өңдеумен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байланысты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жобалар </w:t>
      </w:r>
      <w:r w:rsidR="00F35F4F" w:rsidRPr="00A10FC2">
        <w:rPr>
          <w:rFonts w:ascii="Times New Roman" w:eastAsia="Times New Roman" w:hAnsi="Times New Roman" w:cs="Times New Roman"/>
          <w:color w:val="000000" w:themeColor="text1"/>
          <w:sz w:val="28"/>
          <w:szCs w:val="28"/>
          <w:lang w:val="kk-KZ"/>
        </w:rPr>
        <w:t>- ақ</w:t>
      </w:r>
      <w:r w:rsidRPr="00A10FC2">
        <w:rPr>
          <w:rFonts w:ascii="Times New Roman" w:eastAsia="Times New Roman" w:hAnsi="Times New Roman" w:cs="Times New Roman"/>
          <w:color w:val="000000" w:themeColor="text1"/>
          <w:sz w:val="28"/>
          <w:szCs w:val="28"/>
          <w:lang w:val="kk-KZ"/>
        </w:rPr>
        <w:t>тас</w:t>
      </w:r>
      <w:r w:rsidR="00F35F4F"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өндіру; құм, шақпатас, құмды-қиыршықтасты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қоспа, оңтайлы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қоспа мен асфальтбетон өндіру; кеспетас, құрылыс</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материалдары мен инертті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тозаң</w:t>
      </w:r>
      <w:r w:rsidR="00692418"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өндірісі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осындай</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күрделі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емес</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өндірістер. Осы бағыт</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аясында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қаласының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экономикасын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ұзақ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мерзімді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әртараптандыру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үшін «түбегейлі» инвестициялық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жобаларды (индустрияландыру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бағдарламаның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құралдарын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қоса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алғанда) іске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жүзеге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асырылатын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болады, яғни</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 Атырау облысының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инновациялық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полюсінің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экономикалық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өсу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нүктесі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болып</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табылады. Облыстың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құрамына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кіретін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қаласының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экономикалық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әлеуетін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дамыту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келесі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бағыттар</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бойынша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жүзеге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асырылады: </w:t>
      </w:r>
    </w:p>
    <w:p w14:paraId="31031072" w14:textId="77777777" w:rsidR="00F376AB" w:rsidRPr="00A10FC2" w:rsidRDefault="00F376AB"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1) холдингтер мен компаниялардың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олардың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ерекшеліктері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ескеріліп</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қосалқы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қызмет</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көрсетуші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өндірістерді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орналастыруы</w:t>
      </w:r>
      <w:r w:rsidR="00D80571" w:rsidRPr="00A10FC2">
        <w:rPr>
          <w:rFonts w:ascii="Times New Roman" w:eastAsia="Times New Roman" w:hAnsi="Times New Roman" w:cs="Times New Roman"/>
          <w:color w:val="000000" w:themeColor="text1"/>
          <w:sz w:val="28"/>
          <w:szCs w:val="28"/>
          <w:lang w:val="kk-KZ"/>
        </w:rPr>
        <w:t>;</w:t>
      </w:r>
    </w:p>
    <w:p w14:paraId="5D9AAF5E" w14:textId="61D3DE90" w:rsidR="00F376AB" w:rsidRPr="00A10FC2" w:rsidRDefault="00F376AB"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 қала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құраушы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кәсі</w:t>
      </w:r>
      <w:r w:rsidR="001401DD" w:rsidRPr="00A10FC2">
        <w:rPr>
          <w:rFonts w:ascii="Times New Roman" w:eastAsia="Times New Roman" w:hAnsi="Times New Roman" w:cs="Times New Roman"/>
          <w:color w:val="000000" w:themeColor="text1"/>
          <w:sz w:val="28"/>
          <w:szCs w:val="28"/>
          <w:lang w:val="kk-KZ"/>
        </w:rPr>
        <w:t>п</w:t>
      </w:r>
      <w:r w:rsidRPr="00A10FC2">
        <w:rPr>
          <w:rFonts w:ascii="Times New Roman" w:eastAsia="Times New Roman" w:hAnsi="Times New Roman" w:cs="Times New Roman"/>
          <w:color w:val="000000" w:themeColor="text1"/>
          <w:sz w:val="28"/>
          <w:szCs w:val="28"/>
          <w:lang w:val="kk-KZ"/>
        </w:rPr>
        <w:t>орындардың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әлеуетті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инвесторлармен импорт алмастырушы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өнімге (жұмыстар мен көрсетілетін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қызметтерге) (сапалық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сипаттамалар мен бәсекелестік</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бағаға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сәйкескелген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жағдайда) ұзақ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мерзімді</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келісімшарттар</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жасасу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мүмкіндігін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қарауы</w:t>
      </w:r>
      <w:r w:rsidR="00D80571" w:rsidRPr="00A10FC2">
        <w:rPr>
          <w:rFonts w:ascii="Times New Roman" w:eastAsia="Times New Roman" w:hAnsi="Times New Roman" w:cs="Times New Roman"/>
          <w:color w:val="000000" w:themeColor="text1"/>
          <w:sz w:val="28"/>
          <w:szCs w:val="28"/>
          <w:lang w:val="kk-KZ"/>
        </w:rPr>
        <w:t>;</w:t>
      </w:r>
    </w:p>
    <w:p w14:paraId="12468DB5" w14:textId="0AA74C59" w:rsidR="00F376AB" w:rsidRPr="00A10FC2" w:rsidRDefault="00F376AB"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3) қолданыстағы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мамандандыруды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жаңғырту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немесе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жаңасын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үшін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стратегиялық</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инвестор</w:t>
      </w:r>
      <w:r w:rsidR="001401DD" w:rsidRPr="00A10FC2">
        <w:rPr>
          <w:rFonts w:ascii="Times New Roman" w:eastAsia="Times New Roman" w:hAnsi="Times New Roman" w:cs="Times New Roman"/>
          <w:color w:val="000000" w:themeColor="text1"/>
          <w:sz w:val="28"/>
          <w:szCs w:val="28"/>
          <w:lang w:val="kk-KZ"/>
        </w:rPr>
        <w:t>лар</w:t>
      </w:r>
      <w:r w:rsidRPr="00A10FC2">
        <w:rPr>
          <w:rFonts w:ascii="Times New Roman" w:eastAsia="Times New Roman" w:hAnsi="Times New Roman" w:cs="Times New Roman"/>
          <w:color w:val="000000" w:themeColor="text1"/>
          <w:sz w:val="28"/>
          <w:szCs w:val="28"/>
          <w:lang w:val="kk-KZ"/>
        </w:rPr>
        <w:t>ды</w:t>
      </w:r>
      <w:r w:rsidR="001401DD"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тарту</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арқылы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қаласындағы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бұрынғы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мамандандыруды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қалпына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келтіру.</w:t>
      </w:r>
    </w:p>
    <w:p w14:paraId="37B70317" w14:textId="141DA14B" w:rsidR="00F376AB" w:rsidRPr="00A10FC2" w:rsidRDefault="00F376AB"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Құлсары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қаласына</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жақын</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жерде</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пайдалы</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қазбалардың</w:t>
      </w:r>
      <w:r w:rsidR="00AF5DD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перспективалы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w:t>
      </w:r>
      <w:r w:rsidR="001401DD" w:rsidRPr="00A10FC2">
        <w:rPr>
          <w:rFonts w:ascii="Times New Roman" w:eastAsia="Times New Roman" w:hAnsi="Times New Roman" w:cs="Times New Roman"/>
          <w:color w:val="000000" w:themeColor="text1"/>
          <w:sz w:val="28"/>
          <w:szCs w:val="28"/>
          <w:lang w:val="kk-KZ"/>
        </w:rPr>
        <w:t>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орындарын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анықтау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оларды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толық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барлау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шараларын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анықтай</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отырып</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мемлекеттік</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тапсырыс</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шарттарының</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аясында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немесе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кәсіпорынның</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шикізат</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базасын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кеңейтуге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қызығушылық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танытқан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жеке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инвесторлардың</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қаражаты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есебінен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жүзеге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асырылатын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болады. </w:t>
      </w:r>
    </w:p>
    <w:p w14:paraId="02FE54E3"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Экологиялық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заңнаманы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жетілдірудің</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басты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бағыты Атырау және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Жылыой</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ауданының</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Құлсары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қалаларында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өнеркәсіптік</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қалдықтардың «ластаушы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төлейді» деген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экологиялық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қағидасын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іске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асыру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болып</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табылады, бұл</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қоршаған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ортаға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жағымсыз</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әсер</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етуді</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болдырмау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мақсатында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алдын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алу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шараларын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қабылдау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үшін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жағдайлар</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жасауды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талап</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етеді. Қолайлы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экологиялық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жүйе (экожүйе) және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жайлы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қалалық орта (шағын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құрылысы, объектілердің «қадамдық» қолжетімділігі, жасыл</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қала</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ортасы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басқалары) құру. Қалалық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инфрақұрылымды (қауіпсіздік, ТКШ, көлік, білім беру, денсаулық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сақтау, әлеуметтік сала, экология, қаланы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басқару, бизнес және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басқалары) тиімді</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басқару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үшін</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қазіргі</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заманғы</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ақпараттық</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жүйелерді</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қалыптастыру</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және</w:t>
      </w:r>
      <w:r w:rsidR="00F97C8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пайдалану.</w:t>
      </w:r>
    </w:p>
    <w:p w14:paraId="720B3F89" w14:textId="77777777"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2025 жылға дейін өңдеу өнеркәсібіне, мұнай өңдеуге, мұнай химиясына, құрылыс материалдары өндірісіне және балық шаруашылығына инновациялық-инвестициялық жобаларды енгізу -</w:t>
      </w:r>
      <w:bookmarkStart w:id="145" w:name="z330"/>
      <w:r w:rsidR="00F97C8B" w:rsidRPr="00A10FC2">
        <w:rPr>
          <w:rFonts w:ascii="Times New Roman" w:eastAsia="Times New Roman" w:hAnsi="Times New Roman" w:cs="Times New Roman"/>
          <w:color w:val="000000" w:themeColor="text1"/>
          <w:sz w:val="28"/>
          <w:szCs w:val="28"/>
          <w:lang w:val="kk-KZ"/>
        </w:rPr>
        <w:t xml:space="preserve"> 1603</w:t>
      </w:r>
      <w:r w:rsidRPr="00A10FC2">
        <w:rPr>
          <w:rFonts w:ascii="Times New Roman" w:eastAsia="Times New Roman" w:hAnsi="Times New Roman" w:cs="Times New Roman"/>
          <w:color w:val="000000" w:themeColor="text1"/>
          <w:sz w:val="28"/>
          <w:szCs w:val="28"/>
          <w:lang w:val="kk-KZ"/>
        </w:rPr>
        <w:t>653 млн. теңге.</w:t>
      </w:r>
    </w:p>
    <w:bookmarkEnd w:id="145"/>
    <w:p w14:paraId="34915805" w14:textId="49C38D94"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облысының бәсекеге қабілеттілігін арттырудың маңызды құралдарының бірі оларды дамытуда синергетикалық нәтиже алу мен мемлекеттік және әлеуметтік қызметтердің сапасы мен қолжетімділігін арттыру үшін аймақтардың арасындағы өзара іс-қимыл болмақ. Мұндай өзара іс-қимыл жасау бірлескен/үйлестірілген даму жоспарларын, бірыңғай жеткізу тізбегін құру және құн жасау үшін индустриялық дамуды үйлестіруді, көлік, коммуналдық және әлеуметтік инфрақұрылым объектілерін құру және басқару бойынша бірлескен жобаларды іске асыруды қамтуы мүмкін.  </w:t>
      </w:r>
    </w:p>
    <w:p w14:paraId="46EA7BED"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bookmarkStart w:id="146" w:name="z376"/>
      <w:bookmarkStart w:id="147" w:name="z363"/>
      <w:r w:rsidRPr="00A10FC2">
        <w:rPr>
          <w:rFonts w:ascii="Times New Roman" w:eastAsia="Times New Roman" w:hAnsi="Times New Roman" w:cs="Times New Roman"/>
          <w:color w:val="000000" w:themeColor="text1"/>
          <w:sz w:val="28"/>
          <w:szCs w:val="28"/>
          <w:lang w:val="kk-KZ"/>
        </w:rPr>
        <w:t xml:space="preserve">Аймақтардың экономикасын дамыту Атырау облысының қазіргі және перспективалы индустриялық экономикалық мамандануын ескеретін болады. Перспективада экономиканың негізгі салалары мұнай өңдеуді, мұнай химиясын  тереңдету, құрылыс материалдары өндірісі және балық шаруашылығы болады. </w:t>
      </w:r>
      <w:bookmarkStart w:id="148" w:name="z384"/>
      <w:bookmarkEnd w:id="146"/>
    </w:p>
    <w:bookmarkEnd w:id="147"/>
    <w:bookmarkEnd w:id="148"/>
    <w:p w14:paraId="2CA11136" w14:textId="6E1B4253"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Қазақстан Республикасын индустриялық-инновациялық дамытудың 2020-2025 жылдарға арналған мемлекеттік бағдарламасы аясында ішкі нарықты сапалы өніммен толықтыруға және экспортқа, мақсатты шетелдік инвесторларды таргеттелген тарту арқылы құн жасаудың жаһандық тізбегіне кіруге бағдарланған өңдеу өнеркәсібінің тиімді кәсіпорындарына баса назар аударылатын болады, сондай-ақ салалық басымдылықтан нақты басым тауарларды анықтауға өту жүзеге асырылатын болады. Ынталандыру шаралары басым ретінде таңдалған жоғары және орта шамадағы тауарларды өндірушілерге ғана беріледі. Бұл ретте басым тауарлар оларды өндіруге ғылыми-зерттеу және тәжірибелік-конструкторлық жұмыстардың, инновациялардың, адам</w:t>
      </w:r>
      <w:r w:rsidR="001401DD" w:rsidRPr="00A10FC2">
        <w:rPr>
          <w:rFonts w:ascii="Times New Roman" w:eastAsia="Times New Roman" w:hAnsi="Times New Roman" w:cs="Times New Roman"/>
          <w:color w:val="000000" w:themeColor="text1"/>
          <w:sz w:val="28"/>
          <w:szCs w:val="28"/>
          <w:lang w:val="kk-KZ"/>
        </w:rPr>
        <w:t>и</w:t>
      </w:r>
      <w:r w:rsidRPr="00A10FC2">
        <w:rPr>
          <w:rFonts w:ascii="Times New Roman" w:eastAsia="Times New Roman" w:hAnsi="Times New Roman" w:cs="Times New Roman"/>
          <w:color w:val="000000" w:themeColor="text1"/>
          <w:sz w:val="28"/>
          <w:szCs w:val="28"/>
          <w:lang w:val="kk-KZ"/>
        </w:rPr>
        <w:t xml:space="preserve"> капиталының, экономиканың креактивті секторларының (жарнама және басқалары) қосқан үлесі есебінен сыртқы конъюнктураның өзгерістеріне аз ұшырайтын болады. Құн жасаудың ғаламдық тізбектер жүйесінде жылжыту жұмысының алгоритмі кәсіпорындарды, олардың тауарлық позициясын инновациялық пен технологиялық талдауды талап етеді. </w:t>
      </w:r>
    </w:p>
    <w:p w14:paraId="3A1DFD7D" w14:textId="0F42E21D"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 қызмет түрлері есебінен трансұлттық корпорацияларды тарта отырып, Атырау аймағында «Ұлттық индустриялық мұнай</w:t>
      </w:r>
      <w:r w:rsidR="00B30FAD" w:rsidRPr="00B30FAD">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химия технопаркі» АЭА-ның әлеуетін барынша пайдалану:</w:t>
      </w:r>
    </w:p>
    <w:p w14:paraId="2B927915" w14:textId="74669B9C" w:rsidR="00F376AB" w:rsidRPr="00A10FC2" w:rsidRDefault="00706D86"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өндірісті қазақстандық негізгі және жоғары қосылған құны бар мұнай</w:t>
      </w:r>
      <w:r w:rsidR="00B30FAD">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химия өнімдерімен, соның ішінде мұнай</w:t>
      </w:r>
      <w:r w:rsidR="00B30FAD">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газ өндіруші салаға арналған реагенттермен қамтамасыз ету үшін бизнес-жоспарлар, техникалық-экономикалық негіздемелер, жобалық-сметалық құжаттама, құрылыс-монтаждау және іске қосу-жөндеу жұмыстарын әзірлеу кезеңдерінен тұратын көмірсутек шикізатын терең қайта өңдеуге арналған әлемдік деңгейдегі кешендер, өндірістер мен қондырғылар құрылысын салу және пайдалану;</w:t>
      </w:r>
    </w:p>
    <w:p w14:paraId="2D3BD7D9" w14:textId="3F8B8A30" w:rsidR="00F376AB" w:rsidRPr="00A10FC2" w:rsidRDefault="00B30FAD" w:rsidP="00BF6511">
      <w:pPr>
        <w:numPr>
          <w:ilvl w:val="0"/>
          <w:numId w:val="17"/>
        </w:numPr>
        <w:tabs>
          <w:tab w:val="left" w:pos="851"/>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м</w:t>
      </w:r>
      <w:r w:rsidR="00F376AB" w:rsidRPr="00A10FC2">
        <w:rPr>
          <w:rFonts w:ascii="Times New Roman" w:eastAsia="Times New Roman" w:hAnsi="Times New Roman" w:cs="Times New Roman"/>
          <w:color w:val="000000" w:themeColor="text1"/>
          <w:sz w:val="28"/>
          <w:szCs w:val="28"/>
          <w:lang w:val="kk-KZ"/>
        </w:rPr>
        <w:t>ұнай</w:t>
      </w:r>
      <w:r>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химия өндірістерінің тиімді қызметін қамтамасыз ету үшін қазіргі заманғы жоғары технологиялық инфрақұрылым қалыптастыру;</w:t>
      </w:r>
    </w:p>
    <w:p w14:paraId="6BD462AA" w14:textId="77777777" w:rsidR="00F376AB" w:rsidRPr="00A10FC2" w:rsidRDefault="00F376AB" w:rsidP="00BF6511">
      <w:pPr>
        <w:numPr>
          <w:ilvl w:val="0"/>
          <w:numId w:val="17"/>
        </w:numPr>
        <w:tabs>
          <w:tab w:val="left" w:pos="851"/>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маркетингілік, ғылыми-зерттеу, ғылыми-техникалық жобалар әзірлеу және іске асыру, жаңа инновациялық мұнай-химиялық, ілеспе, аралас өндірістер мен технологиялар құру және дамыту бойынша техникалық-экономикалық, тәжірибелік-конструкторлық жұмыстар жүргізу;</w:t>
      </w:r>
    </w:p>
    <w:p w14:paraId="4DDA14DC" w14:textId="7607F72A" w:rsidR="00F376AB" w:rsidRPr="00A10FC2" w:rsidRDefault="00F376AB" w:rsidP="00BF6511">
      <w:pPr>
        <w:numPr>
          <w:ilvl w:val="0"/>
          <w:numId w:val="17"/>
        </w:numPr>
        <w:tabs>
          <w:tab w:val="left" w:pos="851"/>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өнеркәсіптің мұнай</w:t>
      </w:r>
      <w:r w:rsidR="00B30FAD">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химия саласы үшін халықаралық стандарттар бойынша техникалық бейіндегі мамандар дайындау және даярлау.</w:t>
      </w:r>
    </w:p>
    <w:p w14:paraId="425F1490" w14:textId="2AA1F694"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Өнеркәсіптің азық-түлік, химия, мұнай</w:t>
      </w:r>
      <w:r w:rsidR="00B30FAD">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газ химиясы, металлургия, фармацевтика, машина жасау және агрохимия сияқты салаларында аймақтардың мамандануымен және өнеркәсіптік әлеуетімен ұштастырылған республикалық маңызы бар 40 шақты жобаны іске асыру болжамдалады. Ынталандырудың тікелей шараларынан басқа технологиялық реттеу, метрология, стандарттау, технологияларды, инновацияларды және цифрландыруды дамыту, индустриялық-инновациялық дамуды талдамалық қолдау саласында жүйелі шаралар қабылданатын болады.</w:t>
      </w:r>
    </w:p>
    <w:p w14:paraId="54A4AD94" w14:textId="33DB8C1F"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Облыста ҒЗТКЖ-ды одан әрі инновациялық және технологиялық дамыту. Қалада білімді адамдардың үлесінің артуы білімі аз адамдардың орташа өнімділігін арттырады. Зерттеу көрсеткендей қалада университеттерді бітірушілер үлесінің 10%-ға ұлғаюы жоғары білімі жоқ адамдардың өнімділік деңгейін 5-6%-ға арттырады. Атырау қаласында әлемде танымал жоғары оқу орындарының филиалдарын ашу </w:t>
      </w:r>
      <w:r w:rsidR="001401DD" w:rsidRPr="00A10FC2">
        <w:rPr>
          <w:rFonts w:ascii="Times New Roman" w:eastAsia="Times New Roman" w:hAnsi="Times New Roman" w:cs="Times New Roman"/>
          <w:color w:val="000000" w:themeColor="text1"/>
          <w:sz w:val="28"/>
          <w:szCs w:val="28"/>
          <w:lang w:val="kk-KZ"/>
        </w:rPr>
        <w:t>немесе</w:t>
      </w:r>
      <w:r w:rsidRPr="00A10FC2">
        <w:rPr>
          <w:rFonts w:ascii="Times New Roman" w:eastAsia="Times New Roman" w:hAnsi="Times New Roman" w:cs="Times New Roman"/>
          <w:color w:val="000000" w:themeColor="text1"/>
          <w:sz w:val="28"/>
          <w:szCs w:val="28"/>
          <w:lang w:val="kk-KZ"/>
        </w:rPr>
        <w:t xml:space="preserve"> франшизаларын алу үшін жағдайлар жасау шараларын әзірлеу.</w:t>
      </w:r>
    </w:p>
    <w:p w14:paraId="4CA3FBBA" w14:textId="77777777"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қаласының қазіргі объективті географиялық, табиғи-климаттық және ресурстық шектеулері есебімен жаһандық қалаларға тән «білім экономикасы» секторы басым дамытылуы тиіс. Бұл өндіріс ғылыми-зерттеу және тәжірибелік конструкторлық жұмыстарға (ҒЗТКЖ) арналған шығындардың жоғары деңгейімен және STEM қызметкерлердің үлесімен (технология, шикізаттық салалардағы ғылыми және өңдеуші мұнай секторындағы инжинирингтік), сондай-ақ жоғары еңбекақымен және сапалы жұмыс орындарын құру мүмкіндіктерімен сипатталады. Оларға ерекше көңіл аудару «білім экономикасы» мен тұрақтылыққа бағдарланудың мәлімделген қағидаларына сәйкес келеді. Осыған байланысты жергілікті атқарушы органдар Атырау қаласында өнеркәсіптің осы секторларын дамытуға жәрдемдесетін болады.</w:t>
      </w:r>
    </w:p>
    <w:p w14:paraId="49FCFD2A" w14:textId="77777777"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strike/>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Кластерлік тәсілді дамыту, онда Атырау облысының ауылдық аудандары жеке-жеке емес, шектеулі топтар-кластерлер аясында (тірек ауылдан 10-15 шақырым радиуста), бұл халықты, әсіресе жалпы пайдаланымдағы инфрақұрылымға қатысты, шамамен 1,1 мың адамды әлеуметтік және инженерлік инфрақұрылыммен қамту және оларды жаңғырту және 2,0 мыңнан аса адам бар ауылды орталық ретінде дамыту бойынша тұтас  көрініс қалыптастыруға мүмкіндік береді. </w:t>
      </w:r>
    </w:p>
    <w:p w14:paraId="098911FF" w14:textId="5D1F353D"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strike/>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Қазақстан Республикасының агроөнеркәсіптік кешенін дамытудың 2017-2021 жылдарға арналған мемлекеттік бағдарламасы аясында Қазақстан Республикасы Ауыл шаруашылығы министрлігі бірыңғай шаруашылық кешен ретінде ауылдық кластер шегінде ауыл шаруашылығы өндірісін мақсатты өсіру бойынша шараларды іске асыратын болады. Бұл өз кезегінде АӘК субъектілері үшін қаржыландырудың қолжетімділігін, жер ресурстарын пайдалану тиімділігін арттыруды және басқаларын қамтамасыз етеді</w:t>
      </w:r>
      <w:r w:rsidR="00706D86" w:rsidRPr="00A10FC2">
        <w:rPr>
          <w:rFonts w:ascii="Times New Roman" w:eastAsia="Times New Roman" w:hAnsi="Times New Roman" w:cs="Times New Roman"/>
          <w:color w:val="000000" w:themeColor="text1"/>
          <w:sz w:val="28"/>
          <w:szCs w:val="28"/>
          <w:lang w:val="kk-KZ"/>
        </w:rPr>
        <w:t xml:space="preserve"> </w:t>
      </w:r>
      <w:r w:rsidR="00F6286D" w:rsidRPr="00A10FC2">
        <w:rPr>
          <w:rFonts w:ascii="Times New Roman" w:eastAsia="Times New Roman" w:hAnsi="Times New Roman" w:cs="Times New Roman"/>
          <w:color w:val="000000" w:themeColor="text1"/>
          <w:sz w:val="28"/>
          <w:szCs w:val="28"/>
          <w:lang w:val="kk-KZ"/>
        </w:rPr>
        <w:t>[</w:t>
      </w:r>
      <w:r w:rsidR="00D611EC" w:rsidRPr="00A10FC2">
        <w:rPr>
          <w:rFonts w:ascii="Times New Roman" w:eastAsia="Times New Roman" w:hAnsi="Times New Roman" w:cs="Times New Roman"/>
          <w:color w:val="000000" w:themeColor="text1"/>
          <w:sz w:val="28"/>
          <w:szCs w:val="28"/>
          <w:lang w:val="kk-KZ"/>
        </w:rPr>
        <w:t>106</w:t>
      </w:r>
      <w:r w:rsidR="00F6286D" w:rsidRPr="00A10FC2">
        <w:rPr>
          <w:rFonts w:ascii="Times New Roman" w:eastAsia="Times New Roman" w:hAnsi="Times New Roman" w:cs="Times New Roman"/>
          <w:color w:val="000000" w:themeColor="text1"/>
          <w:sz w:val="28"/>
          <w:szCs w:val="28"/>
          <w:lang w:val="kk-KZ"/>
        </w:rPr>
        <w:t>].</w:t>
      </w:r>
    </w:p>
    <w:p w14:paraId="6A842007" w14:textId="77777777"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Облыстың АӨК бәсекеге қабілеттілігін арттыру ауыл шаруашылығын жүргізуде және ауыл шаруашылығы өндірісін одан әрі инновациялық индустрияландыруда түбегейлі өзгерістерді талап етеді. Атырау облысының  барлық аудандарында (әсіресе оңтүстікте, батыста және оңтүстік-батыста орналасқан) ауыл шаруашылығы өнімі өндірісінің э</w:t>
      </w:r>
      <w:r w:rsidRPr="00A10FC2">
        <w:rPr>
          <w:rFonts w:ascii="Times New Roman" w:eastAsia="Times New Roman" w:hAnsi="Times New Roman" w:cs="Times New Roman"/>
          <w:color w:val="000000" w:themeColor="text1"/>
          <w:sz w:val="28"/>
          <w:szCs w:val="28"/>
          <w:lang w:val="kk-KZ"/>
        </w:rPr>
        <w:t>кстенсивті түрі өсімдік шаруашылығы саласын (суармалы алқаптарды кеңейту, минералдық тыңайтқыштарды пайдалану, ауыл шаруашылығы өсімдіктерінің облыстың топырақ-климаттық жағдайларында жоғары өнім беруге қабілетті сұрыптарын бейімдеу және өсіру, арнайы техникаларды пайдаланып, жұмысты толық механикаландыру) және мал шаруашылығы саласын (азықтық және мал ұстайтын базаны дамыту, сапалы ветеринарлық бақылау және т.б.) жаңғырту есебінен қарқынды түрге ауысуы тиіс. Дайын өнімнің өзіндік құнын төмендету және сапасын арттыру үшін ауыл шаруашылығы шикізатын өңдейтін өнеркәсіптік объектілердің өңдеу және өндіру технологиясын жаңғырту қажет. Осы шаралардың барлығы аумақтық тұрғыдан Атырау облысының АӨК салаларының өнімділігін, табыстылығы мен бәсекеге қабілеттілігін арттыруға мүмкіндік береді.</w:t>
      </w:r>
    </w:p>
    <w:p w14:paraId="69CD95D1" w14:textId="77777777" w:rsidR="00F376AB" w:rsidRPr="00A10FC2" w:rsidRDefault="00F376AB" w:rsidP="00BF6511">
      <w:pPr>
        <w:tabs>
          <w:tab w:val="left" w:pos="5440"/>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Шекара маңындағы ауылдық аумақтарды дамыту. Қойылған міндетке жету шекара маңындағы аудандардың әкімшілік-аумақтық маңыздылығын арттыру; шекара маңындағы ынтымақтастық пункттерінің инфрақұрылымын дамыту және жайластыру; шекараға жақын аумақтардың экономикасын әртараптандыру мен шағын және орта бизнесті дамыту арқылы жүзеге асырылатын болады.</w:t>
      </w:r>
    </w:p>
    <w:p w14:paraId="0EF954A3"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Қазіргі уақытта облыстың ЖАӨ-нің едәуір бөлігі мұнай өндіру мен экспорттау есебінен қалыптасады. Экономиканың шикізаттық бағыттылығы әлемдік нарықтағы мұнай бағасына тәуелділік мәселесін айқындайды. Бұл өз кезегінде экономиканың тұрақтылығына әсерін тигізеді. Осыған байланысты Атырау облысының экономикасын мұнайды экспорттаудан түсетін капиталды дамыту мен салу және инвестициялар тарту есебінен шикізаттық бағыттылықтан өңдеу және сервистік бағыттылыққа бірте-бірте өзгерту қажеттілігі туындады.</w:t>
      </w:r>
    </w:p>
    <w:p w14:paraId="0E309F4D" w14:textId="6A7BB2C1"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 экономикасының шикізаттық бағыттылығы облыс аудандарында аумақтық өнеркәсіптік кластерлер мен қызметтер саласын, оңтүстікте, батыста, шығыста және оңтүстік-батыста орналасқан аудандарда тамақ өнеркәсібі мен жеңіл өнеркәсіпті  әртараптандыру</w:t>
      </w:r>
      <w:r w:rsidR="00A85E57"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мен кәсіпорынның бәсекеге қабілеттілігін күшейту үшін жаңа технологияларды енгізе отырып дамыту қажеттілігін айқындайды. </w:t>
      </w:r>
      <w:r w:rsidRPr="00A10FC2">
        <w:rPr>
          <w:rFonts w:ascii="Times New Roman" w:eastAsia="Times New Roman" w:hAnsi="Times New Roman" w:cs="Times New Roman"/>
          <w:i/>
          <w:color w:val="000000" w:themeColor="text1"/>
          <w:sz w:val="28"/>
          <w:szCs w:val="28"/>
          <w:lang w:val="kk-KZ"/>
        </w:rPr>
        <w:t>Шетелдік инвестицияларды</w:t>
      </w:r>
      <w:r w:rsidRPr="00A10FC2">
        <w:rPr>
          <w:rFonts w:ascii="Times New Roman" w:eastAsia="Times New Roman" w:hAnsi="Times New Roman" w:cs="Times New Roman"/>
          <w:color w:val="000000" w:themeColor="text1"/>
          <w:sz w:val="28"/>
          <w:szCs w:val="28"/>
          <w:lang w:val="kk-KZ"/>
        </w:rPr>
        <w:t xml:space="preserve"> тарту есебінен өңдеу өнеркәсібін үдемелі серпінді дамытуға болады. Бұл ретте облыстың әкімшілік аудандарында қолайлы инвестициялық-инновациялық ахуал қалыптастыру керек [</w:t>
      </w:r>
      <w:r w:rsidR="00D611EC" w:rsidRPr="00A10FC2">
        <w:rPr>
          <w:rFonts w:ascii="Times New Roman" w:eastAsia="Times New Roman" w:hAnsi="Times New Roman" w:cs="Times New Roman"/>
          <w:color w:val="000000" w:themeColor="text1"/>
          <w:sz w:val="28"/>
          <w:szCs w:val="28"/>
          <w:lang w:val="kk-KZ"/>
        </w:rPr>
        <w:t>107</w:t>
      </w:r>
      <w:r w:rsidRPr="00A10FC2">
        <w:rPr>
          <w:rFonts w:ascii="Times New Roman" w:eastAsia="Times New Roman" w:hAnsi="Times New Roman" w:cs="Times New Roman"/>
          <w:color w:val="000000" w:themeColor="text1"/>
          <w:sz w:val="28"/>
          <w:szCs w:val="28"/>
          <w:lang w:val="kk-KZ"/>
        </w:rPr>
        <w:t>].</w:t>
      </w:r>
    </w:p>
    <w:p w14:paraId="7A5BF548" w14:textId="698C0525"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облысының инновациялық даму полюсін кеңістіктік қалыптастырудың негізгі міндеті қалыптасқан салалардың негізінде және пайдаланылмаған әлеуетті жұмылдыру есебінен оның алға қарайғы дамуын анықтай отырып, әрбір әкімшілік ауданның шаруашыл</w:t>
      </w:r>
      <w:r w:rsidR="00BC291B" w:rsidRPr="00A10FC2">
        <w:rPr>
          <w:rFonts w:ascii="Times New Roman" w:eastAsia="Times New Roman" w:hAnsi="Times New Roman" w:cs="Times New Roman"/>
          <w:color w:val="000000" w:themeColor="text1"/>
          <w:sz w:val="28"/>
          <w:szCs w:val="28"/>
          <w:lang w:val="kk-KZ"/>
        </w:rPr>
        <w:t>ық қызметіндегі басымдылықтарды</w:t>
      </w:r>
      <w:r w:rsidRPr="00A10FC2">
        <w:rPr>
          <w:rFonts w:ascii="Times New Roman" w:eastAsia="Times New Roman" w:hAnsi="Times New Roman" w:cs="Times New Roman"/>
          <w:color w:val="000000" w:themeColor="text1"/>
          <w:sz w:val="28"/>
          <w:szCs w:val="28"/>
          <w:lang w:val="kk-KZ"/>
        </w:rPr>
        <w:t xml:space="preserve"> айқындау болуы тиіс. Басымдылықтарды анықтау облыстың сол немесе басқа ауданын жаңа даму деңгейіне шығаруға және оның аймақішілік аумақтық еңбек бөлінісіндегі орнын анықтауға мүмкіндік береді.</w:t>
      </w:r>
    </w:p>
    <w:p w14:paraId="34DDC0B8"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Облыстың барлық аудандарында негізгі құралдардың тозуы, кәсіпорындардың техникалық және технологиялық артта қалуы кәсіпорындардың бәсекелік артықшылықтарын төмендетеді, бұл өндіріске алдыңғы қатарлы (инновациялық) технологияларды енгізуге ерекше көңіл аудару қажеттілігін айқындайды.</w:t>
      </w:r>
    </w:p>
    <w:p w14:paraId="3A372C89" w14:textId="33DDDFDE"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облысының біртұтас </w:t>
      </w:r>
      <w:r w:rsidRPr="00A10FC2">
        <w:rPr>
          <w:rFonts w:ascii="Times New Roman" w:eastAsia="Times New Roman" w:hAnsi="Times New Roman" w:cs="Times New Roman"/>
          <w:iCs/>
          <w:color w:val="000000" w:themeColor="text1"/>
          <w:sz w:val="28"/>
          <w:szCs w:val="28"/>
          <w:lang w:val="kk-KZ"/>
        </w:rPr>
        <w:t>кеңістіктік әлеуметтік-экономикалық негізін қалыптастыру және инновациял</w:t>
      </w:r>
      <w:r w:rsidRPr="00A10FC2">
        <w:rPr>
          <w:rFonts w:ascii="Times New Roman" w:eastAsia="Times New Roman" w:hAnsi="Times New Roman" w:cs="Times New Roman"/>
          <w:color w:val="000000" w:themeColor="text1"/>
          <w:sz w:val="28"/>
          <w:szCs w:val="28"/>
          <w:lang w:val="kk-KZ"/>
        </w:rPr>
        <w:t xml:space="preserve">ық даму полюсі есебімен оны жаңғырту шаруашылық пен тұрғындарды аумақтық ұйымдастыру бойынша барлық жоғарыда көрсетілген міндеттер мен мәселелерді шешумен байланысты. Инновациялық даму полюсінің негізін қалыптастыруда көліктік, әлеуметтік, өндірістік және нарықтық инфрақұрылымдарды дамытуға ерекше назар аударылуы тиіс, оларсыз аумақтардың инвестициялық тартымдылығын қамтамасыз ету, кенттену үдерістерін дамыту, жаңа өсу орталықтарының пайда болуы және т.б. мүмкін болмайды. Облыстың шаруашылығы мен халқын аумақтық-жүйелі ұйымдастыру экономиканың бәсекеге қабілеттілігін, оның орнықты өсуін қамтамасыз етеді, инновациялық </w:t>
      </w:r>
      <w:r w:rsidR="00271678">
        <w:rPr>
          <w:rFonts w:ascii="Times New Roman" w:eastAsia="Times New Roman" w:hAnsi="Times New Roman" w:cs="Times New Roman"/>
          <w:color w:val="000000" w:themeColor="text1"/>
          <w:sz w:val="28"/>
          <w:szCs w:val="28"/>
          <w:lang w:val="kk-KZ"/>
        </w:rPr>
        <w:t xml:space="preserve">қарқындылықты </w:t>
      </w:r>
      <w:r w:rsidRPr="00A10FC2">
        <w:rPr>
          <w:rFonts w:ascii="Times New Roman" w:eastAsia="Times New Roman" w:hAnsi="Times New Roman" w:cs="Times New Roman"/>
          <w:color w:val="000000" w:themeColor="text1"/>
          <w:sz w:val="28"/>
          <w:szCs w:val="28"/>
          <w:lang w:val="kk-KZ"/>
        </w:rPr>
        <w:t>анықтайды [</w:t>
      </w:r>
      <w:r w:rsidR="00D611EC" w:rsidRPr="00A10FC2">
        <w:rPr>
          <w:rFonts w:ascii="Times New Roman" w:eastAsia="Times New Roman" w:hAnsi="Times New Roman" w:cs="Times New Roman"/>
          <w:color w:val="000000" w:themeColor="text1"/>
          <w:sz w:val="28"/>
          <w:szCs w:val="28"/>
          <w:lang w:val="kk-KZ"/>
        </w:rPr>
        <w:t>108</w:t>
      </w:r>
      <w:r w:rsidRPr="00A10FC2">
        <w:rPr>
          <w:rFonts w:ascii="Times New Roman" w:eastAsia="Times New Roman" w:hAnsi="Times New Roman" w:cs="Times New Roman"/>
          <w:color w:val="000000" w:themeColor="text1"/>
          <w:sz w:val="28"/>
          <w:szCs w:val="28"/>
          <w:lang w:val="kk-KZ"/>
        </w:rPr>
        <w:t>].</w:t>
      </w:r>
    </w:p>
    <w:p w14:paraId="71B44781" w14:textId="4F64D973"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ынталандыру тетіктерінің бірі ҒЗТКЖ жеңілдікпен салық салу болып табылады. Атырау аймағының жағдайында жеңілдікпен салық салуды бірінші кезекте жаңа бастаған инновациялық компанияларға қатысты қолдану керек. Бұл тұрғыда корпоративтік табыс салығына 3 жылға дейінгі мерзімде салық демалысын беру неғұрлым қолайлы болмақ. Ғылыми-техникалық әзірлемелерді, ноу-хоу, лицензиялық туындыларды пайдалану есебінен пайданың өсуіне салық салынатын соманы азайту мүмкіндігін де қарастыруға болады. </w:t>
      </w:r>
    </w:p>
    <w:p w14:paraId="2C28017F" w14:textId="6AC219C2"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 шағын кәсіпорындардың дамуы венчурлық қаржыландырудың жетілгендігі болып табылады. Шағын инновациялық кәсіпорын «startup» әсіресе өз дамуының алғашқы сатыларында қолдауды қажет етеді. Сонымен бірге серпілісті инновациялық жобалар жоғары тәуекелдермен бірге жүреді, ал тәуекелді жобалар үшін қаржылық несие қолжетімсіз. Сондықтан венчурлық капитал инновациялық дамудың басты катализаторларының бірі ретінде ұсынылады</w:t>
      </w:r>
      <w:r w:rsidR="00706D86" w:rsidRPr="00A10FC2">
        <w:rPr>
          <w:rFonts w:ascii="Times New Roman" w:eastAsia="Times New Roman" w:hAnsi="Times New Roman" w:cs="Times New Roman"/>
          <w:color w:val="000000" w:themeColor="text1"/>
          <w:sz w:val="28"/>
          <w:szCs w:val="28"/>
          <w:lang w:val="kk-KZ"/>
        </w:rPr>
        <w:t xml:space="preserve"> </w:t>
      </w:r>
      <w:r w:rsidR="00083B62" w:rsidRPr="00A10FC2">
        <w:rPr>
          <w:rFonts w:ascii="Times New Roman" w:eastAsia="Times New Roman" w:hAnsi="Times New Roman" w:cs="Times New Roman"/>
          <w:color w:val="000000" w:themeColor="text1"/>
          <w:sz w:val="28"/>
          <w:szCs w:val="28"/>
          <w:lang w:val="kk-KZ"/>
        </w:rPr>
        <w:t>[</w:t>
      </w:r>
      <w:r w:rsidR="00D611EC" w:rsidRPr="00A10FC2">
        <w:rPr>
          <w:rFonts w:ascii="Times New Roman" w:eastAsia="Times New Roman" w:hAnsi="Times New Roman" w:cs="Times New Roman"/>
          <w:color w:val="000000" w:themeColor="text1"/>
          <w:sz w:val="28"/>
          <w:szCs w:val="28"/>
          <w:lang w:val="kk-KZ"/>
        </w:rPr>
        <w:t>109</w:t>
      </w:r>
      <w:r w:rsidR="00083B62"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w:t>
      </w:r>
    </w:p>
    <w:p w14:paraId="15CE32B1" w14:textId="22754752"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облысында салаларды инновациялық дамыту полюстерін  қалыптастыру үшін маңызды бағыт облыстың отандық кәсіпорындарының инновациялық белсенділігін тежейтін олардың жоғары тозу дәрежесін төмендету болып табылады. Негізгі құралдарды күрделі жөндеу шығындары кәсіпорынның меншікті қаражатының шамамен 35%-на дейін құрайды [</w:t>
      </w:r>
      <w:r w:rsidR="00D611EC" w:rsidRPr="00A10FC2">
        <w:rPr>
          <w:rFonts w:ascii="Times New Roman" w:eastAsia="Times New Roman" w:hAnsi="Times New Roman" w:cs="Times New Roman"/>
          <w:color w:val="000000" w:themeColor="text1"/>
          <w:sz w:val="28"/>
          <w:szCs w:val="28"/>
          <w:lang w:val="kk-KZ"/>
        </w:rPr>
        <w:t>110</w:t>
      </w:r>
      <w:r w:rsidRPr="00A10FC2">
        <w:rPr>
          <w:rFonts w:ascii="Times New Roman" w:eastAsia="Times New Roman" w:hAnsi="Times New Roman" w:cs="Times New Roman"/>
          <w:color w:val="000000" w:themeColor="text1"/>
          <w:sz w:val="28"/>
          <w:szCs w:val="28"/>
          <w:lang w:val="kk-KZ"/>
        </w:rPr>
        <w:t>]. Нәтижесінде кіріс төмендейді, бұл кәсіпорындарға ҒЗТКЖ арналған шығындарды ұлғайтуға мүмкіндік бермейді.</w:t>
      </w:r>
    </w:p>
    <w:p w14:paraId="227B63B4" w14:textId="63AE7060"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Патенттік заңнаманы және оны тәжірибелік қолдану </w:t>
      </w:r>
      <w:r w:rsidR="00B45888" w:rsidRPr="00A10FC2">
        <w:rPr>
          <w:rFonts w:ascii="Times New Roman" w:eastAsia="Times New Roman" w:hAnsi="Times New Roman" w:cs="Times New Roman"/>
          <w:color w:val="000000" w:themeColor="text1"/>
          <w:sz w:val="28"/>
          <w:szCs w:val="28"/>
          <w:lang w:val="kk-KZ"/>
        </w:rPr>
        <w:t>тұжырымдамаларын</w:t>
      </w:r>
      <w:r w:rsidRPr="00A10FC2">
        <w:rPr>
          <w:rFonts w:ascii="Times New Roman" w:eastAsia="Times New Roman" w:hAnsi="Times New Roman" w:cs="Times New Roman"/>
          <w:color w:val="000000" w:themeColor="text1"/>
          <w:sz w:val="28"/>
          <w:szCs w:val="28"/>
          <w:lang w:val="kk-KZ"/>
        </w:rPr>
        <w:t xml:space="preserve"> дамытуға да ерекше назар аудару қажет. Патенттік саясат шағын кәсіпкерлікті дамытуда және университеттерді капиталдандыруда маңызды рөл атқарады. Мысалы, инновациялық кәсіпкерлікпен айналысатын шағын және орта бизнесті қолдау бөлігінде шағын және орта кәсіпорындарға патенттік ақпаратты тегін ұсынуды енгізуге болады. Мұндай механизм ЕО елдерінде кеңінен қолданылады. </w:t>
      </w:r>
    </w:p>
    <w:p w14:paraId="72ACBB17" w14:textId="1B93ED65"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Елімізде мемлекет қаражаты есебінен құрылған ғылыми-техникалық қызмет нәтижелері  шаруашылық айналымға жеткілікті деңгейде тартылмайды, айталық Атырау облысында патенттелген әзірлемелердің саны нөлге тең, бұл қолданыстағы жүйенің шетелдік әзірлеушілерге артықшылық бере отырып және қазақстандық ғалымдарды шетелдер үшін зияткерлік донорларға айналдыра отырып, Қазақстандық ғалымдар мен шетелдік технологияларды әзірлеушілерге тең емес жағдайлар қоятынын дәлелдейді. Бұл қызметтің осы саласын ырықтандыру және орындаушы ұйымның құқығын мейілінше бекіту қажеттілігін айқындайды [</w:t>
      </w:r>
      <w:r w:rsidR="00D611EC" w:rsidRPr="00A10FC2">
        <w:rPr>
          <w:rFonts w:ascii="Times New Roman" w:eastAsia="Times New Roman" w:hAnsi="Times New Roman" w:cs="Times New Roman"/>
          <w:color w:val="000000" w:themeColor="text1"/>
          <w:sz w:val="28"/>
          <w:szCs w:val="28"/>
          <w:lang w:val="kk-KZ"/>
        </w:rPr>
        <w:t>111</w:t>
      </w:r>
      <w:r w:rsidRPr="00A10FC2">
        <w:rPr>
          <w:rFonts w:ascii="Times New Roman" w:eastAsia="Times New Roman" w:hAnsi="Times New Roman" w:cs="Times New Roman"/>
          <w:color w:val="000000" w:themeColor="text1"/>
          <w:sz w:val="28"/>
          <w:szCs w:val="28"/>
          <w:lang w:val="kk-KZ"/>
        </w:rPr>
        <w:t>].</w:t>
      </w:r>
    </w:p>
    <w:p w14:paraId="6792653A"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Атырау облысында инновациялық қызметті жеделдетуді жандандыру үшін бюджеттік зерттеулер барысында патенттелген және мемлекеттің меншігі болып табылатын өнертабыстарды қаржылық пайдалануға арналған лицензияларды тегін беруді ұйымдастырған дұрыс деп есептейміз. Мұндай тәжірибе АҚШ-та табысты қолданылуда. Бүгінгі күні патенттеу және авторлық құқықты қорғау жүйесінде елеулі мәселелер бар. Осыған байланысты патенттік құқықты қайта қарау заңды тұлға арқылы патенттер беру технологиясын жеңілдетер еді. «Зияткерлік меншік ұлттық институты» РМК-н АҚШ пен Кореяның патенттік қызметті реттеу қағидаларын енгізуге қайта бағдарлаған  жөн болады. </w:t>
      </w:r>
    </w:p>
    <w:p w14:paraId="76425648" w14:textId="46C7CB39"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облысының бірқатар ұлттық холдингтері мен ұлттық компанияларын, жер қойнауын пайдаланушыларды перспективалы технологиялар мен жабдықтардың тізбесін, тауарлар мен қызметтердің инновациялық өлшемдерін анықтау бөлігінде мемлекеттік сатып алуды реттеу саласындағы құқықтық базаны мерзімді жариялап отыруға міндеттеу қажет. Сатып алулардағы инновациялық өнімдер үлесінің ең төменгі шегін белгілеген дұрыс болар еді. Өндірісті жаңғырту үшін қандайда бір жаңа салалар құру міндетті емес, бұған еліміздің жеке секторы әлі дайын емес.  Негізгі екпін ғылымның нәтижелері мен жаңа технологияларды е</w:t>
      </w:r>
      <w:r w:rsidR="00F70534">
        <w:rPr>
          <w:rFonts w:ascii="Times New Roman" w:eastAsia="Times New Roman" w:hAnsi="Times New Roman" w:cs="Times New Roman"/>
          <w:color w:val="000000" w:themeColor="text1"/>
          <w:sz w:val="28"/>
          <w:szCs w:val="28"/>
          <w:lang w:val="kk-KZ"/>
        </w:rPr>
        <w:t>н</w:t>
      </w:r>
      <w:r w:rsidRPr="00A10FC2">
        <w:rPr>
          <w:rFonts w:ascii="Times New Roman" w:eastAsia="Times New Roman" w:hAnsi="Times New Roman" w:cs="Times New Roman"/>
          <w:color w:val="000000" w:themeColor="text1"/>
          <w:sz w:val="28"/>
          <w:szCs w:val="28"/>
          <w:lang w:val="kk-KZ"/>
        </w:rPr>
        <w:t xml:space="preserve">гізу инновациялық дамудың қуатты катализаторының рөлін атқаруы мүмкін өңдеу өнеркәсібіне берілуі тиіс. Сонымен бірге өндірісті жаңғырту келесі қағидаларды сақтаумен жүзеге асырылуы тиіс: </w:t>
      </w:r>
    </w:p>
    <w:p w14:paraId="69F4FDCB" w14:textId="3BAE4BC9" w:rsidR="00F376AB" w:rsidRPr="00A10FC2" w:rsidRDefault="00706D86"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 </w:t>
      </w:r>
      <w:r w:rsidR="00F376AB" w:rsidRPr="00A10FC2">
        <w:rPr>
          <w:rFonts w:ascii="Times New Roman" w:eastAsia="Times New Roman" w:hAnsi="Times New Roman" w:cs="Times New Roman"/>
          <w:color w:val="000000" w:themeColor="text1"/>
          <w:sz w:val="28"/>
          <w:szCs w:val="28"/>
          <w:lang w:val="kk-KZ"/>
        </w:rPr>
        <w:t>мемлекет, жеке сектор және ғылым</w:t>
      </w:r>
      <w:r w:rsidR="00A85E57" w:rsidRPr="00A10FC2">
        <w:rPr>
          <w:rFonts w:ascii="Times New Roman" w:eastAsia="Times New Roman" w:hAnsi="Times New Roman" w:cs="Times New Roman"/>
          <w:color w:val="000000" w:themeColor="text1"/>
          <w:sz w:val="28"/>
          <w:szCs w:val="28"/>
          <w:lang w:val="kk-KZ"/>
        </w:rPr>
        <w:t>,</w:t>
      </w:r>
      <w:r w:rsidR="00F376AB" w:rsidRPr="00A10FC2">
        <w:rPr>
          <w:rFonts w:ascii="Times New Roman" w:eastAsia="Times New Roman" w:hAnsi="Times New Roman" w:cs="Times New Roman"/>
          <w:color w:val="000000" w:themeColor="text1"/>
          <w:sz w:val="28"/>
          <w:szCs w:val="28"/>
          <w:lang w:val="kk-KZ"/>
        </w:rPr>
        <w:t xml:space="preserve"> ғылыми және инновациялық жобаларды бірлесіп қалыптастырып, іске асырады;</w:t>
      </w:r>
    </w:p>
    <w:p w14:paraId="76B9357A" w14:textId="02EBA908" w:rsidR="00F376AB" w:rsidRPr="00A10FC2" w:rsidRDefault="00706D86"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 </w:t>
      </w:r>
      <w:r w:rsidR="00F376AB" w:rsidRPr="00A10FC2">
        <w:rPr>
          <w:rFonts w:ascii="Times New Roman" w:eastAsia="Times New Roman" w:hAnsi="Times New Roman" w:cs="Times New Roman"/>
          <w:color w:val="000000" w:themeColor="text1"/>
          <w:sz w:val="28"/>
          <w:szCs w:val="28"/>
          <w:lang w:val="kk-KZ"/>
        </w:rPr>
        <w:t>шағын бірлескен кәсіпорындар құру немесе оларға қатысу арқылы жеке сектор мен ғылым саласын біріктіру үдерістеріне қолдау жасалады;</w:t>
      </w:r>
    </w:p>
    <w:p w14:paraId="3A457644" w14:textId="053E8CFB" w:rsidR="00F376AB" w:rsidRPr="00A10FC2" w:rsidRDefault="00706D86" w:rsidP="00BF6511">
      <w:pPr>
        <w:tabs>
          <w:tab w:val="left" w:pos="851"/>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 </w:t>
      </w:r>
      <w:r w:rsidR="00F376AB" w:rsidRPr="00A10FC2">
        <w:rPr>
          <w:rFonts w:ascii="Times New Roman" w:eastAsia="Times New Roman" w:hAnsi="Times New Roman" w:cs="Times New Roman"/>
          <w:color w:val="000000" w:themeColor="text1"/>
          <w:sz w:val="28"/>
          <w:szCs w:val="28"/>
          <w:lang w:val="kk-KZ"/>
        </w:rPr>
        <w:t>шағын жоғары технологиялық компанияларды дамыту, табысты менеджерлер, кәсіпкерлер мен ғалымдар арасынан жаңа өнеркәсіптік меншік иелерін қалыптастыру ынталандырылады.</w:t>
      </w:r>
    </w:p>
    <w:p w14:paraId="15D6ECBE" w14:textId="2A43293D"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облысының инновациялық даму полюсін қалыптастыруға жәрдемдесу үшін көрнекті ғалымдар мен ин</w:t>
      </w:r>
      <w:r w:rsidR="00F70534">
        <w:rPr>
          <w:rFonts w:ascii="Times New Roman" w:eastAsia="Times New Roman" w:hAnsi="Times New Roman" w:cs="Times New Roman"/>
          <w:color w:val="000000" w:themeColor="text1"/>
          <w:sz w:val="28"/>
          <w:szCs w:val="28"/>
          <w:lang w:val="kk-KZ"/>
        </w:rPr>
        <w:t>вес</w:t>
      </w:r>
      <w:r w:rsidRPr="00A10FC2">
        <w:rPr>
          <w:rFonts w:ascii="Times New Roman" w:eastAsia="Times New Roman" w:hAnsi="Times New Roman" w:cs="Times New Roman"/>
          <w:color w:val="000000" w:themeColor="text1"/>
          <w:sz w:val="28"/>
          <w:szCs w:val="28"/>
          <w:lang w:val="kk-KZ"/>
        </w:rPr>
        <w:t xml:space="preserve">торларға мемлекеттік наградалар тапсыру, құрметті атақтар беру, инновациялық өнімдер мен қызметтерді тұтынуды насихаттау, ғылыми-техникалық зиялы қауым өкілдерінің маңызды мемлекеттік іс-шараларға қатысуы және т.б. сияқты моральдық қолдаудың пәрменді шараларын қабылдау керек. Сондай-ақ шетелден ғылыми таланттарды тарту бойынша олардың елімізде дамыған елдер деңгейінде болуының қолайлы жағдайларын көздейтін шаралар қабылдау қажет. </w:t>
      </w:r>
    </w:p>
    <w:p w14:paraId="7144E6EC" w14:textId="7EF9302F"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Облыста инвестиция салу үшін барлық жағдайлар жасалған,  инвестициялық ахуал капиталдың ағылып келуіне қолайлы жағдай туғызады. Алайда отандық кәсіпкерлер үшін қаржыға тиісті қолжетімділік жоқ. Екінші деңгейдегі банктердің қаржылық несие беру талаптары өте қатаң. «Ұзақ ақша» тетіктерін құру қажет. Сондай-ақ шағын инновациялық кәсіпорындарды жандандыру үшін венчурлық қаржыландыруды дамыту қажет. ҚР-да венчурлық қорлар құрудың қазіргі қолданыстағы схемасы жеткіліксіз. Қажеттілігіне қарай Атырау облысының әкімдігі осы саладағы өкілеттіктерін кейін нарық субъектісіне бере отырып, білгілі бір уақыт кезеңіне дейін венчурлық инвестор бола алады.</w:t>
      </w:r>
    </w:p>
    <w:p w14:paraId="7B5BEAE2"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Жеке сектордың білімді, инновациялық қызметті, оны ынталандыру тетігін, институционалдық өзгертулер жүйесін генерациялауға қатысуын, зияткерлік меншікті қорғауды және оны шаруашылық айналымға енгізуді нормативтік-құқықтық қамтамасыз етуді жетілдіру жүргізілген кезде бизнесті тиімді дамытуға болады.  </w:t>
      </w:r>
    </w:p>
    <w:p w14:paraId="104EE9C0"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Ақпараттық қамтамасыз ету жүйесін, сараптама жүйесін, қаржылық-экономикалық жүйені, өндірістік-технологиялық қолдауды, әзірлемелерді алға жылжыту жүйесін, кадрларды дайындау және қайта даярлау жүйесін қоса алғанда инновациялық үдеріс инфрақұрылымын дамыту. Тәжірибе көрсеткендей артта қалудың себебі отандық зерттеулер мен әзірлемелердің төмен әлеуеті емес, инновациялық қызметтің нашар инфрақұрылымы, тауар өндірушілерді жаңашылдықты бәсекелестік күрес тәсілі ретінде іске асыруға ынталандырудың болмауы болып табылады. Бұл ғылымның қажетсіздігіне алып келеді.</w:t>
      </w:r>
    </w:p>
    <w:p w14:paraId="3E6A11CA" w14:textId="7472D991"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Шағын жоғары технологиялық ұйымдар құру және олардың табысты жұмыс жасауы үшін қолайлы жағдайлар қалыптастыру және қызметтің бастапқы кезеңінде оларға мемлекеттік қолдау көрсету арқылы шағын инновациялық кәсіпкерлікті дамыту [</w:t>
      </w:r>
      <w:r w:rsidR="00D611EC" w:rsidRPr="00A10FC2">
        <w:rPr>
          <w:rFonts w:ascii="Times New Roman" w:eastAsia="Times New Roman" w:hAnsi="Times New Roman" w:cs="Times New Roman"/>
          <w:color w:val="000000" w:themeColor="text1"/>
          <w:sz w:val="28"/>
          <w:szCs w:val="28"/>
          <w:lang w:val="kk-KZ"/>
        </w:rPr>
        <w:t>112</w:t>
      </w:r>
      <w:r w:rsidRPr="00A10FC2">
        <w:rPr>
          <w:rFonts w:ascii="Times New Roman" w:eastAsia="Times New Roman" w:hAnsi="Times New Roman" w:cs="Times New Roman"/>
          <w:color w:val="000000" w:themeColor="text1"/>
          <w:sz w:val="28"/>
          <w:szCs w:val="28"/>
          <w:lang w:val="kk-KZ"/>
        </w:rPr>
        <w:t xml:space="preserve">]. Мемлекеттің қолдауымен жеке инвесторлардың қатысуымен экономика салаларында шағын және шапшаң өтелетін инновациялық жобаларды іске асыру, бұл неғұрлым перспективалы өндірістер мен ұйымдарды қолдауға, оларға жеке инвестициялардың құйылуын күшейтуге мүмкіндік береді.  </w:t>
      </w:r>
    </w:p>
    <w:p w14:paraId="06393E37" w14:textId="77777777" w:rsidR="00F376AB" w:rsidRPr="00A10FC2" w:rsidRDefault="00F376AB"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даму полюсін қалыптастыру бағыттарын жетілдірудің жаңа парадигмасы Атырау облысының шаруашылығы мен халқын тиімді аумақтық ұйымдастыруға, қалыптасқан кеңістіктік әлеуметтік-экономикалық асимметрияны азайтуға және облыстың бәсекеге қабілеттілігін арттыруға ықпал етуі мүмкін. </w:t>
      </w:r>
    </w:p>
    <w:p w14:paraId="5D147090" w14:textId="77777777" w:rsidR="00BB6F15" w:rsidRPr="00A10FC2" w:rsidRDefault="00BB6F15" w:rsidP="00BF6511">
      <w:pPr>
        <w:spacing w:after="0" w:line="240" w:lineRule="auto"/>
        <w:ind w:firstLine="709"/>
        <w:rPr>
          <w:rFonts w:ascii="Times New Roman" w:eastAsia="Times New Roman" w:hAnsi="Times New Roman" w:cs="Times New Roman"/>
          <w:color w:val="000000" w:themeColor="text1"/>
          <w:sz w:val="28"/>
          <w:szCs w:val="28"/>
          <w:lang w:val="kk-KZ"/>
        </w:rPr>
      </w:pPr>
    </w:p>
    <w:p w14:paraId="742F2112" w14:textId="4595152F" w:rsidR="00F376AB" w:rsidRPr="00A10FC2" w:rsidRDefault="00F376AB" w:rsidP="00BF6511">
      <w:pPr>
        <w:spacing w:after="0" w:line="240" w:lineRule="auto"/>
        <w:ind w:firstLine="709"/>
        <w:jc w:val="both"/>
        <w:rPr>
          <w:rFonts w:ascii="Times New Roman" w:eastAsia="Arial" w:hAnsi="Times New Roman" w:cs="Times New Roman"/>
          <w:b/>
          <w:color w:val="000000" w:themeColor="text1"/>
          <w:sz w:val="28"/>
          <w:szCs w:val="28"/>
          <w:lang w:val="kk-KZ"/>
        </w:rPr>
      </w:pPr>
      <w:r w:rsidRPr="00A10FC2">
        <w:rPr>
          <w:rFonts w:ascii="Times New Roman" w:eastAsia="Arial" w:hAnsi="Times New Roman" w:cs="Times New Roman"/>
          <w:b/>
          <w:bCs/>
          <w:color w:val="000000" w:themeColor="text1"/>
          <w:sz w:val="28"/>
          <w:szCs w:val="28"/>
          <w:lang w:val="kk-KZ"/>
        </w:rPr>
        <w:t xml:space="preserve">3.2 </w:t>
      </w:r>
      <w:r w:rsidRPr="00A10FC2">
        <w:rPr>
          <w:rFonts w:ascii="Times New Roman" w:eastAsia="Arial" w:hAnsi="Times New Roman" w:cs="Times New Roman"/>
          <w:b/>
          <w:color w:val="000000" w:themeColor="text1"/>
          <w:sz w:val="28"/>
          <w:szCs w:val="28"/>
          <w:lang w:val="kk-KZ"/>
        </w:rPr>
        <w:t xml:space="preserve">Аймақ дамуының инновациялық полюсі мен жеткізу тізбегі байланысының экономикалық-математикалық </w:t>
      </w:r>
      <w:r w:rsidR="000947E2" w:rsidRPr="00A10FC2">
        <w:rPr>
          <w:rFonts w:ascii="Times New Roman" w:eastAsia="Arial" w:hAnsi="Times New Roman" w:cs="Times New Roman"/>
          <w:b/>
          <w:color w:val="000000" w:themeColor="text1"/>
          <w:sz w:val="28"/>
          <w:szCs w:val="28"/>
          <w:lang w:val="kk-KZ"/>
        </w:rPr>
        <w:t>модел</w:t>
      </w:r>
      <w:r w:rsidR="004F4A0D" w:rsidRPr="00A10FC2">
        <w:rPr>
          <w:rFonts w:ascii="Times New Roman" w:eastAsia="Arial" w:hAnsi="Times New Roman" w:cs="Times New Roman"/>
          <w:b/>
          <w:color w:val="000000" w:themeColor="text1"/>
          <w:sz w:val="28"/>
          <w:szCs w:val="28"/>
          <w:lang w:val="kk-KZ"/>
        </w:rPr>
        <w:t>ь</w:t>
      </w:r>
      <w:r w:rsidR="000947E2" w:rsidRPr="00A10FC2">
        <w:rPr>
          <w:rFonts w:ascii="Times New Roman" w:eastAsia="Arial" w:hAnsi="Times New Roman" w:cs="Times New Roman"/>
          <w:b/>
          <w:color w:val="000000" w:themeColor="text1"/>
          <w:sz w:val="28"/>
          <w:szCs w:val="28"/>
          <w:lang w:val="kk-KZ"/>
        </w:rPr>
        <w:t>ін</w:t>
      </w:r>
      <w:r w:rsidRPr="00A10FC2">
        <w:rPr>
          <w:rFonts w:ascii="Times New Roman" w:eastAsia="Arial" w:hAnsi="Times New Roman" w:cs="Times New Roman"/>
          <w:b/>
          <w:color w:val="000000" w:themeColor="text1"/>
          <w:sz w:val="28"/>
          <w:szCs w:val="28"/>
          <w:lang w:val="kk-KZ"/>
        </w:rPr>
        <w:t xml:space="preserve"> әзірлеу</w:t>
      </w:r>
    </w:p>
    <w:p w14:paraId="4430A17C" w14:textId="21226D36" w:rsidR="006A78F5" w:rsidRPr="00A10FC2" w:rsidRDefault="006A78F5" w:rsidP="006A78F5">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Инновациялық дамудың болашақ полюсін қалыптастыру бойынша экономикалық-математикалық модельді бағалау және әзірлеу үшін зерттеуде оны іске асырудың қадамдық алгоритмі жасалды:</w:t>
      </w:r>
    </w:p>
    <w:p w14:paraId="3DEFDF77" w14:textId="77777777" w:rsidR="00225919" w:rsidRPr="00A10FC2" w:rsidRDefault="00225919" w:rsidP="00225919">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1-қадам - барлық қарастырылған көрсеткіштерге факторлық талдауды орындау және олардың өзара байланысының тығыздығын анықтау;</w:t>
      </w:r>
    </w:p>
    <w:p w14:paraId="365CB717" w14:textId="035A9128" w:rsidR="00225919" w:rsidRPr="00A10FC2" w:rsidRDefault="00225919" w:rsidP="00225919">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2-қадам - ең маңызды көрсеткіштерді таңдауды ескере отырып, жиынтық регрессияның экономикалық-математикалық модел</w:t>
      </w:r>
      <w:r w:rsidR="004F4A0D" w:rsidRPr="00A10FC2">
        <w:rPr>
          <w:rFonts w:ascii="Times New Roman" w:eastAsia="Calibri" w:hAnsi="Times New Roman" w:cs="Times New Roman"/>
          <w:sz w:val="28"/>
          <w:szCs w:val="28"/>
          <w:lang w:val="kk-KZ"/>
        </w:rPr>
        <w:t>ь</w:t>
      </w:r>
      <w:r w:rsidRPr="00A10FC2">
        <w:rPr>
          <w:rFonts w:ascii="Times New Roman" w:eastAsia="Calibri" w:hAnsi="Times New Roman" w:cs="Times New Roman"/>
          <w:sz w:val="28"/>
          <w:szCs w:val="28"/>
          <w:lang w:val="kk-KZ"/>
        </w:rPr>
        <w:t>ін әзірлеу;</w:t>
      </w:r>
    </w:p>
    <w:p w14:paraId="1DE8C58C" w14:textId="77777777" w:rsidR="00225919" w:rsidRPr="00A10FC2" w:rsidRDefault="00225919" w:rsidP="00225919">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 xml:space="preserve">3-қадам - топтастырылған көрсеткіштер жүйесін ірілендіруді ескере отырып, экономикалық-математикалық модельді әзірлеу. </w:t>
      </w:r>
    </w:p>
    <w:p w14:paraId="4C100C08" w14:textId="1B7E92B5" w:rsidR="00830B09" w:rsidRPr="00A10FC2" w:rsidRDefault="00830B09" w:rsidP="00830B09">
      <w:pPr>
        <w:spacing w:after="0" w:line="240" w:lineRule="auto"/>
        <w:ind w:firstLine="709"/>
        <w:jc w:val="both"/>
        <w:rPr>
          <w:rFonts w:ascii="Times New Roman" w:eastAsia="Calibri" w:hAnsi="Times New Roman" w:cs="Times New Roman"/>
          <w:sz w:val="28"/>
          <w:szCs w:val="28"/>
          <w:lang w:val="kk-KZ"/>
        </w:rPr>
      </w:pPr>
      <w:r w:rsidRPr="00F629CD">
        <w:rPr>
          <w:rFonts w:ascii="Times New Roman" w:eastAsia="Calibri" w:hAnsi="Times New Roman" w:cs="Times New Roman"/>
          <w:i/>
          <w:sz w:val="28"/>
          <w:szCs w:val="28"/>
          <w:lang w:val="kk-KZ"/>
        </w:rPr>
        <w:t>Модель</w:t>
      </w:r>
      <w:r w:rsidR="004F4A0D" w:rsidRPr="00F629CD">
        <w:rPr>
          <w:rFonts w:ascii="Times New Roman" w:eastAsia="Calibri" w:hAnsi="Times New Roman" w:cs="Times New Roman"/>
          <w:i/>
          <w:sz w:val="28"/>
          <w:szCs w:val="28"/>
          <w:lang w:val="kk-KZ"/>
        </w:rPr>
        <w:t>дің</w:t>
      </w:r>
      <w:r w:rsidRPr="00F629CD">
        <w:rPr>
          <w:rFonts w:ascii="Times New Roman" w:eastAsia="Calibri" w:hAnsi="Times New Roman" w:cs="Times New Roman"/>
          <w:i/>
          <w:sz w:val="28"/>
          <w:szCs w:val="28"/>
          <w:lang w:val="kk-KZ"/>
        </w:rPr>
        <w:t xml:space="preserve"> шешімі алгоритміндегі алғашқы қадам</w:t>
      </w:r>
      <w:r w:rsidRPr="00A10FC2">
        <w:rPr>
          <w:rFonts w:ascii="Times New Roman" w:eastAsia="Calibri" w:hAnsi="Times New Roman" w:cs="Times New Roman"/>
          <w:b/>
          <w:i/>
          <w:sz w:val="28"/>
          <w:szCs w:val="28"/>
          <w:lang w:val="kk-KZ"/>
        </w:rPr>
        <w:t xml:space="preserve"> </w:t>
      </w:r>
      <w:r w:rsidRPr="00A10FC2">
        <w:rPr>
          <w:rFonts w:ascii="Times New Roman" w:eastAsia="Calibri" w:hAnsi="Times New Roman" w:cs="Times New Roman"/>
          <w:sz w:val="28"/>
          <w:szCs w:val="28"/>
          <w:lang w:val="kk-KZ"/>
        </w:rPr>
        <w:t>- 2-тарау бойынша барлық қарастырылған көрсеткіштердің байланысына факторлық талдау жасалды және ұсынылған 5 жылдағы орташа арифметикалық мәндер мен орташа сандар анықталды – инновациялық даму полюсінің Y-индексі, %. Б</w:t>
      </w:r>
      <w:r w:rsidRPr="00A10FC2">
        <w:rPr>
          <w:rFonts w:ascii="Times New Roman" w:eastAsia="Calibri" w:hAnsi="Times New Roman" w:cs="Times New Roman"/>
          <w:color w:val="000000" w:themeColor="text1"/>
          <w:sz w:val="28"/>
          <w:szCs w:val="28"/>
          <w:lang w:val="kk-KZ"/>
        </w:rPr>
        <w:t xml:space="preserve">астапқы деректер (Қосымша </w:t>
      </w:r>
      <w:r w:rsidR="004F4A0D" w:rsidRPr="00A10FC2">
        <w:rPr>
          <w:rFonts w:ascii="Times New Roman" w:eastAsia="Calibri" w:hAnsi="Times New Roman" w:cs="Times New Roman"/>
          <w:color w:val="000000" w:themeColor="text1"/>
          <w:sz w:val="28"/>
          <w:szCs w:val="28"/>
          <w:lang w:val="kk-KZ"/>
        </w:rPr>
        <w:t>Г</w:t>
      </w:r>
      <w:r w:rsidRPr="00A10FC2">
        <w:rPr>
          <w:rFonts w:ascii="Times New Roman" w:eastAsia="Calibri" w:hAnsi="Times New Roman" w:cs="Times New Roman"/>
          <w:color w:val="000000" w:themeColor="text1"/>
          <w:sz w:val="28"/>
          <w:szCs w:val="28"/>
          <w:lang w:val="kk-KZ"/>
        </w:rPr>
        <w:t xml:space="preserve">) берілген. </w:t>
      </w:r>
    </w:p>
    <w:p w14:paraId="196F6225" w14:textId="77777777" w:rsidR="00F376AB" w:rsidRPr="00A10FC2" w:rsidRDefault="00F376AB"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Ондағы:</w:t>
      </w:r>
    </w:p>
    <w:p w14:paraId="6114D6D1" w14:textId="5832304B"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Y –</w:t>
      </w:r>
      <w:r w:rsidR="00D80571"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Инновациялық даму полюсінің индексі, %;</w:t>
      </w:r>
    </w:p>
    <w:p w14:paraId="778204A9" w14:textId="4E396E5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1</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 xml:space="preserve"> Өндіріс әдісімен жалпы аймақтық өнімнің индексі, %;</w:t>
      </w:r>
    </w:p>
    <w:p w14:paraId="51F9C772" w14:textId="204B38C7"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w:t>
      </w:r>
      <w:r w:rsidR="00F376AB" w:rsidRPr="00A10FC2">
        <w:rPr>
          <w:rFonts w:ascii="Times New Roman" w:eastAsia="Calibri" w:hAnsi="Times New Roman" w:cs="Times New Roman"/>
          <w:color w:val="000000" w:themeColor="text1"/>
          <w:sz w:val="28"/>
          <w:szCs w:val="28"/>
          <w:lang w:val="kk-KZ"/>
        </w:rPr>
        <w:t xml:space="preserve"> –</w:t>
      </w:r>
      <w:r w:rsidR="00D80571"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Тау-кен өндірісі және карьерлерді игерудің индексі, %;</w:t>
      </w:r>
    </w:p>
    <w:p w14:paraId="76654A96" w14:textId="4CD01F2A"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3</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 xml:space="preserve"> Өңдеу өнеркәсібінің индексі, %;</w:t>
      </w:r>
    </w:p>
    <w:p w14:paraId="26EB4518" w14:textId="60BFCDE4"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4</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 xml:space="preserve"> Электрэнергиясымен, газбен, бумен, ыстық сумен және бапталған ауамен жабдықтаудың индексі, %;</w:t>
      </w:r>
      <w:r w:rsidR="00F376AB" w:rsidRPr="00A10FC2">
        <w:rPr>
          <w:rFonts w:ascii="Times New Roman" w:eastAsia="Calibri" w:hAnsi="Times New Roman" w:cs="Times New Roman"/>
          <w:color w:val="000000" w:themeColor="text1"/>
          <w:sz w:val="28"/>
          <w:szCs w:val="28"/>
          <w:lang w:val="kk-KZ"/>
        </w:rPr>
        <w:tab/>
      </w:r>
    </w:p>
    <w:p w14:paraId="2AC67313" w14:textId="65E59B20"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5</w:t>
      </w:r>
      <w:r w:rsidR="00F376AB" w:rsidRPr="00A10FC2">
        <w:rPr>
          <w:rFonts w:ascii="Times New Roman" w:eastAsia="Calibri" w:hAnsi="Times New Roman" w:cs="Times New Roman"/>
          <w:color w:val="000000" w:themeColor="text1"/>
          <w:sz w:val="28"/>
          <w:szCs w:val="28"/>
          <w:lang w:val="kk-KZ"/>
        </w:rPr>
        <w:t xml:space="preserve"> – Сумен жабдықтау; қалдықтарды жинау, өңдеу және шығару, ластануларды жою қызметінің индексі, %;</w:t>
      </w:r>
    </w:p>
    <w:p w14:paraId="1A397313" w14:textId="347D12B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6</w:t>
      </w:r>
      <w:r w:rsidR="00F376AB" w:rsidRPr="00A10FC2">
        <w:rPr>
          <w:rFonts w:ascii="Times New Roman" w:eastAsia="Calibri" w:hAnsi="Times New Roman" w:cs="Times New Roman"/>
          <w:color w:val="000000" w:themeColor="text1"/>
          <w:sz w:val="28"/>
          <w:szCs w:val="28"/>
          <w:lang w:val="kk-KZ"/>
        </w:rPr>
        <w:t xml:space="preserve"> – Ауыл шаруашылығы өнімдерін (қызметтерін) жалпы шығарудың индексі, %;</w:t>
      </w:r>
    </w:p>
    <w:p w14:paraId="29006B35" w14:textId="3D4496A8"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7</w:t>
      </w:r>
      <w:r w:rsidR="00F376AB" w:rsidRPr="00A10FC2">
        <w:rPr>
          <w:rFonts w:ascii="Times New Roman" w:eastAsia="Calibri" w:hAnsi="Times New Roman" w:cs="Times New Roman"/>
          <w:color w:val="000000" w:themeColor="text1"/>
          <w:sz w:val="28"/>
          <w:szCs w:val="28"/>
          <w:lang w:val="kk-KZ"/>
        </w:rPr>
        <w:t xml:space="preserve"> – Орындалған құрылыс жұмыстары (қызметтері) көлемінің индексі,</w:t>
      </w:r>
      <w:r w:rsidRPr="00A10FC2">
        <w:rPr>
          <w:rFonts w:ascii="Times New Roman" w:eastAsia="Calibri" w:hAnsi="Times New Roman" w:cs="Times New Roman"/>
          <w:color w:val="000000" w:themeColor="text1"/>
          <w:sz w:val="28"/>
          <w:szCs w:val="28"/>
          <w:lang w:val="kk-KZ"/>
        </w:rPr>
        <w:t> </w:t>
      </w:r>
      <w:r w:rsidR="00F376AB" w:rsidRPr="00A10FC2">
        <w:rPr>
          <w:rFonts w:ascii="Times New Roman" w:eastAsia="Calibri" w:hAnsi="Times New Roman" w:cs="Times New Roman"/>
          <w:color w:val="000000" w:themeColor="text1"/>
          <w:sz w:val="28"/>
          <w:szCs w:val="28"/>
          <w:lang w:val="kk-KZ"/>
        </w:rPr>
        <w:t>%;</w:t>
      </w:r>
    </w:p>
    <w:p w14:paraId="101D98CA" w14:textId="0B547524"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8</w:t>
      </w:r>
      <w:r w:rsidR="00F376AB" w:rsidRPr="00A10FC2">
        <w:rPr>
          <w:rFonts w:ascii="Times New Roman" w:eastAsia="Calibri" w:hAnsi="Times New Roman" w:cs="Times New Roman"/>
          <w:color w:val="000000" w:themeColor="text1"/>
          <w:sz w:val="28"/>
          <w:szCs w:val="28"/>
          <w:lang w:val="kk-KZ"/>
        </w:rPr>
        <w:t xml:space="preserve"> – Көлік қызметін жалпы өндірудің индексі, %;</w:t>
      </w:r>
    </w:p>
    <w:p w14:paraId="5A7B2A43" w14:textId="421E8BD8"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9</w:t>
      </w:r>
      <w:r w:rsidR="00F376AB" w:rsidRPr="00A10FC2">
        <w:rPr>
          <w:rFonts w:ascii="Times New Roman" w:eastAsia="Calibri" w:hAnsi="Times New Roman" w:cs="Times New Roman"/>
          <w:color w:val="000000" w:themeColor="text1"/>
          <w:sz w:val="28"/>
          <w:szCs w:val="28"/>
          <w:lang w:val="kk-KZ"/>
        </w:rPr>
        <w:t xml:space="preserve"> – Байланыс қызметі көлемінің индексі, %;</w:t>
      </w:r>
    </w:p>
    <w:p w14:paraId="421144F9" w14:textId="79901D1E"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10</w:t>
      </w:r>
      <w:r w:rsidR="00F376AB" w:rsidRPr="00A10FC2">
        <w:rPr>
          <w:rFonts w:ascii="Times New Roman" w:eastAsia="Calibri" w:hAnsi="Times New Roman" w:cs="Times New Roman"/>
          <w:color w:val="000000" w:themeColor="text1"/>
          <w:sz w:val="28"/>
          <w:szCs w:val="28"/>
          <w:lang w:val="kk-KZ"/>
        </w:rPr>
        <w:t xml:space="preserve"> </w:t>
      </w:r>
      <w:r w:rsidR="00F629CD">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 xml:space="preserve"> Т</w:t>
      </w:r>
      <w:r w:rsidR="00F376AB" w:rsidRPr="00A10FC2">
        <w:rPr>
          <w:rFonts w:ascii="Times New Roman" w:hAnsi="Times New Roman" w:cs="Times New Roman"/>
          <w:bCs/>
          <w:color w:val="000000" w:themeColor="text1"/>
          <w:sz w:val="28"/>
          <w:szCs w:val="28"/>
          <w:lang w:val="kk-KZ"/>
        </w:rPr>
        <w:t>абиғи-ресурстық компоненттің-мұнай және газдың</w:t>
      </w:r>
      <w:r w:rsidR="001B027E" w:rsidRPr="00A10FC2">
        <w:rPr>
          <w:rFonts w:ascii="Times New Roman" w:hAnsi="Times New Roman" w:cs="Times New Roman"/>
          <w:bCs/>
          <w:color w:val="000000" w:themeColor="text1"/>
          <w:sz w:val="28"/>
          <w:szCs w:val="28"/>
          <w:lang w:val="kk-KZ"/>
        </w:rPr>
        <w:t xml:space="preserve"> </w:t>
      </w:r>
      <w:r w:rsidR="00F376AB" w:rsidRPr="00A10FC2">
        <w:rPr>
          <w:rFonts w:ascii="Times New Roman" w:hAnsi="Times New Roman" w:cs="Times New Roman"/>
          <w:bCs/>
          <w:color w:val="000000" w:themeColor="text1"/>
          <w:sz w:val="28"/>
          <w:szCs w:val="28"/>
          <w:lang w:val="kk-KZ"/>
        </w:rPr>
        <w:t>индексі (ҚР қорларынан Атырау облысының), %</w:t>
      </w:r>
      <w:r w:rsidR="00F376AB" w:rsidRPr="00A10FC2">
        <w:rPr>
          <w:rFonts w:ascii="Times New Roman" w:eastAsia="Calibri" w:hAnsi="Times New Roman" w:cs="Times New Roman"/>
          <w:color w:val="000000" w:themeColor="text1"/>
          <w:sz w:val="28"/>
          <w:szCs w:val="28"/>
          <w:lang w:val="kk-KZ"/>
        </w:rPr>
        <w:t>;</w:t>
      </w:r>
    </w:p>
    <w:p w14:paraId="2B8FEF3B" w14:textId="0362A45E"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11</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Д</w:t>
      </w:r>
      <w:r w:rsidR="00F376AB" w:rsidRPr="00A10FC2">
        <w:rPr>
          <w:rFonts w:ascii="Times New Roman" w:eastAsia="Calibri" w:hAnsi="Times New Roman" w:cs="Times New Roman"/>
          <w:color w:val="000000" w:themeColor="text1"/>
          <w:sz w:val="28"/>
          <w:szCs w:val="28"/>
        </w:rPr>
        <w:t>емографи</w:t>
      </w:r>
      <w:r w:rsidR="00F376AB" w:rsidRPr="00A10FC2">
        <w:rPr>
          <w:rFonts w:ascii="Times New Roman" w:eastAsia="Calibri" w:hAnsi="Times New Roman" w:cs="Times New Roman"/>
          <w:color w:val="000000" w:themeColor="text1"/>
          <w:sz w:val="28"/>
          <w:szCs w:val="28"/>
          <w:lang w:val="kk-KZ"/>
        </w:rPr>
        <w:t>ялық</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p>
    <w:p w14:paraId="4BD97E0E" w14:textId="47EB95E3"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12</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Әлеуметтік</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w:t>
      </w:r>
    </w:p>
    <w:p w14:paraId="71C5ADD5" w14:textId="187399A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13</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ШОБ дамытудың</w:t>
      </w:r>
      <w:r w:rsidR="00640F98">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xml:space="preserve"> %;</w:t>
      </w:r>
    </w:p>
    <w:p w14:paraId="47AAC0E9" w14:textId="14A0E8FA"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14</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rPr>
        <w:t>–</w:t>
      </w:r>
      <w:r w:rsidR="00D80571"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И</w:t>
      </w:r>
      <w:r w:rsidR="00F376AB" w:rsidRPr="00A10FC2">
        <w:rPr>
          <w:rFonts w:ascii="Times New Roman" w:eastAsia="Calibri" w:hAnsi="Times New Roman" w:cs="Times New Roman"/>
          <w:color w:val="000000" w:themeColor="text1"/>
          <w:sz w:val="28"/>
          <w:szCs w:val="28"/>
        </w:rPr>
        <w:t>нвестици</w:t>
      </w:r>
      <w:r w:rsidR="00F376AB" w:rsidRPr="00A10FC2">
        <w:rPr>
          <w:rFonts w:ascii="Times New Roman" w:eastAsia="Calibri" w:hAnsi="Times New Roman" w:cs="Times New Roman"/>
          <w:color w:val="000000" w:themeColor="text1"/>
          <w:sz w:val="28"/>
          <w:szCs w:val="28"/>
          <w:lang w:val="kk-KZ"/>
        </w:rPr>
        <w:t>ялық</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p>
    <w:p w14:paraId="7CB78049" w14:textId="063F675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15</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rPr>
        <w:t>–</w:t>
      </w:r>
      <w:r w:rsidR="00D80571"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Халықаралық</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 xml:space="preserve">і, </w:t>
      </w:r>
      <w:r w:rsidR="00F376AB" w:rsidRPr="00A10FC2">
        <w:rPr>
          <w:rFonts w:ascii="Times New Roman" w:eastAsia="Calibri" w:hAnsi="Times New Roman" w:cs="Times New Roman"/>
          <w:color w:val="000000" w:themeColor="text1"/>
          <w:sz w:val="28"/>
          <w:szCs w:val="28"/>
        </w:rPr>
        <w:t>%;</w:t>
      </w:r>
    </w:p>
    <w:p w14:paraId="26C161F6" w14:textId="0275F8D8"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16</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Э</w:t>
      </w:r>
      <w:r w:rsidR="00F376AB" w:rsidRPr="00A10FC2">
        <w:rPr>
          <w:rFonts w:ascii="Times New Roman" w:eastAsia="Calibri" w:hAnsi="Times New Roman" w:cs="Times New Roman"/>
          <w:color w:val="000000" w:themeColor="text1"/>
          <w:sz w:val="28"/>
          <w:szCs w:val="28"/>
        </w:rPr>
        <w:t>кологи</w:t>
      </w:r>
      <w:r w:rsidR="00F376AB" w:rsidRPr="00A10FC2">
        <w:rPr>
          <w:rFonts w:ascii="Times New Roman" w:eastAsia="Calibri" w:hAnsi="Times New Roman" w:cs="Times New Roman"/>
          <w:color w:val="000000" w:themeColor="text1"/>
          <w:sz w:val="28"/>
          <w:szCs w:val="28"/>
          <w:lang w:val="kk-KZ"/>
        </w:rPr>
        <w:t>ялық</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w:t>
      </w:r>
      <w:r w:rsidR="00DA2A57">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w:t>
      </w:r>
    </w:p>
    <w:p w14:paraId="63D7F481" w14:textId="02D826CD"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17</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Көлік</w:t>
      </w:r>
      <w:r w:rsidR="00F376AB" w:rsidRPr="00A10FC2">
        <w:rPr>
          <w:rFonts w:ascii="Times New Roman" w:eastAsia="Calibri" w:hAnsi="Times New Roman" w:cs="Times New Roman"/>
          <w:color w:val="000000" w:themeColor="text1"/>
          <w:sz w:val="28"/>
          <w:szCs w:val="28"/>
        </w:rPr>
        <w:t>-логисти</w:t>
      </w:r>
      <w:r w:rsidR="00F376AB" w:rsidRPr="00A10FC2">
        <w:rPr>
          <w:rFonts w:ascii="Times New Roman" w:eastAsia="Calibri" w:hAnsi="Times New Roman" w:cs="Times New Roman"/>
          <w:color w:val="000000" w:themeColor="text1"/>
          <w:sz w:val="28"/>
          <w:szCs w:val="28"/>
          <w:lang w:val="kk-KZ"/>
        </w:rPr>
        <w:t>калық</w:t>
      </w:r>
      <w:r w:rsidR="00F376AB" w:rsidRPr="00A10FC2">
        <w:rPr>
          <w:rFonts w:ascii="Times New Roman" w:eastAsia="Calibri" w:hAnsi="Times New Roman" w:cs="Times New Roman"/>
          <w:color w:val="000000" w:themeColor="text1"/>
          <w:sz w:val="28"/>
          <w:szCs w:val="28"/>
        </w:rPr>
        <w:t xml:space="preserve"> компонент</w:t>
      </w:r>
      <w:r w:rsidR="00F376AB" w:rsidRPr="00A10FC2">
        <w:rPr>
          <w:rFonts w:ascii="Times New Roman" w:eastAsia="Calibri" w:hAnsi="Times New Roman" w:cs="Times New Roman"/>
          <w:color w:val="000000" w:themeColor="text1"/>
          <w:sz w:val="28"/>
          <w:szCs w:val="28"/>
          <w:lang w:val="kk-KZ"/>
        </w:rPr>
        <w:t>тің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w:t>
      </w:r>
      <w:r w:rsidR="00DA2A57">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w:t>
      </w:r>
    </w:p>
    <w:p w14:paraId="6ECBE668" w14:textId="39554005"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18</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 xml:space="preserve">ҒЗТКЖ жалпы </w:t>
      </w:r>
      <w:r w:rsidR="00F376AB" w:rsidRPr="00A10FC2">
        <w:rPr>
          <w:rFonts w:ascii="Times New Roman" w:eastAsia="Calibri" w:hAnsi="Times New Roman" w:cs="Times New Roman"/>
          <w:color w:val="000000" w:themeColor="text1"/>
          <w:sz w:val="28"/>
          <w:szCs w:val="28"/>
        </w:rPr>
        <w:t>индекс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w:t>
      </w:r>
      <w:r w:rsidR="00DA2A57">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w:t>
      </w:r>
    </w:p>
    <w:p w14:paraId="1F53130D" w14:textId="62BF6BE6"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19</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lang w:val="kk-KZ"/>
        </w:rPr>
        <w:t xml:space="preserve"> Білім беру ұйымдастыру құрылымдарының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p>
    <w:p w14:paraId="510EA985" w14:textId="31431CDD"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 xml:space="preserve">20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Атырау</w:t>
      </w:r>
      <w:r w:rsidR="00F376AB" w:rsidRPr="00A10FC2">
        <w:rPr>
          <w:rFonts w:ascii="Times New Roman" w:eastAsia="Calibri" w:hAnsi="Times New Roman" w:cs="Times New Roman"/>
          <w:color w:val="000000" w:themeColor="text1"/>
          <w:sz w:val="28"/>
          <w:szCs w:val="28"/>
          <w:lang w:val="kk-KZ"/>
        </w:rPr>
        <w:t xml:space="preserve"> облысындағы ҒЗТКЖ бар ұйымдардың </w:t>
      </w:r>
      <w:r w:rsidR="00F376AB" w:rsidRPr="00A10FC2">
        <w:rPr>
          <w:rFonts w:ascii="Times New Roman" w:eastAsia="Calibri" w:hAnsi="Times New Roman" w:cs="Times New Roman"/>
          <w:color w:val="000000" w:themeColor="text1"/>
          <w:sz w:val="28"/>
          <w:szCs w:val="28"/>
        </w:rPr>
        <w:t>индекс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p>
    <w:p w14:paraId="3A8A3E51" w14:textId="698D4155"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21</w:t>
      </w:r>
      <w:r w:rsidR="00D80571" w:rsidRPr="00A10FC2">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К</w:t>
      </w:r>
      <w:r w:rsidR="00F376AB" w:rsidRPr="00A10FC2">
        <w:rPr>
          <w:rFonts w:ascii="Times New Roman" w:eastAsia="Calibri" w:hAnsi="Times New Roman" w:cs="Times New Roman"/>
          <w:color w:val="000000" w:themeColor="text1"/>
          <w:sz w:val="28"/>
          <w:szCs w:val="28"/>
        </w:rPr>
        <w:t>адр</w:t>
      </w:r>
      <w:r w:rsidR="00F376AB" w:rsidRPr="00A10FC2">
        <w:rPr>
          <w:rFonts w:ascii="Times New Roman" w:eastAsia="Calibri" w:hAnsi="Times New Roman" w:cs="Times New Roman"/>
          <w:color w:val="000000" w:themeColor="text1"/>
          <w:sz w:val="28"/>
          <w:szCs w:val="28"/>
          <w:lang w:val="kk-KZ"/>
        </w:rPr>
        <w:t>лық</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ғылыми</w:t>
      </w:r>
      <w:r w:rsidR="00F376AB" w:rsidRPr="00A10FC2">
        <w:rPr>
          <w:rFonts w:ascii="Times New Roman" w:eastAsia="Calibri" w:hAnsi="Times New Roman" w:cs="Times New Roman"/>
          <w:color w:val="000000" w:themeColor="text1"/>
          <w:sz w:val="28"/>
          <w:szCs w:val="28"/>
        </w:rPr>
        <w:t xml:space="preserve"> персонал</w:t>
      </w:r>
      <w:r w:rsidR="00F376AB" w:rsidRPr="00A10FC2">
        <w:rPr>
          <w:rFonts w:ascii="Times New Roman" w:eastAsia="Calibri" w:hAnsi="Times New Roman" w:cs="Times New Roman"/>
          <w:color w:val="000000" w:themeColor="text1"/>
          <w:sz w:val="28"/>
          <w:szCs w:val="28"/>
          <w:lang w:val="kk-KZ"/>
        </w:rPr>
        <w:t xml:space="preserve"> үлесінің индексі</w:t>
      </w:r>
      <w:r w:rsidR="00F376AB" w:rsidRPr="00A10FC2">
        <w:rPr>
          <w:rFonts w:ascii="Times New Roman" w:eastAsia="Calibri" w:hAnsi="Times New Roman" w:cs="Times New Roman"/>
          <w:color w:val="000000" w:themeColor="text1"/>
          <w:sz w:val="28"/>
          <w:szCs w:val="28"/>
        </w:rPr>
        <w:t>, %;</w:t>
      </w:r>
    </w:p>
    <w:p w14:paraId="64856B96" w14:textId="69631714"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22</w:t>
      </w:r>
      <w:r w:rsidR="00F376AB" w:rsidRPr="00A10FC2">
        <w:rPr>
          <w:rFonts w:ascii="Times New Roman" w:eastAsia="Calibri" w:hAnsi="Times New Roman" w:cs="Times New Roman"/>
          <w:color w:val="000000" w:themeColor="text1"/>
          <w:sz w:val="28"/>
          <w:szCs w:val="28"/>
        </w:rPr>
        <w:t xml:space="preserve"> </w:t>
      </w:r>
      <w:r w:rsidR="00F629CD">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АЭА әлеуетінің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p>
    <w:p w14:paraId="6D7D423D" w14:textId="6F844190" w:rsidR="00F376AB" w:rsidRPr="00A10FC2" w:rsidRDefault="001B027E"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706D86" w:rsidRPr="00A10FC2">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23</w:t>
      </w:r>
      <w:r w:rsidR="00F629CD">
        <w:rPr>
          <w:rFonts w:ascii="Times New Roman" w:eastAsia="Calibri" w:hAnsi="Times New Roman" w:cs="Times New Roman"/>
          <w:color w:val="000000" w:themeColor="text1"/>
          <w:sz w:val="24"/>
          <w:szCs w:val="24"/>
          <w:vertAlign w:val="subscript"/>
          <w:lang w:val="kk-KZ"/>
        </w:rPr>
        <w:t xml:space="preserve"> </w:t>
      </w:r>
      <w:r w:rsidR="00F629CD">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Инновациялардың барлық түрлері бойынша инновациялар саласындағы белсенділіктің индексі,</w:t>
      </w:r>
      <w:r w:rsidR="00706D86"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w:t>
      </w:r>
      <w:r w:rsidR="00706D86" w:rsidRPr="00A10FC2">
        <w:rPr>
          <w:rFonts w:ascii="Times New Roman" w:eastAsia="Calibri" w:hAnsi="Times New Roman" w:cs="Times New Roman"/>
          <w:color w:val="000000" w:themeColor="text1"/>
          <w:sz w:val="28"/>
          <w:szCs w:val="28"/>
          <w:lang w:val="kk-KZ"/>
        </w:rPr>
        <w:t>.</w:t>
      </w:r>
    </w:p>
    <w:p w14:paraId="2BBA52FB" w14:textId="38584724" w:rsidR="00D611EC" w:rsidRPr="00A10FC2" w:rsidRDefault="00D611EC"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Атырау облысында инновациялық полюс</w:t>
      </w:r>
      <w:r w:rsidR="004F4A0D" w:rsidRPr="00A10FC2">
        <w:rPr>
          <w:rFonts w:ascii="Times New Roman" w:eastAsia="Calibri" w:hAnsi="Times New Roman" w:cs="Times New Roman"/>
          <w:color w:val="000000" w:themeColor="text1"/>
          <w:sz w:val="28"/>
          <w:szCs w:val="28"/>
          <w:lang w:val="kk-KZ"/>
        </w:rPr>
        <w:t>ін</w:t>
      </w:r>
      <w:r w:rsidRPr="00A10FC2">
        <w:rPr>
          <w:rFonts w:ascii="Times New Roman" w:eastAsia="Calibri" w:hAnsi="Times New Roman" w:cs="Times New Roman"/>
          <w:color w:val="000000" w:themeColor="text1"/>
          <w:sz w:val="28"/>
          <w:szCs w:val="28"/>
          <w:lang w:val="kk-KZ"/>
        </w:rPr>
        <w:t xml:space="preserve"> қалыптастыру бойынша экономикалық-математикалық </w:t>
      </w:r>
      <w:r w:rsidR="008566FA" w:rsidRPr="00A10FC2">
        <w:rPr>
          <w:rFonts w:ascii="Times New Roman" w:eastAsia="Calibri" w:hAnsi="Times New Roman" w:cs="Times New Roman"/>
          <w:color w:val="000000" w:themeColor="text1"/>
          <w:sz w:val="28"/>
          <w:szCs w:val="28"/>
          <w:lang w:val="kk-KZ"/>
        </w:rPr>
        <w:t>модель</w:t>
      </w:r>
      <w:r w:rsidRPr="00A10FC2">
        <w:rPr>
          <w:rFonts w:ascii="Times New Roman" w:eastAsia="Calibri" w:hAnsi="Times New Roman" w:cs="Times New Roman"/>
          <w:color w:val="000000" w:themeColor="text1"/>
          <w:sz w:val="28"/>
          <w:szCs w:val="28"/>
          <w:lang w:val="kk-KZ"/>
        </w:rPr>
        <w:t xml:space="preserve">дегі көрсеткіштердің арасындағы корреляциялық матрицасы (Қосымша </w:t>
      </w:r>
      <w:r w:rsidR="004F4A0D" w:rsidRPr="00A10FC2">
        <w:rPr>
          <w:rFonts w:ascii="Times New Roman" w:eastAsia="Calibri" w:hAnsi="Times New Roman" w:cs="Times New Roman"/>
          <w:color w:val="000000" w:themeColor="text1"/>
          <w:sz w:val="28"/>
          <w:szCs w:val="28"/>
          <w:lang w:val="kk-KZ"/>
        </w:rPr>
        <w:t>Г</w:t>
      </w:r>
      <w:r w:rsidRPr="00A10FC2">
        <w:rPr>
          <w:rFonts w:ascii="Times New Roman" w:eastAsia="Calibri" w:hAnsi="Times New Roman" w:cs="Times New Roman"/>
          <w:color w:val="000000" w:themeColor="text1"/>
          <w:sz w:val="28"/>
          <w:szCs w:val="28"/>
          <w:lang w:val="kk-KZ"/>
        </w:rPr>
        <w:t>) көрсетілген.</w:t>
      </w:r>
    </w:p>
    <w:p w14:paraId="2D6F9FF1" w14:textId="2DAE0A38" w:rsidR="003036B7" w:rsidRPr="00A10FC2" w:rsidRDefault="00D611EC" w:rsidP="00742016">
      <w:pPr>
        <w:spacing w:after="0" w:line="240" w:lineRule="auto"/>
        <w:ind w:firstLine="708"/>
        <w:jc w:val="both"/>
        <w:rPr>
          <w:rFonts w:ascii="Times New Roman" w:hAnsi="Times New Roman" w:cs="Times New Roman"/>
          <w:bCs/>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Корреляциялық матрицадан көріп отырғанымыздай Атырау облысының </w:t>
      </w:r>
      <w:r w:rsidRPr="00A10FC2">
        <w:rPr>
          <w:rFonts w:ascii="Times New Roman" w:hAnsi="Times New Roman" w:cs="Times New Roman"/>
          <w:color w:val="000000" w:themeColor="text1"/>
          <w:sz w:val="28"/>
          <w:szCs w:val="28"/>
          <w:lang w:val="kk-KZ"/>
        </w:rPr>
        <w:t>инновациялық даму полюсіне (Y</w:t>
      </w:r>
      <w:r w:rsidRPr="00A10FC2">
        <w:rPr>
          <w:rFonts w:ascii="Times New Roman" w:hAnsi="Times New Roman" w:cs="Times New Roman"/>
          <w:color w:val="000000" w:themeColor="text1"/>
          <w:sz w:val="28"/>
          <w:szCs w:val="28"/>
          <w:vertAlign w:val="subscript"/>
          <w:lang w:val="kk-KZ"/>
        </w:rPr>
        <w:t>1</w:t>
      </w:r>
      <w:r w:rsidRPr="00A10FC2">
        <w:rPr>
          <w:rFonts w:ascii="Times New Roman" w:hAnsi="Times New Roman" w:cs="Times New Roman"/>
          <w:color w:val="000000" w:themeColor="text1"/>
          <w:sz w:val="28"/>
          <w:szCs w:val="28"/>
          <w:lang w:val="kk-KZ"/>
        </w:rPr>
        <w:t xml:space="preserve">) әсер етін факторлар анықталды. Оларға мыналар жатады: </w:t>
      </w:r>
      <w:r w:rsidRPr="00A10FC2">
        <w:rPr>
          <w:rFonts w:ascii="Times New Roman" w:hAnsi="Times New Roman" w:cs="Times New Roman"/>
          <w:bCs/>
          <w:color w:val="000000" w:themeColor="text1"/>
          <w:sz w:val="28"/>
          <w:szCs w:val="28"/>
          <w:lang w:val="kk-KZ"/>
        </w:rPr>
        <w:t>өндіріс әдісімен жалпы аймақтық өнім индексі, % (Х</w:t>
      </w:r>
      <w:r w:rsidRPr="00A10FC2">
        <w:rPr>
          <w:rFonts w:ascii="Times New Roman" w:hAnsi="Times New Roman" w:cs="Times New Roman"/>
          <w:bCs/>
          <w:color w:val="000000" w:themeColor="text1"/>
          <w:sz w:val="28"/>
          <w:szCs w:val="28"/>
          <w:vertAlign w:val="subscript"/>
          <w:lang w:val="kk-KZ"/>
        </w:rPr>
        <w:t>1</w:t>
      </w:r>
      <w:r w:rsidRPr="00A10FC2">
        <w:rPr>
          <w:rFonts w:ascii="Times New Roman" w:hAnsi="Times New Roman" w:cs="Times New Roman"/>
          <w:bCs/>
          <w:color w:val="000000" w:themeColor="text1"/>
          <w:sz w:val="28"/>
          <w:szCs w:val="28"/>
          <w:lang w:val="kk-KZ"/>
        </w:rPr>
        <w:t>);  өңдеу өнеркәсібі индексі,% (Х</w:t>
      </w:r>
      <w:r w:rsidRPr="00A10FC2">
        <w:rPr>
          <w:rFonts w:ascii="Times New Roman" w:hAnsi="Times New Roman" w:cs="Times New Roman"/>
          <w:bCs/>
          <w:color w:val="000000" w:themeColor="text1"/>
          <w:sz w:val="28"/>
          <w:szCs w:val="28"/>
          <w:vertAlign w:val="subscript"/>
          <w:lang w:val="kk-KZ"/>
        </w:rPr>
        <w:t>3</w:t>
      </w:r>
      <w:r w:rsidRPr="00A10FC2">
        <w:rPr>
          <w:rFonts w:ascii="Times New Roman" w:hAnsi="Times New Roman" w:cs="Times New Roman"/>
          <w:bCs/>
          <w:color w:val="000000" w:themeColor="text1"/>
          <w:sz w:val="28"/>
          <w:szCs w:val="28"/>
          <w:lang w:val="kk-KZ"/>
        </w:rPr>
        <w:t>); – сумен жабдықтау; қалдықтарды жинау, өңдеу және шығару, ластануларды жою қызметінің индексі,% (Х</w:t>
      </w:r>
      <w:r w:rsidRPr="00A10FC2">
        <w:rPr>
          <w:rFonts w:ascii="Times New Roman" w:hAnsi="Times New Roman" w:cs="Times New Roman"/>
          <w:bCs/>
          <w:color w:val="000000" w:themeColor="text1"/>
          <w:sz w:val="28"/>
          <w:szCs w:val="28"/>
          <w:vertAlign w:val="subscript"/>
          <w:lang w:val="kk-KZ"/>
        </w:rPr>
        <w:t>5</w:t>
      </w:r>
      <w:r w:rsidRPr="00A10FC2">
        <w:rPr>
          <w:rFonts w:ascii="Times New Roman" w:hAnsi="Times New Roman" w:cs="Times New Roman"/>
          <w:bCs/>
          <w:color w:val="000000" w:themeColor="text1"/>
          <w:sz w:val="28"/>
          <w:szCs w:val="28"/>
          <w:lang w:val="kk-KZ"/>
        </w:rPr>
        <w:t>); орындалған құрылыс жұмыстары (қызметтер) көлемінің индексі, % (Х</w:t>
      </w:r>
      <w:r w:rsidRPr="00A10FC2">
        <w:rPr>
          <w:rFonts w:ascii="Times New Roman" w:hAnsi="Times New Roman" w:cs="Times New Roman"/>
          <w:bCs/>
          <w:color w:val="000000" w:themeColor="text1"/>
          <w:sz w:val="28"/>
          <w:szCs w:val="28"/>
          <w:vertAlign w:val="subscript"/>
          <w:lang w:val="kk-KZ"/>
        </w:rPr>
        <w:t>7</w:t>
      </w:r>
      <w:r w:rsidRPr="00A10FC2">
        <w:rPr>
          <w:rFonts w:ascii="Times New Roman" w:hAnsi="Times New Roman" w:cs="Times New Roman"/>
          <w:bCs/>
          <w:color w:val="000000" w:themeColor="text1"/>
          <w:sz w:val="28"/>
          <w:szCs w:val="28"/>
          <w:lang w:val="kk-KZ"/>
        </w:rPr>
        <w:t>); көлік қызметін жалпы шығарудың индексі,  % (Х</w:t>
      </w:r>
      <w:r w:rsidRPr="00A10FC2">
        <w:rPr>
          <w:rFonts w:ascii="Times New Roman" w:hAnsi="Times New Roman" w:cs="Times New Roman"/>
          <w:bCs/>
          <w:color w:val="000000" w:themeColor="text1"/>
          <w:sz w:val="28"/>
          <w:szCs w:val="28"/>
          <w:vertAlign w:val="subscript"/>
          <w:lang w:val="kk-KZ"/>
        </w:rPr>
        <w:t>8</w:t>
      </w:r>
      <w:r w:rsidRPr="00A10FC2">
        <w:rPr>
          <w:rFonts w:ascii="Times New Roman" w:hAnsi="Times New Roman" w:cs="Times New Roman"/>
          <w:bCs/>
          <w:color w:val="000000" w:themeColor="text1"/>
          <w:sz w:val="28"/>
          <w:szCs w:val="28"/>
          <w:lang w:val="kk-KZ"/>
        </w:rPr>
        <w:t>); әлеуметтік компоненттің</w:t>
      </w:r>
      <w:r w:rsidR="001B027E" w:rsidRPr="00A10FC2">
        <w:rPr>
          <w:rFonts w:ascii="Times New Roman" w:hAnsi="Times New Roman" w:cs="Times New Roman"/>
          <w:bCs/>
          <w:color w:val="000000" w:themeColor="text1"/>
          <w:sz w:val="28"/>
          <w:szCs w:val="28"/>
          <w:lang w:val="kk-KZ"/>
        </w:rPr>
        <w:t xml:space="preserve"> </w:t>
      </w:r>
      <w:r w:rsidRPr="00A10FC2">
        <w:rPr>
          <w:rFonts w:ascii="Times New Roman" w:hAnsi="Times New Roman" w:cs="Times New Roman"/>
          <w:bCs/>
          <w:color w:val="000000" w:themeColor="text1"/>
          <w:sz w:val="28"/>
          <w:szCs w:val="28"/>
          <w:lang w:val="kk-KZ"/>
        </w:rPr>
        <w:t>индексі,% (Х</w:t>
      </w:r>
      <w:r w:rsidRPr="00A10FC2">
        <w:rPr>
          <w:rFonts w:ascii="Times New Roman" w:hAnsi="Times New Roman" w:cs="Times New Roman"/>
          <w:bCs/>
          <w:color w:val="000000" w:themeColor="text1"/>
          <w:sz w:val="28"/>
          <w:szCs w:val="28"/>
          <w:vertAlign w:val="subscript"/>
          <w:lang w:val="kk-KZ"/>
        </w:rPr>
        <w:t>12</w:t>
      </w:r>
      <w:r w:rsidRPr="00A10FC2">
        <w:rPr>
          <w:rFonts w:ascii="Times New Roman" w:hAnsi="Times New Roman" w:cs="Times New Roman"/>
          <w:bCs/>
          <w:color w:val="000000" w:themeColor="text1"/>
          <w:sz w:val="28"/>
          <w:szCs w:val="28"/>
          <w:lang w:val="kk-KZ"/>
        </w:rPr>
        <w:t>); халықаралық компоненттің индексі,% (Х</w:t>
      </w:r>
      <w:r w:rsidRPr="00A10FC2">
        <w:rPr>
          <w:rFonts w:ascii="Times New Roman" w:hAnsi="Times New Roman" w:cs="Times New Roman"/>
          <w:bCs/>
          <w:color w:val="000000" w:themeColor="text1"/>
          <w:sz w:val="28"/>
          <w:szCs w:val="28"/>
          <w:vertAlign w:val="subscript"/>
          <w:lang w:val="kk-KZ"/>
        </w:rPr>
        <w:t>15</w:t>
      </w:r>
      <w:r w:rsidRPr="00A10FC2">
        <w:rPr>
          <w:rFonts w:ascii="Times New Roman" w:hAnsi="Times New Roman" w:cs="Times New Roman"/>
          <w:bCs/>
          <w:color w:val="000000" w:themeColor="text1"/>
          <w:sz w:val="28"/>
          <w:szCs w:val="28"/>
          <w:lang w:val="kk-KZ"/>
        </w:rPr>
        <w:t xml:space="preserve">); </w:t>
      </w:r>
      <w:r w:rsidR="003036B7" w:rsidRPr="00A10FC2">
        <w:rPr>
          <w:rFonts w:ascii="Times New Roman" w:hAnsi="Times New Roman" w:cs="Times New Roman"/>
          <w:bCs/>
          <w:color w:val="000000" w:themeColor="text1"/>
          <w:sz w:val="28"/>
          <w:szCs w:val="28"/>
          <w:lang w:val="kk-KZ"/>
        </w:rPr>
        <w:t>ҒЗТКЖ жалпы индексі</w:t>
      </w:r>
      <w:r w:rsidRPr="00A10FC2">
        <w:rPr>
          <w:rFonts w:ascii="Times New Roman" w:hAnsi="Times New Roman" w:cs="Times New Roman"/>
          <w:bCs/>
          <w:color w:val="000000" w:themeColor="text1"/>
          <w:sz w:val="28"/>
          <w:szCs w:val="28"/>
          <w:lang w:val="kk-KZ"/>
        </w:rPr>
        <w:t>,% (Х</w:t>
      </w:r>
      <w:r w:rsidRPr="00A10FC2">
        <w:rPr>
          <w:rFonts w:ascii="Times New Roman" w:hAnsi="Times New Roman" w:cs="Times New Roman"/>
          <w:bCs/>
          <w:color w:val="000000" w:themeColor="text1"/>
          <w:sz w:val="28"/>
          <w:szCs w:val="28"/>
          <w:vertAlign w:val="subscript"/>
          <w:lang w:val="kk-KZ"/>
        </w:rPr>
        <w:t>18</w:t>
      </w:r>
      <w:r w:rsidRPr="00A10FC2">
        <w:rPr>
          <w:rFonts w:ascii="Times New Roman" w:hAnsi="Times New Roman" w:cs="Times New Roman"/>
          <w:bCs/>
          <w:color w:val="000000" w:themeColor="text1"/>
          <w:sz w:val="28"/>
          <w:szCs w:val="28"/>
          <w:lang w:val="kk-KZ"/>
        </w:rPr>
        <w:t xml:space="preserve">);  </w:t>
      </w:r>
      <w:r w:rsidR="003036B7" w:rsidRPr="00A10FC2">
        <w:rPr>
          <w:rFonts w:ascii="Times New Roman" w:hAnsi="Times New Roman" w:cs="Times New Roman"/>
          <w:bCs/>
          <w:color w:val="000000" w:themeColor="text1"/>
          <w:sz w:val="28"/>
          <w:szCs w:val="28"/>
          <w:lang w:val="kk-KZ"/>
        </w:rPr>
        <w:t>кадр, ғылыми әлеует үлесі и</w:t>
      </w:r>
      <w:r w:rsidRPr="00A10FC2">
        <w:rPr>
          <w:rFonts w:ascii="Times New Roman" w:hAnsi="Times New Roman" w:cs="Times New Roman"/>
          <w:bCs/>
          <w:color w:val="000000" w:themeColor="text1"/>
          <w:sz w:val="28"/>
          <w:szCs w:val="28"/>
          <w:lang w:val="kk-KZ"/>
        </w:rPr>
        <w:t>ндекс</w:t>
      </w:r>
      <w:r w:rsidR="003036B7" w:rsidRPr="00A10FC2">
        <w:rPr>
          <w:rFonts w:ascii="Times New Roman" w:hAnsi="Times New Roman" w:cs="Times New Roman"/>
          <w:bCs/>
          <w:color w:val="000000" w:themeColor="text1"/>
          <w:sz w:val="28"/>
          <w:szCs w:val="28"/>
          <w:lang w:val="kk-KZ"/>
        </w:rPr>
        <w:t>і</w:t>
      </w:r>
      <w:r w:rsidRPr="00A10FC2">
        <w:rPr>
          <w:rFonts w:ascii="Times New Roman" w:hAnsi="Times New Roman" w:cs="Times New Roman"/>
          <w:bCs/>
          <w:color w:val="000000" w:themeColor="text1"/>
          <w:sz w:val="28"/>
          <w:szCs w:val="28"/>
          <w:lang w:val="kk-KZ"/>
        </w:rPr>
        <w:t>, % (Х</w:t>
      </w:r>
      <w:r w:rsidRPr="00A10FC2">
        <w:rPr>
          <w:rFonts w:ascii="Times New Roman" w:hAnsi="Times New Roman" w:cs="Times New Roman"/>
          <w:bCs/>
          <w:color w:val="000000" w:themeColor="text1"/>
          <w:sz w:val="28"/>
          <w:szCs w:val="28"/>
          <w:vertAlign w:val="subscript"/>
          <w:lang w:val="kk-KZ"/>
        </w:rPr>
        <w:t>21</w:t>
      </w:r>
      <w:r w:rsidRPr="00A10FC2">
        <w:rPr>
          <w:rFonts w:ascii="Times New Roman" w:hAnsi="Times New Roman" w:cs="Times New Roman"/>
          <w:bCs/>
          <w:color w:val="000000" w:themeColor="text1"/>
          <w:sz w:val="28"/>
          <w:szCs w:val="28"/>
          <w:lang w:val="kk-KZ"/>
        </w:rPr>
        <w:t xml:space="preserve">); </w:t>
      </w:r>
      <w:r w:rsidR="003036B7" w:rsidRPr="00A10FC2">
        <w:rPr>
          <w:rFonts w:ascii="Times New Roman" w:hAnsi="Times New Roman" w:cs="Times New Roman"/>
          <w:bCs/>
          <w:color w:val="000000" w:themeColor="text1"/>
          <w:sz w:val="28"/>
          <w:szCs w:val="28"/>
          <w:lang w:val="kk-KZ"/>
        </w:rPr>
        <w:t xml:space="preserve">АЭА әлеует индексі </w:t>
      </w:r>
      <w:r w:rsidRPr="00A10FC2">
        <w:rPr>
          <w:rFonts w:ascii="Times New Roman" w:hAnsi="Times New Roman" w:cs="Times New Roman"/>
          <w:bCs/>
          <w:color w:val="000000" w:themeColor="text1"/>
          <w:sz w:val="28"/>
          <w:szCs w:val="28"/>
          <w:lang w:val="kk-KZ"/>
        </w:rPr>
        <w:t>СЭЗ (Х</w:t>
      </w:r>
      <w:r w:rsidRPr="00A10FC2">
        <w:rPr>
          <w:rFonts w:ascii="Times New Roman" w:hAnsi="Times New Roman" w:cs="Times New Roman"/>
          <w:bCs/>
          <w:color w:val="000000" w:themeColor="text1"/>
          <w:sz w:val="28"/>
          <w:szCs w:val="28"/>
          <w:vertAlign w:val="subscript"/>
          <w:lang w:val="kk-KZ"/>
        </w:rPr>
        <w:t>22</w:t>
      </w:r>
      <w:r w:rsidRPr="00A10FC2">
        <w:rPr>
          <w:rFonts w:ascii="Times New Roman" w:hAnsi="Times New Roman" w:cs="Times New Roman"/>
          <w:bCs/>
          <w:color w:val="000000" w:themeColor="text1"/>
          <w:sz w:val="28"/>
          <w:szCs w:val="28"/>
          <w:lang w:val="kk-KZ"/>
        </w:rPr>
        <w:t>); Инновациялардың барлық түрлері бойынша инновациялар саласындағы  белсенділік индексі,</w:t>
      </w:r>
      <w:r w:rsidR="005C11F2" w:rsidRPr="00A10FC2">
        <w:rPr>
          <w:rFonts w:ascii="Times New Roman" w:hAnsi="Times New Roman" w:cs="Times New Roman"/>
          <w:bCs/>
          <w:color w:val="000000" w:themeColor="text1"/>
          <w:sz w:val="28"/>
          <w:szCs w:val="28"/>
          <w:lang w:val="kk-KZ"/>
        </w:rPr>
        <w:t xml:space="preserve"> </w:t>
      </w:r>
      <w:r w:rsidRPr="00A10FC2">
        <w:rPr>
          <w:rFonts w:ascii="Times New Roman" w:hAnsi="Times New Roman" w:cs="Times New Roman"/>
          <w:bCs/>
          <w:color w:val="000000" w:themeColor="text1"/>
          <w:sz w:val="28"/>
          <w:szCs w:val="28"/>
          <w:lang w:val="kk-KZ"/>
        </w:rPr>
        <w:t>% (Х</w:t>
      </w:r>
      <w:r w:rsidRPr="00A10FC2">
        <w:rPr>
          <w:rFonts w:ascii="Times New Roman" w:hAnsi="Times New Roman" w:cs="Times New Roman"/>
          <w:bCs/>
          <w:color w:val="000000" w:themeColor="text1"/>
          <w:sz w:val="28"/>
          <w:szCs w:val="28"/>
          <w:vertAlign w:val="subscript"/>
          <w:lang w:val="kk-KZ"/>
        </w:rPr>
        <w:t>23</w:t>
      </w:r>
      <w:r w:rsidRPr="00A10FC2">
        <w:rPr>
          <w:rFonts w:ascii="Times New Roman" w:hAnsi="Times New Roman" w:cs="Times New Roman"/>
          <w:bCs/>
          <w:color w:val="000000" w:themeColor="text1"/>
          <w:sz w:val="28"/>
          <w:szCs w:val="28"/>
          <w:lang w:val="kk-KZ"/>
        </w:rPr>
        <w:t>); ҚР-нан облыс бойынша инновацияларға жұмсалған шығындар индексі, % (Х</w:t>
      </w:r>
      <w:r w:rsidRPr="00A10FC2">
        <w:rPr>
          <w:rFonts w:ascii="Times New Roman" w:hAnsi="Times New Roman" w:cs="Times New Roman"/>
          <w:bCs/>
          <w:color w:val="000000" w:themeColor="text1"/>
          <w:sz w:val="28"/>
          <w:szCs w:val="28"/>
          <w:vertAlign w:val="subscript"/>
          <w:lang w:val="kk-KZ"/>
        </w:rPr>
        <w:t>27</w:t>
      </w:r>
      <w:r w:rsidRPr="00A10FC2">
        <w:rPr>
          <w:rFonts w:ascii="Times New Roman" w:hAnsi="Times New Roman" w:cs="Times New Roman"/>
          <w:bCs/>
          <w:color w:val="000000" w:themeColor="text1"/>
          <w:sz w:val="28"/>
          <w:szCs w:val="28"/>
          <w:lang w:val="kk-KZ"/>
        </w:rPr>
        <w:t xml:space="preserve">); жаңа </w:t>
      </w:r>
      <w:r w:rsidR="003036B7" w:rsidRPr="00A10FC2">
        <w:rPr>
          <w:rFonts w:ascii="Times New Roman" w:hAnsi="Times New Roman" w:cs="Times New Roman"/>
          <w:bCs/>
          <w:color w:val="000000" w:themeColor="text1"/>
          <w:sz w:val="28"/>
          <w:szCs w:val="28"/>
          <w:lang w:val="kk-KZ"/>
        </w:rPr>
        <w:t>технологиялар мен техника объектілерін жасаған және пайдаланатын ұйымдар санының</w:t>
      </w:r>
      <w:r w:rsidR="001B027E" w:rsidRPr="00A10FC2">
        <w:rPr>
          <w:rFonts w:ascii="Times New Roman" w:hAnsi="Times New Roman" w:cs="Times New Roman"/>
          <w:bCs/>
          <w:color w:val="000000" w:themeColor="text1"/>
          <w:sz w:val="28"/>
          <w:szCs w:val="28"/>
          <w:lang w:val="kk-KZ"/>
        </w:rPr>
        <w:t xml:space="preserve"> </w:t>
      </w:r>
      <w:r w:rsidR="003036B7" w:rsidRPr="00A10FC2">
        <w:rPr>
          <w:rFonts w:ascii="Times New Roman" w:hAnsi="Times New Roman" w:cs="Times New Roman"/>
          <w:bCs/>
          <w:color w:val="000000" w:themeColor="text1"/>
          <w:sz w:val="28"/>
          <w:szCs w:val="28"/>
          <w:lang w:val="kk-KZ"/>
        </w:rPr>
        <w:t>индексі (Х</w:t>
      </w:r>
      <w:r w:rsidR="003036B7" w:rsidRPr="00A10FC2">
        <w:rPr>
          <w:rFonts w:ascii="Times New Roman" w:hAnsi="Times New Roman" w:cs="Times New Roman"/>
          <w:bCs/>
          <w:color w:val="000000" w:themeColor="text1"/>
          <w:sz w:val="28"/>
          <w:szCs w:val="28"/>
          <w:vertAlign w:val="subscript"/>
          <w:lang w:val="kk-KZ"/>
        </w:rPr>
        <w:t>29</w:t>
      </w:r>
      <w:r w:rsidR="003036B7" w:rsidRPr="00A10FC2">
        <w:rPr>
          <w:rFonts w:ascii="Times New Roman" w:hAnsi="Times New Roman" w:cs="Times New Roman"/>
          <w:bCs/>
          <w:color w:val="000000" w:themeColor="text1"/>
          <w:sz w:val="28"/>
          <w:szCs w:val="28"/>
          <w:lang w:val="kk-KZ"/>
        </w:rPr>
        <w:t>); Жасалған және пайдаланылатын жаңа технологиялар мен техника объектілері санының</w:t>
      </w:r>
      <w:r w:rsidR="001B027E" w:rsidRPr="00A10FC2">
        <w:rPr>
          <w:rFonts w:ascii="Times New Roman" w:hAnsi="Times New Roman" w:cs="Times New Roman"/>
          <w:bCs/>
          <w:color w:val="000000" w:themeColor="text1"/>
          <w:sz w:val="28"/>
          <w:szCs w:val="28"/>
          <w:lang w:val="kk-KZ"/>
        </w:rPr>
        <w:t xml:space="preserve"> </w:t>
      </w:r>
      <w:r w:rsidR="003036B7" w:rsidRPr="00A10FC2">
        <w:rPr>
          <w:rFonts w:ascii="Times New Roman" w:hAnsi="Times New Roman" w:cs="Times New Roman"/>
          <w:bCs/>
          <w:color w:val="000000" w:themeColor="text1"/>
          <w:sz w:val="28"/>
          <w:szCs w:val="28"/>
          <w:lang w:val="kk-KZ"/>
        </w:rPr>
        <w:t>индексі, % (Х</w:t>
      </w:r>
      <w:r w:rsidR="003036B7" w:rsidRPr="00A10FC2">
        <w:rPr>
          <w:rFonts w:ascii="Times New Roman" w:hAnsi="Times New Roman" w:cs="Times New Roman"/>
          <w:bCs/>
          <w:color w:val="000000" w:themeColor="text1"/>
          <w:sz w:val="28"/>
          <w:szCs w:val="28"/>
          <w:vertAlign w:val="subscript"/>
          <w:lang w:val="kk-KZ"/>
        </w:rPr>
        <w:t>30</w:t>
      </w:r>
      <w:r w:rsidR="003036B7" w:rsidRPr="00A10FC2">
        <w:rPr>
          <w:rFonts w:ascii="Times New Roman" w:hAnsi="Times New Roman" w:cs="Times New Roman"/>
          <w:bCs/>
          <w:color w:val="000000" w:themeColor="text1"/>
          <w:sz w:val="28"/>
          <w:szCs w:val="28"/>
          <w:lang w:val="kk-KZ"/>
        </w:rPr>
        <w:t>); АЭА жобаларын іске асырудың индексі, % (Х</w:t>
      </w:r>
      <w:r w:rsidR="003036B7" w:rsidRPr="00A10FC2">
        <w:rPr>
          <w:rFonts w:ascii="Times New Roman" w:hAnsi="Times New Roman" w:cs="Times New Roman"/>
          <w:bCs/>
          <w:color w:val="000000" w:themeColor="text1"/>
          <w:sz w:val="28"/>
          <w:szCs w:val="28"/>
          <w:vertAlign w:val="subscript"/>
          <w:lang w:val="kk-KZ"/>
        </w:rPr>
        <w:t>32</w:t>
      </w:r>
      <w:r w:rsidR="003036B7" w:rsidRPr="00A10FC2">
        <w:rPr>
          <w:rFonts w:ascii="Times New Roman" w:hAnsi="Times New Roman" w:cs="Times New Roman"/>
          <w:bCs/>
          <w:color w:val="000000" w:themeColor="text1"/>
          <w:sz w:val="28"/>
          <w:szCs w:val="28"/>
          <w:lang w:val="kk-KZ"/>
        </w:rPr>
        <w:t>).</w:t>
      </w:r>
    </w:p>
    <w:p w14:paraId="445669B6" w14:textId="2E57AEC7" w:rsidR="00F376AB" w:rsidRPr="00A10FC2" w:rsidRDefault="00F376AB"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Инновациялық экономиканың даму полюсі</w:t>
      </w:r>
    </w:p>
    <w:p w14:paraId="42223CDD" w14:textId="08CACD88"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24</w:t>
      </w:r>
      <w:r w:rsidR="00F376AB" w:rsidRPr="00A10FC2">
        <w:rPr>
          <w:rFonts w:ascii="Times New Roman" w:eastAsia="Calibri" w:hAnsi="Times New Roman" w:cs="Times New Roman"/>
          <w:color w:val="000000" w:themeColor="text1"/>
          <w:sz w:val="28"/>
          <w:szCs w:val="28"/>
          <w:lang w:val="kk-KZ"/>
        </w:rPr>
        <w:t xml:space="preserve"> – Өнімдік және үдерістік инновациялар бойынша инновациялар саласындағы белсенділіктің индексі,%;</w:t>
      </w:r>
    </w:p>
    <w:p w14:paraId="3685CAA5" w14:textId="0AD7CBB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25</w:t>
      </w:r>
      <w:r w:rsidR="00F376AB" w:rsidRPr="00A10FC2">
        <w:rPr>
          <w:rFonts w:ascii="Times New Roman" w:eastAsia="Calibri" w:hAnsi="Times New Roman" w:cs="Times New Roman"/>
          <w:color w:val="000000" w:themeColor="text1"/>
          <w:sz w:val="28"/>
          <w:szCs w:val="28"/>
          <w:lang w:val="kk-KZ"/>
        </w:rPr>
        <w:t xml:space="preserve"> – Өндірілген барлық инновациялық өнім көлемінің индексі, %;</w:t>
      </w:r>
    </w:p>
    <w:p w14:paraId="45BBE60C" w14:textId="51685AC0"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26</w:t>
      </w:r>
      <w:r w:rsidR="00F376AB" w:rsidRPr="00A10FC2">
        <w:rPr>
          <w:rFonts w:ascii="Times New Roman" w:eastAsia="Calibri" w:hAnsi="Times New Roman" w:cs="Times New Roman"/>
          <w:color w:val="000000" w:themeColor="text1"/>
          <w:sz w:val="28"/>
          <w:szCs w:val="28"/>
          <w:lang w:val="kk-KZ"/>
        </w:rPr>
        <w:t xml:space="preserve"> – Өткізілген барлық инновациялық өнім көлемінің индексі, %; </w:t>
      </w:r>
      <w:r w:rsidR="00F376AB" w:rsidRPr="00A10FC2">
        <w:rPr>
          <w:rFonts w:ascii="Times New Roman" w:eastAsia="Calibri" w:hAnsi="Times New Roman" w:cs="Times New Roman"/>
          <w:color w:val="000000" w:themeColor="text1"/>
          <w:sz w:val="28"/>
          <w:szCs w:val="28"/>
          <w:lang w:val="kk-KZ"/>
        </w:rPr>
        <w:tab/>
      </w:r>
    </w:p>
    <w:p w14:paraId="5475267C" w14:textId="437BF12C"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vertAlign w:val="subscript"/>
          <w:lang w:val="kk-KZ"/>
        </w:rPr>
        <w:t>27</w:t>
      </w:r>
      <w:r w:rsidR="00F376AB" w:rsidRPr="00A10FC2">
        <w:rPr>
          <w:rFonts w:ascii="Times New Roman" w:eastAsia="Calibri" w:hAnsi="Times New Roman" w:cs="Times New Roman"/>
          <w:color w:val="000000" w:themeColor="text1"/>
          <w:sz w:val="28"/>
          <w:szCs w:val="28"/>
          <w:lang w:val="kk-KZ"/>
        </w:rPr>
        <w:t xml:space="preserve"> – ҚР-нан облыс бойынша инновацияларға арналған шығындардың индексі, %;</w:t>
      </w:r>
    </w:p>
    <w:p w14:paraId="2D5251DE" w14:textId="288E3F1A"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lang w:val="kk-KZ"/>
        </w:rPr>
        <w:t>Х</w:t>
      </w:r>
      <w:r w:rsidR="00F376AB" w:rsidRPr="00A10FC2">
        <w:rPr>
          <w:rFonts w:ascii="Times New Roman" w:eastAsia="Calibri" w:hAnsi="Times New Roman" w:cs="Times New Roman"/>
          <w:color w:val="000000" w:themeColor="text1"/>
          <w:sz w:val="24"/>
          <w:szCs w:val="24"/>
          <w:lang w:val="kk-KZ"/>
        </w:rPr>
        <w:t>28</w:t>
      </w:r>
      <w:r w:rsidR="00F376AB" w:rsidRPr="00A10FC2">
        <w:rPr>
          <w:rFonts w:ascii="Times New Roman" w:eastAsia="Calibri" w:hAnsi="Times New Roman" w:cs="Times New Roman"/>
          <w:color w:val="000000" w:themeColor="text1"/>
          <w:sz w:val="28"/>
          <w:szCs w:val="28"/>
          <w:lang w:val="kk-KZ"/>
        </w:rPr>
        <w:t xml:space="preserve"> </w:t>
      </w:r>
      <w:r w:rsidR="00DA2A57">
        <w:rPr>
          <w:rFonts w:ascii="Times New Roman" w:eastAsia="Calibri" w:hAnsi="Times New Roman" w:cs="Times New Roman"/>
          <w:color w:val="000000" w:themeColor="text1"/>
          <w:sz w:val="28"/>
          <w:szCs w:val="28"/>
          <w:lang w:val="kk-KZ"/>
        </w:rPr>
        <w:t>–</w:t>
      </w:r>
      <w:r w:rsidR="00F376AB" w:rsidRPr="00A10FC2">
        <w:rPr>
          <w:rFonts w:ascii="Times New Roman" w:eastAsia="Calibri" w:hAnsi="Times New Roman" w:cs="Times New Roman"/>
          <w:color w:val="000000" w:themeColor="text1"/>
          <w:sz w:val="28"/>
          <w:szCs w:val="28"/>
          <w:lang w:val="kk-KZ"/>
        </w:rPr>
        <w:t xml:space="preserve"> Өнімдік және үдерістік инновацияларға арналған шығындардың  индексі, %;</w:t>
      </w:r>
    </w:p>
    <w:p w14:paraId="4A1B7DED" w14:textId="499FBD5B"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29</w:t>
      </w:r>
      <w:r w:rsidR="00F376AB" w:rsidRPr="00A10FC2">
        <w:rPr>
          <w:rFonts w:ascii="Times New Roman" w:eastAsia="Calibri" w:hAnsi="Times New Roman" w:cs="Times New Roman"/>
          <w:color w:val="000000" w:themeColor="text1"/>
          <w:sz w:val="28"/>
          <w:szCs w:val="28"/>
        </w:rPr>
        <w:t xml:space="preserve"> </w:t>
      </w:r>
      <w:r w:rsidR="00DA2A57">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Жаңа</w:t>
      </w:r>
      <w:r w:rsidR="00F376AB" w:rsidRPr="00A10FC2">
        <w:rPr>
          <w:rFonts w:ascii="Times New Roman" w:eastAsia="Calibri" w:hAnsi="Times New Roman" w:cs="Times New Roman"/>
          <w:color w:val="000000" w:themeColor="text1"/>
          <w:sz w:val="28"/>
          <w:szCs w:val="28"/>
        </w:rPr>
        <w:t xml:space="preserve"> технологи</w:t>
      </w:r>
      <w:r w:rsidR="00F376AB" w:rsidRPr="00A10FC2">
        <w:rPr>
          <w:rFonts w:ascii="Times New Roman" w:eastAsia="Calibri" w:hAnsi="Times New Roman" w:cs="Times New Roman"/>
          <w:color w:val="000000" w:themeColor="text1"/>
          <w:sz w:val="28"/>
          <w:szCs w:val="28"/>
          <w:lang w:val="kk-KZ"/>
        </w:rPr>
        <w:t xml:space="preserve">ялар мен </w:t>
      </w:r>
      <w:r w:rsidR="00F376AB" w:rsidRPr="00A10FC2">
        <w:rPr>
          <w:rFonts w:ascii="Times New Roman" w:eastAsia="Calibri" w:hAnsi="Times New Roman" w:cs="Times New Roman"/>
          <w:color w:val="000000" w:themeColor="text1"/>
          <w:sz w:val="28"/>
          <w:szCs w:val="28"/>
        </w:rPr>
        <w:t>техник</w:t>
      </w:r>
      <w:r w:rsidR="00F376AB" w:rsidRPr="00A10FC2">
        <w:rPr>
          <w:rFonts w:ascii="Times New Roman" w:eastAsia="Calibri" w:hAnsi="Times New Roman" w:cs="Times New Roman"/>
          <w:color w:val="000000" w:themeColor="text1"/>
          <w:sz w:val="28"/>
          <w:szCs w:val="28"/>
          <w:lang w:val="kk-KZ"/>
        </w:rPr>
        <w:t xml:space="preserve">а </w:t>
      </w:r>
      <w:r w:rsidR="00F376AB" w:rsidRPr="00A10FC2">
        <w:rPr>
          <w:rFonts w:ascii="Times New Roman" w:eastAsia="Calibri" w:hAnsi="Times New Roman" w:cs="Times New Roman"/>
          <w:color w:val="000000" w:themeColor="text1"/>
          <w:sz w:val="28"/>
          <w:szCs w:val="28"/>
        </w:rPr>
        <w:t>объект</w:t>
      </w:r>
      <w:r w:rsidR="00F376AB" w:rsidRPr="00A10FC2">
        <w:rPr>
          <w:rFonts w:ascii="Times New Roman" w:eastAsia="Calibri" w:hAnsi="Times New Roman" w:cs="Times New Roman"/>
          <w:color w:val="000000" w:themeColor="text1"/>
          <w:sz w:val="28"/>
          <w:szCs w:val="28"/>
          <w:lang w:val="kk-KZ"/>
        </w:rPr>
        <w:t>ілерін жасаған және пайдаланатын ұйымдар санының индексі</w:t>
      </w:r>
      <w:r w:rsidR="00F376AB" w:rsidRPr="00A10FC2">
        <w:rPr>
          <w:rFonts w:ascii="Times New Roman" w:eastAsia="Calibri" w:hAnsi="Times New Roman" w:cs="Times New Roman"/>
          <w:color w:val="000000" w:themeColor="text1"/>
          <w:sz w:val="28"/>
          <w:szCs w:val="28"/>
        </w:rPr>
        <w:t>, %;</w:t>
      </w:r>
    </w:p>
    <w:p w14:paraId="1BBAC37E" w14:textId="21EB7D13"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30</w:t>
      </w:r>
      <w:r w:rsidR="00F376AB" w:rsidRPr="00A10FC2">
        <w:rPr>
          <w:rFonts w:ascii="Times New Roman" w:eastAsia="Calibri" w:hAnsi="Times New Roman" w:cs="Times New Roman"/>
          <w:color w:val="000000" w:themeColor="text1"/>
          <w:sz w:val="28"/>
          <w:szCs w:val="28"/>
        </w:rPr>
        <w:t xml:space="preserve"> </w:t>
      </w:r>
      <w:r w:rsidR="00DA2A57">
        <w:rPr>
          <w:rFonts w:ascii="Times New Roman" w:eastAsia="Calibri" w:hAnsi="Times New Roman" w:cs="Times New Roman"/>
          <w:color w:val="000000" w:themeColor="text1"/>
          <w:sz w:val="28"/>
          <w:szCs w:val="28"/>
        </w:rPr>
        <w:t>–</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Жасалған және пайдаланылатын жаңа</w:t>
      </w:r>
      <w:r w:rsidR="00F376AB" w:rsidRPr="00A10FC2">
        <w:rPr>
          <w:rFonts w:ascii="Times New Roman" w:eastAsia="Calibri" w:hAnsi="Times New Roman" w:cs="Times New Roman"/>
          <w:color w:val="000000" w:themeColor="text1"/>
          <w:sz w:val="28"/>
          <w:szCs w:val="28"/>
        </w:rPr>
        <w:t xml:space="preserve"> технологи</w:t>
      </w:r>
      <w:r w:rsidR="00F376AB" w:rsidRPr="00A10FC2">
        <w:rPr>
          <w:rFonts w:ascii="Times New Roman" w:eastAsia="Calibri" w:hAnsi="Times New Roman" w:cs="Times New Roman"/>
          <w:color w:val="000000" w:themeColor="text1"/>
          <w:sz w:val="28"/>
          <w:szCs w:val="28"/>
          <w:lang w:val="kk-KZ"/>
        </w:rPr>
        <w:t xml:space="preserve">ялар мен </w:t>
      </w:r>
      <w:r w:rsidR="00F376AB" w:rsidRPr="00A10FC2">
        <w:rPr>
          <w:rFonts w:ascii="Times New Roman" w:eastAsia="Calibri" w:hAnsi="Times New Roman" w:cs="Times New Roman"/>
          <w:color w:val="000000" w:themeColor="text1"/>
          <w:sz w:val="28"/>
          <w:szCs w:val="28"/>
        </w:rPr>
        <w:t>техник</w:t>
      </w:r>
      <w:r w:rsidR="00F376AB" w:rsidRPr="00A10FC2">
        <w:rPr>
          <w:rFonts w:ascii="Times New Roman" w:eastAsia="Calibri" w:hAnsi="Times New Roman" w:cs="Times New Roman"/>
          <w:color w:val="000000" w:themeColor="text1"/>
          <w:sz w:val="28"/>
          <w:szCs w:val="28"/>
          <w:lang w:val="kk-KZ"/>
        </w:rPr>
        <w:t xml:space="preserve">а </w:t>
      </w:r>
      <w:r w:rsidR="00F376AB" w:rsidRPr="00A10FC2">
        <w:rPr>
          <w:rFonts w:ascii="Times New Roman" w:eastAsia="Calibri" w:hAnsi="Times New Roman" w:cs="Times New Roman"/>
          <w:color w:val="000000" w:themeColor="text1"/>
          <w:sz w:val="28"/>
          <w:szCs w:val="28"/>
        </w:rPr>
        <w:t>объект</w:t>
      </w:r>
      <w:r w:rsidR="00F376AB" w:rsidRPr="00A10FC2">
        <w:rPr>
          <w:rFonts w:ascii="Times New Roman" w:eastAsia="Calibri" w:hAnsi="Times New Roman" w:cs="Times New Roman"/>
          <w:color w:val="000000" w:themeColor="text1"/>
          <w:sz w:val="28"/>
          <w:szCs w:val="28"/>
          <w:lang w:val="kk-KZ"/>
        </w:rPr>
        <w:t>ілер санының индексі</w:t>
      </w:r>
      <w:r w:rsidR="00F376AB" w:rsidRPr="00A10FC2">
        <w:rPr>
          <w:rFonts w:ascii="Times New Roman" w:eastAsia="Calibri" w:hAnsi="Times New Roman" w:cs="Times New Roman"/>
          <w:color w:val="000000" w:themeColor="text1"/>
          <w:sz w:val="28"/>
          <w:szCs w:val="28"/>
        </w:rPr>
        <w:t>, %;</w:t>
      </w:r>
    </w:p>
    <w:p w14:paraId="66EA7CCE" w14:textId="785089D6"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rPr>
        <w:t>–</w:t>
      </w: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31</w:t>
      </w:r>
      <w:r w:rsidR="00F376AB" w:rsidRPr="00A10FC2">
        <w:rPr>
          <w:rFonts w:ascii="Times New Roman" w:eastAsia="Calibri" w:hAnsi="Times New Roman" w:cs="Times New Roman"/>
          <w:color w:val="000000" w:themeColor="text1"/>
          <w:sz w:val="28"/>
          <w:szCs w:val="28"/>
        </w:rPr>
        <w:t xml:space="preserve"> – </w:t>
      </w:r>
      <w:r w:rsidR="00F376AB" w:rsidRPr="00A10FC2">
        <w:rPr>
          <w:rFonts w:ascii="Times New Roman" w:eastAsia="Calibri" w:hAnsi="Times New Roman" w:cs="Times New Roman"/>
          <w:color w:val="000000" w:themeColor="text1"/>
          <w:sz w:val="28"/>
          <w:szCs w:val="28"/>
          <w:lang w:val="kk-KZ"/>
        </w:rPr>
        <w:t>Ғылыми зерттеулер мен әзірлемелердің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p>
    <w:p w14:paraId="4CC2E857" w14:textId="4CE465C4" w:rsidR="00F376AB" w:rsidRPr="00A10FC2" w:rsidRDefault="00706D86"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 </w:t>
      </w:r>
      <w:r w:rsidR="00F376AB" w:rsidRPr="00A10FC2">
        <w:rPr>
          <w:rFonts w:ascii="Times New Roman" w:eastAsia="Calibri" w:hAnsi="Times New Roman" w:cs="Times New Roman"/>
          <w:color w:val="000000" w:themeColor="text1"/>
          <w:sz w:val="28"/>
          <w:szCs w:val="28"/>
        </w:rPr>
        <w:t>Х</w:t>
      </w:r>
      <w:r w:rsidR="00F376AB" w:rsidRPr="00A10FC2">
        <w:rPr>
          <w:rFonts w:ascii="Times New Roman" w:eastAsia="Calibri" w:hAnsi="Times New Roman" w:cs="Times New Roman"/>
          <w:color w:val="000000" w:themeColor="text1"/>
          <w:sz w:val="24"/>
          <w:szCs w:val="24"/>
          <w:vertAlign w:val="subscript"/>
        </w:rPr>
        <w:t xml:space="preserve">32 </w:t>
      </w:r>
      <w:r w:rsidR="00F376AB" w:rsidRPr="00A10FC2">
        <w:rPr>
          <w:rFonts w:ascii="Times New Roman" w:eastAsia="Calibri" w:hAnsi="Times New Roman" w:cs="Times New Roman"/>
          <w:color w:val="000000" w:themeColor="text1"/>
          <w:sz w:val="28"/>
          <w:szCs w:val="28"/>
        </w:rPr>
        <w:t xml:space="preserve">– </w:t>
      </w:r>
      <w:r w:rsidR="00F376AB" w:rsidRPr="00A10FC2">
        <w:rPr>
          <w:rFonts w:ascii="Times New Roman" w:eastAsia="Calibri" w:hAnsi="Times New Roman" w:cs="Times New Roman"/>
          <w:color w:val="000000" w:themeColor="text1"/>
          <w:sz w:val="28"/>
          <w:szCs w:val="28"/>
          <w:lang w:val="kk-KZ"/>
        </w:rPr>
        <w:t>АЭА жобаларын іске асырудың и</w:t>
      </w:r>
      <w:r w:rsidR="00F376AB" w:rsidRPr="00A10FC2">
        <w:rPr>
          <w:rFonts w:ascii="Times New Roman" w:eastAsia="Calibri" w:hAnsi="Times New Roman" w:cs="Times New Roman"/>
          <w:color w:val="000000" w:themeColor="text1"/>
          <w:sz w:val="28"/>
          <w:szCs w:val="28"/>
        </w:rPr>
        <w:t>ндекс</w:t>
      </w:r>
      <w:r w:rsidR="00F376AB" w:rsidRPr="00A10FC2">
        <w:rPr>
          <w:rFonts w:ascii="Times New Roman" w:eastAsia="Calibri" w:hAnsi="Times New Roman" w:cs="Times New Roman"/>
          <w:color w:val="000000" w:themeColor="text1"/>
          <w:sz w:val="28"/>
          <w:szCs w:val="28"/>
          <w:lang w:val="kk-KZ"/>
        </w:rPr>
        <w:t>і</w:t>
      </w:r>
      <w:r w:rsidR="00F376AB" w:rsidRPr="00A10FC2">
        <w:rPr>
          <w:rFonts w:ascii="Times New Roman" w:eastAsia="Calibri" w:hAnsi="Times New Roman" w:cs="Times New Roman"/>
          <w:color w:val="000000" w:themeColor="text1"/>
          <w:sz w:val="28"/>
          <w:szCs w:val="28"/>
        </w:rPr>
        <w:t>, %</w:t>
      </w:r>
      <w:r w:rsidR="00F376AB" w:rsidRPr="00A10FC2">
        <w:rPr>
          <w:rFonts w:ascii="Times New Roman" w:eastAsia="Calibri" w:hAnsi="Times New Roman" w:cs="Times New Roman"/>
          <w:color w:val="000000" w:themeColor="text1"/>
          <w:sz w:val="28"/>
          <w:szCs w:val="28"/>
          <w:lang w:val="kk-KZ"/>
        </w:rPr>
        <w:t xml:space="preserve">.  </w:t>
      </w:r>
    </w:p>
    <w:p w14:paraId="7E62F515" w14:textId="1B147AC7" w:rsidR="00C61175" w:rsidRPr="00A10FC2" w:rsidRDefault="00C61175" w:rsidP="00BF6511">
      <w:pPr>
        <w:spacing w:after="0" w:line="240" w:lineRule="auto"/>
        <w:ind w:firstLine="708"/>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Атырау облысы инновациялық экономикасының қалыптасуына әсер етуші даму полюсі факторлары 2</w:t>
      </w:r>
      <w:r w:rsidR="008175C0" w:rsidRPr="00A10FC2">
        <w:rPr>
          <w:rFonts w:ascii="Times New Roman" w:hAnsi="Times New Roman" w:cs="Times New Roman"/>
          <w:color w:val="000000" w:themeColor="text1"/>
          <w:sz w:val="28"/>
          <w:szCs w:val="28"/>
          <w:lang w:val="kk-KZ"/>
        </w:rPr>
        <w:t>8</w:t>
      </w:r>
      <w:r w:rsidRPr="00A10FC2">
        <w:rPr>
          <w:rFonts w:ascii="Times New Roman" w:hAnsi="Times New Roman" w:cs="Times New Roman"/>
          <w:color w:val="000000" w:themeColor="text1"/>
          <w:sz w:val="28"/>
          <w:szCs w:val="28"/>
          <w:lang w:val="kk-KZ"/>
        </w:rPr>
        <w:t xml:space="preserve">-суретте берілген. </w:t>
      </w:r>
    </w:p>
    <w:p w14:paraId="3313DD85" w14:textId="77777777" w:rsidR="00C61175" w:rsidRPr="00A10FC2" w:rsidRDefault="00C61175" w:rsidP="00BF6511">
      <w:pPr>
        <w:spacing w:after="0" w:line="240" w:lineRule="auto"/>
        <w:ind w:firstLine="708"/>
        <w:jc w:val="both"/>
        <w:rPr>
          <w:rFonts w:ascii="Times New Roman" w:hAnsi="Times New Roman" w:cs="Times New Roman"/>
          <w:color w:val="000000" w:themeColor="text1"/>
          <w:sz w:val="28"/>
          <w:szCs w:val="28"/>
          <w:lang w:val="kk-KZ"/>
        </w:rPr>
      </w:pPr>
    </w:p>
    <w:p w14:paraId="356115C0" w14:textId="77777777" w:rsidR="00C61175" w:rsidRPr="00A10FC2" w:rsidRDefault="00C61175" w:rsidP="00BF6511">
      <w:pPr>
        <w:spacing w:after="0" w:line="240" w:lineRule="auto"/>
        <w:jc w:val="both"/>
        <w:rPr>
          <w:rFonts w:ascii="Times New Roman" w:eastAsia="Calibri" w:hAnsi="Times New Roman" w:cs="Times New Roman"/>
          <w:color w:val="000000" w:themeColor="text1"/>
          <w:sz w:val="28"/>
          <w:szCs w:val="28"/>
        </w:rPr>
      </w:pPr>
      <w:r w:rsidRPr="00A10FC2">
        <w:rPr>
          <w:noProof/>
          <w:lang w:eastAsia="ru-RU"/>
        </w:rPr>
        <w:drawing>
          <wp:inline distT="0" distB="0" distL="0" distR="0" wp14:anchorId="4347616C" wp14:editId="47DC6859">
            <wp:extent cx="5934973" cy="2191109"/>
            <wp:effectExtent l="0" t="0" r="8890" b="0"/>
            <wp:docPr id="611" name="Диаграмма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8C289C" w14:textId="77777777" w:rsidR="00C61175" w:rsidRPr="00A10FC2" w:rsidRDefault="00C61175" w:rsidP="00BC291B">
      <w:pPr>
        <w:pStyle w:val="a4"/>
        <w:spacing w:after="0" w:line="240" w:lineRule="auto"/>
        <w:ind w:left="1429"/>
        <w:jc w:val="both"/>
        <w:rPr>
          <w:rFonts w:ascii="Times New Roman" w:eastAsia="Calibri" w:hAnsi="Times New Roman" w:cs="Times New Roman"/>
          <w:color w:val="000000" w:themeColor="text1"/>
          <w:sz w:val="16"/>
          <w:szCs w:val="16"/>
        </w:rPr>
      </w:pPr>
    </w:p>
    <w:p w14:paraId="63FEDBE9" w14:textId="5E9AF418" w:rsidR="00C61175" w:rsidRPr="00A10FC2" w:rsidRDefault="00C61175" w:rsidP="00BC291B">
      <w:pPr>
        <w:spacing w:after="0" w:line="240" w:lineRule="auto"/>
        <w:jc w:val="center"/>
        <w:rPr>
          <w:rFonts w:ascii="Times New Roman" w:eastAsia="Calibri" w:hAnsi="Times New Roman" w:cs="Times New Roman"/>
          <w:color w:val="000000" w:themeColor="text1"/>
          <w:sz w:val="28"/>
          <w:szCs w:val="28"/>
        </w:rPr>
      </w:pPr>
      <w:r w:rsidRPr="00A10FC2">
        <w:rPr>
          <w:rFonts w:ascii="Times New Roman" w:eastAsia="Calibri" w:hAnsi="Times New Roman" w:cs="Times New Roman"/>
          <w:color w:val="000000" w:themeColor="text1"/>
          <w:sz w:val="28"/>
          <w:szCs w:val="28"/>
          <w:lang w:val="kk-KZ"/>
        </w:rPr>
        <w:t>Сурет 2</w:t>
      </w:r>
      <w:r w:rsidR="008175C0" w:rsidRPr="00A10FC2">
        <w:rPr>
          <w:rFonts w:ascii="Times New Roman" w:eastAsia="Calibri" w:hAnsi="Times New Roman" w:cs="Times New Roman"/>
          <w:color w:val="000000" w:themeColor="text1"/>
          <w:sz w:val="28"/>
          <w:szCs w:val="28"/>
          <w:lang w:val="kk-KZ"/>
        </w:rPr>
        <w:t>8</w:t>
      </w:r>
      <w:r w:rsidRPr="00A10FC2">
        <w:rPr>
          <w:rFonts w:ascii="Times New Roman" w:eastAsia="Calibri" w:hAnsi="Times New Roman" w:cs="Times New Roman"/>
          <w:color w:val="000000" w:themeColor="text1"/>
          <w:sz w:val="28"/>
          <w:szCs w:val="28"/>
        </w:rPr>
        <w:t xml:space="preserve"> – </w:t>
      </w:r>
      <w:r w:rsidRPr="00A10FC2">
        <w:rPr>
          <w:rFonts w:ascii="Times New Roman" w:hAnsi="Times New Roman" w:cs="Times New Roman"/>
          <w:color w:val="000000" w:themeColor="text1"/>
          <w:sz w:val="28"/>
          <w:szCs w:val="28"/>
          <w:lang w:val="kk-KZ"/>
        </w:rPr>
        <w:t xml:space="preserve">Атырау облысы </w:t>
      </w:r>
      <w:r w:rsidRPr="00A10FC2">
        <w:rPr>
          <w:rFonts w:ascii="Times New Roman" w:hAnsi="Times New Roman" w:cs="Times New Roman"/>
          <w:color w:val="000000" w:themeColor="text1"/>
          <w:sz w:val="28"/>
          <w:szCs w:val="28"/>
        </w:rPr>
        <w:t>инноваци</w:t>
      </w:r>
      <w:r w:rsidRPr="00A10FC2">
        <w:rPr>
          <w:rFonts w:ascii="Times New Roman" w:hAnsi="Times New Roman" w:cs="Times New Roman"/>
          <w:color w:val="000000" w:themeColor="text1"/>
          <w:sz w:val="28"/>
          <w:szCs w:val="28"/>
          <w:lang w:val="kk-KZ"/>
        </w:rPr>
        <w:t>ялық экономикасының қалыптасуына әсер етуші даму полюсі факторлары</w:t>
      </w:r>
    </w:p>
    <w:p w14:paraId="4BA2E85A" w14:textId="77777777" w:rsidR="00BC291B" w:rsidRPr="00A10FC2" w:rsidRDefault="00BC291B" w:rsidP="00BF6511">
      <w:pPr>
        <w:spacing w:after="0" w:line="240" w:lineRule="auto"/>
        <w:jc w:val="both"/>
        <w:rPr>
          <w:rFonts w:ascii="Times New Roman" w:eastAsia="Calibri" w:hAnsi="Times New Roman" w:cs="Times New Roman"/>
          <w:color w:val="000000" w:themeColor="text1"/>
          <w:sz w:val="28"/>
          <w:szCs w:val="28"/>
          <w:lang w:val="kk-KZ"/>
        </w:rPr>
      </w:pPr>
    </w:p>
    <w:p w14:paraId="6FF30799" w14:textId="009CC415" w:rsidR="00F376AB" w:rsidRPr="00A10FC2" w:rsidRDefault="00F376AB"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Кесте 2</w:t>
      </w:r>
      <w:r w:rsidR="00EB58E4" w:rsidRPr="00A10FC2">
        <w:rPr>
          <w:rFonts w:ascii="Times New Roman" w:eastAsia="Calibri" w:hAnsi="Times New Roman" w:cs="Times New Roman"/>
          <w:color w:val="000000" w:themeColor="text1"/>
          <w:sz w:val="28"/>
          <w:szCs w:val="28"/>
          <w:lang w:val="kk-KZ"/>
        </w:rPr>
        <w:t>5</w:t>
      </w:r>
      <w:r w:rsidRPr="00A10FC2">
        <w:rPr>
          <w:rFonts w:ascii="Times New Roman" w:eastAsia="Calibri" w:hAnsi="Times New Roman" w:cs="Times New Roman"/>
          <w:color w:val="000000" w:themeColor="text1"/>
          <w:sz w:val="28"/>
          <w:szCs w:val="28"/>
          <w:lang w:val="kk-KZ"/>
        </w:rPr>
        <w:t xml:space="preserve"> </w:t>
      </w:r>
      <w:r w:rsidR="00BC291B"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w:t>
      </w:r>
      <w:r w:rsidR="008F0536" w:rsidRPr="00A10FC2">
        <w:rPr>
          <w:rFonts w:ascii="Times New Roman" w:eastAsia="Calibri" w:hAnsi="Times New Roman" w:cs="Times New Roman"/>
          <w:color w:val="000000" w:themeColor="text1"/>
          <w:sz w:val="28"/>
          <w:szCs w:val="28"/>
          <w:lang w:val="kk-KZ"/>
        </w:rPr>
        <w:t xml:space="preserve">Атырау облысының </w:t>
      </w:r>
      <w:r w:rsidR="008F0536" w:rsidRPr="00A10FC2">
        <w:rPr>
          <w:rFonts w:ascii="Times New Roman" w:hAnsi="Times New Roman" w:cs="Times New Roman"/>
          <w:color w:val="000000" w:themeColor="text1"/>
          <w:sz w:val="28"/>
          <w:szCs w:val="28"/>
          <w:lang w:val="kk-KZ"/>
        </w:rPr>
        <w:t>инновациялық даму полюсіне (Y</w:t>
      </w:r>
      <w:r w:rsidR="008F0536" w:rsidRPr="00A10FC2">
        <w:rPr>
          <w:rFonts w:ascii="Times New Roman" w:hAnsi="Times New Roman" w:cs="Times New Roman"/>
          <w:color w:val="000000" w:themeColor="text1"/>
          <w:sz w:val="28"/>
          <w:szCs w:val="28"/>
          <w:vertAlign w:val="subscript"/>
          <w:lang w:val="kk-KZ"/>
        </w:rPr>
        <w:t>1</w:t>
      </w:r>
      <w:r w:rsidR="008F0536" w:rsidRPr="00A10FC2">
        <w:rPr>
          <w:rFonts w:ascii="Times New Roman" w:hAnsi="Times New Roman" w:cs="Times New Roman"/>
          <w:color w:val="000000" w:themeColor="text1"/>
          <w:sz w:val="28"/>
          <w:szCs w:val="28"/>
          <w:lang w:val="kk-KZ"/>
        </w:rPr>
        <w:t>) әсер етін факторларды</w:t>
      </w:r>
      <w:r w:rsidRPr="00A10FC2">
        <w:rPr>
          <w:rFonts w:ascii="Times New Roman" w:eastAsia="Calibri" w:hAnsi="Times New Roman" w:cs="Times New Roman"/>
          <w:color w:val="000000" w:themeColor="text1"/>
          <w:sz w:val="28"/>
          <w:szCs w:val="28"/>
          <w:lang w:val="kk-KZ"/>
        </w:rPr>
        <w:t xml:space="preserve"> бағалау</w:t>
      </w:r>
      <w:r w:rsidR="00742016" w:rsidRPr="00A10FC2">
        <w:rPr>
          <w:rFonts w:ascii="Times New Roman" w:eastAsia="Calibri" w:hAnsi="Times New Roman" w:cs="Times New Roman"/>
          <w:color w:val="000000" w:themeColor="text1"/>
          <w:sz w:val="28"/>
          <w:szCs w:val="28"/>
          <w:lang w:val="kk-KZ"/>
        </w:rPr>
        <w:t xml:space="preserve"> (32 көрсеткіш)</w:t>
      </w:r>
    </w:p>
    <w:p w14:paraId="597758B7" w14:textId="77777777" w:rsidR="00F376AB" w:rsidRPr="00A10FC2" w:rsidRDefault="00F376AB" w:rsidP="00BF6511">
      <w:pPr>
        <w:spacing w:after="0" w:line="240" w:lineRule="auto"/>
        <w:jc w:val="both"/>
        <w:rPr>
          <w:rFonts w:ascii="Times New Roman" w:eastAsia="Calibri" w:hAnsi="Times New Roman" w:cs="Times New Roman"/>
          <w:color w:val="000000" w:themeColor="text1"/>
          <w:sz w:val="16"/>
          <w:szCs w:val="16"/>
          <w:lang w:val="kk-KZ"/>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2059"/>
        <w:gridCol w:w="1423"/>
        <w:gridCol w:w="1415"/>
        <w:gridCol w:w="1481"/>
        <w:gridCol w:w="1655"/>
      </w:tblGrid>
      <w:tr w:rsidR="00F376AB" w:rsidRPr="00A10FC2" w14:paraId="24AF1DAB" w14:textId="77777777" w:rsidTr="00444886">
        <w:trPr>
          <w:trHeight w:val="54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5293401E" w14:textId="6FEF3DBD" w:rsidR="00F376AB" w:rsidRPr="00A10FC2" w:rsidRDefault="0072195C" w:rsidP="00BF6511">
            <w:pPr>
              <w:spacing w:after="0" w:line="240" w:lineRule="auto"/>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sz w:val="24"/>
                <w:szCs w:val="24"/>
                <w:lang w:val="en-US"/>
              </w:rPr>
              <w:t>Index</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60F9E5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Mean</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03AF2A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MedIan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07B082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Standard devIatIon</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AF43E6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MInImum</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7098E9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MaxImum</w:t>
            </w:r>
          </w:p>
        </w:tc>
      </w:tr>
      <w:tr w:rsidR="00BC291B" w:rsidRPr="00A10FC2" w14:paraId="2D85169A" w14:textId="77777777" w:rsidTr="00BC291B">
        <w:trPr>
          <w:trHeight w:val="64"/>
          <w:jc w:val="center"/>
        </w:trPr>
        <w:tc>
          <w:tcPr>
            <w:tcW w:w="1487" w:type="dxa"/>
            <w:tcBorders>
              <w:top w:val="single" w:sz="4" w:space="0" w:color="auto"/>
              <w:left w:val="single" w:sz="4" w:space="0" w:color="auto"/>
              <w:bottom w:val="single" w:sz="4" w:space="0" w:color="auto"/>
              <w:right w:val="single" w:sz="4" w:space="0" w:color="auto"/>
            </w:tcBorders>
            <w:vAlign w:val="center"/>
          </w:tcPr>
          <w:p w14:paraId="0ACC4007" w14:textId="65C0E7F6" w:rsidR="00BC291B" w:rsidRPr="00A10FC2" w:rsidRDefault="00BC291B" w:rsidP="00BF6511">
            <w:pPr>
              <w:spacing w:after="0" w:line="240" w:lineRule="auto"/>
              <w:jc w:val="center"/>
              <w:rPr>
                <w:rFonts w:ascii="Times New Roman" w:eastAsia="Times New Roman" w:hAnsi="Times New Roman" w:cs="Times New Roman"/>
                <w:sz w:val="24"/>
                <w:szCs w:val="24"/>
                <w:lang w:val="kk-KZ"/>
              </w:rPr>
            </w:pPr>
            <w:r w:rsidRPr="00A10FC2">
              <w:rPr>
                <w:rFonts w:ascii="Times New Roman" w:eastAsia="Times New Roman" w:hAnsi="Times New Roman" w:cs="Times New Roman"/>
                <w:sz w:val="24"/>
                <w:szCs w:val="24"/>
                <w:lang w:val="kk-KZ"/>
              </w:rPr>
              <w:t>1</w:t>
            </w:r>
          </w:p>
        </w:tc>
        <w:tc>
          <w:tcPr>
            <w:tcW w:w="2059" w:type="dxa"/>
            <w:tcBorders>
              <w:top w:val="single" w:sz="4" w:space="0" w:color="auto"/>
              <w:left w:val="single" w:sz="4" w:space="0" w:color="auto"/>
              <w:bottom w:val="single" w:sz="4" w:space="0" w:color="auto"/>
              <w:right w:val="single" w:sz="4" w:space="0" w:color="auto"/>
            </w:tcBorders>
            <w:vAlign w:val="center"/>
          </w:tcPr>
          <w:p w14:paraId="58C102A4" w14:textId="348FB64A" w:rsidR="00BC291B" w:rsidRPr="00A10FC2" w:rsidRDefault="00BC291B"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2</w:t>
            </w:r>
          </w:p>
        </w:tc>
        <w:tc>
          <w:tcPr>
            <w:tcW w:w="1423" w:type="dxa"/>
            <w:tcBorders>
              <w:top w:val="single" w:sz="4" w:space="0" w:color="auto"/>
              <w:left w:val="single" w:sz="4" w:space="0" w:color="auto"/>
              <w:bottom w:val="single" w:sz="4" w:space="0" w:color="auto"/>
              <w:right w:val="single" w:sz="4" w:space="0" w:color="auto"/>
            </w:tcBorders>
            <w:vAlign w:val="center"/>
          </w:tcPr>
          <w:p w14:paraId="7F8F3876" w14:textId="0850FA45" w:rsidR="00BC291B" w:rsidRPr="00A10FC2" w:rsidRDefault="00BC291B"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3</w:t>
            </w:r>
          </w:p>
        </w:tc>
        <w:tc>
          <w:tcPr>
            <w:tcW w:w="1415" w:type="dxa"/>
            <w:tcBorders>
              <w:top w:val="single" w:sz="4" w:space="0" w:color="auto"/>
              <w:left w:val="single" w:sz="4" w:space="0" w:color="auto"/>
              <w:bottom w:val="single" w:sz="4" w:space="0" w:color="auto"/>
              <w:right w:val="single" w:sz="4" w:space="0" w:color="auto"/>
            </w:tcBorders>
            <w:vAlign w:val="center"/>
          </w:tcPr>
          <w:p w14:paraId="3475F829" w14:textId="259DE430" w:rsidR="00BC291B" w:rsidRPr="00A10FC2" w:rsidRDefault="00BC291B"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4</w:t>
            </w:r>
          </w:p>
        </w:tc>
        <w:tc>
          <w:tcPr>
            <w:tcW w:w="1481" w:type="dxa"/>
            <w:tcBorders>
              <w:top w:val="single" w:sz="4" w:space="0" w:color="auto"/>
              <w:left w:val="single" w:sz="4" w:space="0" w:color="auto"/>
              <w:bottom w:val="single" w:sz="4" w:space="0" w:color="auto"/>
              <w:right w:val="single" w:sz="4" w:space="0" w:color="auto"/>
            </w:tcBorders>
            <w:vAlign w:val="center"/>
          </w:tcPr>
          <w:p w14:paraId="2CBE08F3" w14:textId="3547C4FA" w:rsidR="00BC291B" w:rsidRPr="00A10FC2" w:rsidRDefault="00BC291B" w:rsidP="00BF6511">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5</w:t>
            </w:r>
          </w:p>
        </w:tc>
        <w:tc>
          <w:tcPr>
            <w:tcW w:w="1655" w:type="dxa"/>
            <w:tcBorders>
              <w:top w:val="single" w:sz="4" w:space="0" w:color="auto"/>
              <w:left w:val="single" w:sz="4" w:space="0" w:color="auto"/>
              <w:bottom w:val="single" w:sz="4" w:space="0" w:color="auto"/>
              <w:right w:val="single" w:sz="4" w:space="0" w:color="auto"/>
            </w:tcBorders>
            <w:vAlign w:val="center"/>
          </w:tcPr>
          <w:p w14:paraId="116A13C5" w14:textId="01881700" w:rsidR="00BC291B" w:rsidRPr="00A10FC2" w:rsidRDefault="00BC291B" w:rsidP="00BC291B">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6</w:t>
            </w:r>
          </w:p>
        </w:tc>
      </w:tr>
      <w:tr w:rsidR="00F376AB" w:rsidRPr="00A10FC2" w14:paraId="6D1058FE"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D11E1C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Y</w:t>
            </w:r>
            <w:r w:rsidRPr="00A10FC2">
              <w:rPr>
                <w:rFonts w:ascii="Times New Roman" w:eastAsia="Times New Roman" w:hAnsi="Times New Roman" w:cs="Times New Roman"/>
                <w:color w:val="000000" w:themeColor="text1"/>
                <w:sz w:val="24"/>
                <w:szCs w:val="24"/>
                <w:vertAlign w:val="subscript"/>
                <w:lang w:val="en-US"/>
              </w:rPr>
              <w:t>1</w:t>
            </w:r>
          </w:p>
        </w:tc>
        <w:tc>
          <w:tcPr>
            <w:tcW w:w="2059" w:type="dxa"/>
            <w:tcBorders>
              <w:top w:val="single" w:sz="4" w:space="0" w:color="auto"/>
              <w:left w:val="single" w:sz="4" w:space="0" w:color="auto"/>
              <w:bottom w:val="single" w:sz="4" w:space="0" w:color="auto"/>
              <w:right w:val="single" w:sz="4" w:space="0" w:color="auto"/>
            </w:tcBorders>
            <w:vAlign w:val="center"/>
            <w:hideMark/>
          </w:tcPr>
          <w:p w14:paraId="620F025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4D9408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D8D907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1.36</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AEB6D1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4C5A32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15.1</w:t>
            </w:r>
          </w:p>
        </w:tc>
      </w:tr>
      <w:tr w:rsidR="00F376AB" w:rsidRPr="00A10FC2" w14:paraId="4B8AA25D"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2732FBF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w:t>
            </w:r>
          </w:p>
        </w:tc>
        <w:tc>
          <w:tcPr>
            <w:tcW w:w="2059" w:type="dxa"/>
            <w:tcBorders>
              <w:top w:val="single" w:sz="4" w:space="0" w:color="auto"/>
              <w:left w:val="single" w:sz="4" w:space="0" w:color="auto"/>
              <w:bottom w:val="single" w:sz="4" w:space="0" w:color="auto"/>
              <w:right w:val="single" w:sz="4" w:space="0" w:color="auto"/>
            </w:tcBorders>
            <w:vAlign w:val="center"/>
            <w:hideMark/>
          </w:tcPr>
          <w:p w14:paraId="69F8F79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11.8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F3F32E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691642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1.14</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2BAD1A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40AC09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13.4</w:t>
            </w:r>
          </w:p>
        </w:tc>
      </w:tr>
      <w:tr w:rsidR="00F376AB" w:rsidRPr="00A10FC2" w14:paraId="4A48FB8A"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2083B74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81A20E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8.93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D6D84D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9.06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D8E82E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1.72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F418ED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112D38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10.5</w:t>
            </w:r>
          </w:p>
        </w:tc>
      </w:tr>
      <w:tr w:rsidR="00F376AB" w:rsidRPr="00A10FC2" w14:paraId="7AD94355"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CE6CAC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3</w:t>
            </w:r>
          </w:p>
        </w:tc>
        <w:tc>
          <w:tcPr>
            <w:tcW w:w="2059" w:type="dxa"/>
            <w:tcBorders>
              <w:top w:val="single" w:sz="4" w:space="0" w:color="auto"/>
              <w:left w:val="single" w:sz="4" w:space="0" w:color="auto"/>
              <w:bottom w:val="single" w:sz="4" w:space="0" w:color="auto"/>
              <w:right w:val="single" w:sz="4" w:space="0" w:color="auto"/>
            </w:tcBorders>
            <w:vAlign w:val="center"/>
            <w:hideMark/>
          </w:tcPr>
          <w:p w14:paraId="6CFD297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0.84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72C0AC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FA7353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0.129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CB1312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4B8A68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1.04</w:t>
            </w:r>
          </w:p>
        </w:tc>
      </w:tr>
      <w:tr w:rsidR="00F376AB" w:rsidRPr="00A10FC2" w14:paraId="0488C199"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7BF9203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4</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F55E66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D75B49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79E129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0.004</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63D2AB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39C76D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0.08</w:t>
            </w:r>
          </w:p>
        </w:tc>
      </w:tr>
      <w:tr w:rsidR="00F376AB" w:rsidRPr="00A10FC2" w14:paraId="4C76891A"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0D77BEB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5</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5DCF5F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0.046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8D492A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E0B7BB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0.009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996144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D94470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0.06</w:t>
            </w:r>
          </w:p>
        </w:tc>
      </w:tr>
      <w:tr w:rsidR="00F376AB" w:rsidRPr="00A10FC2" w14:paraId="79A18DED"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7A7679F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6</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E31080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0.116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A0E3A4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EDE9D0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0.009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D3B946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1B7F79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0.13</w:t>
            </w:r>
          </w:p>
        </w:tc>
      </w:tr>
      <w:tr w:rsidR="00F376AB" w:rsidRPr="00A10FC2" w14:paraId="081D5F17"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45CEC0E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7</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7CAFE8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192C1F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62789B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5DB877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1E9242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w:t>
            </w:r>
          </w:p>
        </w:tc>
      </w:tr>
      <w:tr w:rsidR="00F376AB" w:rsidRPr="00A10FC2" w14:paraId="3E800B78"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9D5A42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8</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4088D1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718B7E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0.97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A53833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0.22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0DCAEB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0.89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D277A0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1.45</w:t>
            </w:r>
          </w:p>
        </w:tc>
      </w:tr>
      <w:tr w:rsidR="00F376AB" w:rsidRPr="00A10FC2" w14:paraId="38075043"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5144E0A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9</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A6B02E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65BB73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7902AD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0.004</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0C7877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1A4BD8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0.03</w:t>
            </w:r>
          </w:p>
        </w:tc>
      </w:tr>
      <w:tr w:rsidR="00F376AB" w:rsidRPr="00A10FC2" w14:paraId="05E294A7"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0B9EF5F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10</w:t>
            </w:r>
          </w:p>
        </w:tc>
        <w:tc>
          <w:tcPr>
            <w:tcW w:w="2059" w:type="dxa"/>
            <w:tcBorders>
              <w:top w:val="single" w:sz="4" w:space="0" w:color="auto"/>
              <w:left w:val="single" w:sz="4" w:space="0" w:color="auto"/>
              <w:bottom w:val="single" w:sz="4" w:space="0" w:color="auto"/>
              <w:right w:val="single" w:sz="4" w:space="0" w:color="auto"/>
            </w:tcBorders>
            <w:vAlign w:val="center"/>
            <w:hideMark/>
          </w:tcPr>
          <w:p w14:paraId="6C4F574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50</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AD4285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50</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81D757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D2F3AF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7F67B3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50</w:t>
            </w:r>
          </w:p>
        </w:tc>
      </w:tr>
      <w:tr w:rsidR="00F376AB" w:rsidRPr="00A10FC2" w14:paraId="5A91AA54"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06D74B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11</w:t>
            </w:r>
          </w:p>
        </w:tc>
        <w:tc>
          <w:tcPr>
            <w:tcW w:w="2059" w:type="dxa"/>
            <w:tcBorders>
              <w:top w:val="single" w:sz="4" w:space="0" w:color="auto"/>
              <w:left w:val="single" w:sz="4" w:space="0" w:color="auto"/>
              <w:bottom w:val="single" w:sz="4" w:space="0" w:color="auto"/>
              <w:right w:val="single" w:sz="4" w:space="0" w:color="auto"/>
            </w:tcBorders>
            <w:vAlign w:val="center"/>
            <w:hideMark/>
          </w:tcPr>
          <w:p w14:paraId="6222F36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3.43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1E0CAB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3.42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7CD20C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36F2D8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B33BAC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3.48</w:t>
            </w:r>
          </w:p>
        </w:tc>
      </w:tr>
      <w:tr w:rsidR="00F376AB" w:rsidRPr="00A10FC2" w14:paraId="6FB8930B"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2140354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12</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748B9B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C08670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966874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D60D77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97.8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736787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113</w:t>
            </w:r>
          </w:p>
        </w:tc>
      </w:tr>
      <w:tr w:rsidR="00F376AB" w:rsidRPr="00A10FC2" w14:paraId="0B59E9CE"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16EE0C1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13</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552112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5.66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8685C8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5.77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6B3A28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0.46</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46FFBE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71E957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6.26</w:t>
            </w:r>
          </w:p>
        </w:tc>
      </w:tr>
      <w:tr w:rsidR="00F376AB" w:rsidRPr="00A10FC2" w14:paraId="11AA9BD4"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136B2DF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14</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1CE79E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33.4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927565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32.7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528A6D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3.32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3947DE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29.6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2AE3EC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38.8</w:t>
            </w:r>
          </w:p>
        </w:tc>
      </w:tr>
      <w:tr w:rsidR="00F376AB" w:rsidRPr="00A10FC2" w14:paraId="65E54557"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5928D77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15</w:t>
            </w:r>
          </w:p>
        </w:tc>
        <w:tc>
          <w:tcPr>
            <w:tcW w:w="2059" w:type="dxa"/>
            <w:tcBorders>
              <w:top w:val="single" w:sz="4" w:space="0" w:color="auto"/>
              <w:left w:val="single" w:sz="4" w:space="0" w:color="auto"/>
              <w:bottom w:val="single" w:sz="4" w:space="0" w:color="auto"/>
              <w:right w:val="single" w:sz="4" w:space="0" w:color="auto"/>
            </w:tcBorders>
            <w:vAlign w:val="center"/>
            <w:hideMark/>
          </w:tcPr>
          <w:p w14:paraId="0EDE42E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FB94F8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26.2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32C4C4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2.98</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576103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20.3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D59B79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27.8</w:t>
            </w:r>
          </w:p>
        </w:tc>
      </w:tr>
      <w:tr w:rsidR="00F376AB" w:rsidRPr="00A10FC2" w14:paraId="66A14C44"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27A215D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16</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02D916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F301F9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3.56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439CC4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0.07</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85DF45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3.55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7738AD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3.71</w:t>
            </w:r>
          </w:p>
        </w:tc>
      </w:tr>
      <w:tr w:rsidR="00F376AB" w:rsidRPr="00A10FC2" w14:paraId="74F18805"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54F7AC7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17</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CA009F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6.91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2AA9C5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7.14</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63DD45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0.485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D07A95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6.1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9F7DD4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7.3</w:t>
            </w:r>
          </w:p>
        </w:tc>
      </w:tr>
      <w:tr w:rsidR="00F376AB" w:rsidRPr="00A10FC2" w14:paraId="160DFB81"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70FC18B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18</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24DB3F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9FD280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8.61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FF64C1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0.642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6D2189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7.65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506844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9.08</w:t>
            </w:r>
          </w:p>
        </w:tc>
      </w:tr>
      <w:tr w:rsidR="00F376AB" w:rsidRPr="00A10FC2" w14:paraId="0DDB2083"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317637A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19</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F4155C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2.41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883E2B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2.41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69E891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0.014</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AFEDB3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2.39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E2C202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2.42</w:t>
            </w:r>
          </w:p>
        </w:tc>
      </w:tr>
      <w:tr w:rsidR="00F376AB" w:rsidRPr="00A10FC2" w14:paraId="43E925A5"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2A7B03F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20</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C54651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2.59</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CB7D47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35EA54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0.213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0F7A30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2.27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735542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2.87</w:t>
            </w:r>
          </w:p>
        </w:tc>
      </w:tr>
      <w:tr w:rsidR="00F376AB" w:rsidRPr="00A10FC2" w14:paraId="363CDA3D"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255F27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21</w:t>
            </w:r>
          </w:p>
        </w:tc>
        <w:tc>
          <w:tcPr>
            <w:tcW w:w="2059" w:type="dxa"/>
            <w:tcBorders>
              <w:top w:val="single" w:sz="4" w:space="0" w:color="auto"/>
              <w:left w:val="single" w:sz="4" w:space="0" w:color="auto"/>
              <w:bottom w:val="single" w:sz="4" w:space="0" w:color="auto"/>
              <w:right w:val="single" w:sz="4" w:space="0" w:color="auto"/>
            </w:tcBorders>
            <w:vAlign w:val="center"/>
            <w:hideMark/>
          </w:tcPr>
          <w:p w14:paraId="1644DDE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B010895"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1B3220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0.133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02D67F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0.96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8F97CF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w:t>
            </w:r>
          </w:p>
        </w:tc>
      </w:tr>
      <w:tr w:rsidR="00F376AB" w:rsidRPr="00A10FC2" w14:paraId="2BE27348" w14:textId="77777777" w:rsidTr="00DA2A57">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578D385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22</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FB6535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0A726B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785F21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0.732</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8A5E0B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8.33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EAB477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w:t>
            </w:r>
          </w:p>
        </w:tc>
      </w:tr>
      <w:tr w:rsidR="00F376AB" w:rsidRPr="00A10FC2" w14:paraId="28C36520" w14:textId="77777777" w:rsidTr="00DA2A57">
        <w:trPr>
          <w:trHeight w:val="320"/>
          <w:jc w:val="center"/>
        </w:trPr>
        <w:tc>
          <w:tcPr>
            <w:tcW w:w="1487" w:type="dxa"/>
            <w:tcBorders>
              <w:top w:val="single" w:sz="4" w:space="0" w:color="auto"/>
              <w:left w:val="single" w:sz="4" w:space="0" w:color="auto"/>
              <w:bottom w:val="nil"/>
              <w:right w:val="single" w:sz="4" w:space="0" w:color="auto"/>
            </w:tcBorders>
            <w:vAlign w:val="center"/>
            <w:hideMark/>
          </w:tcPr>
          <w:p w14:paraId="296D681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23</w:t>
            </w:r>
          </w:p>
        </w:tc>
        <w:tc>
          <w:tcPr>
            <w:tcW w:w="2059" w:type="dxa"/>
            <w:tcBorders>
              <w:top w:val="single" w:sz="4" w:space="0" w:color="auto"/>
              <w:left w:val="single" w:sz="4" w:space="0" w:color="auto"/>
              <w:bottom w:val="nil"/>
              <w:right w:val="single" w:sz="4" w:space="0" w:color="auto"/>
            </w:tcBorders>
            <w:vAlign w:val="center"/>
            <w:hideMark/>
          </w:tcPr>
          <w:p w14:paraId="653E6F5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8.78</w:t>
            </w:r>
          </w:p>
        </w:tc>
        <w:tc>
          <w:tcPr>
            <w:tcW w:w="1423" w:type="dxa"/>
            <w:tcBorders>
              <w:top w:val="single" w:sz="4" w:space="0" w:color="auto"/>
              <w:left w:val="single" w:sz="4" w:space="0" w:color="auto"/>
              <w:bottom w:val="nil"/>
              <w:right w:val="single" w:sz="4" w:space="0" w:color="auto"/>
            </w:tcBorders>
            <w:vAlign w:val="center"/>
            <w:hideMark/>
          </w:tcPr>
          <w:p w14:paraId="2742B05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8.5</w:t>
            </w:r>
          </w:p>
        </w:tc>
        <w:tc>
          <w:tcPr>
            <w:tcW w:w="1415" w:type="dxa"/>
            <w:tcBorders>
              <w:top w:val="single" w:sz="4" w:space="0" w:color="auto"/>
              <w:left w:val="single" w:sz="4" w:space="0" w:color="auto"/>
              <w:bottom w:val="nil"/>
              <w:right w:val="single" w:sz="4" w:space="0" w:color="auto"/>
            </w:tcBorders>
            <w:vAlign w:val="center"/>
            <w:hideMark/>
          </w:tcPr>
          <w:p w14:paraId="447452A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0.823</w:t>
            </w:r>
          </w:p>
        </w:tc>
        <w:tc>
          <w:tcPr>
            <w:tcW w:w="1481" w:type="dxa"/>
            <w:tcBorders>
              <w:top w:val="single" w:sz="4" w:space="0" w:color="auto"/>
              <w:left w:val="single" w:sz="4" w:space="0" w:color="auto"/>
              <w:bottom w:val="nil"/>
              <w:right w:val="single" w:sz="4" w:space="0" w:color="auto"/>
            </w:tcBorders>
            <w:vAlign w:val="center"/>
            <w:hideMark/>
          </w:tcPr>
          <w:p w14:paraId="3D94727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w:t>
            </w:r>
          </w:p>
        </w:tc>
        <w:tc>
          <w:tcPr>
            <w:tcW w:w="1655" w:type="dxa"/>
            <w:tcBorders>
              <w:top w:val="single" w:sz="4" w:space="0" w:color="auto"/>
              <w:left w:val="single" w:sz="4" w:space="0" w:color="auto"/>
              <w:bottom w:val="nil"/>
              <w:right w:val="single" w:sz="4" w:space="0" w:color="auto"/>
            </w:tcBorders>
            <w:vAlign w:val="center"/>
            <w:hideMark/>
          </w:tcPr>
          <w:p w14:paraId="02F915B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10.1</w:t>
            </w:r>
          </w:p>
        </w:tc>
      </w:tr>
      <w:tr w:rsidR="00DA2A57" w:rsidRPr="00A10FC2" w14:paraId="198A1A39" w14:textId="77777777" w:rsidTr="00DA2A57">
        <w:trPr>
          <w:trHeight w:val="320"/>
          <w:jc w:val="center"/>
        </w:trPr>
        <w:tc>
          <w:tcPr>
            <w:tcW w:w="9520" w:type="dxa"/>
            <w:gridSpan w:val="6"/>
            <w:tcBorders>
              <w:top w:val="nil"/>
              <w:left w:val="nil"/>
              <w:bottom w:val="single" w:sz="4" w:space="0" w:color="auto"/>
              <w:right w:val="nil"/>
            </w:tcBorders>
            <w:vAlign w:val="center"/>
          </w:tcPr>
          <w:p w14:paraId="19C45B4B" w14:textId="77777777" w:rsidR="00DA2A57" w:rsidRPr="00A10FC2" w:rsidRDefault="00DA2A57" w:rsidP="00F05249">
            <w:pPr>
              <w:spacing w:after="0" w:line="240" w:lineRule="auto"/>
              <w:ind w:hanging="1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25-кестенің жалғасы</w:t>
            </w:r>
          </w:p>
          <w:p w14:paraId="1CEF0B1D" w14:textId="77777777" w:rsidR="00DA2A57" w:rsidRPr="00A10FC2" w:rsidRDefault="00DA2A57" w:rsidP="00F05249">
            <w:pPr>
              <w:spacing w:after="0" w:line="240" w:lineRule="auto"/>
              <w:ind w:hanging="136"/>
              <w:jc w:val="both"/>
              <w:rPr>
                <w:rFonts w:ascii="Times New Roman" w:eastAsia="Times New Roman" w:hAnsi="Times New Roman" w:cs="Times New Roman"/>
                <w:strike/>
                <w:color w:val="000000" w:themeColor="text1"/>
                <w:sz w:val="24"/>
                <w:szCs w:val="24"/>
                <w:lang w:val="kk-KZ"/>
              </w:rPr>
            </w:pPr>
          </w:p>
        </w:tc>
      </w:tr>
      <w:tr w:rsidR="00DA2A57" w:rsidRPr="00A10FC2" w14:paraId="0D9A00EA" w14:textId="77777777" w:rsidTr="00F05249">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tcPr>
          <w:p w14:paraId="621CC982"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1</w:t>
            </w:r>
          </w:p>
        </w:tc>
        <w:tc>
          <w:tcPr>
            <w:tcW w:w="2059" w:type="dxa"/>
            <w:tcBorders>
              <w:top w:val="single" w:sz="4" w:space="0" w:color="auto"/>
              <w:left w:val="single" w:sz="4" w:space="0" w:color="auto"/>
              <w:bottom w:val="single" w:sz="4" w:space="0" w:color="auto"/>
              <w:right w:val="single" w:sz="4" w:space="0" w:color="auto"/>
            </w:tcBorders>
            <w:vAlign w:val="center"/>
          </w:tcPr>
          <w:p w14:paraId="056B610A"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2</w:t>
            </w:r>
          </w:p>
        </w:tc>
        <w:tc>
          <w:tcPr>
            <w:tcW w:w="1423" w:type="dxa"/>
            <w:tcBorders>
              <w:top w:val="single" w:sz="4" w:space="0" w:color="auto"/>
              <w:left w:val="single" w:sz="4" w:space="0" w:color="auto"/>
              <w:bottom w:val="single" w:sz="4" w:space="0" w:color="auto"/>
              <w:right w:val="single" w:sz="4" w:space="0" w:color="auto"/>
            </w:tcBorders>
            <w:vAlign w:val="center"/>
          </w:tcPr>
          <w:p w14:paraId="037663D3"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3</w:t>
            </w:r>
          </w:p>
        </w:tc>
        <w:tc>
          <w:tcPr>
            <w:tcW w:w="1415" w:type="dxa"/>
            <w:tcBorders>
              <w:top w:val="single" w:sz="4" w:space="0" w:color="auto"/>
              <w:left w:val="single" w:sz="4" w:space="0" w:color="auto"/>
              <w:bottom w:val="single" w:sz="4" w:space="0" w:color="auto"/>
              <w:right w:val="single" w:sz="4" w:space="0" w:color="auto"/>
            </w:tcBorders>
            <w:vAlign w:val="center"/>
          </w:tcPr>
          <w:p w14:paraId="6FE0490D"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4</w:t>
            </w:r>
          </w:p>
        </w:tc>
        <w:tc>
          <w:tcPr>
            <w:tcW w:w="1481" w:type="dxa"/>
            <w:tcBorders>
              <w:top w:val="single" w:sz="4" w:space="0" w:color="auto"/>
              <w:left w:val="single" w:sz="4" w:space="0" w:color="auto"/>
              <w:bottom w:val="single" w:sz="4" w:space="0" w:color="auto"/>
              <w:right w:val="single" w:sz="4" w:space="0" w:color="auto"/>
            </w:tcBorders>
            <w:vAlign w:val="center"/>
          </w:tcPr>
          <w:p w14:paraId="0A5F68CB"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5</w:t>
            </w:r>
          </w:p>
        </w:tc>
        <w:tc>
          <w:tcPr>
            <w:tcW w:w="1655" w:type="dxa"/>
            <w:tcBorders>
              <w:top w:val="single" w:sz="4" w:space="0" w:color="auto"/>
              <w:left w:val="single" w:sz="4" w:space="0" w:color="auto"/>
              <w:bottom w:val="single" w:sz="4" w:space="0" w:color="auto"/>
              <w:right w:val="single" w:sz="4" w:space="0" w:color="auto"/>
            </w:tcBorders>
            <w:vAlign w:val="center"/>
          </w:tcPr>
          <w:p w14:paraId="0943EAF9" w14:textId="77777777" w:rsidR="00DA2A57" w:rsidRPr="00A10FC2" w:rsidRDefault="00DA2A57" w:rsidP="00F05249">
            <w:pPr>
              <w:spacing w:after="0" w:line="240" w:lineRule="auto"/>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6</w:t>
            </w:r>
          </w:p>
        </w:tc>
      </w:tr>
      <w:tr w:rsidR="00F376AB" w:rsidRPr="00A10FC2" w14:paraId="4761AAAC"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B0B4D5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24</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BA24BA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5.78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C3E4D0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5.9</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D1D877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0.958</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0E3BBF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4.8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BAF1912"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7.1</w:t>
            </w:r>
          </w:p>
        </w:tc>
      </w:tr>
      <w:tr w:rsidR="00F376AB" w:rsidRPr="00A10FC2" w14:paraId="7A3DF39B"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08DD535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25</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DD2F5B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1.47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1284CE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0.83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21B56AB"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1.19</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DD8B7A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E0AAA8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3.48</w:t>
            </w:r>
          </w:p>
        </w:tc>
      </w:tr>
      <w:tr w:rsidR="00F376AB" w:rsidRPr="00A10FC2" w14:paraId="3E6762CD" w14:textId="77777777" w:rsidTr="00BC291B">
        <w:trPr>
          <w:trHeight w:val="320"/>
          <w:jc w:val="center"/>
        </w:trPr>
        <w:tc>
          <w:tcPr>
            <w:tcW w:w="1487" w:type="dxa"/>
            <w:tcBorders>
              <w:top w:val="single" w:sz="4" w:space="0" w:color="auto"/>
              <w:left w:val="single" w:sz="4" w:space="0" w:color="auto"/>
              <w:bottom w:val="nil"/>
              <w:right w:val="single" w:sz="4" w:space="0" w:color="auto"/>
            </w:tcBorders>
            <w:vAlign w:val="center"/>
            <w:hideMark/>
          </w:tcPr>
          <w:p w14:paraId="35B7826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26</w:t>
            </w:r>
          </w:p>
        </w:tc>
        <w:tc>
          <w:tcPr>
            <w:tcW w:w="2059" w:type="dxa"/>
            <w:tcBorders>
              <w:top w:val="single" w:sz="4" w:space="0" w:color="auto"/>
              <w:left w:val="single" w:sz="4" w:space="0" w:color="auto"/>
              <w:bottom w:val="nil"/>
              <w:right w:val="single" w:sz="4" w:space="0" w:color="auto"/>
            </w:tcBorders>
            <w:vAlign w:val="center"/>
            <w:hideMark/>
          </w:tcPr>
          <w:p w14:paraId="5C12CEC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1.52</w:t>
            </w:r>
          </w:p>
        </w:tc>
        <w:tc>
          <w:tcPr>
            <w:tcW w:w="1423" w:type="dxa"/>
            <w:tcBorders>
              <w:top w:val="single" w:sz="4" w:space="0" w:color="auto"/>
              <w:left w:val="single" w:sz="4" w:space="0" w:color="auto"/>
              <w:bottom w:val="nil"/>
              <w:right w:val="single" w:sz="4" w:space="0" w:color="auto"/>
            </w:tcBorders>
            <w:vAlign w:val="center"/>
            <w:hideMark/>
          </w:tcPr>
          <w:p w14:paraId="5893CA4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0.76</w:t>
            </w:r>
          </w:p>
        </w:tc>
        <w:tc>
          <w:tcPr>
            <w:tcW w:w="1415" w:type="dxa"/>
            <w:tcBorders>
              <w:top w:val="single" w:sz="4" w:space="0" w:color="auto"/>
              <w:left w:val="single" w:sz="4" w:space="0" w:color="auto"/>
              <w:bottom w:val="nil"/>
              <w:right w:val="single" w:sz="4" w:space="0" w:color="auto"/>
            </w:tcBorders>
            <w:vAlign w:val="center"/>
            <w:hideMark/>
          </w:tcPr>
          <w:p w14:paraId="38C4477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1.39</w:t>
            </w:r>
          </w:p>
        </w:tc>
        <w:tc>
          <w:tcPr>
            <w:tcW w:w="1481" w:type="dxa"/>
            <w:tcBorders>
              <w:top w:val="single" w:sz="4" w:space="0" w:color="auto"/>
              <w:left w:val="single" w:sz="4" w:space="0" w:color="auto"/>
              <w:bottom w:val="nil"/>
              <w:right w:val="single" w:sz="4" w:space="0" w:color="auto"/>
            </w:tcBorders>
            <w:vAlign w:val="center"/>
            <w:hideMark/>
          </w:tcPr>
          <w:p w14:paraId="5CF72847"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0.64</w:t>
            </w:r>
          </w:p>
        </w:tc>
        <w:tc>
          <w:tcPr>
            <w:tcW w:w="1655" w:type="dxa"/>
            <w:tcBorders>
              <w:top w:val="single" w:sz="4" w:space="0" w:color="auto"/>
              <w:left w:val="single" w:sz="4" w:space="0" w:color="auto"/>
              <w:bottom w:val="nil"/>
              <w:right w:val="single" w:sz="4" w:space="0" w:color="auto"/>
            </w:tcBorders>
            <w:vAlign w:val="center"/>
            <w:hideMark/>
          </w:tcPr>
          <w:p w14:paraId="10D1098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3.89</w:t>
            </w:r>
          </w:p>
        </w:tc>
      </w:tr>
      <w:tr w:rsidR="00F376AB" w:rsidRPr="00A10FC2" w14:paraId="67E32517"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1F46156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27</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EAF324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2.22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229D526"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2.67</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9E2BB1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1.46</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A313D1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0.43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E01D8B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3.9</w:t>
            </w:r>
          </w:p>
        </w:tc>
      </w:tr>
      <w:tr w:rsidR="00F376AB" w:rsidRPr="00A10FC2" w14:paraId="5621BC63"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1012C9F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28</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BD9A2D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18.7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749548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15.8</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33D400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10.1</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FCEE74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8.84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F8A426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32.1</w:t>
            </w:r>
          </w:p>
        </w:tc>
      </w:tr>
      <w:tr w:rsidR="00F376AB" w:rsidRPr="00A10FC2" w14:paraId="6A49323B"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6744F56F"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29</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B888A8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0362EE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9B27563"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0.833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E4E4184"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10.1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B3423AC"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12.3</w:t>
            </w:r>
          </w:p>
        </w:tc>
      </w:tr>
      <w:tr w:rsidR="00F376AB" w:rsidRPr="00A10FC2" w14:paraId="0863E77C"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1518FCD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30</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AA8A42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2.48</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2AEB3D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2.1</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3368EE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0.77</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F14420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1.62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735DCCA"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3.3</w:t>
            </w:r>
          </w:p>
        </w:tc>
      </w:tr>
      <w:tr w:rsidR="00F376AB" w:rsidRPr="00A10FC2" w14:paraId="27734F8B" w14:textId="77777777" w:rsidTr="00444886">
        <w:trPr>
          <w:trHeight w:val="320"/>
          <w:jc w:val="center"/>
        </w:trPr>
        <w:tc>
          <w:tcPr>
            <w:tcW w:w="1487" w:type="dxa"/>
            <w:tcBorders>
              <w:top w:val="single" w:sz="4" w:space="0" w:color="auto"/>
              <w:left w:val="single" w:sz="4" w:space="0" w:color="auto"/>
              <w:bottom w:val="single" w:sz="4" w:space="0" w:color="auto"/>
              <w:right w:val="single" w:sz="4" w:space="0" w:color="auto"/>
            </w:tcBorders>
            <w:vAlign w:val="center"/>
            <w:hideMark/>
          </w:tcPr>
          <w:p w14:paraId="7BB43910"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en-US"/>
              </w:rPr>
              <w:t>X</w:t>
            </w:r>
            <w:r w:rsidRPr="00A10FC2">
              <w:rPr>
                <w:rFonts w:ascii="Times New Roman" w:eastAsia="Times New Roman" w:hAnsi="Times New Roman" w:cs="Times New Roman"/>
                <w:color w:val="000000" w:themeColor="text1"/>
                <w:sz w:val="24"/>
                <w:szCs w:val="24"/>
                <w:vertAlign w:val="subscript"/>
                <w:lang w:val="en-US"/>
              </w:rPr>
              <w:t>32</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BFE23C8"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FAF8AFE"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0.55</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C741C39"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1.143</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D6B8A8D"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0.34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1AF26E1" w14:textId="77777777" w:rsidR="00F376AB" w:rsidRPr="00A10FC2" w:rsidRDefault="00F376AB" w:rsidP="00BF6511">
            <w:pPr>
              <w:spacing w:after="0" w:line="240" w:lineRule="auto"/>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0.66</w:t>
            </w:r>
          </w:p>
        </w:tc>
      </w:tr>
      <w:tr w:rsidR="00F376AB" w:rsidRPr="00A10FC2" w14:paraId="018A577B" w14:textId="77777777" w:rsidTr="00444886">
        <w:trPr>
          <w:trHeight w:val="320"/>
          <w:jc w:val="center"/>
        </w:trPr>
        <w:tc>
          <w:tcPr>
            <w:tcW w:w="9520" w:type="dxa"/>
            <w:gridSpan w:val="6"/>
            <w:tcBorders>
              <w:top w:val="single" w:sz="4" w:space="0" w:color="auto"/>
              <w:left w:val="single" w:sz="4" w:space="0" w:color="auto"/>
              <w:bottom w:val="single" w:sz="4" w:space="0" w:color="auto"/>
              <w:right w:val="single" w:sz="4" w:space="0" w:color="auto"/>
            </w:tcBorders>
            <w:vAlign w:val="center"/>
            <w:hideMark/>
          </w:tcPr>
          <w:p w14:paraId="0DBF5E1E" w14:textId="5C36ABB4" w:rsidR="00F376AB" w:rsidRPr="00A10FC2" w:rsidRDefault="00444886" w:rsidP="00BF6511">
            <w:pPr>
              <w:spacing w:after="0" w:line="240" w:lineRule="auto"/>
              <w:ind w:firstLine="545"/>
              <w:jc w:val="both"/>
              <w:rPr>
                <w:rFonts w:ascii="Times New Roman" w:eastAsia="Times New Roman" w:hAnsi="Times New Roman" w:cs="Times New Roman"/>
                <w:color w:val="000000" w:themeColor="text1"/>
                <w:sz w:val="20"/>
                <w:szCs w:val="20"/>
              </w:rPr>
            </w:pPr>
            <w:r w:rsidRPr="00A10FC2">
              <w:rPr>
                <w:rFonts w:ascii="Times New Roman" w:eastAsia="Calibri" w:hAnsi="Times New Roman" w:cs="Times New Roman"/>
                <w:sz w:val="24"/>
                <w:szCs w:val="24"/>
              </w:rPr>
              <w:t>Ескерту –</w:t>
            </w:r>
            <w:r w:rsidR="00083B62" w:rsidRPr="00A10FC2">
              <w:rPr>
                <w:rFonts w:ascii="Times New Roman" w:eastAsia="Calibri" w:hAnsi="Times New Roman" w:cs="Times New Roman"/>
                <w:bCs/>
                <w:sz w:val="24"/>
                <w:szCs w:val="24"/>
                <w:lang w:val="kk-KZ"/>
              </w:rPr>
              <w:t xml:space="preserve"> Автор құрастырған</w:t>
            </w:r>
          </w:p>
        </w:tc>
      </w:tr>
    </w:tbl>
    <w:p w14:paraId="157BA16E" w14:textId="77777777" w:rsidR="00BC291B" w:rsidRPr="00A10FC2" w:rsidRDefault="00BC291B" w:rsidP="00BF6511">
      <w:pPr>
        <w:spacing w:after="0" w:line="240" w:lineRule="auto"/>
        <w:ind w:firstLine="709"/>
        <w:jc w:val="both"/>
        <w:rPr>
          <w:rFonts w:ascii="Times New Roman" w:eastAsia="Calibri" w:hAnsi="Times New Roman" w:cs="Times New Roman"/>
          <w:color w:val="000000" w:themeColor="text1"/>
          <w:sz w:val="28"/>
          <w:szCs w:val="28"/>
          <w:lang w:val="kk-KZ"/>
        </w:rPr>
      </w:pPr>
    </w:p>
    <w:p w14:paraId="1BDD6F5D" w14:textId="77777777" w:rsidR="00DA2A57" w:rsidRPr="00A10FC2" w:rsidRDefault="00DA2A57" w:rsidP="00DA2A57">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Бастапқы деректердің статистикалық сипаттамасы 25</w:t>
      </w:r>
      <w:r w:rsidRPr="00DA2A57">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кестеде көрсетілген 5 жылдағы Атырау облысы бойынша индекстер, салыстырмалы көрсеткіштер 32 бірлік болды. </w:t>
      </w:r>
    </w:p>
    <w:p w14:paraId="1905F3B7" w14:textId="77777777" w:rsidR="00DA2A57" w:rsidRPr="00A10FC2" w:rsidRDefault="00DA2A57" w:rsidP="00DA2A57">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Келесі мәндер есептелді, мұнда:</w:t>
      </w:r>
    </w:p>
    <w:p w14:paraId="14637E69"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8"/>
          <w:szCs w:val="28"/>
          <w:lang w:val="kk-KZ"/>
        </w:rPr>
      </w:pPr>
      <w:bookmarkStart w:id="149" w:name="_Hlk89290023"/>
      <w:r w:rsidRPr="00A10FC2">
        <w:rPr>
          <w:rFonts w:ascii="Times New Roman" w:eastAsia="Calibri" w:hAnsi="Times New Roman" w:cs="Times New Roman"/>
          <w:color w:val="000000" w:themeColor="text1"/>
          <w:sz w:val="28"/>
          <w:szCs w:val="28"/>
          <w:lang w:val="kk-KZ"/>
        </w:rPr>
        <w:t xml:space="preserve">Mean – </w:t>
      </w:r>
      <w:bookmarkStart w:id="150" w:name="_Hlk89286172"/>
      <w:r w:rsidRPr="00A10FC2">
        <w:rPr>
          <w:rFonts w:ascii="Times New Roman" w:eastAsia="Calibri" w:hAnsi="Times New Roman" w:cs="Times New Roman"/>
          <w:color w:val="000000" w:themeColor="text1"/>
          <w:sz w:val="28"/>
          <w:szCs w:val="28"/>
          <w:lang w:val="kk-KZ"/>
        </w:rPr>
        <w:t xml:space="preserve">Орташа арифметикалық мән </w:t>
      </w:r>
      <w:bookmarkEnd w:id="150"/>
      <w:r w:rsidRPr="00A10FC2">
        <w:rPr>
          <w:rFonts w:ascii="Times New Roman" w:eastAsia="Calibri" w:hAnsi="Times New Roman" w:cs="Times New Roman"/>
          <w:color w:val="000000" w:themeColor="text1"/>
          <w:sz w:val="28"/>
          <w:szCs w:val="28"/>
          <w:lang w:val="kk-KZ"/>
        </w:rPr>
        <w:t>(жылдар санына бөлінген сома).</w:t>
      </w:r>
    </w:p>
    <w:p w14:paraId="47F54E32"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MedIan – Медиана – 5 жылда берілген 5 санның ішінен орташа сан. </w:t>
      </w:r>
    </w:p>
    <w:p w14:paraId="28C5BC04"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8"/>
          <w:szCs w:val="28"/>
          <w:lang w:val="kk-KZ"/>
        </w:rPr>
        <w:t xml:space="preserve">Standard DevIatIon – Стандартты ауытқу – бұл деректердің орташа мәнге қатысты орналасуының шамасы. </w:t>
      </w:r>
      <w:bookmarkEnd w:id="149"/>
    </w:p>
    <w:p w14:paraId="44CAB5DA"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Төмен стандартты ауытқу деректердің орташа мәннің айналасында топтастырылғанын білдіреді, ал жоғары стандартты ауытқу деректердің шашыраңқылығын білдіреді.</w:t>
      </w:r>
    </w:p>
    <w:p w14:paraId="2FAF4237"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MInImum –5 жылдағы ең төменгі көрсеткіш.</w:t>
      </w:r>
    </w:p>
    <w:p w14:paraId="718BFF89" w14:textId="77777777" w:rsidR="00DA2A57" w:rsidRPr="00A10FC2" w:rsidRDefault="00DA2A57" w:rsidP="00DA2A57">
      <w:pPr>
        <w:pStyle w:val="a4"/>
        <w:numPr>
          <w:ilvl w:val="0"/>
          <w:numId w:val="20"/>
        </w:numPr>
        <w:tabs>
          <w:tab w:val="left" w:pos="851"/>
          <w:tab w:val="left" w:pos="993"/>
        </w:tabs>
        <w:spacing w:after="0" w:line="240" w:lineRule="auto"/>
        <w:ind w:left="0"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MaxImum –5 жылдағы ең жоғарғы көрсеткіш.</w:t>
      </w:r>
    </w:p>
    <w:p w14:paraId="1AAB8FB1" w14:textId="551C20B2" w:rsidR="00506DCE" w:rsidRPr="00A10FC2" w:rsidRDefault="00506DCE" w:rsidP="00BC291B">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Қарастырылып отырған кезеңде 2</w:t>
      </w:r>
      <w:r w:rsidR="00BC291B" w:rsidRPr="00A10FC2">
        <w:rPr>
          <w:rFonts w:ascii="Times New Roman" w:eastAsia="Calibri" w:hAnsi="Times New Roman" w:cs="Times New Roman"/>
          <w:color w:val="000000" w:themeColor="text1"/>
          <w:sz w:val="28"/>
          <w:szCs w:val="28"/>
          <w:lang w:val="kk-KZ"/>
        </w:rPr>
        <w:t>6</w:t>
      </w:r>
      <w:r w:rsidRPr="00A10FC2">
        <w:rPr>
          <w:rFonts w:ascii="Times New Roman" w:eastAsia="Calibri" w:hAnsi="Times New Roman" w:cs="Times New Roman"/>
          <w:color w:val="000000" w:themeColor="text1"/>
          <w:sz w:val="28"/>
          <w:szCs w:val="28"/>
          <w:lang w:val="kk-KZ"/>
        </w:rPr>
        <w:t>-кестеде Атырау облысының деректерін өңдеу кезіндегі мәндердің деректері алынды.</w:t>
      </w:r>
    </w:p>
    <w:p w14:paraId="63703885" w14:textId="77777777" w:rsidR="003B30F9" w:rsidRPr="00A10FC2" w:rsidRDefault="00F376AB" w:rsidP="00BC291B">
      <w:pPr>
        <w:spacing w:after="0" w:line="240" w:lineRule="auto"/>
        <w:ind w:right="-290" w:firstLine="709"/>
        <w:jc w:val="both"/>
        <w:rPr>
          <w:rFonts w:ascii="Times New Roman" w:eastAsia="Arial" w:hAnsi="Times New Roman" w:cs="Times New Roman"/>
          <w:sz w:val="28"/>
          <w:szCs w:val="28"/>
          <w:lang w:val="kk-KZ"/>
        </w:rPr>
      </w:pPr>
      <w:r w:rsidRPr="00A10FC2">
        <w:rPr>
          <w:rFonts w:ascii="Times New Roman" w:eastAsia="Calibri" w:hAnsi="Times New Roman" w:cs="Times New Roman"/>
          <w:color w:val="000000" w:themeColor="text1"/>
          <w:sz w:val="28"/>
          <w:szCs w:val="28"/>
          <w:lang w:val="kk-KZ"/>
        </w:rPr>
        <w:t>Standard DevIatIon – Стандартты ауытқу барлық көрсеткіштердің дерлік рұқсат етілген мәндер шегінде ауытқитынын көрсетеді және Х</w:t>
      </w:r>
      <w:r w:rsidRPr="00A10FC2">
        <w:rPr>
          <w:rFonts w:ascii="Times New Roman" w:eastAsia="Calibri" w:hAnsi="Times New Roman" w:cs="Times New Roman"/>
          <w:color w:val="000000" w:themeColor="text1"/>
          <w:sz w:val="28"/>
          <w:szCs w:val="28"/>
          <w:vertAlign w:val="subscript"/>
          <w:lang w:val="kk-KZ"/>
        </w:rPr>
        <w:t xml:space="preserve">28 </w:t>
      </w:r>
      <w:r w:rsidRPr="00A10FC2">
        <w:rPr>
          <w:rFonts w:ascii="Times New Roman" w:eastAsia="Calibri" w:hAnsi="Times New Roman" w:cs="Times New Roman"/>
          <w:color w:val="000000" w:themeColor="text1"/>
          <w:sz w:val="28"/>
          <w:szCs w:val="28"/>
          <w:lang w:val="kk-KZ"/>
        </w:rPr>
        <w:t>өнімдік және үдерістік инновацияларға арналған шығындардың индексі ғана 10,1 тең жоғары ауытқуға ие, бұл ауытқулардың қарқынын дәлелдейді, айталық 2016 жылы - 32,14%, 2017 жылы - 15,75%; яғни іс жүзінде 2,04%-ға төмен; 2018 жылы көрсеткіш -10,6%, 2019 жылы - 8,84% құрады; ал 2020 жылы 26,1% құрап, 2019 жылмен салыстырғанда республикалық мәннен 2,95%-ға өсті.</w:t>
      </w:r>
      <w:r w:rsidR="00162B6B" w:rsidRPr="00A10FC2">
        <w:rPr>
          <w:rFonts w:ascii="Times New Roman" w:eastAsia="Arial" w:hAnsi="Times New Roman" w:cs="Times New Roman"/>
          <w:sz w:val="28"/>
          <w:szCs w:val="28"/>
          <w:lang w:val="kk-KZ"/>
        </w:rPr>
        <w:t xml:space="preserve">   </w:t>
      </w:r>
    </w:p>
    <w:p w14:paraId="6206CA43" w14:textId="1A9810F9" w:rsidR="00742016" w:rsidRPr="00A10FC2" w:rsidRDefault="00830B09" w:rsidP="003B30F9">
      <w:pPr>
        <w:spacing w:after="0" w:line="240" w:lineRule="auto"/>
        <w:ind w:right="-290" w:firstLine="851"/>
        <w:jc w:val="both"/>
        <w:rPr>
          <w:rFonts w:ascii="Times New Roman" w:eastAsia="Arial" w:hAnsi="Times New Roman" w:cs="Times New Roman"/>
          <w:sz w:val="28"/>
          <w:szCs w:val="28"/>
          <w:lang w:val="kk-KZ"/>
        </w:rPr>
      </w:pPr>
      <w:r w:rsidRPr="00DA2A57">
        <w:rPr>
          <w:rFonts w:ascii="Times New Roman" w:eastAsia="Arial" w:hAnsi="Times New Roman" w:cs="Times New Roman"/>
          <w:i/>
          <w:sz w:val="28"/>
          <w:szCs w:val="28"/>
          <w:lang w:val="kk-KZ"/>
        </w:rPr>
        <w:t>Екінші қадамда</w:t>
      </w:r>
      <w:r w:rsidRPr="00A10FC2">
        <w:rPr>
          <w:rFonts w:ascii="Times New Roman" w:eastAsia="Arial" w:hAnsi="Times New Roman" w:cs="Times New Roman"/>
          <w:sz w:val="28"/>
          <w:szCs w:val="28"/>
          <w:lang w:val="kk-KZ"/>
        </w:rPr>
        <w:t xml:space="preserve"> біз XL бағдарламасының көмегімен дамудың инновациялық полюсіне әсер ететін 32 көрсеткіштердің ішінен ең маңызды 16 көрсеткішті қарастырдық, бұл ретте бағдарламаның өзі ең маңызды көрсеткіштерді (</w:t>
      </w:r>
      <w:r w:rsidR="00742016" w:rsidRPr="00A10FC2">
        <w:rPr>
          <w:rFonts w:ascii="Times New Roman" w:eastAsia="Arial" w:hAnsi="Times New Roman" w:cs="Times New Roman"/>
          <w:sz w:val="28"/>
          <w:szCs w:val="28"/>
          <w:lang w:val="kk-KZ"/>
        </w:rPr>
        <w:t>26-</w:t>
      </w:r>
      <w:r w:rsidRPr="00A10FC2">
        <w:rPr>
          <w:rFonts w:ascii="Times New Roman" w:eastAsia="Arial" w:hAnsi="Times New Roman" w:cs="Times New Roman"/>
          <w:sz w:val="28"/>
          <w:szCs w:val="28"/>
          <w:lang w:val="kk-KZ"/>
        </w:rPr>
        <w:t>кесте) таңдады.</w:t>
      </w:r>
    </w:p>
    <w:p w14:paraId="3D2D51AC" w14:textId="77777777" w:rsidR="00742016" w:rsidRDefault="00742016" w:rsidP="003B30F9">
      <w:pPr>
        <w:spacing w:after="0" w:line="240" w:lineRule="auto"/>
        <w:ind w:right="-290" w:firstLine="851"/>
        <w:jc w:val="both"/>
        <w:rPr>
          <w:rFonts w:ascii="Times New Roman" w:eastAsia="Arial" w:hAnsi="Times New Roman" w:cs="Times New Roman"/>
          <w:sz w:val="28"/>
          <w:szCs w:val="28"/>
          <w:lang w:val="kk-KZ"/>
        </w:rPr>
      </w:pPr>
    </w:p>
    <w:p w14:paraId="6821DC29" w14:textId="77777777" w:rsidR="00DA2A57" w:rsidRDefault="00DA2A57" w:rsidP="003B30F9">
      <w:pPr>
        <w:spacing w:after="0" w:line="240" w:lineRule="auto"/>
        <w:ind w:right="-290" w:firstLine="851"/>
        <w:jc w:val="both"/>
        <w:rPr>
          <w:rFonts w:ascii="Times New Roman" w:eastAsia="Arial" w:hAnsi="Times New Roman" w:cs="Times New Roman"/>
          <w:sz w:val="28"/>
          <w:szCs w:val="28"/>
          <w:lang w:val="kk-KZ"/>
        </w:rPr>
      </w:pPr>
    </w:p>
    <w:p w14:paraId="7607F1D9" w14:textId="77777777" w:rsidR="00DA2A57" w:rsidRDefault="00DA2A57" w:rsidP="003B30F9">
      <w:pPr>
        <w:spacing w:after="0" w:line="240" w:lineRule="auto"/>
        <w:ind w:right="-290" w:firstLine="851"/>
        <w:jc w:val="both"/>
        <w:rPr>
          <w:rFonts w:ascii="Times New Roman" w:eastAsia="Arial" w:hAnsi="Times New Roman" w:cs="Times New Roman"/>
          <w:sz w:val="28"/>
          <w:szCs w:val="28"/>
          <w:lang w:val="kk-KZ"/>
        </w:rPr>
      </w:pPr>
    </w:p>
    <w:p w14:paraId="29D613AF" w14:textId="77777777" w:rsidR="00DA2A57" w:rsidRPr="00A10FC2" w:rsidRDefault="00DA2A57" w:rsidP="003B30F9">
      <w:pPr>
        <w:spacing w:after="0" w:line="240" w:lineRule="auto"/>
        <w:ind w:right="-290" w:firstLine="851"/>
        <w:jc w:val="both"/>
        <w:rPr>
          <w:rFonts w:ascii="Times New Roman" w:eastAsia="Arial" w:hAnsi="Times New Roman" w:cs="Times New Roman"/>
          <w:sz w:val="28"/>
          <w:szCs w:val="28"/>
          <w:lang w:val="kk-KZ"/>
        </w:rPr>
      </w:pPr>
    </w:p>
    <w:p w14:paraId="04B54A20" w14:textId="0AC38F00" w:rsidR="00742016" w:rsidRPr="00A10FC2" w:rsidRDefault="00742016" w:rsidP="00742016">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Кесте 26 – Атырау облысының </w:t>
      </w:r>
      <w:r w:rsidRPr="00A10FC2">
        <w:rPr>
          <w:rFonts w:ascii="Times New Roman" w:hAnsi="Times New Roman" w:cs="Times New Roman"/>
          <w:color w:val="000000" w:themeColor="text1"/>
          <w:sz w:val="28"/>
          <w:szCs w:val="28"/>
          <w:lang w:val="kk-KZ"/>
        </w:rPr>
        <w:t>инновациялық даму полюсіне (Y</w:t>
      </w:r>
      <w:r w:rsidRPr="00A10FC2">
        <w:rPr>
          <w:rFonts w:ascii="Times New Roman" w:hAnsi="Times New Roman" w:cs="Times New Roman"/>
          <w:color w:val="000000" w:themeColor="text1"/>
          <w:sz w:val="28"/>
          <w:szCs w:val="28"/>
          <w:vertAlign w:val="subscript"/>
          <w:lang w:val="kk-KZ"/>
        </w:rPr>
        <w:t>1</w:t>
      </w:r>
      <w:r w:rsidRPr="00A10FC2">
        <w:rPr>
          <w:rFonts w:ascii="Times New Roman" w:hAnsi="Times New Roman" w:cs="Times New Roman"/>
          <w:color w:val="000000" w:themeColor="text1"/>
          <w:sz w:val="28"/>
          <w:szCs w:val="28"/>
          <w:lang w:val="kk-KZ"/>
        </w:rPr>
        <w:t>) әсер етін факторларды</w:t>
      </w:r>
      <w:r w:rsidRPr="00A10FC2">
        <w:rPr>
          <w:rFonts w:ascii="Times New Roman" w:eastAsia="Calibri" w:hAnsi="Times New Roman" w:cs="Times New Roman"/>
          <w:color w:val="000000" w:themeColor="text1"/>
          <w:sz w:val="28"/>
          <w:szCs w:val="28"/>
          <w:lang w:val="kk-KZ"/>
        </w:rPr>
        <w:t xml:space="preserve"> бағалау (16 көрсеткіш)</w:t>
      </w:r>
    </w:p>
    <w:p w14:paraId="34EBE2FB" w14:textId="77777777" w:rsidR="003B30F9" w:rsidRPr="00DA2A57" w:rsidRDefault="003B30F9" w:rsidP="003B30F9">
      <w:pPr>
        <w:spacing w:after="0" w:line="240" w:lineRule="auto"/>
        <w:ind w:right="-290"/>
        <w:jc w:val="both"/>
        <w:rPr>
          <w:rFonts w:ascii="Times New Roman" w:eastAsia="Arial" w:hAnsi="Times New Roman" w:cs="Times New Roman"/>
          <w:sz w:val="16"/>
          <w:szCs w:val="16"/>
          <w:lang w:val="kk-KZ"/>
        </w:rPr>
      </w:pPr>
    </w:p>
    <w:tbl>
      <w:tblPr>
        <w:tblW w:w="9724" w:type="dxa"/>
        <w:jc w:val="center"/>
        <w:tblLayout w:type="fixed"/>
        <w:tblLook w:val="04A0" w:firstRow="1" w:lastRow="0" w:firstColumn="1" w:lastColumn="0" w:noHBand="0" w:noVBand="1"/>
      </w:tblPr>
      <w:tblGrid>
        <w:gridCol w:w="792"/>
        <w:gridCol w:w="525"/>
        <w:gridCol w:w="525"/>
        <w:gridCol w:w="526"/>
        <w:gridCol w:w="525"/>
        <w:gridCol w:w="526"/>
        <w:gridCol w:w="525"/>
        <w:gridCol w:w="525"/>
        <w:gridCol w:w="526"/>
        <w:gridCol w:w="525"/>
        <w:gridCol w:w="526"/>
        <w:gridCol w:w="525"/>
        <w:gridCol w:w="525"/>
        <w:gridCol w:w="526"/>
        <w:gridCol w:w="525"/>
        <w:gridCol w:w="526"/>
        <w:gridCol w:w="525"/>
        <w:gridCol w:w="526"/>
      </w:tblGrid>
      <w:tr w:rsidR="00DA2A57" w:rsidRPr="00DA2A57" w14:paraId="58A34845" w14:textId="77777777" w:rsidTr="00DA2A57">
        <w:trPr>
          <w:cantSplit/>
          <w:trHeight w:val="1134"/>
          <w:jc w:val="center"/>
        </w:trPr>
        <w:tc>
          <w:tcPr>
            <w:tcW w:w="792"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586F75AC" w14:textId="1C19795E" w:rsidR="00A52752" w:rsidRPr="00DA2A57" w:rsidRDefault="00DA2A57" w:rsidP="00DA2A57">
            <w:pPr>
              <w:spacing w:after="0" w:line="240" w:lineRule="auto"/>
              <w:ind w:left="113" w:right="113"/>
              <w:jc w:val="center"/>
              <w:rPr>
                <w:rFonts w:ascii="Times New Roman" w:eastAsia="Times New Roman" w:hAnsi="Times New Roman" w:cs="Times New Roman"/>
                <w:bCs/>
                <w:color w:val="000000"/>
                <w:sz w:val="24"/>
                <w:szCs w:val="24"/>
                <w:lang w:val="kk-KZ"/>
              </w:rPr>
            </w:pPr>
            <w:r w:rsidRPr="00DA2A57">
              <w:rPr>
                <w:rFonts w:ascii="Times New Roman" w:eastAsia="Times New Roman" w:hAnsi="Times New Roman" w:cs="Times New Roman"/>
                <w:bCs/>
                <w:color w:val="000000"/>
                <w:sz w:val="24"/>
                <w:szCs w:val="24"/>
                <w:lang w:val="kk-KZ"/>
              </w:rPr>
              <w:t>Жыл</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4702340E" w14:textId="3BFE0B9B"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Y</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3A93DE7E" w14:textId="77777777"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55CB66B5" w14:textId="1C102090"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096C3AB6" w14:textId="31BDF354"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Х12</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18151988" w14:textId="5F2CAE23"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Х13</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7C813FD5" w14:textId="5BA8864B"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Х14</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057ACEE3" w14:textId="6B34E2AE"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Х15</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535F7B5C" w14:textId="66E91B94"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Х16</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110C484C" w14:textId="6FA25F6F"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Х17</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1F3E5737" w14:textId="77777777"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 18</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35A49706" w14:textId="4334229B"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Х19</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064283F2" w14:textId="77777777"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Х23</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40CC8852" w14:textId="422062C2"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Х24</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01968E7B" w14:textId="6F798D22"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Х25</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07E4AC40" w14:textId="25283755"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Х26</w:t>
            </w:r>
          </w:p>
        </w:tc>
        <w:tc>
          <w:tcPr>
            <w:tcW w:w="525" w:type="dxa"/>
            <w:tcBorders>
              <w:top w:val="single" w:sz="8" w:space="0" w:color="auto"/>
              <w:left w:val="nil"/>
              <w:bottom w:val="single" w:sz="8" w:space="0" w:color="auto"/>
              <w:right w:val="single" w:sz="8" w:space="0" w:color="auto"/>
            </w:tcBorders>
            <w:shd w:val="clear" w:color="auto" w:fill="auto"/>
            <w:textDirection w:val="btLr"/>
            <w:vAlign w:val="center"/>
            <w:hideMark/>
          </w:tcPr>
          <w:p w14:paraId="6AB0C321" w14:textId="12DF739A"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Х29</w:t>
            </w:r>
          </w:p>
        </w:tc>
        <w:tc>
          <w:tcPr>
            <w:tcW w:w="526" w:type="dxa"/>
            <w:tcBorders>
              <w:top w:val="single" w:sz="8" w:space="0" w:color="auto"/>
              <w:left w:val="nil"/>
              <w:bottom w:val="single" w:sz="8" w:space="0" w:color="auto"/>
              <w:right w:val="single" w:sz="8" w:space="0" w:color="auto"/>
            </w:tcBorders>
            <w:shd w:val="clear" w:color="auto" w:fill="auto"/>
            <w:textDirection w:val="btLr"/>
            <w:vAlign w:val="center"/>
            <w:hideMark/>
          </w:tcPr>
          <w:p w14:paraId="1A3AB0F4" w14:textId="21628582" w:rsidR="00A52752" w:rsidRPr="00DA2A57" w:rsidRDefault="00A52752" w:rsidP="00DA2A57">
            <w:pPr>
              <w:spacing w:after="0" w:line="240" w:lineRule="auto"/>
              <w:ind w:left="113" w:right="113"/>
              <w:jc w:val="center"/>
              <w:rPr>
                <w:rFonts w:ascii="Times New Roman" w:eastAsia="Times New Roman" w:hAnsi="Times New Roman" w:cs="Times New Roman"/>
                <w:bCs/>
                <w:color w:val="000000"/>
                <w:sz w:val="24"/>
                <w:szCs w:val="24"/>
              </w:rPr>
            </w:pPr>
            <w:r w:rsidRPr="00DA2A57">
              <w:rPr>
                <w:rFonts w:ascii="Times New Roman" w:eastAsia="Times New Roman" w:hAnsi="Times New Roman" w:cs="Times New Roman"/>
                <w:bCs/>
                <w:color w:val="000000"/>
                <w:sz w:val="24"/>
                <w:szCs w:val="24"/>
              </w:rPr>
              <w:t>Х30</w:t>
            </w:r>
          </w:p>
        </w:tc>
      </w:tr>
      <w:tr w:rsidR="00DA2A57" w:rsidRPr="00DA2A57" w14:paraId="718BC2A2" w14:textId="77777777" w:rsidTr="00DA2A57">
        <w:trPr>
          <w:cantSplit/>
          <w:trHeight w:val="1134"/>
          <w:jc w:val="center"/>
        </w:trPr>
        <w:tc>
          <w:tcPr>
            <w:tcW w:w="792" w:type="dxa"/>
            <w:tcBorders>
              <w:top w:val="nil"/>
              <w:left w:val="single" w:sz="8" w:space="0" w:color="auto"/>
              <w:bottom w:val="single" w:sz="8" w:space="0" w:color="auto"/>
              <w:right w:val="single" w:sz="8" w:space="0" w:color="auto"/>
            </w:tcBorders>
            <w:shd w:val="clear" w:color="auto" w:fill="auto"/>
            <w:vAlign w:val="center"/>
            <w:hideMark/>
          </w:tcPr>
          <w:p w14:paraId="0B1871C9" w14:textId="77777777" w:rsidR="00A52752" w:rsidRPr="00DA2A57" w:rsidRDefault="00A52752" w:rsidP="00941E30">
            <w:pPr>
              <w:spacing w:after="0" w:line="240" w:lineRule="auto"/>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2016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3D1E304"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13,15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5FEF6B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11,07</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014C3B74"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8,4</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E7F68B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38E175A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101,9</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C6B1F1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6,26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7495BC7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33,3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2F6C9AD1"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747C1F8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3,55</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58D3B6C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7,18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D178D4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7,65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1B94350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1FC37C5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986599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5,9</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2228E2D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1,66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1592D674"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32,14</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3D39E826"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11,43</w:t>
            </w:r>
          </w:p>
        </w:tc>
      </w:tr>
      <w:tr w:rsidR="00DA2A57" w:rsidRPr="00DA2A57" w14:paraId="539BECF6" w14:textId="77777777" w:rsidTr="00DA2A57">
        <w:trPr>
          <w:cantSplit/>
          <w:trHeight w:val="1134"/>
          <w:jc w:val="center"/>
        </w:trPr>
        <w:tc>
          <w:tcPr>
            <w:tcW w:w="792" w:type="dxa"/>
            <w:tcBorders>
              <w:top w:val="nil"/>
              <w:left w:val="single" w:sz="8" w:space="0" w:color="auto"/>
              <w:bottom w:val="single" w:sz="8" w:space="0" w:color="auto"/>
              <w:right w:val="single" w:sz="8" w:space="0" w:color="auto"/>
            </w:tcBorders>
            <w:shd w:val="clear" w:color="auto" w:fill="auto"/>
            <w:vAlign w:val="center"/>
            <w:hideMark/>
          </w:tcPr>
          <w:p w14:paraId="19B6AFF9" w14:textId="77777777" w:rsidR="00A52752" w:rsidRPr="00DA2A57" w:rsidRDefault="00A52752" w:rsidP="00941E30">
            <w:pPr>
              <w:spacing w:after="0" w:line="240" w:lineRule="auto"/>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2017</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1089A552"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11,53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0B9807A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10,93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626AEC8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9,06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26437A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3,44</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9B8624D"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97,76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1A0133E"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5,5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50F0140"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32,73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1BAFB1E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24</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E494AA7"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3,55</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1CC1D10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6,82</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27D6DC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7,75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0EA7DB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2EE65F7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6E99E6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4,9</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5B6F3334"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0,7</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40C44E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15,75</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75BC4B26"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10,08</w:t>
            </w:r>
          </w:p>
        </w:tc>
      </w:tr>
      <w:tr w:rsidR="00DA2A57" w:rsidRPr="00DA2A57" w14:paraId="506CAA54" w14:textId="77777777" w:rsidTr="00DA2A57">
        <w:trPr>
          <w:cantSplit/>
          <w:trHeight w:val="1134"/>
          <w:jc w:val="center"/>
        </w:trPr>
        <w:tc>
          <w:tcPr>
            <w:tcW w:w="792" w:type="dxa"/>
            <w:tcBorders>
              <w:top w:val="nil"/>
              <w:left w:val="single" w:sz="8" w:space="0" w:color="auto"/>
              <w:bottom w:val="single" w:sz="8" w:space="0" w:color="auto"/>
              <w:right w:val="single" w:sz="8" w:space="0" w:color="auto"/>
            </w:tcBorders>
            <w:shd w:val="clear" w:color="auto" w:fill="auto"/>
            <w:vAlign w:val="center"/>
            <w:hideMark/>
          </w:tcPr>
          <w:p w14:paraId="1FDE7276" w14:textId="77777777" w:rsidR="00A52752" w:rsidRPr="00DA2A57" w:rsidRDefault="00A52752" w:rsidP="00941E30">
            <w:pPr>
              <w:spacing w:after="0" w:line="240" w:lineRule="auto"/>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2018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3D9CB3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14,23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555FF9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12,64</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0F3AC19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9EEEC02"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3,42</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DE0D6E0"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106,26</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5A03A86"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5,77</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EF1F6C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32,5</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139510CE"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27,8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8B26083"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3,63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E2D6BD6"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7,14</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F8EE050"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740224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8,33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2270912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37D7350"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4,8</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0EBD9E5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0,83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1B70B7D1"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10,6</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E488D97"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11,63</w:t>
            </w:r>
          </w:p>
        </w:tc>
      </w:tr>
      <w:tr w:rsidR="00DA2A57" w:rsidRPr="00DA2A57" w14:paraId="0E974046" w14:textId="77777777" w:rsidTr="00DA2A57">
        <w:trPr>
          <w:cantSplit/>
          <w:trHeight w:val="1134"/>
          <w:jc w:val="center"/>
        </w:trPr>
        <w:tc>
          <w:tcPr>
            <w:tcW w:w="792" w:type="dxa"/>
            <w:tcBorders>
              <w:top w:val="nil"/>
              <w:left w:val="single" w:sz="8" w:space="0" w:color="auto"/>
              <w:bottom w:val="single" w:sz="8" w:space="0" w:color="auto"/>
              <w:right w:val="single" w:sz="8" w:space="0" w:color="auto"/>
            </w:tcBorders>
            <w:shd w:val="clear" w:color="auto" w:fill="auto"/>
            <w:vAlign w:val="center"/>
            <w:hideMark/>
          </w:tcPr>
          <w:p w14:paraId="73CF3580" w14:textId="77777777" w:rsidR="00A52752" w:rsidRPr="00DA2A57" w:rsidRDefault="00A52752" w:rsidP="00941E30">
            <w:pPr>
              <w:spacing w:after="0" w:line="240" w:lineRule="auto"/>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2019</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F44594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15,1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C22A4B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13,41</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81677F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10,4</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10FCB36"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3,42</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35F3B9D3"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112,61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22C9A02"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5,77</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41D2E11"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38,77</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E7D3F3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26,8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5EF9A5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3,56</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400E8A0"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71E926F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8,61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1889316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8,33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6238AAC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2FDAD1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6,2</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8E6997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0,68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519AF81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8,84</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12DA171"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12,3</w:t>
            </w:r>
          </w:p>
        </w:tc>
      </w:tr>
      <w:tr w:rsidR="00DA2A57" w:rsidRPr="00DA2A57" w14:paraId="5E1970CE" w14:textId="77777777" w:rsidTr="00DA2A57">
        <w:trPr>
          <w:cantSplit/>
          <w:trHeight w:val="1134"/>
          <w:jc w:val="center"/>
        </w:trPr>
        <w:tc>
          <w:tcPr>
            <w:tcW w:w="792" w:type="dxa"/>
            <w:tcBorders>
              <w:top w:val="nil"/>
              <w:left w:val="single" w:sz="8" w:space="0" w:color="auto"/>
              <w:bottom w:val="single" w:sz="8" w:space="0" w:color="auto"/>
              <w:right w:val="single" w:sz="8" w:space="0" w:color="auto"/>
            </w:tcBorders>
            <w:shd w:val="clear" w:color="auto" w:fill="auto"/>
            <w:vAlign w:val="center"/>
            <w:hideMark/>
          </w:tcPr>
          <w:p w14:paraId="5B897733" w14:textId="77777777" w:rsidR="00A52752" w:rsidRPr="00DA2A57" w:rsidRDefault="00A52752" w:rsidP="00941E30">
            <w:pPr>
              <w:spacing w:after="0" w:line="240" w:lineRule="auto"/>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2020</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3AEBB17"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14,1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14C39D9"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11,02</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0454012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6,3</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71C1CFED"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3,48</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33529BE1"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99,29</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0332C60F"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5</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4DE4CD3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29,65</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5DA1B7C8"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26,2</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20146DB7"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3,71</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4AC1DB33"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6,1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0A030594"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9,08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30F9AE45"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8,33</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759F6D0C"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10,1</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0027595A"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7,1</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009B8C12"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3,48</w:t>
            </w:r>
          </w:p>
        </w:tc>
        <w:tc>
          <w:tcPr>
            <w:tcW w:w="525" w:type="dxa"/>
            <w:tcBorders>
              <w:top w:val="nil"/>
              <w:left w:val="nil"/>
              <w:bottom w:val="single" w:sz="8" w:space="0" w:color="auto"/>
              <w:right w:val="single" w:sz="8" w:space="0" w:color="auto"/>
            </w:tcBorders>
            <w:shd w:val="clear" w:color="auto" w:fill="auto"/>
            <w:textDirection w:val="btLr"/>
            <w:vAlign w:val="center"/>
            <w:hideMark/>
          </w:tcPr>
          <w:p w14:paraId="6A592EC2"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26,1</w:t>
            </w:r>
          </w:p>
        </w:tc>
        <w:tc>
          <w:tcPr>
            <w:tcW w:w="526" w:type="dxa"/>
            <w:tcBorders>
              <w:top w:val="nil"/>
              <w:left w:val="nil"/>
              <w:bottom w:val="single" w:sz="8" w:space="0" w:color="auto"/>
              <w:right w:val="single" w:sz="8" w:space="0" w:color="auto"/>
            </w:tcBorders>
            <w:shd w:val="clear" w:color="auto" w:fill="auto"/>
            <w:textDirection w:val="btLr"/>
            <w:vAlign w:val="center"/>
            <w:hideMark/>
          </w:tcPr>
          <w:p w14:paraId="7A63B4BB" w14:textId="77777777" w:rsidR="00A52752" w:rsidRPr="00DA2A57" w:rsidRDefault="00A52752" w:rsidP="00DA2A57">
            <w:pPr>
              <w:spacing w:after="0" w:line="240" w:lineRule="auto"/>
              <w:ind w:left="113" w:right="113"/>
              <w:jc w:val="both"/>
              <w:rPr>
                <w:rFonts w:ascii="Times New Roman" w:eastAsia="Times New Roman" w:hAnsi="Times New Roman" w:cs="Times New Roman"/>
                <w:color w:val="000000"/>
                <w:sz w:val="24"/>
                <w:szCs w:val="24"/>
              </w:rPr>
            </w:pPr>
            <w:r w:rsidRPr="00DA2A57">
              <w:rPr>
                <w:rFonts w:ascii="Times New Roman" w:eastAsia="Times New Roman" w:hAnsi="Times New Roman" w:cs="Times New Roman"/>
                <w:color w:val="000000"/>
                <w:sz w:val="24"/>
                <w:szCs w:val="24"/>
              </w:rPr>
              <w:t>11,83</w:t>
            </w:r>
          </w:p>
        </w:tc>
      </w:tr>
    </w:tbl>
    <w:p w14:paraId="110966E1" w14:textId="77777777" w:rsidR="003B30F9" w:rsidRPr="00A10FC2" w:rsidRDefault="003B30F9" w:rsidP="003B30F9">
      <w:pPr>
        <w:spacing w:after="0" w:line="240" w:lineRule="auto"/>
        <w:ind w:right="-290" w:firstLine="851"/>
        <w:jc w:val="both"/>
        <w:rPr>
          <w:rFonts w:ascii="Times New Roman" w:eastAsia="Arial" w:hAnsi="Times New Roman" w:cs="Times New Roman"/>
          <w:sz w:val="28"/>
          <w:szCs w:val="28"/>
        </w:rPr>
      </w:pPr>
    </w:p>
    <w:p w14:paraId="4FA13B6F" w14:textId="77777777" w:rsidR="00742016" w:rsidRPr="00A10FC2" w:rsidRDefault="00742016" w:rsidP="00DA2A57">
      <w:pPr>
        <w:spacing w:after="0" w:line="240" w:lineRule="auto"/>
        <w:ind w:right="-290" w:firstLine="851"/>
        <w:jc w:val="both"/>
        <w:rPr>
          <w:rFonts w:ascii="Times New Roman" w:eastAsia="Arial" w:hAnsi="Times New Roman" w:cs="Times New Roman"/>
          <w:sz w:val="28"/>
          <w:szCs w:val="28"/>
        </w:rPr>
      </w:pPr>
      <w:r w:rsidRPr="00A10FC2">
        <w:rPr>
          <w:rFonts w:ascii="Times New Roman" w:eastAsia="Arial" w:hAnsi="Times New Roman" w:cs="Times New Roman"/>
          <w:sz w:val="28"/>
          <w:szCs w:val="28"/>
        </w:rPr>
        <w:t>Корреляция негізінде айнымалылар мен инновациялық даму</w:t>
      </w:r>
      <w:r w:rsidRPr="00A10FC2">
        <w:rPr>
          <w:rFonts w:ascii="Times New Roman" w:eastAsia="Arial" w:hAnsi="Times New Roman" w:cs="Times New Roman"/>
          <w:sz w:val="28"/>
          <w:szCs w:val="28"/>
          <w:lang w:val="kk-KZ"/>
        </w:rPr>
        <w:t>дың</w:t>
      </w:r>
      <w:r w:rsidRPr="00A10FC2">
        <w:rPr>
          <w:rFonts w:ascii="Times New Roman" w:eastAsia="Arial" w:hAnsi="Times New Roman" w:cs="Times New Roman"/>
          <w:sz w:val="28"/>
          <w:szCs w:val="28"/>
        </w:rPr>
        <w:t xml:space="preserve"> </w:t>
      </w:r>
      <w:r w:rsidRPr="00A10FC2">
        <w:rPr>
          <w:rFonts w:ascii="Times New Roman" w:eastAsia="Arial" w:hAnsi="Times New Roman" w:cs="Times New Roman"/>
          <w:sz w:val="28"/>
          <w:szCs w:val="28"/>
          <w:lang w:val="kk-KZ"/>
        </w:rPr>
        <w:t>У</w:t>
      </w:r>
      <w:r w:rsidRPr="00A10FC2">
        <w:rPr>
          <w:rFonts w:ascii="Times New Roman" w:eastAsia="Arial" w:hAnsi="Times New Roman" w:cs="Times New Roman"/>
          <w:sz w:val="28"/>
          <w:szCs w:val="28"/>
        </w:rPr>
        <w:t>-полюсі арасындағы байланыс анықталды, ол келесі теңдеуді білдіреді:</w:t>
      </w:r>
    </w:p>
    <w:p w14:paraId="5B7C9719" w14:textId="77777777" w:rsidR="003B30F9" w:rsidRPr="00A10FC2" w:rsidRDefault="003B30F9" w:rsidP="00DA2A57">
      <w:pPr>
        <w:spacing w:after="0" w:line="240" w:lineRule="auto"/>
        <w:jc w:val="both"/>
        <w:rPr>
          <w:rFonts w:ascii="Times New Roman" w:eastAsia="Arial" w:hAnsi="Times New Roman" w:cs="Times New Roman"/>
          <w:sz w:val="28"/>
          <w:szCs w:val="28"/>
        </w:rPr>
      </w:pPr>
    </w:p>
    <w:p w14:paraId="1892EA1E" w14:textId="3BA0E12B" w:rsidR="003B30F9" w:rsidRPr="00A10FC2" w:rsidRDefault="003B30F9" w:rsidP="00DA2A57">
      <w:pPr>
        <w:spacing w:after="0" w:line="240" w:lineRule="auto"/>
        <w:jc w:val="center"/>
        <w:rPr>
          <w:rFonts w:ascii="Times New Roman" w:eastAsia="Times New Roman" w:hAnsi="Times New Roman" w:cs="Times New Roman"/>
          <w:color w:val="000000"/>
          <w:sz w:val="28"/>
          <w:szCs w:val="28"/>
          <w:vertAlign w:val="subscript"/>
        </w:rPr>
      </w:pPr>
      <w:r w:rsidRPr="00A10FC2">
        <w:rPr>
          <w:rFonts w:ascii="Times New Roman" w:eastAsia="Arial" w:hAnsi="Times New Roman" w:cs="Times New Roman"/>
          <w:sz w:val="28"/>
          <w:szCs w:val="28"/>
        </w:rPr>
        <w:t>У=</w:t>
      </w:r>
      <w:r w:rsidRPr="00A10FC2">
        <w:rPr>
          <w:rFonts w:ascii="Times New Roman" w:eastAsia="Times New Roman" w:hAnsi="Times New Roman" w:cs="Times New Roman"/>
          <w:color w:val="000000"/>
          <w:sz w:val="28"/>
          <w:szCs w:val="28"/>
        </w:rPr>
        <w:t>0,75023817Х</w:t>
      </w:r>
      <w:r w:rsidRPr="00A10FC2">
        <w:rPr>
          <w:rFonts w:ascii="Times New Roman" w:eastAsia="Times New Roman" w:hAnsi="Times New Roman" w:cs="Times New Roman"/>
          <w:color w:val="000000"/>
          <w:sz w:val="28"/>
          <w:szCs w:val="28"/>
          <w:vertAlign w:val="subscript"/>
        </w:rPr>
        <w:t xml:space="preserve">1 </w:t>
      </w:r>
      <w:r w:rsidRPr="00A10FC2">
        <w:rPr>
          <w:rFonts w:ascii="Times New Roman" w:eastAsia="Times New Roman" w:hAnsi="Times New Roman" w:cs="Times New Roman"/>
          <w:color w:val="000000"/>
          <w:sz w:val="28"/>
          <w:szCs w:val="28"/>
        </w:rPr>
        <w:t>+ 0,766937366Х</w:t>
      </w:r>
      <w:r w:rsidRPr="00A10FC2">
        <w:rPr>
          <w:rFonts w:ascii="Times New Roman" w:eastAsia="Times New Roman" w:hAnsi="Times New Roman" w:cs="Times New Roman"/>
          <w:color w:val="000000"/>
          <w:sz w:val="28"/>
          <w:szCs w:val="28"/>
          <w:vertAlign w:val="subscript"/>
        </w:rPr>
        <w:t>2</w:t>
      </w:r>
      <w:r w:rsidRPr="00A10FC2">
        <w:rPr>
          <w:rFonts w:ascii="Times New Roman" w:eastAsia="Times New Roman" w:hAnsi="Times New Roman" w:cs="Times New Roman"/>
          <w:color w:val="000000"/>
          <w:sz w:val="28"/>
          <w:szCs w:val="28"/>
        </w:rPr>
        <w:t xml:space="preserve"> -0,699173648</w:t>
      </w:r>
      <w:bookmarkStart w:id="151" w:name="_Hlk107409246"/>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1</w:t>
      </w:r>
      <w:bookmarkEnd w:id="151"/>
      <w:r w:rsidRPr="00A10FC2">
        <w:rPr>
          <w:rFonts w:ascii="Times New Roman" w:eastAsia="Times New Roman" w:hAnsi="Times New Roman" w:cs="Times New Roman"/>
          <w:color w:val="000000"/>
          <w:sz w:val="28"/>
          <w:szCs w:val="28"/>
          <w:vertAlign w:val="subscript"/>
        </w:rPr>
        <w:t xml:space="preserve">2 </w:t>
      </w:r>
      <w:r w:rsidRPr="00A10FC2">
        <w:rPr>
          <w:sz w:val="28"/>
          <w:szCs w:val="28"/>
        </w:rPr>
        <w:t>+</w:t>
      </w:r>
      <w:r w:rsidRPr="00A10FC2">
        <w:t xml:space="preserve"> </w:t>
      </w:r>
      <w:r w:rsidRPr="00A10FC2">
        <w:rPr>
          <w:rFonts w:ascii="Times New Roman" w:eastAsia="Times New Roman" w:hAnsi="Times New Roman" w:cs="Times New Roman"/>
          <w:color w:val="000000"/>
          <w:sz w:val="28"/>
          <w:szCs w:val="28"/>
        </w:rPr>
        <w:t>0,71018817Х</w:t>
      </w:r>
      <w:r w:rsidRPr="00A10FC2">
        <w:rPr>
          <w:rFonts w:ascii="Times New Roman" w:eastAsia="Times New Roman" w:hAnsi="Times New Roman" w:cs="Times New Roman"/>
          <w:color w:val="000000"/>
          <w:sz w:val="28"/>
          <w:szCs w:val="28"/>
          <w:vertAlign w:val="subscript"/>
        </w:rPr>
        <w:t>13</w:t>
      </w:r>
      <w:r w:rsidRPr="00A10FC2">
        <w:rPr>
          <w:rFonts w:ascii="Times New Roman" w:eastAsia="Times New Roman" w:hAnsi="Times New Roman" w:cs="Times New Roman"/>
          <w:color w:val="000000"/>
          <w:sz w:val="28"/>
          <w:szCs w:val="28"/>
        </w:rPr>
        <w:t>+ 0,737439925</w:t>
      </w:r>
      <w:bookmarkStart w:id="152" w:name="_Hlk107409515"/>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14</w:t>
      </w:r>
      <w:bookmarkEnd w:id="152"/>
      <w:r w:rsidRPr="00A10FC2">
        <w:rPr>
          <w:rFonts w:ascii="Times New Roman" w:eastAsia="Times New Roman" w:hAnsi="Times New Roman" w:cs="Times New Roman"/>
          <w:color w:val="000000"/>
          <w:sz w:val="28"/>
          <w:szCs w:val="28"/>
        </w:rPr>
        <w:t>+ 0,175893761 Х</w:t>
      </w:r>
      <w:r w:rsidRPr="00A10FC2">
        <w:rPr>
          <w:rFonts w:ascii="Times New Roman" w:eastAsia="Times New Roman" w:hAnsi="Times New Roman" w:cs="Times New Roman"/>
          <w:color w:val="000000"/>
          <w:sz w:val="28"/>
          <w:szCs w:val="28"/>
          <w:vertAlign w:val="subscript"/>
        </w:rPr>
        <w:t>15</w:t>
      </w:r>
      <w:r w:rsidRPr="00A10FC2">
        <w:rPr>
          <w:rFonts w:ascii="Times New Roman" w:eastAsia="Times New Roman" w:hAnsi="Times New Roman" w:cs="Times New Roman"/>
          <w:color w:val="000000"/>
          <w:sz w:val="28"/>
          <w:szCs w:val="28"/>
        </w:rPr>
        <w:t xml:space="preserve">+ 0,3747669 </w:t>
      </w:r>
      <w:bookmarkStart w:id="153" w:name="_Hlk107409774"/>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 xml:space="preserve">16 </w:t>
      </w:r>
      <w:bookmarkEnd w:id="153"/>
      <w:r w:rsidRPr="00A10FC2">
        <w:rPr>
          <w:rFonts w:ascii="Times New Roman" w:eastAsia="Times New Roman" w:hAnsi="Times New Roman" w:cs="Times New Roman"/>
          <w:color w:val="000000"/>
          <w:sz w:val="28"/>
          <w:szCs w:val="28"/>
        </w:rPr>
        <w:t xml:space="preserve">- 0,759025512 </w:t>
      </w:r>
      <w:bookmarkStart w:id="154" w:name="_Hlk107409871"/>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17</w:t>
      </w:r>
      <w:bookmarkEnd w:id="154"/>
      <w:r w:rsidRPr="00A10FC2">
        <w:t xml:space="preserve"> </w:t>
      </w:r>
      <w:r w:rsidRPr="00A10FC2">
        <w:rPr>
          <w:rFonts w:ascii="Times New Roman" w:eastAsia="Times New Roman" w:hAnsi="Times New Roman" w:cs="Times New Roman"/>
          <w:color w:val="000000"/>
          <w:sz w:val="28"/>
          <w:szCs w:val="28"/>
        </w:rPr>
        <w:t xml:space="preserve">-0,298839696 </w:t>
      </w:r>
      <w:bookmarkStart w:id="155" w:name="_Hlk107409928"/>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18</w:t>
      </w:r>
      <w:bookmarkEnd w:id="155"/>
      <w:r w:rsidRPr="00A10FC2">
        <w:rPr>
          <w:rFonts w:ascii="Times New Roman" w:eastAsia="Times New Roman" w:hAnsi="Times New Roman" w:cs="Times New Roman"/>
          <w:color w:val="000000"/>
          <w:sz w:val="28"/>
          <w:szCs w:val="28"/>
          <w:vertAlign w:val="subscript"/>
        </w:rPr>
        <w:t xml:space="preserve"> </w:t>
      </w:r>
      <w:r w:rsidRPr="00A10FC2">
        <w:rPr>
          <w:rFonts w:ascii="Times New Roman" w:eastAsia="Times New Roman" w:hAnsi="Times New Roman" w:cs="Times New Roman"/>
          <w:color w:val="000000"/>
          <w:sz w:val="28"/>
          <w:szCs w:val="28"/>
        </w:rPr>
        <w:t xml:space="preserve"> -0,941637686 </w:t>
      </w:r>
      <w:bookmarkStart w:id="156" w:name="_Hlk107410007"/>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 xml:space="preserve">19 </w:t>
      </w:r>
      <w:bookmarkEnd w:id="156"/>
      <w:r w:rsidRPr="00A10FC2">
        <w:rPr>
          <w:rFonts w:ascii="Times New Roman" w:eastAsia="Times New Roman" w:hAnsi="Times New Roman" w:cs="Times New Roman"/>
          <w:color w:val="000000"/>
          <w:sz w:val="28"/>
          <w:szCs w:val="28"/>
        </w:rPr>
        <w:t xml:space="preserve">-0,607530436 </w:t>
      </w:r>
      <w:bookmarkStart w:id="157" w:name="_Hlk107410087"/>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23</w:t>
      </w:r>
      <w:bookmarkEnd w:id="157"/>
      <w:r w:rsidRPr="00A10FC2">
        <w:rPr>
          <w:rFonts w:ascii="Times New Roman" w:eastAsia="Times New Roman" w:hAnsi="Times New Roman" w:cs="Times New Roman"/>
          <w:color w:val="000000"/>
          <w:sz w:val="28"/>
          <w:szCs w:val="28"/>
        </w:rPr>
        <w:t xml:space="preserve">+ 0,971973823 </w:t>
      </w:r>
      <w:bookmarkStart w:id="158" w:name="_Hlk107410153"/>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24</w:t>
      </w:r>
      <w:r w:rsidRPr="00A10FC2">
        <w:rPr>
          <w:rFonts w:ascii="Times New Roman" w:eastAsia="Times New Roman" w:hAnsi="Times New Roman" w:cs="Times New Roman"/>
          <w:color w:val="000000"/>
          <w:sz w:val="28"/>
          <w:szCs w:val="28"/>
        </w:rPr>
        <w:t xml:space="preserve"> </w:t>
      </w:r>
      <w:bookmarkEnd w:id="158"/>
      <w:r w:rsidRPr="00A10FC2">
        <w:rPr>
          <w:rFonts w:ascii="Times New Roman" w:eastAsia="Times New Roman" w:hAnsi="Times New Roman" w:cs="Times New Roman"/>
          <w:color w:val="000000"/>
          <w:sz w:val="28"/>
          <w:szCs w:val="28"/>
        </w:rPr>
        <w:t>+</w:t>
      </w:r>
      <w:r w:rsidRPr="00A10FC2">
        <w:t xml:space="preserve"> </w:t>
      </w:r>
      <w:r w:rsidRPr="00A10FC2">
        <w:rPr>
          <w:rFonts w:ascii="Times New Roman" w:eastAsia="Times New Roman" w:hAnsi="Times New Roman" w:cs="Times New Roman"/>
          <w:color w:val="000000"/>
          <w:sz w:val="28"/>
          <w:szCs w:val="28"/>
        </w:rPr>
        <w:t>0,796715234</w:t>
      </w:r>
      <w:r w:rsidRPr="00A10FC2">
        <w:t xml:space="preserve"> </w:t>
      </w:r>
      <w:bookmarkStart w:id="159" w:name="_Hlk107410221"/>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25</w:t>
      </w:r>
      <w:bookmarkEnd w:id="159"/>
      <w:r w:rsidRPr="00A10FC2">
        <w:rPr>
          <w:rFonts w:ascii="Times New Roman" w:eastAsia="Times New Roman" w:hAnsi="Times New Roman" w:cs="Times New Roman"/>
          <w:color w:val="000000"/>
          <w:sz w:val="28"/>
          <w:szCs w:val="28"/>
        </w:rPr>
        <w:t xml:space="preserve"> + 0,922005188 </w:t>
      </w:r>
      <w:bookmarkStart w:id="160" w:name="_Hlk107410277"/>
      <w:r w:rsidRPr="00A10FC2">
        <w:rPr>
          <w:rFonts w:ascii="Times New Roman" w:eastAsia="Times New Roman" w:hAnsi="Times New Roman" w:cs="Times New Roman"/>
          <w:color w:val="000000"/>
          <w:sz w:val="28"/>
          <w:szCs w:val="28"/>
        </w:rPr>
        <w:t>Х</w:t>
      </w:r>
      <w:r w:rsidRPr="00A10FC2">
        <w:rPr>
          <w:rFonts w:ascii="Times New Roman" w:eastAsia="Times New Roman" w:hAnsi="Times New Roman" w:cs="Times New Roman"/>
          <w:color w:val="000000"/>
          <w:sz w:val="28"/>
          <w:szCs w:val="28"/>
          <w:vertAlign w:val="subscript"/>
        </w:rPr>
        <w:t>26</w:t>
      </w:r>
      <w:bookmarkEnd w:id="160"/>
    </w:p>
    <w:p w14:paraId="40033E16" w14:textId="77777777" w:rsidR="00DA2A57" w:rsidRDefault="00DA2A57" w:rsidP="00DA2A57">
      <w:pPr>
        <w:spacing w:after="0" w:line="240" w:lineRule="auto"/>
        <w:ind w:firstLine="709"/>
        <w:jc w:val="both"/>
        <w:rPr>
          <w:rFonts w:ascii="Times New Roman" w:eastAsia="Times New Roman" w:hAnsi="Times New Roman" w:cs="Times New Roman"/>
          <w:color w:val="000000"/>
          <w:sz w:val="28"/>
          <w:szCs w:val="28"/>
          <w:lang w:val="kk-KZ"/>
        </w:rPr>
      </w:pPr>
    </w:p>
    <w:p w14:paraId="3BFE5604" w14:textId="77777777" w:rsidR="00742016" w:rsidRPr="00A10FC2" w:rsidRDefault="00742016" w:rsidP="00DA2A57">
      <w:pPr>
        <w:spacing w:after="0" w:line="240" w:lineRule="auto"/>
        <w:ind w:firstLine="709"/>
        <w:jc w:val="both"/>
        <w:rPr>
          <w:rFonts w:ascii="Times New Roman" w:eastAsia="Times New Roman" w:hAnsi="Times New Roman" w:cs="Times New Roman"/>
          <w:color w:val="000000"/>
          <w:sz w:val="28"/>
          <w:szCs w:val="28"/>
          <w:lang w:val="kk-KZ"/>
        </w:rPr>
      </w:pPr>
      <w:r w:rsidRPr="00A10FC2">
        <w:rPr>
          <w:rFonts w:ascii="Times New Roman" w:eastAsia="Times New Roman" w:hAnsi="Times New Roman" w:cs="Times New Roman"/>
          <w:color w:val="000000"/>
          <w:sz w:val="28"/>
          <w:szCs w:val="28"/>
          <w:lang w:val="kk-KZ"/>
        </w:rPr>
        <w:t xml:space="preserve">Жиынтық регрессия шықты, оң және теріс көрсеткіштері бар 14 көрсеткіш қана анықталды. </w:t>
      </w:r>
    </w:p>
    <w:p w14:paraId="33D501BA" w14:textId="77777777" w:rsidR="00742016" w:rsidRPr="00DA2A57" w:rsidRDefault="00742016" w:rsidP="00DA2A57">
      <w:pPr>
        <w:spacing w:after="0" w:line="240" w:lineRule="auto"/>
        <w:ind w:firstLine="709"/>
        <w:jc w:val="both"/>
        <w:rPr>
          <w:rFonts w:ascii="Times New Roman" w:eastAsia="Times New Roman" w:hAnsi="Times New Roman" w:cs="Times New Roman"/>
          <w:i/>
          <w:color w:val="000000"/>
          <w:sz w:val="28"/>
          <w:szCs w:val="28"/>
          <w:lang w:val="kk-KZ"/>
        </w:rPr>
      </w:pPr>
      <w:r w:rsidRPr="00DA2A57">
        <w:rPr>
          <w:rFonts w:ascii="Times New Roman" w:eastAsia="Times New Roman" w:hAnsi="Times New Roman" w:cs="Times New Roman"/>
          <w:i/>
          <w:color w:val="000000"/>
          <w:sz w:val="28"/>
          <w:szCs w:val="28"/>
          <w:lang w:val="kk-KZ"/>
        </w:rPr>
        <w:t>Осылайша, инновациялық даму полюсінің дамуына оң әсер етеді, әсер ету шамасына қарай көрсетілген:</w:t>
      </w:r>
    </w:p>
    <w:p w14:paraId="0DB00421" w14:textId="2F12D7B1" w:rsidR="00742016" w:rsidRPr="00A10FC2" w:rsidRDefault="00DA2A57" w:rsidP="00DA2A57">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w:t>
      </w:r>
      <w:r w:rsidR="00742016" w:rsidRPr="00A10FC2">
        <w:rPr>
          <w:rFonts w:ascii="Times New Roman" w:eastAsia="Times New Roman" w:hAnsi="Times New Roman" w:cs="Times New Roman"/>
          <w:color w:val="000000"/>
          <w:sz w:val="28"/>
          <w:szCs w:val="28"/>
          <w:lang w:val="kk-KZ"/>
        </w:rPr>
        <w:t xml:space="preserve"> Х</w:t>
      </w:r>
      <w:r w:rsidR="00742016" w:rsidRPr="00A10FC2">
        <w:rPr>
          <w:rFonts w:ascii="Times New Roman" w:eastAsia="Times New Roman" w:hAnsi="Times New Roman" w:cs="Times New Roman"/>
          <w:color w:val="000000"/>
          <w:sz w:val="28"/>
          <w:szCs w:val="28"/>
          <w:vertAlign w:val="subscript"/>
          <w:lang w:val="kk-KZ"/>
        </w:rPr>
        <w:t xml:space="preserve">24 </w:t>
      </w:r>
      <w:r w:rsidR="00742016" w:rsidRPr="00A10FC2">
        <w:rPr>
          <w:rFonts w:ascii="Times New Roman" w:eastAsia="Times New Roman" w:hAnsi="Times New Roman" w:cs="Times New Roman"/>
          <w:color w:val="000000"/>
          <w:sz w:val="28"/>
          <w:szCs w:val="28"/>
          <w:lang w:val="kk-KZ"/>
        </w:rPr>
        <w:t>- өнімдік және үдерістік инновациялар бойынша инновациялар саласындағы белсенділік индексі, мұнда маңызды еркін коэффициент+ 0,971973823 тең;</w:t>
      </w:r>
    </w:p>
    <w:p w14:paraId="349B2B5F" w14:textId="16EF73B8" w:rsidR="00742016" w:rsidRPr="00A10FC2" w:rsidRDefault="00DA2A57" w:rsidP="00DA2A57">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w:t>
      </w:r>
      <w:r w:rsidR="00742016" w:rsidRPr="00A10FC2">
        <w:rPr>
          <w:rFonts w:ascii="Times New Roman" w:eastAsia="Times New Roman" w:hAnsi="Times New Roman" w:cs="Times New Roman"/>
          <w:color w:val="000000"/>
          <w:sz w:val="28"/>
          <w:szCs w:val="28"/>
          <w:lang w:val="kk-KZ"/>
        </w:rPr>
        <w:t xml:space="preserve"> 0,922005188 Х</w:t>
      </w:r>
      <w:r w:rsidR="00742016" w:rsidRPr="00A10FC2">
        <w:rPr>
          <w:rFonts w:ascii="Times New Roman" w:eastAsia="Times New Roman" w:hAnsi="Times New Roman" w:cs="Times New Roman"/>
          <w:color w:val="000000"/>
          <w:sz w:val="28"/>
          <w:szCs w:val="28"/>
          <w:vertAlign w:val="subscript"/>
          <w:lang w:val="kk-KZ"/>
        </w:rPr>
        <w:t>26</w:t>
      </w:r>
      <w:r w:rsidR="00742016" w:rsidRPr="00A10FC2">
        <w:rPr>
          <w:lang w:val="kk-KZ"/>
        </w:rPr>
        <w:t xml:space="preserve"> - </w:t>
      </w:r>
      <w:r w:rsidR="00742016" w:rsidRPr="00A10FC2">
        <w:rPr>
          <w:rFonts w:ascii="Times New Roman" w:eastAsia="Calibri" w:hAnsi="Times New Roman" w:cs="Times New Roman"/>
          <w:sz w:val="28"/>
          <w:szCs w:val="28"/>
          <w:lang w:val="kk-KZ"/>
        </w:rPr>
        <w:t>барлық өткізілген инновациялық өнім көлемінің индексі</w:t>
      </w:r>
      <w:r w:rsidR="00742016" w:rsidRPr="00A10FC2">
        <w:rPr>
          <w:rFonts w:ascii="Times New Roman" w:eastAsia="Times New Roman" w:hAnsi="Times New Roman" w:cs="Times New Roman"/>
          <w:color w:val="000000"/>
          <w:sz w:val="28"/>
          <w:szCs w:val="28"/>
          <w:lang w:val="kk-KZ"/>
        </w:rPr>
        <w:t>;</w:t>
      </w:r>
    </w:p>
    <w:p w14:paraId="3FDBBCFE" w14:textId="0D6AF8E9" w:rsidR="00742016" w:rsidRPr="00A10FC2" w:rsidRDefault="00DA2A57" w:rsidP="00DA2A57">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w:t>
      </w:r>
      <w:r w:rsidR="00742016" w:rsidRPr="00A10FC2">
        <w:rPr>
          <w:rFonts w:ascii="Times New Roman" w:eastAsia="Times New Roman" w:hAnsi="Times New Roman" w:cs="Times New Roman"/>
          <w:color w:val="000000"/>
          <w:sz w:val="28"/>
          <w:szCs w:val="28"/>
          <w:lang w:val="kk-KZ"/>
        </w:rPr>
        <w:t xml:space="preserve"> 0,796715234 Х</w:t>
      </w:r>
      <w:r w:rsidR="00742016" w:rsidRPr="00A10FC2">
        <w:rPr>
          <w:rFonts w:ascii="Times New Roman" w:eastAsia="Times New Roman" w:hAnsi="Times New Roman" w:cs="Times New Roman"/>
          <w:color w:val="000000"/>
          <w:sz w:val="28"/>
          <w:szCs w:val="28"/>
          <w:vertAlign w:val="subscript"/>
          <w:lang w:val="kk-KZ"/>
        </w:rPr>
        <w:t>25</w:t>
      </w:r>
      <w:r w:rsidR="00742016" w:rsidRPr="00A10FC2">
        <w:rPr>
          <w:rFonts w:ascii="Times New Roman" w:eastAsia="Times New Roman" w:hAnsi="Times New Roman" w:cs="Times New Roman"/>
          <w:color w:val="000000"/>
          <w:sz w:val="28"/>
          <w:szCs w:val="28"/>
          <w:lang w:val="kk-KZ"/>
        </w:rPr>
        <w:t xml:space="preserve"> -</w:t>
      </w:r>
      <w:r w:rsidR="00742016" w:rsidRPr="00A10FC2">
        <w:rPr>
          <w:rFonts w:ascii="Times New Roman" w:eastAsia="Times New Roman" w:hAnsi="Times New Roman" w:cs="Times New Roman"/>
          <w:color w:val="000000"/>
          <w:sz w:val="28"/>
          <w:szCs w:val="28"/>
          <w:vertAlign w:val="subscript"/>
          <w:lang w:val="kk-KZ"/>
        </w:rPr>
        <w:t xml:space="preserve"> </w:t>
      </w:r>
      <w:r w:rsidR="00742016" w:rsidRPr="00A10FC2">
        <w:rPr>
          <w:rFonts w:ascii="Times New Roman" w:eastAsia="Calibri" w:hAnsi="Times New Roman" w:cs="Times New Roman"/>
          <w:sz w:val="28"/>
          <w:szCs w:val="28"/>
          <w:lang w:val="kk-KZ"/>
        </w:rPr>
        <w:t>барлық өндірілген инновациялық өнім көлемінің индексі</w:t>
      </w:r>
      <w:r w:rsidR="00742016" w:rsidRPr="00A10FC2">
        <w:rPr>
          <w:rFonts w:ascii="Times New Roman" w:eastAsia="Times New Roman" w:hAnsi="Times New Roman" w:cs="Times New Roman"/>
          <w:color w:val="000000"/>
          <w:sz w:val="28"/>
          <w:szCs w:val="28"/>
          <w:lang w:val="kk-KZ"/>
        </w:rPr>
        <w:t>;</w:t>
      </w:r>
    </w:p>
    <w:p w14:paraId="6BEE422C" w14:textId="167F1998" w:rsidR="00742016" w:rsidRPr="00A10FC2" w:rsidRDefault="00DA2A57" w:rsidP="00742016">
      <w:pPr>
        <w:spacing w:after="0" w:line="240" w:lineRule="auto"/>
        <w:ind w:firstLine="709"/>
        <w:jc w:val="both"/>
        <w:rPr>
          <w:rFonts w:ascii="Times New Roman" w:eastAsia="Calibri" w:hAnsi="Times New Roman" w:cs="Times New Roman"/>
          <w:sz w:val="28"/>
          <w:szCs w:val="28"/>
          <w:lang w:val="kk-KZ"/>
        </w:rPr>
      </w:pPr>
      <w:r>
        <w:rPr>
          <w:rFonts w:ascii="Times New Roman" w:eastAsia="Times New Roman" w:hAnsi="Times New Roman" w:cs="Times New Roman"/>
          <w:color w:val="000000"/>
          <w:sz w:val="28"/>
          <w:szCs w:val="28"/>
          <w:lang w:val="kk-KZ"/>
        </w:rPr>
        <w:t>–</w:t>
      </w:r>
      <w:r w:rsidR="00742016" w:rsidRPr="00A10FC2">
        <w:rPr>
          <w:rFonts w:ascii="Times New Roman" w:eastAsia="Times New Roman" w:hAnsi="Times New Roman" w:cs="Times New Roman"/>
          <w:color w:val="000000"/>
          <w:sz w:val="28"/>
          <w:szCs w:val="28"/>
          <w:lang w:val="kk-KZ"/>
        </w:rPr>
        <w:t xml:space="preserve"> 0,766937366Х</w:t>
      </w:r>
      <w:r w:rsidR="00742016" w:rsidRPr="00A10FC2">
        <w:rPr>
          <w:rFonts w:ascii="Times New Roman" w:eastAsia="Times New Roman" w:hAnsi="Times New Roman" w:cs="Times New Roman"/>
          <w:color w:val="000000"/>
          <w:sz w:val="28"/>
          <w:szCs w:val="28"/>
          <w:vertAlign w:val="subscript"/>
          <w:lang w:val="kk-KZ"/>
        </w:rPr>
        <w:t>2-</w:t>
      </w:r>
      <w:r w:rsidR="00742016" w:rsidRPr="00A10FC2">
        <w:rPr>
          <w:rFonts w:ascii="Times New Roman" w:eastAsia="Calibri" w:hAnsi="Times New Roman" w:cs="Times New Roman"/>
          <w:sz w:val="28"/>
          <w:szCs w:val="28"/>
          <w:lang w:val="kk-KZ"/>
        </w:rPr>
        <w:t xml:space="preserve"> тау-кен өнеркәсібі және карьерлерді игерудің индексі;</w:t>
      </w:r>
    </w:p>
    <w:p w14:paraId="2E6D9363" w14:textId="6091BAE8" w:rsidR="00742016" w:rsidRPr="00A10FC2" w:rsidRDefault="00DA2A57" w:rsidP="00742016">
      <w:pPr>
        <w:spacing w:after="0" w:line="240" w:lineRule="auto"/>
        <w:ind w:firstLine="709"/>
        <w:jc w:val="both"/>
        <w:rPr>
          <w:rFonts w:ascii="Times New Roman" w:eastAsia="Calibri" w:hAnsi="Times New Roman" w:cs="Times New Roman"/>
          <w:sz w:val="28"/>
          <w:szCs w:val="28"/>
          <w:lang w:val="kk-KZ"/>
        </w:rPr>
      </w:pPr>
      <w:r>
        <w:rPr>
          <w:rFonts w:ascii="Times New Roman" w:eastAsia="Times New Roman" w:hAnsi="Times New Roman" w:cs="Times New Roman"/>
          <w:color w:val="000000"/>
          <w:sz w:val="28"/>
          <w:szCs w:val="28"/>
          <w:lang w:val="kk-KZ"/>
        </w:rPr>
        <w:t>–</w:t>
      </w:r>
      <w:r w:rsidR="00742016" w:rsidRPr="00A10FC2">
        <w:rPr>
          <w:rFonts w:ascii="Times New Roman" w:eastAsia="Times New Roman" w:hAnsi="Times New Roman" w:cs="Times New Roman"/>
          <w:color w:val="000000"/>
          <w:sz w:val="28"/>
          <w:szCs w:val="28"/>
          <w:lang w:val="kk-KZ"/>
        </w:rPr>
        <w:t xml:space="preserve"> 0,75023817Х</w:t>
      </w:r>
      <w:r w:rsidR="00742016" w:rsidRPr="00A10FC2">
        <w:rPr>
          <w:rFonts w:ascii="Times New Roman" w:eastAsia="Times New Roman" w:hAnsi="Times New Roman" w:cs="Times New Roman"/>
          <w:color w:val="000000"/>
          <w:sz w:val="28"/>
          <w:szCs w:val="28"/>
          <w:vertAlign w:val="subscript"/>
          <w:lang w:val="kk-KZ"/>
        </w:rPr>
        <w:t>1</w:t>
      </w:r>
      <w:r w:rsidR="00742016" w:rsidRPr="00A10FC2">
        <w:rPr>
          <w:rFonts w:ascii="Times New Roman" w:eastAsia="Calibri" w:hAnsi="Times New Roman" w:cs="Times New Roman"/>
          <w:sz w:val="28"/>
          <w:szCs w:val="28"/>
          <w:lang w:val="kk-KZ"/>
        </w:rPr>
        <w:t xml:space="preserve"> өндіру әдісімен жалпы аймақтық өнімнің индексі;</w:t>
      </w:r>
    </w:p>
    <w:p w14:paraId="3CBC0B1E" w14:textId="3819FAAE" w:rsidR="00742016" w:rsidRPr="00BF70D0" w:rsidRDefault="00DA2A57" w:rsidP="00742016">
      <w:pPr>
        <w:spacing w:after="0" w:line="240" w:lineRule="auto"/>
        <w:ind w:firstLine="709"/>
        <w:jc w:val="both"/>
        <w:rPr>
          <w:rFonts w:ascii="Times New Roman" w:eastAsia="Times New Roman" w:hAnsi="Times New Roman" w:cs="Times New Roman"/>
          <w:color w:val="000000"/>
          <w:sz w:val="28"/>
          <w:szCs w:val="28"/>
          <w:vertAlign w:val="subscript"/>
          <w:lang w:val="kk-KZ"/>
        </w:rPr>
      </w:pPr>
      <w:r w:rsidRPr="00BF70D0">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742016" w:rsidRPr="00BF70D0">
        <w:rPr>
          <w:rFonts w:ascii="Times New Roman" w:eastAsia="Times New Roman" w:hAnsi="Times New Roman" w:cs="Times New Roman"/>
          <w:color w:val="000000"/>
          <w:sz w:val="28"/>
          <w:szCs w:val="28"/>
          <w:lang w:val="kk-KZ"/>
        </w:rPr>
        <w:t>0,737439925Х</w:t>
      </w:r>
      <w:r w:rsidR="00742016" w:rsidRPr="00BF70D0">
        <w:rPr>
          <w:rFonts w:ascii="Times New Roman" w:eastAsia="Times New Roman" w:hAnsi="Times New Roman" w:cs="Times New Roman"/>
          <w:color w:val="000000"/>
          <w:sz w:val="28"/>
          <w:szCs w:val="28"/>
          <w:vertAlign w:val="subscript"/>
          <w:lang w:val="kk-KZ"/>
        </w:rPr>
        <w:t>14</w:t>
      </w:r>
      <w:r w:rsidR="00742016" w:rsidRPr="00BF70D0">
        <w:rPr>
          <w:rFonts w:ascii="Times New Roman" w:eastAsia="Calibri" w:hAnsi="Times New Roman" w:cs="Times New Roman"/>
          <w:sz w:val="28"/>
          <w:szCs w:val="28"/>
          <w:lang w:val="kk-KZ"/>
        </w:rPr>
        <w:t xml:space="preserve"> ин</w:t>
      </w:r>
      <w:r w:rsidR="00742016" w:rsidRPr="00A10FC2">
        <w:rPr>
          <w:rFonts w:ascii="Times New Roman" w:eastAsia="Calibri" w:hAnsi="Times New Roman" w:cs="Times New Roman"/>
          <w:sz w:val="28"/>
          <w:szCs w:val="28"/>
          <w:lang w:val="kk-KZ"/>
        </w:rPr>
        <w:t xml:space="preserve">вестициялардың </w:t>
      </w:r>
      <w:r w:rsidR="00742016" w:rsidRPr="00BF70D0">
        <w:rPr>
          <w:rFonts w:ascii="Times New Roman" w:eastAsia="Calibri" w:hAnsi="Times New Roman" w:cs="Times New Roman"/>
          <w:sz w:val="28"/>
          <w:szCs w:val="28"/>
          <w:lang w:val="kk-KZ"/>
        </w:rPr>
        <w:t>ин</w:t>
      </w:r>
      <w:r w:rsidR="00742016" w:rsidRPr="00A10FC2">
        <w:rPr>
          <w:rFonts w:ascii="Times New Roman" w:eastAsia="Calibri" w:hAnsi="Times New Roman" w:cs="Times New Roman"/>
          <w:sz w:val="28"/>
          <w:szCs w:val="28"/>
          <w:lang w:val="kk-KZ"/>
        </w:rPr>
        <w:t>дексі</w:t>
      </w:r>
      <w:r w:rsidR="00742016" w:rsidRPr="00BF70D0">
        <w:rPr>
          <w:rFonts w:ascii="Times New Roman" w:eastAsia="Calibri" w:hAnsi="Times New Roman" w:cs="Times New Roman"/>
          <w:sz w:val="28"/>
          <w:szCs w:val="28"/>
          <w:lang w:val="kk-KZ"/>
        </w:rPr>
        <w:t>,</w:t>
      </w:r>
    </w:p>
    <w:p w14:paraId="150342B0" w14:textId="7DAEBA88" w:rsidR="00742016" w:rsidRPr="00BF70D0" w:rsidRDefault="00DA2A57" w:rsidP="00742016">
      <w:pPr>
        <w:spacing w:after="0" w:line="240" w:lineRule="auto"/>
        <w:ind w:firstLine="709"/>
        <w:jc w:val="both"/>
        <w:rPr>
          <w:rFonts w:ascii="Times New Roman" w:eastAsia="Calibri" w:hAnsi="Times New Roman" w:cs="Times New Roman"/>
          <w:sz w:val="28"/>
          <w:szCs w:val="28"/>
          <w:lang w:val="kk-KZ"/>
        </w:rPr>
      </w:pPr>
      <w:r w:rsidRPr="00BF70D0">
        <w:rPr>
          <w:rFonts w:ascii="Times New Roman" w:eastAsia="Calibri" w:hAnsi="Times New Roman" w:cs="Times New Roman"/>
          <w:sz w:val="28"/>
          <w:szCs w:val="28"/>
          <w:lang w:val="kk-KZ"/>
        </w:rPr>
        <w:t>–</w:t>
      </w:r>
      <w:r w:rsidR="00742016" w:rsidRPr="00BF70D0">
        <w:rPr>
          <w:rFonts w:ascii="Times New Roman" w:eastAsia="Calibri" w:hAnsi="Times New Roman" w:cs="Times New Roman"/>
          <w:sz w:val="28"/>
          <w:szCs w:val="28"/>
          <w:lang w:val="kk-KZ"/>
        </w:rPr>
        <w:t xml:space="preserve"> </w:t>
      </w:r>
      <w:r w:rsidR="00742016" w:rsidRPr="00BF70D0">
        <w:rPr>
          <w:rFonts w:ascii="Times New Roman" w:eastAsia="Times New Roman" w:hAnsi="Times New Roman" w:cs="Times New Roman"/>
          <w:color w:val="000000"/>
          <w:sz w:val="28"/>
          <w:szCs w:val="28"/>
          <w:lang w:val="kk-KZ"/>
        </w:rPr>
        <w:t>0,71018817</w:t>
      </w:r>
      <w:r w:rsidR="00742016" w:rsidRPr="00BF70D0">
        <w:rPr>
          <w:lang w:val="kk-KZ"/>
        </w:rPr>
        <w:t xml:space="preserve"> </w:t>
      </w:r>
      <w:r w:rsidR="00742016" w:rsidRPr="00BF70D0">
        <w:rPr>
          <w:rFonts w:ascii="Times New Roman" w:eastAsia="Times New Roman" w:hAnsi="Times New Roman" w:cs="Times New Roman"/>
          <w:color w:val="000000"/>
          <w:sz w:val="28"/>
          <w:szCs w:val="28"/>
          <w:lang w:val="kk-KZ"/>
        </w:rPr>
        <w:t>Х</w:t>
      </w:r>
      <w:r w:rsidR="00742016" w:rsidRPr="00BF70D0">
        <w:rPr>
          <w:rFonts w:ascii="Times New Roman" w:eastAsia="Times New Roman" w:hAnsi="Times New Roman" w:cs="Times New Roman"/>
          <w:color w:val="000000"/>
          <w:sz w:val="28"/>
          <w:szCs w:val="28"/>
          <w:vertAlign w:val="subscript"/>
          <w:lang w:val="kk-KZ"/>
        </w:rPr>
        <w:t>13</w:t>
      </w:r>
      <w:r w:rsidR="00742016" w:rsidRPr="00BF70D0">
        <w:rPr>
          <w:rFonts w:ascii="Times New Roman" w:eastAsia="Calibri" w:hAnsi="Times New Roman" w:cs="Times New Roman"/>
          <w:sz w:val="28"/>
          <w:szCs w:val="28"/>
          <w:lang w:val="kk-KZ"/>
        </w:rPr>
        <w:t xml:space="preserve">  </w:t>
      </w:r>
      <w:r w:rsidR="00742016" w:rsidRPr="00A10FC2">
        <w:rPr>
          <w:rFonts w:ascii="Times New Roman" w:eastAsia="Calibri" w:hAnsi="Times New Roman" w:cs="Times New Roman"/>
          <w:sz w:val="28"/>
          <w:szCs w:val="28"/>
          <w:lang w:val="kk-KZ"/>
        </w:rPr>
        <w:t>ШОК дамытудың и</w:t>
      </w:r>
      <w:r w:rsidR="00742016" w:rsidRPr="00BF70D0">
        <w:rPr>
          <w:rFonts w:ascii="Times New Roman" w:eastAsia="Calibri" w:hAnsi="Times New Roman" w:cs="Times New Roman"/>
          <w:sz w:val="28"/>
          <w:szCs w:val="28"/>
          <w:lang w:val="kk-KZ"/>
        </w:rPr>
        <w:t>ндекс</w:t>
      </w:r>
      <w:r w:rsidR="00742016" w:rsidRPr="00A10FC2">
        <w:rPr>
          <w:rFonts w:ascii="Times New Roman" w:eastAsia="Calibri" w:hAnsi="Times New Roman" w:cs="Times New Roman"/>
          <w:sz w:val="28"/>
          <w:szCs w:val="28"/>
          <w:lang w:val="kk-KZ"/>
        </w:rPr>
        <w:t>і</w:t>
      </w:r>
      <w:r w:rsidR="00742016" w:rsidRPr="00BF70D0">
        <w:rPr>
          <w:rFonts w:ascii="Times New Roman" w:eastAsia="Calibri" w:hAnsi="Times New Roman" w:cs="Times New Roman"/>
          <w:sz w:val="28"/>
          <w:szCs w:val="28"/>
          <w:lang w:val="kk-KZ"/>
        </w:rPr>
        <w:t>;</w:t>
      </w:r>
    </w:p>
    <w:p w14:paraId="392203AC" w14:textId="5D85C0EB" w:rsidR="00742016" w:rsidRPr="00BF70D0" w:rsidRDefault="00DA2A57" w:rsidP="00742016">
      <w:pPr>
        <w:spacing w:after="0" w:line="240" w:lineRule="auto"/>
        <w:ind w:firstLine="709"/>
        <w:jc w:val="both"/>
        <w:rPr>
          <w:rFonts w:ascii="Times New Roman" w:eastAsia="Calibri"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742016" w:rsidRPr="00BF70D0">
        <w:rPr>
          <w:rFonts w:ascii="Times New Roman" w:eastAsia="Times New Roman" w:hAnsi="Times New Roman" w:cs="Times New Roman"/>
          <w:color w:val="000000"/>
          <w:sz w:val="28"/>
          <w:szCs w:val="28"/>
          <w:lang w:val="kk-KZ"/>
        </w:rPr>
        <w:t>0,3747669 Х</w:t>
      </w:r>
      <w:r w:rsidR="00742016" w:rsidRPr="00BF70D0">
        <w:rPr>
          <w:rFonts w:ascii="Times New Roman" w:eastAsia="Times New Roman" w:hAnsi="Times New Roman" w:cs="Times New Roman"/>
          <w:color w:val="000000"/>
          <w:sz w:val="28"/>
          <w:szCs w:val="28"/>
          <w:vertAlign w:val="subscript"/>
          <w:lang w:val="kk-KZ"/>
        </w:rPr>
        <w:t>16 -</w:t>
      </w:r>
      <w:r w:rsidR="00742016" w:rsidRPr="00BF70D0">
        <w:rPr>
          <w:rFonts w:ascii="Times New Roman" w:eastAsia="Calibri" w:hAnsi="Times New Roman" w:cs="Times New Roman"/>
          <w:b/>
          <w:bCs/>
          <w:sz w:val="28"/>
          <w:szCs w:val="28"/>
          <w:lang w:val="kk-KZ"/>
        </w:rPr>
        <w:t xml:space="preserve">  </w:t>
      </w:r>
      <w:r w:rsidR="00742016" w:rsidRPr="00A10FC2">
        <w:rPr>
          <w:rFonts w:ascii="Times New Roman" w:eastAsia="Calibri" w:hAnsi="Times New Roman" w:cs="Times New Roman"/>
          <w:sz w:val="28"/>
          <w:szCs w:val="28"/>
          <w:lang w:val="kk-KZ"/>
        </w:rPr>
        <w:t>халықаралық</w:t>
      </w:r>
      <w:r w:rsidR="00742016" w:rsidRPr="00BF70D0">
        <w:rPr>
          <w:rFonts w:ascii="Times New Roman" w:eastAsia="Calibri" w:hAnsi="Times New Roman" w:cs="Times New Roman"/>
          <w:sz w:val="28"/>
          <w:szCs w:val="28"/>
          <w:lang w:val="kk-KZ"/>
        </w:rPr>
        <w:t xml:space="preserve"> компонент</w:t>
      </w:r>
      <w:r w:rsidR="00742016" w:rsidRPr="00A10FC2">
        <w:rPr>
          <w:rFonts w:ascii="Times New Roman" w:eastAsia="Calibri" w:hAnsi="Times New Roman" w:cs="Times New Roman"/>
          <w:sz w:val="28"/>
          <w:szCs w:val="28"/>
          <w:lang w:val="kk-KZ"/>
        </w:rPr>
        <w:t xml:space="preserve">тің </w:t>
      </w:r>
      <w:r w:rsidR="00742016" w:rsidRPr="00BF70D0">
        <w:rPr>
          <w:rFonts w:ascii="Times New Roman" w:eastAsia="Calibri" w:hAnsi="Times New Roman" w:cs="Times New Roman"/>
          <w:sz w:val="28"/>
          <w:szCs w:val="28"/>
          <w:lang w:val="kk-KZ"/>
        </w:rPr>
        <w:t xml:space="preserve"> </w:t>
      </w:r>
      <w:r w:rsidR="00742016" w:rsidRPr="00A10FC2">
        <w:rPr>
          <w:rFonts w:ascii="Times New Roman" w:eastAsia="Calibri" w:hAnsi="Times New Roman" w:cs="Times New Roman"/>
          <w:sz w:val="28"/>
          <w:szCs w:val="28"/>
          <w:lang w:val="kk-KZ"/>
        </w:rPr>
        <w:t>и</w:t>
      </w:r>
      <w:r w:rsidR="00742016" w:rsidRPr="00BF70D0">
        <w:rPr>
          <w:rFonts w:ascii="Times New Roman" w:eastAsia="Calibri" w:hAnsi="Times New Roman" w:cs="Times New Roman"/>
          <w:sz w:val="28"/>
          <w:szCs w:val="28"/>
          <w:lang w:val="kk-KZ"/>
        </w:rPr>
        <w:t>ндекс</w:t>
      </w:r>
      <w:r w:rsidR="00742016" w:rsidRPr="00A10FC2">
        <w:rPr>
          <w:rFonts w:ascii="Times New Roman" w:eastAsia="Calibri" w:hAnsi="Times New Roman" w:cs="Times New Roman"/>
          <w:sz w:val="28"/>
          <w:szCs w:val="28"/>
          <w:lang w:val="kk-KZ"/>
        </w:rPr>
        <w:t>і</w:t>
      </w:r>
      <w:r w:rsidR="00742016" w:rsidRPr="00BF70D0">
        <w:rPr>
          <w:rFonts w:ascii="Times New Roman" w:eastAsia="Calibri" w:hAnsi="Times New Roman" w:cs="Times New Roman"/>
          <w:sz w:val="28"/>
          <w:szCs w:val="28"/>
          <w:lang w:val="kk-KZ"/>
        </w:rPr>
        <w:t>;</w:t>
      </w:r>
    </w:p>
    <w:p w14:paraId="68F3BDFD" w14:textId="0D221BC8" w:rsidR="00742016" w:rsidRPr="00D755DB" w:rsidRDefault="00DA2A57" w:rsidP="00742016">
      <w:pPr>
        <w:spacing w:after="0" w:line="240" w:lineRule="auto"/>
        <w:ind w:firstLine="709"/>
        <w:jc w:val="both"/>
        <w:rPr>
          <w:rFonts w:ascii="Times New Roman" w:eastAsia="Calibri" w:hAnsi="Times New Roman" w:cs="Times New Roman"/>
          <w:sz w:val="28"/>
          <w:szCs w:val="28"/>
          <w:lang w:val="kk-KZ"/>
        </w:rPr>
      </w:pPr>
      <w:r w:rsidRPr="00D755DB">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742016" w:rsidRPr="00D755DB">
        <w:rPr>
          <w:rFonts w:ascii="Times New Roman" w:eastAsia="Times New Roman" w:hAnsi="Times New Roman" w:cs="Times New Roman"/>
          <w:color w:val="000000"/>
          <w:sz w:val="28"/>
          <w:szCs w:val="28"/>
          <w:lang w:val="kk-KZ"/>
        </w:rPr>
        <w:t>0,175893761 Х</w:t>
      </w:r>
      <w:r w:rsidR="00742016" w:rsidRPr="00D755DB">
        <w:rPr>
          <w:rFonts w:ascii="Times New Roman" w:eastAsia="Times New Roman" w:hAnsi="Times New Roman" w:cs="Times New Roman"/>
          <w:color w:val="000000"/>
          <w:sz w:val="28"/>
          <w:szCs w:val="28"/>
          <w:vertAlign w:val="subscript"/>
          <w:lang w:val="kk-KZ"/>
        </w:rPr>
        <w:t>15</w:t>
      </w:r>
      <w:r w:rsidR="00742016" w:rsidRPr="00D755DB">
        <w:rPr>
          <w:rFonts w:ascii="Times New Roman" w:eastAsia="Calibri" w:hAnsi="Times New Roman" w:cs="Times New Roman"/>
          <w:sz w:val="28"/>
          <w:szCs w:val="28"/>
          <w:lang w:val="kk-KZ"/>
        </w:rPr>
        <w:t xml:space="preserve"> Атырау обл</w:t>
      </w:r>
      <w:r w:rsidR="00742016" w:rsidRPr="00A10FC2">
        <w:rPr>
          <w:rFonts w:ascii="Times New Roman" w:eastAsia="Calibri" w:hAnsi="Times New Roman" w:cs="Times New Roman"/>
          <w:sz w:val="28"/>
          <w:szCs w:val="28"/>
          <w:lang w:val="kk-KZ"/>
        </w:rPr>
        <w:t>ы</w:t>
      </w:r>
      <w:r w:rsidR="00742016" w:rsidRPr="00D755DB">
        <w:rPr>
          <w:rFonts w:ascii="Times New Roman" w:eastAsia="Calibri" w:hAnsi="Times New Roman" w:cs="Times New Roman"/>
          <w:sz w:val="28"/>
          <w:szCs w:val="28"/>
          <w:lang w:val="kk-KZ"/>
        </w:rPr>
        <w:t>с</w:t>
      </w:r>
      <w:r w:rsidR="00742016" w:rsidRPr="00A10FC2">
        <w:rPr>
          <w:rFonts w:ascii="Times New Roman" w:eastAsia="Calibri" w:hAnsi="Times New Roman" w:cs="Times New Roman"/>
          <w:sz w:val="28"/>
          <w:szCs w:val="28"/>
          <w:lang w:val="kk-KZ"/>
        </w:rPr>
        <w:t xml:space="preserve">ындағы ҒЗТКЖ бар ұйымдардың </w:t>
      </w:r>
      <w:r w:rsidR="00742016" w:rsidRPr="00D755DB">
        <w:rPr>
          <w:rFonts w:ascii="Times New Roman" w:eastAsia="Calibri" w:hAnsi="Times New Roman" w:cs="Times New Roman"/>
          <w:sz w:val="28"/>
          <w:szCs w:val="28"/>
          <w:lang w:val="kk-KZ"/>
        </w:rPr>
        <w:t xml:space="preserve"> индекс</w:t>
      </w:r>
      <w:r w:rsidR="00742016" w:rsidRPr="00A10FC2">
        <w:rPr>
          <w:rFonts w:ascii="Times New Roman" w:eastAsia="Calibri" w:hAnsi="Times New Roman" w:cs="Times New Roman"/>
          <w:sz w:val="28"/>
          <w:szCs w:val="28"/>
          <w:lang w:val="kk-KZ"/>
        </w:rPr>
        <w:t xml:space="preserve">і.   </w:t>
      </w:r>
    </w:p>
    <w:p w14:paraId="3F57932C" w14:textId="77777777" w:rsidR="00830B09" w:rsidRPr="00D755DB" w:rsidRDefault="00830B09" w:rsidP="00830B09">
      <w:pPr>
        <w:spacing w:after="0" w:line="240" w:lineRule="auto"/>
        <w:ind w:firstLine="709"/>
        <w:jc w:val="both"/>
        <w:rPr>
          <w:rFonts w:ascii="Times New Roman" w:eastAsia="Arial" w:hAnsi="Times New Roman" w:cs="Times New Roman"/>
          <w:i/>
          <w:sz w:val="28"/>
          <w:szCs w:val="28"/>
          <w:lang w:val="kk-KZ"/>
        </w:rPr>
      </w:pPr>
      <w:r w:rsidRPr="00D755DB">
        <w:rPr>
          <w:rFonts w:ascii="Times New Roman" w:eastAsia="Arial" w:hAnsi="Times New Roman" w:cs="Times New Roman"/>
          <w:sz w:val="28"/>
          <w:szCs w:val="28"/>
          <w:lang w:val="kk-KZ"/>
        </w:rPr>
        <w:t xml:space="preserve">Экономикалық-математикалық модельге сәйкес </w:t>
      </w:r>
      <w:r w:rsidRPr="00D755DB">
        <w:rPr>
          <w:rFonts w:ascii="Times New Roman" w:eastAsia="Arial" w:hAnsi="Times New Roman" w:cs="Times New Roman"/>
          <w:i/>
          <w:sz w:val="28"/>
          <w:szCs w:val="28"/>
          <w:lang w:val="kk-KZ"/>
        </w:rPr>
        <w:t>инновациялық полюстің және индустриялық-өнеркәсіптік кластердің дамуына теріс әсер етеді:</w:t>
      </w:r>
    </w:p>
    <w:p w14:paraId="1DB5E75D" w14:textId="3EAEA4D6" w:rsidR="00830B09" w:rsidRPr="00D755DB" w:rsidRDefault="00DA2A57" w:rsidP="00830B09">
      <w:pPr>
        <w:spacing w:after="0" w:line="240" w:lineRule="auto"/>
        <w:ind w:firstLine="709"/>
        <w:jc w:val="both"/>
        <w:rPr>
          <w:rFonts w:ascii="Times New Roman" w:eastAsia="Times New Roman" w:hAnsi="Times New Roman" w:cs="Times New Roman"/>
          <w:color w:val="000000"/>
          <w:sz w:val="28"/>
          <w:szCs w:val="28"/>
          <w:vertAlign w:val="subscript"/>
          <w:lang w:val="kk-KZ"/>
        </w:rPr>
      </w:pPr>
      <w:r w:rsidRPr="00D755DB">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830B09" w:rsidRPr="00D755DB">
        <w:rPr>
          <w:rFonts w:ascii="Times New Roman" w:eastAsia="Times New Roman" w:hAnsi="Times New Roman" w:cs="Times New Roman"/>
          <w:color w:val="000000"/>
          <w:sz w:val="28"/>
          <w:szCs w:val="28"/>
          <w:lang w:val="kk-KZ"/>
        </w:rPr>
        <w:t>0,941637686 Х</w:t>
      </w:r>
      <w:r w:rsidR="00830B09" w:rsidRPr="00D755DB">
        <w:rPr>
          <w:rFonts w:ascii="Times New Roman" w:eastAsia="Times New Roman" w:hAnsi="Times New Roman" w:cs="Times New Roman"/>
          <w:color w:val="000000"/>
          <w:sz w:val="28"/>
          <w:szCs w:val="28"/>
          <w:vertAlign w:val="subscript"/>
          <w:lang w:val="kk-KZ"/>
        </w:rPr>
        <w:t xml:space="preserve">19 </w:t>
      </w:r>
      <w:r w:rsidR="00830B09" w:rsidRPr="00D755DB">
        <w:rPr>
          <w:rFonts w:ascii="Times New Roman" w:eastAsia="Times New Roman" w:hAnsi="Times New Roman" w:cs="Times New Roman"/>
          <w:color w:val="000000"/>
          <w:sz w:val="28"/>
          <w:szCs w:val="28"/>
          <w:lang w:val="kk-KZ"/>
        </w:rPr>
        <w:t>-</w:t>
      </w:r>
      <w:r w:rsidR="00830B09" w:rsidRPr="00D755D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білім беру</w:t>
      </w:r>
      <w:r w:rsidR="00830B09" w:rsidRPr="00D755D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ұйымдық құрылымдарының и</w:t>
      </w:r>
      <w:r w:rsidR="00830B09" w:rsidRPr="00D755DB">
        <w:rPr>
          <w:rFonts w:ascii="Times New Roman" w:eastAsia="Calibri" w:hAnsi="Times New Roman" w:cs="Times New Roman"/>
          <w:sz w:val="28"/>
          <w:szCs w:val="28"/>
          <w:lang w:val="kk-KZ"/>
        </w:rPr>
        <w:t>ндекс</w:t>
      </w:r>
      <w:r w:rsidR="00830B09" w:rsidRPr="00A10FC2">
        <w:rPr>
          <w:rFonts w:ascii="Times New Roman" w:eastAsia="Calibri" w:hAnsi="Times New Roman" w:cs="Times New Roman"/>
          <w:sz w:val="28"/>
          <w:szCs w:val="28"/>
          <w:lang w:val="kk-KZ"/>
        </w:rPr>
        <w:t>і</w:t>
      </w:r>
      <w:r w:rsidR="00830B09" w:rsidRPr="00D755D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нашар құрылым</w:t>
      </w:r>
      <w:r w:rsidR="00830B09" w:rsidRPr="00D755D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ғалым зерттеушілер аз және т.б.</w:t>
      </w:r>
      <w:r w:rsidR="00830B09" w:rsidRPr="00D755DB">
        <w:rPr>
          <w:rFonts w:ascii="Times New Roman" w:eastAsia="Calibri" w:hAnsi="Times New Roman" w:cs="Times New Roman"/>
          <w:sz w:val="28"/>
          <w:szCs w:val="28"/>
          <w:lang w:val="kk-KZ"/>
        </w:rPr>
        <w:t>)</w:t>
      </w:r>
    </w:p>
    <w:p w14:paraId="66798F3C" w14:textId="3C234409" w:rsidR="00830B09" w:rsidRPr="001844AB" w:rsidRDefault="00DA2A57" w:rsidP="00830B09">
      <w:pPr>
        <w:spacing w:after="0" w:line="240" w:lineRule="auto"/>
        <w:ind w:firstLine="709"/>
        <w:jc w:val="both"/>
        <w:rPr>
          <w:rFonts w:ascii="Times New Roman" w:eastAsia="Calibri" w:hAnsi="Times New Roman" w:cs="Times New Roman"/>
          <w:sz w:val="28"/>
          <w:szCs w:val="28"/>
          <w:lang w:val="kk-KZ"/>
        </w:rPr>
      </w:pPr>
      <w:r w:rsidRPr="001844AB">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830B09" w:rsidRPr="001844AB">
        <w:rPr>
          <w:rFonts w:ascii="Times New Roman" w:eastAsia="Times New Roman" w:hAnsi="Times New Roman" w:cs="Times New Roman"/>
          <w:color w:val="000000"/>
          <w:sz w:val="28"/>
          <w:szCs w:val="28"/>
          <w:lang w:val="kk-KZ"/>
        </w:rPr>
        <w:t>0,941637686 Х</w:t>
      </w:r>
      <w:r w:rsidR="00830B09" w:rsidRPr="001844AB">
        <w:rPr>
          <w:rFonts w:ascii="Times New Roman" w:eastAsia="Times New Roman" w:hAnsi="Times New Roman" w:cs="Times New Roman"/>
          <w:color w:val="000000"/>
          <w:sz w:val="28"/>
          <w:szCs w:val="28"/>
          <w:vertAlign w:val="subscript"/>
          <w:lang w:val="kk-KZ"/>
        </w:rPr>
        <w:t>1</w:t>
      </w:r>
      <w:r w:rsidR="001844AB">
        <w:rPr>
          <w:rFonts w:ascii="Times New Roman" w:eastAsia="Times New Roman" w:hAnsi="Times New Roman" w:cs="Times New Roman"/>
          <w:color w:val="000000"/>
          <w:sz w:val="28"/>
          <w:szCs w:val="28"/>
          <w:vertAlign w:val="subscript"/>
          <w:lang w:val="kk-KZ"/>
        </w:rPr>
        <w:t>8</w:t>
      </w:r>
      <w:r w:rsidR="00830B09" w:rsidRPr="001844AB">
        <w:rPr>
          <w:rFonts w:ascii="Times New Roman" w:eastAsia="Calibri" w:hAnsi="Times New Roman" w:cs="Times New Roman"/>
          <w:sz w:val="28"/>
          <w:szCs w:val="28"/>
          <w:lang w:val="kk-KZ"/>
        </w:rPr>
        <w:t xml:space="preserve"> Атырау обл</w:t>
      </w:r>
      <w:r w:rsidR="00830B09" w:rsidRPr="00A10FC2">
        <w:rPr>
          <w:rFonts w:ascii="Times New Roman" w:eastAsia="Calibri" w:hAnsi="Times New Roman" w:cs="Times New Roman"/>
          <w:sz w:val="28"/>
          <w:szCs w:val="28"/>
          <w:lang w:val="kk-KZ"/>
        </w:rPr>
        <w:t>ы</w:t>
      </w:r>
      <w:r w:rsidR="00830B09" w:rsidRPr="001844AB">
        <w:rPr>
          <w:rFonts w:ascii="Times New Roman" w:eastAsia="Calibri" w:hAnsi="Times New Roman" w:cs="Times New Roman"/>
          <w:sz w:val="28"/>
          <w:szCs w:val="28"/>
          <w:lang w:val="kk-KZ"/>
        </w:rPr>
        <w:t>с</w:t>
      </w:r>
      <w:r w:rsidR="00830B09" w:rsidRPr="00A10FC2">
        <w:rPr>
          <w:rFonts w:ascii="Times New Roman" w:eastAsia="Calibri" w:hAnsi="Times New Roman" w:cs="Times New Roman"/>
          <w:sz w:val="28"/>
          <w:szCs w:val="28"/>
          <w:lang w:val="kk-KZ"/>
        </w:rPr>
        <w:t xml:space="preserve">ындағы ҒЗТКЖ бар ұйымдардың </w:t>
      </w:r>
      <w:r w:rsidR="00830B09" w:rsidRPr="001844AB">
        <w:rPr>
          <w:rFonts w:ascii="Times New Roman" w:eastAsia="Calibri" w:hAnsi="Times New Roman" w:cs="Times New Roman"/>
          <w:sz w:val="28"/>
          <w:szCs w:val="28"/>
          <w:lang w:val="kk-KZ"/>
        </w:rPr>
        <w:t xml:space="preserve"> индекс</w:t>
      </w:r>
      <w:r w:rsidR="00830B09" w:rsidRPr="00A10FC2">
        <w:rPr>
          <w:rFonts w:ascii="Times New Roman" w:eastAsia="Calibri" w:hAnsi="Times New Roman" w:cs="Times New Roman"/>
          <w:sz w:val="28"/>
          <w:szCs w:val="28"/>
          <w:lang w:val="kk-KZ"/>
        </w:rPr>
        <w:t>і ғылыми зерттеулер өте аз жоқ</w:t>
      </w:r>
      <w:r w:rsidR="00830B09" w:rsidRPr="001844AB">
        <w:rPr>
          <w:rFonts w:ascii="Times New Roman" w:eastAsia="Calibri" w:hAnsi="Times New Roman" w:cs="Times New Roman"/>
          <w:sz w:val="28"/>
          <w:szCs w:val="28"/>
          <w:lang w:val="kk-KZ"/>
        </w:rPr>
        <w:t>;</w:t>
      </w:r>
    </w:p>
    <w:p w14:paraId="6078D054" w14:textId="36AD1BDA" w:rsidR="00830B09" w:rsidRPr="002900FB" w:rsidRDefault="00DA2A57" w:rsidP="00830B09">
      <w:pPr>
        <w:spacing w:after="0" w:line="240" w:lineRule="auto"/>
        <w:ind w:firstLine="709"/>
        <w:jc w:val="both"/>
        <w:rPr>
          <w:rFonts w:ascii="Times New Roman" w:eastAsia="Arial" w:hAnsi="Times New Roman" w:cs="Times New Roman"/>
          <w:sz w:val="28"/>
          <w:szCs w:val="28"/>
          <w:lang w:val="kk-KZ"/>
        </w:rPr>
      </w:pPr>
      <w:r w:rsidRPr="002900FB">
        <w:rPr>
          <w:rFonts w:ascii="Times New Roman" w:eastAsia="Times New Roman" w:hAnsi="Times New Roman" w:cs="Times New Roman"/>
          <w:color w:val="000000"/>
          <w:sz w:val="28"/>
          <w:szCs w:val="28"/>
          <w:lang w:val="kk-KZ"/>
        </w:rPr>
        <w:t>–</w:t>
      </w:r>
      <w:r w:rsidR="00830B09" w:rsidRPr="002900FB">
        <w:rPr>
          <w:rFonts w:ascii="Times New Roman" w:eastAsia="Times New Roman" w:hAnsi="Times New Roman" w:cs="Times New Roman"/>
          <w:color w:val="000000"/>
          <w:sz w:val="28"/>
          <w:szCs w:val="28"/>
          <w:lang w:val="kk-KZ"/>
        </w:rPr>
        <w:t xml:space="preserve"> 0,699173648Х</w:t>
      </w:r>
      <w:r w:rsidR="00830B09" w:rsidRPr="002900FB">
        <w:rPr>
          <w:rFonts w:ascii="Times New Roman" w:eastAsia="Times New Roman" w:hAnsi="Times New Roman" w:cs="Times New Roman"/>
          <w:color w:val="000000"/>
          <w:sz w:val="28"/>
          <w:szCs w:val="28"/>
          <w:vertAlign w:val="subscript"/>
          <w:lang w:val="kk-KZ"/>
        </w:rPr>
        <w:t xml:space="preserve">12 </w:t>
      </w:r>
      <w:r w:rsidR="00830B09" w:rsidRPr="002900FB">
        <w:rPr>
          <w:rFonts w:ascii="Times New Roman" w:eastAsia="Times New Roman" w:hAnsi="Times New Roman" w:cs="Times New Roman"/>
          <w:color w:val="000000"/>
          <w:sz w:val="28"/>
          <w:szCs w:val="28"/>
          <w:lang w:val="kk-KZ"/>
        </w:rPr>
        <w:t xml:space="preserve"> </w:t>
      </w:r>
      <w:r w:rsidR="00830B09" w:rsidRPr="00A10FC2">
        <w:rPr>
          <w:rFonts w:ascii="Times New Roman" w:eastAsia="Times New Roman" w:hAnsi="Times New Roman" w:cs="Times New Roman"/>
          <w:color w:val="000000"/>
          <w:sz w:val="28"/>
          <w:szCs w:val="28"/>
          <w:lang w:val="kk-KZ"/>
        </w:rPr>
        <w:t>әлеуметтік</w:t>
      </w:r>
      <w:r w:rsidR="00830B09" w:rsidRPr="002900FB">
        <w:rPr>
          <w:rFonts w:ascii="Times New Roman" w:eastAsia="Times New Roman" w:hAnsi="Times New Roman" w:cs="Times New Roman"/>
          <w:color w:val="000000"/>
          <w:sz w:val="28"/>
          <w:szCs w:val="28"/>
          <w:lang w:val="kk-KZ"/>
        </w:rPr>
        <w:t xml:space="preserve"> компонент</w:t>
      </w:r>
      <w:r w:rsidR="00830B09" w:rsidRPr="00A10FC2">
        <w:rPr>
          <w:rFonts w:ascii="Times New Roman" w:eastAsia="Times New Roman" w:hAnsi="Times New Roman" w:cs="Times New Roman"/>
          <w:color w:val="000000"/>
          <w:sz w:val="28"/>
          <w:szCs w:val="28"/>
          <w:lang w:val="kk-KZ"/>
        </w:rPr>
        <w:t xml:space="preserve">тің </w:t>
      </w:r>
      <w:r w:rsidR="00830B09" w:rsidRPr="002900FB">
        <w:rPr>
          <w:rFonts w:ascii="Times New Roman" w:eastAsia="Times New Roman" w:hAnsi="Times New Roman" w:cs="Times New Roman"/>
          <w:color w:val="000000"/>
          <w:sz w:val="28"/>
          <w:szCs w:val="28"/>
          <w:lang w:val="kk-KZ"/>
        </w:rPr>
        <w:t xml:space="preserve"> </w:t>
      </w:r>
      <w:r w:rsidR="00830B09" w:rsidRPr="00A10FC2">
        <w:rPr>
          <w:rFonts w:ascii="Times New Roman" w:eastAsia="Times New Roman" w:hAnsi="Times New Roman" w:cs="Times New Roman"/>
          <w:color w:val="000000"/>
          <w:sz w:val="28"/>
          <w:szCs w:val="28"/>
          <w:lang w:val="kk-KZ"/>
        </w:rPr>
        <w:t>и</w:t>
      </w:r>
      <w:r w:rsidR="00830B09" w:rsidRPr="002900FB">
        <w:rPr>
          <w:rFonts w:ascii="Times New Roman" w:eastAsia="Times New Roman" w:hAnsi="Times New Roman" w:cs="Times New Roman"/>
          <w:color w:val="000000"/>
          <w:sz w:val="28"/>
          <w:szCs w:val="28"/>
          <w:lang w:val="kk-KZ"/>
        </w:rPr>
        <w:t>ндекс</w:t>
      </w:r>
      <w:r w:rsidR="00830B09" w:rsidRPr="00A10FC2">
        <w:rPr>
          <w:rFonts w:ascii="Times New Roman" w:eastAsia="Times New Roman" w:hAnsi="Times New Roman" w:cs="Times New Roman"/>
          <w:color w:val="000000"/>
          <w:sz w:val="28"/>
          <w:szCs w:val="28"/>
          <w:lang w:val="kk-KZ"/>
        </w:rPr>
        <w:t>і</w:t>
      </w:r>
      <w:r w:rsidR="00830B09" w:rsidRPr="002900FB">
        <w:rPr>
          <w:rFonts w:ascii="Times New Roman" w:eastAsia="Times New Roman" w:hAnsi="Times New Roman" w:cs="Times New Roman"/>
          <w:color w:val="000000"/>
          <w:sz w:val="28"/>
          <w:szCs w:val="28"/>
          <w:lang w:val="kk-KZ"/>
        </w:rPr>
        <w:t>;</w:t>
      </w:r>
    </w:p>
    <w:p w14:paraId="15DD1710" w14:textId="319BAC07" w:rsidR="00830B09" w:rsidRPr="002900FB" w:rsidRDefault="00DA2A57" w:rsidP="00830B09">
      <w:pPr>
        <w:spacing w:after="0" w:line="240" w:lineRule="auto"/>
        <w:ind w:firstLine="709"/>
        <w:jc w:val="both"/>
        <w:rPr>
          <w:rFonts w:ascii="Times New Roman" w:eastAsia="Calibri" w:hAnsi="Times New Roman" w:cs="Times New Roman"/>
          <w:sz w:val="28"/>
          <w:szCs w:val="28"/>
          <w:lang w:val="kk-KZ"/>
        </w:rPr>
      </w:pPr>
      <w:r w:rsidRPr="002900FB">
        <w:rPr>
          <w:rFonts w:ascii="Times New Roman" w:eastAsia="Arial" w:hAnsi="Times New Roman" w:cs="Times New Roman"/>
          <w:sz w:val="28"/>
          <w:szCs w:val="28"/>
          <w:lang w:val="kk-KZ"/>
        </w:rPr>
        <w:t>–</w:t>
      </w:r>
      <w:r>
        <w:rPr>
          <w:rFonts w:ascii="Times New Roman" w:eastAsia="Arial" w:hAnsi="Times New Roman" w:cs="Times New Roman"/>
          <w:sz w:val="28"/>
          <w:szCs w:val="28"/>
          <w:lang w:val="kk-KZ"/>
        </w:rPr>
        <w:t xml:space="preserve"> </w:t>
      </w:r>
      <w:r w:rsidR="00830B09" w:rsidRPr="002900FB">
        <w:rPr>
          <w:rFonts w:ascii="Times New Roman" w:eastAsia="Times New Roman" w:hAnsi="Times New Roman" w:cs="Times New Roman"/>
          <w:color w:val="000000"/>
          <w:sz w:val="28"/>
          <w:szCs w:val="28"/>
          <w:lang w:val="kk-KZ"/>
        </w:rPr>
        <w:t>0,759025512 Х</w:t>
      </w:r>
      <w:r w:rsidR="00830B09" w:rsidRPr="002900FB">
        <w:rPr>
          <w:rFonts w:ascii="Times New Roman" w:eastAsia="Times New Roman" w:hAnsi="Times New Roman" w:cs="Times New Roman"/>
          <w:color w:val="000000"/>
          <w:sz w:val="28"/>
          <w:szCs w:val="28"/>
          <w:vertAlign w:val="subscript"/>
          <w:lang w:val="kk-KZ"/>
        </w:rPr>
        <w:t>17</w:t>
      </w:r>
      <w:r w:rsidR="00830B09" w:rsidRPr="002900F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көліктік</w:t>
      </w:r>
      <w:r w:rsidR="00830B09" w:rsidRPr="002900FB">
        <w:rPr>
          <w:rFonts w:ascii="Times New Roman" w:eastAsia="Calibri" w:hAnsi="Times New Roman" w:cs="Times New Roman"/>
          <w:sz w:val="28"/>
          <w:szCs w:val="28"/>
          <w:lang w:val="kk-KZ"/>
        </w:rPr>
        <w:t>-логисти</w:t>
      </w:r>
      <w:r w:rsidR="00830B09" w:rsidRPr="00A10FC2">
        <w:rPr>
          <w:rFonts w:ascii="Times New Roman" w:eastAsia="Calibri" w:hAnsi="Times New Roman" w:cs="Times New Roman"/>
          <w:sz w:val="28"/>
          <w:szCs w:val="28"/>
          <w:lang w:val="kk-KZ"/>
        </w:rPr>
        <w:t>калық к</w:t>
      </w:r>
      <w:r w:rsidR="00830B09" w:rsidRPr="002900FB">
        <w:rPr>
          <w:rFonts w:ascii="Times New Roman" w:eastAsia="Calibri" w:hAnsi="Times New Roman" w:cs="Times New Roman"/>
          <w:sz w:val="28"/>
          <w:szCs w:val="28"/>
          <w:lang w:val="kk-KZ"/>
        </w:rPr>
        <w:t>омпонент</w:t>
      </w:r>
      <w:r w:rsidR="00830B09" w:rsidRPr="00A10FC2">
        <w:rPr>
          <w:rFonts w:ascii="Times New Roman" w:eastAsia="Calibri" w:hAnsi="Times New Roman" w:cs="Times New Roman"/>
          <w:sz w:val="28"/>
          <w:szCs w:val="28"/>
          <w:lang w:val="kk-KZ"/>
        </w:rPr>
        <w:t xml:space="preserve">тің </w:t>
      </w:r>
      <w:r w:rsidR="00830B09" w:rsidRPr="002900F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и</w:t>
      </w:r>
      <w:r w:rsidR="00830B09" w:rsidRPr="002900FB">
        <w:rPr>
          <w:rFonts w:ascii="Times New Roman" w:eastAsia="Calibri" w:hAnsi="Times New Roman" w:cs="Times New Roman"/>
          <w:sz w:val="28"/>
          <w:szCs w:val="28"/>
          <w:lang w:val="kk-KZ"/>
        </w:rPr>
        <w:t>ндекс</w:t>
      </w:r>
      <w:r w:rsidR="00830B09" w:rsidRPr="00A10FC2">
        <w:rPr>
          <w:rFonts w:ascii="Times New Roman" w:eastAsia="Calibri" w:hAnsi="Times New Roman" w:cs="Times New Roman"/>
          <w:sz w:val="28"/>
          <w:szCs w:val="28"/>
          <w:lang w:val="kk-KZ"/>
        </w:rPr>
        <w:t>і</w:t>
      </w:r>
      <w:r w:rsidR="00830B09" w:rsidRPr="002900FB">
        <w:rPr>
          <w:rFonts w:ascii="Times New Roman" w:eastAsia="Calibri" w:hAnsi="Times New Roman" w:cs="Times New Roman"/>
          <w:sz w:val="28"/>
          <w:szCs w:val="28"/>
          <w:lang w:val="kk-KZ"/>
        </w:rPr>
        <w:t xml:space="preserve">, </w:t>
      </w:r>
      <w:r w:rsidR="00830B09" w:rsidRPr="00A10FC2">
        <w:rPr>
          <w:rFonts w:ascii="Times New Roman" w:eastAsia="Calibri" w:hAnsi="Times New Roman" w:cs="Times New Roman"/>
          <w:sz w:val="28"/>
          <w:szCs w:val="28"/>
          <w:lang w:val="kk-KZ"/>
        </w:rPr>
        <w:t>бұл да алгоритмнің бірінші қадамы бойынша тығыз байланысты белгілеу кезінде нашар байланыста болды</w:t>
      </w:r>
      <w:r w:rsidR="00830B09" w:rsidRPr="002900FB">
        <w:rPr>
          <w:rFonts w:ascii="Times New Roman" w:eastAsia="Calibri" w:hAnsi="Times New Roman" w:cs="Times New Roman"/>
          <w:sz w:val="28"/>
          <w:szCs w:val="28"/>
          <w:lang w:val="kk-KZ"/>
        </w:rPr>
        <w:t xml:space="preserve">, ЭММ </w:t>
      </w:r>
      <w:r w:rsidR="00830B09" w:rsidRPr="00A10FC2">
        <w:rPr>
          <w:rFonts w:ascii="Times New Roman" w:eastAsia="Calibri" w:hAnsi="Times New Roman" w:cs="Times New Roman"/>
          <w:sz w:val="28"/>
          <w:szCs w:val="28"/>
          <w:lang w:val="kk-KZ"/>
        </w:rPr>
        <w:t>осы кезеңінде бұл расталады</w:t>
      </w:r>
      <w:r w:rsidR="00830B09" w:rsidRPr="002900FB">
        <w:rPr>
          <w:rFonts w:ascii="Times New Roman" w:eastAsia="Calibri" w:hAnsi="Times New Roman" w:cs="Times New Roman"/>
          <w:sz w:val="28"/>
          <w:szCs w:val="28"/>
          <w:lang w:val="kk-KZ"/>
        </w:rPr>
        <w:t>;</w:t>
      </w:r>
    </w:p>
    <w:p w14:paraId="5DCA6D8B" w14:textId="34C374B8" w:rsidR="00830B09" w:rsidRPr="00A10FC2" w:rsidRDefault="00DA2A57" w:rsidP="00830B09">
      <w:pPr>
        <w:spacing w:after="0" w:line="240" w:lineRule="auto"/>
        <w:ind w:firstLine="709"/>
        <w:jc w:val="both"/>
        <w:rPr>
          <w:rFonts w:ascii="Times New Roman" w:eastAsia="Calibri" w:hAnsi="Times New Roman" w:cs="Times New Roman"/>
          <w:sz w:val="28"/>
          <w:szCs w:val="28"/>
        </w:rPr>
      </w:pPr>
      <w:r>
        <w:rPr>
          <w:rFonts w:ascii="Times New Roman" w:eastAsia="Arial" w:hAnsi="Times New Roman" w:cs="Times New Roman"/>
          <w:sz w:val="28"/>
          <w:szCs w:val="28"/>
        </w:rPr>
        <w:t>–</w:t>
      </w:r>
      <w:r>
        <w:rPr>
          <w:rFonts w:ascii="Times New Roman" w:eastAsia="Arial" w:hAnsi="Times New Roman" w:cs="Times New Roman"/>
          <w:sz w:val="28"/>
          <w:szCs w:val="28"/>
          <w:lang w:val="kk-KZ"/>
        </w:rPr>
        <w:t xml:space="preserve"> </w:t>
      </w:r>
      <w:r w:rsidR="00830B09" w:rsidRPr="00A10FC2">
        <w:rPr>
          <w:rFonts w:ascii="Times New Roman" w:eastAsia="Times New Roman" w:hAnsi="Times New Roman" w:cs="Times New Roman"/>
          <w:color w:val="000000"/>
          <w:sz w:val="28"/>
          <w:szCs w:val="28"/>
        </w:rPr>
        <w:t>0,298839696 Х</w:t>
      </w:r>
      <w:r w:rsidR="00830B09" w:rsidRPr="00A10FC2">
        <w:rPr>
          <w:rFonts w:ascii="Times New Roman" w:eastAsia="Times New Roman" w:hAnsi="Times New Roman" w:cs="Times New Roman"/>
          <w:color w:val="000000"/>
          <w:sz w:val="28"/>
          <w:szCs w:val="28"/>
          <w:vertAlign w:val="subscript"/>
        </w:rPr>
        <w:t xml:space="preserve">18 </w:t>
      </w:r>
      <w:r w:rsidR="00830B09" w:rsidRPr="00A10FC2">
        <w:rPr>
          <w:rFonts w:ascii="Times New Roman" w:eastAsia="Times New Roman" w:hAnsi="Times New Roman" w:cs="Times New Roman"/>
          <w:color w:val="000000"/>
          <w:sz w:val="28"/>
          <w:szCs w:val="28"/>
          <w:lang w:val="kk-KZ"/>
        </w:rPr>
        <w:t xml:space="preserve"> </w:t>
      </w:r>
      <w:r w:rsidR="00830B09" w:rsidRPr="00A10FC2">
        <w:rPr>
          <w:rFonts w:ascii="Times New Roman" w:eastAsia="Calibri" w:hAnsi="Times New Roman" w:cs="Times New Roman"/>
          <w:sz w:val="28"/>
          <w:szCs w:val="28"/>
        </w:rPr>
        <w:t>Атырау обл</w:t>
      </w:r>
      <w:r w:rsidR="00830B09" w:rsidRPr="00A10FC2">
        <w:rPr>
          <w:rFonts w:ascii="Times New Roman" w:eastAsia="Calibri" w:hAnsi="Times New Roman" w:cs="Times New Roman"/>
          <w:sz w:val="28"/>
          <w:szCs w:val="28"/>
          <w:lang w:val="kk-KZ"/>
        </w:rPr>
        <w:t>ы</w:t>
      </w:r>
      <w:r w:rsidR="00830B09" w:rsidRPr="00A10FC2">
        <w:rPr>
          <w:rFonts w:ascii="Times New Roman" w:eastAsia="Calibri" w:hAnsi="Times New Roman" w:cs="Times New Roman"/>
          <w:sz w:val="28"/>
          <w:szCs w:val="28"/>
        </w:rPr>
        <w:t>с</w:t>
      </w:r>
      <w:r w:rsidR="00830B09" w:rsidRPr="00A10FC2">
        <w:rPr>
          <w:rFonts w:ascii="Times New Roman" w:eastAsia="Calibri" w:hAnsi="Times New Roman" w:cs="Times New Roman"/>
          <w:sz w:val="28"/>
          <w:szCs w:val="28"/>
          <w:lang w:val="kk-KZ"/>
        </w:rPr>
        <w:t>ындағы ҒЗТКЖ  жалпы индексі нашар</w:t>
      </w:r>
      <w:r w:rsidR="00830B09" w:rsidRPr="00A10FC2">
        <w:rPr>
          <w:rFonts w:ascii="Times New Roman" w:eastAsia="Calibri" w:hAnsi="Times New Roman" w:cs="Times New Roman"/>
          <w:sz w:val="28"/>
          <w:szCs w:val="28"/>
        </w:rPr>
        <w:t>;</w:t>
      </w:r>
    </w:p>
    <w:p w14:paraId="39D95832" w14:textId="4BA039F0" w:rsidR="00830B09" w:rsidRPr="00A10FC2" w:rsidRDefault="00DA2A57" w:rsidP="00830B0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00830B09" w:rsidRPr="00A10FC2">
        <w:rPr>
          <w:rFonts w:ascii="Times New Roman" w:eastAsia="Times New Roman" w:hAnsi="Times New Roman" w:cs="Times New Roman"/>
          <w:color w:val="000000"/>
          <w:sz w:val="28"/>
          <w:szCs w:val="28"/>
        </w:rPr>
        <w:t>0,607530436 Х</w:t>
      </w:r>
      <w:r w:rsidR="00830B09" w:rsidRPr="00A10FC2">
        <w:rPr>
          <w:rFonts w:ascii="Times New Roman" w:eastAsia="Times New Roman" w:hAnsi="Times New Roman" w:cs="Times New Roman"/>
          <w:color w:val="000000"/>
          <w:sz w:val="28"/>
          <w:szCs w:val="28"/>
          <w:vertAlign w:val="subscript"/>
        </w:rPr>
        <w:t>23</w:t>
      </w:r>
      <w:r>
        <w:rPr>
          <w:rFonts w:ascii="Times New Roman" w:eastAsia="Times New Roman" w:hAnsi="Times New Roman" w:cs="Times New Roman"/>
          <w:color w:val="000000"/>
          <w:sz w:val="28"/>
          <w:szCs w:val="28"/>
          <w:vertAlign w:val="subscript"/>
          <w:lang w:val="kk-KZ"/>
        </w:rPr>
        <w:t xml:space="preserve"> </w:t>
      </w:r>
      <w:r w:rsidR="00830B09" w:rsidRPr="00A10FC2">
        <w:rPr>
          <w:rFonts w:ascii="Times New Roman" w:eastAsia="Calibri" w:hAnsi="Times New Roman" w:cs="Times New Roman"/>
          <w:sz w:val="28"/>
          <w:szCs w:val="28"/>
        </w:rPr>
        <w:t>-</w:t>
      </w:r>
      <w:r w:rsidR="00830B09" w:rsidRPr="00A10FC2">
        <w:rPr>
          <w:rFonts w:ascii="Times New Roman" w:eastAsia="Calibri" w:hAnsi="Times New Roman" w:cs="Times New Roman"/>
          <w:sz w:val="28"/>
          <w:szCs w:val="28"/>
          <w:lang w:val="kk-KZ"/>
        </w:rPr>
        <w:t xml:space="preserve"> инновациялардың барлық түрлері бойынша инновациялар саласындағы белсенділіктің  индексі төмен</w:t>
      </w:r>
      <w:r w:rsidR="00830B09" w:rsidRPr="00A10FC2">
        <w:rPr>
          <w:rFonts w:ascii="Times New Roman" w:eastAsia="Calibri" w:hAnsi="Times New Roman" w:cs="Times New Roman"/>
          <w:sz w:val="28"/>
          <w:szCs w:val="28"/>
        </w:rPr>
        <w:t>.</w:t>
      </w:r>
    </w:p>
    <w:p w14:paraId="621942D0" w14:textId="77777777" w:rsidR="00830B09" w:rsidRPr="00A10FC2" w:rsidRDefault="00830B09" w:rsidP="00830B09">
      <w:pPr>
        <w:spacing w:after="0" w:line="240" w:lineRule="auto"/>
        <w:ind w:firstLine="709"/>
        <w:jc w:val="both"/>
        <w:rPr>
          <w:rFonts w:ascii="Times New Roman" w:eastAsia="Calibri" w:hAnsi="Times New Roman" w:cs="Times New Roman"/>
          <w:sz w:val="28"/>
          <w:szCs w:val="28"/>
          <w:lang w:val="kk-KZ"/>
        </w:rPr>
      </w:pPr>
      <w:r w:rsidRPr="00A10FC2">
        <w:rPr>
          <w:rFonts w:ascii="Times New Roman" w:eastAsia="Calibri" w:hAnsi="Times New Roman" w:cs="Times New Roman"/>
          <w:sz w:val="28"/>
          <w:szCs w:val="28"/>
          <w:lang w:val="kk-KZ"/>
        </w:rPr>
        <w:t>К</w:t>
      </w:r>
      <w:r w:rsidRPr="00A10FC2">
        <w:rPr>
          <w:rFonts w:ascii="Times New Roman" w:eastAsia="Calibri" w:hAnsi="Times New Roman" w:cs="Times New Roman"/>
          <w:sz w:val="28"/>
          <w:szCs w:val="28"/>
        </w:rPr>
        <w:t>орреляци</w:t>
      </w:r>
      <w:r w:rsidRPr="00A10FC2">
        <w:rPr>
          <w:rFonts w:ascii="Times New Roman" w:eastAsia="Calibri" w:hAnsi="Times New Roman" w:cs="Times New Roman"/>
          <w:sz w:val="28"/>
          <w:szCs w:val="28"/>
          <w:lang w:val="kk-KZ"/>
        </w:rPr>
        <w:t xml:space="preserve">я </w:t>
      </w:r>
      <w:r w:rsidRPr="00A10FC2">
        <w:rPr>
          <w:rFonts w:ascii="Times New Roman" w:eastAsia="Calibri" w:hAnsi="Times New Roman" w:cs="Times New Roman"/>
          <w:sz w:val="28"/>
          <w:szCs w:val="28"/>
        </w:rPr>
        <w:t>коэффициент</w:t>
      </w:r>
      <w:r w:rsidRPr="00A10FC2">
        <w:rPr>
          <w:rFonts w:ascii="Times New Roman" w:eastAsia="Calibri" w:hAnsi="Times New Roman" w:cs="Times New Roman"/>
          <w:sz w:val="28"/>
          <w:szCs w:val="28"/>
          <w:lang w:val="kk-KZ"/>
        </w:rPr>
        <w:t>і кезінде</w:t>
      </w:r>
      <w:r w:rsidRPr="00A10FC2">
        <w:rPr>
          <w:rFonts w:ascii="Times New Roman" w:eastAsia="Calibri" w:hAnsi="Times New Roman" w:cs="Times New Roman"/>
          <w:sz w:val="28"/>
          <w:szCs w:val="28"/>
        </w:rPr>
        <w:t xml:space="preserve"> 0,95</w:t>
      </w:r>
      <w:r w:rsidRPr="00A10FC2">
        <w:rPr>
          <w:rFonts w:ascii="Times New Roman" w:eastAsia="Calibri" w:hAnsi="Times New Roman" w:cs="Times New Roman"/>
          <w:sz w:val="28"/>
          <w:szCs w:val="28"/>
          <w:lang w:val="kk-KZ"/>
        </w:rPr>
        <w:t xml:space="preserve"> тең.</w:t>
      </w:r>
    </w:p>
    <w:p w14:paraId="7E251ECB" w14:textId="5CDB76BD" w:rsidR="00830B09" w:rsidRPr="00A10FC2" w:rsidRDefault="00830B09" w:rsidP="00830B09">
      <w:pPr>
        <w:spacing w:after="0" w:line="240" w:lineRule="auto"/>
        <w:ind w:firstLine="709"/>
        <w:jc w:val="both"/>
        <w:rPr>
          <w:rFonts w:ascii="Times New Roman" w:eastAsia="Arial" w:hAnsi="Times New Roman" w:cs="Times New Roman"/>
          <w:sz w:val="28"/>
          <w:szCs w:val="28"/>
          <w:lang w:val="kk-KZ"/>
        </w:rPr>
      </w:pPr>
      <w:r w:rsidRPr="00A10FC2">
        <w:rPr>
          <w:rFonts w:ascii="Times New Roman" w:eastAsia="Calibri" w:hAnsi="Times New Roman" w:cs="Times New Roman"/>
          <w:sz w:val="28"/>
          <w:szCs w:val="28"/>
          <w:lang w:val="kk-KZ"/>
        </w:rPr>
        <w:t>Қате ықтималдығы</w:t>
      </w:r>
      <w:r w:rsidRPr="00A10FC2">
        <w:rPr>
          <w:rFonts w:ascii="Times New Roman" w:eastAsia="Calibri" w:hAnsi="Times New Roman" w:cs="Times New Roman"/>
          <w:sz w:val="28"/>
          <w:szCs w:val="28"/>
        </w:rPr>
        <w:t xml:space="preserve"> - 1,5%</w:t>
      </w:r>
      <w:r w:rsidRPr="00A10FC2">
        <w:rPr>
          <w:rFonts w:ascii="Times New Roman" w:eastAsia="Calibri" w:hAnsi="Times New Roman" w:cs="Times New Roman"/>
          <w:sz w:val="28"/>
          <w:szCs w:val="28"/>
          <w:lang w:val="kk-KZ"/>
        </w:rPr>
        <w:t xml:space="preserve"> құрайды.</w:t>
      </w:r>
    </w:p>
    <w:p w14:paraId="711B4DE6" w14:textId="23E44E0A" w:rsidR="00830B09" w:rsidRPr="00A10FC2" w:rsidRDefault="00830B09" w:rsidP="00830B09">
      <w:pPr>
        <w:spacing w:after="0" w:line="240" w:lineRule="auto"/>
        <w:ind w:right="-290" w:firstLine="708"/>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 xml:space="preserve">Барлық көрсеткіштер экономикалық логикаға сәйкес келеді, сондықтан бұл теңдеуді </w:t>
      </w:r>
      <w:r w:rsidR="007744FC" w:rsidRPr="00A10FC2">
        <w:rPr>
          <w:rFonts w:ascii="Times New Roman" w:eastAsia="Arial" w:hAnsi="Times New Roman" w:cs="Times New Roman"/>
          <w:sz w:val="28"/>
          <w:szCs w:val="28"/>
          <w:lang w:val="kk-KZ"/>
        </w:rPr>
        <w:t>д</w:t>
      </w:r>
      <w:r w:rsidRPr="00A10FC2">
        <w:rPr>
          <w:rFonts w:ascii="Times New Roman" w:eastAsia="Arial" w:hAnsi="Times New Roman" w:cs="Times New Roman"/>
          <w:sz w:val="28"/>
          <w:szCs w:val="28"/>
          <w:lang w:val="kk-KZ"/>
        </w:rPr>
        <w:t>ұрыс деп есептейміз.</w:t>
      </w:r>
    </w:p>
    <w:p w14:paraId="514883D9" w14:textId="6A672698" w:rsidR="007744FC" w:rsidRPr="00A10FC2" w:rsidRDefault="00830B09" w:rsidP="00830B09">
      <w:pPr>
        <w:spacing w:after="0" w:line="240" w:lineRule="auto"/>
        <w:ind w:right="-290" w:firstLine="851"/>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Бұл ретте инновациялық даму полюсінің өзгеру болжамы</w:t>
      </w:r>
      <w:r w:rsidR="00742016" w:rsidRPr="00A10FC2">
        <w:rPr>
          <w:rFonts w:ascii="Times New Roman" w:eastAsia="Arial" w:hAnsi="Times New Roman" w:cs="Times New Roman"/>
          <w:sz w:val="28"/>
          <w:szCs w:val="28"/>
          <w:lang w:val="kk-KZ"/>
        </w:rPr>
        <w:t xml:space="preserve"> келесідей</w:t>
      </w:r>
      <w:r w:rsidR="007744FC" w:rsidRPr="00A10FC2">
        <w:rPr>
          <w:rFonts w:ascii="Times New Roman" w:eastAsia="Arial" w:hAnsi="Times New Roman" w:cs="Times New Roman"/>
          <w:sz w:val="28"/>
          <w:szCs w:val="28"/>
          <w:lang w:val="kk-KZ"/>
        </w:rPr>
        <w:t xml:space="preserve"> (29-сурет).</w:t>
      </w:r>
    </w:p>
    <w:p w14:paraId="28782B29" w14:textId="003A2275" w:rsidR="00830B09" w:rsidRPr="00A10FC2" w:rsidRDefault="00742016" w:rsidP="00DA2A57">
      <w:pPr>
        <w:spacing w:after="0" w:line="240" w:lineRule="auto"/>
        <w:ind w:right="-289" w:firstLine="851"/>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 xml:space="preserve"> </w:t>
      </w:r>
    </w:p>
    <w:p w14:paraId="2982AF76" w14:textId="41565B6D" w:rsidR="003B30F9" w:rsidRPr="00A10FC2" w:rsidRDefault="00DA2A57" w:rsidP="00DA2A57">
      <w:pPr>
        <w:spacing w:after="0" w:line="240" w:lineRule="auto"/>
        <w:ind w:right="-289"/>
        <w:jc w:val="center"/>
        <w:rPr>
          <w:rFonts w:ascii="Times New Roman" w:eastAsia="Arial" w:hAnsi="Times New Roman" w:cs="Times New Roman"/>
          <w:sz w:val="28"/>
          <w:szCs w:val="28"/>
        </w:rPr>
      </w:pPr>
      <w:r w:rsidRPr="00A10FC2">
        <w:rPr>
          <w:rFonts w:ascii="Times New Roman" w:eastAsia="Arial"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6A23BFD5" wp14:editId="0F98ABF9">
                <wp:simplePos x="0" y="0"/>
                <wp:positionH relativeFrom="column">
                  <wp:posOffset>3568065</wp:posOffset>
                </wp:positionH>
                <wp:positionV relativeFrom="paragraph">
                  <wp:posOffset>2179320</wp:posOffset>
                </wp:positionV>
                <wp:extent cx="1772920" cy="346710"/>
                <wp:effectExtent l="0" t="0" r="0" b="0"/>
                <wp:wrapNone/>
                <wp:docPr id="128" name="Прямоугольник 128"/>
                <wp:cNvGraphicFramePr/>
                <a:graphic xmlns:a="http://schemas.openxmlformats.org/drawingml/2006/main">
                  <a:graphicData uri="http://schemas.microsoft.com/office/word/2010/wordprocessingShape">
                    <wps:wsp>
                      <wps:cNvSpPr/>
                      <wps:spPr>
                        <a:xfrm>
                          <a:off x="0" y="0"/>
                          <a:ext cx="1772920" cy="346710"/>
                        </a:xfrm>
                        <a:prstGeom prst="rect">
                          <a:avLst/>
                        </a:prstGeom>
                        <a:solidFill>
                          <a:sysClr val="window" lastClr="FFFFFF"/>
                        </a:solidFill>
                        <a:ln w="12700" cap="flat" cmpd="sng" algn="ctr">
                          <a:noFill/>
                          <a:prstDash val="solid"/>
                          <a:miter lim="800000"/>
                        </a:ln>
                        <a:effectLst/>
                      </wps:spPr>
                      <wps:txbx>
                        <w:txbxContent>
                          <w:p w14:paraId="6C0CE039" w14:textId="0C75514B" w:rsidR="00F05249" w:rsidRPr="00DA2A57" w:rsidRDefault="00F05249" w:rsidP="00283D8B">
                            <w:pPr>
                              <w:rPr>
                                <w:color w:val="000000" w:themeColor="text1"/>
                                <w:sz w:val="24"/>
                                <w:szCs w:val="24"/>
                                <w:lang w:val="kk-KZ"/>
                              </w:rPr>
                            </w:pP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болжам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BFD5" id="Прямоугольник 128" o:spid="_x0000_s1187" style="position:absolute;left:0;text-align:left;margin-left:280.95pt;margin-top:171.6pt;width:139.6pt;height:2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" fillcolor="window" stroked="f" strokeweight="1pt">
                <v:textbox>
                  <w:txbxContent>
                    <w:p w14:paraId="6C0CE039" w14:textId="0C75514B" w:rsidR="00F05249" w:rsidRPr="00DA2A57" w:rsidRDefault="00F05249" w:rsidP="00283D8B">
                      <w:pPr>
                        <w:rPr>
                          <w:color w:val="000000" w:themeColor="text1"/>
                          <w:sz w:val="24"/>
                          <w:szCs w:val="24"/>
                          <w:lang w:val="kk-KZ"/>
                        </w:rPr>
                      </w:pP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болжам</w:t>
                      </w:r>
                    </w:p>
                  </w:txbxContent>
                </v:textbox>
              </v:rect>
            </w:pict>
          </mc:Fallback>
        </mc:AlternateContent>
      </w:r>
      <w:r w:rsidRPr="00A10FC2">
        <w:rPr>
          <w:rFonts w:ascii="Times New Roman" w:eastAsia="Arial"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06AB208D" wp14:editId="28FE33A6">
                <wp:simplePos x="0" y="0"/>
                <wp:positionH relativeFrom="column">
                  <wp:posOffset>1357630</wp:posOffset>
                </wp:positionH>
                <wp:positionV relativeFrom="paragraph">
                  <wp:posOffset>2415963</wp:posOffset>
                </wp:positionV>
                <wp:extent cx="4105910" cy="287655"/>
                <wp:effectExtent l="0" t="0" r="8890" b="0"/>
                <wp:wrapNone/>
                <wp:docPr id="472" name="Прямоугольник 472"/>
                <wp:cNvGraphicFramePr/>
                <a:graphic xmlns:a="http://schemas.openxmlformats.org/drawingml/2006/main">
                  <a:graphicData uri="http://schemas.microsoft.com/office/word/2010/wordprocessingShape">
                    <wps:wsp>
                      <wps:cNvSpPr/>
                      <wps:spPr>
                        <a:xfrm>
                          <a:off x="0" y="0"/>
                          <a:ext cx="4105910" cy="287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49196" w14:textId="34CA4A0E" w:rsidR="00F05249" w:rsidRPr="00DA2A57" w:rsidRDefault="00F05249" w:rsidP="00283D8B">
                            <w:pPr>
                              <w:rPr>
                                <w:rFonts w:ascii="Times New Roman" w:hAnsi="Times New Roman" w:cs="Times New Roman"/>
                                <w:color w:val="000000" w:themeColor="text1"/>
                                <w:sz w:val="24"/>
                                <w:szCs w:val="24"/>
                                <w:lang w:val="kk-KZ"/>
                              </w:rPr>
                            </w:pPr>
                            <w:r w:rsidRPr="00DA2A57">
                              <w:rPr>
                                <w:rFonts w:ascii="Times New Roman" w:hAnsi="Times New Roman" w:cs="Times New Roman"/>
                                <w:color w:val="000000" w:themeColor="text1"/>
                                <w:sz w:val="24"/>
                                <w:szCs w:val="24"/>
                              </w:rPr>
                              <w:t xml:space="preserve">Экспоненциальды </w:t>
                            </w:r>
                            <w:r w:rsidRPr="00DA2A57">
                              <w:rPr>
                                <w:rFonts w:ascii="Times New Roman" w:hAnsi="Times New Roman" w:cs="Times New Roman"/>
                                <w:color w:val="000000" w:themeColor="text1"/>
                                <w:sz w:val="24"/>
                                <w:szCs w:val="24"/>
                                <w:lang w:val="kk-KZ"/>
                              </w:rPr>
                              <w:t>(</w:t>
                            </w: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болжам)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B208D" id="Прямоугольник 472" o:spid="_x0000_s1188" style="position:absolute;left:0;text-align:left;margin-left:106.9pt;margin-top:190.25pt;width:323.3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" fillcolor="white [3212]" stroked="f" strokeweight="1pt">
                <v:textbox>
                  <w:txbxContent>
                    <w:p w14:paraId="01E49196" w14:textId="34CA4A0E" w:rsidR="00F05249" w:rsidRPr="00DA2A57" w:rsidRDefault="00F05249" w:rsidP="00283D8B">
                      <w:pPr>
                        <w:rPr>
                          <w:rFonts w:ascii="Times New Roman" w:hAnsi="Times New Roman" w:cs="Times New Roman"/>
                          <w:color w:val="000000" w:themeColor="text1"/>
                          <w:sz w:val="24"/>
                          <w:szCs w:val="24"/>
                          <w:lang w:val="kk-KZ"/>
                        </w:rPr>
                      </w:pPr>
                      <w:r w:rsidRPr="00DA2A57">
                        <w:rPr>
                          <w:rFonts w:ascii="Times New Roman" w:hAnsi="Times New Roman" w:cs="Times New Roman"/>
                          <w:color w:val="000000" w:themeColor="text1"/>
                          <w:sz w:val="24"/>
                          <w:szCs w:val="24"/>
                        </w:rPr>
                        <w:t xml:space="preserve">Экспоненциальды </w:t>
                      </w:r>
                      <w:r w:rsidRPr="00DA2A57">
                        <w:rPr>
                          <w:rFonts w:ascii="Times New Roman" w:hAnsi="Times New Roman" w:cs="Times New Roman"/>
                          <w:color w:val="000000" w:themeColor="text1"/>
                          <w:sz w:val="24"/>
                          <w:szCs w:val="24"/>
                          <w:lang w:val="kk-KZ"/>
                        </w:rPr>
                        <w:t>(</w:t>
                      </w: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болжам)</w:t>
                      </w:r>
                    </w:p>
                  </w:txbxContent>
                </v:textbox>
              </v:rect>
            </w:pict>
          </mc:Fallback>
        </mc:AlternateContent>
      </w:r>
      <w:r w:rsidRPr="00A10FC2">
        <w:rPr>
          <w:rFonts w:ascii="Times New Roman" w:eastAsia="Arial"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8976767" wp14:editId="71EC36BE">
                <wp:simplePos x="0" y="0"/>
                <wp:positionH relativeFrom="column">
                  <wp:posOffset>1358265</wp:posOffset>
                </wp:positionH>
                <wp:positionV relativeFrom="paragraph">
                  <wp:posOffset>2179532</wp:posOffset>
                </wp:positionV>
                <wp:extent cx="1772920" cy="318135"/>
                <wp:effectExtent l="0" t="0" r="0" b="5715"/>
                <wp:wrapNone/>
                <wp:docPr id="129" name="Прямоугольник 129"/>
                <wp:cNvGraphicFramePr/>
                <a:graphic xmlns:a="http://schemas.openxmlformats.org/drawingml/2006/main">
                  <a:graphicData uri="http://schemas.microsoft.com/office/word/2010/wordprocessingShape">
                    <wps:wsp>
                      <wps:cNvSpPr/>
                      <wps:spPr>
                        <a:xfrm>
                          <a:off x="0" y="0"/>
                          <a:ext cx="1772920" cy="318135"/>
                        </a:xfrm>
                        <a:prstGeom prst="rect">
                          <a:avLst/>
                        </a:prstGeom>
                        <a:solidFill>
                          <a:sysClr val="window" lastClr="FFFFFF"/>
                        </a:solidFill>
                        <a:ln w="12700" cap="flat" cmpd="sng" algn="ctr">
                          <a:noFill/>
                          <a:prstDash val="solid"/>
                          <a:miter lim="800000"/>
                        </a:ln>
                        <a:effectLst/>
                      </wps:spPr>
                      <wps:txbx>
                        <w:txbxContent>
                          <w:p w14:paraId="5039035E" w14:textId="6CF4BBF5" w:rsidR="00F05249" w:rsidRPr="00DA2A57" w:rsidRDefault="00F05249" w:rsidP="00283D8B">
                            <w:pPr>
                              <w:rPr>
                                <w:color w:val="000000" w:themeColor="text1"/>
                                <w:sz w:val="24"/>
                                <w:szCs w:val="24"/>
                                <w:lang w:val="kk-KZ"/>
                              </w:rPr>
                            </w:pP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факт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6767" id="Прямоугольник 129" o:spid="_x0000_s1189" style="position:absolute;left:0;text-align:left;margin-left:106.95pt;margin-top:171.6pt;width:139.6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" fillcolor="window" stroked="f" strokeweight="1pt">
                <v:textbox>
                  <w:txbxContent>
                    <w:p w14:paraId="5039035E" w14:textId="6CF4BBF5" w:rsidR="00F05249" w:rsidRPr="00DA2A57" w:rsidRDefault="00F05249" w:rsidP="00283D8B">
                      <w:pPr>
                        <w:rPr>
                          <w:color w:val="000000" w:themeColor="text1"/>
                          <w:sz w:val="24"/>
                          <w:szCs w:val="24"/>
                          <w:lang w:val="kk-KZ"/>
                        </w:rPr>
                      </w:pPr>
                      <w:r w:rsidRPr="00DA2A57">
                        <w:rPr>
                          <w:rFonts w:ascii="Times New Roman" w:hAnsi="Times New Roman" w:cs="Times New Roman"/>
                          <w:color w:val="000000" w:themeColor="text1"/>
                          <w:sz w:val="24"/>
                          <w:szCs w:val="24"/>
                          <w:lang w:val="en-US"/>
                        </w:rPr>
                        <w:t xml:space="preserve">Y </w:t>
                      </w:r>
                      <w:r w:rsidRPr="00DA2A57">
                        <w:rPr>
                          <w:rFonts w:ascii="Times New Roman" w:hAnsi="Times New Roman" w:cs="Times New Roman"/>
                          <w:color w:val="000000" w:themeColor="text1"/>
                          <w:sz w:val="24"/>
                          <w:szCs w:val="24"/>
                          <w:lang w:val="kk-KZ"/>
                        </w:rPr>
                        <w:t>факт</w:t>
                      </w:r>
                    </w:p>
                  </w:txbxContent>
                </v:textbox>
              </v:rect>
            </w:pict>
          </mc:Fallback>
        </mc:AlternateContent>
      </w:r>
      <w:r w:rsidR="003B30F9" w:rsidRPr="00A10FC2">
        <w:rPr>
          <w:rFonts w:ascii="Times New Roman" w:eastAsia="Arial" w:hAnsi="Times New Roman" w:cs="Times New Roman"/>
          <w:noProof/>
          <w:sz w:val="28"/>
          <w:szCs w:val="28"/>
          <w:lang w:eastAsia="ru-RU"/>
        </w:rPr>
        <w:drawing>
          <wp:inline distT="0" distB="0" distL="0" distR="0" wp14:anchorId="2105F54C" wp14:editId="6DE44E5D">
            <wp:extent cx="4825999" cy="265853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38">
                      <a:extLst>
                        <a:ext uri="{28A0092B-C50C-407E-A947-70E740481C1C}">
                          <a14:useLocalDpi xmlns:a14="http://schemas.microsoft.com/office/drawing/2010/main" val="0"/>
                        </a:ext>
                      </a:extLst>
                    </a:blip>
                    <a:srcRect l="1698" t="7763" r="1528" b="1952"/>
                    <a:stretch/>
                  </pic:blipFill>
                  <pic:spPr bwMode="auto">
                    <a:xfrm>
                      <a:off x="0" y="0"/>
                      <a:ext cx="4825796" cy="2658421"/>
                    </a:xfrm>
                    <a:prstGeom prst="rect">
                      <a:avLst/>
                    </a:prstGeom>
                    <a:noFill/>
                    <a:ln>
                      <a:noFill/>
                    </a:ln>
                    <a:extLst>
                      <a:ext uri="{53640926-AAD7-44D8-BBD7-CCE9431645EC}">
                        <a14:shadowObscured xmlns:a14="http://schemas.microsoft.com/office/drawing/2010/main"/>
                      </a:ext>
                    </a:extLst>
                  </pic:spPr>
                </pic:pic>
              </a:graphicData>
            </a:graphic>
          </wp:inline>
        </w:drawing>
      </w:r>
    </w:p>
    <w:p w14:paraId="6B0EB5D3" w14:textId="77777777" w:rsidR="00DA2A57" w:rsidRPr="00DA2A57" w:rsidRDefault="00DA2A57" w:rsidP="00830B09">
      <w:pPr>
        <w:spacing w:after="0" w:line="240" w:lineRule="auto"/>
        <w:ind w:right="-290" w:firstLine="851"/>
        <w:jc w:val="both"/>
        <w:rPr>
          <w:rFonts w:ascii="Times New Roman" w:eastAsia="Arial" w:hAnsi="Times New Roman" w:cs="Times New Roman"/>
          <w:sz w:val="16"/>
          <w:szCs w:val="16"/>
          <w:lang w:val="kk-KZ"/>
        </w:rPr>
      </w:pPr>
    </w:p>
    <w:p w14:paraId="64B7C3BC" w14:textId="2E624E2C" w:rsidR="00830B09" w:rsidRPr="00DA2A57" w:rsidRDefault="00830B09" w:rsidP="00DA2A57">
      <w:pPr>
        <w:spacing w:after="0" w:line="240" w:lineRule="auto"/>
        <w:ind w:right="-290"/>
        <w:jc w:val="center"/>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Сурет</w:t>
      </w:r>
      <w:r w:rsidR="00440C39" w:rsidRPr="00A10FC2">
        <w:rPr>
          <w:rFonts w:ascii="Times New Roman" w:eastAsia="Arial" w:hAnsi="Times New Roman" w:cs="Times New Roman"/>
          <w:sz w:val="28"/>
          <w:szCs w:val="28"/>
          <w:lang w:val="kk-KZ"/>
        </w:rPr>
        <w:t xml:space="preserve"> 29</w:t>
      </w:r>
      <w:r w:rsidRPr="00DA2A57">
        <w:rPr>
          <w:rFonts w:ascii="Times New Roman" w:eastAsia="Arial" w:hAnsi="Times New Roman" w:cs="Times New Roman"/>
          <w:sz w:val="28"/>
          <w:szCs w:val="28"/>
          <w:lang w:val="kk-KZ"/>
        </w:rPr>
        <w:t xml:space="preserve"> – </w:t>
      </w:r>
      <w:r w:rsidRPr="00A10FC2">
        <w:rPr>
          <w:rFonts w:ascii="Times New Roman" w:eastAsia="Arial" w:hAnsi="Times New Roman" w:cs="Times New Roman"/>
          <w:sz w:val="28"/>
          <w:szCs w:val="28"/>
          <w:lang w:val="kk-KZ"/>
        </w:rPr>
        <w:t xml:space="preserve">Жиынтық регрессиялық теңдеудің 14 көрсеткіші өзгерген кезде </w:t>
      </w:r>
      <w:r w:rsidRPr="00DA2A57">
        <w:rPr>
          <w:rFonts w:ascii="Times New Roman" w:eastAsia="Arial" w:hAnsi="Times New Roman" w:cs="Times New Roman"/>
          <w:sz w:val="28"/>
          <w:szCs w:val="28"/>
          <w:lang w:val="kk-KZ"/>
        </w:rPr>
        <w:t>инноваци</w:t>
      </w:r>
      <w:r w:rsidRPr="00A10FC2">
        <w:rPr>
          <w:rFonts w:ascii="Times New Roman" w:eastAsia="Arial" w:hAnsi="Times New Roman" w:cs="Times New Roman"/>
          <w:sz w:val="28"/>
          <w:szCs w:val="28"/>
          <w:lang w:val="kk-KZ"/>
        </w:rPr>
        <w:t>ялық</w:t>
      </w:r>
      <w:r w:rsidRPr="00DA2A57">
        <w:rPr>
          <w:rFonts w:ascii="Times New Roman" w:eastAsia="Arial" w:hAnsi="Times New Roman" w:cs="Times New Roman"/>
          <w:sz w:val="28"/>
          <w:szCs w:val="28"/>
          <w:lang w:val="kk-KZ"/>
        </w:rPr>
        <w:t xml:space="preserve"> полюс</w:t>
      </w:r>
      <w:r w:rsidRPr="00A10FC2">
        <w:rPr>
          <w:rFonts w:ascii="Times New Roman" w:eastAsia="Arial" w:hAnsi="Times New Roman" w:cs="Times New Roman"/>
          <w:sz w:val="28"/>
          <w:szCs w:val="28"/>
          <w:lang w:val="kk-KZ"/>
        </w:rPr>
        <w:t xml:space="preserve"> қалыптастыру болжамы</w:t>
      </w:r>
    </w:p>
    <w:p w14:paraId="6A9F3A99" w14:textId="77777777" w:rsidR="00DA2A57" w:rsidRPr="00DA2A57" w:rsidRDefault="00DA2A57" w:rsidP="00830B09">
      <w:pPr>
        <w:spacing w:after="0" w:line="240" w:lineRule="auto"/>
        <w:ind w:right="-290" w:firstLine="851"/>
        <w:jc w:val="both"/>
        <w:rPr>
          <w:rFonts w:ascii="Times New Roman" w:eastAsia="Arial" w:hAnsi="Times New Roman" w:cs="Times New Roman"/>
          <w:iCs/>
          <w:sz w:val="16"/>
          <w:szCs w:val="16"/>
          <w:lang w:val="kk-KZ"/>
        </w:rPr>
      </w:pPr>
    </w:p>
    <w:p w14:paraId="78DCFB67" w14:textId="17CD25E4" w:rsidR="00830B09" w:rsidRPr="00A10FC2" w:rsidRDefault="00830B09" w:rsidP="00830B09">
      <w:pPr>
        <w:spacing w:after="0" w:line="240" w:lineRule="auto"/>
        <w:ind w:right="-290" w:firstLine="851"/>
        <w:jc w:val="both"/>
        <w:rPr>
          <w:rFonts w:ascii="Times New Roman" w:eastAsia="Arial" w:hAnsi="Times New Roman" w:cs="Times New Roman"/>
          <w:iCs/>
          <w:sz w:val="24"/>
          <w:szCs w:val="24"/>
          <w:lang w:val="kk-KZ"/>
        </w:rPr>
      </w:pPr>
      <w:r w:rsidRPr="00A10FC2">
        <w:rPr>
          <w:rFonts w:ascii="Times New Roman" w:eastAsia="Arial" w:hAnsi="Times New Roman" w:cs="Times New Roman"/>
          <w:iCs/>
          <w:sz w:val="24"/>
          <w:szCs w:val="24"/>
          <w:lang w:val="kk-KZ"/>
        </w:rPr>
        <w:t>Ескерт</w:t>
      </w:r>
      <w:r w:rsidR="00124AB9" w:rsidRPr="00A10FC2">
        <w:rPr>
          <w:rFonts w:ascii="Times New Roman" w:eastAsia="Arial" w:hAnsi="Times New Roman" w:cs="Times New Roman"/>
          <w:iCs/>
          <w:sz w:val="24"/>
          <w:szCs w:val="24"/>
          <w:lang w:val="kk-KZ"/>
        </w:rPr>
        <w:t>у</w:t>
      </w:r>
      <w:r w:rsidRPr="00A10FC2">
        <w:rPr>
          <w:rFonts w:ascii="Times New Roman" w:eastAsia="Arial" w:hAnsi="Times New Roman" w:cs="Times New Roman"/>
          <w:iCs/>
          <w:sz w:val="24"/>
          <w:szCs w:val="24"/>
          <w:lang w:val="kk-KZ"/>
        </w:rPr>
        <w:t xml:space="preserve"> –</w:t>
      </w:r>
      <w:r w:rsidRPr="00DA2A57">
        <w:rPr>
          <w:rFonts w:ascii="Times New Roman" w:eastAsia="Arial" w:hAnsi="Times New Roman" w:cs="Times New Roman"/>
          <w:iCs/>
          <w:sz w:val="24"/>
          <w:szCs w:val="24"/>
          <w:lang w:val="kk-KZ"/>
        </w:rPr>
        <w:t xml:space="preserve"> </w:t>
      </w:r>
      <w:r w:rsidR="00DA2A57" w:rsidRPr="00DA2A57">
        <w:rPr>
          <w:rFonts w:ascii="Times New Roman" w:eastAsia="Arial" w:hAnsi="Times New Roman" w:cs="Times New Roman"/>
          <w:iCs/>
          <w:sz w:val="24"/>
          <w:szCs w:val="24"/>
          <w:lang w:val="kk-KZ"/>
        </w:rPr>
        <w:t>Автор</w:t>
      </w:r>
      <w:r w:rsidR="00DA2A57" w:rsidRPr="00A10FC2">
        <w:rPr>
          <w:rFonts w:ascii="Times New Roman" w:eastAsia="Arial" w:hAnsi="Times New Roman" w:cs="Times New Roman"/>
          <w:iCs/>
          <w:sz w:val="24"/>
          <w:szCs w:val="24"/>
          <w:lang w:val="kk-KZ"/>
        </w:rPr>
        <w:t xml:space="preserve"> </w:t>
      </w:r>
      <w:r w:rsidR="00124AB9" w:rsidRPr="00A10FC2">
        <w:rPr>
          <w:rFonts w:ascii="Times New Roman" w:eastAsia="Arial" w:hAnsi="Times New Roman" w:cs="Times New Roman"/>
          <w:iCs/>
          <w:sz w:val="24"/>
          <w:szCs w:val="24"/>
          <w:lang w:val="kk-KZ"/>
        </w:rPr>
        <w:t>құрастырған</w:t>
      </w:r>
    </w:p>
    <w:p w14:paraId="5B97827F" w14:textId="082F0728" w:rsidR="00440C39" w:rsidRPr="00A10FC2" w:rsidRDefault="00440C39" w:rsidP="00440C39">
      <w:pPr>
        <w:spacing w:after="0" w:line="240" w:lineRule="auto"/>
        <w:ind w:right="-290" w:firstLine="851"/>
        <w:jc w:val="both"/>
        <w:rPr>
          <w:rFonts w:ascii="Times New Roman" w:eastAsia="Arial" w:hAnsi="Times New Roman" w:cs="Times New Roman"/>
          <w:sz w:val="28"/>
          <w:szCs w:val="28"/>
          <w:lang w:val="kk-KZ"/>
        </w:rPr>
      </w:pPr>
      <w:r w:rsidRPr="00DA2A57">
        <w:rPr>
          <w:rFonts w:ascii="Times New Roman" w:eastAsia="Arial" w:hAnsi="Times New Roman" w:cs="Times New Roman"/>
          <w:i/>
          <w:sz w:val="28"/>
          <w:szCs w:val="28"/>
          <w:lang w:val="kk-KZ"/>
        </w:rPr>
        <w:t xml:space="preserve">Экономикалық-математикалық модельді іске асыру алгоритміндегі үшінші қадам </w:t>
      </w:r>
      <w:r w:rsidRPr="00A10FC2">
        <w:rPr>
          <w:rFonts w:ascii="Times New Roman" w:eastAsia="Arial" w:hAnsi="Times New Roman" w:cs="Times New Roman"/>
          <w:sz w:val="28"/>
          <w:szCs w:val="28"/>
          <w:lang w:val="kk-KZ"/>
        </w:rPr>
        <w:t>Атырау облысының инновациялық дамуының Y – полюсіне әсер ететін көрсеткіштер топтарының маңыздылығын айқындау болып табылады, мұнда:</w:t>
      </w:r>
    </w:p>
    <w:p w14:paraId="5E7630CE" w14:textId="581A3913" w:rsidR="00440C39" w:rsidRPr="00A10FC2" w:rsidRDefault="00DA2A57" w:rsidP="00440C39">
      <w:pPr>
        <w:spacing w:after="0" w:line="240" w:lineRule="auto"/>
        <w:ind w:right="-290" w:firstLine="851"/>
        <w:jc w:val="both"/>
        <w:rPr>
          <w:rFonts w:ascii="Times New Roman" w:eastAsia="Arial" w:hAnsi="Times New Roman" w:cs="Times New Roman"/>
          <w:sz w:val="28"/>
          <w:szCs w:val="28"/>
        </w:rPr>
      </w:pPr>
      <w:r>
        <w:rPr>
          <w:rFonts w:ascii="Times New Roman" w:eastAsia="Arial" w:hAnsi="Times New Roman" w:cs="Times New Roman"/>
          <w:sz w:val="28"/>
          <w:szCs w:val="28"/>
          <w:lang w:val="kk-KZ"/>
        </w:rPr>
        <w:t xml:space="preserve">– </w:t>
      </w:r>
      <w:r w:rsidR="00440C39" w:rsidRPr="00A10FC2">
        <w:rPr>
          <w:rFonts w:ascii="Times New Roman" w:eastAsia="Arial" w:hAnsi="Times New Roman" w:cs="Times New Roman"/>
          <w:sz w:val="28"/>
          <w:szCs w:val="28"/>
        </w:rPr>
        <w:t>У</w:t>
      </w:r>
      <w:r>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rPr>
        <w:t>–</w:t>
      </w:r>
      <w:r w:rsidR="00440C39" w:rsidRPr="00A10FC2">
        <w:rPr>
          <w:rFonts w:ascii="Times New Roman" w:eastAsia="Arial" w:hAnsi="Times New Roman" w:cs="Times New Roman"/>
          <w:sz w:val="28"/>
          <w:szCs w:val="28"/>
        </w:rPr>
        <w:t xml:space="preserve"> инноваци</w:t>
      </w:r>
      <w:r w:rsidR="00440C39" w:rsidRPr="00A10FC2">
        <w:rPr>
          <w:rFonts w:ascii="Times New Roman" w:eastAsia="Arial" w:hAnsi="Times New Roman" w:cs="Times New Roman"/>
          <w:sz w:val="28"/>
          <w:szCs w:val="28"/>
          <w:lang w:val="kk-KZ"/>
        </w:rPr>
        <w:t>ялық даму</w:t>
      </w:r>
      <w:r w:rsidR="00440C39" w:rsidRPr="00A10FC2">
        <w:rPr>
          <w:rFonts w:ascii="Times New Roman" w:eastAsia="Arial" w:hAnsi="Times New Roman" w:cs="Times New Roman"/>
          <w:sz w:val="28"/>
          <w:szCs w:val="28"/>
        </w:rPr>
        <w:t xml:space="preserve"> полюс</w:t>
      </w:r>
      <w:r w:rsidR="00440C39" w:rsidRPr="00A10FC2">
        <w:rPr>
          <w:rFonts w:ascii="Times New Roman" w:eastAsia="Arial" w:hAnsi="Times New Roman" w:cs="Times New Roman"/>
          <w:sz w:val="28"/>
          <w:szCs w:val="28"/>
          <w:lang w:val="kk-KZ"/>
        </w:rPr>
        <w:t>і</w:t>
      </w:r>
      <w:r w:rsidR="00440C39" w:rsidRPr="00A10FC2">
        <w:rPr>
          <w:rFonts w:ascii="Times New Roman" w:eastAsia="Arial" w:hAnsi="Times New Roman" w:cs="Times New Roman"/>
          <w:sz w:val="28"/>
          <w:szCs w:val="28"/>
        </w:rPr>
        <w:t>;</w:t>
      </w:r>
    </w:p>
    <w:p w14:paraId="773B3389" w14:textId="1E02C96F" w:rsidR="00440C39" w:rsidRPr="00A10FC2" w:rsidRDefault="00DA2A57" w:rsidP="00440C39">
      <w:pPr>
        <w:spacing w:after="0" w:line="240" w:lineRule="auto"/>
        <w:ind w:right="-290" w:firstLine="851"/>
        <w:jc w:val="both"/>
        <w:rPr>
          <w:rFonts w:ascii="Times New Roman" w:eastAsia="Arial" w:hAnsi="Times New Roman" w:cs="Times New Roman"/>
          <w:sz w:val="28"/>
          <w:szCs w:val="28"/>
        </w:rPr>
      </w:pPr>
      <w:r>
        <w:rPr>
          <w:rFonts w:ascii="Times New Roman" w:eastAsia="Arial" w:hAnsi="Times New Roman" w:cs="Times New Roman"/>
          <w:sz w:val="28"/>
          <w:szCs w:val="28"/>
          <w:lang w:val="kk-KZ"/>
        </w:rPr>
        <w:t xml:space="preserve">– </w:t>
      </w:r>
      <w:r w:rsidR="00440C39" w:rsidRPr="00A10FC2">
        <w:rPr>
          <w:rFonts w:ascii="Times New Roman" w:eastAsia="Arial" w:hAnsi="Times New Roman" w:cs="Times New Roman"/>
          <w:sz w:val="28"/>
          <w:szCs w:val="28"/>
        </w:rPr>
        <w:t>Х</w:t>
      </w:r>
      <w:r w:rsidR="00440C39" w:rsidRPr="00A10FC2">
        <w:rPr>
          <w:rFonts w:ascii="Times New Roman" w:eastAsia="Arial" w:hAnsi="Times New Roman" w:cs="Times New Roman"/>
          <w:sz w:val="28"/>
          <w:szCs w:val="28"/>
          <w:vertAlign w:val="subscript"/>
        </w:rPr>
        <w:t>1</w:t>
      </w:r>
      <w:r w:rsidR="00440C39" w:rsidRPr="00A10FC2">
        <w:rPr>
          <w:rFonts w:ascii="Times New Roman" w:eastAsia="Arial" w:hAnsi="Times New Roman" w:cs="Times New Roman"/>
          <w:sz w:val="28"/>
          <w:szCs w:val="28"/>
        </w:rPr>
        <w:t xml:space="preserve"> – </w:t>
      </w:r>
      <w:r w:rsidR="00440C39" w:rsidRPr="00A10FC2">
        <w:rPr>
          <w:rFonts w:ascii="Times New Roman" w:eastAsia="Arial" w:hAnsi="Times New Roman" w:cs="Times New Roman"/>
          <w:sz w:val="28"/>
          <w:szCs w:val="28"/>
          <w:lang w:val="kk-KZ"/>
        </w:rPr>
        <w:t xml:space="preserve">облыстың </w:t>
      </w:r>
      <w:r w:rsidR="00440C39" w:rsidRPr="00A10FC2">
        <w:rPr>
          <w:rFonts w:ascii="Times New Roman" w:eastAsia="Arial" w:hAnsi="Times New Roman" w:cs="Times New Roman"/>
          <w:sz w:val="28"/>
          <w:szCs w:val="28"/>
        </w:rPr>
        <w:t>экономи</w:t>
      </w:r>
      <w:r w:rsidR="00440C39" w:rsidRPr="00A10FC2">
        <w:rPr>
          <w:rFonts w:ascii="Times New Roman" w:eastAsia="Arial" w:hAnsi="Times New Roman" w:cs="Times New Roman"/>
          <w:sz w:val="28"/>
          <w:szCs w:val="28"/>
          <w:lang w:val="kk-KZ"/>
        </w:rPr>
        <w:t>калық әлеуеті</w:t>
      </w:r>
      <w:r w:rsidR="00440C39" w:rsidRPr="00A10FC2">
        <w:rPr>
          <w:rFonts w:ascii="Times New Roman" w:eastAsia="Arial" w:hAnsi="Times New Roman" w:cs="Times New Roman"/>
          <w:sz w:val="28"/>
          <w:szCs w:val="28"/>
        </w:rPr>
        <w:t>;</w:t>
      </w:r>
    </w:p>
    <w:p w14:paraId="353513C5" w14:textId="6BF65B3F" w:rsidR="00440C39" w:rsidRPr="00A10FC2" w:rsidRDefault="00DA2A57" w:rsidP="00440C39">
      <w:pPr>
        <w:spacing w:after="0" w:line="240" w:lineRule="auto"/>
        <w:ind w:right="-290" w:firstLine="851"/>
        <w:jc w:val="both"/>
        <w:rPr>
          <w:rFonts w:ascii="Times New Roman" w:eastAsia="Arial" w:hAnsi="Times New Roman" w:cs="Times New Roman"/>
          <w:sz w:val="28"/>
          <w:szCs w:val="28"/>
        </w:rPr>
      </w:pPr>
      <w:r>
        <w:rPr>
          <w:rFonts w:ascii="Times New Roman" w:eastAsia="Arial" w:hAnsi="Times New Roman" w:cs="Times New Roman"/>
          <w:sz w:val="28"/>
          <w:szCs w:val="28"/>
        </w:rPr>
        <w:t>–</w:t>
      </w:r>
      <w:r>
        <w:rPr>
          <w:rFonts w:ascii="Times New Roman" w:eastAsia="Arial" w:hAnsi="Times New Roman" w:cs="Times New Roman"/>
          <w:sz w:val="28"/>
          <w:szCs w:val="28"/>
          <w:lang w:val="kk-KZ"/>
        </w:rPr>
        <w:t xml:space="preserve"> </w:t>
      </w:r>
      <w:r w:rsidR="00440C39" w:rsidRPr="00A10FC2">
        <w:rPr>
          <w:rFonts w:ascii="Times New Roman" w:eastAsia="Arial" w:hAnsi="Times New Roman" w:cs="Times New Roman"/>
          <w:sz w:val="28"/>
          <w:szCs w:val="28"/>
        </w:rPr>
        <w:t>Х</w:t>
      </w:r>
      <w:r w:rsidR="00440C39" w:rsidRPr="00A10FC2">
        <w:rPr>
          <w:rFonts w:ascii="Times New Roman" w:eastAsia="Arial" w:hAnsi="Times New Roman" w:cs="Times New Roman"/>
          <w:sz w:val="28"/>
          <w:szCs w:val="28"/>
          <w:vertAlign w:val="subscript"/>
        </w:rPr>
        <w:t>2</w:t>
      </w:r>
      <w:r w:rsidR="00440C39" w:rsidRPr="00A10FC2">
        <w:rPr>
          <w:rFonts w:ascii="Times New Roman" w:eastAsia="Arial" w:hAnsi="Times New Roman" w:cs="Times New Roman"/>
          <w:sz w:val="28"/>
          <w:szCs w:val="28"/>
        </w:rPr>
        <w:t xml:space="preserve"> – инноваци</w:t>
      </w:r>
      <w:r w:rsidR="00440C39" w:rsidRPr="00A10FC2">
        <w:rPr>
          <w:rFonts w:ascii="Times New Roman" w:eastAsia="Arial" w:hAnsi="Times New Roman" w:cs="Times New Roman"/>
          <w:sz w:val="28"/>
          <w:szCs w:val="28"/>
          <w:lang w:val="kk-KZ"/>
        </w:rPr>
        <w:t>ялық белсенділік</w:t>
      </w:r>
      <w:r w:rsidR="00440C39" w:rsidRPr="00A10FC2">
        <w:rPr>
          <w:rFonts w:ascii="Times New Roman" w:eastAsia="Arial" w:hAnsi="Times New Roman" w:cs="Times New Roman"/>
          <w:sz w:val="28"/>
          <w:szCs w:val="28"/>
        </w:rPr>
        <w:t>;</w:t>
      </w:r>
    </w:p>
    <w:p w14:paraId="50442FED" w14:textId="6FAE0AD1" w:rsidR="00440C39" w:rsidRPr="00A10FC2" w:rsidRDefault="00DA2A57" w:rsidP="00440C39">
      <w:pPr>
        <w:spacing w:after="0" w:line="240" w:lineRule="auto"/>
        <w:ind w:right="-290" w:firstLine="851"/>
        <w:jc w:val="both"/>
        <w:rPr>
          <w:rFonts w:ascii="Times New Roman" w:eastAsia="Arial" w:hAnsi="Times New Roman" w:cs="Times New Roman"/>
          <w:sz w:val="28"/>
          <w:szCs w:val="28"/>
        </w:rPr>
      </w:pPr>
      <w:r>
        <w:rPr>
          <w:rFonts w:ascii="Times New Roman" w:eastAsia="Arial" w:hAnsi="Times New Roman" w:cs="Times New Roman"/>
          <w:sz w:val="28"/>
          <w:szCs w:val="28"/>
          <w:lang w:val="kk-KZ"/>
        </w:rPr>
        <w:t xml:space="preserve">– </w:t>
      </w:r>
      <w:r w:rsidR="00440C39" w:rsidRPr="00A10FC2">
        <w:rPr>
          <w:rFonts w:ascii="Times New Roman" w:eastAsia="Arial" w:hAnsi="Times New Roman" w:cs="Times New Roman"/>
          <w:sz w:val="28"/>
          <w:szCs w:val="28"/>
        </w:rPr>
        <w:t>Х</w:t>
      </w:r>
      <w:r w:rsidR="00440C39" w:rsidRPr="00A10FC2">
        <w:rPr>
          <w:rFonts w:ascii="Times New Roman" w:eastAsia="Arial" w:hAnsi="Times New Roman" w:cs="Times New Roman"/>
          <w:sz w:val="28"/>
          <w:szCs w:val="28"/>
          <w:vertAlign w:val="subscript"/>
        </w:rPr>
        <w:t xml:space="preserve">3 </w:t>
      </w:r>
      <w:r w:rsidR="00440C39" w:rsidRPr="00A10FC2">
        <w:rPr>
          <w:rFonts w:ascii="Times New Roman" w:eastAsia="Arial" w:hAnsi="Times New Roman" w:cs="Times New Roman"/>
          <w:sz w:val="28"/>
          <w:szCs w:val="28"/>
        </w:rPr>
        <w:t>– инноваци</w:t>
      </w:r>
      <w:r w:rsidR="00440C39" w:rsidRPr="00A10FC2">
        <w:rPr>
          <w:rFonts w:ascii="Times New Roman" w:eastAsia="Arial" w:hAnsi="Times New Roman" w:cs="Times New Roman"/>
          <w:sz w:val="28"/>
          <w:szCs w:val="28"/>
          <w:lang w:val="kk-KZ"/>
        </w:rPr>
        <w:t xml:space="preserve">ялық </w:t>
      </w:r>
      <w:r w:rsidR="00023817" w:rsidRPr="00A10FC2">
        <w:rPr>
          <w:rFonts w:ascii="Times New Roman" w:eastAsia="Arial" w:hAnsi="Times New Roman" w:cs="Times New Roman"/>
          <w:sz w:val="28"/>
          <w:szCs w:val="28"/>
          <w:lang w:val="kk-KZ"/>
        </w:rPr>
        <w:t>бейімділік</w:t>
      </w:r>
      <w:r w:rsidR="00440C39" w:rsidRPr="00A10FC2">
        <w:rPr>
          <w:rFonts w:ascii="Times New Roman" w:eastAsia="Arial" w:hAnsi="Times New Roman" w:cs="Times New Roman"/>
          <w:sz w:val="28"/>
          <w:szCs w:val="28"/>
          <w:lang w:val="kk-KZ"/>
        </w:rPr>
        <w:t>.</w:t>
      </w:r>
    </w:p>
    <w:p w14:paraId="187E8555" w14:textId="010C7B60" w:rsidR="00440C39" w:rsidRPr="00A10FC2" w:rsidRDefault="00440C39" w:rsidP="00440C39">
      <w:pPr>
        <w:spacing w:after="0" w:line="240" w:lineRule="auto"/>
        <w:ind w:right="-290" w:firstLine="851"/>
        <w:jc w:val="both"/>
        <w:rPr>
          <w:rFonts w:ascii="Times New Roman" w:eastAsia="Arial" w:hAnsi="Times New Roman" w:cs="Times New Roman"/>
          <w:sz w:val="28"/>
          <w:szCs w:val="28"/>
        </w:rPr>
      </w:pPr>
      <w:r w:rsidRPr="00A10FC2">
        <w:rPr>
          <w:rFonts w:ascii="Times New Roman" w:eastAsia="Arial" w:hAnsi="Times New Roman" w:cs="Times New Roman"/>
          <w:sz w:val="28"/>
          <w:szCs w:val="28"/>
          <w:lang w:val="kk-KZ"/>
        </w:rPr>
        <w:t xml:space="preserve">Алынған </w:t>
      </w:r>
      <w:r w:rsidRPr="00A10FC2">
        <w:rPr>
          <w:rFonts w:ascii="Times New Roman" w:eastAsia="Arial" w:hAnsi="Times New Roman" w:cs="Times New Roman"/>
          <w:sz w:val="28"/>
          <w:szCs w:val="28"/>
        </w:rPr>
        <w:t>регресси</w:t>
      </w:r>
      <w:r w:rsidRPr="00A10FC2">
        <w:rPr>
          <w:rFonts w:ascii="Times New Roman" w:eastAsia="Arial" w:hAnsi="Times New Roman" w:cs="Times New Roman"/>
          <w:sz w:val="28"/>
          <w:szCs w:val="28"/>
          <w:lang w:val="kk-KZ"/>
        </w:rPr>
        <w:t xml:space="preserve">ялық </w:t>
      </w:r>
      <w:r w:rsidRPr="00A10FC2">
        <w:rPr>
          <w:rFonts w:ascii="Times New Roman" w:eastAsia="Arial" w:hAnsi="Times New Roman" w:cs="Times New Roman"/>
          <w:sz w:val="28"/>
          <w:szCs w:val="28"/>
        </w:rPr>
        <w:t xml:space="preserve">модель </w:t>
      </w:r>
      <w:r w:rsidRPr="00A10FC2">
        <w:rPr>
          <w:rFonts w:ascii="Times New Roman" w:eastAsia="Arial" w:hAnsi="Times New Roman" w:cs="Times New Roman"/>
          <w:sz w:val="28"/>
          <w:szCs w:val="28"/>
          <w:lang w:val="kk-KZ"/>
        </w:rPr>
        <w:t>келесі мәндерге ие болды</w:t>
      </w:r>
      <w:r w:rsidRPr="00A10FC2">
        <w:rPr>
          <w:rFonts w:ascii="Times New Roman" w:eastAsia="Arial" w:hAnsi="Times New Roman" w:cs="Times New Roman"/>
          <w:sz w:val="28"/>
          <w:szCs w:val="28"/>
        </w:rPr>
        <w:t>:</w:t>
      </w:r>
    </w:p>
    <w:p w14:paraId="48CDDECD" w14:textId="77777777" w:rsidR="00440C39" w:rsidRPr="00A10FC2" w:rsidRDefault="00440C39" w:rsidP="00440C39">
      <w:pPr>
        <w:spacing w:after="0" w:line="240" w:lineRule="auto"/>
        <w:ind w:right="-290" w:firstLine="851"/>
        <w:jc w:val="both"/>
        <w:rPr>
          <w:rFonts w:ascii="Times New Roman" w:eastAsia="Arial" w:hAnsi="Times New Roman" w:cs="Times New Roman"/>
          <w:sz w:val="28"/>
          <w:szCs w:val="28"/>
        </w:rPr>
      </w:pPr>
    </w:p>
    <w:p w14:paraId="1CE93EE8" w14:textId="77777777" w:rsidR="00440C39" w:rsidRPr="00A10FC2" w:rsidRDefault="00440C39" w:rsidP="00440C39">
      <w:pPr>
        <w:spacing w:after="0" w:line="240" w:lineRule="auto"/>
        <w:ind w:right="-290" w:firstLine="851"/>
        <w:jc w:val="both"/>
        <w:rPr>
          <w:rFonts w:ascii="Times New Roman" w:eastAsia="Arial" w:hAnsi="Times New Roman" w:cs="Times New Roman"/>
          <w:sz w:val="28"/>
          <w:szCs w:val="28"/>
          <w:vertAlign w:val="subscript"/>
        </w:rPr>
      </w:pPr>
      <w:r w:rsidRPr="00A10FC2">
        <w:rPr>
          <w:rFonts w:ascii="Times New Roman" w:eastAsia="Arial" w:hAnsi="Times New Roman" w:cs="Times New Roman"/>
          <w:sz w:val="28"/>
          <w:szCs w:val="28"/>
        </w:rPr>
        <w:t>У =</w:t>
      </w:r>
      <w:r w:rsidRPr="00A10FC2">
        <w:t xml:space="preserve"> </w:t>
      </w:r>
      <w:r w:rsidRPr="00A10FC2">
        <w:rPr>
          <w:rFonts w:ascii="Times New Roman" w:eastAsia="Arial" w:hAnsi="Times New Roman" w:cs="Times New Roman"/>
          <w:sz w:val="28"/>
          <w:szCs w:val="28"/>
        </w:rPr>
        <w:t>0,98958597 Х</w:t>
      </w:r>
      <w:r w:rsidRPr="00A10FC2">
        <w:rPr>
          <w:rFonts w:ascii="Times New Roman" w:eastAsia="Arial" w:hAnsi="Times New Roman" w:cs="Times New Roman"/>
          <w:sz w:val="28"/>
          <w:szCs w:val="28"/>
          <w:vertAlign w:val="subscript"/>
        </w:rPr>
        <w:t xml:space="preserve">1 + </w:t>
      </w:r>
      <w:r w:rsidRPr="00A10FC2">
        <w:rPr>
          <w:rFonts w:ascii="Times New Roman" w:eastAsia="Arial" w:hAnsi="Times New Roman" w:cs="Times New Roman"/>
          <w:sz w:val="28"/>
          <w:szCs w:val="28"/>
        </w:rPr>
        <w:t xml:space="preserve"> 0,758424389 Х</w:t>
      </w:r>
      <w:r w:rsidRPr="00A10FC2">
        <w:rPr>
          <w:rFonts w:ascii="Times New Roman" w:eastAsia="Arial" w:hAnsi="Times New Roman" w:cs="Times New Roman"/>
          <w:sz w:val="28"/>
          <w:szCs w:val="28"/>
          <w:vertAlign w:val="subscript"/>
        </w:rPr>
        <w:t>2</w:t>
      </w:r>
      <w:r w:rsidRPr="00A10FC2">
        <w:rPr>
          <w:rFonts w:ascii="Times New Roman" w:eastAsia="Arial" w:hAnsi="Times New Roman" w:cs="Times New Roman"/>
          <w:sz w:val="28"/>
          <w:szCs w:val="28"/>
        </w:rPr>
        <w:t xml:space="preserve">  - 0,529312579 Х</w:t>
      </w:r>
      <w:r w:rsidRPr="00A10FC2">
        <w:rPr>
          <w:rFonts w:ascii="Times New Roman" w:eastAsia="Arial" w:hAnsi="Times New Roman" w:cs="Times New Roman"/>
          <w:sz w:val="28"/>
          <w:szCs w:val="28"/>
          <w:vertAlign w:val="subscript"/>
        </w:rPr>
        <w:t>3</w:t>
      </w:r>
    </w:p>
    <w:p w14:paraId="34676A95" w14:textId="77777777" w:rsidR="003B30F9" w:rsidRPr="00A10FC2" w:rsidRDefault="003B30F9" w:rsidP="003B30F9">
      <w:pPr>
        <w:spacing w:after="0" w:line="240" w:lineRule="auto"/>
        <w:ind w:right="-290" w:firstLine="851"/>
        <w:jc w:val="both"/>
        <w:rPr>
          <w:rFonts w:ascii="Times New Roman" w:eastAsia="Arial" w:hAnsi="Times New Roman" w:cs="Times New Roman"/>
          <w:sz w:val="28"/>
          <w:szCs w:val="28"/>
          <w:vertAlign w:val="subscript"/>
        </w:rPr>
      </w:pPr>
    </w:p>
    <w:p w14:paraId="14E08E94" w14:textId="77777777" w:rsidR="00101D2E" w:rsidRPr="00A10FC2" w:rsidRDefault="00101D2E" w:rsidP="00101D2E">
      <w:pPr>
        <w:spacing w:after="0" w:line="240" w:lineRule="auto"/>
        <w:ind w:right="-290" w:firstLine="851"/>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Бұл регрессиялық теңдеу Атырау облысының инновациялық даму полюсінің дамуы ең алдымен:</w:t>
      </w:r>
    </w:p>
    <w:p w14:paraId="05CA705A" w14:textId="49FBA668" w:rsidR="00101D2E" w:rsidRPr="00A10FC2" w:rsidRDefault="00DA2A57" w:rsidP="00101D2E">
      <w:pPr>
        <w:spacing w:after="0" w:line="240" w:lineRule="auto"/>
        <w:ind w:right="-290" w:firstLine="851"/>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00101D2E" w:rsidRPr="00A10FC2">
        <w:rPr>
          <w:rFonts w:ascii="Times New Roman" w:eastAsia="Arial" w:hAnsi="Times New Roman" w:cs="Times New Roman"/>
          <w:sz w:val="28"/>
          <w:szCs w:val="28"/>
          <w:lang w:val="kk-KZ"/>
        </w:rPr>
        <w:t>0,98958597 Х</w:t>
      </w:r>
      <w:r w:rsidR="00101D2E" w:rsidRPr="00A10FC2">
        <w:rPr>
          <w:rFonts w:ascii="Times New Roman" w:eastAsia="Arial" w:hAnsi="Times New Roman" w:cs="Times New Roman"/>
          <w:sz w:val="28"/>
          <w:szCs w:val="28"/>
          <w:vertAlign w:val="subscript"/>
          <w:lang w:val="kk-KZ"/>
        </w:rPr>
        <w:t>1</w:t>
      </w:r>
      <w:r w:rsidR="00101D2E" w:rsidRPr="00A10FC2">
        <w:rPr>
          <w:rFonts w:ascii="Times New Roman" w:eastAsia="Arial" w:hAnsi="Times New Roman" w:cs="Times New Roman"/>
          <w:sz w:val="28"/>
          <w:szCs w:val="28"/>
          <w:lang w:val="kk-KZ"/>
        </w:rPr>
        <w:t>-облыстың экономикалық әлеуетіне, яғни бірінші кезекте ресурстарға, өнеркәсіп салаларын, инвестицияларды, экспортты дамытуға және т.б. тәуелді екенін көрсетеді.</w:t>
      </w:r>
    </w:p>
    <w:p w14:paraId="4244E318" w14:textId="6A46A9B4" w:rsidR="00101D2E" w:rsidRPr="00A10FC2" w:rsidRDefault="00DA2A57" w:rsidP="00101D2E">
      <w:pPr>
        <w:spacing w:after="0" w:line="240" w:lineRule="auto"/>
        <w:ind w:right="-290" w:firstLine="851"/>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w:t>
      </w:r>
      <w:r w:rsidR="00101D2E" w:rsidRPr="00A10FC2">
        <w:rPr>
          <w:rFonts w:ascii="Times New Roman" w:eastAsia="Arial" w:hAnsi="Times New Roman" w:cs="Times New Roman"/>
          <w:sz w:val="28"/>
          <w:szCs w:val="28"/>
          <w:lang w:val="kk-KZ"/>
        </w:rPr>
        <w:t xml:space="preserve"> 0,758424389 Х</w:t>
      </w:r>
      <w:r w:rsidR="00101D2E" w:rsidRPr="00A10FC2">
        <w:rPr>
          <w:rFonts w:ascii="Times New Roman" w:eastAsia="Arial" w:hAnsi="Times New Roman" w:cs="Times New Roman"/>
          <w:sz w:val="28"/>
          <w:szCs w:val="28"/>
          <w:vertAlign w:val="subscript"/>
          <w:lang w:val="kk-KZ"/>
        </w:rPr>
        <w:t>2</w:t>
      </w:r>
      <w:r w:rsidR="00101D2E" w:rsidRPr="00A10FC2">
        <w:rPr>
          <w:rFonts w:ascii="Times New Roman" w:eastAsia="Arial" w:hAnsi="Times New Roman" w:cs="Times New Roman"/>
          <w:sz w:val="28"/>
          <w:szCs w:val="28"/>
          <w:lang w:val="kk-KZ"/>
        </w:rPr>
        <w:t xml:space="preserve"> маңыздылығы бойынша екінші болып инновациялық белсенділік табылады, ол бүгінде инновацияларды дамыту үшін салаға ие, яғни білім беру құрылымдары, ҒЗТКЖ, зерттеушілер, ғалымдар, яғни инновацияларды дамыту үшін негіз болып табылады;</w:t>
      </w:r>
    </w:p>
    <w:p w14:paraId="67C8E49C" w14:textId="17E2214B" w:rsidR="00101D2E" w:rsidRPr="00A10FC2" w:rsidRDefault="00DA2A57" w:rsidP="00101D2E">
      <w:pPr>
        <w:spacing w:after="0" w:line="240" w:lineRule="auto"/>
        <w:ind w:right="-290" w:firstLine="851"/>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w:t>
      </w:r>
      <w:r w:rsidR="00101D2E" w:rsidRPr="00A10FC2">
        <w:rPr>
          <w:rFonts w:ascii="Times New Roman" w:eastAsia="Arial" w:hAnsi="Times New Roman" w:cs="Times New Roman"/>
          <w:sz w:val="28"/>
          <w:szCs w:val="28"/>
          <w:lang w:val="kk-KZ"/>
        </w:rPr>
        <w:t xml:space="preserve"> (- 0,529312579) Х</w:t>
      </w:r>
      <w:r w:rsidR="00101D2E" w:rsidRPr="00A10FC2">
        <w:rPr>
          <w:rFonts w:ascii="Times New Roman" w:eastAsia="Arial" w:hAnsi="Times New Roman" w:cs="Times New Roman"/>
          <w:sz w:val="28"/>
          <w:szCs w:val="28"/>
          <w:vertAlign w:val="subscript"/>
          <w:lang w:val="kk-KZ"/>
        </w:rPr>
        <w:t>3</w:t>
      </w:r>
      <w:r w:rsidR="00101D2E" w:rsidRPr="00A10FC2">
        <w:rPr>
          <w:rFonts w:ascii="Times New Roman" w:eastAsia="Arial" w:hAnsi="Times New Roman" w:cs="Times New Roman"/>
          <w:sz w:val="28"/>
          <w:szCs w:val="28"/>
          <w:lang w:val="kk-KZ"/>
        </w:rPr>
        <w:t xml:space="preserve"> инновациялық қабылдағыштықтың толық қайтарымы жоқ және инновациялық полюске теріс әсер етеді, яғни облыста бар инновациялық ресурстарға ие бола отырып, олар толық емес қайтарыммен пайдаланылады.</w:t>
      </w:r>
    </w:p>
    <w:p w14:paraId="48B36D2F" w14:textId="28CA722B" w:rsidR="00830B09" w:rsidRPr="00A10FC2" w:rsidRDefault="00830B09" w:rsidP="00830B09">
      <w:pPr>
        <w:spacing w:after="0" w:line="240" w:lineRule="auto"/>
        <w:ind w:right="-290" w:firstLine="851"/>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Бұл модельде экономикалық логика да бар, сондықтан осы экономикалық-математикалық модель</w:t>
      </w:r>
      <w:r w:rsidR="00373268" w:rsidRPr="00A10FC2">
        <w:rPr>
          <w:rFonts w:ascii="Times New Roman" w:eastAsia="Arial" w:hAnsi="Times New Roman" w:cs="Times New Roman"/>
          <w:sz w:val="28"/>
          <w:szCs w:val="28"/>
          <w:lang w:val="kk-KZ"/>
        </w:rPr>
        <w:t>де</w:t>
      </w:r>
      <w:r w:rsidRPr="00A10FC2">
        <w:rPr>
          <w:rFonts w:ascii="Times New Roman" w:eastAsia="Arial" w:hAnsi="Times New Roman" w:cs="Times New Roman"/>
          <w:sz w:val="28"/>
          <w:szCs w:val="28"/>
          <w:lang w:val="kk-KZ"/>
        </w:rPr>
        <w:t xml:space="preserve"> 2 </w:t>
      </w:r>
      <w:r w:rsidR="00124AB9" w:rsidRPr="00A10FC2">
        <w:rPr>
          <w:rFonts w:ascii="Times New Roman" w:eastAsia="Arial" w:hAnsi="Times New Roman" w:cs="Times New Roman"/>
          <w:sz w:val="28"/>
          <w:szCs w:val="28"/>
          <w:lang w:val="kk-KZ"/>
        </w:rPr>
        <w:t xml:space="preserve">тарауда </w:t>
      </w:r>
      <w:r w:rsidRPr="00A10FC2">
        <w:rPr>
          <w:rFonts w:ascii="Times New Roman" w:eastAsia="Arial" w:hAnsi="Times New Roman" w:cs="Times New Roman"/>
          <w:sz w:val="28"/>
          <w:szCs w:val="28"/>
          <w:lang w:val="kk-KZ"/>
        </w:rPr>
        <w:t xml:space="preserve">және </w:t>
      </w:r>
      <w:r w:rsidR="00124AB9" w:rsidRPr="00A10FC2">
        <w:rPr>
          <w:rFonts w:ascii="Times New Roman" w:eastAsia="Arial" w:hAnsi="Times New Roman" w:cs="Times New Roman"/>
          <w:sz w:val="28"/>
          <w:szCs w:val="28"/>
          <w:lang w:val="kk-KZ"/>
        </w:rPr>
        <w:t xml:space="preserve">алгоритмінің </w:t>
      </w:r>
      <w:r w:rsidRPr="00A10FC2">
        <w:rPr>
          <w:rFonts w:ascii="Times New Roman" w:eastAsia="Arial" w:hAnsi="Times New Roman" w:cs="Times New Roman"/>
          <w:sz w:val="28"/>
          <w:szCs w:val="28"/>
          <w:lang w:val="kk-KZ"/>
        </w:rPr>
        <w:t>2-қадамында келтірілген есептеулер нақты аналитикалық деректерді дәлелдейді.</w:t>
      </w:r>
    </w:p>
    <w:p w14:paraId="26707EBE" w14:textId="5924034D" w:rsidR="00830B09" w:rsidRPr="00A10FC2" w:rsidRDefault="00830B09" w:rsidP="00830B09">
      <w:pPr>
        <w:spacing w:after="0" w:line="240" w:lineRule="auto"/>
        <w:ind w:right="-290" w:firstLine="851"/>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 xml:space="preserve">Біз сондай-ақ көрсеткіштердің ірілендірілген топтарын, яғни Атырау облысының экономикалық әлеуетін, инновациялық белсенділігін және инновациялық </w:t>
      </w:r>
      <w:r w:rsidR="00124AB9" w:rsidRPr="00A10FC2">
        <w:rPr>
          <w:rFonts w:ascii="Times New Roman" w:eastAsia="Arial" w:hAnsi="Times New Roman" w:cs="Times New Roman"/>
          <w:sz w:val="28"/>
          <w:szCs w:val="28"/>
          <w:lang w:val="kk-KZ"/>
        </w:rPr>
        <w:t>бейімділігін</w:t>
      </w:r>
      <w:r w:rsidRPr="00A10FC2">
        <w:rPr>
          <w:rFonts w:ascii="Times New Roman" w:eastAsia="Arial" w:hAnsi="Times New Roman" w:cs="Times New Roman"/>
          <w:sz w:val="28"/>
          <w:szCs w:val="28"/>
          <w:lang w:val="kk-KZ"/>
        </w:rPr>
        <w:t xml:space="preserve"> жақсарту кезінде </w:t>
      </w:r>
      <w:r w:rsidR="00373268" w:rsidRPr="00A10FC2">
        <w:rPr>
          <w:rFonts w:ascii="Times New Roman" w:eastAsia="Arial" w:hAnsi="Times New Roman" w:cs="Times New Roman"/>
          <w:sz w:val="28"/>
          <w:szCs w:val="28"/>
          <w:lang w:val="kk-KZ"/>
        </w:rPr>
        <w:t>полюстік</w:t>
      </w:r>
      <w:r w:rsidRPr="00A10FC2">
        <w:rPr>
          <w:rFonts w:ascii="Times New Roman" w:eastAsia="Arial" w:hAnsi="Times New Roman" w:cs="Times New Roman"/>
          <w:sz w:val="28"/>
          <w:szCs w:val="28"/>
          <w:lang w:val="kk-KZ"/>
        </w:rPr>
        <w:t xml:space="preserve"> даму кесте түрінде инновациялық дамудың қалыптасуы мен дамуының болжамын көрсеттік.</w:t>
      </w:r>
    </w:p>
    <w:p w14:paraId="44BAF5B9" w14:textId="77777777" w:rsidR="00830B09" w:rsidRPr="00A10FC2" w:rsidRDefault="00830B09" w:rsidP="00830B09">
      <w:pPr>
        <w:spacing w:after="0" w:line="240" w:lineRule="auto"/>
        <w:ind w:right="-290"/>
        <w:jc w:val="both"/>
        <w:rPr>
          <w:rFonts w:ascii="Times New Roman" w:eastAsia="Arial" w:hAnsi="Times New Roman" w:cs="Times New Roman"/>
          <w:sz w:val="28"/>
          <w:szCs w:val="28"/>
          <w:lang w:val="kk-KZ"/>
        </w:rPr>
      </w:pPr>
    </w:p>
    <w:p w14:paraId="552E6BFE" w14:textId="77777777" w:rsidR="00830B09" w:rsidRPr="00A10FC2" w:rsidRDefault="00830B09" w:rsidP="003B30F9">
      <w:pPr>
        <w:spacing w:after="0" w:line="240" w:lineRule="auto"/>
        <w:ind w:right="-290" w:firstLine="851"/>
        <w:jc w:val="both"/>
        <w:rPr>
          <w:rFonts w:ascii="Times New Roman" w:eastAsia="Arial" w:hAnsi="Times New Roman" w:cs="Times New Roman"/>
          <w:sz w:val="28"/>
          <w:szCs w:val="28"/>
          <w:lang w:val="kk-KZ"/>
        </w:rPr>
      </w:pPr>
    </w:p>
    <w:p w14:paraId="717257FD" w14:textId="77777777" w:rsidR="003B30F9" w:rsidRPr="00A10FC2" w:rsidRDefault="003B30F9" w:rsidP="003B30F9">
      <w:pPr>
        <w:spacing w:after="0" w:line="240" w:lineRule="auto"/>
        <w:ind w:right="-290"/>
        <w:jc w:val="both"/>
        <w:rPr>
          <w:rFonts w:ascii="Times New Roman" w:eastAsia="Arial" w:hAnsi="Times New Roman" w:cs="Times New Roman"/>
          <w:sz w:val="28"/>
          <w:szCs w:val="28"/>
          <w:lang w:val="kk-KZ"/>
        </w:rPr>
      </w:pPr>
    </w:p>
    <w:p w14:paraId="4AA685A3" w14:textId="64CD8BF4" w:rsidR="003B30F9" w:rsidRPr="00A10FC2" w:rsidRDefault="00B50062" w:rsidP="00DA2A57">
      <w:pPr>
        <w:spacing w:after="0" w:line="240" w:lineRule="auto"/>
        <w:ind w:right="-290"/>
        <w:jc w:val="center"/>
        <w:rPr>
          <w:rFonts w:ascii="Times New Roman" w:eastAsia="Arial" w:hAnsi="Times New Roman" w:cs="Times New Roman"/>
          <w:sz w:val="28"/>
          <w:szCs w:val="28"/>
        </w:rPr>
      </w:pPr>
      <w:r w:rsidRPr="00A10FC2">
        <w:rPr>
          <w:rFonts w:ascii="Times New Roman" w:eastAsia="Arial"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C7F0534" wp14:editId="2EEB3F0B">
                <wp:simplePos x="0" y="0"/>
                <wp:positionH relativeFrom="column">
                  <wp:posOffset>2570538</wp:posOffset>
                </wp:positionH>
                <wp:positionV relativeFrom="paragraph">
                  <wp:posOffset>7274</wp:posOffset>
                </wp:positionV>
                <wp:extent cx="1683327" cy="277091"/>
                <wp:effectExtent l="0" t="0" r="0" b="8890"/>
                <wp:wrapNone/>
                <wp:docPr id="130" name="Прямоугольник 130"/>
                <wp:cNvGraphicFramePr/>
                <a:graphic xmlns:a="http://schemas.openxmlformats.org/drawingml/2006/main">
                  <a:graphicData uri="http://schemas.microsoft.com/office/word/2010/wordprocessingShape">
                    <wps:wsp>
                      <wps:cNvSpPr/>
                      <wps:spPr>
                        <a:xfrm>
                          <a:off x="0" y="0"/>
                          <a:ext cx="1683327" cy="277091"/>
                        </a:xfrm>
                        <a:prstGeom prst="rect">
                          <a:avLst/>
                        </a:prstGeom>
                        <a:solidFill>
                          <a:sysClr val="window" lastClr="FFFFFF"/>
                        </a:solidFill>
                        <a:ln w="12700" cap="flat" cmpd="sng" algn="ctr">
                          <a:noFill/>
                          <a:prstDash val="solid"/>
                          <a:miter lim="800000"/>
                        </a:ln>
                        <a:effectLst/>
                      </wps:spPr>
                      <wps:txbx>
                        <w:txbxContent>
                          <w:p w14:paraId="17081BEF" w14:textId="6AB74D60" w:rsidR="00F05249" w:rsidRPr="00B50062" w:rsidRDefault="00F05249" w:rsidP="00B50062">
                            <w:pPr>
                              <w:rPr>
                                <w:color w:val="000000" w:themeColor="text1"/>
                                <w:sz w:val="28"/>
                                <w:szCs w:val="28"/>
                                <w:lang w:val="kk-KZ"/>
                              </w:rPr>
                            </w:pPr>
                            <w:r w:rsidRPr="00B50062">
                              <w:rPr>
                                <w:rFonts w:ascii="Times New Roman" w:hAnsi="Times New Roman" w:cs="Times New Roman"/>
                                <w:color w:val="000000" w:themeColor="text1"/>
                                <w:lang w:val="en-US"/>
                              </w:rPr>
                              <w:t xml:space="preserve">Y </w:t>
                            </w:r>
                            <w:r w:rsidRPr="00B50062">
                              <w:rPr>
                                <w:rFonts w:ascii="Times New Roman" w:hAnsi="Times New Roman" w:cs="Times New Roman"/>
                                <w:color w:val="000000" w:themeColor="text1"/>
                                <w:lang w:val="kk-KZ"/>
                              </w:rPr>
                              <w:t>болжам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F0534" id="Прямоугольник 130" o:spid="_x0000_s1190" style="position:absolute;left:0;text-align:left;margin-left:202.4pt;margin-top:.55pt;width:132.5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" fillcolor="window" stroked="f" strokeweight="1pt">
                <v:textbox>
                  <w:txbxContent>
                    <w:p w14:paraId="17081BEF" w14:textId="6AB74D60" w:rsidR="00F05249" w:rsidRPr="00B50062" w:rsidRDefault="00F05249" w:rsidP="00B50062">
                      <w:pPr>
                        <w:rPr>
                          <w:color w:val="000000" w:themeColor="text1"/>
                          <w:sz w:val="28"/>
                          <w:szCs w:val="28"/>
                          <w:lang w:val="kk-KZ"/>
                        </w:rPr>
                      </w:pPr>
                      <w:r w:rsidRPr="00B50062">
                        <w:rPr>
                          <w:rFonts w:ascii="Times New Roman" w:hAnsi="Times New Roman" w:cs="Times New Roman"/>
                          <w:color w:val="000000" w:themeColor="text1"/>
                          <w:lang w:val="en-US"/>
                        </w:rPr>
                        <w:t xml:space="preserve">Y </w:t>
                      </w:r>
                      <w:r w:rsidRPr="00B50062">
                        <w:rPr>
                          <w:rFonts w:ascii="Times New Roman" w:hAnsi="Times New Roman" w:cs="Times New Roman"/>
                          <w:color w:val="000000" w:themeColor="text1"/>
                          <w:lang w:val="kk-KZ"/>
                        </w:rPr>
                        <w:t>болжам</w:t>
                      </w:r>
                    </w:p>
                  </w:txbxContent>
                </v:textbox>
              </v:rect>
            </w:pict>
          </mc:Fallback>
        </mc:AlternateContent>
      </w:r>
      <w:r w:rsidR="003B30F9" w:rsidRPr="00A10FC2">
        <w:rPr>
          <w:rFonts w:ascii="Times New Roman" w:eastAsia="Arial" w:hAnsi="Times New Roman" w:cs="Times New Roman"/>
          <w:noProof/>
          <w:sz w:val="28"/>
          <w:szCs w:val="28"/>
          <w:lang w:eastAsia="ru-RU"/>
        </w:rPr>
        <w:drawing>
          <wp:inline distT="0" distB="0" distL="0" distR="0" wp14:anchorId="255E4EF1" wp14:editId="7AB7D60D">
            <wp:extent cx="5503333" cy="2421467"/>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39">
                      <a:extLst>
                        <a:ext uri="{28A0092B-C50C-407E-A947-70E740481C1C}">
                          <a14:useLocalDpi xmlns:a14="http://schemas.microsoft.com/office/drawing/2010/main" val="0"/>
                        </a:ext>
                      </a:extLst>
                    </a:blip>
                    <a:srcRect l="908" t="2981" r="713" b="2318"/>
                    <a:stretch/>
                  </pic:blipFill>
                  <pic:spPr bwMode="auto">
                    <a:xfrm>
                      <a:off x="0" y="0"/>
                      <a:ext cx="5507735" cy="2423404"/>
                    </a:xfrm>
                    <a:prstGeom prst="rect">
                      <a:avLst/>
                    </a:prstGeom>
                    <a:noFill/>
                    <a:ln>
                      <a:noFill/>
                    </a:ln>
                    <a:extLst>
                      <a:ext uri="{53640926-AAD7-44D8-BBD7-CCE9431645EC}">
                        <a14:shadowObscured xmlns:a14="http://schemas.microsoft.com/office/drawing/2010/main"/>
                      </a:ext>
                    </a:extLst>
                  </pic:spPr>
                </pic:pic>
              </a:graphicData>
            </a:graphic>
          </wp:inline>
        </w:drawing>
      </w:r>
    </w:p>
    <w:p w14:paraId="71619A73" w14:textId="77777777" w:rsidR="003B30F9" w:rsidRPr="00F05249" w:rsidRDefault="003B30F9" w:rsidP="003B30F9">
      <w:pPr>
        <w:spacing w:after="0" w:line="240" w:lineRule="auto"/>
        <w:ind w:right="-290" w:firstLine="851"/>
        <w:jc w:val="both"/>
        <w:rPr>
          <w:rFonts w:ascii="Times New Roman" w:eastAsia="Arial" w:hAnsi="Times New Roman" w:cs="Times New Roman"/>
          <w:sz w:val="16"/>
          <w:szCs w:val="16"/>
        </w:rPr>
      </w:pPr>
    </w:p>
    <w:p w14:paraId="780166F9" w14:textId="3C658CAC" w:rsidR="00830B09" w:rsidRPr="00A10FC2" w:rsidRDefault="00830B09" w:rsidP="00F05249">
      <w:pPr>
        <w:spacing w:after="0" w:line="240" w:lineRule="auto"/>
        <w:ind w:right="-7"/>
        <w:jc w:val="center"/>
        <w:rPr>
          <w:rFonts w:ascii="Times New Roman" w:eastAsia="Arial" w:hAnsi="Times New Roman" w:cs="Times New Roman"/>
          <w:sz w:val="28"/>
          <w:szCs w:val="28"/>
          <w:lang w:val="kk-KZ"/>
        </w:rPr>
      </w:pPr>
      <w:r w:rsidRPr="00A10FC2">
        <w:rPr>
          <w:rFonts w:ascii="Times New Roman" w:eastAsia="Arial" w:hAnsi="Times New Roman" w:cs="Times New Roman"/>
          <w:sz w:val="28"/>
          <w:szCs w:val="28"/>
        </w:rPr>
        <w:t>Сурет</w:t>
      </w:r>
      <w:r w:rsidRPr="00A10FC2">
        <w:rPr>
          <w:rFonts w:ascii="Times New Roman" w:eastAsia="Arial" w:hAnsi="Times New Roman" w:cs="Times New Roman"/>
          <w:sz w:val="28"/>
          <w:szCs w:val="28"/>
          <w:lang w:val="kk-KZ"/>
        </w:rPr>
        <w:t xml:space="preserve"> –</w:t>
      </w:r>
      <w:r w:rsidRPr="00A10FC2">
        <w:rPr>
          <w:rFonts w:ascii="Times New Roman" w:eastAsia="Arial" w:hAnsi="Times New Roman" w:cs="Times New Roman"/>
          <w:sz w:val="28"/>
          <w:szCs w:val="28"/>
        </w:rPr>
        <w:t xml:space="preserve"> </w:t>
      </w:r>
      <w:r w:rsidRPr="00A10FC2">
        <w:rPr>
          <w:rFonts w:ascii="Times New Roman" w:eastAsia="Arial" w:hAnsi="Times New Roman" w:cs="Times New Roman"/>
          <w:sz w:val="28"/>
          <w:szCs w:val="28"/>
          <w:lang w:val="kk-KZ"/>
        </w:rPr>
        <w:t>3</w:t>
      </w:r>
      <w:r w:rsidR="00124AB9" w:rsidRPr="00A10FC2">
        <w:rPr>
          <w:rFonts w:ascii="Times New Roman" w:eastAsia="Arial" w:hAnsi="Times New Roman" w:cs="Times New Roman"/>
          <w:sz w:val="28"/>
          <w:szCs w:val="28"/>
          <w:lang w:val="kk-KZ"/>
        </w:rPr>
        <w:t>0</w:t>
      </w:r>
      <w:r w:rsidRPr="00A10FC2">
        <w:rPr>
          <w:rFonts w:ascii="Times New Roman" w:eastAsia="Arial" w:hAnsi="Times New Roman" w:cs="Times New Roman"/>
          <w:sz w:val="28"/>
          <w:szCs w:val="28"/>
          <w:lang w:val="kk-KZ"/>
        </w:rPr>
        <w:t xml:space="preserve"> </w:t>
      </w:r>
      <w:r w:rsidRPr="00A10FC2">
        <w:rPr>
          <w:rFonts w:ascii="Times New Roman" w:eastAsia="Arial" w:hAnsi="Times New Roman" w:cs="Times New Roman"/>
          <w:sz w:val="28"/>
          <w:szCs w:val="28"/>
        </w:rPr>
        <w:t xml:space="preserve">негізгі топтық айнымалыға (облыстың экономикалық әлеуеті; инновациялық белсенділік; инновациялық </w:t>
      </w:r>
      <w:r w:rsidR="00124AB9" w:rsidRPr="00A10FC2">
        <w:rPr>
          <w:rFonts w:ascii="Times New Roman" w:eastAsia="Arial" w:hAnsi="Times New Roman" w:cs="Times New Roman"/>
          <w:sz w:val="28"/>
          <w:szCs w:val="28"/>
          <w:lang w:val="kk-KZ"/>
        </w:rPr>
        <w:t>бейімділік</w:t>
      </w:r>
      <w:r w:rsidRPr="00A10FC2">
        <w:rPr>
          <w:rFonts w:ascii="Times New Roman" w:eastAsia="Arial" w:hAnsi="Times New Roman" w:cs="Times New Roman"/>
          <w:sz w:val="28"/>
          <w:szCs w:val="28"/>
        </w:rPr>
        <w:t>)</w:t>
      </w:r>
      <w:r w:rsidRPr="00A10FC2">
        <w:rPr>
          <w:rFonts w:ascii="Times New Roman" w:eastAsia="Arial" w:hAnsi="Times New Roman" w:cs="Times New Roman"/>
          <w:sz w:val="28"/>
          <w:szCs w:val="28"/>
          <w:lang w:val="kk-KZ"/>
        </w:rPr>
        <w:t xml:space="preserve"> </w:t>
      </w:r>
      <w:r w:rsidRPr="00A10FC2">
        <w:rPr>
          <w:rFonts w:ascii="Times New Roman" w:eastAsia="Arial" w:hAnsi="Times New Roman" w:cs="Times New Roman"/>
          <w:sz w:val="28"/>
          <w:szCs w:val="28"/>
        </w:rPr>
        <w:t>байланысты инновациялық даму полюсінің дамуын қалыптастыру болжамы</w:t>
      </w:r>
    </w:p>
    <w:p w14:paraId="7AB57E6B" w14:textId="77777777" w:rsidR="00F05249" w:rsidRPr="00F05249" w:rsidRDefault="00F05249" w:rsidP="00830B09">
      <w:pPr>
        <w:spacing w:after="0" w:line="240" w:lineRule="auto"/>
        <w:ind w:right="-290" w:firstLine="851"/>
        <w:jc w:val="both"/>
        <w:rPr>
          <w:rFonts w:ascii="Times New Roman" w:eastAsia="Arial" w:hAnsi="Times New Roman" w:cs="Times New Roman"/>
          <w:iCs/>
          <w:sz w:val="16"/>
          <w:szCs w:val="16"/>
          <w:lang w:val="kk-KZ"/>
        </w:rPr>
      </w:pPr>
    </w:p>
    <w:p w14:paraId="68D85045" w14:textId="769D890D" w:rsidR="00830B09" w:rsidRPr="00A10FC2" w:rsidRDefault="00830B09" w:rsidP="00F05249">
      <w:pPr>
        <w:spacing w:after="0" w:line="240" w:lineRule="auto"/>
        <w:ind w:right="-290" w:firstLine="709"/>
        <w:jc w:val="both"/>
        <w:rPr>
          <w:rFonts w:ascii="Times New Roman" w:eastAsia="Arial" w:hAnsi="Times New Roman" w:cs="Times New Roman"/>
          <w:i/>
          <w:iCs/>
          <w:sz w:val="24"/>
          <w:szCs w:val="24"/>
          <w:lang w:val="kk-KZ"/>
        </w:rPr>
      </w:pPr>
      <w:r w:rsidRPr="00A10FC2">
        <w:rPr>
          <w:rFonts w:ascii="Times New Roman" w:eastAsia="Arial" w:hAnsi="Times New Roman" w:cs="Times New Roman"/>
          <w:iCs/>
          <w:sz w:val="24"/>
          <w:szCs w:val="24"/>
          <w:lang w:val="kk-KZ"/>
        </w:rPr>
        <w:t>Ескерт</w:t>
      </w:r>
      <w:r w:rsidR="00124AB9" w:rsidRPr="00A10FC2">
        <w:rPr>
          <w:rFonts w:ascii="Times New Roman" w:eastAsia="Arial" w:hAnsi="Times New Roman" w:cs="Times New Roman"/>
          <w:iCs/>
          <w:sz w:val="24"/>
          <w:szCs w:val="24"/>
          <w:lang w:val="kk-KZ"/>
        </w:rPr>
        <w:t>у</w:t>
      </w:r>
      <w:r w:rsidRPr="00A10FC2">
        <w:rPr>
          <w:rFonts w:ascii="Times New Roman" w:eastAsia="Arial" w:hAnsi="Times New Roman" w:cs="Times New Roman"/>
          <w:iCs/>
          <w:sz w:val="24"/>
          <w:szCs w:val="24"/>
          <w:lang w:val="kk-KZ"/>
        </w:rPr>
        <w:t xml:space="preserve"> – </w:t>
      </w:r>
      <w:r w:rsidR="00F05249" w:rsidRPr="00A10FC2">
        <w:rPr>
          <w:rFonts w:ascii="Times New Roman" w:eastAsia="Arial" w:hAnsi="Times New Roman" w:cs="Times New Roman"/>
          <w:iCs/>
          <w:sz w:val="24"/>
          <w:szCs w:val="24"/>
          <w:lang w:val="kk-KZ"/>
        </w:rPr>
        <w:t xml:space="preserve">Автор </w:t>
      </w:r>
      <w:r w:rsidRPr="00A10FC2">
        <w:rPr>
          <w:rFonts w:ascii="Times New Roman" w:eastAsia="Arial" w:hAnsi="Times New Roman" w:cs="Times New Roman"/>
          <w:iCs/>
          <w:sz w:val="24"/>
          <w:szCs w:val="24"/>
          <w:lang w:val="kk-KZ"/>
        </w:rPr>
        <w:t>құрастырған</w:t>
      </w:r>
    </w:p>
    <w:p w14:paraId="650E7C87" w14:textId="77777777" w:rsidR="00830B09" w:rsidRPr="00A10FC2" w:rsidRDefault="00830B09" w:rsidP="00830B09">
      <w:pPr>
        <w:spacing w:after="0" w:line="240" w:lineRule="auto"/>
        <w:ind w:right="-290"/>
        <w:jc w:val="both"/>
        <w:rPr>
          <w:rFonts w:ascii="Times New Roman" w:eastAsia="Arial" w:hAnsi="Times New Roman" w:cs="Times New Roman"/>
          <w:sz w:val="28"/>
          <w:szCs w:val="28"/>
          <w:lang w:val="kk-KZ"/>
        </w:rPr>
      </w:pPr>
    </w:p>
    <w:p w14:paraId="0FDB93F4" w14:textId="3E82F15F" w:rsidR="00830B09" w:rsidRPr="00A10FC2" w:rsidRDefault="00830B09" w:rsidP="00F05249">
      <w:pPr>
        <w:spacing w:after="0" w:line="240" w:lineRule="auto"/>
        <w:ind w:right="-7" w:firstLine="709"/>
        <w:jc w:val="both"/>
        <w:rPr>
          <w:rFonts w:ascii="Times New Roman" w:eastAsia="Arial" w:hAnsi="Times New Roman" w:cs="Times New Roman"/>
          <w:sz w:val="28"/>
          <w:szCs w:val="28"/>
          <w:lang w:val="kk-KZ"/>
        </w:rPr>
      </w:pPr>
      <w:bookmarkStart w:id="161" w:name="_Hlk107422093"/>
      <w:r w:rsidRPr="00A10FC2">
        <w:rPr>
          <w:rFonts w:ascii="Times New Roman" w:eastAsia="Arial" w:hAnsi="Times New Roman" w:cs="Times New Roman"/>
          <w:sz w:val="28"/>
          <w:szCs w:val="28"/>
          <w:lang w:val="kk-KZ"/>
        </w:rPr>
        <w:t>Осылайша, экономикалық-математикалық модель барлық индекстер, көрсеткіштер арасындағы байланыстың тығыздығын растайды</w:t>
      </w:r>
      <w:r w:rsidR="00896A8A" w:rsidRPr="00A10FC2">
        <w:rPr>
          <w:rFonts w:ascii="Times New Roman" w:eastAsia="Arial" w:hAnsi="Times New Roman" w:cs="Times New Roman"/>
          <w:sz w:val="28"/>
          <w:szCs w:val="28"/>
          <w:lang w:val="kk-KZ"/>
        </w:rPr>
        <w:t xml:space="preserve">, </w:t>
      </w:r>
      <w:r w:rsidRPr="00A10FC2">
        <w:rPr>
          <w:rFonts w:ascii="Times New Roman" w:eastAsia="Arial" w:hAnsi="Times New Roman" w:cs="Times New Roman"/>
          <w:sz w:val="28"/>
          <w:szCs w:val="28"/>
          <w:lang w:val="kk-KZ"/>
        </w:rPr>
        <w:t xml:space="preserve">дамудың инновациялық полюсіне әсер ететін оң және теріс индекстер анықталды. </w:t>
      </w:r>
    </w:p>
    <w:p w14:paraId="6F2E83D6" w14:textId="3B232B41" w:rsidR="00162B6B" w:rsidRPr="00A10FC2" w:rsidRDefault="00830B09" w:rsidP="00F05249">
      <w:pPr>
        <w:spacing w:after="0" w:line="240" w:lineRule="auto"/>
        <w:ind w:right="-7" w:firstLine="709"/>
        <w:jc w:val="both"/>
        <w:rPr>
          <w:rFonts w:ascii="Times New Roman" w:eastAsia="Arial" w:hAnsi="Times New Roman" w:cs="Times New Roman"/>
          <w:sz w:val="28"/>
          <w:szCs w:val="28"/>
          <w:lang w:val="kk-KZ"/>
        </w:rPr>
      </w:pPr>
      <w:r w:rsidRPr="00A10FC2">
        <w:rPr>
          <w:rFonts w:ascii="Times New Roman" w:eastAsia="Arial" w:hAnsi="Times New Roman" w:cs="Times New Roman"/>
          <w:sz w:val="28"/>
          <w:szCs w:val="28"/>
          <w:lang w:val="kk-KZ"/>
        </w:rPr>
        <w:t>Бірінші кезекте полюстің қалыптасуы мен дамуына әсер ететін индекстердің ірілендірілген топтары, сондай-ақ И</w:t>
      </w:r>
      <w:r w:rsidR="00896A8A" w:rsidRPr="00A10FC2">
        <w:rPr>
          <w:rFonts w:ascii="Times New Roman" w:eastAsia="Arial" w:hAnsi="Times New Roman" w:cs="Times New Roman"/>
          <w:sz w:val="28"/>
          <w:szCs w:val="28"/>
          <w:lang w:val="kk-KZ"/>
        </w:rPr>
        <w:t>Д</w:t>
      </w:r>
      <w:r w:rsidR="00373268" w:rsidRPr="00A10FC2">
        <w:rPr>
          <w:rFonts w:ascii="Times New Roman" w:eastAsia="Arial" w:hAnsi="Times New Roman" w:cs="Times New Roman"/>
          <w:sz w:val="28"/>
          <w:szCs w:val="28"/>
          <w:lang w:val="kk-KZ"/>
        </w:rPr>
        <w:t>П</w:t>
      </w:r>
      <w:r w:rsidRPr="00A10FC2">
        <w:rPr>
          <w:rFonts w:ascii="Times New Roman" w:eastAsia="Arial" w:hAnsi="Times New Roman" w:cs="Times New Roman"/>
          <w:sz w:val="28"/>
          <w:szCs w:val="28"/>
          <w:lang w:val="kk-KZ"/>
        </w:rPr>
        <w:t xml:space="preserve"> құру кезінде назар аудару қажет саладағы инновациялық </w:t>
      </w:r>
      <w:r w:rsidR="00896A8A" w:rsidRPr="00A10FC2">
        <w:rPr>
          <w:rFonts w:ascii="Times New Roman" w:eastAsia="Arial" w:hAnsi="Times New Roman" w:cs="Times New Roman"/>
          <w:sz w:val="28"/>
          <w:szCs w:val="28"/>
          <w:lang w:val="kk-KZ"/>
        </w:rPr>
        <w:t>бейімділіктің</w:t>
      </w:r>
      <w:r w:rsidRPr="00A10FC2">
        <w:rPr>
          <w:rFonts w:ascii="Times New Roman" w:eastAsia="Arial" w:hAnsi="Times New Roman" w:cs="Times New Roman"/>
          <w:sz w:val="28"/>
          <w:szCs w:val="28"/>
          <w:lang w:val="kk-KZ"/>
        </w:rPr>
        <w:t xml:space="preserve"> пассивті әсері анықталды. Осы модель негізінде біз Атырау облысындағы инновациялар енді ғана дами бастағанын және оларды тиімді дамыту үшін осы инновациялық полюсте индустриялық-өнеркәсіптік кластер құра отырып, барлық құрылымдарды біріктіру қажет, ортақ күш-жігермен және жаңа кәсіпорындарды енгізумен, ҒЗТКЖ, мектептерді, жоғары оқу орындарын, зерттеулерді дамытумен, ірі кор</w:t>
      </w:r>
      <w:r w:rsidR="00896A8A" w:rsidRPr="00A10FC2">
        <w:rPr>
          <w:rFonts w:ascii="Times New Roman" w:eastAsia="Arial" w:hAnsi="Times New Roman" w:cs="Times New Roman"/>
          <w:sz w:val="28"/>
          <w:szCs w:val="28"/>
          <w:lang w:val="kk-KZ"/>
        </w:rPr>
        <w:t>порациялардың, ШОБ, АЭА және т.</w:t>
      </w:r>
      <w:r w:rsidRPr="00A10FC2">
        <w:rPr>
          <w:rFonts w:ascii="Times New Roman" w:eastAsia="Arial" w:hAnsi="Times New Roman" w:cs="Times New Roman"/>
          <w:sz w:val="28"/>
          <w:szCs w:val="28"/>
          <w:lang w:val="kk-KZ"/>
        </w:rPr>
        <w:t>б. күш-жігері</w:t>
      </w:r>
      <w:r w:rsidR="00896A8A" w:rsidRPr="00A10FC2">
        <w:rPr>
          <w:rFonts w:ascii="Times New Roman" w:eastAsia="Arial" w:hAnsi="Times New Roman" w:cs="Times New Roman"/>
          <w:sz w:val="28"/>
          <w:szCs w:val="28"/>
          <w:lang w:val="kk-KZ"/>
        </w:rPr>
        <w:t>мен</w:t>
      </w:r>
      <w:r w:rsidR="005F6A9A" w:rsidRPr="00A10FC2">
        <w:rPr>
          <w:rFonts w:ascii="Times New Roman" w:eastAsia="Arial" w:hAnsi="Times New Roman" w:cs="Times New Roman"/>
          <w:sz w:val="28"/>
          <w:szCs w:val="28"/>
          <w:lang w:val="kk-KZ"/>
        </w:rPr>
        <w:t xml:space="preserve"> </w:t>
      </w:r>
      <w:r w:rsidRPr="00A10FC2">
        <w:rPr>
          <w:rFonts w:ascii="Times New Roman" w:eastAsia="Arial" w:hAnsi="Times New Roman" w:cs="Times New Roman"/>
          <w:sz w:val="28"/>
          <w:szCs w:val="28"/>
          <w:lang w:val="kk-KZ"/>
        </w:rPr>
        <w:t>бір полюсте синергетикалық әсер беретін қазақстандық инновациялық полюсті құру қажет екенін көреміз.</w:t>
      </w:r>
      <w:r w:rsidR="003B30F9" w:rsidRPr="00A10FC2">
        <w:rPr>
          <w:rFonts w:ascii="Times New Roman" w:eastAsia="Arial" w:hAnsi="Times New Roman" w:cs="Times New Roman"/>
          <w:sz w:val="28"/>
          <w:szCs w:val="28"/>
          <w:lang w:val="kk-KZ"/>
        </w:rPr>
        <w:t xml:space="preserve"> </w:t>
      </w:r>
      <w:bookmarkStart w:id="162" w:name="_Hlk116422416"/>
      <w:bookmarkEnd w:id="161"/>
    </w:p>
    <w:bookmarkEnd w:id="162"/>
    <w:p w14:paraId="22783E8C" w14:textId="4BAE99B9"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Мұнай-газ өнеркәсібі ішкі және халықаралық тасымалдаудан, тапсырыстарды р</w:t>
      </w:r>
      <w:r w:rsidR="00C16B82" w:rsidRPr="00A10FC2">
        <w:rPr>
          <w:rFonts w:ascii="Times New Roman" w:eastAsia="Arial" w:hAnsi="Times New Roman" w:cs="Times New Roman"/>
          <w:color w:val="000000" w:themeColor="text1"/>
          <w:sz w:val="28"/>
          <w:szCs w:val="28"/>
          <w:lang w:val="kk-KZ"/>
        </w:rPr>
        <w:t>ә</w:t>
      </w:r>
      <w:r w:rsidRPr="00A10FC2">
        <w:rPr>
          <w:rFonts w:ascii="Times New Roman" w:eastAsia="Arial" w:hAnsi="Times New Roman" w:cs="Times New Roman"/>
          <w:color w:val="000000" w:themeColor="text1"/>
          <w:sz w:val="28"/>
          <w:szCs w:val="28"/>
          <w:lang w:val="kk-KZ"/>
        </w:rPr>
        <w:t>сімдеуден және материалдық-техникалық ресурстарды, тиеу-түсіру жұмыстарын, импорт/экспорт рәсімдерін ықшамдауды және ақпараттық технологияларды қадағалау мен бақылауды жүзеге асырудан тұратын жеткізудің жаһандық тізбегіне қатысады [</w:t>
      </w:r>
      <w:r w:rsidR="00C61175" w:rsidRPr="00A10FC2">
        <w:rPr>
          <w:rFonts w:ascii="Times New Roman" w:eastAsia="Arial" w:hAnsi="Times New Roman" w:cs="Times New Roman"/>
          <w:color w:val="000000" w:themeColor="text1"/>
          <w:sz w:val="28"/>
          <w:szCs w:val="28"/>
          <w:lang w:val="kk-KZ"/>
        </w:rPr>
        <w:t>113</w:t>
      </w:r>
      <w:r w:rsidRPr="00A10FC2">
        <w:rPr>
          <w:rFonts w:ascii="Times New Roman" w:eastAsia="Arial" w:hAnsi="Times New Roman" w:cs="Times New Roman"/>
          <w:color w:val="000000" w:themeColor="text1"/>
          <w:sz w:val="28"/>
          <w:szCs w:val="28"/>
          <w:lang w:val="kk-KZ"/>
        </w:rPr>
        <w:t xml:space="preserve">]. Осылайша, сала жеткізу тізбегін басқару әдістерін енгізудің классикалық </w:t>
      </w:r>
      <w:r w:rsidR="008566FA" w:rsidRPr="00A10FC2">
        <w:rPr>
          <w:rFonts w:ascii="Times New Roman" w:eastAsia="Arial" w:hAnsi="Times New Roman" w:cs="Times New Roman"/>
          <w:color w:val="000000" w:themeColor="text1"/>
          <w:sz w:val="28"/>
          <w:szCs w:val="28"/>
          <w:lang w:val="kk-KZ"/>
        </w:rPr>
        <w:t>модель</w:t>
      </w:r>
      <w:r w:rsidRPr="00A10FC2">
        <w:rPr>
          <w:rFonts w:ascii="Times New Roman" w:eastAsia="Arial" w:hAnsi="Times New Roman" w:cs="Times New Roman"/>
          <w:color w:val="000000" w:themeColor="text1"/>
          <w:sz w:val="28"/>
          <w:szCs w:val="28"/>
          <w:lang w:val="kk-KZ"/>
        </w:rPr>
        <w:t>ін ұсынады. Жеткізу тізбегінде компания өзінің жоғары тұрған жеткізушілерімен  және жеткізу тізбегі бойындағы материалдар, ақпарат және капитал ағындарының кейінгі дистрибьюторларымен байланысты. Өсіп отырған инновациялық экономиканың сын-қатерлері жеткізу тізбегі стратегиясының көмегімен халық аз қоныстанған аумақтағы моно-шикізаттық мұнай-газ тобына қатыстылығымен сипатталатын талданатын облыстың ерекшеліктерін есепке алу қажеттілігін ұсынады. Диссертацияда жеткізу тізбегін басқару кезінде компанияның шығындарын төмендету және пайдасын ұлғайтудың өзекті факторлары қарастырылады:  сұранысты басқару, клиенттердің арасында мұнай өнімдерін тиімді бөлу, көлікті күнтізбелік жоспарлауды жақсарту, қойманы басқару, сондай-ақ жеткізу тізбегін автоматтандырудың арқасында ақпа</w:t>
      </w:r>
      <w:r w:rsidR="00444886" w:rsidRPr="00A10FC2">
        <w:rPr>
          <w:rFonts w:ascii="Times New Roman" w:eastAsia="Arial" w:hAnsi="Times New Roman" w:cs="Times New Roman"/>
          <w:color w:val="000000" w:themeColor="text1"/>
          <w:sz w:val="28"/>
          <w:szCs w:val="28"/>
          <w:lang w:val="kk-KZ"/>
        </w:rPr>
        <w:t xml:space="preserve">раттың сапасы мен уақыттылығы. </w:t>
      </w:r>
      <w:r w:rsidRPr="00A10FC2">
        <w:rPr>
          <w:rFonts w:ascii="Times New Roman" w:eastAsia="Arial" w:hAnsi="Times New Roman" w:cs="Times New Roman"/>
          <w:color w:val="000000" w:themeColor="text1"/>
          <w:sz w:val="28"/>
          <w:szCs w:val="28"/>
          <w:lang w:val="kk-KZ"/>
        </w:rPr>
        <w:t xml:space="preserve">Өндірістік мүмкіндіктерді кеңейту жолдарын қайта қарау мұнайды басқа көздермен ауыстыру табылған кезде орта мерзімді келешекте ғана емес, </w:t>
      </w:r>
      <w:r w:rsidR="00C16B82" w:rsidRPr="00A10FC2">
        <w:rPr>
          <w:rFonts w:ascii="Times New Roman" w:eastAsia="Arial" w:hAnsi="Times New Roman" w:cs="Times New Roman"/>
          <w:color w:val="000000" w:themeColor="text1"/>
          <w:sz w:val="28"/>
          <w:szCs w:val="28"/>
          <w:lang w:val="kk-KZ"/>
        </w:rPr>
        <w:t>болашақта да</w:t>
      </w:r>
      <w:r w:rsidRPr="00A10FC2">
        <w:rPr>
          <w:rFonts w:ascii="Times New Roman" w:eastAsia="Arial" w:hAnsi="Times New Roman" w:cs="Times New Roman"/>
          <w:color w:val="000000" w:themeColor="text1"/>
          <w:sz w:val="28"/>
          <w:szCs w:val="28"/>
          <w:lang w:val="kk-KZ"/>
        </w:rPr>
        <w:t xml:space="preserve"> Атырау облысын орнықты дамытуға қол жеткізуді қамтамасыз етуге мүмкіндік береді, бұл аймақты инвесторлар үшін аз тартымды етеді. Нәтижелер мұнай саласында жеткізу тізбегін басқару жүйесін енгізу компанияның жабдықтауды басқарудағы шығындарын төмендетуге, пайдасын көбейтуге, сондай-ақ жеткізуді жоспарлауды басқаруға көмектесуі мүмкін екенін көрсетеді.</w:t>
      </w:r>
    </w:p>
    <w:p w14:paraId="7A0438C1"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Жеткізу тізбегі ақпараттың, өнімдер мен ақшаның үздіксіз ағынын қамтиды. Осы себептен оларды басқару тәсілі өнімнің құны, айналым капиталына қойылатын талаптар, нарыққа шығу жылдамдығы және басқалардың арасында қызметті қабылдау сияқты салаларда ұйымның бәсекеге қабілеттілігіне қатты әсерін тигізеді. </w:t>
      </w:r>
    </w:p>
    <w:p w14:paraId="0F02314A" w14:textId="12E22CFA"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Осы мән мәтінде бизнестің тиімділігінің жоғары деңгейін қамтамасыз ету үшін бизнес-стратегиямен жеткізу тізбегінің дұрыс келісуі маңызды. Атырау облысының аумағы 118,6 мың шаршы км құрайды. Атыраудан Нұр-Сұлтан қаласына дейінгі қашықтық – 1810 км. Облыста  7 аудан, 2 қала, 2 кент, 1</w:t>
      </w:r>
      <w:r w:rsidR="00C16B82" w:rsidRPr="00A10FC2">
        <w:rPr>
          <w:rFonts w:ascii="Times New Roman" w:eastAsia="Arial" w:hAnsi="Times New Roman" w:cs="Times New Roman"/>
          <w:color w:val="000000" w:themeColor="text1"/>
          <w:sz w:val="28"/>
          <w:szCs w:val="28"/>
          <w:lang w:val="kk-KZ"/>
        </w:rPr>
        <w:t>56</w:t>
      </w:r>
      <w:r w:rsidRPr="00A10FC2">
        <w:rPr>
          <w:rFonts w:ascii="Times New Roman" w:eastAsia="Arial" w:hAnsi="Times New Roman" w:cs="Times New Roman"/>
          <w:color w:val="000000" w:themeColor="text1"/>
          <w:sz w:val="28"/>
          <w:szCs w:val="28"/>
          <w:lang w:val="kk-KZ"/>
        </w:rPr>
        <w:t xml:space="preserve"> ауылдық елді мекен бар. Зерттеліп отырған Атырау облысы республикалық бюджетке елеулі үлес қосады және ең ірі</w:t>
      </w:r>
      <w:r w:rsidR="00D919B0" w:rsidRPr="00A10FC2">
        <w:rPr>
          <w:rFonts w:ascii="Times New Roman" w:eastAsia="Arial" w:hAnsi="Times New Roman" w:cs="Times New Roman"/>
          <w:color w:val="000000" w:themeColor="text1"/>
          <w:sz w:val="28"/>
          <w:szCs w:val="28"/>
          <w:lang w:val="kk-KZ"/>
        </w:rPr>
        <w:t xml:space="preserve"> д</w:t>
      </w:r>
      <w:r w:rsidRPr="00A10FC2">
        <w:rPr>
          <w:rFonts w:ascii="Times New Roman" w:eastAsia="Arial" w:hAnsi="Times New Roman" w:cs="Times New Roman"/>
          <w:color w:val="000000" w:themeColor="text1"/>
          <w:sz w:val="28"/>
          <w:szCs w:val="28"/>
          <w:lang w:val="kk-KZ"/>
        </w:rPr>
        <w:t>онорлардың бірі болып табылады, алайда оған әлеуметтік-экономикалық дамудың төмен көрсеткіштері тән. Бұл мәселе инновациялық экономиканы қалыптастыру жағдайларында өте өзекті болуда. Сәйкесінше, ауқымды шетелдік инвестициялардың 30 жыл бойына ағылуы өндірістік мүмкіндіктердің әлеуетін іске асырмаса және облысты экономикалық өрлеу кеңістігіне айналдырмаса мұндай қарама-қайшы жағдайдың түп негізі неде деген сұрақ туындайды.</w:t>
      </w:r>
    </w:p>
    <w:p w14:paraId="62298A05"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Облыстың экономикалық келбеті ең алдымен жалпы бүкіл Қазақстан халқының өмір сүру сапасын жақсарту тұрғысынан алдын ала белгіленуі тиіс, өйткені облыс ел экономикасының қозғаушы күштерінің бірі болып табылады. </w:t>
      </w:r>
    </w:p>
    <w:p w14:paraId="6EA0CD1C" w14:textId="78BEBE48"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Сонымен бірге облысымыз еліміздің ұқсас облыстарымен салыстырғанда салыстырмалы жақсы көрсеткіштермен сипатталады. Айталық, Атырау облысы  </w:t>
      </w:r>
      <w:bookmarkStart w:id="163" w:name="_Hlk89285511"/>
      <w:r w:rsidRPr="00A10FC2">
        <w:rPr>
          <w:rFonts w:ascii="Times New Roman" w:eastAsia="Arial" w:hAnsi="Times New Roman" w:cs="Times New Roman"/>
          <w:color w:val="000000" w:themeColor="text1"/>
          <w:sz w:val="28"/>
          <w:szCs w:val="28"/>
          <w:lang w:val="kk-KZ"/>
        </w:rPr>
        <w:t xml:space="preserve">«энергетикалық, өнеркәсіптік-индустриялық» </w:t>
      </w:r>
      <w:bookmarkEnd w:id="163"/>
      <w:r w:rsidRPr="00A10FC2">
        <w:rPr>
          <w:rFonts w:ascii="Times New Roman" w:eastAsia="Arial" w:hAnsi="Times New Roman" w:cs="Times New Roman"/>
          <w:color w:val="000000" w:themeColor="text1"/>
          <w:sz w:val="28"/>
          <w:szCs w:val="28"/>
          <w:lang w:val="kk-KZ"/>
        </w:rPr>
        <w:t>кластерге кіреді. Бұл жан басына шаққандағы есепте ЖІӨ ең жоғары көрсеткіштерін қамтамасыз етті, дегенмен облыс БДҰ мәліметі бойынша денсаулық сақтауға қол жеткізуді қамтамасыз етуде едәуір артта қалады және білім беру мен гендерлік теңдік деңгейлерінде айырмашылықтар бар [1</w:t>
      </w:r>
      <w:r w:rsidR="00C61175" w:rsidRPr="00A10FC2">
        <w:rPr>
          <w:rFonts w:ascii="Times New Roman" w:eastAsia="Arial" w:hAnsi="Times New Roman" w:cs="Times New Roman"/>
          <w:color w:val="000000" w:themeColor="text1"/>
          <w:sz w:val="28"/>
          <w:szCs w:val="28"/>
          <w:lang w:val="kk-KZ"/>
        </w:rPr>
        <w:t>14</w:t>
      </w:r>
      <w:r w:rsidRPr="00A10FC2">
        <w:rPr>
          <w:rFonts w:ascii="Times New Roman" w:eastAsia="Arial" w:hAnsi="Times New Roman" w:cs="Times New Roman"/>
          <w:color w:val="000000" w:themeColor="text1"/>
          <w:sz w:val="28"/>
          <w:szCs w:val="28"/>
          <w:lang w:val="kk-KZ"/>
        </w:rPr>
        <w:t>].</w:t>
      </w:r>
    </w:p>
    <w:p w14:paraId="29E9AF92" w14:textId="09E4282C" w:rsidR="00F376AB" w:rsidRPr="00A10FC2" w:rsidRDefault="00E2631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Мәселе</w:t>
      </w:r>
      <w:r w:rsidR="00F376AB" w:rsidRPr="00A10FC2">
        <w:rPr>
          <w:rFonts w:ascii="Times New Roman" w:eastAsia="Arial" w:hAnsi="Times New Roman" w:cs="Times New Roman"/>
          <w:color w:val="000000" w:themeColor="text1"/>
          <w:sz w:val="28"/>
          <w:szCs w:val="28"/>
          <w:lang w:val="kk-KZ"/>
        </w:rPr>
        <w:t xml:space="preserve"> барлық жерде және барлық салалар бойынша экономикалық өсімге қол жеткізу мүмкін емес екенін көрсетеді, түрлі аймақтар мен салаларда оның қарқындылығы бірдей емес. Сондықтан, қалыптасуы мен дамуына мемлекеттік және аймақтық экономикалық саясат мейілінше ықпал ететін аймақтық өсу полюстері пайда болады. Әлемдік тәжірибеде ол поляризацияланған даму саясаты деп аталады, соған сәйкес табиғи және өндірістік әлеует ауқымдары, ресурстардың сипаты, индустриялық ортаның ерекшелігі, салалардың құрылымы, географиялық орыны оларды белдеулік, аймақтық жоғары қарқынды дамытуға ықпал ететін белгілі бір аудандар бөлінеді.</w:t>
      </w:r>
    </w:p>
    <w:p w14:paraId="05014C62"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Жеткізу тізбегін тиімді басқару мұнай-химия зауытының және жалпы оның жеткізулерінің тиімділігі мен бәсекеге қабілеттілігін арттыруға ықпал етеді. Жеткізу тізбегінде компания өзінің жоғары тұрған жеткізушілерімен  және жеткізу тізбегі бойындағы материалдар, ақпарат және капитал ағындарының кейінгі дистрибьюторларымен байланысты. </w:t>
      </w:r>
    </w:p>
    <w:p w14:paraId="1DDC0500"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Мұнай-газ саласындағы жеткізу тізбегінің байланысы: Барлау → Өндіру → Өңдеу → Маркетинг → Тұтыну.</w:t>
      </w:r>
    </w:p>
    <w:p w14:paraId="1CB889B9" w14:textId="34352EF8"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Жоғарыда көрсетілген тізбек мұнай-газ саласындағы жеткізу тізбегінің негізгі буындары болып табылады. Бұл буындар жеткізу тізбегі арқылы өтетін компаниялар мен материалдардың арасындағы интер</w:t>
      </w:r>
      <w:r w:rsidR="005F6A9A" w:rsidRPr="00A10FC2">
        <w:rPr>
          <w:rFonts w:ascii="Times New Roman" w:eastAsia="Arial" w:hAnsi="Times New Roman" w:cs="Times New Roman"/>
          <w:color w:val="000000" w:themeColor="text1"/>
          <w:sz w:val="28"/>
          <w:szCs w:val="28"/>
          <w:lang w:val="kk-KZ"/>
        </w:rPr>
        <w:t>фейс болып келеді. 1997 жылы М.</w:t>
      </w:r>
      <w:r w:rsidRPr="00A10FC2">
        <w:rPr>
          <w:rFonts w:ascii="Times New Roman" w:eastAsia="Arial" w:hAnsi="Times New Roman" w:cs="Times New Roman"/>
          <w:color w:val="000000" w:themeColor="text1"/>
          <w:sz w:val="28"/>
          <w:szCs w:val="28"/>
          <w:lang w:val="kk-KZ"/>
        </w:rPr>
        <w:t>Фишер [1</w:t>
      </w:r>
      <w:r w:rsidR="00C61175" w:rsidRPr="00A10FC2">
        <w:rPr>
          <w:rFonts w:ascii="Times New Roman" w:eastAsia="Arial" w:hAnsi="Times New Roman" w:cs="Times New Roman"/>
          <w:color w:val="000000" w:themeColor="text1"/>
          <w:sz w:val="28"/>
          <w:szCs w:val="28"/>
          <w:lang w:val="kk-KZ"/>
        </w:rPr>
        <w:t>15</w:t>
      </w:r>
      <w:r w:rsidRPr="00A10FC2">
        <w:rPr>
          <w:rFonts w:ascii="Times New Roman" w:eastAsia="Arial" w:hAnsi="Times New Roman" w:cs="Times New Roman"/>
          <w:color w:val="000000" w:themeColor="text1"/>
          <w:sz w:val="28"/>
          <w:szCs w:val="28"/>
          <w:lang w:val="kk-KZ"/>
        </w:rPr>
        <w:t xml:space="preserve">] өзінің «Сіздің өніміңіз үшін дұрыс жеткізу тізбегі қандай?» атты өзінің танымал мақаласында жеткізу тізбегі сегментациясының революциялық тұжырымдамасын ұсынды. Еліміздің аймақтық экономика саласындағы бизнес-басқарудың қазіргі </w:t>
      </w:r>
      <w:r w:rsidR="00E2631B" w:rsidRPr="00A10FC2">
        <w:rPr>
          <w:rFonts w:ascii="Times New Roman" w:eastAsia="Arial" w:hAnsi="Times New Roman" w:cs="Times New Roman"/>
          <w:color w:val="000000" w:themeColor="text1"/>
          <w:sz w:val="28"/>
          <w:szCs w:val="28"/>
          <w:lang w:val="kk-KZ"/>
        </w:rPr>
        <w:t>мәселе</w:t>
      </w:r>
      <w:r w:rsidRPr="00A10FC2">
        <w:rPr>
          <w:rFonts w:ascii="Times New Roman" w:eastAsia="Arial" w:hAnsi="Times New Roman" w:cs="Times New Roman"/>
          <w:color w:val="000000" w:themeColor="text1"/>
          <w:sz w:val="28"/>
          <w:szCs w:val="28"/>
          <w:lang w:val="kk-KZ"/>
        </w:rPr>
        <w:t>с</w:t>
      </w:r>
      <w:r w:rsidR="00D919B0" w:rsidRPr="00A10FC2">
        <w:rPr>
          <w:rFonts w:ascii="Times New Roman" w:eastAsia="Arial" w:hAnsi="Times New Roman" w:cs="Times New Roman"/>
          <w:color w:val="000000" w:themeColor="text1"/>
          <w:sz w:val="28"/>
          <w:szCs w:val="28"/>
          <w:lang w:val="kk-KZ"/>
        </w:rPr>
        <w:t>і</w:t>
      </w:r>
      <w:r w:rsidRPr="00A10FC2">
        <w:rPr>
          <w:rFonts w:ascii="Times New Roman" w:eastAsia="Arial" w:hAnsi="Times New Roman" w:cs="Times New Roman"/>
          <w:color w:val="000000" w:themeColor="text1"/>
          <w:sz w:val="28"/>
          <w:szCs w:val="28"/>
          <w:lang w:val="kk-KZ"/>
        </w:rPr>
        <w:t xml:space="preserve"> көптеген теориялық және әдістемелік мәселесін қойды.  Атап айтқанда, өсу полюстерін белсендіру үшін лайықты аумақтарды таңдау өлшемдерін зерттеу, аймақтық өсу полюстерін белсендіру бойынша орталық және жергілікті аймақтық биліктердің өзара іс-қимыл тетігін әзірлеу және шешімін іздеу аймақтық өсу полюстерін белсендіру саясатын негіздеу және іске асыру үшін қажетті бірқатар басқа да мәселелерді алға қарай зерделеуді талап етеді. </w:t>
      </w:r>
    </w:p>
    <w:p w14:paraId="6E8844F0"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Жүргізілген зерттеу аясында қолда бар өндірістік мүмкіндіктерді күшейту және толық іске асыру, жаңаларының пайда болуына және орнықты дамуға жетуге жәрдемдесуі мүмкін шараларды анықтауда қажет болып табылады.</w:t>
      </w:r>
    </w:p>
    <w:p w14:paraId="7CC99702" w14:textId="62F72FEE"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Өсу полюстері болуға қабілетті жаңа аудандар (аймақтар), осы аумақтағы аудандар пайда болуы мүмкіндігін бағалау да маңызды. Сәйкесінше, олар еліміздің артта қалған және депрессиялық аудандары ғана емес, басқа аудандары болуы мүмкін екенін болжауға болады.</w:t>
      </w:r>
    </w:p>
    <w:p w14:paraId="5CB31040" w14:textId="7757C206"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Инфрақұрылымға инвестициялар салу, іздестіру және жобалау жұмыстарына қатысу, сол жерде өзінің кәсіпорынын орналастыруға шешім қабылдаған жеке компанияларға түрлі жеңілдіктер ұсыну арқылы поляризацияланған даму аймақтарына, өсу полюстеріне көмектесуі мүмкін мемлекеттің рөлі мен орынын бағалау да маңызды. </w:t>
      </w:r>
    </w:p>
    <w:p w14:paraId="5C835013"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Жеткізудің тиімді тізбегі кезінде мұнай-газ компанияларының өз шешімдерін клиенттер мен жеткізушілер қабылдайтын шешімдермен біріктіруі қажет. Бұл үдеріс компания тарапынан  қарым-қатынастарды басқарудан тұрады.  Өйткені клиенттермен және жеткізушілермен қарым-қатынас жеткізу тізбегін тиімді үйлестірудің кілті болып табылады. Зерттеудің қорытындысы бойынша келесідей нәтижелер алынды: </w:t>
      </w:r>
    </w:p>
    <w:p w14:paraId="34A3C72A" w14:textId="07B641E3"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Біріншіден, облыстың дамуында ұзақ уақыт бойы мұнай-газ саласының басымдылығы сақталады. Экономиканың басқа салаларынан энергия тасымалдаушылардың мұндай ұзақ уақыт үстем болуы салдарынан жаңа тауарлар мен қызметтер шығаратын серпінді дамыған салалар қатары пайда болған жоқ және айтарлықтай құрылымдық өзгерістер туындаған жоқ. Атап айтқанда егер динамикада салалық құрылымның көрсеткіштерін қарастырса, онда Атырау облысының тоқырауда болатыны көрініп тұр, өйткені 2003 жылдан бастап инновациялық индустриялық дамуды және содан кейін 2020-2025 жылдары инновациялық-индустриялық дамуды, 2021-2025 жылдардағы кезеңде Атырау облысын аумақтық-салалық дамытуды іске асырудың 16 жылында да өндіруші және өңдеуші өнеркәсіптің арасындағы ара қатынас түбегейлі түрде өзгерген жоқ. Осылайша ИИД бағдарламасы қабылданған кезеңнен бері  өңдеуші өнеркәсіптің үлесі 2020 жылы бар болғаны 6,8% құрады. </w:t>
      </w:r>
    </w:p>
    <w:p w14:paraId="0A1C5D12"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2020 жылдың қорытындысы бойынша Атырау облысында кең ауқымды өнеркәсіптік өндіріс көлемі  5 113 757 млн. теңгеге жетті. </w:t>
      </w:r>
    </w:p>
    <w:p w14:paraId="7D2B2199"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Сондықтан облыстың АІӨ-дегі энергия тасымалдаушы салалардың үлесі басым болып қалады және республикалық көрсеткіштен 0,08% асады.</w:t>
      </w:r>
    </w:p>
    <w:p w14:paraId="7AB4F545"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Орта мерзімді келешекке болжам жасай отырып, өңдеуші өнеркәсіп секторларында қарқынды даму болмайтынын айтуға болады, оның дәлелі төмендегілер болуы мүмкін.</w:t>
      </w:r>
    </w:p>
    <w:p w14:paraId="0B3260AA"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Екіншіден, Қазақстан Республикасы жеделдетілген жаңару жолында тұр, бұл бүкіл еліміздің инновациялық экономика қалыптастыруға өту жағдайында әрбір жеке аймақты инновациялық дамыту саясатын жүзеге асыру жолдарын іздеу қажеттілігін ұсынады.</w:t>
      </w:r>
    </w:p>
    <w:p w14:paraId="26B31255" w14:textId="2E9F0EE2"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Ынтымақтастықтың сәйкес тетіктерін пайдалану белгілі бір жағдайларда айтарлықтай экономикалық нәтижелерге жеткізуі мүмкін [</w:t>
      </w:r>
      <w:r w:rsidR="00C61175" w:rsidRPr="00A10FC2">
        <w:rPr>
          <w:rFonts w:ascii="Times New Roman" w:eastAsia="Arial" w:hAnsi="Times New Roman" w:cs="Times New Roman"/>
          <w:color w:val="000000" w:themeColor="text1"/>
          <w:sz w:val="28"/>
          <w:szCs w:val="28"/>
          <w:lang w:val="kk-KZ"/>
        </w:rPr>
        <w:t>116</w:t>
      </w:r>
      <w:r w:rsidRPr="00A10FC2">
        <w:rPr>
          <w:rFonts w:ascii="Times New Roman" w:eastAsia="Arial" w:hAnsi="Times New Roman" w:cs="Times New Roman"/>
          <w:color w:val="000000" w:themeColor="text1"/>
          <w:sz w:val="28"/>
          <w:szCs w:val="28"/>
          <w:lang w:val="kk-KZ"/>
        </w:rPr>
        <w:t>].</w:t>
      </w:r>
    </w:p>
    <w:p w14:paraId="3ED2FFAD" w14:textId="4668E39F"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Ынтымақтастықтың барлық келтірілген элементтері облыста орын алғанын атап көрсетуге болады, алайда оларға көп салалы байланыстардың кең ауқымын болдырмайтын мұнай секторының аясында іске асырылатын</w:t>
      </w:r>
      <w:r w:rsidR="00C731EA">
        <w:rPr>
          <w:rFonts w:ascii="Times New Roman" w:eastAsia="Arial" w:hAnsi="Times New Roman" w:cs="Times New Roman"/>
          <w:color w:val="000000" w:themeColor="text1"/>
          <w:sz w:val="28"/>
          <w:szCs w:val="28"/>
          <w:lang w:val="kk-KZ"/>
        </w:rPr>
        <w:t xml:space="preserve"> тар</w:t>
      </w:r>
      <w:r w:rsidRPr="00A10FC2">
        <w:rPr>
          <w:rFonts w:ascii="Times New Roman" w:eastAsia="Arial" w:hAnsi="Times New Roman" w:cs="Times New Roman"/>
          <w:color w:val="000000" w:themeColor="text1"/>
          <w:sz w:val="28"/>
          <w:szCs w:val="28"/>
          <w:lang w:val="kk-KZ"/>
        </w:rPr>
        <w:t xml:space="preserve">  бағыттылық берді. Атап айтқанда, облыс экономикасын түрлендіру үдерісі кезінде «білім беру, ғылым және технологиялар саласында ынтымақтастықты дамыту, бірлескен ғылыми-зерттеу, тәжірибелік-конструкторлық жұмыстар жүргізу» сияқты бағыттар аз тартылды. Барлық қалған бағыттар мұнай өндірісімен байланысты тар бейінді қызмет салаларын ғана  дамытты. </w:t>
      </w:r>
    </w:p>
    <w:p w14:paraId="3FA75D8C"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Үшіншіден, мұнай-газ секторының басымдылығы өнеркәсіптік кәсіпорындарды нарықтың негізгі ойыншылары етті, олар белгілі болғандай ірі кәсіпорындар санатына жатады. Аймақтар бөлінісінде ірі кәсіпорындардың өндіріс көлемдерінде елеулі айырмашылықтар байқалады, бұл жалпы аймақтық өнімде (ЖАӨ) шағын және орта кәсіпкерліктің (ШОК) үлесіне әсер етеді. Мысалы, ұқсас облыстардағы ірі кәсіпорындардың өндіріс көлемі  Атырау облысындағы ірі кәсіпорындардың өндіріс көлемдерінен 10 есе аз.</w:t>
      </w:r>
    </w:p>
    <w:p w14:paraId="12BCAB90" w14:textId="4F3F3BEC"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Операциялық инновациялар бәсекелестер оларды қайталай алмайтындай немесе көшіре алмайтындай жеткізушілермен өзара әрекеттесу және коммуникациялар үдерісін енгізуді және жаңартуды қамтитын жеткізу тізбегін басқару бағдарламасынан тұрады. Бұл жеткізушілермен өзара әрекеттесудің мүлдем жаңа тәсілін, жеткізу тізбегінде эволюциялық емес революциялық тәртіпті көрсететін жеткізу тізбегіндегі икемділікті талап етеді. Облыс экономикасын дамытудың  қолданылатын </w:t>
      </w:r>
      <w:r w:rsidR="008566FA" w:rsidRPr="00A10FC2">
        <w:rPr>
          <w:rFonts w:ascii="Times New Roman" w:eastAsia="Arial" w:hAnsi="Times New Roman" w:cs="Times New Roman"/>
          <w:color w:val="000000" w:themeColor="text1"/>
          <w:sz w:val="28"/>
          <w:szCs w:val="28"/>
          <w:lang w:val="kk-KZ"/>
        </w:rPr>
        <w:t>модель</w:t>
      </w:r>
      <w:r w:rsidRPr="00A10FC2">
        <w:rPr>
          <w:rFonts w:ascii="Times New Roman" w:eastAsia="Arial" w:hAnsi="Times New Roman" w:cs="Times New Roman"/>
          <w:color w:val="000000" w:themeColor="text1"/>
          <w:sz w:val="28"/>
          <w:szCs w:val="28"/>
          <w:lang w:val="kk-KZ"/>
        </w:rPr>
        <w:t xml:space="preserve">і ірі кәсіпорындар есебінен даму </w:t>
      </w:r>
      <w:r w:rsidR="008566FA" w:rsidRPr="00A10FC2">
        <w:rPr>
          <w:rFonts w:ascii="Times New Roman" w:eastAsia="Arial" w:hAnsi="Times New Roman" w:cs="Times New Roman"/>
          <w:color w:val="000000" w:themeColor="text1"/>
          <w:sz w:val="28"/>
          <w:szCs w:val="28"/>
          <w:lang w:val="kk-KZ"/>
        </w:rPr>
        <w:t>модель</w:t>
      </w:r>
      <w:r w:rsidR="00051C2B" w:rsidRPr="00A10FC2">
        <w:rPr>
          <w:rFonts w:ascii="Times New Roman" w:eastAsia="Arial" w:hAnsi="Times New Roman" w:cs="Times New Roman"/>
          <w:color w:val="000000" w:themeColor="text1"/>
          <w:sz w:val="28"/>
          <w:szCs w:val="28"/>
          <w:lang w:val="kk-KZ"/>
        </w:rPr>
        <w:t>іне</w:t>
      </w:r>
      <w:r w:rsidRPr="00A10FC2">
        <w:rPr>
          <w:rFonts w:ascii="Times New Roman" w:eastAsia="Arial" w:hAnsi="Times New Roman" w:cs="Times New Roman"/>
          <w:color w:val="000000" w:themeColor="text1"/>
          <w:sz w:val="28"/>
          <w:szCs w:val="28"/>
          <w:lang w:val="kk-KZ"/>
        </w:rPr>
        <w:t xml:space="preserve"> ұмтылуды көрсетеді. Қалыптасқан мұндай жағдай геоэкономикалық факторлардың әсерімен байланысты және облыстың геоэкономикалық әлеуеті тұрғысынан  үш маңызды алғышартты атап көрсеткен маңызды. </w:t>
      </w:r>
    </w:p>
    <w:p w14:paraId="6B0E75C6"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Біріншіден, Атырау облысы өзінің экономикалық әлеуетімен пайдалы қазба ресурстары мен энергия тасымалдаушылары бар аймаққа жататындығымен байланысты Қазақстанның дамуында ерекше рөл атқарады. Осы контексте облыс сыртқы нарықтарда қолданыстағы ұстанымын нығайтуға және ірі әлемдік жеткізушілердің қатарына кіруге ұмтылатын минералдық шикізатты ірі өндіруші және жеткізуші ретінде еліміздің ажырамайтын бөлігі болып табылады. </w:t>
      </w:r>
    </w:p>
    <w:p w14:paraId="24C90B31"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Екінші алғышарт облыстың Қазақстанның көліктік дәліздерінің бірімен – «Жібек жолындағы экономикалық белдеу» мегажобасы арқылы еуропалық, азиялық-тынық мұхиттық және оңтүстік-азиялық экономикалық жүйелермен арадағы өзара әрекеттестіктің трансконтиненталдық экономикалық көпірімен байланыстылығынан тұрады. Жүктерді тасымалдаудың бұл дәлізі Батыс пен Шығыс арасында ресурстардың өту үдерістерін  технологияландыруды жүзеге асырады. Осыған байланысты мұнай кластері аясынд</w:t>
      </w:r>
      <w:r w:rsidR="00444886" w:rsidRPr="00A10FC2">
        <w:rPr>
          <w:rFonts w:ascii="Times New Roman" w:eastAsia="Arial" w:hAnsi="Times New Roman" w:cs="Times New Roman"/>
          <w:color w:val="000000" w:themeColor="text1"/>
          <w:sz w:val="28"/>
          <w:szCs w:val="28"/>
          <w:lang w:val="kk-KZ"/>
        </w:rPr>
        <w:t xml:space="preserve">а аймақішілік және аймақаралық </w:t>
      </w:r>
      <w:r w:rsidRPr="00A10FC2">
        <w:rPr>
          <w:rFonts w:ascii="Times New Roman" w:eastAsia="Arial" w:hAnsi="Times New Roman" w:cs="Times New Roman"/>
          <w:color w:val="000000" w:themeColor="text1"/>
          <w:sz w:val="28"/>
          <w:szCs w:val="28"/>
          <w:lang w:val="kk-KZ"/>
        </w:rPr>
        <w:t>кооперация аймақтарды тиімді дамытуға бағытталған аймақтық саясаттың ұтымды құралы болған жоқ.</w:t>
      </w:r>
    </w:p>
    <w:p w14:paraId="4FBF1DC2"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Осылайша, кластерлік тәсіл тамақ өнеркәсібін, құрылыс материалдары өндірісін, металлургияны, машина жасауды және басқаларын дамыту үшін негіз де болып табылады. Облыс салаларды дамыту үшін өнеркәсіптік және ауыл шаруашылығы өнімдерін жеткізуші болып табылады. Қазақстанда кластерлік бастама ұзақ уақыттан бері іске асырылатынына қарамастан, талдау мемлекеттік инновациялық саясатты және кластерлік дамуды іске асыру барысында бірқатар мәселелер бар екенін көрсетеді: инновациялық қызмет жағдайларын жақсарту бойынша аймақтық биліктің ұмтылысының жеткіліксіздігі, кластерлерді дамытудың аймақтық кешенді бағдарламаларының болмауы, білікті мамандардың жетіспеуі, икемді стандарттардың болмауы және т.б.</w:t>
      </w:r>
    </w:p>
    <w:p w14:paraId="71E575D6"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Айталық, 2003 жылы Атырау облысының салыстырмалы артықшылықтары айырлы қапсырғышы бар автотиегіштерді, электромеханикалық құрал-саймандарды, пісіруге, дәнекерлеуге арналған станоктарды және дәнекерлеу аппараттарын, әскери корабльдерді, құтқару қайықтарын, су үстінде жүзіп жүретін госпитальдарды, көлік кемелерін және басқаларын экспорттауға мүмкіндік берді. </w:t>
      </w:r>
    </w:p>
    <w:p w14:paraId="0AE69532" w14:textId="09909975" w:rsidR="00F376AB" w:rsidRPr="00A10FC2" w:rsidRDefault="00F376AB" w:rsidP="00F05249">
      <w:pPr>
        <w:spacing w:after="0" w:line="240" w:lineRule="auto"/>
        <w:ind w:right="-7" w:firstLine="709"/>
        <w:jc w:val="both"/>
        <w:rPr>
          <w:rFonts w:ascii="Times New Roman" w:eastAsia="Arial" w:hAnsi="Times New Roman" w:cs="Times New Roman"/>
          <w:strike/>
          <w:color w:val="000000" w:themeColor="text1"/>
          <w:sz w:val="28"/>
          <w:szCs w:val="28"/>
          <w:lang w:val="kk-KZ"/>
        </w:rPr>
      </w:pPr>
      <w:r w:rsidRPr="00A10FC2">
        <w:rPr>
          <w:rFonts w:ascii="Times New Roman" w:eastAsia="Arial" w:hAnsi="Times New Roman" w:cs="Times New Roman"/>
          <w:color w:val="000000" w:themeColor="text1"/>
          <w:sz w:val="28"/>
          <w:szCs w:val="28"/>
          <w:lang w:val="kk-KZ"/>
        </w:rPr>
        <w:t>Атырау облысы 2003 жылдан 2017 жылға дейінгі</w:t>
      </w:r>
      <w:r w:rsidR="00444886" w:rsidRPr="00A10FC2">
        <w:rPr>
          <w:rFonts w:ascii="Times New Roman" w:eastAsia="Arial" w:hAnsi="Times New Roman" w:cs="Times New Roman"/>
          <w:color w:val="000000" w:themeColor="text1"/>
          <w:sz w:val="28"/>
          <w:szCs w:val="28"/>
          <w:lang w:val="kk-KZ"/>
        </w:rPr>
        <w:t xml:space="preserve"> кезеңде мұнай емес өнімнің 14 </w:t>
      </w:r>
      <w:r w:rsidRPr="00A10FC2">
        <w:rPr>
          <w:rFonts w:ascii="Times New Roman" w:eastAsia="Arial" w:hAnsi="Times New Roman" w:cs="Times New Roman"/>
          <w:color w:val="000000" w:themeColor="text1"/>
          <w:sz w:val="28"/>
          <w:szCs w:val="28"/>
          <w:lang w:val="kk-KZ"/>
        </w:rPr>
        <w:t>орынның 4-н жоғалтқаны байқалады, атап айтқанда машина жасау өнімдері, соның ішінде корабль жасау, бұл олардың салыстырмалы артықшылықтарының жоғалуымен және дамымаған өндірістермен байланысты. Өнім кеңістігін талдау тек 2015 жылы барлығы өнімнің 7 түрінде [</w:t>
      </w:r>
      <w:r w:rsidR="00490329" w:rsidRPr="00A10FC2">
        <w:rPr>
          <w:rFonts w:ascii="Times New Roman" w:eastAsia="Arial" w:hAnsi="Times New Roman" w:cs="Times New Roman"/>
          <w:color w:val="000000" w:themeColor="text1"/>
          <w:sz w:val="28"/>
          <w:szCs w:val="28"/>
          <w:lang w:val="kk-KZ"/>
        </w:rPr>
        <w:t>1</w:t>
      </w:r>
      <w:r w:rsidR="00C61175" w:rsidRPr="00A10FC2">
        <w:rPr>
          <w:rFonts w:ascii="Times New Roman" w:eastAsia="Arial" w:hAnsi="Times New Roman" w:cs="Times New Roman"/>
          <w:color w:val="000000" w:themeColor="text1"/>
          <w:sz w:val="28"/>
          <w:szCs w:val="28"/>
          <w:lang w:val="kk-KZ"/>
        </w:rPr>
        <w:t>17</w:t>
      </w:r>
      <w:r w:rsidRPr="00A10FC2">
        <w:rPr>
          <w:rFonts w:ascii="Times New Roman" w:eastAsia="Arial" w:hAnsi="Times New Roman" w:cs="Times New Roman"/>
          <w:color w:val="000000" w:themeColor="text1"/>
          <w:sz w:val="28"/>
          <w:szCs w:val="28"/>
          <w:lang w:val="kk-KZ"/>
        </w:rPr>
        <w:t>] өнімнің бүкіл кеңістігі бойымен шашыраған анықталған салыстырмалы артықшылықтардың барын көрсетті</w:t>
      </w:r>
      <w:r w:rsidR="00444886" w:rsidRPr="00A10FC2">
        <w:rPr>
          <w:rFonts w:ascii="Times New Roman" w:eastAsia="Arial" w:hAnsi="Times New Roman" w:cs="Times New Roman"/>
          <w:color w:val="000000" w:themeColor="text1"/>
          <w:sz w:val="28"/>
          <w:szCs w:val="28"/>
          <w:lang w:val="kk-KZ"/>
        </w:rPr>
        <w:t>, бұған қоса экспорттың 95%-</w:t>
      </w:r>
      <w:r w:rsidRPr="00A10FC2">
        <w:rPr>
          <w:rFonts w:ascii="Times New Roman" w:eastAsia="Arial" w:hAnsi="Times New Roman" w:cs="Times New Roman"/>
          <w:color w:val="000000" w:themeColor="text1"/>
          <w:sz w:val="28"/>
          <w:szCs w:val="28"/>
          <w:lang w:val="kk-KZ"/>
        </w:rPr>
        <w:t xml:space="preserve">н шикі мұнай </w:t>
      </w:r>
      <w:r w:rsidR="00444886" w:rsidRPr="00A10FC2">
        <w:rPr>
          <w:rFonts w:ascii="Times New Roman" w:eastAsia="Arial" w:hAnsi="Times New Roman" w:cs="Times New Roman"/>
          <w:color w:val="000000" w:themeColor="text1"/>
          <w:sz w:val="28"/>
          <w:szCs w:val="28"/>
          <w:lang w:val="kk-KZ"/>
        </w:rPr>
        <w:t>және 4%-</w:t>
      </w:r>
      <w:r w:rsidRPr="00A10FC2">
        <w:rPr>
          <w:rFonts w:ascii="Times New Roman" w:eastAsia="Arial" w:hAnsi="Times New Roman" w:cs="Times New Roman"/>
          <w:color w:val="000000" w:themeColor="text1"/>
          <w:sz w:val="28"/>
          <w:szCs w:val="28"/>
          <w:lang w:val="kk-KZ"/>
        </w:rPr>
        <w:t xml:space="preserve">н ылғалсыз мұнай құрады. </w:t>
      </w:r>
    </w:p>
    <w:p w14:paraId="4AF65BC8" w14:textId="426D0753"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Қазір бұл салада  46,7% мұнай және 35,7% газ өндіріледі, бұл еліміздің өнеркәсібі беретін ЖАӨ бүкіл көлемінің үштен бірін құрайды. Бұл ретте Атырау облысының экспорт көлемінің 92%-ын шикі мұнай құрайды, мұнай өнімдері – 2,6%, сұйытылған газ, пропан, бутан – 2,6%, табиғи газ – 1%, күкірт - 1,4%, басқа да мұнай өнімдері – 0,04% және өзге тауарлар - 0,4% [</w:t>
      </w:r>
      <w:r w:rsidR="00490329" w:rsidRPr="00A10FC2">
        <w:rPr>
          <w:rFonts w:ascii="Times New Roman" w:eastAsia="Arial" w:hAnsi="Times New Roman" w:cs="Times New Roman"/>
          <w:color w:val="000000" w:themeColor="text1"/>
          <w:sz w:val="28"/>
          <w:szCs w:val="28"/>
          <w:lang w:val="kk-KZ"/>
        </w:rPr>
        <w:t>1</w:t>
      </w:r>
      <w:r w:rsidR="00C61175" w:rsidRPr="00A10FC2">
        <w:rPr>
          <w:rFonts w:ascii="Times New Roman" w:eastAsia="Arial" w:hAnsi="Times New Roman" w:cs="Times New Roman"/>
          <w:color w:val="000000" w:themeColor="text1"/>
          <w:sz w:val="28"/>
          <w:szCs w:val="28"/>
          <w:lang w:val="kk-KZ"/>
        </w:rPr>
        <w:t>18</w:t>
      </w:r>
      <w:r w:rsidRPr="00A10FC2">
        <w:rPr>
          <w:rFonts w:ascii="Times New Roman" w:eastAsia="Arial" w:hAnsi="Times New Roman" w:cs="Times New Roman"/>
          <w:color w:val="000000" w:themeColor="text1"/>
          <w:sz w:val="28"/>
          <w:szCs w:val="28"/>
          <w:lang w:val="kk-KZ"/>
        </w:rPr>
        <w:t>].</w:t>
      </w:r>
    </w:p>
    <w:p w14:paraId="682BDF78" w14:textId="47EAA85F"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Сәйкесінше, зерттеу барысында автордың жүргізген есептеулер бұл көрсеткіштердің және ТШИ 1 млн. теңгеге - экспорт 1,1 млн.теңгеге ұлғайған кезде де жеткілікті дәрежеде байланыстырылатынын көрсетті (</w:t>
      </w:r>
      <w:r w:rsidR="005F6A9A" w:rsidRPr="00A10FC2">
        <w:rPr>
          <w:rFonts w:ascii="Times New Roman" w:eastAsia="Arial" w:hAnsi="Times New Roman" w:cs="Times New Roman"/>
          <w:color w:val="000000" w:themeColor="text1"/>
          <w:sz w:val="28"/>
          <w:szCs w:val="28"/>
          <w:lang w:val="kk-KZ"/>
        </w:rPr>
        <w:t>31</w:t>
      </w:r>
      <w:r w:rsidRPr="00A10FC2">
        <w:rPr>
          <w:rFonts w:ascii="Times New Roman" w:eastAsia="Arial" w:hAnsi="Times New Roman" w:cs="Times New Roman"/>
          <w:color w:val="000000" w:themeColor="text1"/>
          <w:sz w:val="28"/>
          <w:szCs w:val="28"/>
          <w:lang w:val="kk-KZ"/>
        </w:rPr>
        <w:t>-сурет).</w:t>
      </w:r>
    </w:p>
    <w:p w14:paraId="760A5769" w14:textId="77777777" w:rsidR="0098376C" w:rsidRPr="00A10FC2" w:rsidRDefault="0098376C" w:rsidP="00F05249">
      <w:pPr>
        <w:spacing w:after="0" w:line="240" w:lineRule="auto"/>
        <w:ind w:right="-7" w:firstLine="709"/>
        <w:jc w:val="both"/>
        <w:rPr>
          <w:rFonts w:ascii="Times New Roman" w:eastAsia="Arial" w:hAnsi="Times New Roman" w:cs="Times New Roman"/>
          <w:color w:val="000000" w:themeColor="text1"/>
          <w:sz w:val="28"/>
          <w:szCs w:val="28"/>
          <w:lang w:val="kk-KZ"/>
        </w:rPr>
      </w:pPr>
    </w:p>
    <w:p w14:paraId="7628FA4C" w14:textId="77777777" w:rsidR="00F376AB" w:rsidRPr="00A10FC2" w:rsidRDefault="00F376AB" w:rsidP="0098376C">
      <w:pPr>
        <w:spacing w:after="0" w:line="240" w:lineRule="auto"/>
        <w:ind w:right="-290"/>
        <w:jc w:val="center"/>
        <w:rPr>
          <w:rFonts w:ascii="Times New Roman" w:eastAsia="Arial" w:hAnsi="Times New Roman" w:cs="Times New Roman"/>
          <w:color w:val="000000" w:themeColor="text1"/>
          <w:sz w:val="24"/>
          <w:szCs w:val="24"/>
        </w:rPr>
      </w:pPr>
      <w:r w:rsidRPr="00A10FC2">
        <w:rPr>
          <w:rFonts w:ascii="Times New Roman" w:eastAsia="Arial" w:hAnsi="Times New Roman" w:cs="Times New Roman"/>
          <w:noProof/>
          <w:color w:val="000000" w:themeColor="text1"/>
          <w:sz w:val="24"/>
          <w:szCs w:val="24"/>
          <w:lang w:eastAsia="ru-RU"/>
        </w:rPr>
        <w:drawing>
          <wp:inline distT="0" distB="0" distL="0" distR="0" wp14:anchorId="3AA5FD6C" wp14:editId="3CDA6E07">
            <wp:extent cx="5289847" cy="24574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087" cy="2460814"/>
                    </a:xfrm>
                    <a:prstGeom prst="rect">
                      <a:avLst/>
                    </a:prstGeom>
                    <a:noFill/>
                    <a:ln>
                      <a:noFill/>
                    </a:ln>
                  </pic:spPr>
                </pic:pic>
              </a:graphicData>
            </a:graphic>
          </wp:inline>
        </w:drawing>
      </w:r>
    </w:p>
    <w:p w14:paraId="1D17318B" w14:textId="77777777" w:rsidR="0047743C" w:rsidRPr="00A10FC2" w:rsidRDefault="0047743C" w:rsidP="00BF6511">
      <w:pPr>
        <w:spacing w:after="0" w:line="240" w:lineRule="auto"/>
        <w:ind w:right="-290" w:firstLine="709"/>
        <w:jc w:val="both"/>
        <w:rPr>
          <w:rFonts w:ascii="Times New Roman" w:eastAsia="Arial" w:hAnsi="Times New Roman" w:cs="Times New Roman"/>
          <w:color w:val="000000" w:themeColor="text1"/>
          <w:sz w:val="16"/>
          <w:szCs w:val="16"/>
          <w:lang w:val="kk-KZ"/>
        </w:rPr>
      </w:pPr>
    </w:p>
    <w:p w14:paraId="1DD465C2" w14:textId="35214338" w:rsidR="00F376AB" w:rsidRPr="00A10FC2" w:rsidRDefault="00F376AB" w:rsidP="00BF6511">
      <w:pPr>
        <w:spacing w:after="0" w:line="240" w:lineRule="auto"/>
        <w:ind w:right="-290"/>
        <w:jc w:val="center"/>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Сурет</w:t>
      </w:r>
      <w:r w:rsidR="00444886" w:rsidRPr="00A10FC2">
        <w:rPr>
          <w:rFonts w:ascii="Times New Roman" w:eastAsia="Arial" w:hAnsi="Times New Roman" w:cs="Times New Roman"/>
          <w:color w:val="000000" w:themeColor="text1"/>
          <w:sz w:val="28"/>
          <w:szCs w:val="28"/>
          <w:lang w:val="kk-KZ"/>
        </w:rPr>
        <w:t xml:space="preserve"> </w:t>
      </w:r>
      <w:r w:rsidR="005F6A9A" w:rsidRPr="00A10FC2">
        <w:rPr>
          <w:rFonts w:ascii="Times New Roman" w:eastAsia="Arial" w:hAnsi="Times New Roman" w:cs="Times New Roman"/>
          <w:color w:val="000000" w:themeColor="text1"/>
          <w:sz w:val="28"/>
          <w:szCs w:val="28"/>
          <w:lang w:val="kk-KZ"/>
        </w:rPr>
        <w:t>31</w:t>
      </w:r>
      <w:r w:rsidRPr="00A10FC2">
        <w:rPr>
          <w:rFonts w:ascii="Times New Roman" w:eastAsia="Arial" w:hAnsi="Times New Roman" w:cs="Times New Roman"/>
          <w:color w:val="000000" w:themeColor="text1"/>
          <w:sz w:val="28"/>
          <w:szCs w:val="28"/>
          <w:lang w:val="kk-KZ"/>
        </w:rPr>
        <w:t xml:space="preserve"> </w:t>
      </w:r>
      <w:r w:rsidR="0098376C" w:rsidRPr="00A10FC2">
        <w:rPr>
          <w:rFonts w:ascii="Times New Roman" w:eastAsia="Arial" w:hAnsi="Times New Roman" w:cs="Times New Roman"/>
          <w:color w:val="000000" w:themeColor="text1"/>
          <w:sz w:val="28"/>
          <w:szCs w:val="28"/>
          <w:lang w:val="kk-KZ"/>
        </w:rPr>
        <w:t>–</w:t>
      </w:r>
      <w:r w:rsidRPr="00A10FC2">
        <w:rPr>
          <w:rFonts w:ascii="Times New Roman" w:eastAsia="Arial" w:hAnsi="Times New Roman" w:cs="Times New Roman"/>
          <w:color w:val="000000" w:themeColor="text1"/>
          <w:sz w:val="28"/>
          <w:szCs w:val="28"/>
          <w:lang w:val="kk-KZ"/>
        </w:rPr>
        <w:t xml:space="preserve"> ТШИ</w:t>
      </w:r>
      <w:r w:rsidR="00A17451"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және</w:t>
      </w:r>
      <w:r w:rsidR="0098376C" w:rsidRPr="00A10FC2">
        <w:rPr>
          <w:rFonts w:ascii="Times New Roman" w:eastAsia="Arial" w:hAnsi="Times New Roman" w:cs="Times New Roman"/>
          <w:color w:val="000000" w:themeColor="text1"/>
          <w:sz w:val="28"/>
          <w:szCs w:val="28"/>
          <w:lang w:val="kk-KZ"/>
        </w:rPr>
        <w:t xml:space="preserve"> экспорттың тәуелділігі, млн. тг</w:t>
      </w:r>
    </w:p>
    <w:p w14:paraId="78508928" w14:textId="77777777" w:rsidR="0047743C" w:rsidRPr="00A10FC2" w:rsidRDefault="00F376AB" w:rsidP="00BF6511">
      <w:pPr>
        <w:spacing w:after="0" w:line="240" w:lineRule="auto"/>
        <w:ind w:right="-290"/>
        <w:jc w:val="both"/>
        <w:rPr>
          <w:rFonts w:ascii="Times New Roman" w:eastAsia="Arial" w:hAnsi="Times New Roman" w:cs="Times New Roman"/>
          <w:i/>
          <w:iCs/>
          <w:color w:val="000000" w:themeColor="text1"/>
          <w:sz w:val="16"/>
          <w:szCs w:val="16"/>
          <w:lang w:val="kk-KZ"/>
        </w:rPr>
      </w:pPr>
      <w:r w:rsidRPr="00A10FC2">
        <w:rPr>
          <w:rFonts w:ascii="Times New Roman" w:eastAsia="Arial" w:hAnsi="Times New Roman" w:cs="Times New Roman"/>
          <w:i/>
          <w:iCs/>
          <w:color w:val="000000" w:themeColor="text1"/>
          <w:sz w:val="16"/>
          <w:szCs w:val="16"/>
          <w:lang w:val="kk-KZ"/>
        </w:rPr>
        <w:tab/>
      </w:r>
    </w:p>
    <w:p w14:paraId="44AAC0E3" w14:textId="77777777" w:rsidR="00F376AB" w:rsidRPr="00A10FC2" w:rsidRDefault="00F376AB" w:rsidP="00BF6511">
      <w:pPr>
        <w:spacing w:after="0" w:line="240" w:lineRule="auto"/>
        <w:ind w:right="-290" w:firstLine="851"/>
        <w:jc w:val="both"/>
        <w:rPr>
          <w:rFonts w:ascii="Times New Roman" w:eastAsia="Arial" w:hAnsi="Times New Roman" w:cs="Times New Roman"/>
          <w:color w:val="000000" w:themeColor="text1"/>
          <w:sz w:val="24"/>
          <w:szCs w:val="24"/>
          <w:lang w:val="kk-KZ"/>
        </w:rPr>
      </w:pPr>
      <w:r w:rsidRPr="00A10FC2">
        <w:rPr>
          <w:rFonts w:ascii="Times New Roman" w:eastAsia="Arial" w:hAnsi="Times New Roman" w:cs="Times New Roman"/>
          <w:color w:val="000000" w:themeColor="text1"/>
          <w:sz w:val="24"/>
          <w:szCs w:val="24"/>
          <w:lang w:val="kk-KZ"/>
        </w:rPr>
        <w:t xml:space="preserve">Ескерту </w:t>
      </w:r>
      <w:r w:rsidR="0047743C" w:rsidRPr="00A10FC2">
        <w:rPr>
          <w:rFonts w:ascii="Times New Roman" w:eastAsia="Arial" w:hAnsi="Times New Roman" w:cs="Times New Roman"/>
          <w:color w:val="000000" w:themeColor="text1"/>
          <w:sz w:val="24"/>
          <w:szCs w:val="24"/>
          <w:lang w:val="kk-KZ"/>
        </w:rPr>
        <w:t xml:space="preserve">– Автор </w:t>
      </w:r>
      <w:r w:rsidRPr="00A10FC2">
        <w:rPr>
          <w:rFonts w:ascii="Times New Roman" w:eastAsia="Arial" w:hAnsi="Times New Roman" w:cs="Times New Roman"/>
          <w:color w:val="000000" w:themeColor="text1"/>
          <w:sz w:val="24"/>
          <w:szCs w:val="24"/>
          <w:lang w:val="kk-KZ"/>
        </w:rPr>
        <w:t>құрастырған</w:t>
      </w:r>
    </w:p>
    <w:p w14:paraId="65B699F5" w14:textId="77777777" w:rsidR="00F376AB" w:rsidRPr="00A10FC2" w:rsidRDefault="00F376AB" w:rsidP="00BF6511">
      <w:pPr>
        <w:spacing w:after="0" w:line="240" w:lineRule="auto"/>
        <w:ind w:right="-290" w:firstLine="851"/>
        <w:jc w:val="both"/>
        <w:rPr>
          <w:rFonts w:ascii="Times New Roman" w:eastAsia="Arial" w:hAnsi="Times New Roman" w:cs="Times New Roman"/>
          <w:color w:val="000000" w:themeColor="text1"/>
          <w:sz w:val="24"/>
          <w:szCs w:val="24"/>
          <w:lang w:val="kk-KZ"/>
        </w:rPr>
      </w:pPr>
    </w:p>
    <w:p w14:paraId="293D2F83" w14:textId="33E605E0"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Мұндай</w:t>
      </w:r>
      <w:r w:rsidR="00F82406"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геоэкономикалық фактор мұнайлы емес салаларға белгілі бір деңгейде екінші кезектегі сипат берді.</w:t>
      </w:r>
    </w:p>
    <w:p w14:paraId="2B547076" w14:textId="3B9BFD25"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Аймақты салалық мамандандыру негізінен ірі кәсіпкерлік сегментінің неғұрлым ірі кәсіпорындары (өндіріс көлемінің көрсеткіші бойынша) ЖАӨ-де ШОК үлесінің көрсеткішін ықшамдайтынынан тұрады. Бұл зерттеліп отырған облыста да орын алған, мұнда ЖАӨ-дегі ШОК төмен үлесі ірі кәсіпорындардың өндіріс санымен және көлемдерімен көрсетілген аймақты салалық мамандандырумен байланысты. Осыған байланысты, Атырау облысының экономикасындағы ШОК үлесі басқа аймақтармен салыстырғанда  төмен болып табылады және 14,2% құрайды [1</w:t>
      </w:r>
      <w:r w:rsidR="00C61175" w:rsidRPr="00A10FC2">
        <w:rPr>
          <w:rFonts w:ascii="Times New Roman" w:eastAsia="Arial" w:hAnsi="Times New Roman" w:cs="Times New Roman"/>
          <w:color w:val="000000" w:themeColor="text1"/>
          <w:sz w:val="28"/>
          <w:szCs w:val="28"/>
          <w:lang w:val="kk-KZ"/>
        </w:rPr>
        <w:t>19</w:t>
      </w:r>
      <w:r w:rsidRPr="00A10FC2">
        <w:rPr>
          <w:rFonts w:ascii="Times New Roman" w:eastAsia="Arial" w:hAnsi="Times New Roman" w:cs="Times New Roman"/>
          <w:color w:val="000000" w:themeColor="text1"/>
          <w:sz w:val="28"/>
          <w:szCs w:val="28"/>
          <w:lang w:val="kk-KZ"/>
        </w:rPr>
        <w:t xml:space="preserve">]. </w:t>
      </w:r>
    </w:p>
    <w:p w14:paraId="616B175D" w14:textId="77777777"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Жүргізілген талдау нәтижелеріне сәйкес аймақтың ЖАӨ-де ШОК үлесінің өсуі үшін шағын және орта кәсіпкерліктің сегментінде бизнестің ірілендірілуінің болуы маңызды екенін атап өту қажет. </w:t>
      </w:r>
    </w:p>
    <w:p w14:paraId="646C22F9" w14:textId="7986382A"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Облыста ШОК ішкі экономикаға бағдарланған және негізінен сауда мен қызмет</w:t>
      </w:r>
      <w:r w:rsidR="00A17451"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 xml:space="preserve">көрсетуді қамтиды деп </w:t>
      </w:r>
      <w:r w:rsidR="00F82406" w:rsidRPr="00A10FC2">
        <w:rPr>
          <w:rFonts w:ascii="Times New Roman" w:eastAsia="Arial" w:hAnsi="Times New Roman" w:cs="Times New Roman"/>
          <w:color w:val="000000" w:themeColor="text1"/>
          <w:sz w:val="28"/>
          <w:szCs w:val="28"/>
          <w:lang w:val="kk-KZ"/>
        </w:rPr>
        <w:t>болжаймыз</w:t>
      </w:r>
      <w:r w:rsidRPr="00A10FC2">
        <w:rPr>
          <w:rFonts w:ascii="Times New Roman" w:eastAsia="Arial" w:hAnsi="Times New Roman" w:cs="Times New Roman"/>
          <w:color w:val="000000" w:themeColor="text1"/>
          <w:sz w:val="28"/>
          <w:szCs w:val="28"/>
          <w:lang w:val="kk-KZ"/>
        </w:rPr>
        <w:t>. Кәсіпкерлерге көмек республикалық орталығының директоры (ККРО) Д.Казанцевтің пікірінше: «Егер бізде бизнесті, кем дегенде сауданы көлеңкеден шығарса, бізге бәлкім елімізде мұнай керек емес болады».</w:t>
      </w:r>
    </w:p>
    <w:p w14:paraId="2386A2A5" w14:textId="77777777"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Зерттеу егер ШОК орташа статистикалық кәсіпорындарының өндіріс көлемі елдегі орташа көлемге қарағанда үлкен болса, онда бұл аймақтағы салалар ШОК сегментінде табысты дамып отырғанын білдіреді. Бұл ЖАӨ-де ШОК үлесінің өсуіне себеп болып табылады, бұл осы салада орын алмайды.</w:t>
      </w:r>
    </w:p>
    <w:p w14:paraId="7F1A54E7" w14:textId="77777777"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Шындығында микро және шағын кәсіпорындар өздігіне дамуда және мемлекет ШОК өзін ірілендіру үдерісіне ықпал етпейді. Шын мәнінде микро кәсіпорын инвестициялардың мұндай ағынының 30 жылында шағын кәсіпорынға, ал шағын – орта кәсіпорынға өсуі тиіс болатын. Орта кәсіпорын көбіне әдеттегідей кәсіби қызметтер саласын қамтитын ақпараттық технологиялар, білім беру болып отыр. </w:t>
      </w:r>
    </w:p>
    <w:p w14:paraId="30380E44" w14:textId="104A23F9"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Даму аймақтарын қалыптастыру мемлекеттің саналы жүргізіп отырған саясатының нәтижесі және оның реттелетін салалық құрылымды қалыптастыруы болуы тиіс. Кез келген аймақты дамыту тиімділігі экономикалық және әлеуметтік даму көрсеткіштерімен анықталатыны белгілі. </w:t>
      </w:r>
    </w:p>
    <w:p w14:paraId="7188135A" w14:textId="63D090CF"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Әлеуметтік-экономикалық даму үдерістерінің деңгейі мен динамикасы келесі: экономикалық даму; адами капиталды дамыту; аумақтық даму; және қауіпсіздікті қамтамасыз ету бағыттары бойынша дамудың интегралдық көрсеткіштерін есептеу жолымен анықталады [1</w:t>
      </w:r>
      <w:r w:rsidR="00E736EE" w:rsidRPr="00A10FC2">
        <w:rPr>
          <w:rFonts w:ascii="Times New Roman" w:eastAsia="Arial" w:hAnsi="Times New Roman" w:cs="Times New Roman"/>
          <w:color w:val="000000" w:themeColor="text1"/>
          <w:sz w:val="28"/>
          <w:szCs w:val="28"/>
          <w:lang w:val="kk-KZ"/>
        </w:rPr>
        <w:t>20</w:t>
      </w:r>
      <w:r w:rsidRPr="00A10FC2">
        <w:rPr>
          <w:rFonts w:ascii="Times New Roman" w:eastAsia="Arial" w:hAnsi="Times New Roman" w:cs="Times New Roman"/>
          <w:color w:val="000000" w:themeColor="text1"/>
          <w:sz w:val="28"/>
          <w:szCs w:val="28"/>
          <w:lang w:val="kk-KZ"/>
        </w:rPr>
        <w:t>]. Жоғарыда айтылғандай, экономикалық өсудің, кәсіпкерлік белсенділіктің, инновациялық үдерістің жоғары қарқындылығы өнеркәсіптің, ғылыми әзірлемелердің және білім берудің нақты жақындасуы шартымен ғана басталады. Атырау облысы инновац</w:t>
      </w:r>
      <w:r w:rsidR="00DA6BD0">
        <w:rPr>
          <w:rFonts w:ascii="Times New Roman" w:eastAsia="Arial" w:hAnsi="Times New Roman" w:cs="Times New Roman"/>
          <w:color w:val="000000" w:themeColor="text1"/>
          <w:sz w:val="28"/>
          <w:szCs w:val="28"/>
          <w:lang w:val="kk-KZ"/>
        </w:rPr>
        <w:t>и</w:t>
      </w:r>
      <w:r w:rsidRPr="00A10FC2">
        <w:rPr>
          <w:rFonts w:ascii="Times New Roman" w:eastAsia="Arial" w:hAnsi="Times New Roman" w:cs="Times New Roman"/>
          <w:color w:val="000000" w:themeColor="text1"/>
          <w:sz w:val="28"/>
          <w:szCs w:val="28"/>
          <w:lang w:val="kk-KZ"/>
        </w:rPr>
        <w:t>ялық даму бойынша рейтингте ең төменгі орындардың бірін алады.</w:t>
      </w:r>
    </w:p>
    <w:p w14:paraId="0C5B5CEF" w14:textId="61F05958"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Кәсіпорындардың инновациялық қызмет</w:t>
      </w:r>
      <w:r w:rsidR="00DE191B" w:rsidRPr="00A10FC2">
        <w:rPr>
          <w:rFonts w:ascii="Times New Roman" w:eastAsia="Arial" w:hAnsi="Times New Roman" w:cs="Times New Roman"/>
          <w:color w:val="000000" w:themeColor="text1"/>
          <w:sz w:val="28"/>
          <w:szCs w:val="28"/>
          <w:lang w:val="kk-KZ"/>
        </w:rPr>
        <w:t>і</w:t>
      </w:r>
      <w:r w:rsidRPr="00A10FC2">
        <w:rPr>
          <w:rFonts w:ascii="Times New Roman" w:eastAsia="Arial" w:hAnsi="Times New Roman" w:cs="Times New Roman"/>
          <w:color w:val="000000" w:themeColor="text1"/>
          <w:sz w:val="28"/>
          <w:szCs w:val="28"/>
          <w:lang w:val="kk-KZ"/>
        </w:rPr>
        <w:t xml:space="preserve"> - нәтижесінде тауарды табысты коммерцияландыру жүретін іс-шаралардың көп сатылы жиынтық жүйесі болып келеді. Инновациялық қызмет – бұл ғылым</w:t>
      </w:r>
      <w:r w:rsidR="00DE191B" w:rsidRPr="00A10FC2">
        <w:rPr>
          <w:rFonts w:ascii="Times New Roman" w:eastAsia="Arial" w:hAnsi="Times New Roman" w:cs="Times New Roman"/>
          <w:color w:val="000000" w:themeColor="text1"/>
          <w:sz w:val="28"/>
          <w:szCs w:val="28"/>
          <w:lang w:val="kk-KZ"/>
        </w:rPr>
        <w:t xml:space="preserve">и зерттеулер мен әзірлемелерге </w:t>
      </w:r>
      <w:r w:rsidRPr="00A10FC2">
        <w:rPr>
          <w:rFonts w:ascii="Times New Roman" w:eastAsia="Arial" w:hAnsi="Times New Roman" w:cs="Times New Roman"/>
          <w:color w:val="000000" w:themeColor="text1"/>
          <w:sz w:val="28"/>
          <w:szCs w:val="28"/>
          <w:lang w:val="kk-KZ"/>
        </w:rPr>
        <w:t xml:space="preserve">бағытталған қызмет, сондай-ақ бәсекеге қабілеттіліктің жоғары дәрежесі бар жаңа игіліктер құру мақсатында әзірлемелердің нәтижелеріне инвестициялау. </w:t>
      </w:r>
    </w:p>
    <w:p w14:paraId="2808EC68" w14:textId="40C0AEE7"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«Құрылған және пайдаланылатын жаңа технологиялар мен техника объектілерінің саны» көрсеткіші облыстың кәсіпорындары жеке технологияларды қаншалықты құратынын және оларды өндірісте қолданатынын немесе шетелдік технологияларды импорттайтынын және оларды қолданатынын көрсетеді. </w:t>
      </w:r>
      <w:r w:rsidR="008175C0" w:rsidRPr="00A10FC2">
        <w:rPr>
          <w:rFonts w:ascii="Times New Roman" w:eastAsia="Arial" w:hAnsi="Times New Roman" w:cs="Times New Roman"/>
          <w:color w:val="000000" w:themeColor="text1"/>
          <w:sz w:val="28"/>
          <w:szCs w:val="28"/>
          <w:lang w:val="kk-KZ"/>
        </w:rPr>
        <w:t>3</w:t>
      </w:r>
      <w:r w:rsidR="005F6A9A" w:rsidRPr="00A10FC2">
        <w:rPr>
          <w:rFonts w:ascii="Times New Roman" w:eastAsia="Arial" w:hAnsi="Times New Roman" w:cs="Times New Roman"/>
          <w:color w:val="000000" w:themeColor="text1"/>
          <w:sz w:val="28"/>
          <w:szCs w:val="28"/>
          <w:lang w:val="kk-KZ"/>
        </w:rPr>
        <w:t>2</w:t>
      </w:r>
      <w:r w:rsidR="008175C0" w:rsidRPr="00A10FC2">
        <w:rPr>
          <w:rFonts w:ascii="Times New Roman" w:eastAsia="Arial" w:hAnsi="Times New Roman" w:cs="Times New Roman"/>
          <w:color w:val="000000" w:themeColor="text1"/>
          <w:sz w:val="28"/>
          <w:szCs w:val="28"/>
          <w:lang w:val="kk-KZ"/>
        </w:rPr>
        <w:t>-</w:t>
      </w:r>
      <w:r w:rsidRPr="00A10FC2">
        <w:rPr>
          <w:rFonts w:ascii="Times New Roman" w:eastAsia="Arial" w:hAnsi="Times New Roman" w:cs="Times New Roman"/>
          <w:color w:val="000000" w:themeColor="text1"/>
          <w:sz w:val="28"/>
          <w:szCs w:val="28"/>
          <w:lang w:val="kk-KZ"/>
        </w:rPr>
        <w:t>сурет осы бағытты дамыту деңгейін көрсетеді.</w:t>
      </w:r>
    </w:p>
    <w:p w14:paraId="7962125E" w14:textId="77777777" w:rsidR="00F376AB" w:rsidRPr="00A10FC2" w:rsidRDefault="00F376AB" w:rsidP="00F05249">
      <w:pPr>
        <w:spacing w:after="0" w:line="240" w:lineRule="auto"/>
        <w:ind w:firstLine="709"/>
        <w:jc w:val="both"/>
        <w:rPr>
          <w:rFonts w:ascii="Times New Roman" w:eastAsia="Arial" w:hAnsi="Times New Roman" w:cs="Times New Roman"/>
          <w:color w:val="000000" w:themeColor="text1"/>
          <w:sz w:val="24"/>
          <w:szCs w:val="24"/>
        </w:rPr>
      </w:pPr>
    </w:p>
    <w:p w14:paraId="42679004" w14:textId="77777777" w:rsidR="00F376AB" w:rsidRPr="00A10FC2" w:rsidRDefault="00F376AB" w:rsidP="00BF6511">
      <w:pPr>
        <w:spacing w:after="0" w:line="240" w:lineRule="auto"/>
        <w:ind w:right="-290"/>
        <w:jc w:val="center"/>
        <w:rPr>
          <w:rFonts w:ascii="Times New Roman" w:eastAsia="Arial" w:hAnsi="Times New Roman" w:cs="Times New Roman"/>
          <w:color w:val="000000" w:themeColor="text1"/>
          <w:sz w:val="24"/>
          <w:szCs w:val="24"/>
        </w:rPr>
      </w:pPr>
      <w:r w:rsidRPr="00A10FC2">
        <w:rPr>
          <w:rFonts w:ascii="Times New Roman" w:eastAsia="Arial" w:hAnsi="Times New Roman" w:cs="Times New Roman"/>
          <w:noProof/>
          <w:color w:val="000000" w:themeColor="text1"/>
          <w:sz w:val="24"/>
          <w:szCs w:val="24"/>
          <w:lang w:eastAsia="ru-RU"/>
        </w:rPr>
        <w:drawing>
          <wp:inline distT="0" distB="0" distL="0" distR="0" wp14:anchorId="1CFDAC5F" wp14:editId="4A91DFCE">
            <wp:extent cx="5237018" cy="1870363"/>
            <wp:effectExtent l="0" t="0" r="190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A0CCAA3" w14:textId="77777777" w:rsidR="00F376AB" w:rsidRPr="00F05249" w:rsidRDefault="00F376AB" w:rsidP="00BF6511">
      <w:pPr>
        <w:spacing w:after="0" w:line="240" w:lineRule="auto"/>
        <w:ind w:right="-290" w:firstLine="851"/>
        <w:jc w:val="both"/>
        <w:rPr>
          <w:rFonts w:ascii="Times New Roman" w:eastAsia="Arial" w:hAnsi="Times New Roman" w:cs="Times New Roman"/>
          <w:color w:val="000000" w:themeColor="text1"/>
          <w:sz w:val="16"/>
          <w:szCs w:val="16"/>
        </w:rPr>
      </w:pPr>
    </w:p>
    <w:p w14:paraId="77C6993E" w14:textId="1165C050" w:rsidR="00F376AB" w:rsidRPr="00A10FC2" w:rsidRDefault="00F376AB" w:rsidP="00DE191B">
      <w:pPr>
        <w:spacing w:after="0" w:line="240" w:lineRule="auto"/>
        <w:ind w:right="-290"/>
        <w:jc w:val="center"/>
        <w:rPr>
          <w:rFonts w:ascii="Times New Roman" w:eastAsia="Arial" w:hAnsi="Times New Roman" w:cs="Times New Roman"/>
          <w:color w:val="000000" w:themeColor="text1"/>
          <w:sz w:val="28"/>
          <w:szCs w:val="28"/>
        </w:rPr>
      </w:pPr>
      <w:r w:rsidRPr="00A10FC2">
        <w:rPr>
          <w:rFonts w:ascii="Times New Roman" w:eastAsia="Arial" w:hAnsi="Times New Roman" w:cs="Times New Roman"/>
          <w:color w:val="000000" w:themeColor="text1"/>
          <w:sz w:val="28"/>
          <w:szCs w:val="28"/>
          <w:lang w:val="kk-KZ"/>
        </w:rPr>
        <w:t>Сурет</w:t>
      </w:r>
      <w:r w:rsidR="0047743C" w:rsidRPr="00A10FC2">
        <w:rPr>
          <w:rFonts w:ascii="Times New Roman" w:eastAsia="Arial" w:hAnsi="Times New Roman" w:cs="Times New Roman"/>
          <w:color w:val="000000" w:themeColor="text1"/>
          <w:sz w:val="28"/>
          <w:szCs w:val="28"/>
          <w:lang w:val="kk-KZ"/>
        </w:rPr>
        <w:t xml:space="preserve"> </w:t>
      </w:r>
      <w:r w:rsidR="008175C0" w:rsidRPr="00A10FC2">
        <w:rPr>
          <w:rFonts w:ascii="Times New Roman" w:eastAsia="Arial" w:hAnsi="Times New Roman" w:cs="Times New Roman"/>
          <w:color w:val="000000" w:themeColor="text1"/>
          <w:sz w:val="28"/>
          <w:szCs w:val="28"/>
          <w:lang w:val="kk-KZ"/>
        </w:rPr>
        <w:t>3</w:t>
      </w:r>
      <w:r w:rsidR="005F6A9A" w:rsidRPr="00A10FC2">
        <w:rPr>
          <w:rFonts w:ascii="Times New Roman" w:eastAsia="Arial" w:hAnsi="Times New Roman" w:cs="Times New Roman"/>
          <w:color w:val="000000" w:themeColor="text1"/>
          <w:sz w:val="28"/>
          <w:szCs w:val="28"/>
          <w:lang w:val="kk-KZ"/>
        </w:rPr>
        <w:t>2</w:t>
      </w:r>
      <w:r w:rsidRPr="00A10FC2">
        <w:rPr>
          <w:rFonts w:ascii="Times New Roman" w:eastAsia="Arial" w:hAnsi="Times New Roman" w:cs="Times New Roman"/>
          <w:color w:val="000000" w:themeColor="text1"/>
          <w:sz w:val="28"/>
          <w:szCs w:val="28"/>
        </w:rPr>
        <w:t xml:space="preserve"> </w:t>
      </w:r>
      <w:r w:rsidR="00F05249">
        <w:rPr>
          <w:rFonts w:ascii="Times New Roman" w:eastAsia="Arial" w:hAnsi="Times New Roman" w:cs="Times New Roman"/>
          <w:color w:val="000000" w:themeColor="text1"/>
          <w:sz w:val="28"/>
          <w:szCs w:val="28"/>
        </w:rPr>
        <w:t>–</w:t>
      </w:r>
      <w:r w:rsidRPr="00A10FC2">
        <w:rPr>
          <w:rFonts w:ascii="Times New Roman" w:eastAsia="Arial" w:hAnsi="Times New Roman" w:cs="Times New Roman"/>
          <w:color w:val="000000" w:themeColor="text1"/>
          <w:sz w:val="28"/>
          <w:szCs w:val="28"/>
        </w:rPr>
        <w:t xml:space="preserve"> </w:t>
      </w:r>
      <w:r w:rsidRPr="00A10FC2">
        <w:rPr>
          <w:rFonts w:ascii="Times New Roman" w:eastAsia="Arial" w:hAnsi="Times New Roman" w:cs="Times New Roman"/>
          <w:color w:val="000000" w:themeColor="text1"/>
          <w:sz w:val="28"/>
          <w:szCs w:val="28"/>
          <w:lang w:val="kk-KZ"/>
        </w:rPr>
        <w:t xml:space="preserve">Ел бойынша </w:t>
      </w:r>
      <w:r w:rsidRPr="00A10FC2">
        <w:rPr>
          <w:rFonts w:ascii="Times New Roman" w:eastAsia="Arial" w:hAnsi="Times New Roman" w:cs="Times New Roman"/>
          <w:color w:val="000000" w:themeColor="text1"/>
          <w:sz w:val="28"/>
          <w:szCs w:val="28"/>
        </w:rPr>
        <w:t>индикатор</w:t>
      </w:r>
      <w:r w:rsidRPr="00A10FC2">
        <w:rPr>
          <w:rFonts w:ascii="Times New Roman" w:eastAsia="Arial" w:hAnsi="Times New Roman" w:cs="Times New Roman"/>
          <w:color w:val="000000" w:themeColor="text1"/>
          <w:sz w:val="28"/>
          <w:szCs w:val="28"/>
          <w:lang w:val="kk-KZ"/>
        </w:rPr>
        <w:t>дың дамуы</w:t>
      </w:r>
    </w:p>
    <w:p w14:paraId="18F1CB0C" w14:textId="77777777" w:rsidR="0047743C" w:rsidRPr="00A10FC2" w:rsidRDefault="0047743C" w:rsidP="00BF6511">
      <w:pPr>
        <w:spacing w:after="0" w:line="240" w:lineRule="auto"/>
        <w:ind w:right="-290" w:firstLine="709"/>
        <w:jc w:val="both"/>
        <w:rPr>
          <w:rFonts w:ascii="Times New Roman" w:eastAsia="Arial" w:hAnsi="Times New Roman" w:cs="Times New Roman"/>
          <w:color w:val="000000" w:themeColor="text1"/>
          <w:sz w:val="16"/>
          <w:szCs w:val="16"/>
          <w:lang w:val="kk-KZ"/>
        </w:rPr>
      </w:pPr>
    </w:p>
    <w:p w14:paraId="0F075804" w14:textId="116602DB" w:rsidR="00F376AB" w:rsidRPr="00A10FC2" w:rsidRDefault="00F376AB" w:rsidP="00BF6511">
      <w:pPr>
        <w:spacing w:after="0" w:line="240" w:lineRule="auto"/>
        <w:ind w:right="-290" w:firstLine="709"/>
        <w:jc w:val="both"/>
        <w:rPr>
          <w:rFonts w:ascii="Times New Roman" w:eastAsia="Arial" w:hAnsi="Times New Roman" w:cs="Times New Roman"/>
          <w:color w:val="000000" w:themeColor="text1"/>
          <w:sz w:val="24"/>
          <w:szCs w:val="24"/>
          <w:lang w:val="kk-KZ"/>
        </w:rPr>
      </w:pPr>
      <w:r w:rsidRPr="00A10FC2">
        <w:rPr>
          <w:rFonts w:ascii="Times New Roman" w:eastAsia="Arial" w:hAnsi="Times New Roman" w:cs="Times New Roman"/>
          <w:color w:val="000000" w:themeColor="text1"/>
          <w:sz w:val="24"/>
          <w:szCs w:val="24"/>
          <w:lang w:val="kk-KZ"/>
        </w:rPr>
        <w:t xml:space="preserve">Ескерту </w:t>
      </w:r>
      <w:r w:rsidRPr="00A10FC2">
        <w:rPr>
          <w:rFonts w:ascii="Times New Roman" w:eastAsia="Arial" w:hAnsi="Times New Roman" w:cs="Times New Roman"/>
          <w:color w:val="000000" w:themeColor="text1"/>
          <w:sz w:val="24"/>
          <w:szCs w:val="24"/>
        </w:rPr>
        <w:t>–</w:t>
      </w:r>
      <w:r w:rsidR="00E35BBB" w:rsidRPr="00A10FC2">
        <w:rPr>
          <w:rFonts w:ascii="Times New Roman" w:eastAsia="Arial" w:hAnsi="Times New Roman" w:cs="Times New Roman"/>
          <w:color w:val="000000" w:themeColor="text1"/>
          <w:sz w:val="24"/>
          <w:szCs w:val="24"/>
          <w:lang w:val="kk-KZ"/>
        </w:rPr>
        <w:t xml:space="preserve"> </w:t>
      </w:r>
      <w:r w:rsidRPr="00A10FC2">
        <w:rPr>
          <w:rFonts w:ascii="Times New Roman" w:eastAsia="Arial" w:hAnsi="Times New Roman" w:cs="Times New Roman"/>
          <w:color w:val="000000" w:themeColor="text1"/>
          <w:sz w:val="24"/>
          <w:szCs w:val="24"/>
          <w:lang w:val="kk-KZ"/>
        </w:rPr>
        <w:t>А</w:t>
      </w:r>
      <w:r w:rsidRPr="00A10FC2">
        <w:rPr>
          <w:rFonts w:ascii="Times New Roman" w:eastAsia="Arial" w:hAnsi="Times New Roman" w:cs="Times New Roman"/>
          <w:color w:val="000000" w:themeColor="text1"/>
          <w:sz w:val="24"/>
          <w:szCs w:val="24"/>
        </w:rPr>
        <w:t>втор</w:t>
      </w:r>
      <w:r w:rsidRPr="00A10FC2">
        <w:rPr>
          <w:rFonts w:ascii="Times New Roman" w:eastAsia="Arial" w:hAnsi="Times New Roman" w:cs="Times New Roman"/>
          <w:color w:val="000000" w:themeColor="text1"/>
          <w:sz w:val="24"/>
          <w:szCs w:val="24"/>
          <w:lang w:val="kk-KZ"/>
        </w:rPr>
        <w:t xml:space="preserve"> құрастырған</w:t>
      </w:r>
    </w:p>
    <w:p w14:paraId="554CA9A2" w14:textId="77777777" w:rsidR="00CF7409" w:rsidRPr="00A10FC2" w:rsidRDefault="00CF7409" w:rsidP="00BF6511">
      <w:pPr>
        <w:spacing w:after="0" w:line="240" w:lineRule="auto"/>
        <w:ind w:right="-290" w:firstLine="709"/>
        <w:jc w:val="both"/>
        <w:rPr>
          <w:rFonts w:ascii="Times New Roman" w:eastAsia="Arial" w:hAnsi="Times New Roman" w:cs="Times New Roman"/>
          <w:color w:val="000000" w:themeColor="text1"/>
          <w:sz w:val="24"/>
          <w:szCs w:val="24"/>
        </w:rPr>
      </w:pPr>
    </w:p>
    <w:p w14:paraId="27C83DF6" w14:textId="5B731C78" w:rsidR="00F376AB" w:rsidRPr="00A10FC2" w:rsidRDefault="00F376AB"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Зерттеуде жүргізілген есептеулер осы жағдайды растайды, атап айтқанда ТШИ мен өнімдік инновацияларға арналған шығындардың арасындағы шамалы  корреляциялық тәуелділік орын алады. Өндірілген инновациялық өнім мен шығындардың арасында байқалмайды, ал өндірілген инновациялық өнім көлемі 1 млн.теңгеге ұлғаюымен бірге экспорт 393 млн.</w:t>
      </w:r>
      <w:r w:rsidR="00E35BBB"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 xml:space="preserve">теңгеге ғана ұлғаяды </w:t>
      </w:r>
      <w:r w:rsidR="00E736EE"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(3</w:t>
      </w:r>
      <w:r w:rsidR="005F6A9A" w:rsidRPr="00A10FC2">
        <w:rPr>
          <w:rFonts w:ascii="Times New Roman" w:eastAsia="Arial" w:hAnsi="Times New Roman" w:cs="Times New Roman"/>
          <w:color w:val="000000" w:themeColor="text1"/>
          <w:sz w:val="28"/>
          <w:szCs w:val="28"/>
          <w:lang w:val="kk-KZ"/>
        </w:rPr>
        <w:t>3</w:t>
      </w:r>
      <w:r w:rsidR="00E736EE" w:rsidRPr="00A10FC2">
        <w:rPr>
          <w:rFonts w:ascii="Times New Roman" w:eastAsia="Arial" w:hAnsi="Times New Roman" w:cs="Times New Roman"/>
          <w:color w:val="000000" w:themeColor="text1"/>
          <w:sz w:val="28"/>
          <w:szCs w:val="28"/>
          <w:lang w:val="kk-KZ"/>
        </w:rPr>
        <w:t>-</w:t>
      </w:r>
      <w:r w:rsidRPr="00A10FC2">
        <w:rPr>
          <w:rFonts w:ascii="Times New Roman" w:eastAsia="Arial" w:hAnsi="Times New Roman" w:cs="Times New Roman"/>
          <w:color w:val="000000" w:themeColor="text1"/>
          <w:sz w:val="28"/>
          <w:szCs w:val="28"/>
          <w:lang w:val="kk-KZ"/>
        </w:rPr>
        <w:t>сурет).</w:t>
      </w:r>
    </w:p>
    <w:p w14:paraId="47FDDC29" w14:textId="77777777" w:rsidR="00F376AB" w:rsidRPr="00A10FC2" w:rsidRDefault="00F376AB" w:rsidP="00BF6511">
      <w:pPr>
        <w:spacing w:after="0" w:line="240" w:lineRule="auto"/>
        <w:ind w:right="-290" w:firstLine="851"/>
        <w:jc w:val="both"/>
        <w:rPr>
          <w:rFonts w:ascii="Times New Roman" w:eastAsia="Arial" w:hAnsi="Times New Roman" w:cs="Times New Roman"/>
          <w:color w:val="000000" w:themeColor="text1"/>
          <w:sz w:val="24"/>
          <w:szCs w:val="24"/>
          <w:lang w:val="kk-KZ"/>
        </w:rPr>
      </w:pPr>
    </w:p>
    <w:p w14:paraId="70F3E9E8" w14:textId="77777777" w:rsidR="00F376AB" w:rsidRPr="00A10FC2" w:rsidRDefault="00F376AB" w:rsidP="00BF6511">
      <w:pPr>
        <w:spacing w:after="0" w:line="240" w:lineRule="auto"/>
        <w:ind w:right="-290"/>
        <w:jc w:val="center"/>
        <w:rPr>
          <w:rFonts w:ascii="Times New Roman" w:eastAsia="Arial" w:hAnsi="Times New Roman" w:cs="Times New Roman"/>
          <w:color w:val="000000" w:themeColor="text1"/>
          <w:sz w:val="24"/>
          <w:szCs w:val="24"/>
        </w:rPr>
      </w:pPr>
      <w:r w:rsidRPr="00A10FC2">
        <w:rPr>
          <w:rFonts w:ascii="Times New Roman" w:eastAsia="Arial" w:hAnsi="Times New Roman" w:cs="Times New Roman"/>
          <w:noProof/>
          <w:color w:val="000000" w:themeColor="text1"/>
          <w:sz w:val="24"/>
          <w:szCs w:val="24"/>
          <w:lang w:eastAsia="ru-RU"/>
        </w:rPr>
        <w:drawing>
          <wp:inline distT="0" distB="0" distL="0" distR="0" wp14:anchorId="56F328A9" wp14:editId="12368240">
            <wp:extent cx="4696691" cy="20082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1139" cy="2031566"/>
                    </a:xfrm>
                    <a:prstGeom prst="rect">
                      <a:avLst/>
                    </a:prstGeom>
                    <a:ln>
                      <a:noFill/>
                    </a:ln>
                    <a:effectLst>
                      <a:softEdge rad="112500"/>
                    </a:effectLst>
                  </pic:spPr>
                </pic:pic>
              </a:graphicData>
            </a:graphic>
          </wp:inline>
        </w:drawing>
      </w:r>
    </w:p>
    <w:p w14:paraId="58616164" w14:textId="77777777" w:rsidR="00F376AB" w:rsidRPr="00A10FC2" w:rsidRDefault="00F376AB" w:rsidP="00BF6511">
      <w:pPr>
        <w:spacing w:after="0" w:line="240" w:lineRule="auto"/>
        <w:ind w:right="-290"/>
        <w:jc w:val="both"/>
        <w:rPr>
          <w:rFonts w:ascii="Times New Roman" w:eastAsia="Arial" w:hAnsi="Times New Roman" w:cs="Times New Roman"/>
          <w:i/>
          <w:iCs/>
          <w:color w:val="000000" w:themeColor="text1"/>
          <w:sz w:val="16"/>
          <w:szCs w:val="16"/>
          <w:lang w:val="kk-KZ"/>
        </w:rPr>
      </w:pPr>
    </w:p>
    <w:p w14:paraId="2AE219C3" w14:textId="61DACD0B" w:rsidR="00F376AB" w:rsidRPr="00A10FC2" w:rsidRDefault="00F376AB" w:rsidP="00E35BBB">
      <w:pPr>
        <w:spacing w:after="0" w:line="240" w:lineRule="auto"/>
        <w:ind w:right="-7"/>
        <w:jc w:val="center"/>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Сурет 3</w:t>
      </w:r>
      <w:r w:rsidR="005F6A9A" w:rsidRPr="00A10FC2">
        <w:rPr>
          <w:rFonts w:ascii="Times New Roman" w:eastAsia="Arial" w:hAnsi="Times New Roman" w:cs="Times New Roman"/>
          <w:color w:val="000000" w:themeColor="text1"/>
          <w:sz w:val="28"/>
          <w:szCs w:val="28"/>
          <w:lang w:val="kk-KZ"/>
        </w:rPr>
        <w:t>3</w:t>
      </w:r>
      <w:r w:rsidRPr="00A10FC2">
        <w:rPr>
          <w:rFonts w:ascii="Times New Roman" w:eastAsia="Arial" w:hAnsi="Times New Roman" w:cs="Times New Roman"/>
          <w:color w:val="000000" w:themeColor="text1"/>
          <w:sz w:val="28"/>
          <w:szCs w:val="28"/>
          <w:lang w:val="kk-KZ"/>
        </w:rPr>
        <w:t xml:space="preserve"> </w:t>
      </w:r>
      <w:r w:rsidR="00E35BBB" w:rsidRPr="00A10FC2">
        <w:rPr>
          <w:rFonts w:ascii="Times New Roman" w:eastAsia="Arial" w:hAnsi="Times New Roman" w:cs="Times New Roman"/>
          <w:color w:val="000000" w:themeColor="text1"/>
          <w:sz w:val="28"/>
          <w:szCs w:val="28"/>
          <w:lang w:val="kk-KZ"/>
        </w:rPr>
        <w:t>–</w:t>
      </w:r>
      <w:r w:rsidRPr="00A10FC2">
        <w:rPr>
          <w:rFonts w:ascii="Times New Roman" w:eastAsia="Arial" w:hAnsi="Times New Roman" w:cs="Times New Roman"/>
          <w:color w:val="000000" w:themeColor="text1"/>
          <w:sz w:val="28"/>
          <w:szCs w:val="28"/>
          <w:lang w:val="kk-KZ"/>
        </w:rPr>
        <w:t xml:space="preserve"> Инновациялық өнім мен экспортт</w:t>
      </w:r>
      <w:r w:rsidR="0047743C" w:rsidRPr="00A10FC2">
        <w:rPr>
          <w:rFonts w:ascii="Times New Roman" w:eastAsia="Arial" w:hAnsi="Times New Roman" w:cs="Times New Roman"/>
          <w:color w:val="000000" w:themeColor="text1"/>
          <w:sz w:val="28"/>
          <w:szCs w:val="28"/>
          <w:lang w:val="kk-KZ"/>
        </w:rPr>
        <w:t>ың тәуелділігінің үлесі, млн.тг</w:t>
      </w:r>
    </w:p>
    <w:p w14:paraId="3F031EEA" w14:textId="77777777" w:rsidR="0047743C" w:rsidRPr="00A10FC2" w:rsidRDefault="0047743C" w:rsidP="00BF6511">
      <w:pPr>
        <w:spacing w:after="0" w:line="240" w:lineRule="auto"/>
        <w:ind w:right="-290" w:firstLine="709"/>
        <w:jc w:val="both"/>
        <w:rPr>
          <w:rFonts w:ascii="Times New Roman" w:eastAsia="Arial" w:hAnsi="Times New Roman" w:cs="Times New Roman"/>
          <w:color w:val="000000" w:themeColor="text1"/>
          <w:sz w:val="16"/>
          <w:szCs w:val="16"/>
          <w:lang w:val="kk-KZ"/>
        </w:rPr>
      </w:pPr>
    </w:p>
    <w:p w14:paraId="75C5BF03" w14:textId="77777777" w:rsidR="00F376AB" w:rsidRPr="00A10FC2" w:rsidRDefault="00F376AB" w:rsidP="00BF6511">
      <w:pPr>
        <w:spacing w:after="0" w:line="240" w:lineRule="auto"/>
        <w:ind w:right="-290" w:firstLine="709"/>
        <w:jc w:val="both"/>
        <w:rPr>
          <w:rFonts w:ascii="Times New Roman" w:eastAsia="Arial" w:hAnsi="Times New Roman" w:cs="Times New Roman"/>
          <w:color w:val="000000" w:themeColor="text1"/>
          <w:sz w:val="24"/>
          <w:szCs w:val="24"/>
          <w:lang w:val="kk-KZ"/>
        </w:rPr>
      </w:pPr>
      <w:r w:rsidRPr="00A10FC2">
        <w:rPr>
          <w:rFonts w:ascii="Times New Roman" w:eastAsia="Arial" w:hAnsi="Times New Roman" w:cs="Times New Roman"/>
          <w:color w:val="000000" w:themeColor="text1"/>
          <w:sz w:val="24"/>
          <w:szCs w:val="24"/>
          <w:lang w:val="kk-KZ"/>
        </w:rPr>
        <w:t xml:space="preserve">Ескерту </w:t>
      </w:r>
      <w:r w:rsidR="0047743C" w:rsidRPr="00A10FC2">
        <w:rPr>
          <w:rFonts w:ascii="Times New Roman" w:eastAsia="Arial" w:hAnsi="Times New Roman" w:cs="Times New Roman"/>
          <w:color w:val="000000" w:themeColor="text1"/>
          <w:sz w:val="24"/>
          <w:szCs w:val="24"/>
          <w:lang w:val="kk-KZ"/>
        </w:rPr>
        <w:t xml:space="preserve">– Автор </w:t>
      </w:r>
      <w:r w:rsidRPr="00A10FC2">
        <w:rPr>
          <w:rFonts w:ascii="Times New Roman" w:eastAsia="Arial" w:hAnsi="Times New Roman" w:cs="Times New Roman"/>
          <w:color w:val="000000" w:themeColor="text1"/>
          <w:sz w:val="24"/>
          <w:szCs w:val="24"/>
          <w:lang w:val="kk-KZ"/>
        </w:rPr>
        <w:t>құрастырған</w:t>
      </w:r>
    </w:p>
    <w:p w14:paraId="3E3DC549" w14:textId="77777777" w:rsidR="00F376AB" w:rsidRPr="00A10FC2" w:rsidRDefault="00F376AB" w:rsidP="00F05249">
      <w:pPr>
        <w:spacing w:after="0" w:line="240" w:lineRule="auto"/>
        <w:ind w:right="-7" w:firstLine="709"/>
        <w:jc w:val="both"/>
        <w:rPr>
          <w:rFonts w:ascii="Times New Roman" w:eastAsia="Arial" w:hAnsi="Times New Roman" w:cs="Times New Roman"/>
          <w:i/>
          <w:iCs/>
          <w:color w:val="000000" w:themeColor="text1"/>
          <w:sz w:val="28"/>
          <w:szCs w:val="28"/>
          <w:lang w:val="kk-KZ"/>
        </w:rPr>
      </w:pPr>
    </w:p>
    <w:p w14:paraId="62C64A46"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Бұл өнім кеңістігінің шеткі аймақтары бойымен аймақта салыстырмалы артықшылықтардың шашырауынан болады деп шамалаймыз. Мұндай жағдай қолда бар анықталған салыстырмалы артықшылықтарға жақын орналасқан өнімдердің болмауынан өндірістік мүмкіндіктерді дамыту үдерісін баяулатады және қиындатады.</w:t>
      </w:r>
    </w:p>
    <w:p w14:paraId="6C1C4794" w14:textId="77777777"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Себебі бір жағынан облыс жергілікті нашар тығыздығымен сипатталады; үлкен емес қала-орталықтар әрекет етеді; табыстарда айырмашылықтар бар; кедейлердің үлкен үлесі және адам капиталының төмен үлесі бар; инфрақұрылым дамымаған; сондай-ақ  судың тапшылығы бар. Сонымен бірге, облыста қабылданған шаралар жеткіліксіз болып шықты және жаңа өндірістік мүмкіндіктердің пайда болуы мен тұрақты дамуға ықпал ете алмады. Екінші жағынан, аймақаралық бәсекелестік жағдайын қалыптастыра отырып, облыс өндірісті орналастыру тиімділігін арттыру мен орналастыру және еңбек нарықтары құрылымын оңтайландыруға ықпал ететін тиісті шаралар да қабылдаған жоқ. </w:t>
      </w:r>
    </w:p>
    <w:p w14:paraId="13F2E50A" w14:textId="19531C98"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Осылайша Атырау облысы 30 жылда </w:t>
      </w:r>
      <w:r w:rsidR="00513F1E" w:rsidRPr="00A10FC2">
        <w:rPr>
          <w:rFonts w:ascii="Times New Roman" w:eastAsia="Arial" w:hAnsi="Times New Roman" w:cs="Times New Roman"/>
          <w:color w:val="000000" w:themeColor="text1"/>
          <w:sz w:val="28"/>
          <w:szCs w:val="28"/>
          <w:lang w:val="kk-KZ"/>
        </w:rPr>
        <w:t xml:space="preserve">жартылай </w:t>
      </w:r>
      <w:r w:rsidRPr="00A10FC2">
        <w:rPr>
          <w:rFonts w:ascii="Times New Roman" w:eastAsia="Arial" w:hAnsi="Times New Roman" w:cs="Times New Roman"/>
          <w:color w:val="000000" w:themeColor="text1"/>
          <w:sz w:val="28"/>
          <w:szCs w:val="28"/>
          <w:lang w:val="kk-KZ"/>
        </w:rPr>
        <w:t>функционалдық, индустриялық-аграрлық аймақ немесе салыстырмалы жаңартылған экономика және дамыған қызметтер секторының бастамасы бар аймақ элементтерін құру бағытында ілгерілеген жоқ. Болашаққа көз жүгірте отырып, басты энергия ресурсы ретінде мұнайдың жоғалуы 2030 жылға қарай облысты күрделі жағымсыз зардаптарға алып келетінін атап өту керек.</w:t>
      </w:r>
    </w:p>
    <w:p w14:paraId="6849763D" w14:textId="7AAFA360"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Екінші жағынан импорт құрылымында «Жабдықтар мен механизмдер» – 59,3%, «Қара металлдан жасалған бұйымдар» - 17,7%, «Химия өнеркәсібінің өнімі» - 6,3% және басқа топтардағы тауарлар сияқты салықты қажет ететін тауарлар басым. Мысалы, «Ағаш  сүрегі және одан жасалған бұйымдар» және «Өсімдік тектес өнімдер» топтарының тауарлар саны импорттың бүкіл көлемінің 0,4%-ын құрады [1</w:t>
      </w:r>
      <w:r w:rsidR="00E736EE" w:rsidRPr="00A10FC2">
        <w:rPr>
          <w:rFonts w:ascii="Times New Roman" w:eastAsia="Arial" w:hAnsi="Times New Roman" w:cs="Times New Roman"/>
          <w:color w:val="000000" w:themeColor="text1"/>
          <w:sz w:val="28"/>
          <w:szCs w:val="28"/>
          <w:lang w:val="kk-KZ"/>
        </w:rPr>
        <w:t>21</w:t>
      </w:r>
      <w:r w:rsidRPr="00A10FC2">
        <w:rPr>
          <w:rFonts w:ascii="Times New Roman" w:eastAsia="Arial" w:hAnsi="Times New Roman" w:cs="Times New Roman"/>
          <w:color w:val="000000" w:themeColor="text1"/>
          <w:sz w:val="28"/>
          <w:szCs w:val="28"/>
          <w:lang w:val="kk-KZ"/>
        </w:rPr>
        <w:t>].</w:t>
      </w:r>
    </w:p>
    <w:p w14:paraId="6549F88B" w14:textId="7EF440E3"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Біз зерттеуде бизнесті жаңарту, ақпараттық технологияларды тиімді пайдалану және мұнай саласына жеткізу тізбегін енгізген кезде бизнес-үдерістерді </w:t>
      </w:r>
      <w:r w:rsidR="008566FA" w:rsidRPr="00A10FC2">
        <w:rPr>
          <w:rFonts w:ascii="Times New Roman" w:eastAsia="Arial" w:hAnsi="Times New Roman" w:cs="Times New Roman"/>
          <w:color w:val="000000" w:themeColor="text1"/>
          <w:sz w:val="28"/>
          <w:szCs w:val="28"/>
          <w:lang w:val="kk-KZ"/>
        </w:rPr>
        <w:t>модель</w:t>
      </w:r>
      <w:r w:rsidRPr="00A10FC2">
        <w:rPr>
          <w:rFonts w:ascii="Times New Roman" w:eastAsia="Arial" w:hAnsi="Times New Roman" w:cs="Times New Roman"/>
          <w:color w:val="000000" w:themeColor="text1"/>
          <w:sz w:val="28"/>
          <w:szCs w:val="28"/>
          <w:lang w:val="kk-KZ"/>
        </w:rPr>
        <w:t xml:space="preserve">деудің рөлі мәселелерін қарастырдық. Негізгі идея тізбек үдерісіне түрлі сатыларды енгізудің арқасында жеткізу тізбегінің өнімділігін қалай жақсартуға болатынын көрсетуден тұрады. Өндіруші салалардан тыс өндірістік мүмкіндіктерді анықтау Атырау облысы үшін өте маңызды, бұл алға қарай оның сыртқы  өзгерістердің алдында тәуелділігі мен осалдығын азайтуға мүмкіндік береді. </w:t>
      </w:r>
    </w:p>
    <w:p w14:paraId="61D0EC66" w14:textId="46A9BC8F" w:rsidR="00F376AB" w:rsidRPr="00A10FC2" w:rsidRDefault="00F376AB"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Бұл облыста экономиканың инновациялық өңдеу секторын дамытудағы үлкен мүмкіндіктерді көрсетеді, мұнда ШОБ және ірі бизнес дамуы мүмкін. Мұнай барлау сатысынан бастап соңғы пайдаланушыға жүйедегі аса маңызды элементтер мен барлық мәліметтерді белгілейтін жеткізу тізбегінің кешенді </w:t>
      </w:r>
      <w:r w:rsidR="008566FA" w:rsidRPr="00A10FC2">
        <w:rPr>
          <w:rFonts w:ascii="Times New Roman" w:eastAsia="Arial" w:hAnsi="Times New Roman" w:cs="Times New Roman"/>
          <w:color w:val="000000" w:themeColor="text1"/>
          <w:sz w:val="28"/>
          <w:szCs w:val="28"/>
          <w:lang w:val="kk-KZ"/>
        </w:rPr>
        <w:t>модель</w:t>
      </w:r>
      <w:r w:rsidRPr="00A10FC2">
        <w:rPr>
          <w:rFonts w:ascii="Times New Roman" w:eastAsia="Arial" w:hAnsi="Times New Roman" w:cs="Times New Roman"/>
          <w:color w:val="000000" w:themeColor="text1"/>
          <w:sz w:val="28"/>
          <w:szCs w:val="28"/>
          <w:lang w:val="kk-KZ"/>
        </w:rPr>
        <w:t xml:space="preserve">і қажет. Осы деректерді талдау әзірлеудің, өндіру мен таратудың түрлі кезеңдерінде пайдалануға болатын мүмкіндіктер мен мәселелерді анықтауға көмектесуі мүмкін. Жалпы алғанда өнім кеңістігін жақсарту бойынша аймақтың мүмкіндіктері өңдеудегі жалпы орта көрсеткіш (ЖОК) жеткіліксіз санына байланысты шектелген. </w:t>
      </w:r>
    </w:p>
    <w:p w14:paraId="2709E138" w14:textId="13690DDE" w:rsidR="00F376AB" w:rsidRPr="00A10FC2" w:rsidRDefault="00F376AB" w:rsidP="00F05249">
      <w:pPr>
        <w:widowControl w:val="0"/>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Мұнай-газ өнеркәсібі ішкі және халықаралық тасымалдаудан, тапсырыстарды орналастырудан, қорларды, тиеу-түсіру жұмыстарын шолу </w:t>
      </w:r>
      <w:r w:rsidR="00444886" w:rsidRPr="00A10FC2">
        <w:rPr>
          <w:rFonts w:ascii="Times New Roman" w:eastAsia="Times New Roman" w:hAnsi="Times New Roman" w:cs="Times New Roman"/>
          <w:color w:val="000000" w:themeColor="text1"/>
          <w:sz w:val="28"/>
          <w:szCs w:val="28"/>
          <w:lang w:val="kk-KZ" w:eastAsia="ru-RU"/>
        </w:rPr>
        <w:t xml:space="preserve">мен бақылаудан, импорт/экспорт </w:t>
      </w:r>
      <w:r w:rsidRPr="00A10FC2">
        <w:rPr>
          <w:rFonts w:ascii="Times New Roman" w:eastAsia="Times New Roman" w:hAnsi="Times New Roman" w:cs="Times New Roman"/>
          <w:color w:val="000000" w:themeColor="text1"/>
          <w:sz w:val="28"/>
          <w:szCs w:val="28"/>
          <w:lang w:val="kk-KZ" w:eastAsia="ru-RU"/>
        </w:rPr>
        <w:t xml:space="preserve">рәсімдерін жеңілдетуден және ақпараттық технологиялардан тұратын жеткізудің жаһандық тізбегіне қатысады. Сонымен сала жеткізу тізбегін басқару әдістерін енгізудің классикалық </w:t>
      </w:r>
      <w:r w:rsidR="008566FA" w:rsidRPr="00A10FC2">
        <w:rPr>
          <w:rFonts w:ascii="Times New Roman" w:eastAsia="Times New Roman" w:hAnsi="Times New Roman" w:cs="Times New Roman"/>
          <w:color w:val="000000" w:themeColor="text1"/>
          <w:sz w:val="28"/>
          <w:szCs w:val="28"/>
          <w:lang w:val="kk-KZ" w:eastAsia="ru-RU"/>
        </w:rPr>
        <w:t>модель</w:t>
      </w:r>
      <w:r w:rsidR="00513F1E" w:rsidRPr="00A10FC2">
        <w:rPr>
          <w:rFonts w:ascii="Times New Roman" w:eastAsia="Times New Roman" w:hAnsi="Times New Roman" w:cs="Times New Roman"/>
          <w:color w:val="000000" w:themeColor="text1"/>
          <w:sz w:val="28"/>
          <w:szCs w:val="28"/>
          <w:lang w:val="kk-KZ" w:eastAsia="ru-RU"/>
        </w:rPr>
        <w:t>і</w:t>
      </w:r>
      <w:r w:rsidRPr="00A10FC2">
        <w:rPr>
          <w:rFonts w:ascii="Times New Roman" w:eastAsia="Times New Roman" w:hAnsi="Times New Roman" w:cs="Times New Roman"/>
          <w:color w:val="000000" w:themeColor="text1"/>
          <w:sz w:val="28"/>
          <w:szCs w:val="28"/>
          <w:lang w:val="kk-KZ" w:eastAsia="ru-RU"/>
        </w:rPr>
        <w:t xml:space="preserve">н ұсынады. Жеткізу тізбегінде компания өзінің жоғары тұрған жеткізушілерімен және жеткізу тізбегі бойындағы материалдар, ақпараттар мен капитал ағындары түрінде кейінгі </w:t>
      </w:r>
      <w:r w:rsidR="00E34170" w:rsidRPr="00A10FC2">
        <w:rPr>
          <w:rFonts w:ascii="Times New Roman" w:eastAsia="Times New Roman" w:hAnsi="Times New Roman" w:cs="Times New Roman"/>
          <w:color w:val="000000" w:themeColor="text1"/>
          <w:sz w:val="28"/>
          <w:szCs w:val="28"/>
          <w:lang w:val="kk-KZ" w:eastAsia="ru-RU"/>
        </w:rPr>
        <w:t>таратушыларға</w:t>
      </w:r>
      <w:r w:rsidRPr="00A10FC2">
        <w:rPr>
          <w:rFonts w:ascii="Times New Roman" w:eastAsia="Times New Roman" w:hAnsi="Times New Roman" w:cs="Times New Roman"/>
          <w:color w:val="000000" w:themeColor="text1"/>
          <w:sz w:val="28"/>
          <w:szCs w:val="28"/>
          <w:lang w:val="kk-KZ" w:eastAsia="ru-RU"/>
        </w:rPr>
        <w:t xml:space="preserve"> байланысты. Өсіп отырған инновациялық экономиканың мәселелері жеткізу тізбегі стратегиясының көмегімен халқы аз аумақтағы моно-шикізаттық мұнай-газ тобының сипаттамасымен талданатын облыстың </w:t>
      </w:r>
      <w:r w:rsidR="00444886" w:rsidRPr="00A10FC2">
        <w:rPr>
          <w:rFonts w:ascii="Times New Roman" w:eastAsia="Times New Roman" w:hAnsi="Times New Roman" w:cs="Times New Roman"/>
          <w:color w:val="000000" w:themeColor="text1"/>
          <w:sz w:val="28"/>
          <w:szCs w:val="28"/>
          <w:lang w:val="kk-KZ" w:eastAsia="ru-RU"/>
        </w:rPr>
        <w:t xml:space="preserve">контексін қарауды талап етеді. </w:t>
      </w:r>
      <w:r w:rsidRPr="00A10FC2">
        <w:rPr>
          <w:rFonts w:ascii="Times New Roman" w:eastAsia="Times New Roman" w:hAnsi="Times New Roman" w:cs="Times New Roman"/>
          <w:color w:val="000000" w:themeColor="text1"/>
          <w:sz w:val="28"/>
          <w:szCs w:val="28"/>
          <w:lang w:val="kk-KZ" w:eastAsia="ru-RU"/>
        </w:rPr>
        <w:t xml:space="preserve">Жеткізу тізбегін басқару кезінде компанияның шығындарын төмендету және пайдасын ұлғайтудың негізгі факторлары: сұранысты басқару, клиенттердің арасында мұнай өнімдерін тиімді бөлу, тасымалдауды жоспарлауды жақсарту, қойманы басқару, сондай-ақ жеткізу тізбегін автоматтандыру есебінен ақпараттың сапасы мен уақытылылығы. Өндірістік қуаттарды кеңейту жолдарын қайта қарау мұнайды басқа көздермен ауыстырған кезде орта мерзімді ғана емес, ұзақ мерзімді </w:t>
      </w:r>
      <w:r w:rsidR="00680958" w:rsidRPr="00A10FC2">
        <w:rPr>
          <w:rFonts w:ascii="Times New Roman" w:eastAsia="Times New Roman" w:hAnsi="Times New Roman" w:cs="Times New Roman"/>
          <w:color w:val="000000" w:themeColor="text1"/>
          <w:sz w:val="28"/>
          <w:szCs w:val="28"/>
          <w:lang w:val="kk-KZ" w:eastAsia="ru-RU"/>
        </w:rPr>
        <w:t>перспективада</w:t>
      </w:r>
      <w:r w:rsidRPr="00A10FC2">
        <w:rPr>
          <w:rFonts w:ascii="Times New Roman" w:eastAsia="Times New Roman" w:hAnsi="Times New Roman" w:cs="Times New Roman"/>
          <w:color w:val="000000" w:themeColor="text1"/>
          <w:sz w:val="28"/>
          <w:szCs w:val="28"/>
          <w:lang w:val="kk-KZ" w:eastAsia="ru-RU"/>
        </w:rPr>
        <w:t xml:space="preserve"> да Атырау облысын орнықты дамытуға қол жеткізуді қамтамасыз етеді, бұл аймақты </w:t>
      </w:r>
      <w:r w:rsidR="00680958" w:rsidRPr="00A10FC2">
        <w:rPr>
          <w:rFonts w:ascii="Times New Roman" w:eastAsia="Times New Roman" w:hAnsi="Times New Roman" w:cs="Times New Roman"/>
          <w:color w:val="000000" w:themeColor="text1"/>
          <w:sz w:val="28"/>
          <w:szCs w:val="28"/>
          <w:lang w:val="kk-KZ" w:eastAsia="ru-RU"/>
        </w:rPr>
        <w:t xml:space="preserve">қаржыландыру барысында </w:t>
      </w:r>
      <w:r w:rsidRPr="00A10FC2">
        <w:rPr>
          <w:rFonts w:ascii="Times New Roman" w:eastAsia="Times New Roman" w:hAnsi="Times New Roman" w:cs="Times New Roman"/>
          <w:color w:val="000000" w:themeColor="text1"/>
          <w:sz w:val="28"/>
          <w:szCs w:val="28"/>
          <w:lang w:val="kk-KZ" w:eastAsia="ru-RU"/>
        </w:rPr>
        <w:t xml:space="preserve">инвесторлар үшін </w:t>
      </w:r>
      <w:r w:rsidR="00680958" w:rsidRPr="00A10FC2">
        <w:rPr>
          <w:rFonts w:ascii="Times New Roman" w:eastAsia="Times New Roman" w:hAnsi="Times New Roman" w:cs="Times New Roman"/>
          <w:color w:val="000000" w:themeColor="text1"/>
          <w:sz w:val="28"/>
          <w:szCs w:val="28"/>
          <w:lang w:val="kk-KZ" w:eastAsia="ru-RU"/>
        </w:rPr>
        <w:t xml:space="preserve">аймақтың тартымдылығын </w:t>
      </w:r>
      <w:r w:rsidRPr="00A10FC2">
        <w:rPr>
          <w:rFonts w:ascii="Times New Roman" w:eastAsia="Times New Roman" w:hAnsi="Times New Roman" w:cs="Times New Roman"/>
          <w:color w:val="000000" w:themeColor="text1"/>
          <w:sz w:val="28"/>
          <w:szCs w:val="28"/>
          <w:lang w:val="kk-KZ" w:eastAsia="ru-RU"/>
        </w:rPr>
        <w:t>аз</w:t>
      </w:r>
      <w:r w:rsidR="00680958" w:rsidRPr="00A10FC2">
        <w:rPr>
          <w:rFonts w:ascii="Times New Roman" w:eastAsia="Times New Roman" w:hAnsi="Times New Roman" w:cs="Times New Roman"/>
          <w:color w:val="000000" w:themeColor="text1"/>
          <w:sz w:val="28"/>
          <w:szCs w:val="28"/>
          <w:lang w:val="kk-KZ" w:eastAsia="ru-RU"/>
        </w:rPr>
        <w:t>айтады</w:t>
      </w:r>
      <w:r w:rsidRPr="00A10FC2">
        <w:rPr>
          <w:rFonts w:ascii="Times New Roman" w:eastAsia="Times New Roman" w:hAnsi="Times New Roman" w:cs="Times New Roman"/>
          <w:color w:val="000000" w:themeColor="text1"/>
          <w:sz w:val="28"/>
          <w:szCs w:val="28"/>
          <w:lang w:val="kk-KZ" w:eastAsia="ru-RU"/>
        </w:rPr>
        <w:t xml:space="preserve">. </w:t>
      </w:r>
      <w:r w:rsidR="00680958" w:rsidRPr="00A10FC2">
        <w:rPr>
          <w:rFonts w:ascii="Times New Roman" w:eastAsia="Times New Roman" w:hAnsi="Times New Roman" w:cs="Times New Roman"/>
          <w:color w:val="000000" w:themeColor="text1"/>
          <w:sz w:val="28"/>
          <w:szCs w:val="28"/>
          <w:lang w:val="kk-KZ" w:eastAsia="ru-RU"/>
        </w:rPr>
        <w:t>Нәтижесінде м</w:t>
      </w:r>
      <w:r w:rsidRPr="00A10FC2">
        <w:rPr>
          <w:rFonts w:ascii="Times New Roman" w:eastAsia="Times New Roman" w:hAnsi="Times New Roman" w:cs="Times New Roman"/>
          <w:color w:val="000000" w:themeColor="text1"/>
          <w:sz w:val="28"/>
          <w:szCs w:val="28"/>
          <w:lang w:val="kk-KZ" w:eastAsia="ru-RU"/>
        </w:rPr>
        <w:t>ұнай саласында</w:t>
      </w:r>
      <w:r w:rsidR="00680958" w:rsidRPr="00A10FC2">
        <w:rPr>
          <w:rFonts w:ascii="Times New Roman" w:eastAsia="Times New Roman" w:hAnsi="Times New Roman" w:cs="Times New Roman"/>
          <w:color w:val="000000" w:themeColor="text1"/>
          <w:sz w:val="28"/>
          <w:szCs w:val="28"/>
          <w:lang w:val="kk-KZ" w:eastAsia="ru-RU"/>
        </w:rPr>
        <w:t>ғы</w:t>
      </w:r>
      <w:r w:rsidRPr="00A10FC2">
        <w:rPr>
          <w:rFonts w:ascii="Times New Roman" w:eastAsia="Times New Roman" w:hAnsi="Times New Roman" w:cs="Times New Roman"/>
          <w:color w:val="000000" w:themeColor="text1"/>
          <w:sz w:val="28"/>
          <w:szCs w:val="28"/>
          <w:lang w:val="kk-KZ" w:eastAsia="ru-RU"/>
        </w:rPr>
        <w:t xml:space="preserve"> </w:t>
      </w:r>
      <w:r w:rsidR="00FE1AAC" w:rsidRPr="00A10FC2">
        <w:rPr>
          <w:rFonts w:ascii="Times New Roman" w:eastAsia="Times New Roman" w:hAnsi="Times New Roman" w:cs="Times New Roman"/>
          <w:color w:val="000000" w:themeColor="text1"/>
          <w:sz w:val="28"/>
          <w:szCs w:val="28"/>
          <w:lang w:val="kk-KZ" w:eastAsia="ru-RU"/>
        </w:rPr>
        <w:t xml:space="preserve">логистиканы немесе </w:t>
      </w:r>
      <w:r w:rsidRPr="00A10FC2">
        <w:rPr>
          <w:rFonts w:ascii="Times New Roman" w:eastAsia="Times New Roman" w:hAnsi="Times New Roman" w:cs="Times New Roman"/>
          <w:color w:val="000000" w:themeColor="text1"/>
          <w:sz w:val="28"/>
          <w:szCs w:val="28"/>
          <w:lang w:val="kk-KZ" w:eastAsia="ru-RU"/>
        </w:rPr>
        <w:t xml:space="preserve">жеткізу тізбегін </w:t>
      </w:r>
      <w:r w:rsidR="00680958" w:rsidRPr="00A10FC2">
        <w:rPr>
          <w:rFonts w:ascii="Times New Roman" w:eastAsia="Times New Roman" w:hAnsi="Times New Roman" w:cs="Times New Roman"/>
          <w:color w:val="000000" w:themeColor="text1"/>
          <w:sz w:val="28"/>
          <w:szCs w:val="28"/>
          <w:lang w:val="kk-KZ" w:eastAsia="ru-RU"/>
        </w:rPr>
        <w:t xml:space="preserve">тиімді </w:t>
      </w:r>
      <w:r w:rsidRPr="00A10FC2">
        <w:rPr>
          <w:rFonts w:ascii="Times New Roman" w:eastAsia="Times New Roman" w:hAnsi="Times New Roman" w:cs="Times New Roman"/>
          <w:color w:val="000000" w:themeColor="text1"/>
          <w:sz w:val="28"/>
          <w:szCs w:val="28"/>
          <w:lang w:val="kk-KZ" w:eastAsia="ru-RU"/>
        </w:rPr>
        <w:t>басқару</w:t>
      </w:r>
      <w:r w:rsidR="00680958" w:rsidRPr="00A10FC2">
        <w:rPr>
          <w:rFonts w:ascii="Times New Roman" w:eastAsia="Times New Roman" w:hAnsi="Times New Roman" w:cs="Times New Roman"/>
          <w:color w:val="000000" w:themeColor="text1"/>
          <w:sz w:val="28"/>
          <w:szCs w:val="28"/>
          <w:lang w:val="kk-KZ" w:eastAsia="ru-RU"/>
        </w:rPr>
        <w:t xml:space="preserve"> арқылы</w:t>
      </w:r>
      <w:r w:rsidRPr="00A10FC2">
        <w:rPr>
          <w:rFonts w:ascii="Times New Roman" w:eastAsia="Times New Roman" w:hAnsi="Times New Roman" w:cs="Times New Roman"/>
          <w:color w:val="000000" w:themeColor="text1"/>
          <w:sz w:val="28"/>
          <w:szCs w:val="28"/>
          <w:lang w:val="kk-KZ" w:eastAsia="ru-RU"/>
        </w:rPr>
        <w:t xml:space="preserve"> компанияның шығындарын төмендетуге, пайда</w:t>
      </w:r>
      <w:r w:rsidR="00FE1AAC" w:rsidRPr="00A10FC2">
        <w:rPr>
          <w:rFonts w:ascii="Times New Roman" w:eastAsia="Times New Roman" w:hAnsi="Times New Roman" w:cs="Times New Roman"/>
          <w:color w:val="000000" w:themeColor="text1"/>
          <w:sz w:val="28"/>
          <w:szCs w:val="28"/>
          <w:lang w:val="kk-KZ" w:eastAsia="ru-RU"/>
        </w:rPr>
        <w:t>ны арттыруға қол жеткізуге болады</w:t>
      </w:r>
      <w:r w:rsidR="00E35BBB"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[1</w:t>
      </w:r>
      <w:r w:rsidR="00E736EE" w:rsidRPr="00A10FC2">
        <w:rPr>
          <w:rFonts w:ascii="Times New Roman" w:eastAsia="Times New Roman" w:hAnsi="Times New Roman" w:cs="Times New Roman"/>
          <w:color w:val="000000" w:themeColor="text1"/>
          <w:sz w:val="28"/>
          <w:szCs w:val="28"/>
          <w:lang w:val="kk-KZ" w:eastAsia="ru-RU"/>
        </w:rPr>
        <w:t>22</w:t>
      </w:r>
      <w:r w:rsidRPr="00A10FC2">
        <w:rPr>
          <w:rFonts w:ascii="Times New Roman" w:eastAsia="Times New Roman" w:hAnsi="Times New Roman" w:cs="Times New Roman"/>
          <w:color w:val="000000" w:themeColor="text1"/>
          <w:sz w:val="28"/>
          <w:szCs w:val="28"/>
          <w:lang w:val="kk-KZ" w:eastAsia="ru-RU"/>
        </w:rPr>
        <w:t>].</w:t>
      </w:r>
    </w:p>
    <w:p w14:paraId="4BFED9D5" w14:textId="77777777" w:rsidR="00964710" w:rsidRPr="00A10FC2" w:rsidRDefault="00964710" w:rsidP="00F05249">
      <w:pPr>
        <w:widowControl w:val="0"/>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bookmarkStart w:id="164" w:name="_Hlk54541689"/>
      <w:r w:rsidRPr="00A10FC2">
        <w:rPr>
          <w:rFonts w:ascii="Times New Roman" w:eastAsia="Times New Roman" w:hAnsi="Times New Roman" w:cs="Times New Roman"/>
          <w:color w:val="000000" w:themeColor="text1"/>
          <w:sz w:val="28"/>
          <w:szCs w:val="28"/>
          <w:lang w:val="kk-KZ" w:eastAsia="ru-RU"/>
        </w:rPr>
        <w:t xml:space="preserve">Жоғарыда </w:t>
      </w:r>
      <w:bookmarkStart w:id="165" w:name="_Hlk116582978"/>
      <w:r w:rsidRPr="00A10FC2">
        <w:rPr>
          <w:rFonts w:ascii="Times New Roman" w:eastAsia="Times New Roman" w:hAnsi="Times New Roman" w:cs="Times New Roman"/>
          <w:color w:val="000000" w:themeColor="text1"/>
          <w:sz w:val="28"/>
          <w:szCs w:val="28"/>
          <w:lang w:val="kk-KZ" w:eastAsia="ru-RU"/>
        </w:rPr>
        <w:t xml:space="preserve">аталған жағдайлардан </w:t>
      </w:r>
      <w:bookmarkEnd w:id="165"/>
      <w:r w:rsidRPr="00A10FC2">
        <w:rPr>
          <w:rFonts w:ascii="Times New Roman" w:eastAsia="Times New Roman" w:hAnsi="Times New Roman" w:cs="Times New Roman"/>
          <w:color w:val="000000" w:themeColor="text1"/>
          <w:sz w:val="28"/>
          <w:szCs w:val="28"/>
          <w:lang w:val="kk-KZ" w:eastAsia="ru-RU"/>
        </w:rPr>
        <w:t xml:space="preserve">шикізатты кешенді пайдалануға қол жеткізбей, мұнай өңдеуді жалғастыру – экономикалық салғырттық екенін байқауға болады, бұл шығынға алып келіп қоймай, шешілмейтін экологиялық мәселелерді тудырады. Мұнай-химия кешеніне жаңа технологияларды енгізу оны жаңа деңгейге көтереді. Қазіргі уақытта үкімет капиталды қажет ететін мұнай-химия өнеркәсібіне тиімді тұтынушылар және технологиялар ұсынушылары ретінде инвесторлар мен әріптестерді тарту үшін шетелдік инвесторларға ұсынуға болатын «инвестициялық пакет» әзірледі. </w:t>
      </w:r>
    </w:p>
    <w:p w14:paraId="7D5169A0" w14:textId="3F3AE6C0" w:rsidR="00823918" w:rsidRPr="00A10FC2" w:rsidRDefault="00823918" w:rsidP="00F05249">
      <w:pPr>
        <w:spacing w:after="0" w:line="240" w:lineRule="auto"/>
        <w:ind w:right="-7" w:firstLine="709"/>
        <w:jc w:val="both"/>
        <w:rPr>
          <w:rFonts w:ascii="Times New Roman" w:eastAsia="Arial" w:hAnsi="Times New Roman" w:cs="Times New Roman"/>
          <w:b/>
          <w:bCs/>
          <w:sz w:val="28"/>
          <w:szCs w:val="28"/>
          <w:lang w:val="kk-KZ"/>
        </w:rPr>
      </w:pPr>
    </w:p>
    <w:p w14:paraId="287E345C" w14:textId="7C435105" w:rsidR="00031322" w:rsidRPr="00A10FC2" w:rsidRDefault="00A503EE" w:rsidP="00F05249">
      <w:pPr>
        <w:spacing w:after="0" w:line="240" w:lineRule="auto"/>
        <w:ind w:right="-7" w:firstLine="709"/>
        <w:jc w:val="both"/>
        <w:rPr>
          <w:rFonts w:ascii="Times New Roman" w:eastAsia="Arial" w:hAnsi="Times New Roman" w:cs="Times New Roman"/>
          <w:b/>
          <w:bCs/>
          <w:color w:val="FF0000"/>
          <w:sz w:val="28"/>
          <w:szCs w:val="28"/>
          <w:lang w:val="kk-KZ"/>
        </w:rPr>
      </w:pPr>
      <w:r w:rsidRPr="00A10FC2">
        <w:rPr>
          <w:rFonts w:ascii="Times New Roman" w:eastAsia="Arial" w:hAnsi="Times New Roman" w:cs="Times New Roman"/>
          <w:b/>
          <w:bCs/>
          <w:sz w:val="28"/>
          <w:szCs w:val="28"/>
          <w:lang w:val="kk-KZ"/>
        </w:rPr>
        <w:t>3.3 Аймақтың инновациялық полюсін қалыптастыруда  өнеркәсіптік индустриялық-инновациялық кластерді</w:t>
      </w:r>
      <w:r w:rsidR="00E63E34" w:rsidRPr="00A10FC2">
        <w:rPr>
          <w:rFonts w:ascii="Times New Roman" w:eastAsia="Arial" w:hAnsi="Times New Roman" w:cs="Times New Roman"/>
          <w:b/>
          <w:bCs/>
          <w:sz w:val="28"/>
          <w:szCs w:val="28"/>
          <w:lang w:val="kk-KZ"/>
        </w:rPr>
        <w:t xml:space="preserve"> дамыту</w:t>
      </w:r>
    </w:p>
    <w:p w14:paraId="0CAB7F19" w14:textId="77777777" w:rsidR="00877DEC" w:rsidRPr="00A10FC2" w:rsidRDefault="00877DEC"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Әлемдік тәжірибе кластерлерді дамыту экономика үшін мүмкіндіктерді кеңейтуге және оңтайлы мультипликациялық нәтижеге мүмкіндік туғызатынын дәлелдеп отыр. Көптеген елдерде кластерлік бастамалар инновациялық саясаттың маңызды құраушы ретінде қарастырылады, бұл сондай-ақ мемлекеттің аумақтарды кешенді игеруге ойластырылған ұзақ мерзімді көзқарасын көрсетеді.  </w:t>
      </w:r>
    </w:p>
    <w:p w14:paraId="2A37951C" w14:textId="1697E353" w:rsidR="00877DEC" w:rsidRPr="00A10FC2" w:rsidRDefault="00877DEC" w:rsidP="00F05249">
      <w:pPr>
        <w:tabs>
          <w:tab w:val="left" w:pos="2440"/>
        </w:tabs>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Кластердің болуы үш жолмен </w:t>
      </w:r>
      <w:r w:rsidR="00E34170" w:rsidRPr="00A10FC2">
        <w:rPr>
          <w:rFonts w:ascii="Times New Roman" w:eastAsia="Arial" w:hAnsi="Times New Roman" w:cs="Times New Roman"/>
          <w:color w:val="000000" w:themeColor="text1"/>
          <w:sz w:val="28"/>
          <w:szCs w:val="28"/>
          <w:lang w:val="kk-KZ"/>
        </w:rPr>
        <w:t>дамуға</w:t>
      </w:r>
      <w:r w:rsidRPr="00A10FC2">
        <w:rPr>
          <w:rFonts w:ascii="Times New Roman" w:eastAsia="Arial" w:hAnsi="Times New Roman" w:cs="Times New Roman"/>
          <w:color w:val="000000" w:themeColor="text1"/>
          <w:sz w:val="28"/>
          <w:szCs w:val="28"/>
          <w:lang w:val="kk-KZ"/>
        </w:rPr>
        <w:t xml:space="preserve"> алып келеді:</w:t>
      </w:r>
      <w:r w:rsidRPr="00A10FC2">
        <w:rPr>
          <w:rFonts w:ascii="Times New Roman" w:eastAsia="Times New Roman" w:hAnsi="Times New Roman" w:cs="Times New Roman"/>
          <w:color w:val="000000" w:themeColor="text1"/>
          <w:sz w:val="28"/>
          <w:szCs w:val="28"/>
          <w:lang w:val="kk-KZ"/>
        </w:rPr>
        <w:t xml:space="preserve"> </w:t>
      </w:r>
      <w:r w:rsidR="00E34170" w:rsidRPr="00A10FC2">
        <w:rPr>
          <w:rFonts w:ascii="Times New Roman" w:eastAsia="Times New Roman" w:hAnsi="Times New Roman" w:cs="Times New Roman"/>
          <w:color w:val="000000" w:themeColor="text1"/>
          <w:sz w:val="28"/>
          <w:szCs w:val="28"/>
          <w:lang w:val="kk-KZ"/>
        </w:rPr>
        <w:t>к</w:t>
      </w:r>
      <w:r w:rsidRPr="00A10FC2">
        <w:rPr>
          <w:rFonts w:ascii="Times New Roman" w:eastAsia="Times New Roman" w:hAnsi="Times New Roman" w:cs="Times New Roman"/>
          <w:color w:val="000000" w:themeColor="text1"/>
          <w:sz w:val="28"/>
          <w:szCs w:val="28"/>
          <w:lang w:val="kk-KZ"/>
        </w:rPr>
        <w:t>ластердің болуы өнімділікті арттыру арқылы, инновацияларға қабілеттілікті көтеру арқылы және жаңа қабілеттердің пайда болуы</w:t>
      </w:r>
      <w:r w:rsidR="00E34170"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компанияны көтеру арқылы компаниялардың бәсекеге қабілеттілігін арттырады, бұл инновацияларды одан әрі кеңеюіне ықпал етеді</w:t>
      </w:r>
      <w:r w:rsidR="00444886" w:rsidRPr="00A10FC2">
        <w:rPr>
          <w:rFonts w:ascii="Times New Roman" w:eastAsia="Times New Roman" w:hAnsi="Times New Roman" w:cs="Times New Roman"/>
          <w:color w:val="000000" w:themeColor="text1"/>
          <w:sz w:val="28"/>
          <w:szCs w:val="28"/>
          <w:lang w:val="kk-KZ"/>
        </w:rPr>
        <w:t xml:space="preserve"> </w:t>
      </w:r>
      <w:r w:rsidR="00B526DE" w:rsidRPr="00A10FC2">
        <w:rPr>
          <w:rFonts w:ascii="Times New Roman" w:eastAsia="Arial" w:hAnsi="Times New Roman" w:cs="Times New Roman"/>
          <w:color w:val="000000" w:themeColor="text1"/>
          <w:sz w:val="28"/>
          <w:szCs w:val="28"/>
          <w:lang w:val="kk-KZ"/>
        </w:rPr>
        <w:t>[</w:t>
      </w:r>
      <w:r w:rsidR="009F205D" w:rsidRPr="00A10FC2">
        <w:rPr>
          <w:rFonts w:ascii="Times New Roman" w:eastAsia="Arial" w:hAnsi="Times New Roman" w:cs="Times New Roman"/>
          <w:color w:val="000000" w:themeColor="text1"/>
          <w:sz w:val="28"/>
          <w:szCs w:val="28"/>
          <w:lang w:val="kk-KZ"/>
        </w:rPr>
        <w:t>1</w:t>
      </w:r>
      <w:r w:rsidR="00E736EE" w:rsidRPr="00A10FC2">
        <w:rPr>
          <w:rFonts w:ascii="Times New Roman" w:eastAsia="Arial" w:hAnsi="Times New Roman" w:cs="Times New Roman"/>
          <w:color w:val="000000" w:themeColor="text1"/>
          <w:sz w:val="28"/>
          <w:szCs w:val="28"/>
          <w:lang w:val="kk-KZ"/>
        </w:rPr>
        <w:t>23</w:t>
      </w:r>
      <w:r w:rsidR="00B526DE" w:rsidRPr="00A10FC2">
        <w:rPr>
          <w:rFonts w:ascii="Times New Roman" w:eastAsia="Arial"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w:t>
      </w:r>
    </w:p>
    <w:p w14:paraId="31602166" w14:textId="465E790F" w:rsidR="00877DEC" w:rsidRPr="00A10FC2" w:rsidRDefault="00877DEC"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ЕО-та жүргізілген зерттеулерге сәйкес кластерлік бастамаға қатыс</w:t>
      </w:r>
      <w:r w:rsidR="00D065B2" w:rsidRPr="00A10FC2">
        <w:rPr>
          <w:rFonts w:ascii="Times New Roman" w:eastAsia="Arial" w:hAnsi="Times New Roman" w:cs="Times New Roman"/>
          <w:color w:val="000000" w:themeColor="text1"/>
          <w:sz w:val="28"/>
          <w:szCs w:val="28"/>
          <w:lang w:val="kk-KZ"/>
        </w:rPr>
        <w:t>қ</w:t>
      </w:r>
      <w:r w:rsidRPr="00A10FC2">
        <w:rPr>
          <w:rFonts w:ascii="Times New Roman" w:eastAsia="Arial" w:hAnsi="Times New Roman" w:cs="Times New Roman"/>
          <w:color w:val="000000" w:themeColor="text1"/>
          <w:sz w:val="28"/>
          <w:szCs w:val="28"/>
          <w:lang w:val="kk-KZ"/>
        </w:rPr>
        <w:t xml:space="preserve">ан полюстердің арасынан аймақтық компаниялар зерттеу орталықтарымен  өзара </w:t>
      </w:r>
      <w:r w:rsidR="00D065B2" w:rsidRPr="00A10FC2">
        <w:rPr>
          <w:rFonts w:ascii="Times New Roman" w:eastAsia="Arial" w:hAnsi="Times New Roman" w:cs="Times New Roman"/>
          <w:color w:val="000000" w:themeColor="text1"/>
          <w:sz w:val="28"/>
          <w:szCs w:val="28"/>
          <w:lang w:val="kk-KZ"/>
        </w:rPr>
        <w:t>байланысты</w:t>
      </w:r>
      <w:r w:rsidRPr="00A10FC2">
        <w:rPr>
          <w:rFonts w:ascii="Times New Roman" w:eastAsia="Arial" w:hAnsi="Times New Roman" w:cs="Times New Roman"/>
          <w:color w:val="000000" w:themeColor="text1"/>
          <w:sz w:val="28"/>
          <w:szCs w:val="28"/>
          <w:lang w:val="kk-KZ"/>
        </w:rPr>
        <w:t xml:space="preserve">; басқа компаниялармен өзара іс-қимылды; зерттеулерді қолдаумен, технологиялармен және инновациялық қызметпен байланысты үздік </w:t>
      </w:r>
      <w:r w:rsidR="00680958" w:rsidRPr="00A10FC2">
        <w:rPr>
          <w:rFonts w:ascii="Times New Roman" w:eastAsia="Arial" w:hAnsi="Times New Roman" w:cs="Times New Roman"/>
          <w:color w:val="000000" w:themeColor="text1"/>
          <w:sz w:val="28"/>
          <w:szCs w:val="28"/>
          <w:lang w:val="kk-KZ"/>
        </w:rPr>
        <w:t>қызмет көрсетуге</w:t>
      </w:r>
      <w:r w:rsidRPr="00A10FC2">
        <w:rPr>
          <w:rFonts w:ascii="Times New Roman" w:eastAsia="Arial" w:hAnsi="Times New Roman" w:cs="Times New Roman"/>
          <w:color w:val="000000" w:themeColor="text1"/>
          <w:sz w:val="28"/>
          <w:szCs w:val="28"/>
          <w:lang w:val="kk-KZ"/>
        </w:rPr>
        <w:t xml:space="preserve"> қолжетімділікті; бірлескен жобаларға арналған құралдарға қолжетімділікті; халықаралық нарыққа шығу үшін қызметтерге қолжетімділікті және басқ</w:t>
      </w:r>
      <w:r w:rsidR="00780512" w:rsidRPr="00A10FC2">
        <w:rPr>
          <w:rFonts w:ascii="Times New Roman" w:eastAsia="Arial" w:hAnsi="Times New Roman" w:cs="Times New Roman"/>
          <w:color w:val="000000" w:themeColor="text1"/>
          <w:sz w:val="28"/>
          <w:szCs w:val="28"/>
          <w:lang w:val="kk-KZ"/>
        </w:rPr>
        <w:t>а</w:t>
      </w:r>
      <w:r w:rsidRPr="00A10FC2">
        <w:rPr>
          <w:rFonts w:ascii="Times New Roman" w:eastAsia="Arial" w:hAnsi="Times New Roman" w:cs="Times New Roman"/>
          <w:color w:val="000000" w:themeColor="text1"/>
          <w:sz w:val="28"/>
          <w:szCs w:val="28"/>
          <w:lang w:val="kk-KZ"/>
        </w:rPr>
        <w:t>ларын атап өтеді.</w:t>
      </w:r>
    </w:p>
    <w:p w14:paraId="4FEE11CE" w14:textId="6999EA94"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Ұлттық экономика аясында аймақтық кластерлер мамандандырылған жұмыс күшінің көзі, инновациялық белсенділік пен жаңа өнімдер мен компанияларды құру орны болып табылады</w:t>
      </w:r>
      <w:r w:rsidR="00444886" w:rsidRPr="00A10FC2">
        <w:rPr>
          <w:rFonts w:ascii="Times New Roman" w:eastAsia="Times New Roman" w:hAnsi="Times New Roman" w:cs="Times New Roman"/>
          <w:color w:val="000000" w:themeColor="text1"/>
          <w:sz w:val="28"/>
          <w:szCs w:val="28"/>
          <w:lang w:val="kk-KZ"/>
        </w:rPr>
        <w:t xml:space="preserve"> </w:t>
      </w:r>
      <w:r w:rsidR="00B526DE" w:rsidRPr="00A10FC2">
        <w:rPr>
          <w:rFonts w:ascii="Times New Roman" w:eastAsia="Arial" w:hAnsi="Times New Roman" w:cs="Times New Roman"/>
          <w:color w:val="000000" w:themeColor="text1"/>
          <w:sz w:val="28"/>
          <w:szCs w:val="28"/>
          <w:lang w:val="kk-KZ"/>
        </w:rPr>
        <w:t>[</w:t>
      </w:r>
      <w:r w:rsidR="00815B3C" w:rsidRPr="00A10FC2">
        <w:rPr>
          <w:rFonts w:ascii="Times New Roman" w:eastAsia="Arial" w:hAnsi="Times New Roman" w:cs="Times New Roman"/>
          <w:color w:val="000000" w:themeColor="text1"/>
          <w:sz w:val="28"/>
          <w:szCs w:val="28"/>
          <w:lang w:val="kk-KZ"/>
        </w:rPr>
        <w:t>1</w:t>
      </w:r>
      <w:r w:rsidR="00E736EE" w:rsidRPr="00A10FC2">
        <w:rPr>
          <w:rFonts w:ascii="Times New Roman" w:eastAsia="Arial" w:hAnsi="Times New Roman" w:cs="Times New Roman"/>
          <w:color w:val="000000" w:themeColor="text1"/>
          <w:sz w:val="28"/>
          <w:szCs w:val="28"/>
          <w:lang w:val="kk-KZ"/>
        </w:rPr>
        <w:t>24</w:t>
      </w:r>
      <w:r w:rsidR="00B526DE" w:rsidRPr="00A10FC2">
        <w:rPr>
          <w:rFonts w:ascii="Times New Roman" w:eastAsia="Arial"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w:t>
      </w:r>
    </w:p>
    <w:p w14:paraId="7B2DFE2C" w14:textId="77777777" w:rsidR="00B90668" w:rsidRPr="00A10FC2" w:rsidRDefault="00877DEC" w:rsidP="00F05249">
      <w:pPr>
        <w:spacing w:after="0" w:line="240" w:lineRule="auto"/>
        <w:ind w:right="-7"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Кластерлерді тиімді дамыту үшін мемлекет нарықтың сәтсіздікке ұшырауын еңсеруге және ШОК үшін кластерлер мен инновациялардың өсуін тежейтін кедергілерді жоюға ықпал етуі тиіс деп есептеледі. Бұл ретте еліміздің аймақтарына кластерді «нөлден бастап» қалыптастыруға әрекетінен емес, едәуір әлеуеті мен мамандану бар жағдайларда мұндай жәрдем көрсетуі ерекше маңызды. </w:t>
      </w:r>
    </w:p>
    <w:p w14:paraId="2E7CE53B" w14:textId="1225DD03"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Өнеркәсіптік-инновациялық кластерлерді дамытудың халықаралық </w:t>
      </w:r>
      <w:r w:rsidR="00680958" w:rsidRPr="00A10FC2">
        <w:rPr>
          <w:rFonts w:ascii="Times New Roman" w:eastAsia="Times New Roman" w:hAnsi="Times New Roman" w:cs="Times New Roman"/>
          <w:color w:val="000000" w:themeColor="text1"/>
          <w:sz w:val="28"/>
          <w:szCs w:val="28"/>
          <w:lang w:val="kk-KZ"/>
        </w:rPr>
        <w:t>тұжырымдамасы</w:t>
      </w:r>
      <w:r w:rsidRPr="00A10FC2">
        <w:rPr>
          <w:rFonts w:ascii="Times New Roman" w:eastAsia="Times New Roman" w:hAnsi="Times New Roman" w:cs="Times New Roman"/>
          <w:color w:val="000000" w:themeColor="text1"/>
          <w:sz w:val="28"/>
          <w:szCs w:val="28"/>
          <w:lang w:val="kk-KZ"/>
        </w:rPr>
        <w:t xml:space="preserve"> олардың эволюциясы тұрғысынан екінші реттік</w:t>
      </w:r>
      <w:r w:rsidR="00780512" w:rsidRPr="00A10FC2">
        <w:rPr>
          <w:rFonts w:ascii="Times New Roman" w:eastAsia="Times New Roman" w:hAnsi="Times New Roman" w:cs="Times New Roman"/>
          <w:color w:val="000000" w:themeColor="text1"/>
          <w:sz w:val="28"/>
          <w:szCs w:val="28"/>
          <w:lang w:val="kk-KZ"/>
        </w:rPr>
        <w:t xml:space="preserve"> болып табылады</w:t>
      </w:r>
      <w:r w:rsidRPr="00A10FC2">
        <w:rPr>
          <w:rFonts w:ascii="Times New Roman" w:eastAsia="Times New Roman" w:hAnsi="Times New Roman" w:cs="Times New Roman"/>
          <w:color w:val="000000" w:themeColor="text1"/>
          <w:sz w:val="28"/>
          <w:szCs w:val="28"/>
          <w:lang w:val="kk-KZ"/>
        </w:rPr>
        <w:t xml:space="preserve">: бастапқыда кластерлерді қалыптастыру тек жергілікті сипатта болды және олар ұлттық бәсекеге қабілеттіліктің маңызды құраушысы ретінде қаралды. </w:t>
      </w:r>
    </w:p>
    <w:p w14:paraId="39963228" w14:textId="3E9AB3F6"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Кластерлік дамудың мақсаты – экономикалық өсімнің жоғары қарқынын қамтамасыз ету, отандық кәсіпорындардың, ғылым мен бизнестің, жеткізушілердің,</w:t>
      </w:r>
      <w:r w:rsidR="00E736E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жиынтықтаушылардың</w:t>
      </w:r>
      <w:r w:rsidR="00E736E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кооперацияларының, мамандандырылған өндірістік және </w:t>
      </w:r>
      <w:r w:rsidR="00680958" w:rsidRPr="00A10FC2">
        <w:rPr>
          <w:rFonts w:ascii="Times New Roman" w:eastAsia="Times New Roman" w:hAnsi="Times New Roman" w:cs="Times New Roman"/>
          <w:color w:val="000000" w:themeColor="text1"/>
          <w:sz w:val="28"/>
          <w:szCs w:val="28"/>
          <w:lang w:val="kk-KZ"/>
        </w:rPr>
        <w:t>қызмет көрсету</w:t>
      </w:r>
      <w:r w:rsidRPr="00A10FC2">
        <w:rPr>
          <w:rFonts w:ascii="Times New Roman" w:eastAsia="Times New Roman" w:hAnsi="Times New Roman" w:cs="Times New Roman"/>
          <w:color w:val="000000" w:themeColor="text1"/>
          <w:sz w:val="28"/>
          <w:szCs w:val="28"/>
          <w:lang w:val="kk-KZ"/>
        </w:rPr>
        <w:t xml:space="preserve"> қызметтердің, перспективалы ұлттық кластерлерді құрайтын ғылыми-зерттеу және білім беру ұйымдарының бәсекеге қабілеттілігін арттыру есебінен ұлттық экономиканы әртараптандыру және жаңғыртуды қамтамасыз ету.</w:t>
      </w:r>
    </w:p>
    <w:p w14:paraId="520EEF7D" w14:textId="77777777"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Осыған байланысты Атырау облысында перспективалы кластерлерді қалыптастыру мен дамытудың келесідей негізгі қағидаларын бөлу керек:</w:t>
      </w:r>
    </w:p>
    <w:p w14:paraId="6AEE5004" w14:textId="1DC34C57"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«Қазақстан-2050» Стратегиясының экономикалық өсімнің басым бағыттарын дамытуды және ұлттық экономиканың бәсекеге қабілеттілігін қамтамасыз ететін міндеттерінің сабақтастығы;  </w:t>
      </w:r>
    </w:p>
    <w:p w14:paraId="05957646" w14:textId="087CBA33"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бизнестің, ғылым мен мемлекеттің өзара байланысы арқылы кластерлік бастамаларды жандандыруға қатысты әрекеттердің келістілігін қамтамасыз ететін «үштік спираль» құру; </w:t>
      </w:r>
    </w:p>
    <w:p w14:paraId="28254C9A" w14:textId="7B763D65"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халықтың кәсіпкерлік белсенділігін, өндірістің инновациялық деңгейін және аймақтың инвестициялық тартымдылығын арттыру үшін қолайлы жағдайлар жасауды көздейтін мемлекеттік қолдау ұсыну арқылы кластерлік бастамаларды ынталандыру;</w:t>
      </w:r>
    </w:p>
    <w:p w14:paraId="0C10351F" w14:textId="52B20941"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жеке</w:t>
      </w:r>
      <w:r w:rsidR="00415317" w:rsidRPr="00A10FC2">
        <w:rPr>
          <w:rFonts w:ascii="Times New Roman" w:eastAsia="Times New Roman" w:hAnsi="Times New Roman" w:cs="Times New Roman"/>
          <w:color w:val="000000" w:themeColor="text1"/>
          <w:sz w:val="28"/>
          <w:szCs w:val="28"/>
          <w:lang w:val="kk-KZ"/>
        </w:rPr>
        <w:t xml:space="preserve"> </w:t>
      </w:r>
      <w:r w:rsidR="00780512" w:rsidRPr="00A10FC2">
        <w:rPr>
          <w:rFonts w:ascii="Times New Roman" w:eastAsia="Times New Roman" w:hAnsi="Times New Roman" w:cs="Times New Roman"/>
          <w:color w:val="000000" w:themeColor="text1"/>
          <w:sz w:val="28"/>
          <w:szCs w:val="28"/>
          <w:lang w:val="kk-KZ"/>
        </w:rPr>
        <w:t>менш</w:t>
      </w:r>
      <w:r w:rsidR="00877DEC" w:rsidRPr="00A10FC2">
        <w:rPr>
          <w:rFonts w:ascii="Times New Roman" w:eastAsia="Times New Roman" w:hAnsi="Times New Roman" w:cs="Times New Roman"/>
          <w:color w:val="000000" w:themeColor="text1"/>
          <w:sz w:val="28"/>
          <w:szCs w:val="28"/>
          <w:lang w:val="kk-KZ"/>
        </w:rPr>
        <w:t>ік-мемлекеттік әріптестіктің стратегиялық маңызды аймақтық кластерлік жобаларды іске асыруға бағдарланған жаңа нысандарын дамыту;</w:t>
      </w:r>
    </w:p>
    <w:p w14:paraId="7EE7D340" w14:textId="661EF24A"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кластерлерді қалыптастыру және дамыту кезінде барлық елеулі белгілері мен әлеуеттердің болуын ескеретін жүйелілік;</w:t>
      </w:r>
    </w:p>
    <w:p w14:paraId="042F9DD3" w14:textId="1673713E" w:rsidR="00877DEC" w:rsidRPr="00A10FC2" w:rsidRDefault="00F0524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877DEC" w:rsidRPr="00A10FC2">
        <w:rPr>
          <w:rFonts w:ascii="Times New Roman" w:eastAsia="Times New Roman" w:hAnsi="Times New Roman" w:cs="Times New Roman"/>
          <w:color w:val="000000" w:themeColor="text1"/>
          <w:sz w:val="28"/>
          <w:szCs w:val="28"/>
          <w:lang w:val="kk-KZ"/>
        </w:rPr>
        <w:t xml:space="preserve"> халықтың аймақтық және жергілікті кластерлердің тиімді жұмыс жасауына белсенді қатысуын және жәрдемдесуін қамтамасыз ететін ұлттық кластерлерді қалыптастыру мен дамытудың бағыттары мен кезеңдері туралы ақпараттың қолжетімділігі;</w:t>
      </w:r>
    </w:p>
    <w:p w14:paraId="23775D95" w14:textId="77777777"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облысының аймақтық инновациялық саясатын іске асырудың елеулі экономикалық әлеуеті, оны қалыптастыру кезінде бірқатар үрдістерді ескеру қажет.</w:t>
      </w:r>
    </w:p>
    <w:p w14:paraId="0808DC4D" w14:textId="65CC1749"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Біріншіден, ең сәтті өнеркәсіптік-инновациялық кл</w:t>
      </w:r>
      <w:r w:rsidR="00780512" w:rsidRPr="00A10FC2">
        <w:rPr>
          <w:rFonts w:ascii="Times New Roman" w:eastAsia="Times New Roman" w:hAnsi="Times New Roman" w:cs="Times New Roman"/>
          <w:color w:val="000000" w:themeColor="text1"/>
          <w:sz w:val="28"/>
          <w:szCs w:val="28"/>
          <w:lang w:val="kk-KZ"/>
        </w:rPr>
        <w:t>а</w:t>
      </w:r>
      <w:r w:rsidRPr="00A10FC2">
        <w:rPr>
          <w:rFonts w:ascii="Times New Roman" w:eastAsia="Times New Roman" w:hAnsi="Times New Roman" w:cs="Times New Roman"/>
          <w:color w:val="000000" w:themeColor="text1"/>
          <w:sz w:val="28"/>
          <w:szCs w:val="28"/>
          <w:lang w:val="kk-KZ"/>
        </w:rPr>
        <w:t xml:space="preserve">стерлер кейін жаңа нарыққа шығумен өндіріс технологиясы саласында серпіліс жүзеге асырылатын жерде қалыптасады. Осыған байланысты көптеген елдер өздерінің ұлттық инновациялық бағдарламаларын қалыптастыруда және реттеуде кластерлік тәсілді белсенді пайдаланады. </w:t>
      </w:r>
    </w:p>
    <w:p w14:paraId="56F81CC9" w14:textId="77777777"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bookmarkStart w:id="166" w:name="page91"/>
      <w:bookmarkEnd w:id="166"/>
      <w:r w:rsidRPr="00A10FC2">
        <w:rPr>
          <w:rFonts w:ascii="Times New Roman" w:eastAsia="Times New Roman" w:hAnsi="Times New Roman" w:cs="Times New Roman"/>
          <w:color w:val="000000" w:themeColor="text1"/>
          <w:sz w:val="28"/>
          <w:szCs w:val="28"/>
          <w:lang w:val="kk-KZ"/>
        </w:rPr>
        <w:t>Екіншіден, инновациялық кластерлер құру мақсатында қызмет салаларын таңдау технологиялық мегатрендтер бағытын қамтып көрсетеді. Өнеркәсіптік-инновациялық кластерлер аясындағы қызмет негізінен жаңа материалдарды, экологиялық таза өнімдерді, «ақылды» жүйелер өндіру технологиясын әзірлеу мен игеруге бағытталған.</w:t>
      </w:r>
    </w:p>
    <w:p w14:paraId="0775284F" w14:textId="77777777" w:rsidR="00877DEC" w:rsidRPr="00A10FC2" w:rsidRDefault="00877DEC"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Дамыған және серпінді даму үстіндегі елдердің тәжірибесі индустриялық дамыған аймақтар осы мемлекеттердің экономикалық өсу аймақтарына айналатынын, ал қалалар кәсіпкерлік белсенділіктің орталықтары ретінде әрекет етіп, бүкіл елді әлемдік экономикалық жүйеге табысты біріктіруге ықпал ететін көрсетеді.</w:t>
      </w:r>
      <w:r w:rsidR="00444886"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Инновациялық кластерлер Атырау облысының өңдеу өнеркәсібі мен балық шаруашылығын перспективалы дамыту сияқты салаларда басымырақ құрылады. </w:t>
      </w:r>
    </w:p>
    <w:p w14:paraId="49CFF094" w14:textId="77777777" w:rsidR="00100F29" w:rsidRPr="00A10FC2" w:rsidRDefault="00100F2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ИИДП жанында өнеркәсіптік-инновациялық кластерлер қалыптастыру Атырау облысының бәсекеге қабілеттілігін арттыруға ықпал ететін болады. Кластер кәсіпкерлікті дамытуға және жұмыспен қамтуды қамтамасыз етуге; кластерлер аясында жаңа бизнестер ұйымдастыруға, сондай-ақ ғылым мен білім беру саласында ынтымақтастықты іске асыруға жәрдемдеседі. Инновациялық кластер облыста экспорттың өсуін қамтамасыз етеді (маркетинг және шетелде өнім өткізудің бірлескен бағдарламаларын іске асыру арқылы), мемлекеттік-жекешелік әріптестік және шетелдік инвестицияларды тарту аясында бірлескен инвестициялық жобалар нәтижесінде инновациялық-инвестициялық қызметті жандандырады, аймақта іскерлік белсенділікті ынталандыратын болады. </w:t>
      </w:r>
    </w:p>
    <w:p w14:paraId="494D3D39" w14:textId="23F6D84C" w:rsidR="00100F29" w:rsidRPr="00A10FC2" w:rsidRDefault="00100F29"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Осылайша аймақтың өнеркәсіптік-инновациялық кластерін қалыптастыру </w:t>
      </w:r>
      <w:r w:rsidR="008566FA" w:rsidRPr="00A10FC2">
        <w:rPr>
          <w:rFonts w:ascii="Times New Roman" w:eastAsia="Times New Roman" w:hAnsi="Times New Roman" w:cs="Times New Roman"/>
          <w:color w:val="000000" w:themeColor="text1"/>
          <w:sz w:val="28"/>
          <w:szCs w:val="28"/>
          <w:lang w:val="kk-KZ"/>
        </w:rPr>
        <w:t>модель</w:t>
      </w:r>
      <w:r w:rsidR="00F46D28">
        <w:rPr>
          <w:rFonts w:ascii="Times New Roman" w:eastAsia="Times New Roman" w:hAnsi="Times New Roman" w:cs="Times New Roman"/>
          <w:color w:val="000000" w:themeColor="text1"/>
          <w:sz w:val="28"/>
          <w:szCs w:val="28"/>
          <w:lang w:val="kk-KZ"/>
        </w:rPr>
        <w:t>д</w:t>
      </w:r>
      <w:r w:rsidR="00F2505F" w:rsidRPr="00A10FC2">
        <w:rPr>
          <w:rFonts w:ascii="Times New Roman" w:eastAsia="Times New Roman" w:hAnsi="Times New Roman" w:cs="Times New Roman"/>
          <w:color w:val="000000" w:themeColor="text1"/>
          <w:sz w:val="28"/>
          <w:szCs w:val="28"/>
          <w:lang w:val="kk-KZ"/>
        </w:rPr>
        <w:t>ер</w:t>
      </w:r>
      <w:r w:rsidRPr="00A10FC2">
        <w:rPr>
          <w:rFonts w:ascii="Times New Roman" w:eastAsia="Times New Roman" w:hAnsi="Times New Roman" w:cs="Times New Roman"/>
          <w:color w:val="000000" w:themeColor="text1"/>
          <w:sz w:val="28"/>
          <w:szCs w:val="28"/>
          <w:lang w:val="kk-KZ"/>
        </w:rPr>
        <w:t xml:space="preserve">ін сәйкестендіруге болады. Инновациялық кластер енгізген кезде технологиялар деңгейіндегі және инновациялық орталықтарды дамыту деңгейіндегі алшақтықтар азаяды, ақпарат, мамандар, білім және байланыс дағдыларын, қаржылық, кадрлық және басқа да ресурстарды  өзара алмасу және ауысуы негізінде жүреді, бұл капитал айналымдарын, еңбек өнімділігін көтереді. Нәтижесінде  жаңа технологиялар мен ноу-хоуға қолжетімділік, білім мен ресурстарды біріктіру негізінде жаңа өнімдер жасау мүмкіндігі пайда болады. Инновациялық жобаларды іске асыру және жаңа нарықтарға шығу  аймақ экономикасының бәсекеге қабілеттілігінің өсуіне және тиімділігіне алып келеді. </w:t>
      </w:r>
    </w:p>
    <w:p w14:paraId="33329D48" w14:textId="77777777" w:rsidR="00C168A5" w:rsidRPr="00A10FC2" w:rsidRDefault="00C168A5"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w:t>
      </w:r>
      <w:r w:rsidR="00780512" w:rsidRPr="00A10FC2">
        <w:rPr>
          <w:rFonts w:ascii="Times New Roman" w:eastAsia="Times New Roman" w:hAnsi="Times New Roman" w:cs="Times New Roman"/>
          <w:color w:val="000000" w:themeColor="text1"/>
          <w:sz w:val="28"/>
          <w:szCs w:val="28"/>
          <w:lang w:val="kk-KZ"/>
        </w:rPr>
        <w:t>экономикасы</w:t>
      </w:r>
      <w:r w:rsidRPr="00A10FC2">
        <w:rPr>
          <w:rFonts w:ascii="Times New Roman" w:eastAsia="Times New Roman" w:hAnsi="Times New Roman" w:cs="Times New Roman"/>
          <w:color w:val="000000" w:themeColor="text1"/>
          <w:sz w:val="28"/>
          <w:szCs w:val="28"/>
          <w:lang w:val="kk-KZ"/>
        </w:rPr>
        <w:t xml:space="preserve"> дамыған аймақ мемлекеттік қолдау есебінен бизнесті дамыту үшін мейілінше тартымды жағдайлар жасаған кезде пайда болады (қаржылық ресурстардың қолжетімділігі, сыбайлас жемқорлықтың төмен деңгейі, бизнесті дамыту үшін жеңілдіктер жүйесі, инфрақұрылымды, білім мен ғылымды және өзгелерін дамытуға елеулі салымдар). Нәтижесінде –аймақтың өсуінің жоғары қарқындары, жаңа инновациялық орталықтар қалыптастыру және Атырау облысы сияқты дамыған аймақ технологиялар мен білімді жеткізушіден бәсекеге қабілетті инновациялық шикізат пен өнімді жеткізушіге бірте-бірте айналуы мүмкін. </w:t>
      </w:r>
    </w:p>
    <w:p w14:paraId="37C8AA60" w14:textId="77777777" w:rsidR="00F0399F" w:rsidRPr="00A10FC2" w:rsidRDefault="00F0399F"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Өнеркәсіптік-инновациялық кластер қалыптастыру бірінші кезекте мемлекеттік құрылымдардың, ұлттық және аймақтық компаниялардың белсенділігімен және мемлекеттік-жекешелік әріптестік құрумен айқындалады. </w:t>
      </w:r>
    </w:p>
    <w:p w14:paraId="43BD29EA" w14:textId="2931D43F" w:rsidR="00F0399F" w:rsidRPr="00A10FC2" w:rsidRDefault="00F0399F"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Бастапқы кезеңде инфрақұрылымды және бастапқы жобаларды дамытуды қаржылай қолдау маңызды, ол жергілікті орта және шағын бизнесті дамытуға және ірі инвесторларды тартуға қарай бірте-бірте </w:t>
      </w:r>
      <w:r w:rsidR="00EC3DD4" w:rsidRPr="00A10FC2">
        <w:rPr>
          <w:rFonts w:ascii="Times New Roman" w:eastAsia="Times New Roman" w:hAnsi="Times New Roman" w:cs="Times New Roman"/>
          <w:color w:val="000000" w:themeColor="text1"/>
          <w:sz w:val="28"/>
          <w:szCs w:val="28"/>
          <w:lang w:val="kk-KZ"/>
        </w:rPr>
        <w:t>азаюы</w:t>
      </w:r>
      <w:r w:rsidRPr="00A10FC2">
        <w:rPr>
          <w:rFonts w:ascii="Times New Roman" w:eastAsia="Times New Roman" w:hAnsi="Times New Roman" w:cs="Times New Roman"/>
          <w:color w:val="000000" w:themeColor="text1"/>
          <w:sz w:val="28"/>
          <w:szCs w:val="28"/>
          <w:lang w:val="kk-KZ"/>
        </w:rPr>
        <w:t xml:space="preserve"> мүмкін.</w:t>
      </w:r>
    </w:p>
    <w:p w14:paraId="4AFDDD7C" w14:textId="0CBD26B4" w:rsidR="00877DEC" w:rsidRPr="00A10FC2" w:rsidRDefault="00F0399F"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ИИДП жанында өнеркәсіптік-инновациялық кластер қалыптастырудың табысты болуының келесі факторы - кәсіпкерлік ахуал бизнесті дамытуға, фирмалардың белсенді ынтымақтастығына және бизнестің инновациялық белсенділігінің өсуіне көмектесуі тиіс [1</w:t>
      </w:r>
      <w:r w:rsidR="00E736EE" w:rsidRPr="00A10FC2">
        <w:rPr>
          <w:rFonts w:ascii="Times New Roman" w:eastAsia="Times New Roman" w:hAnsi="Times New Roman" w:cs="Times New Roman"/>
          <w:color w:val="000000" w:themeColor="text1"/>
          <w:sz w:val="28"/>
          <w:szCs w:val="28"/>
          <w:lang w:val="kk-KZ"/>
        </w:rPr>
        <w:t>25</w:t>
      </w:r>
      <w:r w:rsidRPr="00A10FC2">
        <w:rPr>
          <w:rFonts w:ascii="Times New Roman" w:eastAsia="Times New Roman" w:hAnsi="Times New Roman" w:cs="Times New Roman"/>
          <w:color w:val="000000" w:themeColor="text1"/>
          <w:sz w:val="28"/>
          <w:szCs w:val="28"/>
          <w:lang w:val="kk-KZ"/>
        </w:rPr>
        <w:t xml:space="preserve">]. </w:t>
      </w:r>
    </w:p>
    <w:p w14:paraId="090EDD1E" w14:textId="77777777" w:rsidR="00E35BBB" w:rsidRPr="00A10FC2" w:rsidRDefault="00E35BBB"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Үшінші фактор – инновациялық және білім беру әлеуетінің өсуі, білім беру және ғылыми мекемелерді белсенді дамыту, бірлескен жобалар санының өсуі және бизнес пен ең алдымен орта бизнеспен өзара әрекет жасау.</w:t>
      </w:r>
    </w:p>
    <w:p w14:paraId="1A457B01" w14:textId="77777777" w:rsidR="00E35BBB" w:rsidRPr="00A10FC2" w:rsidRDefault="00E35BBB"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Атырау облысы аймағын инновациялық дамыту полюсі жанында өнеркәсіптік-инновациялық кластерлер қалыптастыру реформалардың түрлі кезеңдеріне әртүрлі әсерін тигізген моноқаланың Жылыой ауданы Құлсары қаласының экономикасын дамытудың маңызды факторына айналды. Құлсары моноқаласына мейлінше табысты даму, жоғары кәсіпкерлік және инновациялық белсенділігі бар аймақ қалыптастыру аймақтық саясаты маңызды, алайда билік тарапынан ұқсас саясат болмаса оларда экономиканың ескірген құрылымы сақталады. Шекараға жақын аймақтарда университеттер мен зерттеу орталықтарының дамуы мен ынтымақтастығына, шекаралардың кедергілік рөлін, ең алдымен шекара маңындағы аймақтардың бірлескен ғылыми, білім беру және инновациялық жобаларын іске асыру үшін төмендетуге жәрдемдесу керек, бұл Атырау облысы аймағының шалғайдағы бөліктерінде өсу аумақтарының пайда болуы үшін мүмкіндік жасайды [126].</w:t>
      </w:r>
    </w:p>
    <w:p w14:paraId="60507113" w14:textId="73DEB355" w:rsidR="00E35BBB" w:rsidRPr="00A10FC2" w:rsidRDefault="00E35BBB" w:rsidP="00F05249">
      <w:pPr>
        <w:spacing w:after="0" w:line="240" w:lineRule="auto"/>
        <w:ind w:right="-7"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Осылайша Атырау аймағында экономикалық кеңістіктің ерекшеліктерінің және аумақтық айырмашылықтардың (табиғи-географиялық, әлеуметтік-демографиялық, экономикалық және т.б.) нәтижесінде өңірде бірыңғай тәсілді қолдану мүмкін емес. </w:t>
      </w:r>
      <w:r w:rsidRPr="00A10FC2">
        <w:rPr>
          <w:rFonts w:ascii="Times New Roman" w:eastAsia="Arial" w:hAnsi="Times New Roman" w:cs="Times New Roman"/>
          <w:color w:val="000000" w:themeColor="text1"/>
          <w:sz w:val="28"/>
          <w:szCs w:val="28"/>
          <w:lang w:val="kk-KZ"/>
        </w:rPr>
        <w:t>Атырау облысында орта мерзімді перспективада өсу полюстері ретінде инновациялық-өнеркәсіптік кластерлер қалыптастыру тетіктері 2</w:t>
      </w:r>
      <w:r w:rsidR="005F6A9A" w:rsidRPr="00A10FC2">
        <w:rPr>
          <w:rFonts w:ascii="Times New Roman" w:eastAsia="Arial" w:hAnsi="Times New Roman" w:cs="Times New Roman"/>
          <w:color w:val="000000" w:themeColor="text1"/>
          <w:sz w:val="28"/>
          <w:szCs w:val="28"/>
          <w:lang w:val="kk-KZ"/>
        </w:rPr>
        <w:t>7</w:t>
      </w:r>
      <w:r w:rsidRPr="00A10FC2">
        <w:rPr>
          <w:rFonts w:ascii="Times New Roman" w:eastAsia="Arial" w:hAnsi="Times New Roman" w:cs="Times New Roman"/>
          <w:color w:val="000000" w:themeColor="text1"/>
          <w:sz w:val="28"/>
          <w:szCs w:val="28"/>
          <w:lang w:val="kk-KZ"/>
        </w:rPr>
        <w:t>-кестеде көрсетілген.</w:t>
      </w:r>
    </w:p>
    <w:p w14:paraId="062A4DF3" w14:textId="1A4DC0FB" w:rsidR="00891FAC" w:rsidRPr="00A10FC2" w:rsidRDefault="00E35BBB" w:rsidP="00F05249">
      <w:pPr>
        <w:spacing w:after="0" w:line="240" w:lineRule="auto"/>
        <w:ind w:right="-7" w:firstLine="709"/>
        <w:jc w:val="both"/>
        <w:rPr>
          <w:rFonts w:ascii="Times New Roman" w:eastAsia="Arial" w:hAnsi="Times New Roman" w:cs="Times New Roman"/>
          <w:color w:val="000000" w:themeColor="text1"/>
          <w:sz w:val="28"/>
          <w:szCs w:val="28"/>
          <w:lang w:val="kk-KZ"/>
        </w:rPr>
      </w:pPr>
      <w:bookmarkStart w:id="167" w:name="page15"/>
      <w:bookmarkEnd w:id="167"/>
      <w:r w:rsidRPr="00A10FC2">
        <w:rPr>
          <w:rFonts w:ascii="Times New Roman" w:eastAsia="Times New Roman" w:hAnsi="Times New Roman" w:cs="Times New Roman"/>
          <w:color w:val="000000" w:themeColor="text1"/>
          <w:sz w:val="28"/>
          <w:szCs w:val="28"/>
          <w:lang w:val="kk-KZ"/>
        </w:rPr>
        <w:t>Өз кезегінде «білім экономикасының» қалыптасуының және жоғары технологиялар рөлінің күшеюінің есебімен аймақты инновациялық дамыту полюсінің жаңа факторларының әсерімен байланысты кеңістіктік даму тәсілдерін түбегейлі өзгерту қажеттілігі туындайды. Ұзақ мерзімді келешекте өсу полюстері ретінде өнеркәсіптік-инновациялық кластер қалыптастырудың негізгі тетіктерін әзірлеу кезінде облыс аумағы ішінде дамудағы әркелкілік пен айырмашылықтан туындайтын талаптар, сондай-ақ инновациялық менеджменттің базалық технологиялары ескерілді (2</w:t>
      </w:r>
      <w:r w:rsidR="005F6A9A" w:rsidRPr="00A10FC2">
        <w:rPr>
          <w:rFonts w:ascii="Times New Roman" w:eastAsia="Times New Roman" w:hAnsi="Times New Roman" w:cs="Times New Roman"/>
          <w:color w:val="000000" w:themeColor="text1"/>
          <w:sz w:val="28"/>
          <w:szCs w:val="28"/>
          <w:lang w:val="kk-KZ"/>
        </w:rPr>
        <w:t>8</w:t>
      </w:r>
      <w:r w:rsidRPr="00A10FC2">
        <w:rPr>
          <w:rFonts w:ascii="Times New Roman" w:eastAsia="Times New Roman" w:hAnsi="Times New Roman" w:cs="Times New Roman"/>
          <w:color w:val="000000" w:themeColor="text1"/>
          <w:sz w:val="28"/>
          <w:szCs w:val="28"/>
          <w:lang w:val="kk-KZ"/>
        </w:rPr>
        <w:t>-кесте).</w:t>
      </w:r>
    </w:p>
    <w:p w14:paraId="21D7FB19" w14:textId="77777777" w:rsidR="00E35BBB" w:rsidRPr="00A10FC2" w:rsidRDefault="00E35BBB" w:rsidP="00F05249">
      <w:pPr>
        <w:spacing w:after="0" w:line="240" w:lineRule="auto"/>
        <w:ind w:right="-7" w:firstLine="709"/>
        <w:jc w:val="both"/>
        <w:rPr>
          <w:rFonts w:ascii="Times New Roman" w:eastAsia="Arial" w:hAnsi="Times New Roman" w:cs="Times New Roman"/>
          <w:color w:val="000000" w:themeColor="text1"/>
          <w:sz w:val="28"/>
          <w:szCs w:val="28"/>
          <w:lang w:val="kk-KZ"/>
        </w:rPr>
      </w:pPr>
    </w:p>
    <w:p w14:paraId="75C8AF6B" w14:textId="77777777" w:rsidR="00E35BBB" w:rsidRPr="00A10FC2" w:rsidRDefault="00E35BBB" w:rsidP="00BF6511">
      <w:pPr>
        <w:spacing w:after="0" w:line="240" w:lineRule="auto"/>
        <w:ind w:firstLine="709"/>
        <w:jc w:val="both"/>
        <w:rPr>
          <w:rFonts w:ascii="Times New Roman" w:eastAsia="Arial" w:hAnsi="Times New Roman" w:cs="Times New Roman"/>
          <w:color w:val="000000" w:themeColor="text1"/>
          <w:sz w:val="28"/>
          <w:szCs w:val="28"/>
          <w:lang w:val="kk-KZ"/>
        </w:rPr>
      </w:pPr>
    </w:p>
    <w:p w14:paraId="1FFD207F" w14:textId="475D9BD4" w:rsidR="00877DEC" w:rsidRDefault="00877DEC" w:rsidP="00BF6511">
      <w:pPr>
        <w:spacing w:after="0" w:line="240" w:lineRule="auto"/>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Кесте</w:t>
      </w:r>
      <w:r w:rsidR="008F2959" w:rsidRPr="00A10FC2">
        <w:rPr>
          <w:rFonts w:ascii="Times New Roman" w:eastAsia="Arial" w:hAnsi="Times New Roman" w:cs="Times New Roman"/>
          <w:color w:val="000000" w:themeColor="text1"/>
          <w:sz w:val="28"/>
          <w:szCs w:val="28"/>
          <w:lang w:val="kk-KZ"/>
        </w:rPr>
        <w:t xml:space="preserve"> </w:t>
      </w:r>
      <w:r w:rsidR="00431E77" w:rsidRPr="00A10FC2">
        <w:rPr>
          <w:rFonts w:ascii="Times New Roman" w:eastAsia="Arial" w:hAnsi="Times New Roman" w:cs="Times New Roman"/>
          <w:color w:val="000000" w:themeColor="text1"/>
          <w:sz w:val="28"/>
          <w:szCs w:val="28"/>
          <w:lang w:val="kk-KZ"/>
        </w:rPr>
        <w:t>2</w:t>
      </w:r>
      <w:r w:rsidR="005F6A9A" w:rsidRPr="00A10FC2">
        <w:rPr>
          <w:rFonts w:ascii="Times New Roman" w:eastAsia="Arial" w:hAnsi="Times New Roman" w:cs="Times New Roman"/>
          <w:color w:val="000000" w:themeColor="text1"/>
          <w:sz w:val="28"/>
          <w:szCs w:val="28"/>
          <w:lang w:val="kk-KZ"/>
        </w:rPr>
        <w:t>7</w:t>
      </w:r>
      <w:r w:rsidR="008F2959" w:rsidRPr="00A10FC2">
        <w:rPr>
          <w:rFonts w:ascii="Times New Roman" w:eastAsia="Arial" w:hAnsi="Times New Roman" w:cs="Times New Roman"/>
          <w:color w:val="000000" w:themeColor="text1"/>
          <w:sz w:val="28"/>
          <w:szCs w:val="28"/>
          <w:lang w:val="kk-KZ"/>
        </w:rPr>
        <w:t xml:space="preserve"> </w:t>
      </w:r>
      <w:r w:rsidR="00E35BBB" w:rsidRPr="00A10FC2">
        <w:rPr>
          <w:rFonts w:ascii="Times New Roman" w:eastAsia="Arial" w:hAnsi="Times New Roman" w:cs="Times New Roman"/>
          <w:color w:val="000000" w:themeColor="text1"/>
          <w:sz w:val="28"/>
          <w:szCs w:val="28"/>
          <w:lang w:val="kk-KZ"/>
        </w:rPr>
        <w:t>–</w:t>
      </w:r>
      <w:r w:rsidR="00BC1D0E"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Атырау облысында орта мерзімді перспективада өсу полюстері ретінде</w:t>
      </w:r>
      <w:r w:rsidR="00E736EE"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инновациялық-өнеркәсіптік кластерлер қалыптастыру тетіктері</w:t>
      </w:r>
    </w:p>
    <w:p w14:paraId="6D2FFA71" w14:textId="77777777" w:rsidR="00251BFB" w:rsidRPr="00A10FC2" w:rsidRDefault="00251BFB" w:rsidP="00BF6511">
      <w:pPr>
        <w:spacing w:after="0" w:line="240" w:lineRule="auto"/>
        <w:jc w:val="both"/>
        <w:rPr>
          <w:rFonts w:ascii="Times New Roman" w:eastAsia="Arial" w:hAnsi="Times New Roman" w:cs="Times New Roman"/>
          <w:color w:val="000000" w:themeColor="text1"/>
          <w:sz w:val="28"/>
          <w:szCs w:val="28"/>
          <w:lang w:val="kk-KZ"/>
        </w:rPr>
      </w:pPr>
    </w:p>
    <w:p w14:paraId="4CD46AF9" w14:textId="77777777" w:rsidR="008F2959" w:rsidRPr="00A10FC2" w:rsidRDefault="008F2959" w:rsidP="00BF6511">
      <w:pPr>
        <w:spacing w:after="0" w:line="240" w:lineRule="auto"/>
        <w:jc w:val="both"/>
        <w:rPr>
          <w:rFonts w:ascii="Times New Roman" w:eastAsia="Arial" w:hAnsi="Times New Roman" w:cs="Times New Roman"/>
          <w:color w:val="000000" w:themeColor="text1"/>
          <w:sz w:val="16"/>
          <w:szCs w:val="16"/>
          <w:lang w:val="kk-KZ"/>
        </w:rPr>
      </w:pPr>
    </w:p>
    <w:tbl>
      <w:tblPr>
        <w:tblStyle w:val="a5"/>
        <w:tblW w:w="9645" w:type="dxa"/>
        <w:jc w:val="center"/>
        <w:tblLayout w:type="fixed"/>
        <w:tblLook w:val="0000" w:firstRow="0" w:lastRow="0" w:firstColumn="0" w:lastColumn="0" w:noHBand="0" w:noVBand="0"/>
      </w:tblPr>
      <w:tblGrid>
        <w:gridCol w:w="2254"/>
        <w:gridCol w:w="7391"/>
      </w:tblGrid>
      <w:tr w:rsidR="008F2959" w:rsidRPr="00A10FC2" w14:paraId="4068E73C" w14:textId="77777777" w:rsidTr="00E35BBB">
        <w:trPr>
          <w:trHeight w:val="109"/>
          <w:jc w:val="center"/>
        </w:trPr>
        <w:tc>
          <w:tcPr>
            <w:tcW w:w="2254" w:type="dxa"/>
          </w:tcPr>
          <w:p w14:paraId="0C18AD33" w14:textId="24EFFD8E" w:rsidR="008F2959" w:rsidRPr="00A10FC2" w:rsidRDefault="008F2959" w:rsidP="00BF6511">
            <w:pPr>
              <w:jc w:val="center"/>
              <w:rPr>
                <w:rFonts w:ascii="Times New Roman" w:hAnsi="Times New Roman" w:cs="Times New Roman"/>
                <w:sz w:val="24"/>
                <w:szCs w:val="24"/>
              </w:rPr>
            </w:pPr>
            <w:r w:rsidRPr="00A10FC2">
              <w:rPr>
                <w:rFonts w:ascii="Times New Roman" w:hAnsi="Times New Roman" w:cs="Times New Roman"/>
                <w:sz w:val="24"/>
                <w:szCs w:val="24"/>
              </w:rPr>
              <w:t>Құрал</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түрі</w:t>
            </w:r>
          </w:p>
        </w:tc>
        <w:tc>
          <w:tcPr>
            <w:tcW w:w="7391" w:type="dxa"/>
          </w:tcPr>
          <w:p w14:paraId="29B92FBB" w14:textId="66F37583" w:rsidR="008F2959" w:rsidRPr="00A10FC2" w:rsidRDefault="008F2959" w:rsidP="00BF6511">
            <w:pPr>
              <w:jc w:val="center"/>
              <w:rPr>
                <w:rFonts w:ascii="Times New Roman" w:hAnsi="Times New Roman" w:cs="Times New Roman"/>
                <w:sz w:val="24"/>
                <w:szCs w:val="24"/>
              </w:rPr>
            </w:pPr>
            <w:r w:rsidRPr="00A10FC2">
              <w:rPr>
                <w:rFonts w:ascii="Times New Roman" w:hAnsi="Times New Roman" w:cs="Times New Roman"/>
                <w:sz w:val="24"/>
                <w:szCs w:val="24"/>
              </w:rPr>
              <w:t>Іске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асыру</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тетіктері</w:t>
            </w:r>
          </w:p>
        </w:tc>
      </w:tr>
      <w:tr w:rsidR="008F2959" w:rsidRPr="00A10FC2" w14:paraId="39229649" w14:textId="77777777" w:rsidTr="00E35BBB">
        <w:trPr>
          <w:trHeight w:val="64"/>
          <w:jc w:val="center"/>
        </w:trPr>
        <w:tc>
          <w:tcPr>
            <w:tcW w:w="2254" w:type="dxa"/>
          </w:tcPr>
          <w:p w14:paraId="3EAE9D85" w14:textId="7777777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Бизнес пен экономикалық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инновациялардың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бейімділігін</w:t>
            </w:r>
          </w:p>
          <w:p w14:paraId="4BDDDECB" w14:textId="7777777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көтеру</w:t>
            </w:r>
          </w:p>
          <w:p w14:paraId="19B8E5AB" w14:textId="77777777" w:rsidR="008F2959" w:rsidRPr="00A10FC2" w:rsidRDefault="008F2959" w:rsidP="00BF6511">
            <w:pPr>
              <w:rPr>
                <w:rFonts w:ascii="Times New Roman" w:hAnsi="Times New Roman" w:cs="Times New Roman"/>
                <w:sz w:val="24"/>
                <w:szCs w:val="24"/>
              </w:rPr>
            </w:pPr>
          </w:p>
        </w:tc>
        <w:tc>
          <w:tcPr>
            <w:tcW w:w="7391" w:type="dxa"/>
          </w:tcPr>
          <w:p w14:paraId="654F9561" w14:textId="7927A826" w:rsidR="008F2959" w:rsidRPr="00A10FC2" w:rsidRDefault="008F2959"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rPr>
              <w:t>Экономиканың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перспективалы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жоғары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технологиялық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секторларының, ең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алдымен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өңдеу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өне</w:t>
            </w:r>
            <w:r w:rsidR="00EC3DD4" w:rsidRPr="00A10FC2">
              <w:rPr>
                <w:rFonts w:ascii="Times New Roman" w:hAnsi="Times New Roman" w:cs="Times New Roman"/>
                <w:sz w:val="24"/>
                <w:szCs w:val="24"/>
                <w:lang w:val="kk-KZ"/>
              </w:rPr>
              <w:t>р</w:t>
            </w:r>
            <w:r w:rsidRPr="00A10FC2">
              <w:rPr>
                <w:rFonts w:ascii="Times New Roman" w:hAnsi="Times New Roman" w:cs="Times New Roman"/>
                <w:sz w:val="24"/>
                <w:szCs w:val="24"/>
              </w:rPr>
              <w:t>кәсібін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қоса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алғанда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жаңа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индустриялардың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инновациялық</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тартымдылығын</w:t>
            </w:r>
            <w:r w:rsidRPr="00A10FC2">
              <w:rPr>
                <w:rFonts w:ascii="Times New Roman" w:hAnsi="Times New Roman" w:cs="Times New Roman"/>
                <w:sz w:val="24"/>
                <w:szCs w:val="24"/>
                <w:lang w:val="kk-KZ"/>
              </w:rPr>
              <w:t xml:space="preserve"> </w:t>
            </w:r>
            <w:r w:rsidR="00EC3DD4" w:rsidRPr="00A10FC2">
              <w:rPr>
                <w:rFonts w:ascii="Times New Roman" w:hAnsi="Times New Roman" w:cs="Times New Roman"/>
                <w:sz w:val="24"/>
                <w:szCs w:val="24"/>
                <w:lang w:val="kk-KZ"/>
              </w:rPr>
              <w:t>санд</w:t>
            </w:r>
            <w:r w:rsidRPr="00A10FC2">
              <w:rPr>
                <w:rFonts w:ascii="Times New Roman" w:hAnsi="Times New Roman" w:cs="Times New Roman"/>
                <w:sz w:val="24"/>
                <w:szCs w:val="24"/>
              </w:rPr>
              <w:t>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технологияларды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қолдану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арқылы</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көтеру. Аймақтық даму бағдарламаларын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іске</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асыру, заңнаманы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жетілдіру (соның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ішінде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салықтық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тарифтік), сондай-ақ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білікті</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кадрлар мен қосымша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қаржы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құралдарын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тартуға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жәрдемдесу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бойынша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шаралар</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кешенін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іске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асыру</w:t>
            </w:r>
          </w:p>
        </w:tc>
      </w:tr>
      <w:tr w:rsidR="008F2959" w:rsidRPr="00A10FC2" w14:paraId="2DF86DC9" w14:textId="77777777" w:rsidTr="00E35BBB">
        <w:trPr>
          <w:trHeight w:val="1134"/>
          <w:jc w:val="center"/>
        </w:trPr>
        <w:tc>
          <w:tcPr>
            <w:tcW w:w="2254" w:type="dxa"/>
          </w:tcPr>
          <w:p w14:paraId="7EEC4582" w14:textId="7777777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 xml:space="preserve">«Қатаң» </w:t>
            </w:r>
          </w:p>
          <w:p w14:paraId="49338802" w14:textId="7777777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жергілікті</w:t>
            </w:r>
          </w:p>
          <w:p w14:paraId="58F59143" w14:textId="7777777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факторларды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дамыту</w:t>
            </w:r>
          </w:p>
        </w:tc>
        <w:tc>
          <w:tcPr>
            <w:tcW w:w="7391" w:type="dxa"/>
          </w:tcPr>
          <w:p w14:paraId="5FD29DB1" w14:textId="77777777" w:rsidR="008F2959" w:rsidRPr="00A10FC2" w:rsidRDefault="008F2959"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rPr>
              <w:t>Жақында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құрылған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инновациялық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компанияларды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мемлекеттік даму институттарының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қолдауын, соның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ішінде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сәйкес</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мемлекеттік</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бағдарламалар мен жоғары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технологияларды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қолдана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отырып, жаңа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индустрияларды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дамыту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үшін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әзірленген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жобалардың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аясында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шағын бизнес пен нақты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жобаларды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қолдауды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кеңейту.</w:t>
            </w:r>
          </w:p>
        </w:tc>
      </w:tr>
      <w:tr w:rsidR="004C3466" w:rsidRPr="009535A5" w14:paraId="4BE3C9F7" w14:textId="77777777" w:rsidTr="00E35BBB">
        <w:trPr>
          <w:trHeight w:val="2760"/>
          <w:jc w:val="center"/>
        </w:trPr>
        <w:tc>
          <w:tcPr>
            <w:tcW w:w="2254" w:type="dxa"/>
          </w:tcPr>
          <w:p w14:paraId="2E9893BC" w14:textId="77777777" w:rsidR="004C3466" w:rsidRPr="00A10FC2" w:rsidRDefault="004C3466" w:rsidP="00BF6511">
            <w:pPr>
              <w:rPr>
                <w:rFonts w:ascii="Times New Roman" w:hAnsi="Times New Roman" w:cs="Times New Roman"/>
                <w:sz w:val="24"/>
                <w:szCs w:val="24"/>
              </w:rPr>
            </w:pPr>
            <w:r w:rsidRPr="00A10FC2">
              <w:rPr>
                <w:rFonts w:ascii="Times New Roman" w:hAnsi="Times New Roman" w:cs="Times New Roman"/>
                <w:sz w:val="24"/>
                <w:szCs w:val="24"/>
              </w:rPr>
              <w:t>Ғылым мен білімнің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тиімділігін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арттыру</w:t>
            </w:r>
          </w:p>
        </w:tc>
        <w:tc>
          <w:tcPr>
            <w:tcW w:w="7391" w:type="dxa"/>
          </w:tcPr>
          <w:p w14:paraId="2E68535D" w14:textId="63CB7FFB" w:rsidR="004C3466" w:rsidRPr="00A10FC2" w:rsidRDefault="004C3466"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rPr>
              <w:t>Қазақстандық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ғылымның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әлемдік</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ғылыми</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қауымдастыққа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тиімді</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бірігуі, соның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ішінде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ғылыми-зерттеу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институттарын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қолдау, алдыңғы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қатарлы ЖОО мен ғылыми-зерттеу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орталықтарын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әлемдік</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деңгейге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шығару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арқылы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құзыреттіліктер</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орталықтары</w:t>
            </w:r>
            <w:r w:rsidRPr="00A10FC2">
              <w:rPr>
                <w:rFonts w:ascii="Times New Roman" w:hAnsi="Times New Roman" w:cs="Times New Roman"/>
                <w:sz w:val="24"/>
                <w:szCs w:val="24"/>
                <w:lang w:val="kk-KZ"/>
              </w:rPr>
              <w:t xml:space="preserve">н </w:t>
            </w:r>
            <w:r w:rsidRPr="00A10FC2">
              <w:rPr>
                <w:rFonts w:ascii="Times New Roman" w:hAnsi="Times New Roman" w:cs="Times New Roman"/>
                <w:sz w:val="24"/>
                <w:szCs w:val="24"/>
              </w:rPr>
              <w:t>дамыту.</w:t>
            </w:r>
          </w:p>
          <w:p w14:paraId="15D897AD" w14:textId="77777777" w:rsidR="004C3466" w:rsidRPr="00A10FC2" w:rsidRDefault="004C3466"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lang w:val="kk-KZ"/>
              </w:rPr>
              <w:t>Бизнес-құрылымдардың ауқымды инновациялық бағдарламаларын қолдау тетіктерін пысықтау бойынша пилоттық жобаларды іске асыру, атап айтқанда кластерлік бастамаларды қолдау және</w:t>
            </w:r>
          </w:p>
          <w:p w14:paraId="7352D5DF" w14:textId="313F77CE" w:rsidR="004C3466" w:rsidRPr="00A10FC2" w:rsidRDefault="004C3466"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lang w:val="kk-KZ"/>
              </w:rPr>
              <w:t>технологиялық платформалар қалыптастыру; инновациялық салада зерттеулер мен әзірлемелер сегментін дамытуға бағдарланған жоғары білім беру секторын қайта құрылымдау.</w:t>
            </w:r>
          </w:p>
        </w:tc>
      </w:tr>
      <w:tr w:rsidR="008F2959" w:rsidRPr="00A10FC2" w14:paraId="2C569F1F" w14:textId="77777777" w:rsidTr="00E35BBB">
        <w:trPr>
          <w:trHeight w:val="1280"/>
          <w:jc w:val="center"/>
        </w:trPr>
        <w:tc>
          <w:tcPr>
            <w:tcW w:w="2254" w:type="dxa"/>
          </w:tcPr>
          <w:p w14:paraId="43B2EA86" w14:textId="488CAAF7" w:rsidR="008F2959" w:rsidRPr="00A10FC2" w:rsidRDefault="008F2959" w:rsidP="00BF6511">
            <w:pPr>
              <w:rPr>
                <w:rFonts w:ascii="Times New Roman" w:hAnsi="Times New Roman" w:cs="Times New Roman"/>
                <w:sz w:val="24"/>
                <w:szCs w:val="24"/>
              </w:rPr>
            </w:pPr>
            <w:r w:rsidRPr="00A10FC2">
              <w:rPr>
                <w:rFonts w:ascii="Times New Roman" w:hAnsi="Times New Roman" w:cs="Times New Roman"/>
                <w:sz w:val="24"/>
                <w:szCs w:val="24"/>
              </w:rPr>
              <w:t>Адами әлеуетті</w:t>
            </w:r>
            <w:r w:rsidR="009417A9"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күшейту</w:t>
            </w:r>
          </w:p>
        </w:tc>
        <w:tc>
          <w:tcPr>
            <w:tcW w:w="7391" w:type="dxa"/>
          </w:tcPr>
          <w:p w14:paraId="41DBE7C1" w14:textId="11F27A36" w:rsidR="008F2959" w:rsidRPr="00A10FC2" w:rsidRDefault="008F2959" w:rsidP="00E35BBB">
            <w:pPr>
              <w:jc w:val="both"/>
              <w:rPr>
                <w:rFonts w:ascii="Times New Roman" w:hAnsi="Times New Roman" w:cs="Times New Roman"/>
                <w:sz w:val="24"/>
                <w:szCs w:val="24"/>
              </w:rPr>
            </w:pPr>
            <w:r w:rsidRPr="00A10FC2">
              <w:rPr>
                <w:rFonts w:ascii="Times New Roman" w:hAnsi="Times New Roman" w:cs="Times New Roman"/>
                <w:sz w:val="24"/>
                <w:szCs w:val="24"/>
              </w:rPr>
              <w:t>Аумақтық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адами</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капиталдың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көлемдерін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арттыру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сапасын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көтеру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арқылы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адами</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капиталды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күшейту, оның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құрылымын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жетілдіру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 оны белсенді</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дамыту. Адами капиталды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күшейту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үшін Атырау облысы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экономикасының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жоғары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технологиялық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ғылымды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қажет</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ететін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секторларында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жаңа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жұмыс</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орындарын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құру, ғылыми</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зерттеулерді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ынталандыру</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жетекші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аймақта</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жеке</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зертханаларды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қолдау</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талап</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етіледі.</w:t>
            </w:r>
          </w:p>
        </w:tc>
      </w:tr>
      <w:tr w:rsidR="008F2959" w:rsidRPr="00A10FC2" w14:paraId="3E16BF19" w14:textId="77777777" w:rsidTr="00E35BBB">
        <w:trPr>
          <w:trHeight w:val="445"/>
          <w:jc w:val="center"/>
        </w:trPr>
        <w:tc>
          <w:tcPr>
            <w:tcW w:w="2254" w:type="dxa"/>
          </w:tcPr>
          <w:p w14:paraId="12233118" w14:textId="77777777" w:rsidR="008F2959" w:rsidRPr="00A10FC2" w:rsidRDefault="008F2959" w:rsidP="00BF6511">
            <w:pPr>
              <w:rPr>
                <w:rFonts w:ascii="Times New Roman" w:hAnsi="Times New Roman" w:cs="Times New Roman"/>
                <w:sz w:val="24"/>
                <w:szCs w:val="24"/>
                <w:lang w:val="kk-KZ"/>
              </w:rPr>
            </w:pPr>
            <w:r w:rsidRPr="00A10FC2">
              <w:rPr>
                <w:rFonts w:ascii="Times New Roman" w:hAnsi="Times New Roman" w:cs="Times New Roman"/>
                <w:sz w:val="24"/>
                <w:szCs w:val="24"/>
              </w:rPr>
              <w:t>Аймақта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инновациялар</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саласындағы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көшбасшыларды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іздеу</w:t>
            </w:r>
          </w:p>
          <w:p w14:paraId="6B1F2E79" w14:textId="77777777" w:rsidR="008F2959" w:rsidRPr="00A10FC2" w:rsidRDefault="008F2959" w:rsidP="00BF6511">
            <w:pPr>
              <w:rPr>
                <w:rFonts w:ascii="Times New Roman" w:hAnsi="Times New Roman" w:cs="Times New Roman"/>
                <w:sz w:val="24"/>
                <w:szCs w:val="24"/>
              </w:rPr>
            </w:pPr>
          </w:p>
        </w:tc>
        <w:tc>
          <w:tcPr>
            <w:tcW w:w="7391" w:type="dxa"/>
          </w:tcPr>
          <w:p w14:paraId="2646C01C" w14:textId="2C478FF5" w:rsidR="008F2959" w:rsidRPr="00A10FC2" w:rsidRDefault="008F2959" w:rsidP="00E35BBB">
            <w:pPr>
              <w:jc w:val="both"/>
              <w:rPr>
                <w:rFonts w:ascii="Times New Roman" w:hAnsi="Times New Roman" w:cs="Times New Roman"/>
                <w:sz w:val="24"/>
                <w:szCs w:val="24"/>
              </w:rPr>
            </w:pPr>
            <w:r w:rsidRPr="00A10FC2">
              <w:rPr>
                <w:rFonts w:ascii="Times New Roman" w:hAnsi="Times New Roman" w:cs="Times New Roman"/>
                <w:sz w:val="24"/>
                <w:szCs w:val="24"/>
              </w:rPr>
              <w:t>Инновациялық даму, инновациялар</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саласында</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аймақтық</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шоғырлану мен мамандану</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деңгейі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есебі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мен «өсу</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полюстері» ретінде</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кластердегі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әлеуетті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компанияларды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бөлу. Инновациялар</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саласында</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кластерлік</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аймақтар</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қалыптастыруға</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арналған</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аймақтық карта жасау</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үшін</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индикаторлардың</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келесі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топтарын</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пайдалануға</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 xml:space="preserve">болады:   </w:t>
            </w:r>
          </w:p>
          <w:p w14:paraId="7A532096" w14:textId="77777777" w:rsidR="00EC3DD4" w:rsidRPr="00A10FC2" w:rsidRDefault="008F2959" w:rsidP="00E35BBB">
            <w:pPr>
              <w:jc w:val="both"/>
              <w:rPr>
                <w:rFonts w:ascii="Times New Roman" w:hAnsi="Times New Roman" w:cs="Times New Roman"/>
                <w:sz w:val="24"/>
                <w:szCs w:val="24"/>
              </w:rPr>
            </w:pPr>
            <w:r w:rsidRPr="00A10FC2">
              <w:rPr>
                <w:rFonts w:ascii="Times New Roman" w:hAnsi="Times New Roman" w:cs="Times New Roman"/>
                <w:sz w:val="24"/>
                <w:szCs w:val="24"/>
              </w:rPr>
              <w:t>- Кругман</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индексі (KrugmanSpecialization Index, KSI) аймақтардағы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салалық</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мамандануды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бағалаудың</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абсолютті индикаторы болып</w:t>
            </w:r>
          </w:p>
          <w:p w14:paraId="0344B83C" w14:textId="621609E9" w:rsidR="008F2959" w:rsidRPr="00A10FC2" w:rsidRDefault="008F2959" w:rsidP="00E35BBB">
            <w:pPr>
              <w:jc w:val="both"/>
              <w:rPr>
                <w:rFonts w:ascii="Times New Roman" w:hAnsi="Times New Roman" w:cs="Times New Roman"/>
                <w:sz w:val="24"/>
                <w:szCs w:val="24"/>
              </w:rPr>
            </w:pPr>
            <w:r w:rsidRPr="00A10FC2">
              <w:rPr>
                <w:rFonts w:ascii="Times New Roman" w:hAnsi="Times New Roman" w:cs="Times New Roman"/>
                <w:sz w:val="24"/>
                <w:szCs w:val="24"/>
              </w:rPr>
              <w:t>табылады;</w:t>
            </w:r>
          </w:p>
          <w:p w14:paraId="7E5C82E6" w14:textId="6B72BC0E" w:rsidR="008F2959" w:rsidRPr="00A10FC2" w:rsidRDefault="008F2959" w:rsidP="00E35BBB">
            <w:pPr>
              <w:jc w:val="both"/>
              <w:rPr>
                <w:rFonts w:ascii="Times New Roman" w:hAnsi="Times New Roman" w:cs="Times New Roman"/>
                <w:sz w:val="24"/>
                <w:szCs w:val="24"/>
                <w:lang w:val="kk-KZ"/>
              </w:rPr>
            </w:pPr>
            <w:r w:rsidRPr="00A10FC2">
              <w:rPr>
                <w:rFonts w:ascii="Times New Roman" w:hAnsi="Times New Roman" w:cs="Times New Roman"/>
                <w:sz w:val="24"/>
                <w:szCs w:val="24"/>
              </w:rPr>
              <w:t xml:space="preserve">- </w:t>
            </w:r>
            <w:r w:rsidR="00E63E34" w:rsidRPr="00A10FC2">
              <w:rPr>
                <w:rFonts w:ascii="Times New Roman" w:hAnsi="Times New Roman" w:cs="Times New Roman"/>
                <w:sz w:val="24"/>
                <w:szCs w:val="24"/>
                <w:lang w:val="kk-KZ"/>
              </w:rPr>
              <w:t>Х</w:t>
            </w:r>
            <w:r w:rsidRPr="00A10FC2">
              <w:rPr>
                <w:rFonts w:ascii="Times New Roman" w:hAnsi="Times New Roman" w:cs="Times New Roman"/>
                <w:sz w:val="24"/>
                <w:szCs w:val="24"/>
              </w:rPr>
              <w:t>ерфиндал</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 xml:space="preserve">– </w:t>
            </w:r>
            <w:r w:rsidR="00E63E34" w:rsidRPr="00A10FC2">
              <w:rPr>
                <w:rFonts w:ascii="Times New Roman" w:hAnsi="Times New Roman" w:cs="Times New Roman"/>
                <w:sz w:val="24"/>
                <w:szCs w:val="24"/>
                <w:lang w:val="kk-KZ"/>
              </w:rPr>
              <w:t>Х</w:t>
            </w:r>
            <w:r w:rsidRPr="00A10FC2">
              <w:rPr>
                <w:rFonts w:ascii="Times New Roman" w:hAnsi="Times New Roman" w:cs="Times New Roman"/>
                <w:sz w:val="24"/>
                <w:szCs w:val="24"/>
              </w:rPr>
              <w:t>иршман</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индексі (Herfindal – Hirschman Index, HHI) аймақтардағы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маманданудың</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салыстырмалы</w:t>
            </w:r>
            <w:r w:rsidR="00EC3DD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шарасы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болып</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келеді</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аймақтағы</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агломерациялық</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нәтиженің</w:t>
            </w:r>
            <w:r w:rsidR="001F4CFC"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әсерін</w:t>
            </w:r>
            <w:r w:rsidR="001F4CFC" w:rsidRPr="00A10FC2">
              <w:rPr>
                <w:rFonts w:ascii="Times New Roman" w:hAnsi="Times New Roman" w:cs="Times New Roman"/>
                <w:sz w:val="24"/>
                <w:szCs w:val="24"/>
                <w:lang w:val="kk-KZ"/>
              </w:rPr>
              <w:t xml:space="preserve"> </w:t>
            </w:r>
            <w:r w:rsidR="001F4CFC" w:rsidRPr="00A10FC2">
              <w:rPr>
                <w:rFonts w:ascii="Times New Roman" w:hAnsi="Times New Roman" w:cs="Times New Roman"/>
                <w:sz w:val="24"/>
                <w:szCs w:val="24"/>
              </w:rPr>
              <w:t>көрсетеді</w:t>
            </w:r>
          </w:p>
        </w:tc>
      </w:tr>
      <w:tr w:rsidR="00877DEC" w:rsidRPr="00A10FC2" w14:paraId="71087107" w14:textId="77777777" w:rsidTr="00E35BBB">
        <w:trPr>
          <w:trHeight w:val="58"/>
          <w:jc w:val="center"/>
        </w:trPr>
        <w:tc>
          <w:tcPr>
            <w:tcW w:w="9645" w:type="dxa"/>
            <w:gridSpan w:val="2"/>
          </w:tcPr>
          <w:p w14:paraId="09ADF123" w14:textId="4F82759F" w:rsidR="004C3466" w:rsidRPr="00A10FC2" w:rsidRDefault="001C6B56" w:rsidP="00E35BBB">
            <w:pPr>
              <w:ind w:firstLine="608"/>
              <w:rPr>
                <w:rFonts w:ascii="Times New Roman" w:hAnsi="Times New Roman" w:cs="Times New Roman"/>
                <w:sz w:val="24"/>
                <w:szCs w:val="24"/>
                <w:lang w:val="kk-KZ"/>
              </w:rPr>
            </w:pPr>
            <w:r w:rsidRPr="00A10FC2">
              <w:rPr>
                <w:rFonts w:ascii="Times New Roman" w:hAnsi="Times New Roman" w:cs="Times New Roman"/>
                <w:sz w:val="24"/>
                <w:szCs w:val="24"/>
              </w:rPr>
              <w:t>Ескерту</w:t>
            </w:r>
            <w:r w:rsidR="00B526DE" w:rsidRPr="00A10FC2">
              <w:rPr>
                <w:rFonts w:ascii="Times New Roman" w:hAnsi="Times New Roman" w:cs="Times New Roman"/>
                <w:sz w:val="24"/>
                <w:szCs w:val="24"/>
              </w:rPr>
              <w:t xml:space="preserve"> </w:t>
            </w:r>
            <w:r w:rsidR="008F2959" w:rsidRPr="00A10FC2">
              <w:rPr>
                <w:rFonts w:ascii="Times New Roman" w:hAnsi="Times New Roman" w:cs="Times New Roman"/>
                <w:sz w:val="24"/>
                <w:szCs w:val="24"/>
                <w:lang w:val="kk-KZ"/>
              </w:rPr>
              <w:t xml:space="preserve">- </w:t>
            </w:r>
            <w:r w:rsidR="008F2959" w:rsidRPr="00A10FC2">
              <w:rPr>
                <w:rFonts w:ascii="Times New Roman" w:hAnsi="Times New Roman" w:cs="Times New Roman"/>
                <w:sz w:val="24"/>
                <w:szCs w:val="24"/>
              </w:rPr>
              <w:t xml:space="preserve">Автор </w:t>
            </w:r>
            <w:r w:rsidRPr="00A10FC2">
              <w:rPr>
                <w:rFonts w:ascii="Times New Roman" w:hAnsi="Times New Roman" w:cs="Times New Roman"/>
                <w:sz w:val="24"/>
                <w:szCs w:val="24"/>
              </w:rPr>
              <w:t>құрастырған</w:t>
            </w:r>
          </w:p>
        </w:tc>
      </w:tr>
    </w:tbl>
    <w:p w14:paraId="49C18837" w14:textId="77777777" w:rsidR="004C3466" w:rsidRPr="00A10FC2" w:rsidRDefault="004C3466"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p w14:paraId="1E758529" w14:textId="568B83EC" w:rsidR="004C3466" w:rsidRPr="00A10FC2" w:rsidRDefault="004C3466" w:rsidP="00E35BBB">
      <w:pPr>
        <w:spacing w:after="0" w:line="240" w:lineRule="auto"/>
        <w:ind w:right="-7" w:firstLine="709"/>
        <w:jc w:val="both"/>
        <w:rPr>
          <w:rFonts w:ascii="Times New Roman" w:eastAsia="Times New Roman" w:hAnsi="Times New Roman" w:cs="Times New Roman"/>
          <w:color w:val="000000" w:themeColor="text1"/>
          <w:sz w:val="28"/>
          <w:szCs w:val="28"/>
          <w:lang w:val="kk-KZ"/>
        </w:rPr>
      </w:pPr>
    </w:p>
    <w:p w14:paraId="2EFE84B2" w14:textId="492D6296" w:rsidR="00E35BBB" w:rsidRDefault="00E35BBB" w:rsidP="00E35BBB">
      <w:pPr>
        <w:spacing w:after="0" w:line="240" w:lineRule="auto"/>
        <w:ind w:right="-7" w:firstLine="851"/>
        <w:jc w:val="both"/>
        <w:rPr>
          <w:rFonts w:ascii="Times New Roman" w:eastAsia="Times New Roman" w:hAnsi="Times New Roman" w:cs="Times New Roman"/>
          <w:color w:val="000000" w:themeColor="text1"/>
          <w:sz w:val="28"/>
          <w:szCs w:val="28"/>
          <w:lang w:val="kk-KZ"/>
        </w:rPr>
      </w:pPr>
    </w:p>
    <w:p w14:paraId="6D2BE0D7" w14:textId="77777777" w:rsidR="00251BFB" w:rsidRPr="00A10FC2" w:rsidRDefault="00251BFB" w:rsidP="00E35BBB">
      <w:pPr>
        <w:spacing w:after="0" w:line="240" w:lineRule="auto"/>
        <w:ind w:right="-7" w:firstLine="851"/>
        <w:jc w:val="both"/>
        <w:rPr>
          <w:rFonts w:ascii="Times New Roman" w:eastAsia="Times New Roman" w:hAnsi="Times New Roman" w:cs="Times New Roman"/>
          <w:color w:val="000000" w:themeColor="text1"/>
          <w:sz w:val="28"/>
          <w:szCs w:val="28"/>
          <w:lang w:val="kk-KZ"/>
        </w:rPr>
      </w:pPr>
    </w:p>
    <w:p w14:paraId="739B25B8" w14:textId="73604236" w:rsidR="00877DEC" w:rsidRPr="00A10FC2" w:rsidRDefault="00877DEC" w:rsidP="00E35BBB">
      <w:pPr>
        <w:spacing w:after="0" w:line="240" w:lineRule="auto"/>
        <w:ind w:right="-7"/>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Кесте</w:t>
      </w:r>
      <w:r w:rsidR="001F4CFC" w:rsidRPr="00A10FC2">
        <w:rPr>
          <w:rFonts w:ascii="Times New Roman" w:eastAsia="Arial" w:hAnsi="Times New Roman" w:cs="Times New Roman"/>
          <w:color w:val="000000" w:themeColor="text1"/>
          <w:sz w:val="28"/>
          <w:szCs w:val="28"/>
          <w:lang w:val="kk-KZ"/>
        </w:rPr>
        <w:t xml:space="preserve"> </w:t>
      </w:r>
      <w:r w:rsidR="00431E77" w:rsidRPr="00A10FC2">
        <w:rPr>
          <w:rFonts w:ascii="Times New Roman" w:eastAsia="Arial" w:hAnsi="Times New Roman" w:cs="Times New Roman"/>
          <w:color w:val="000000" w:themeColor="text1"/>
          <w:sz w:val="28"/>
          <w:szCs w:val="28"/>
          <w:lang w:val="kk-KZ"/>
        </w:rPr>
        <w:t>2</w:t>
      </w:r>
      <w:r w:rsidR="005F6A9A" w:rsidRPr="00A10FC2">
        <w:rPr>
          <w:rFonts w:ascii="Times New Roman" w:eastAsia="Arial" w:hAnsi="Times New Roman" w:cs="Times New Roman"/>
          <w:color w:val="000000" w:themeColor="text1"/>
          <w:sz w:val="28"/>
          <w:szCs w:val="28"/>
          <w:lang w:val="kk-KZ"/>
        </w:rPr>
        <w:t>8</w:t>
      </w:r>
      <w:r w:rsidR="001F4CFC" w:rsidRPr="00A10FC2">
        <w:rPr>
          <w:rFonts w:ascii="Times New Roman" w:eastAsia="Arial" w:hAnsi="Times New Roman" w:cs="Times New Roman"/>
          <w:color w:val="000000" w:themeColor="text1"/>
          <w:sz w:val="28"/>
          <w:szCs w:val="28"/>
          <w:lang w:val="kk-KZ"/>
        </w:rPr>
        <w:t xml:space="preserve"> </w:t>
      </w:r>
      <w:r w:rsidR="00E35BBB" w:rsidRPr="00A10FC2">
        <w:rPr>
          <w:rFonts w:ascii="Times New Roman" w:eastAsia="Arial" w:hAnsi="Times New Roman" w:cs="Times New Roman"/>
          <w:color w:val="000000" w:themeColor="text1"/>
          <w:sz w:val="28"/>
          <w:szCs w:val="28"/>
          <w:lang w:val="kk-KZ"/>
        </w:rPr>
        <w:t>–</w:t>
      </w:r>
      <w:r w:rsidR="00BC1D0E"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 xml:space="preserve">Атырау облысында ұзақ мерзімді </w:t>
      </w:r>
      <w:r w:rsidR="00AA2579" w:rsidRPr="00A10FC2">
        <w:rPr>
          <w:rFonts w:ascii="Times New Roman" w:eastAsia="Arial" w:hAnsi="Times New Roman" w:cs="Times New Roman"/>
          <w:color w:val="000000" w:themeColor="text1"/>
          <w:sz w:val="28"/>
          <w:szCs w:val="28"/>
          <w:lang w:val="kk-KZ"/>
        </w:rPr>
        <w:t>келешекте</w:t>
      </w:r>
      <w:r w:rsidRPr="00A10FC2">
        <w:rPr>
          <w:rFonts w:ascii="Times New Roman" w:eastAsia="Arial" w:hAnsi="Times New Roman" w:cs="Times New Roman"/>
          <w:color w:val="000000" w:themeColor="text1"/>
          <w:sz w:val="28"/>
          <w:szCs w:val="28"/>
          <w:lang w:val="kk-KZ"/>
        </w:rPr>
        <w:t xml:space="preserve"> өсу полюстері ретінде өнеркәсіптік-инновациялық кластер</w:t>
      </w:r>
      <w:r w:rsidR="006C2EB8" w:rsidRPr="00A10FC2">
        <w:rPr>
          <w:rFonts w:ascii="Times New Roman" w:eastAsia="Arial" w:hAnsi="Times New Roman" w:cs="Times New Roman"/>
          <w:color w:val="000000" w:themeColor="text1"/>
          <w:sz w:val="28"/>
          <w:szCs w:val="28"/>
          <w:lang w:val="kk-KZ"/>
        </w:rPr>
        <w:t>лердің</w:t>
      </w:r>
      <w:r w:rsidRPr="00A10FC2">
        <w:rPr>
          <w:rFonts w:ascii="Times New Roman" w:eastAsia="Arial" w:hAnsi="Times New Roman" w:cs="Times New Roman"/>
          <w:color w:val="000000" w:themeColor="text1"/>
          <w:sz w:val="28"/>
          <w:szCs w:val="28"/>
          <w:lang w:val="kk-KZ"/>
        </w:rPr>
        <w:t xml:space="preserve"> қалыптастыру жүйе</w:t>
      </w:r>
      <w:r w:rsidR="006C2EB8" w:rsidRPr="00A10FC2">
        <w:rPr>
          <w:rFonts w:ascii="Times New Roman" w:eastAsia="Arial" w:hAnsi="Times New Roman" w:cs="Times New Roman"/>
          <w:color w:val="000000" w:themeColor="text1"/>
          <w:sz w:val="28"/>
          <w:szCs w:val="28"/>
          <w:lang w:val="kk-KZ"/>
        </w:rPr>
        <w:t>сінің</w:t>
      </w:r>
      <w:r w:rsidRPr="00A10FC2">
        <w:rPr>
          <w:rFonts w:ascii="Times New Roman" w:eastAsia="Arial" w:hAnsi="Times New Roman" w:cs="Times New Roman"/>
          <w:color w:val="000000" w:themeColor="text1"/>
          <w:sz w:val="28"/>
          <w:szCs w:val="28"/>
          <w:lang w:val="kk-KZ"/>
        </w:rPr>
        <w:t xml:space="preserve"> тетіктері </w:t>
      </w:r>
    </w:p>
    <w:p w14:paraId="22030625" w14:textId="77777777" w:rsidR="0043200A" w:rsidRPr="00A10FC2" w:rsidRDefault="0043200A" w:rsidP="00BF6511">
      <w:pPr>
        <w:spacing w:after="0" w:line="240" w:lineRule="auto"/>
        <w:ind w:right="-290" w:firstLine="851"/>
        <w:jc w:val="both"/>
        <w:rPr>
          <w:rFonts w:ascii="Times New Roman" w:eastAsia="Arial" w:hAnsi="Times New Roman" w:cs="Times New Roman"/>
          <w:color w:val="000000" w:themeColor="text1"/>
          <w:sz w:val="16"/>
          <w:szCs w:val="16"/>
          <w:lang w:val="kk-KZ"/>
        </w:rPr>
      </w:pPr>
    </w:p>
    <w:tbl>
      <w:tblPr>
        <w:tblStyle w:val="a5"/>
        <w:tblW w:w="9703" w:type="dxa"/>
        <w:jc w:val="center"/>
        <w:tblLayout w:type="fixed"/>
        <w:tblLook w:val="04A0" w:firstRow="1" w:lastRow="0" w:firstColumn="1" w:lastColumn="0" w:noHBand="0" w:noVBand="1"/>
      </w:tblPr>
      <w:tblGrid>
        <w:gridCol w:w="1907"/>
        <w:gridCol w:w="7796"/>
      </w:tblGrid>
      <w:tr w:rsidR="001F4CFC" w:rsidRPr="00A10FC2" w14:paraId="0BE8DF68" w14:textId="77777777" w:rsidTr="00E35BBB">
        <w:trPr>
          <w:trHeight w:val="754"/>
          <w:jc w:val="center"/>
        </w:trPr>
        <w:tc>
          <w:tcPr>
            <w:tcW w:w="1907" w:type="dxa"/>
            <w:vAlign w:val="center"/>
          </w:tcPr>
          <w:p w14:paraId="690F8E7C" w14:textId="77777777" w:rsidR="001F4CFC" w:rsidRPr="00A10FC2" w:rsidRDefault="001F4CFC" w:rsidP="00E35BBB">
            <w:pPr>
              <w:jc w:val="center"/>
              <w:rPr>
                <w:rFonts w:ascii="Times New Roman" w:hAnsi="Times New Roman" w:cs="Times New Roman"/>
                <w:sz w:val="24"/>
                <w:szCs w:val="24"/>
              </w:rPr>
            </w:pPr>
            <w:r w:rsidRPr="00A10FC2">
              <w:rPr>
                <w:rFonts w:ascii="Times New Roman" w:hAnsi="Times New Roman" w:cs="Times New Roman"/>
                <w:sz w:val="24"/>
                <w:szCs w:val="24"/>
              </w:rPr>
              <w:t>Құралдың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түрі</w:t>
            </w:r>
          </w:p>
        </w:tc>
        <w:tc>
          <w:tcPr>
            <w:tcW w:w="7796" w:type="dxa"/>
            <w:vAlign w:val="center"/>
          </w:tcPr>
          <w:p w14:paraId="14DA0B1C" w14:textId="3191F425" w:rsidR="001F4CFC" w:rsidRPr="00A10FC2" w:rsidRDefault="00E736EE" w:rsidP="00E35BBB">
            <w:pPr>
              <w:jc w:val="center"/>
              <w:rPr>
                <w:rFonts w:ascii="Times New Roman" w:hAnsi="Times New Roman" w:cs="Times New Roman"/>
                <w:color w:val="FF0000"/>
                <w:sz w:val="24"/>
                <w:szCs w:val="24"/>
              </w:rPr>
            </w:pPr>
            <w:r w:rsidRPr="00A10FC2">
              <w:rPr>
                <w:rFonts w:ascii="Times New Roman" w:hAnsi="Times New Roman" w:cs="Times New Roman"/>
                <w:sz w:val="24"/>
                <w:szCs w:val="24"/>
              </w:rPr>
              <w:t>Іске асыру тетіктері</w:t>
            </w:r>
          </w:p>
        </w:tc>
      </w:tr>
      <w:tr w:rsidR="00E35BBB" w:rsidRPr="00A10FC2" w14:paraId="2FA8836D" w14:textId="77777777" w:rsidTr="00E35BBB">
        <w:trPr>
          <w:jc w:val="center"/>
        </w:trPr>
        <w:tc>
          <w:tcPr>
            <w:tcW w:w="1907" w:type="dxa"/>
          </w:tcPr>
          <w:p w14:paraId="5B76D81C" w14:textId="102D2F1C" w:rsidR="00E35BBB" w:rsidRPr="00A10FC2" w:rsidRDefault="00E35BBB" w:rsidP="00BF6511">
            <w:pPr>
              <w:jc w:val="center"/>
              <w:rPr>
                <w:rFonts w:ascii="Times New Roman" w:hAnsi="Times New Roman" w:cs="Times New Roman"/>
                <w:sz w:val="24"/>
                <w:szCs w:val="24"/>
                <w:lang w:val="kk-KZ"/>
              </w:rPr>
            </w:pPr>
            <w:r w:rsidRPr="00A10FC2">
              <w:rPr>
                <w:rFonts w:ascii="Times New Roman" w:hAnsi="Times New Roman" w:cs="Times New Roman"/>
                <w:sz w:val="24"/>
                <w:szCs w:val="24"/>
                <w:lang w:val="kk-KZ"/>
              </w:rPr>
              <w:t>1</w:t>
            </w:r>
          </w:p>
        </w:tc>
        <w:tc>
          <w:tcPr>
            <w:tcW w:w="7796" w:type="dxa"/>
          </w:tcPr>
          <w:p w14:paraId="794D905F" w14:textId="30750982" w:rsidR="00E35BBB" w:rsidRPr="00A10FC2" w:rsidRDefault="00E35BBB" w:rsidP="00BF6511">
            <w:pPr>
              <w:jc w:val="center"/>
              <w:rPr>
                <w:rFonts w:ascii="Times New Roman" w:hAnsi="Times New Roman" w:cs="Times New Roman"/>
                <w:sz w:val="24"/>
                <w:szCs w:val="24"/>
                <w:lang w:val="kk-KZ"/>
              </w:rPr>
            </w:pPr>
            <w:r w:rsidRPr="00A10FC2">
              <w:rPr>
                <w:rFonts w:ascii="Times New Roman" w:hAnsi="Times New Roman" w:cs="Times New Roman"/>
                <w:sz w:val="24"/>
                <w:szCs w:val="24"/>
                <w:lang w:val="kk-KZ"/>
              </w:rPr>
              <w:t>2</w:t>
            </w:r>
          </w:p>
        </w:tc>
      </w:tr>
      <w:tr w:rsidR="006C2EB8" w:rsidRPr="009535A5" w14:paraId="3938407A" w14:textId="77777777" w:rsidTr="00E35BBB">
        <w:trPr>
          <w:trHeight w:val="4083"/>
          <w:jc w:val="center"/>
        </w:trPr>
        <w:tc>
          <w:tcPr>
            <w:tcW w:w="1907" w:type="dxa"/>
          </w:tcPr>
          <w:p w14:paraId="353DC043" w14:textId="77777777" w:rsidR="006C2EB8" w:rsidRPr="00A10FC2" w:rsidRDefault="006C2EB8" w:rsidP="005F6A9A">
            <w:pPr>
              <w:jc w:val="both"/>
              <w:rPr>
                <w:rFonts w:ascii="Times New Roman" w:hAnsi="Times New Roman" w:cs="Times New Roman"/>
                <w:sz w:val="24"/>
                <w:szCs w:val="24"/>
              </w:rPr>
            </w:pPr>
            <w:r w:rsidRPr="00A10FC2">
              <w:rPr>
                <w:rFonts w:ascii="Times New Roman" w:hAnsi="Times New Roman" w:cs="Times New Roman"/>
                <w:sz w:val="24"/>
                <w:szCs w:val="24"/>
              </w:rPr>
              <w:t>Өнеркәсіптік-инновациялық</w:t>
            </w:r>
          </w:p>
          <w:p w14:paraId="1D05A920" w14:textId="77777777" w:rsidR="006C2EB8" w:rsidRPr="00A10FC2" w:rsidRDefault="006C2EB8" w:rsidP="005F6A9A">
            <w:pPr>
              <w:jc w:val="both"/>
              <w:rPr>
                <w:rFonts w:ascii="Times New Roman" w:hAnsi="Times New Roman" w:cs="Times New Roman"/>
                <w:sz w:val="24"/>
                <w:szCs w:val="24"/>
              </w:rPr>
            </w:pPr>
            <w:r w:rsidRPr="00A10FC2">
              <w:rPr>
                <w:rFonts w:ascii="Times New Roman" w:hAnsi="Times New Roman" w:cs="Times New Roman"/>
                <w:sz w:val="24"/>
                <w:szCs w:val="24"/>
              </w:rPr>
              <w:t>даму және</w:t>
            </w:r>
          </w:p>
          <w:p w14:paraId="7D3601D8" w14:textId="77777777" w:rsidR="006C2EB8" w:rsidRPr="00A10FC2" w:rsidRDefault="006C2EB8" w:rsidP="005F6A9A">
            <w:pPr>
              <w:jc w:val="both"/>
              <w:rPr>
                <w:rFonts w:ascii="Times New Roman" w:hAnsi="Times New Roman" w:cs="Times New Roman"/>
                <w:sz w:val="24"/>
                <w:szCs w:val="24"/>
              </w:rPr>
            </w:pPr>
            <w:r w:rsidRPr="00A10FC2">
              <w:rPr>
                <w:rFonts w:ascii="Times New Roman" w:hAnsi="Times New Roman" w:cs="Times New Roman"/>
                <w:sz w:val="24"/>
                <w:szCs w:val="24"/>
              </w:rPr>
              <w:t>цифрлық экономика саласындағы</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ғылыми</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зерттеулерді</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қолдау</w:t>
            </w:r>
          </w:p>
          <w:p w14:paraId="1BF1B7C7" w14:textId="77777777" w:rsidR="006C2EB8" w:rsidRPr="00A10FC2" w:rsidRDefault="006C2EB8" w:rsidP="005F6A9A">
            <w:pPr>
              <w:jc w:val="both"/>
              <w:rPr>
                <w:rFonts w:ascii="Times New Roman" w:hAnsi="Times New Roman" w:cs="Times New Roman"/>
                <w:sz w:val="24"/>
                <w:szCs w:val="24"/>
              </w:rPr>
            </w:pPr>
          </w:p>
        </w:tc>
        <w:tc>
          <w:tcPr>
            <w:tcW w:w="7796" w:type="dxa"/>
          </w:tcPr>
          <w:p w14:paraId="00A3258D" w14:textId="1BAE44C1" w:rsidR="006C2EB8" w:rsidRPr="00A10FC2" w:rsidRDefault="006C2EB8" w:rsidP="005F6A9A">
            <w:pPr>
              <w:jc w:val="both"/>
              <w:rPr>
                <w:rFonts w:ascii="Times New Roman" w:hAnsi="Times New Roman" w:cs="Times New Roman"/>
                <w:sz w:val="24"/>
                <w:szCs w:val="24"/>
                <w:lang w:val="kk-KZ"/>
              </w:rPr>
            </w:pPr>
            <w:r w:rsidRPr="00A10FC2">
              <w:rPr>
                <w:rFonts w:ascii="Times New Roman" w:hAnsi="Times New Roman" w:cs="Times New Roman"/>
                <w:sz w:val="24"/>
                <w:szCs w:val="24"/>
              </w:rPr>
              <w:t>Өнеркәсіптік-инновациялық кластер тұжырымдамасын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іске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асырудан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нәтижеге</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жету</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мақсатында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аймақ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экономикасын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дамытудың</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инновациялық</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полюсін</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қалыптастыруға</w:t>
            </w:r>
            <w:r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өту.</w:t>
            </w:r>
            <w:r w:rsidRPr="00A10FC2">
              <w:rPr>
                <w:rFonts w:ascii="Times New Roman" w:hAnsi="Times New Roman" w:cs="Times New Roman"/>
                <w:sz w:val="24"/>
                <w:szCs w:val="24"/>
                <w:lang w:val="kk-KZ"/>
              </w:rPr>
              <w:t xml:space="preserve"> Мұндай саясат ең алдымен өндірістік үдерісті оңтайландыруға және энергияны ұтымды пайдалануға бағытталған жаңа трендтер, заманауи ынталандырулар мен смарт-жобалардың (Green Ethernet) </w:t>
            </w:r>
            <w:r w:rsidR="008566FA" w:rsidRPr="00A10FC2">
              <w:rPr>
                <w:rFonts w:ascii="Times New Roman" w:hAnsi="Times New Roman" w:cs="Times New Roman"/>
                <w:sz w:val="24"/>
                <w:szCs w:val="24"/>
                <w:lang w:val="kk-KZ"/>
              </w:rPr>
              <w:t>модель</w:t>
            </w:r>
            <w:r w:rsidR="007F65A0">
              <w:rPr>
                <w:rFonts w:ascii="Times New Roman" w:hAnsi="Times New Roman" w:cs="Times New Roman"/>
                <w:sz w:val="24"/>
                <w:szCs w:val="24"/>
                <w:lang w:val="kk-KZ"/>
              </w:rPr>
              <w:t>дері</w:t>
            </w:r>
            <w:r w:rsidRPr="00A10FC2">
              <w:rPr>
                <w:rFonts w:ascii="Times New Roman" w:hAnsi="Times New Roman" w:cs="Times New Roman"/>
                <w:sz w:val="24"/>
                <w:szCs w:val="24"/>
                <w:lang w:val="kk-KZ"/>
              </w:rPr>
              <w:t xml:space="preserve"> негізінде құрылуы тиіс. Мысал ретінде энергия тұтынуды азайту және үздіксіз жұмыс</w:t>
            </w:r>
            <w:r w:rsidR="007F65A0">
              <w:rPr>
                <w:rFonts w:ascii="Times New Roman" w:hAnsi="Times New Roman" w:cs="Times New Roman"/>
                <w:sz w:val="24"/>
                <w:szCs w:val="24"/>
                <w:lang w:val="kk-KZ"/>
              </w:rPr>
              <w:t xml:space="preserve"> у</w:t>
            </w:r>
            <w:r w:rsidRPr="00A10FC2">
              <w:rPr>
                <w:rFonts w:ascii="Times New Roman" w:hAnsi="Times New Roman" w:cs="Times New Roman"/>
                <w:sz w:val="24"/>
                <w:szCs w:val="24"/>
                <w:lang w:val="kk-KZ"/>
              </w:rPr>
              <w:t>ақытын ұлғайту үшін ыңғайландырылатын энергия үнемдейтін өнеркәсіптік сандық платформалар мен жоғары өнімді индустриялық серверлерді және басқа да инновациялық жобаларды пайдалануға болады.</w:t>
            </w:r>
          </w:p>
          <w:p w14:paraId="23240DF5" w14:textId="4798B161" w:rsidR="006C2EB8" w:rsidRPr="00A10FC2" w:rsidRDefault="007F65A0" w:rsidP="005F6A9A">
            <w:pPr>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6C2EB8" w:rsidRPr="00A10FC2">
              <w:rPr>
                <w:rFonts w:ascii="Times New Roman" w:hAnsi="Times New Roman" w:cs="Times New Roman"/>
                <w:sz w:val="24"/>
                <w:szCs w:val="24"/>
                <w:lang w:val="kk-KZ"/>
              </w:rPr>
              <w:t>ұтынуды азайту және үздіксіз жұмыс уақытын ұлғайту үшін ыңғайландырылатын энергия үнемдейтін өнеркәсіптік цифрлық платформалар мен жоғары өнімді индустриялық серверлерді және басқа да инновациялық жобаларды пайдалануға болады.</w:t>
            </w:r>
          </w:p>
        </w:tc>
      </w:tr>
      <w:tr w:rsidR="001F4CFC" w:rsidRPr="00A10FC2" w14:paraId="638DD095" w14:textId="77777777" w:rsidTr="00E35BBB">
        <w:trPr>
          <w:trHeight w:val="1771"/>
          <w:jc w:val="center"/>
        </w:trPr>
        <w:tc>
          <w:tcPr>
            <w:tcW w:w="1907" w:type="dxa"/>
          </w:tcPr>
          <w:p w14:paraId="5EFF26A9" w14:textId="4FD49C7F" w:rsidR="001F4CFC" w:rsidRPr="00A10FC2" w:rsidRDefault="001F4CFC" w:rsidP="00BF6511">
            <w:pPr>
              <w:rPr>
                <w:rFonts w:ascii="Times New Roman" w:hAnsi="Times New Roman" w:cs="Times New Roman"/>
                <w:sz w:val="24"/>
                <w:szCs w:val="24"/>
              </w:rPr>
            </w:pPr>
            <w:r w:rsidRPr="00A10FC2">
              <w:rPr>
                <w:rFonts w:ascii="Times New Roman" w:hAnsi="Times New Roman" w:cs="Times New Roman"/>
                <w:sz w:val="24"/>
                <w:szCs w:val="24"/>
              </w:rPr>
              <w:t>«Жайлы» жергілікті</w:t>
            </w:r>
            <w:r w:rsidR="00E63E3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факторларды</w:t>
            </w:r>
            <w:r w:rsidR="00F46D28">
              <w:rPr>
                <w:rFonts w:ascii="Times New Roman" w:hAnsi="Times New Roman" w:cs="Times New Roman"/>
                <w:sz w:val="24"/>
                <w:szCs w:val="24"/>
              </w:rPr>
              <w:t xml:space="preserve"> </w:t>
            </w:r>
            <w:r w:rsidRPr="00A10FC2">
              <w:rPr>
                <w:rFonts w:ascii="Times New Roman" w:hAnsi="Times New Roman" w:cs="Times New Roman"/>
                <w:sz w:val="24"/>
                <w:szCs w:val="24"/>
              </w:rPr>
              <w:t>дамыту</w:t>
            </w:r>
          </w:p>
          <w:p w14:paraId="7D7B12E8" w14:textId="77777777" w:rsidR="001F4CFC" w:rsidRPr="00A10FC2" w:rsidRDefault="001F4CFC" w:rsidP="00BF6511">
            <w:pPr>
              <w:rPr>
                <w:rFonts w:ascii="Times New Roman" w:hAnsi="Times New Roman" w:cs="Times New Roman"/>
                <w:sz w:val="24"/>
                <w:szCs w:val="24"/>
              </w:rPr>
            </w:pPr>
          </w:p>
        </w:tc>
        <w:tc>
          <w:tcPr>
            <w:tcW w:w="7796" w:type="dxa"/>
          </w:tcPr>
          <w:p w14:paraId="75915599" w14:textId="407A6E54" w:rsidR="001F4CFC" w:rsidRPr="00A10FC2" w:rsidRDefault="001F4CFC" w:rsidP="005F6A9A">
            <w:pPr>
              <w:jc w:val="both"/>
              <w:rPr>
                <w:rFonts w:ascii="Times New Roman" w:hAnsi="Times New Roman" w:cs="Times New Roman"/>
                <w:sz w:val="24"/>
                <w:szCs w:val="24"/>
              </w:rPr>
            </w:pPr>
            <w:r w:rsidRPr="00A10FC2">
              <w:rPr>
                <w:rFonts w:ascii="Times New Roman" w:hAnsi="Times New Roman" w:cs="Times New Roman"/>
                <w:sz w:val="24"/>
                <w:szCs w:val="24"/>
              </w:rPr>
              <w:t>Инновациялық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инфрақұрылымды</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дамыту, оқыту</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немесе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қайта</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оқыту</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арқылы</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жұмысқа</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орналасуға</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жәрдемдесу, жергілікті ЖОО мен ҒЗИ қолдау. Аймақтық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ұлттық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деңгейде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бірқатар</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жедел</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іс</w:t>
            </w:r>
            <w:r w:rsidR="006C2EB8" w:rsidRPr="00A10FC2">
              <w:rPr>
                <w:rFonts w:ascii="Times New Roman" w:hAnsi="Times New Roman" w:cs="Times New Roman"/>
                <w:sz w:val="24"/>
                <w:szCs w:val="24"/>
              </w:rPr>
              <w:t>-</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шараларды</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келісу (мысалы, инновациялық</w:t>
            </w:r>
            <w:r w:rsidR="00FF32F1"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қызметті</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көтермелеу</w:t>
            </w:r>
            <w:r w:rsidR="00FF32F1"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және</w:t>
            </w:r>
            <w:r w:rsidR="00FF32F1"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жаңа</w:t>
            </w:r>
            <w:r w:rsidR="00FF32F1"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технологиялар</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трансферті; ҒЗТКЖ жобаларын</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қолдау, мамандарды</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оқыту</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қайта</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оқыту</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т.б.).</w:t>
            </w:r>
          </w:p>
        </w:tc>
      </w:tr>
      <w:tr w:rsidR="001F4CFC" w:rsidRPr="00A10FC2" w14:paraId="2D4D80DB" w14:textId="77777777" w:rsidTr="00E35BBB">
        <w:trPr>
          <w:trHeight w:val="4322"/>
          <w:jc w:val="center"/>
        </w:trPr>
        <w:tc>
          <w:tcPr>
            <w:tcW w:w="1907" w:type="dxa"/>
          </w:tcPr>
          <w:p w14:paraId="5287C3A9" w14:textId="4B8E3010" w:rsidR="001F4CFC" w:rsidRPr="00A10FC2" w:rsidRDefault="001F4CFC" w:rsidP="00BF6511">
            <w:pPr>
              <w:rPr>
                <w:rFonts w:ascii="Times New Roman" w:hAnsi="Times New Roman" w:cs="Times New Roman"/>
                <w:sz w:val="24"/>
                <w:szCs w:val="24"/>
              </w:rPr>
            </w:pPr>
            <w:r w:rsidRPr="00A10FC2">
              <w:rPr>
                <w:rFonts w:ascii="Times New Roman" w:hAnsi="Times New Roman" w:cs="Times New Roman"/>
                <w:sz w:val="24"/>
                <w:szCs w:val="24"/>
              </w:rPr>
              <w:t>Өнеркәсіптік-инновациялық кластер аясында</w:t>
            </w:r>
            <w:r w:rsidR="00E63E3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байланыстар</w:t>
            </w:r>
            <w:r w:rsidR="00E63E34"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орнату</w:t>
            </w:r>
          </w:p>
          <w:p w14:paraId="3D6A1AF0" w14:textId="77777777" w:rsidR="001F4CFC" w:rsidRPr="00A10FC2" w:rsidRDefault="001F4CFC" w:rsidP="00BF6511">
            <w:pPr>
              <w:rPr>
                <w:rFonts w:ascii="Times New Roman" w:hAnsi="Times New Roman" w:cs="Times New Roman"/>
                <w:sz w:val="24"/>
                <w:szCs w:val="24"/>
              </w:rPr>
            </w:pPr>
          </w:p>
        </w:tc>
        <w:tc>
          <w:tcPr>
            <w:tcW w:w="7796" w:type="dxa"/>
          </w:tcPr>
          <w:p w14:paraId="2A983C49" w14:textId="4EB7ADBC" w:rsidR="001F4CFC" w:rsidRPr="00A10FC2" w:rsidRDefault="001F4CFC" w:rsidP="005F6A9A">
            <w:pPr>
              <w:jc w:val="both"/>
              <w:rPr>
                <w:rFonts w:ascii="Times New Roman" w:hAnsi="Times New Roman" w:cs="Times New Roman"/>
                <w:sz w:val="24"/>
                <w:szCs w:val="24"/>
              </w:rPr>
            </w:pPr>
            <w:r w:rsidRPr="00A10FC2">
              <w:rPr>
                <w:rFonts w:ascii="Times New Roman" w:hAnsi="Times New Roman" w:cs="Times New Roman"/>
                <w:sz w:val="24"/>
                <w:szCs w:val="24"/>
              </w:rPr>
              <w:t>Ашық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инновациялық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жүйелер</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аясында</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өнеркәсіптік-инновациялық</w:t>
            </w:r>
            <w:r w:rsidR="00E736EE" w:rsidRPr="00A10FC2">
              <w:rPr>
                <w:rFonts w:ascii="Times New Roman" w:hAnsi="Times New Roman" w:cs="Times New Roman"/>
                <w:sz w:val="24"/>
                <w:szCs w:val="24"/>
              </w:rPr>
              <w:t xml:space="preserve"> </w:t>
            </w:r>
            <w:r w:rsidRPr="00A10FC2">
              <w:rPr>
                <w:rFonts w:ascii="Times New Roman" w:hAnsi="Times New Roman" w:cs="Times New Roman"/>
                <w:sz w:val="24"/>
                <w:szCs w:val="24"/>
              </w:rPr>
              <w:t>кластерге</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қатысушылар-инновациялық</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үдерістің (бизнес-мемлекет-ғылым-азаматтық</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қоғам</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өкілдері) тәуелсіз</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субъектілері (субъектілер</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тобы) арасында</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жергілікті (соның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ішінде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деңгейлес) байланыстарды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қалыптастыру. Жаңа</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басталған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кластерде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басты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міндет</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қуып</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жетуші даму болып</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табылады, мұндай</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байланыстар</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институционалдық</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ортаның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кемшіліктерін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қалпына</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келтіреді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бірінші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кезекте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өнеркәсіптік-инновациялық</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кластерге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қатысушылардың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арасындағы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өзара</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сенім</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деңгейін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арттыру</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үшін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қажет. Дамыған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кластерлерде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желілік</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деңгейлес</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байланыстар</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іскерлік</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ынтымақтастықты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жақсартуға</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арналған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уақыт</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қаржылай</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шығындарды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үнемдеуге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мүмкіндік</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береді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бизнесті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дамыту катализаторы болып</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табылады. Ғылыми</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зерттеулер мен әзірлемелерді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қаржыландыру, ҒЗТКЖ арналған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бюджеттік</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шығындарды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жоспарлы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ұлғайту</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мақсатында даму институттарының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рөлін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күшейту</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талап</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етіледі.</w:t>
            </w:r>
          </w:p>
        </w:tc>
      </w:tr>
      <w:tr w:rsidR="001F4CFC" w:rsidRPr="00A10FC2" w14:paraId="7F59A0E7" w14:textId="77777777" w:rsidTr="00E35BBB">
        <w:trPr>
          <w:jc w:val="center"/>
        </w:trPr>
        <w:tc>
          <w:tcPr>
            <w:tcW w:w="1907" w:type="dxa"/>
            <w:tcBorders>
              <w:bottom w:val="nil"/>
            </w:tcBorders>
          </w:tcPr>
          <w:p w14:paraId="11551E37" w14:textId="22C3023C" w:rsidR="001F4CFC" w:rsidRPr="00A10FC2" w:rsidRDefault="001F4CFC" w:rsidP="00BF6511">
            <w:pPr>
              <w:rPr>
                <w:rFonts w:ascii="Times New Roman" w:hAnsi="Times New Roman" w:cs="Times New Roman"/>
                <w:sz w:val="24"/>
                <w:szCs w:val="24"/>
              </w:rPr>
            </w:pPr>
            <w:r w:rsidRPr="00A10FC2">
              <w:rPr>
                <w:rFonts w:ascii="Times New Roman" w:hAnsi="Times New Roman" w:cs="Times New Roman"/>
                <w:sz w:val="24"/>
                <w:szCs w:val="24"/>
              </w:rPr>
              <w:t>Инновациялар</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орталығының</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тиімді</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инфрақұрылымын</w:t>
            </w:r>
            <w:r w:rsidR="006C2EB8" w:rsidRPr="00A10FC2">
              <w:rPr>
                <w:rFonts w:ascii="Times New Roman" w:hAnsi="Times New Roman" w:cs="Times New Roman"/>
                <w:sz w:val="24"/>
                <w:szCs w:val="24"/>
              </w:rPr>
              <w:t xml:space="preserve"> </w:t>
            </w:r>
            <w:r w:rsidRPr="00A10FC2">
              <w:rPr>
                <w:rFonts w:ascii="Times New Roman" w:hAnsi="Times New Roman" w:cs="Times New Roman"/>
                <w:sz w:val="24"/>
                <w:szCs w:val="24"/>
              </w:rPr>
              <w:t>құру</w:t>
            </w:r>
          </w:p>
          <w:p w14:paraId="0974D07E" w14:textId="77777777" w:rsidR="001F4CFC" w:rsidRPr="00A10FC2" w:rsidRDefault="001F4CFC" w:rsidP="00BF6511">
            <w:pPr>
              <w:rPr>
                <w:rFonts w:ascii="Times New Roman" w:hAnsi="Times New Roman" w:cs="Times New Roman"/>
                <w:sz w:val="24"/>
                <w:szCs w:val="24"/>
              </w:rPr>
            </w:pPr>
          </w:p>
        </w:tc>
        <w:tc>
          <w:tcPr>
            <w:tcW w:w="7796" w:type="dxa"/>
            <w:tcBorders>
              <w:bottom w:val="nil"/>
            </w:tcBorders>
          </w:tcPr>
          <w:p w14:paraId="156404B5" w14:textId="77777777" w:rsidR="001F4CFC" w:rsidRPr="00A10FC2" w:rsidRDefault="001F4CFC" w:rsidP="005F6A9A">
            <w:pPr>
              <w:jc w:val="both"/>
              <w:rPr>
                <w:rFonts w:ascii="Times New Roman" w:hAnsi="Times New Roman" w:cs="Times New Roman"/>
                <w:sz w:val="24"/>
                <w:szCs w:val="24"/>
                <w:lang w:val="kk-KZ"/>
              </w:rPr>
            </w:pPr>
            <w:r w:rsidRPr="00A10FC2">
              <w:rPr>
                <w:rFonts w:ascii="Times New Roman" w:hAnsi="Times New Roman" w:cs="Times New Roman"/>
                <w:sz w:val="24"/>
                <w:szCs w:val="24"/>
              </w:rPr>
              <w:t>Инновациялар</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орталығының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тиімді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инфрақұрылымын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құру – бұл</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бірінші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кезекте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жай</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ғимарат</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емес,</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инновациялық</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компаниялардың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өсуін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ынталандыратын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және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жергілікті</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ерекше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жағдайлар мен нарықтың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қажеттіліктерінің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әсерінен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қалыптасатын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инновациялық бизнес-орта. Дамыған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өнеркәсіптік-инновациялық</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кластерлерде кластер орталығы</w:t>
            </w:r>
            <w:r w:rsidR="00FF32F1" w:rsidRPr="00A10FC2">
              <w:rPr>
                <w:rFonts w:ascii="Times New Roman" w:hAnsi="Times New Roman" w:cs="Times New Roman"/>
                <w:sz w:val="24"/>
                <w:szCs w:val="24"/>
                <w:lang w:val="kk-KZ"/>
              </w:rPr>
              <w:t xml:space="preserve"> </w:t>
            </w:r>
            <w:r w:rsidRPr="00A10FC2">
              <w:rPr>
                <w:rFonts w:ascii="Times New Roman" w:hAnsi="Times New Roman" w:cs="Times New Roman"/>
                <w:sz w:val="24"/>
                <w:szCs w:val="24"/>
              </w:rPr>
              <w:t>ретінде</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жалпы кластер мен оның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қатысушыларының</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бәсекелестік</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артықшылықтарын</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қалыптастыру</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маңызды</w:t>
            </w:r>
            <w:r w:rsidR="00FD1C8C" w:rsidRPr="00A10FC2">
              <w:rPr>
                <w:rFonts w:ascii="Times New Roman" w:hAnsi="Times New Roman" w:cs="Times New Roman"/>
                <w:sz w:val="24"/>
                <w:szCs w:val="24"/>
              </w:rPr>
              <w:t xml:space="preserve"> </w:t>
            </w:r>
            <w:r w:rsidRPr="00A10FC2">
              <w:rPr>
                <w:rFonts w:ascii="Times New Roman" w:hAnsi="Times New Roman" w:cs="Times New Roman"/>
                <w:sz w:val="24"/>
                <w:szCs w:val="24"/>
              </w:rPr>
              <w:t xml:space="preserve">болады. </w:t>
            </w:r>
          </w:p>
          <w:p w14:paraId="616F2134" w14:textId="2E398400" w:rsidR="00E35BBB" w:rsidRPr="00A10FC2" w:rsidRDefault="00E35BBB" w:rsidP="005F6A9A">
            <w:pPr>
              <w:jc w:val="both"/>
              <w:rPr>
                <w:rFonts w:ascii="Times New Roman" w:hAnsi="Times New Roman" w:cs="Times New Roman"/>
                <w:sz w:val="24"/>
                <w:szCs w:val="24"/>
                <w:lang w:val="kk-KZ"/>
              </w:rPr>
            </w:pPr>
          </w:p>
        </w:tc>
      </w:tr>
      <w:tr w:rsidR="00E35BBB" w:rsidRPr="00A10FC2" w14:paraId="515718EC" w14:textId="77777777" w:rsidTr="00E35BBB">
        <w:trPr>
          <w:trHeight w:val="161"/>
          <w:jc w:val="center"/>
        </w:trPr>
        <w:tc>
          <w:tcPr>
            <w:tcW w:w="9703" w:type="dxa"/>
            <w:gridSpan w:val="2"/>
            <w:tcBorders>
              <w:top w:val="nil"/>
              <w:left w:val="nil"/>
              <w:right w:val="nil"/>
            </w:tcBorders>
          </w:tcPr>
          <w:p w14:paraId="3D13C23C" w14:textId="3859962F" w:rsidR="00E35BBB" w:rsidRPr="00A10FC2" w:rsidRDefault="00E35BBB" w:rsidP="00E35BBB">
            <w:pPr>
              <w:ind w:hanging="114"/>
              <w:rPr>
                <w:rFonts w:ascii="Times New Roman" w:hAnsi="Times New Roman" w:cs="Times New Roman"/>
                <w:sz w:val="28"/>
                <w:szCs w:val="28"/>
                <w:lang w:val="kk-KZ"/>
              </w:rPr>
            </w:pPr>
            <w:r w:rsidRPr="00A10FC2">
              <w:rPr>
                <w:rFonts w:ascii="Times New Roman" w:hAnsi="Times New Roman" w:cs="Times New Roman"/>
                <w:sz w:val="28"/>
                <w:szCs w:val="28"/>
                <w:lang w:val="kk-KZ"/>
              </w:rPr>
              <w:t>2</w:t>
            </w:r>
            <w:r w:rsidR="005F6A9A" w:rsidRPr="00A10FC2">
              <w:rPr>
                <w:rFonts w:ascii="Times New Roman" w:hAnsi="Times New Roman" w:cs="Times New Roman"/>
                <w:sz w:val="28"/>
                <w:szCs w:val="28"/>
                <w:lang w:val="kk-KZ"/>
              </w:rPr>
              <w:t>8</w:t>
            </w:r>
            <w:r w:rsidRPr="00A10FC2">
              <w:rPr>
                <w:rFonts w:ascii="Times New Roman" w:hAnsi="Times New Roman" w:cs="Times New Roman"/>
                <w:sz w:val="28"/>
                <w:szCs w:val="28"/>
                <w:lang w:val="kk-KZ"/>
              </w:rPr>
              <w:t>-кестенің жалғасы</w:t>
            </w:r>
          </w:p>
          <w:p w14:paraId="03077D1B" w14:textId="77777777" w:rsidR="00E35BBB" w:rsidRPr="00A10FC2" w:rsidRDefault="00E35BBB" w:rsidP="00E35BBB">
            <w:pPr>
              <w:ind w:hanging="114"/>
              <w:rPr>
                <w:rFonts w:ascii="Times New Roman" w:hAnsi="Times New Roman" w:cs="Times New Roman"/>
                <w:sz w:val="16"/>
                <w:szCs w:val="16"/>
                <w:lang w:val="kk-KZ"/>
              </w:rPr>
            </w:pPr>
          </w:p>
        </w:tc>
      </w:tr>
      <w:tr w:rsidR="00E35BBB" w:rsidRPr="00A10FC2" w14:paraId="6B42ADFD" w14:textId="77777777" w:rsidTr="00E35BBB">
        <w:trPr>
          <w:trHeight w:val="161"/>
          <w:jc w:val="center"/>
        </w:trPr>
        <w:tc>
          <w:tcPr>
            <w:tcW w:w="1907" w:type="dxa"/>
          </w:tcPr>
          <w:p w14:paraId="0EF61717" w14:textId="7819C56F" w:rsidR="00E35BBB" w:rsidRPr="00A10FC2" w:rsidRDefault="00E35BBB" w:rsidP="00E35BBB">
            <w:pPr>
              <w:jc w:val="center"/>
              <w:rPr>
                <w:rFonts w:ascii="Times New Roman" w:hAnsi="Times New Roman" w:cs="Times New Roman"/>
                <w:sz w:val="24"/>
                <w:szCs w:val="24"/>
                <w:lang w:val="kk-KZ"/>
              </w:rPr>
            </w:pPr>
            <w:r w:rsidRPr="00A10FC2">
              <w:rPr>
                <w:rFonts w:ascii="Times New Roman" w:hAnsi="Times New Roman" w:cs="Times New Roman"/>
                <w:sz w:val="24"/>
                <w:szCs w:val="24"/>
                <w:lang w:val="kk-KZ"/>
              </w:rPr>
              <w:t>1</w:t>
            </w:r>
          </w:p>
        </w:tc>
        <w:tc>
          <w:tcPr>
            <w:tcW w:w="7796" w:type="dxa"/>
          </w:tcPr>
          <w:p w14:paraId="11E07705" w14:textId="0FB81D34" w:rsidR="00E35BBB" w:rsidRPr="00A10FC2" w:rsidRDefault="00E35BBB" w:rsidP="00E35BBB">
            <w:pPr>
              <w:jc w:val="center"/>
              <w:rPr>
                <w:rFonts w:ascii="Times New Roman" w:hAnsi="Times New Roman" w:cs="Times New Roman"/>
                <w:sz w:val="24"/>
                <w:szCs w:val="24"/>
                <w:lang w:val="kk-KZ"/>
              </w:rPr>
            </w:pPr>
            <w:r w:rsidRPr="00A10FC2">
              <w:rPr>
                <w:rFonts w:ascii="Times New Roman" w:hAnsi="Times New Roman" w:cs="Times New Roman"/>
                <w:sz w:val="24"/>
                <w:szCs w:val="24"/>
                <w:lang w:val="kk-KZ"/>
              </w:rPr>
              <w:t>2</w:t>
            </w:r>
          </w:p>
        </w:tc>
      </w:tr>
      <w:tr w:rsidR="00693FA0" w:rsidRPr="00A10FC2" w14:paraId="35DF592E" w14:textId="77777777" w:rsidTr="00E35BBB">
        <w:trPr>
          <w:trHeight w:val="3046"/>
          <w:jc w:val="center"/>
        </w:trPr>
        <w:tc>
          <w:tcPr>
            <w:tcW w:w="1907" w:type="dxa"/>
          </w:tcPr>
          <w:p w14:paraId="2C7EB608" w14:textId="77777777" w:rsidR="00693FA0" w:rsidRPr="00A10FC2" w:rsidRDefault="00693FA0" w:rsidP="00BF6511">
            <w:pPr>
              <w:rPr>
                <w:rFonts w:ascii="Times New Roman" w:hAnsi="Times New Roman" w:cs="Times New Roman"/>
                <w:sz w:val="24"/>
                <w:szCs w:val="24"/>
                <w:lang w:val="kk-KZ"/>
              </w:rPr>
            </w:pPr>
            <w:r w:rsidRPr="00A10FC2">
              <w:rPr>
                <w:rFonts w:ascii="Times New Roman" w:hAnsi="Times New Roman" w:cs="Times New Roman"/>
                <w:sz w:val="24"/>
                <w:szCs w:val="24"/>
                <w:lang w:val="kk-KZ"/>
              </w:rPr>
              <w:t xml:space="preserve">Өнеркәсіптік-инновациялық кластер аясында басқаруды ұйымдастыру </w:t>
            </w:r>
          </w:p>
          <w:p w14:paraId="141A0AFB" w14:textId="77777777" w:rsidR="00693FA0" w:rsidRPr="00A10FC2" w:rsidRDefault="00693FA0" w:rsidP="00BF6511">
            <w:pPr>
              <w:rPr>
                <w:rFonts w:ascii="Times New Roman" w:hAnsi="Times New Roman" w:cs="Times New Roman"/>
                <w:sz w:val="24"/>
                <w:szCs w:val="24"/>
              </w:rPr>
            </w:pPr>
            <w:r w:rsidRPr="00A10FC2">
              <w:rPr>
                <w:rFonts w:ascii="Times New Roman" w:hAnsi="Times New Roman" w:cs="Times New Roman"/>
                <w:sz w:val="24"/>
                <w:szCs w:val="24"/>
              </w:rPr>
              <w:t xml:space="preserve">және брендинг </w:t>
            </w:r>
          </w:p>
          <w:p w14:paraId="4623E9E5" w14:textId="77777777" w:rsidR="00693FA0" w:rsidRPr="00A10FC2" w:rsidRDefault="00693FA0" w:rsidP="00BF6511">
            <w:pPr>
              <w:rPr>
                <w:rFonts w:ascii="Times New Roman" w:hAnsi="Times New Roman" w:cs="Times New Roman"/>
                <w:sz w:val="24"/>
                <w:szCs w:val="24"/>
              </w:rPr>
            </w:pPr>
            <w:r w:rsidRPr="00A10FC2">
              <w:rPr>
                <w:rFonts w:ascii="Times New Roman" w:hAnsi="Times New Roman" w:cs="Times New Roman"/>
                <w:sz w:val="24"/>
                <w:szCs w:val="24"/>
              </w:rPr>
              <w:t xml:space="preserve">(PR) </w:t>
            </w:r>
          </w:p>
        </w:tc>
        <w:tc>
          <w:tcPr>
            <w:tcW w:w="7796" w:type="dxa"/>
          </w:tcPr>
          <w:p w14:paraId="6AD0BE32" w14:textId="4FD58EF5" w:rsidR="00693FA0" w:rsidRPr="00A10FC2" w:rsidRDefault="00693FA0" w:rsidP="005F6A9A">
            <w:pPr>
              <w:jc w:val="both"/>
              <w:rPr>
                <w:rFonts w:ascii="Times New Roman" w:hAnsi="Times New Roman" w:cs="Times New Roman"/>
                <w:sz w:val="24"/>
                <w:szCs w:val="24"/>
              </w:rPr>
            </w:pPr>
            <w:r w:rsidRPr="00A10FC2">
              <w:rPr>
                <w:rFonts w:ascii="Times New Roman" w:hAnsi="Times New Roman" w:cs="Times New Roman"/>
                <w:sz w:val="24"/>
                <w:szCs w:val="24"/>
              </w:rPr>
              <w:t>Қолайлы бизнес-орта құру және сұраныстағы инновациялық</w:t>
            </w:r>
          </w:p>
          <w:p w14:paraId="5D25C96C" w14:textId="03F1394F" w:rsidR="00693FA0" w:rsidRPr="00A10FC2" w:rsidRDefault="00D13333" w:rsidP="005F6A9A">
            <w:pPr>
              <w:jc w:val="both"/>
              <w:rPr>
                <w:rFonts w:ascii="Times New Roman" w:hAnsi="Times New Roman" w:cs="Times New Roman"/>
                <w:sz w:val="24"/>
                <w:szCs w:val="24"/>
              </w:rPr>
            </w:pPr>
            <w:r w:rsidRPr="00A10FC2">
              <w:rPr>
                <w:rFonts w:ascii="Times New Roman" w:hAnsi="Times New Roman" w:cs="Times New Roman"/>
                <w:sz w:val="24"/>
                <w:szCs w:val="24"/>
              </w:rPr>
              <w:t>к</w:t>
            </w:r>
            <w:r w:rsidR="00693FA0" w:rsidRPr="00A10FC2">
              <w:rPr>
                <w:rFonts w:ascii="Times New Roman" w:hAnsi="Times New Roman" w:cs="Times New Roman"/>
                <w:sz w:val="24"/>
                <w:szCs w:val="24"/>
              </w:rPr>
              <w:t>омпаниялардың бизнесті жүргізу және дамыту бойынша қызметтер ұсынуы. Өнеркәсіптік-инновациялық кластер ерекше</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және</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инновациялық</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 xml:space="preserve">өндіріс пен </w:t>
            </w:r>
            <w:r w:rsidRPr="00A10FC2">
              <w:rPr>
                <w:rFonts w:ascii="Times New Roman" w:hAnsi="Times New Roman" w:cs="Times New Roman"/>
                <w:sz w:val="24"/>
                <w:szCs w:val="24"/>
              </w:rPr>
              <w:t>санд</w:t>
            </w:r>
            <w:r w:rsidR="00693FA0" w:rsidRPr="00A10FC2">
              <w:rPr>
                <w:rFonts w:ascii="Times New Roman" w:hAnsi="Times New Roman" w:cs="Times New Roman"/>
                <w:sz w:val="24"/>
                <w:szCs w:val="24"/>
              </w:rPr>
              <w:t>ық</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технологияларға</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бағдарланған</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девелоперлік</w:t>
            </w:r>
            <w:r w:rsidR="00693FA0" w:rsidRPr="00A10FC2">
              <w:rPr>
                <w:rFonts w:ascii="Times New Roman" w:hAnsi="Times New Roman" w:cs="Times New Roman"/>
                <w:sz w:val="24"/>
                <w:szCs w:val="24"/>
                <w:lang w:val="kk-KZ"/>
              </w:rPr>
              <w:t xml:space="preserve"> </w:t>
            </w:r>
            <w:r w:rsidR="00693FA0" w:rsidRPr="00A10FC2">
              <w:rPr>
                <w:rFonts w:ascii="Times New Roman" w:hAnsi="Times New Roman" w:cs="Times New Roman"/>
                <w:sz w:val="24"/>
                <w:szCs w:val="24"/>
              </w:rPr>
              <w:t xml:space="preserve">жоба ретінде қарастырылуы тиіс. Бұл ретте кластерді дамыту жүйелілігін сақтау өте маңызды, бұл оның табысты болуының міндетті шарты болып табылады. </w:t>
            </w:r>
          </w:p>
          <w:p w14:paraId="651D735B" w14:textId="0DAD18A5" w:rsidR="00693FA0" w:rsidRPr="00A10FC2" w:rsidRDefault="00693FA0" w:rsidP="005F6A9A">
            <w:pPr>
              <w:jc w:val="both"/>
              <w:rPr>
                <w:rFonts w:ascii="Times New Roman" w:hAnsi="Times New Roman" w:cs="Times New Roman"/>
                <w:sz w:val="24"/>
                <w:szCs w:val="24"/>
              </w:rPr>
            </w:pPr>
            <w:r w:rsidRPr="00A10FC2">
              <w:rPr>
                <w:rFonts w:ascii="Times New Roman" w:hAnsi="Times New Roman" w:cs="Times New Roman"/>
                <w:sz w:val="24"/>
                <w:szCs w:val="24"/>
                <w:lang w:val="kk-KZ"/>
              </w:rPr>
              <w:t xml:space="preserve">Сондай-ақ қоғам мен және оның жекелеген элементтерімен (бизнес және ғылыммен) маңызды диалог жасау (кең мағынада) керек, бұл өнеркәсіптік-инновациялық кластерді тиімді дамытудың негізгі факторларының бірі болып табылады.  </w:t>
            </w:r>
          </w:p>
        </w:tc>
      </w:tr>
      <w:tr w:rsidR="0015335E" w:rsidRPr="00A10FC2" w14:paraId="46448BB2" w14:textId="77777777" w:rsidTr="00E35BBB">
        <w:trPr>
          <w:jc w:val="center"/>
        </w:trPr>
        <w:tc>
          <w:tcPr>
            <w:tcW w:w="9703" w:type="dxa"/>
            <w:gridSpan w:val="2"/>
          </w:tcPr>
          <w:p w14:paraId="1A3033EB" w14:textId="77777777" w:rsidR="0015335E" w:rsidRPr="00A10FC2" w:rsidRDefault="001C6B56" w:rsidP="00BF6511">
            <w:pPr>
              <w:ind w:firstLine="709"/>
              <w:rPr>
                <w:rFonts w:ascii="Times New Roman" w:hAnsi="Times New Roman" w:cs="Times New Roman"/>
                <w:sz w:val="24"/>
                <w:szCs w:val="24"/>
              </w:rPr>
            </w:pPr>
            <w:r w:rsidRPr="00A10FC2">
              <w:rPr>
                <w:rFonts w:ascii="Times New Roman" w:hAnsi="Times New Roman" w:cs="Times New Roman"/>
                <w:sz w:val="24"/>
                <w:szCs w:val="24"/>
              </w:rPr>
              <w:t>Ескерту</w:t>
            </w:r>
            <w:r w:rsidR="00B526DE" w:rsidRPr="00A10FC2">
              <w:rPr>
                <w:rFonts w:ascii="Times New Roman" w:hAnsi="Times New Roman" w:cs="Times New Roman"/>
                <w:sz w:val="24"/>
                <w:szCs w:val="24"/>
              </w:rPr>
              <w:t xml:space="preserve"> </w:t>
            </w:r>
            <w:r w:rsidR="001F4CFC" w:rsidRPr="00A10FC2">
              <w:rPr>
                <w:rFonts w:ascii="Times New Roman" w:hAnsi="Times New Roman" w:cs="Times New Roman"/>
                <w:sz w:val="24"/>
                <w:szCs w:val="24"/>
                <w:lang w:val="kk-KZ"/>
              </w:rPr>
              <w:t xml:space="preserve">- </w:t>
            </w:r>
            <w:r w:rsidR="001F4CFC" w:rsidRPr="00A10FC2">
              <w:rPr>
                <w:rFonts w:ascii="Times New Roman" w:hAnsi="Times New Roman" w:cs="Times New Roman"/>
                <w:sz w:val="24"/>
                <w:szCs w:val="24"/>
              </w:rPr>
              <w:t xml:space="preserve">Автор </w:t>
            </w:r>
            <w:r w:rsidRPr="00A10FC2">
              <w:rPr>
                <w:rFonts w:ascii="Times New Roman" w:hAnsi="Times New Roman" w:cs="Times New Roman"/>
                <w:sz w:val="24"/>
                <w:szCs w:val="24"/>
              </w:rPr>
              <w:t>құрастырған</w:t>
            </w:r>
          </w:p>
        </w:tc>
      </w:tr>
    </w:tbl>
    <w:p w14:paraId="4EB016E3" w14:textId="77777777" w:rsidR="00FF32F1" w:rsidRPr="00A10FC2" w:rsidRDefault="00FF32F1" w:rsidP="00BF6511">
      <w:pPr>
        <w:spacing w:after="0" w:line="240" w:lineRule="auto"/>
        <w:ind w:firstLine="709"/>
        <w:jc w:val="both"/>
        <w:rPr>
          <w:rFonts w:ascii="Times New Roman" w:hAnsi="Times New Roman" w:cs="Times New Roman"/>
          <w:color w:val="000000" w:themeColor="text1"/>
          <w:sz w:val="28"/>
          <w:szCs w:val="28"/>
          <w:lang w:val="kk-KZ"/>
        </w:rPr>
      </w:pPr>
    </w:p>
    <w:p w14:paraId="546AD988" w14:textId="0570CEA4" w:rsidR="00877DEC" w:rsidRPr="00A10FC2" w:rsidRDefault="006C2EB8" w:rsidP="00E35BBB">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Тәжірибелік</w:t>
      </w:r>
      <w:r w:rsidR="00877DEC" w:rsidRPr="00A10FC2">
        <w:rPr>
          <w:rFonts w:ascii="Times New Roman" w:hAnsi="Times New Roman" w:cs="Times New Roman"/>
          <w:color w:val="000000" w:themeColor="text1"/>
          <w:sz w:val="28"/>
          <w:szCs w:val="28"/>
          <w:lang w:val="kk-KZ"/>
        </w:rPr>
        <w:t xml:space="preserve"> маңыздылығы Атырау облысында өнеркәсіптік-инновациялық кластер қалыптастыру белгілі бір аймақ бойынша орта мерзімді және ұзақ мерзімді </w:t>
      </w:r>
      <w:r w:rsidR="00AA2579" w:rsidRPr="00A10FC2">
        <w:rPr>
          <w:rFonts w:ascii="Times New Roman" w:hAnsi="Times New Roman" w:cs="Times New Roman"/>
          <w:color w:val="000000" w:themeColor="text1"/>
          <w:sz w:val="28"/>
          <w:szCs w:val="28"/>
          <w:lang w:val="kk-KZ"/>
        </w:rPr>
        <w:t>келешекте</w:t>
      </w:r>
      <w:r w:rsidR="00877DEC" w:rsidRPr="00A10FC2">
        <w:rPr>
          <w:rFonts w:ascii="Times New Roman" w:hAnsi="Times New Roman" w:cs="Times New Roman"/>
          <w:color w:val="000000" w:themeColor="text1"/>
          <w:sz w:val="28"/>
          <w:szCs w:val="28"/>
          <w:lang w:val="kk-KZ"/>
        </w:rPr>
        <w:t xml:space="preserve"> жоғарыда аталған тетіктерді пайдалану есебінен Қазақстан экономикасының бәсекеге қабілеттілігін арттыруға айтарлықтай ықпал етуі мүмкіндігімен қамтамасыз етіледі. </w:t>
      </w:r>
    </w:p>
    <w:p w14:paraId="222812CC" w14:textId="536C36D6" w:rsidR="00E836D3" w:rsidRPr="00A10FC2" w:rsidRDefault="00877DEC" w:rsidP="00E35BBB">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Біріншіден,</w:t>
      </w:r>
      <w:r w:rsidR="006C2EB8"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табысты өнеркәсіптік-инновациялық кластер қалыптастыруды бірнеше жүйелі кезеңдер</w:t>
      </w:r>
      <w:r w:rsidR="008A3CD3" w:rsidRPr="00A10FC2">
        <w:rPr>
          <w:rFonts w:ascii="Times New Roman" w:hAnsi="Times New Roman" w:cs="Times New Roman"/>
          <w:color w:val="000000" w:themeColor="text1"/>
          <w:sz w:val="28"/>
          <w:szCs w:val="28"/>
          <w:lang w:val="kk-KZ"/>
        </w:rPr>
        <w:t>де</w:t>
      </w:r>
      <w:r w:rsidRPr="00A10FC2">
        <w:rPr>
          <w:rFonts w:ascii="Times New Roman" w:hAnsi="Times New Roman" w:cs="Times New Roman"/>
          <w:color w:val="000000" w:themeColor="text1"/>
          <w:sz w:val="28"/>
          <w:szCs w:val="28"/>
          <w:lang w:val="kk-KZ"/>
        </w:rPr>
        <w:t xml:space="preserve">: ресурстарды шоғырландыру, кластерлік жүйе қалыптастыру, серпіліс пен жетілген даму болып келетін бұрын бөліп көрсетілген </w:t>
      </w:r>
      <w:r w:rsidR="006C2EB8" w:rsidRPr="00A10FC2">
        <w:rPr>
          <w:rFonts w:ascii="Times New Roman" w:hAnsi="Times New Roman" w:cs="Times New Roman"/>
          <w:color w:val="000000" w:themeColor="text1"/>
          <w:sz w:val="28"/>
          <w:szCs w:val="28"/>
          <w:lang w:val="kk-KZ"/>
        </w:rPr>
        <w:t>тәжірибелік</w:t>
      </w:r>
      <w:r w:rsidRPr="00A10FC2">
        <w:rPr>
          <w:rFonts w:ascii="Times New Roman" w:hAnsi="Times New Roman" w:cs="Times New Roman"/>
          <w:color w:val="000000" w:themeColor="text1"/>
          <w:sz w:val="28"/>
          <w:szCs w:val="28"/>
          <w:lang w:val="kk-KZ"/>
        </w:rPr>
        <w:t xml:space="preserve"> іс-шаралар негізінде орындау ұсынылады. Бұл ретте өнеркәсіптік-инновациялық кластер құру қолда бар ғылыми және инфрақұрылымдық база негізінде мүмкін болады, бұл өз кезегінде Атырау облысының ЖАӨ өсуінің маңызды факторы, сондай-ақ жаңа жоғары білікті жұмыс орындарының пайда болуы болып табылады. Қазақстанның Атырау облысында өнеркәсіптік-инновациялық салада маңызды ғылыми және технологиялық құзыреттіліктерді дамыту жоғары технологиялардың жаһандық нарығының мүдделеріне жауап беретіні және аймақтың және жалпы еліміздің беделін арттыратыны анық</w:t>
      </w:r>
      <w:r w:rsidR="00E836D3" w:rsidRPr="00A10FC2">
        <w:rPr>
          <w:rFonts w:ascii="Times New Roman" w:hAnsi="Times New Roman" w:cs="Times New Roman"/>
          <w:color w:val="000000" w:themeColor="text1"/>
          <w:sz w:val="28"/>
          <w:szCs w:val="28"/>
          <w:lang w:val="kk-KZ"/>
        </w:rPr>
        <w:t>.</w:t>
      </w:r>
    </w:p>
    <w:p w14:paraId="7665CE29" w14:textId="77777777" w:rsidR="00877DEC" w:rsidRPr="00A10FC2" w:rsidRDefault="00877DEC" w:rsidP="00E35BBB">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Екіншіден, өнеркәсіптік-инновациялық кластерді дамыту көзқарасы тұрғысынан экономиканың ғылымды қажет ететін секторларында сұраныс пен еңбек өнімділігін күшейту есебінен. Бұл өз кезегінде «қатты» және «жайлы» жергілікті факторларды пайдалану, инновациялар орталығын қалыптастыру және инвестор үшін мейілінше ашық «климат» құру есебінен бәсекеге қабілеттілікті арттыруға айтарлықтай әсерін тигізеді. </w:t>
      </w:r>
    </w:p>
    <w:p w14:paraId="3AA2E19F" w14:textId="3802436E" w:rsidR="00877DEC" w:rsidRPr="00A10FC2" w:rsidRDefault="00877DEC" w:rsidP="00E35BBB">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Үшіншіден, өнеркәсіптік-инновациялық кластер қалыптастыру </w:t>
      </w:r>
      <w:r w:rsidR="00171C28" w:rsidRPr="00A10FC2">
        <w:rPr>
          <w:rFonts w:ascii="Times New Roman" w:hAnsi="Times New Roman" w:cs="Times New Roman"/>
          <w:color w:val="000000" w:themeColor="text1"/>
          <w:sz w:val="28"/>
          <w:szCs w:val="28"/>
          <w:lang w:val="kk-KZ"/>
        </w:rPr>
        <w:t>санд</w:t>
      </w:r>
      <w:r w:rsidRPr="00A10FC2">
        <w:rPr>
          <w:rFonts w:ascii="Times New Roman" w:hAnsi="Times New Roman" w:cs="Times New Roman"/>
          <w:color w:val="000000" w:themeColor="text1"/>
          <w:sz w:val="28"/>
          <w:szCs w:val="28"/>
          <w:lang w:val="kk-KZ"/>
        </w:rPr>
        <w:t xml:space="preserve">ық технологиялар мен инновацияларды енгізу, жоғары білікті кадрларды пайдалану нәтижесінде экономиканың барлық секторларының дамуына ықпал ететін болады. Бұл ғылыми-зерттеу институттарын қолдау, жетекші жоғары оқу орындары мен ғылыми-зерттеу орталықтарын әлемдік деңгейге шығару, сондай-ақ инновациялық стартапқа қатысушыларға кәсіпкерлік дағдылары мен мәдениетін беруге оң әсерін тигізеді. </w:t>
      </w:r>
    </w:p>
    <w:p w14:paraId="15B66BCD" w14:textId="09F5CAB9" w:rsidR="000C1BA7" w:rsidRPr="00A10FC2" w:rsidRDefault="00877DEC" w:rsidP="00E35BBB">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Төртіншіден, монополияландырылған құрылымдардың болуымен және деңгейлес байланыстардың төмен деңгейімен ауырлатылмаған қолайлы бизнес-орта құрудың арқасында өнеркәсіптік-инновациялық кластер жоғары технологиялар өндірісіне бағдарланған </w:t>
      </w:r>
      <w:r w:rsidR="00933723" w:rsidRPr="00A10FC2">
        <w:rPr>
          <w:rFonts w:ascii="Times New Roman" w:hAnsi="Times New Roman" w:cs="Times New Roman"/>
          <w:color w:val="000000" w:themeColor="text1"/>
          <w:sz w:val="28"/>
          <w:szCs w:val="28"/>
          <w:lang w:val="kk-KZ"/>
        </w:rPr>
        <w:t>даму</w:t>
      </w:r>
      <w:r w:rsidRPr="00A10FC2">
        <w:rPr>
          <w:rFonts w:ascii="Times New Roman" w:hAnsi="Times New Roman" w:cs="Times New Roman"/>
          <w:color w:val="000000" w:themeColor="text1"/>
          <w:sz w:val="28"/>
          <w:szCs w:val="28"/>
          <w:lang w:val="kk-KZ"/>
        </w:rPr>
        <w:t xml:space="preserve"> жоба ретінде қаралатын болады. Бұл ретте өнеркәсіптік-инновациялық кластерді дамытудың төрт кезеңдік реттілігін сақтау өте маңызды, бұл оның табысты болуының міндетті шарты болып табылады. Сонымен қатар қоғаммен және оның жекелеген элементерімен (бизнеспен және ғылыммен) маңызды диалог жасау (кең мағынада) керек, бұл Атырау облысының аймағын инновациялық дамыту полюсін қалыптастыру кезінде өнеркәсіптік-инновациялық кластерді тиімді дамытудың негізгі факторларының бірі болып табылады. Кластерлік инфрақұрылымның ортақтығы, білім, идея алмасу үшін қолайлы орта, жұмыс күшінің  бірыңғай нарығы –бұл компаниялар үшін географиялық жақындықтың барлық артықшылары емес. Кластер компаниялары бірінші кезекте өздерінің бәсекеге қабілеттіліктерін ұлғ</w:t>
      </w:r>
      <w:r w:rsidR="00511929" w:rsidRPr="00A10FC2">
        <w:rPr>
          <w:rFonts w:ascii="Times New Roman" w:hAnsi="Times New Roman" w:cs="Times New Roman"/>
          <w:color w:val="000000" w:themeColor="text1"/>
          <w:sz w:val="28"/>
          <w:szCs w:val="28"/>
          <w:lang w:val="kk-KZ"/>
        </w:rPr>
        <w:t xml:space="preserve">айтады. </w:t>
      </w:r>
      <w:r w:rsidRPr="00A10FC2">
        <w:rPr>
          <w:rFonts w:ascii="Times New Roman" w:hAnsi="Times New Roman" w:cs="Times New Roman"/>
          <w:color w:val="000000" w:themeColor="text1"/>
          <w:sz w:val="28"/>
          <w:szCs w:val="28"/>
          <w:lang w:val="kk-KZ"/>
        </w:rPr>
        <w:t xml:space="preserve">Кластердің тиімділігінің көрсеткіштеріне жаңа білімді генерациялауды, инновацияларды енгізу жылдамдығын, инновацияларды коммерцияландыру жылдамдығын жатқызады. Бұл көрсеткіштер бір жағынан аймақтық инновациялық жүйе тиімділігінің көрсеткіштерімен сәйкестендіріледі, бұл жалпы аймақтық инновациялық жүйені қарау, бағалау және талдау кезінде кластерлік тәсілді қолдану қажеттілігі туралы айтуға мүмкіндік береді. Сонымен бірге кластерлердің мүмкін элементі және бұл тұрғыда ажырамас элементі инфрақұрылымның байланыстырушы элементтері ретінде технопарктер, технополистер болып табылатынын атап өткен маңызды. </w:t>
      </w:r>
      <w:r w:rsidR="002110CA" w:rsidRPr="00A10FC2">
        <w:rPr>
          <w:rFonts w:ascii="Times New Roman" w:hAnsi="Times New Roman" w:cs="Times New Roman"/>
          <w:color w:val="000000" w:themeColor="text1"/>
          <w:sz w:val="28"/>
          <w:szCs w:val="28"/>
          <w:lang w:val="kk-KZ"/>
        </w:rPr>
        <w:t>Кластерлерді дамыту кенеттен немесе ұйымдастырылып жүзеге асырылуы мүмкін. Әдетте ҚР-да кластер қалыптастырудың маңызды бастамашысы мемлекеттік билік органдары болып табылады. Аймақтық билік органдарының қолдауынсыз кластерлерді қалыптастыру мен дамыту өте қиын. Кластерге қатысушылардың арасында өзара сенім деңгейінің өсуіне қарай аймақтық билік органдарының  рөлі төмендейді.</w:t>
      </w:r>
    </w:p>
    <w:p w14:paraId="1252658D" w14:textId="06899254" w:rsidR="00877DEC" w:rsidRPr="00A10FC2" w:rsidRDefault="00877DEC"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Кластерлер құруға бағытталған саясат бар аймақтық алғышарттарды анықтау мен айқындаудан басталады. Кластердің пайда болуының маңызды алғышарттарына мыналарды жатқызуға болады: </w:t>
      </w:r>
    </w:p>
    <w:p w14:paraId="7E0E9009" w14:textId="77777777" w:rsidR="00877DEC" w:rsidRPr="00A10FC2" w:rsidRDefault="00877DEC" w:rsidP="00E35BBB">
      <w:pPr>
        <w:numPr>
          <w:ilvl w:val="0"/>
          <w:numId w:val="18"/>
        </w:numPr>
        <w:tabs>
          <w:tab w:val="left" w:pos="476"/>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бастамашылық ету және кластер құру үшін кластер аясында ынтымақтастыққа қызығушылық танытқан кәсіпорындардың негізгі персоналдарының болуы; </w:t>
      </w:r>
    </w:p>
    <w:p w14:paraId="0FB8A3DB" w14:textId="77777777" w:rsidR="00877DEC" w:rsidRPr="00A10FC2" w:rsidRDefault="00877DEC" w:rsidP="00E35BBB">
      <w:pPr>
        <w:numPr>
          <w:ilvl w:val="0"/>
          <w:numId w:val="18"/>
        </w:numPr>
        <w:tabs>
          <w:tab w:val="left" w:pos="404"/>
          <w:tab w:val="left" w:pos="993"/>
        </w:tabs>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кәсіпорындар арасындағы сенімнің қажетті деңгейін қамтамасыз ететін өзара әрекеттестіктің пысықталған тетіктері;</w:t>
      </w:r>
    </w:p>
    <w:p w14:paraId="3972C254" w14:textId="45E8D542"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кәсіпорындардың жоғары</w:t>
      </w:r>
      <w:r w:rsidR="009417A9"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rPr>
        <w:t>инноваци</w:t>
      </w:r>
      <w:r w:rsidRPr="00A10FC2">
        <w:rPr>
          <w:rFonts w:ascii="Times New Roman" w:eastAsia="Times New Roman" w:hAnsi="Times New Roman" w:cs="Times New Roman"/>
          <w:color w:val="000000" w:themeColor="text1"/>
          <w:sz w:val="28"/>
          <w:szCs w:val="28"/>
          <w:lang w:val="kk-KZ"/>
        </w:rPr>
        <w:t>ялық әлеуеті</w:t>
      </w:r>
      <w:r w:rsidRPr="00A10FC2">
        <w:rPr>
          <w:rFonts w:ascii="Times New Roman" w:eastAsia="Times New Roman" w:hAnsi="Times New Roman" w:cs="Times New Roman"/>
          <w:color w:val="000000" w:themeColor="text1"/>
          <w:sz w:val="28"/>
          <w:szCs w:val="28"/>
        </w:rPr>
        <w:t>;</w:t>
      </w:r>
    </w:p>
    <w:p w14:paraId="0295EC15" w14:textId="77777777"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сыртқы өткізу нарықтарын кеңейтуге қажеттілік</w:t>
      </w:r>
      <w:r w:rsidRPr="00A10FC2">
        <w:rPr>
          <w:rFonts w:ascii="Times New Roman" w:eastAsia="Times New Roman" w:hAnsi="Times New Roman" w:cs="Times New Roman"/>
          <w:color w:val="000000" w:themeColor="text1"/>
          <w:sz w:val="28"/>
          <w:szCs w:val="28"/>
        </w:rPr>
        <w:t>;</w:t>
      </w:r>
    </w:p>
    <w:p w14:paraId="4C8E93C1" w14:textId="77777777"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мемлекеттік билік органдарының аймақты кластерлік дамытуға қызығушылық танытуы</w:t>
      </w:r>
      <w:r w:rsidRPr="00A10FC2">
        <w:rPr>
          <w:rFonts w:ascii="Times New Roman" w:eastAsia="Times New Roman" w:hAnsi="Times New Roman" w:cs="Times New Roman"/>
          <w:color w:val="000000" w:themeColor="text1"/>
          <w:sz w:val="28"/>
          <w:szCs w:val="28"/>
        </w:rPr>
        <w:t>;</w:t>
      </w:r>
    </w:p>
    <w:p w14:paraId="14C740D0" w14:textId="77777777"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кластердің қажеттіліктеріне сәйкес келетін нормативтік-құқықтық базаның болуы</w:t>
      </w:r>
      <w:r w:rsidRPr="00A10FC2">
        <w:rPr>
          <w:rFonts w:ascii="Times New Roman" w:eastAsia="Times New Roman" w:hAnsi="Times New Roman" w:cs="Times New Roman"/>
          <w:color w:val="000000" w:themeColor="text1"/>
          <w:sz w:val="28"/>
          <w:szCs w:val="28"/>
        </w:rPr>
        <w:t>;</w:t>
      </w:r>
    </w:p>
    <w:p w14:paraId="3B0E330B" w14:textId="77777777"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бизнес</w:t>
      </w:r>
      <w:r w:rsidRPr="00A10FC2">
        <w:rPr>
          <w:rFonts w:ascii="Times New Roman" w:eastAsia="Times New Roman" w:hAnsi="Times New Roman" w:cs="Times New Roman"/>
          <w:color w:val="000000" w:themeColor="text1"/>
          <w:sz w:val="28"/>
          <w:szCs w:val="28"/>
          <w:lang w:val="kk-KZ"/>
        </w:rPr>
        <w:t>ті қолдау инфрақұрылымының болуы</w:t>
      </w:r>
      <w:r w:rsidRPr="00A10FC2">
        <w:rPr>
          <w:rFonts w:ascii="Times New Roman" w:eastAsia="Times New Roman" w:hAnsi="Times New Roman" w:cs="Times New Roman"/>
          <w:color w:val="000000" w:themeColor="text1"/>
          <w:sz w:val="28"/>
          <w:szCs w:val="28"/>
        </w:rPr>
        <w:t>;</w:t>
      </w:r>
    </w:p>
    <w:p w14:paraId="2AC911C7" w14:textId="77777777" w:rsidR="00877DEC" w:rsidRPr="00A10FC2" w:rsidRDefault="00877DEC" w:rsidP="00E35BBB">
      <w:pPr>
        <w:numPr>
          <w:ilvl w:val="0"/>
          <w:numId w:val="18"/>
        </w:numPr>
        <w:tabs>
          <w:tab w:val="left" w:pos="49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кластер кәсіпорындары үшін кадрлардың қажетті деңгейін қамтамасыз ететін білім беру жүйесінің болуы</w:t>
      </w:r>
      <w:r w:rsidRPr="00A10FC2">
        <w:rPr>
          <w:rFonts w:ascii="Times New Roman" w:eastAsia="Times New Roman" w:hAnsi="Times New Roman" w:cs="Times New Roman"/>
          <w:color w:val="000000" w:themeColor="text1"/>
          <w:sz w:val="28"/>
          <w:szCs w:val="28"/>
        </w:rPr>
        <w:t>;</w:t>
      </w:r>
    </w:p>
    <w:p w14:paraId="7EBBBE87" w14:textId="77777777" w:rsidR="00877DEC" w:rsidRPr="00A10FC2" w:rsidRDefault="00877DEC" w:rsidP="00E35BBB">
      <w:pPr>
        <w:numPr>
          <w:ilvl w:val="0"/>
          <w:numId w:val="18"/>
        </w:numPr>
        <w:tabs>
          <w:tab w:val="left" w:pos="400"/>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rPr>
        <w:t>инновация</w:t>
      </w:r>
      <w:r w:rsidRPr="00A10FC2">
        <w:rPr>
          <w:rFonts w:ascii="Times New Roman" w:eastAsia="Times New Roman" w:hAnsi="Times New Roman" w:cs="Times New Roman"/>
          <w:color w:val="000000" w:themeColor="text1"/>
          <w:sz w:val="28"/>
          <w:szCs w:val="28"/>
          <w:lang w:val="kk-KZ"/>
        </w:rPr>
        <w:t xml:space="preserve">ларды </w:t>
      </w:r>
      <w:r w:rsidR="00B87D0F" w:rsidRPr="00A10FC2">
        <w:rPr>
          <w:rFonts w:ascii="Times New Roman" w:eastAsia="Times New Roman" w:hAnsi="Times New Roman" w:cs="Times New Roman"/>
          <w:color w:val="000000" w:themeColor="text1"/>
          <w:sz w:val="28"/>
          <w:szCs w:val="28"/>
          <w:lang w:val="kk-KZ"/>
        </w:rPr>
        <w:t xml:space="preserve">бейімділік </w:t>
      </w:r>
      <w:r w:rsidRPr="00A10FC2">
        <w:rPr>
          <w:rFonts w:ascii="Times New Roman" w:eastAsia="Times New Roman" w:hAnsi="Times New Roman" w:cs="Times New Roman"/>
          <w:color w:val="000000" w:themeColor="text1"/>
          <w:sz w:val="28"/>
          <w:szCs w:val="28"/>
          <w:lang w:val="kk-KZ"/>
        </w:rPr>
        <w:t>және дайындық</w:t>
      </w:r>
      <w:r w:rsidRPr="00A10FC2">
        <w:rPr>
          <w:rFonts w:ascii="Times New Roman" w:eastAsia="Times New Roman" w:hAnsi="Times New Roman" w:cs="Times New Roman"/>
          <w:color w:val="000000" w:themeColor="text1"/>
          <w:sz w:val="28"/>
          <w:szCs w:val="28"/>
        </w:rPr>
        <w:t>.</w:t>
      </w:r>
    </w:p>
    <w:p w14:paraId="03894CF0" w14:textId="77777777" w:rsidR="00877DEC" w:rsidRPr="00A10FC2" w:rsidRDefault="00877DEC"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Осылайша</w:t>
      </w:r>
      <w:r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 xml:space="preserve">бір саланың кәсіпорындарының белгілі бір санының болуы, олардың географиялық жақындығы мен нормативтік-құқықтық базаның болуы Атырау облысында кластердің пайда болуы үшін жеткілікті шарт болып табылмайды. «Жайлы» алғышарттар – сенімнің жалпы деңгейі, бизнестің, билік органдарының, білім беру мекемелерінің және өзге ұйымдардың нақты өкілдерінің кооперация мен бәсекелестік үдерістеріне қосылуға қызығушылығының неғұрлым маңызы бар. </w:t>
      </w:r>
    </w:p>
    <w:p w14:paraId="45594B75" w14:textId="104A1E38" w:rsidR="00877DEC" w:rsidRPr="00A10FC2" w:rsidRDefault="00877DEC"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rPr>
        <w:t>Кластерге қатысушылар (компаниялар, білім беру мекемелері, билік органдарының өкілдері және басқалары) аймақтық инновациялық жүйе элементтерінің құрамына қатар кіреді</w:t>
      </w:r>
      <w:r w:rsidR="007B40AB"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Синергетикалық нәтиже аймақтың әлеуметтік-экономикалық дамуына елеулі ықпалы</w:t>
      </w:r>
      <w:r w:rsidR="009417A9"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мен көрінеді</w:t>
      </w:r>
      <w:r w:rsidR="00CD5468" w:rsidRPr="00A10FC2">
        <w:rPr>
          <w:rFonts w:ascii="Times New Roman" w:eastAsia="Times New Roman" w:hAnsi="Times New Roman" w:cs="Times New Roman"/>
          <w:color w:val="000000" w:themeColor="text1"/>
          <w:sz w:val="28"/>
          <w:szCs w:val="28"/>
          <w:lang w:val="kk-KZ"/>
        </w:rPr>
        <w:t>.</w:t>
      </w:r>
    </w:p>
    <w:p w14:paraId="0DB0B128" w14:textId="77777777" w:rsidR="00877DEC" w:rsidRPr="00A10FC2" w:rsidRDefault="00877DEC"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Аймақтағы қазіргі жағдайды бағалай отырып, кластер қағидаларын пайдалану және енгізу нәтижесінің көптеген мәселелері қаралып отырған кешенде әлі күнге шешілмегенін атап өтуге болады. Атап айтқанда сөз соңғы өнім шығару және өткізу ісінде бір аумақтағы өндірістік үдерістердің реттілігін қамтамасыз етуге тартылған саланың шаруашылық субъектілерін құрылымдық біріктіру мәселесі бойынша шешімдер қабылдаудың ғылыми негізділігі туралы болуда. Кластерлер қалыптастыру инвестициялық ресурстарды дамудың басым бағыттарына шоғырландыруға, инновациялық қызметті белсендіруге, экспорттық әлеуетті арттыруға, құрылымдық өзгертулерге ықпал етеді. Осының негізінде Атырау облысының жағдайында кластерлік құрылымдарды енгізу тиімділігін көтеру </w:t>
      </w:r>
      <w:r w:rsidR="00BB4D7B" w:rsidRPr="00A10FC2">
        <w:rPr>
          <w:rFonts w:ascii="Times New Roman" w:eastAsia="Times New Roman" w:hAnsi="Times New Roman" w:cs="Times New Roman"/>
          <w:color w:val="000000" w:themeColor="text1"/>
          <w:sz w:val="28"/>
          <w:szCs w:val="28"/>
          <w:lang w:val="kk-KZ" w:eastAsia="ru-RU"/>
        </w:rPr>
        <w:t>мәселеріне</w:t>
      </w:r>
      <w:r w:rsidRPr="00A10FC2">
        <w:rPr>
          <w:rFonts w:ascii="Times New Roman" w:eastAsia="Times New Roman" w:hAnsi="Times New Roman" w:cs="Times New Roman"/>
          <w:color w:val="000000" w:themeColor="text1"/>
          <w:sz w:val="28"/>
          <w:szCs w:val="28"/>
          <w:lang w:val="kk-KZ" w:eastAsia="ru-RU"/>
        </w:rPr>
        <w:t xml:space="preserve"> тиісті назар аударылмайтынын бас айтқан жөн. </w:t>
      </w:r>
    </w:p>
    <w:p w14:paraId="4E89035A" w14:textId="06760AA3" w:rsidR="00877DEC" w:rsidRPr="00A10FC2" w:rsidRDefault="00877DEC"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Кластерді дамытудың табысты стратегиясы ең алдымен синергетикалық нәтиже</w:t>
      </w:r>
      <w:r w:rsidR="009417A9"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мен аймақты инновациялық дамыту полюсін қалыптастыру үшін инновациялық әлеует, инновациялық белсенділік есебімен жаңа кластер әзірлеуге және әлеуметтік-экономикалық әлеуетті сенімді бағалауға байланысты. </w:t>
      </w:r>
    </w:p>
    <w:p w14:paraId="795279E5" w14:textId="77777777" w:rsidR="00877DEC" w:rsidRPr="00A10FC2" w:rsidRDefault="00877DEC"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Аймақта инновациялық даму полюсін құру мақсатында инновациялық кластерлердің тиімділігін талдау түрлі бағыттарда жүргізілуі мүмкін:</w:t>
      </w:r>
    </w:p>
    <w:p w14:paraId="6C1B3D1A" w14:textId="30D123B2" w:rsidR="00877DEC" w:rsidRPr="00A10FC2" w:rsidRDefault="00571D0B"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кластерлерді институционалдық ұйымдастыру; </w:t>
      </w:r>
    </w:p>
    <w:p w14:paraId="6C03F279" w14:textId="76334FA5" w:rsidR="00877DEC" w:rsidRPr="00A10FC2" w:rsidRDefault="00571D0B"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бастамашылық жасау және кластерлерді қолдауды ішкі  ынталандыру;</w:t>
      </w:r>
    </w:p>
    <w:p w14:paraId="6E79F8AD" w14:textId="7ABC47BE" w:rsidR="00877DEC" w:rsidRPr="00A10FC2" w:rsidRDefault="00571D0B"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кластер қатысушыларының салыстырмалы бәсекеге қабілеттілігі;</w:t>
      </w:r>
    </w:p>
    <w:p w14:paraId="5845F444" w14:textId="5F0F7550" w:rsidR="00877DEC" w:rsidRPr="00A10FC2" w:rsidRDefault="00571D0B"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кластерлердің стратегиялық әлеуеті.</w:t>
      </w:r>
    </w:p>
    <w:p w14:paraId="0EB8B271" w14:textId="3C1C0F7B" w:rsidR="00877DEC" w:rsidRPr="00A10FC2" w:rsidRDefault="00877DEC"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Оның үстіне кез келген кластердің табысты дамуының бірнеше шешуші сәттерін атап өткен маңызды, оларға жеке кәсіпкерлік бастама, нарықтың даму беталысы, сала дамуының технологиялық </w:t>
      </w:r>
      <w:r w:rsidR="00933723" w:rsidRPr="00A10FC2">
        <w:rPr>
          <w:rFonts w:ascii="Times New Roman" w:eastAsia="Times New Roman" w:hAnsi="Times New Roman" w:cs="Times New Roman"/>
          <w:color w:val="000000" w:themeColor="text1"/>
          <w:sz w:val="28"/>
          <w:szCs w:val="28"/>
          <w:lang w:val="kk-KZ" w:eastAsia="ru-RU"/>
        </w:rPr>
        <w:t>бағыты</w:t>
      </w:r>
      <w:r w:rsidRPr="00A10FC2">
        <w:rPr>
          <w:rFonts w:ascii="Times New Roman" w:eastAsia="Times New Roman" w:hAnsi="Times New Roman" w:cs="Times New Roman"/>
          <w:color w:val="000000" w:themeColor="text1"/>
          <w:sz w:val="28"/>
          <w:szCs w:val="28"/>
          <w:lang w:val="kk-KZ" w:eastAsia="ru-RU"/>
        </w:rPr>
        <w:t xml:space="preserve"> жатады.</w:t>
      </w:r>
    </w:p>
    <w:p w14:paraId="5EA25571" w14:textId="77777777" w:rsidR="00877DEC" w:rsidRPr="00A10FC2" w:rsidRDefault="00877DEC"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Кластерлерге тән белгілерді зерттеу мен жіктеу олардың түрлі елдердегі айырмашылықтарын көрсетеді, алайда жалпы ресурстар мен күтілетін нәтижелер бойынша 12 көрсеткішті бөліп көрсетуге болады. </w:t>
      </w:r>
    </w:p>
    <w:p w14:paraId="14B4B954" w14:textId="77777777"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Осы топтағы жеті көрсеткішті сыртқы экономикалық деп есептеуге болады, атап айтқанда оларға: </w:t>
      </w:r>
    </w:p>
    <w:p w14:paraId="743686DB" w14:textId="77777777"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кластерден тыс және кластер ішінде құрылымдарды және оның даму перспективаларын зерттеу жүргізу бойынша жеткілікті мүмкіндіктер мен ресурстар;</w:t>
      </w:r>
    </w:p>
    <w:p w14:paraId="6AE07A5D" w14:textId="314B3469"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кластерге кіретін кәсіпорындардың жұмыс күшінің жоғары шеберлігі мен біліктілігі;</w:t>
      </w:r>
    </w:p>
    <w:p w14:paraId="40C336E6" w14:textId="77777777"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кластер кәсіпорындары ішінде еңбек әлеуеті мен еңбек ресурстарын дамыту мүмкіндігі;</w:t>
      </w:r>
    </w:p>
    <w:p w14:paraId="1C1DEBCD" w14:textId="7982BCD8"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шикізат пен</w:t>
      </w:r>
      <w:r w:rsidR="009417A9"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басқа да материалдық ресурстарды жеткізушілердің жақындығы;</w:t>
      </w:r>
    </w:p>
    <w:p w14:paraId="42EBCD92" w14:textId="4361888B"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кластер қатысушыларының</w:t>
      </w:r>
      <w:r w:rsidR="00713E50"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меншікті</w:t>
      </w:r>
      <w:r w:rsidR="00713E50"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капиталының</w:t>
      </w:r>
      <w:r w:rsidR="00713E50"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болуы;</w:t>
      </w:r>
    </w:p>
    <w:p w14:paraId="6B3A396C" w14:textId="77777777" w:rsidR="00877DEC" w:rsidRPr="00A10FC2" w:rsidRDefault="00877DEC" w:rsidP="00BF6511">
      <w:pPr>
        <w:widowControl w:val="0"/>
        <w:shd w:val="clear" w:color="auto" w:fill="FFFFFF"/>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сыртқы</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инфрақұрылымның</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мамандандырылған</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қызметтеріне</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еркін</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қолжетімділік;</w:t>
      </w:r>
    </w:p>
    <w:p w14:paraId="33B9C6D7" w14:textId="77777777"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өндірістік</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жабдықтарды</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жеткізушілер</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мен</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іскерлік</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және</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дамыған</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қарым-қатынас</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жатады. </w:t>
      </w:r>
    </w:p>
    <w:p w14:paraId="49D28E57" w14:textId="257BC64E" w:rsidR="00100431" w:rsidRPr="00A10FC2" w:rsidRDefault="00100431"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Келесі көрсеткіш қауымдастрылатын құрылымдарда бірлескен әрекет үшін дайын мүмкіндіктердің болуын қамтамасыз етеді. </w:t>
      </w:r>
    </w:p>
    <w:p w14:paraId="18736406" w14:textId="13778EAC" w:rsidR="00100431" w:rsidRPr="00A10FC2" w:rsidRDefault="00100431"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Төмендегі төрт көрсеткіш ішкі көрсеткіштер </w:t>
      </w:r>
      <w:r w:rsidR="00713E50" w:rsidRPr="00A10FC2">
        <w:rPr>
          <w:rFonts w:ascii="Times New Roman" w:eastAsia="Times New Roman" w:hAnsi="Times New Roman" w:cs="Times New Roman"/>
          <w:color w:val="000000" w:themeColor="text1"/>
          <w:sz w:val="28"/>
          <w:szCs w:val="28"/>
          <w:lang w:val="kk-KZ" w:eastAsia="ru-RU"/>
        </w:rPr>
        <w:t xml:space="preserve">(ауыспалы) </w:t>
      </w:r>
      <w:r w:rsidRPr="00A10FC2">
        <w:rPr>
          <w:rFonts w:ascii="Times New Roman" w:eastAsia="Times New Roman" w:hAnsi="Times New Roman" w:cs="Times New Roman"/>
          <w:color w:val="000000" w:themeColor="text1"/>
          <w:sz w:val="28"/>
          <w:szCs w:val="28"/>
          <w:lang w:val="kk-KZ" w:eastAsia="ru-RU"/>
        </w:rPr>
        <w:t>болып келеді:</w:t>
      </w:r>
    </w:p>
    <w:p w14:paraId="04D671D9" w14:textId="18FA21BF" w:rsidR="00877DEC" w:rsidRPr="00A10FC2" w:rsidRDefault="00877DEC" w:rsidP="00BF6511">
      <w:pPr>
        <w:widowControl w:val="0"/>
        <w:shd w:val="clear" w:color="auto" w:fill="FFFFFF"/>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желілерді</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қарқынды</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қалыптастыру</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үшін</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мүмкіндіктердің</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болуы;</w:t>
      </w:r>
    </w:p>
    <w:p w14:paraId="31DA4F20" w14:textId="67293E60"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кластер құру</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кезінде</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жеткілікті</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жоғары</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кәсіпкерлік</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белсенділік</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және энергия;</w:t>
      </w:r>
    </w:p>
    <w:p w14:paraId="1F1A486F" w14:textId="553D249E"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инновацияларға</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және</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персоналды</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оқытуға</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жоғары</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әлеуетті</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мүмкіндіктер;</w:t>
      </w:r>
    </w:p>
    <w:p w14:paraId="4E597A94" w14:textId="4FFA44D5"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перспективаларды</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ұжымдық</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пайымдаудың</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болуы</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және</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күрделі</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жобаны</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басқару</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қабілеттілігі.</w:t>
      </w:r>
    </w:p>
    <w:p w14:paraId="59C058B4" w14:textId="38508629" w:rsidR="00877DEC" w:rsidRPr="00A10FC2" w:rsidRDefault="00877DEC"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Бұдан</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басқа</w:t>
      </w:r>
      <w:r w:rsidR="0010043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инновациялық</w:t>
      </w:r>
      <w:r w:rsidR="00100431" w:rsidRPr="00A10FC2">
        <w:rPr>
          <w:rFonts w:ascii="Times New Roman" w:eastAsia="Times New Roman" w:hAnsi="Times New Roman" w:cs="Times New Roman"/>
          <w:color w:val="000000" w:themeColor="text1"/>
          <w:sz w:val="28"/>
          <w:szCs w:val="28"/>
          <w:lang w:val="kk-KZ" w:eastAsia="ru-RU"/>
        </w:rPr>
        <w:t xml:space="preserve"> көрсеткіштер мыналар</w:t>
      </w:r>
      <w:r w:rsidRPr="00A10FC2">
        <w:rPr>
          <w:rFonts w:ascii="Times New Roman" w:eastAsia="Times New Roman" w:hAnsi="Times New Roman" w:cs="Times New Roman"/>
          <w:color w:val="000000" w:themeColor="text1"/>
          <w:sz w:val="28"/>
          <w:szCs w:val="28"/>
          <w:lang w:val="kk-KZ" w:eastAsia="ru-RU"/>
        </w:rPr>
        <w:t>:</w:t>
      </w:r>
    </w:p>
    <w:p w14:paraId="4317E288" w14:textId="35202CE1" w:rsidR="00877DEC" w:rsidRPr="00A10FC2" w:rsidRDefault="00571D0B"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инновациялық</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өнім</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деңгейі;</w:t>
      </w:r>
    </w:p>
    <w:p w14:paraId="065A5FE4" w14:textId="2E0A872F" w:rsidR="00877DEC" w:rsidRPr="00A10FC2" w:rsidRDefault="00571D0B"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100431" w:rsidRPr="00A10FC2">
        <w:rPr>
          <w:rFonts w:ascii="Times New Roman" w:eastAsia="Times New Roman" w:hAnsi="Times New Roman" w:cs="Times New Roman"/>
          <w:color w:val="000000" w:themeColor="text1"/>
          <w:sz w:val="28"/>
          <w:szCs w:val="28"/>
          <w:lang w:val="kk-KZ" w:eastAsia="ru-RU"/>
        </w:rPr>
        <w:t xml:space="preserve"> ҒЗТКЖ  бойынша </w:t>
      </w:r>
      <w:r w:rsidR="00877DEC" w:rsidRPr="00A10FC2">
        <w:rPr>
          <w:rFonts w:ascii="Times New Roman" w:eastAsia="Times New Roman" w:hAnsi="Times New Roman" w:cs="Times New Roman"/>
          <w:color w:val="000000" w:themeColor="text1"/>
          <w:sz w:val="28"/>
          <w:szCs w:val="28"/>
          <w:lang w:val="kk-KZ" w:eastAsia="ru-RU"/>
        </w:rPr>
        <w:t>жұмыс</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жасайтын</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ғылыми</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дәрежесі бар мамандардың</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үлесі;</w:t>
      </w:r>
    </w:p>
    <w:p w14:paraId="541D5132" w14:textId="05C9E861" w:rsidR="00877DEC" w:rsidRPr="00A10FC2" w:rsidRDefault="00571D0B"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патенттер, авторлық</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куәліктер саны;</w:t>
      </w:r>
    </w:p>
    <w:p w14:paraId="03C0BAD1" w14:textId="3353EBB0" w:rsidR="00877DEC" w:rsidRPr="00A10FC2" w:rsidRDefault="00571D0B" w:rsidP="00BF651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жоғары</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білімі бар бітірушілер</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санын</w:t>
      </w:r>
      <w:r w:rsidR="00100431" w:rsidRPr="00A10FC2">
        <w:rPr>
          <w:rFonts w:ascii="Times New Roman" w:eastAsia="Times New Roman" w:hAnsi="Times New Roman" w:cs="Times New Roman"/>
          <w:color w:val="000000" w:themeColor="text1"/>
          <w:sz w:val="28"/>
          <w:szCs w:val="28"/>
          <w:lang w:val="kk-KZ" w:eastAsia="ru-RU"/>
        </w:rPr>
        <w:t xml:space="preserve"> </w:t>
      </w:r>
      <w:r w:rsidR="00877DEC" w:rsidRPr="00A10FC2">
        <w:rPr>
          <w:rFonts w:ascii="Times New Roman" w:eastAsia="Times New Roman" w:hAnsi="Times New Roman" w:cs="Times New Roman"/>
          <w:color w:val="000000" w:themeColor="text1"/>
          <w:sz w:val="28"/>
          <w:szCs w:val="28"/>
          <w:lang w:val="kk-KZ" w:eastAsia="ru-RU"/>
        </w:rPr>
        <w:t>ұлғайту.</w:t>
      </w:r>
    </w:p>
    <w:p w14:paraId="13CB9AA0" w14:textId="6CAAA3A7" w:rsidR="00877DEC" w:rsidRPr="00A10FC2" w:rsidRDefault="00877DEC" w:rsidP="00BF651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10FC2">
        <w:rPr>
          <w:rFonts w:ascii="Times New Roman" w:eastAsia="Times New Roman" w:hAnsi="Times New Roman" w:cs="Times New Roman"/>
          <w:sz w:val="28"/>
          <w:szCs w:val="28"/>
          <w:lang w:val="kk-KZ" w:eastAsia="ru-RU"/>
        </w:rPr>
        <w:t>Осы көрсеткіштердің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арасынан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барлық кластер үшін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маңыздысы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мамандандырылған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жұмыс</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күшінің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болуы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болып</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табылады. Сондықтан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мамандандырылған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жұмыс</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күші кластер құрудың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маңызды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шарты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болып</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табылады. Кластердің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табысты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жұмыс</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жасауының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тағы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бір</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маңызды факторы оны құруға</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аймақтар</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басшыларының</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қатысуы</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және</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инвестициялар мен инновациялар</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тартуға</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жағдайлар</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жасау</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болып</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табылады. Кластер қалыптастыру</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үшін</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барлық</w:t>
      </w:r>
      <w:r w:rsidR="005D4470"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қатысушыларының оны құруды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мақұлдауы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талап</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етіледі, ал оның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қатысушылары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өзінің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қосылудағы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мақсаттарын</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түсінетіндіктерін</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көрсетуі</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тиіс. Барлық осы факторлар мен шарттарды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біріктіріп</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табысты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ғана</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емес, тиімді</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жұмыс</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жасайтын</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кластерлерге</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қол</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жеткізуге</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 xml:space="preserve">болады. </w:t>
      </w:r>
    </w:p>
    <w:p w14:paraId="04F7B688" w14:textId="435A5F58" w:rsidR="00877DEC" w:rsidRPr="00A10FC2" w:rsidRDefault="00877DEC" w:rsidP="00BF651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10FC2">
        <w:rPr>
          <w:rFonts w:ascii="Times New Roman" w:eastAsia="Times New Roman" w:hAnsi="Times New Roman" w:cs="Times New Roman"/>
          <w:sz w:val="28"/>
          <w:szCs w:val="28"/>
          <w:lang w:val="kk-KZ" w:eastAsia="ru-RU"/>
        </w:rPr>
        <w:t>Еліміздің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табиғи</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байлықтарының, сондай-ақ</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мұнай</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өндіруші</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және</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мұнай</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өңдейтін</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кәсіпорындардың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орналасуын</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ескере</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отырып</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инновациялық кластер құрудағы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негізгі</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мақсат</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аймақты</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инновациялық</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дамыту</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полюсі</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және</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оның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өнімдері, әлемдік</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нарыққа</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шығу, оның</w:t>
      </w:r>
      <w:r w:rsidR="002A319A"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ұлттық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экономикаға</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үлесінің</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тиімділігін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арттыру</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болуы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 xml:space="preserve">тиіс. </w:t>
      </w:r>
    </w:p>
    <w:p w14:paraId="197B9445" w14:textId="77777777" w:rsidR="005F3FC8" w:rsidRPr="00A10FC2" w:rsidRDefault="00877DEC" w:rsidP="00BF6511">
      <w:pPr>
        <w:widowControl w:val="0"/>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sz w:val="28"/>
          <w:szCs w:val="28"/>
          <w:lang w:val="kk-KZ" w:eastAsia="ru-RU"/>
        </w:rPr>
        <w:t>Мүмкіндіктер</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аймақтық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деңгейде</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кластерлік</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құрылымды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жобалауға</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мүмкіндік</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береді</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деп</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есептейміз.</w:t>
      </w:r>
      <w:r w:rsidR="005F3FC8" w:rsidRPr="00A10FC2">
        <w:rPr>
          <w:rFonts w:ascii="Times New Roman" w:eastAsia="Times New Roman" w:hAnsi="Times New Roman" w:cs="Times New Roman"/>
          <w:color w:val="000000" w:themeColor="text1"/>
          <w:sz w:val="28"/>
          <w:szCs w:val="28"/>
          <w:lang w:val="kk-KZ" w:eastAsia="ru-RU"/>
        </w:rPr>
        <w:t xml:space="preserve"> </w:t>
      </w:r>
    </w:p>
    <w:p w14:paraId="73262154" w14:textId="44352D9F" w:rsidR="009C335C" w:rsidRPr="00A10FC2" w:rsidRDefault="00877DEC" w:rsidP="00BF6511">
      <w:pPr>
        <w:widowControl w:val="0"/>
        <w:tabs>
          <w:tab w:val="left" w:pos="900"/>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10FC2">
        <w:rPr>
          <w:rFonts w:ascii="Times New Roman" w:eastAsia="Times New Roman" w:hAnsi="Times New Roman" w:cs="Times New Roman"/>
          <w:sz w:val="28"/>
          <w:szCs w:val="28"/>
          <w:lang w:val="kk-KZ" w:eastAsia="ru-RU"/>
        </w:rPr>
        <w:t>Қазақстандық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шикізатпен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қамтамасыз</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етілген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және</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ішкі</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нарығы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ғана</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емес, сыртқы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өткізу</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нарығы бар ұсынылып</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отырған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перспективада</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кластерлік</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дамудың</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нақты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субъектісі</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болуға</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барлық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негіздері бар. Инновациялық кластер құру</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алғышарттарын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қара</w:t>
      </w:r>
      <w:r w:rsidR="005F3FC8" w:rsidRPr="00A10FC2">
        <w:rPr>
          <w:rFonts w:ascii="Times New Roman" w:eastAsia="Times New Roman" w:hAnsi="Times New Roman" w:cs="Times New Roman"/>
          <w:sz w:val="28"/>
          <w:szCs w:val="28"/>
          <w:lang w:val="kk-KZ" w:eastAsia="ru-RU"/>
        </w:rPr>
        <w:t>стыру</w:t>
      </w:r>
      <w:r w:rsidRPr="00A10FC2">
        <w:rPr>
          <w:rFonts w:ascii="Times New Roman" w:eastAsia="Times New Roman" w:hAnsi="Times New Roman" w:cs="Times New Roman"/>
          <w:sz w:val="28"/>
          <w:szCs w:val="28"/>
          <w:lang w:val="kk-KZ" w:eastAsia="ru-RU"/>
        </w:rPr>
        <w:t xml:space="preserve"> Атырау облысындағы</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экономикалық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әлеуеттің, инновациялық</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әлеует пен белсенділіктің, мүмкін</w:t>
      </w:r>
      <w:r w:rsidR="00224FC5" w:rsidRPr="00A10FC2">
        <w:rPr>
          <w:rFonts w:ascii="Times New Roman" w:eastAsia="Times New Roman" w:hAnsi="Times New Roman" w:cs="Times New Roman"/>
          <w:sz w:val="28"/>
          <w:szCs w:val="28"/>
          <w:lang w:val="kk-KZ" w:eastAsia="ru-RU"/>
        </w:rPr>
        <w:t xml:space="preserve"> </w:t>
      </w:r>
      <w:r w:rsidR="00AA2579" w:rsidRPr="00A10FC2">
        <w:rPr>
          <w:rFonts w:ascii="Times New Roman" w:hAnsi="Times New Roman" w:cs="Times New Roman"/>
          <w:sz w:val="28"/>
          <w:szCs w:val="28"/>
          <w:lang w:val="kk-KZ"/>
        </w:rPr>
        <w:t>көріністің</w:t>
      </w:r>
      <w:r w:rsidR="00224FC5" w:rsidRPr="00A10FC2">
        <w:rPr>
          <w:rFonts w:ascii="Times New Roman" w:hAnsi="Times New Roman" w:cs="Times New Roman"/>
          <w:sz w:val="28"/>
          <w:szCs w:val="28"/>
          <w:lang w:val="kk-KZ"/>
        </w:rPr>
        <w:t xml:space="preserve"> </w:t>
      </w:r>
      <w:r w:rsidRPr="00A10FC2">
        <w:rPr>
          <w:rFonts w:ascii="Times New Roman" w:eastAsia="Times New Roman" w:hAnsi="Times New Roman" w:cs="Times New Roman"/>
          <w:sz w:val="28"/>
          <w:szCs w:val="28"/>
          <w:lang w:val="kk-KZ" w:eastAsia="ru-RU"/>
        </w:rPr>
        <w:t>жай-күйін</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зерделеуге</w:t>
      </w:r>
      <w:r w:rsidR="00224FC5" w:rsidRPr="00A10FC2">
        <w:rPr>
          <w:rFonts w:ascii="Times New Roman" w:eastAsia="Times New Roman" w:hAnsi="Times New Roman" w:cs="Times New Roman"/>
          <w:sz w:val="28"/>
          <w:szCs w:val="28"/>
          <w:lang w:val="kk-KZ" w:eastAsia="ru-RU"/>
        </w:rPr>
        <w:t xml:space="preserve"> </w:t>
      </w:r>
      <w:r w:rsidRPr="00A10FC2">
        <w:rPr>
          <w:rFonts w:ascii="Times New Roman" w:eastAsia="Times New Roman" w:hAnsi="Times New Roman" w:cs="Times New Roman"/>
          <w:sz w:val="28"/>
          <w:szCs w:val="28"/>
          <w:lang w:val="kk-KZ" w:eastAsia="ru-RU"/>
        </w:rPr>
        <w:t>негізделеді.</w:t>
      </w:r>
      <w:r w:rsidR="00215590" w:rsidRPr="00A10FC2">
        <w:rPr>
          <w:rFonts w:ascii="Times New Roman" w:eastAsia="Times New Roman" w:hAnsi="Times New Roman" w:cs="Times New Roman"/>
          <w:sz w:val="28"/>
          <w:szCs w:val="28"/>
          <w:lang w:val="kk-KZ" w:eastAsia="ru-RU"/>
        </w:rPr>
        <w:t xml:space="preserve"> Ә</w:t>
      </w:r>
      <w:r w:rsidRPr="00A10FC2">
        <w:rPr>
          <w:rFonts w:ascii="Times New Roman" w:eastAsia="Times New Roman" w:hAnsi="Times New Roman" w:cs="Times New Roman"/>
          <w:sz w:val="28"/>
          <w:szCs w:val="28"/>
          <w:lang w:val="kk-KZ" w:eastAsia="ru-RU"/>
        </w:rPr>
        <w:t xml:space="preserve">лемдік сұранысқа ие мұнай-газ саласының ірі кәсіпорындары орналасқан Атырау облысында өңдеу өнеркәсібі құлдырауда. Соңғы жылдары Атырау облысының экономикасы тұрақты өсіп отырғанына қарамастан, аймақта дамыған өңдеу өнеркәсібін құру мүмкін болмай отыр. Көмірсутегі шикізатының бірегей ресурстарына ие Атырау облысында қазіргі уақытта экономиканың түрлі салаларының қажеттіліктерін қамтамасыз етуге және жоғары тауарлық дайындықтағы өңделген өнім өндірушінің инновациялық әлеуетін іске асыруға мүмкіндік беретін заманауи технологиялық байланысқан мұнай-химия өндірістері жоқ. Бүгінгі күні мұнай өңдеу зауыты (МӨЗ) шикізаттық қамтамасыз ету </w:t>
      </w:r>
      <w:r w:rsidR="00D46B9B" w:rsidRPr="00A10FC2">
        <w:rPr>
          <w:rFonts w:ascii="Times New Roman" w:eastAsia="Times New Roman" w:hAnsi="Times New Roman" w:cs="Times New Roman"/>
          <w:sz w:val="28"/>
          <w:szCs w:val="28"/>
          <w:lang w:val="kk-KZ" w:eastAsia="ru-RU"/>
        </w:rPr>
        <w:t>мәселесін</w:t>
      </w:r>
      <w:r w:rsidRPr="00A10FC2">
        <w:rPr>
          <w:rFonts w:ascii="Times New Roman" w:eastAsia="Times New Roman" w:hAnsi="Times New Roman" w:cs="Times New Roman"/>
          <w:sz w:val="28"/>
          <w:szCs w:val="28"/>
          <w:lang w:val="kk-KZ" w:eastAsia="ru-RU"/>
        </w:rPr>
        <w:t xml:space="preserve"> шешуге тырысуда. Атап айтқанда үкімет мұнай өндіруші компанияларға жергілікті зауытқа шикізат жеткізу жөнінде тапсырма белгілеуде. Қазіргі ауқытта МӨЗ мұнай өңдеуге қабілетті, алайда бұл өндірістік әлеует жартылай ғана пайдаланылуда. Мұнай компанияларына мұнайды жергілікті зауытта өңдеуден гөрі оны экспорттаған тиімдірек</w:t>
      </w:r>
      <w:r w:rsidR="00215590" w:rsidRPr="00A10FC2">
        <w:rPr>
          <w:rFonts w:ascii="Times New Roman" w:eastAsia="Times New Roman" w:hAnsi="Times New Roman" w:cs="Times New Roman"/>
          <w:sz w:val="28"/>
          <w:szCs w:val="28"/>
          <w:lang w:val="kk-KZ" w:eastAsia="ru-RU"/>
        </w:rPr>
        <w:t xml:space="preserve">. </w:t>
      </w:r>
    </w:p>
    <w:p w14:paraId="18D987A8" w14:textId="77777777" w:rsidR="00877DEC" w:rsidRPr="00A10FC2" w:rsidRDefault="00877DEC" w:rsidP="00BF6511">
      <w:pPr>
        <w:widowControl w:val="0"/>
        <w:tabs>
          <w:tab w:val="left" w:pos="90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Көмірсутегі шикізатын кешенді пайдаланудың қарастырылған экономикалық әлеуеті шикізатты әлемдік нарыққа шығару әлемдік конъ</w:t>
      </w:r>
      <w:r w:rsidRPr="00A10FC2">
        <w:rPr>
          <w:rFonts w:ascii="Times New Roman" w:eastAsia="Times New Roman" w:hAnsi="Times New Roman" w:cs="Times New Roman"/>
          <w:color w:val="000000" w:themeColor="text1"/>
          <w:sz w:val="28"/>
          <w:szCs w:val="28"/>
          <w:lang w:val="kk-KZ" w:eastAsia="ru-RU"/>
        </w:rPr>
        <w:softHyphen/>
        <w:t>юнктура қанша қолайлы болғанымен бірқатар болжап болмайтын салдарлары бар деп пайымдауға негіз береді.  Тарих мұнайдың әлемдік бағасы мысалы 1998-2000 жылдары, 2015-2016 жылдары; 2019-20</w:t>
      </w:r>
      <w:r w:rsidR="007A6027" w:rsidRPr="00A10FC2">
        <w:rPr>
          <w:rFonts w:ascii="Times New Roman" w:eastAsia="Times New Roman" w:hAnsi="Times New Roman" w:cs="Times New Roman"/>
          <w:color w:val="000000" w:themeColor="text1"/>
          <w:sz w:val="28"/>
          <w:szCs w:val="28"/>
          <w:lang w:val="kk-KZ" w:eastAsia="ru-RU"/>
        </w:rPr>
        <w:t>2</w:t>
      </w:r>
      <w:r w:rsidRPr="00A10FC2">
        <w:rPr>
          <w:rFonts w:ascii="Times New Roman" w:eastAsia="Times New Roman" w:hAnsi="Times New Roman" w:cs="Times New Roman"/>
          <w:color w:val="000000" w:themeColor="text1"/>
          <w:sz w:val="28"/>
          <w:szCs w:val="28"/>
          <w:lang w:val="kk-KZ" w:eastAsia="ru-RU"/>
        </w:rPr>
        <w:t>0 жылдары бірте-бірте құлдырап, барреліне 6-10 доллар</w:t>
      </w:r>
      <w:r w:rsidR="007B40AB" w:rsidRPr="00A10FC2">
        <w:rPr>
          <w:rFonts w:ascii="Times New Roman" w:eastAsia="Times New Roman" w:hAnsi="Times New Roman" w:cs="Times New Roman"/>
          <w:color w:val="000000" w:themeColor="text1"/>
          <w:sz w:val="28"/>
          <w:szCs w:val="28"/>
          <w:lang w:val="kk-KZ" w:eastAsia="ru-RU"/>
        </w:rPr>
        <w:t>ға</w:t>
      </w:r>
      <w:r w:rsidRPr="00A10FC2">
        <w:rPr>
          <w:rFonts w:ascii="Times New Roman" w:eastAsia="Times New Roman" w:hAnsi="Times New Roman" w:cs="Times New Roman"/>
          <w:color w:val="000000" w:themeColor="text1"/>
          <w:sz w:val="28"/>
          <w:szCs w:val="28"/>
          <w:lang w:val="kk-KZ" w:eastAsia="ru-RU"/>
        </w:rPr>
        <w:t xml:space="preserve"> жеткенін бастан кешірді, бұл 1 тоннасы үшін 40 </w:t>
      </w:r>
      <w:r w:rsidR="007B40AB" w:rsidRPr="00A10FC2">
        <w:rPr>
          <w:rFonts w:ascii="Times New Roman" w:eastAsia="Times New Roman" w:hAnsi="Times New Roman" w:cs="Times New Roman"/>
          <w:color w:val="000000" w:themeColor="text1"/>
          <w:sz w:val="28"/>
          <w:szCs w:val="28"/>
          <w:lang w:val="kk-KZ" w:eastAsia="ru-RU"/>
        </w:rPr>
        <w:t>д</w:t>
      </w:r>
      <w:r w:rsidRPr="00A10FC2">
        <w:rPr>
          <w:rFonts w:ascii="Times New Roman" w:eastAsia="Times New Roman" w:hAnsi="Times New Roman" w:cs="Times New Roman"/>
          <w:color w:val="000000" w:themeColor="text1"/>
          <w:sz w:val="28"/>
          <w:szCs w:val="28"/>
          <w:lang w:val="kk-KZ" w:eastAsia="ru-RU"/>
        </w:rPr>
        <w:t>оллар</w:t>
      </w:r>
      <w:r w:rsidR="007B40AB" w:rsidRPr="00A10FC2">
        <w:rPr>
          <w:rFonts w:ascii="Times New Roman" w:eastAsia="Times New Roman" w:hAnsi="Times New Roman" w:cs="Times New Roman"/>
          <w:color w:val="000000" w:themeColor="text1"/>
          <w:sz w:val="28"/>
          <w:szCs w:val="28"/>
          <w:lang w:val="kk-KZ" w:eastAsia="ru-RU"/>
        </w:rPr>
        <w:t>ға</w:t>
      </w:r>
      <w:r w:rsidRPr="00A10FC2">
        <w:rPr>
          <w:rFonts w:ascii="Times New Roman" w:eastAsia="Times New Roman" w:hAnsi="Times New Roman" w:cs="Times New Roman"/>
          <w:color w:val="000000" w:themeColor="text1"/>
          <w:sz w:val="28"/>
          <w:szCs w:val="28"/>
          <w:lang w:val="kk-KZ" w:eastAsia="ru-RU"/>
        </w:rPr>
        <w:t xml:space="preserve"> тең келеді, бұл ретте мұнай өндіру оны тұтынатын жерлерге тасымалдау кезінде өте жоғары тариф алынатынын айтпағанда, өзімен өзі шығынды болады.</w:t>
      </w:r>
    </w:p>
    <w:p w14:paraId="6C36007C" w14:textId="77777777" w:rsidR="00877DEC" w:rsidRPr="00A10FC2" w:rsidRDefault="00877DEC" w:rsidP="00971DBF">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Жоғарыда айтылғандардың барлығы </w:t>
      </w:r>
      <w:bookmarkStart w:id="168" w:name="_Hlk105850448"/>
      <w:r w:rsidRPr="00A10FC2">
        <w:rPr>
          <w:rFonts w:ascii="Times New Roman" w:eastAsia="Times New Roman" w:hAnsi="Times New Roman" w:cs="Times New Roman"/>
          <w:color w:val="000000" w:themeColor="text1"/>
          <w:sz w:val="28"/>
          <w:szCs w:val="28"/>
          <w:lang w:val="kk-KZ" w:eastAsia="ru-RU"/>
        </w:rPr>
        <w:t>біздің ойымызша мұнай саласын дамыту оны құрайтын барлық бөлімдердің жиынтығымен жүруі тиістігінің, әсіресе оның құрамында өңдеу кешенінің және инновациялық даму кәсіпорыны болғандықтан, яғни инновациялық кластер арқылы аймақты инновациялық дамыту полюсін қалыптастыру қажеттігінің дәлелі болып табылады. Осыны ескере отырып, мұнай-газ өндірісінің экономикалық тиімділігін нақты арттыруға сыртқы жоғары инновациялық әлеуеті және жоғары синергетикалық нәтиже беретін зияткерлік меншік деңгейі бар өңдеу саласының отандық кәсіпорындарында нарықта жоғары бәсекеге қабілеттілігі және ішкі нарықта едәуір қажеттілігі бар тауарлық өнім шығарумен шикізатты терең қайта өңдеген жағдайда ғана қол жеткізіледі деп қорытынды жасай аламыз</w:t>
      </w:r>
      <w:bookmarkEnd w:id="168"/>
      <w:r w:rsidRPr="00A10FC2">
        <w:rPr>
          <w:rFonts w:ascii="Times New Roman" w:eastAsia="Times New Roman" w:hAnsi="Times New Roman" w:cs="Times New Roman"/>
          <w:color w:val="000000" w:themeColor="text1"/>
          <w:sz w:val="28"/>
          <w:szCs w:val="28"/>
          <w:lang w:val="kk-KZ" w:eastAsia="ru-RU"/>
        </w:rPr>
        <w:t xml:space="preserve">. Сондықтан бұл аймақта </w:t>
      </w:r>
      <w:r w:rsidR="00AA2579" w:rsidRPr="00A10FC2">
        <w:rPr>
          <w:rFonts w:ascii="Times New Roman" w:hAnsi="Times New Roman" w:cs="Times New Roman"/>
          <w:color w:val="000000" w:themeColor="text1"/>
          <w:sz w:val="28"/>
          <w:szCs w:val="28"/>
          <w:lang w:val="kk-KZ"/>
        </w:rPr>
        <w:t>келешекте</w:t>
      </w:r>
      <w:r w:rsidRPr="00A10FC2">
        <w:rPr>
          <w:rFonts w:ascii="Times New Roman" w:eastAsia="Times New Roman" w:hAnsi="Times New Roman" w:cs="Times New Roman"/>
          <w:color w:val="000000" w:themeColor="text1"/>
          <w:sz w:val="28"/>
          <w:szCs w:val="28"/>
          <w:lang w:val="kk-KZ" w:eastAsia="ru-RU"/>
        </w:rPr>
        <w:t xml:space="preserve"> бірінші кезекте терең өңдеуді дамытумен ұштастырылуы тиіс, ол үшін бүгінгі күні өндіру аймағына тікелей жақын жерде мұнай-газ химиялық кешенінің құрылысын салу қажет. </w:t>
      </w:r>
    </w:p>
    <w:p w14:paraId="6EBD87AF" w14:textId="15C1F5BA" w:rsidR="00BC7CDE" w:rsidRPr="00A10FC2" w:rsidRDefault="00877DEC" w:rsidP="00971DBF">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Жеке салаларда үдерісті жеделдететін өнеркәсіптік-инновациялық кластер құру инновациялардың өсуіне алып келеді және әлемдік нарықта бәсекелесу қабілеттілігін нығайтады. Сонымен бірге сатылас біріктіру негізінде кластерге бірігу алуан түрлі технологиялық өнертабыстардың кенеттен шоғырлануын емес, жаңа білім мен технологиялардың таралуының белгілі бір жүйесін қалыптастырады. Бұл ретте өнертабыстарды инновацияларға, ал инновацияларды бәсекелестік артықшылықтарға тиімді трансформациялаудың маңызды шарты аймақты инновациялық дамыту полюсін және кластердің барлық қатысушыларының арасында тұрақты байланыстар жүйесін қалыптастыру импульсі болады</w:t>
      </w:r>
      <w:r w:rsidR="00EC77E8" w:rsidRPr="00A10FC2">
        <w:rPr>
          <w:rFonts w:ascii="Times New Roman" w:eastAsia="Times New Roman" w:hAnsi="Times New Roman" w:cs="Times New Roman"/>
          <w:color w:val="000000" w:themeColor="text1"/>
          <w:sz w:val="28"/>
          <w:szCs w:val="28"/>
          <w:lang w:val="kk-KZ" w:eastAsia="ru-RU"/>
        </w:rPr>
        <w:t>.</w:t>
      </w:r>
    </w:p>
    <w:p w14:paraId="780B417A" w14:textId="7B7419EF" w:rsidR="00877DEC" w:rsidRPr="00A10FC2" w:rsidRDefault="00FB6E97" w:rsidP="00971DBF">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w:t>
      </w:r>
      <w:r w:rsidR="00877DEC" w:rsidRPr="00A10FC2">
        <w:rPr>
          <w:rFonts w:ascii="Times New Roman" w:eastAsia="Times New Roman" w:hAnsi="Times New Roman" w:cs="Times New Roman"/>
          <w:color w:val="000000" w:themeColor="text1"/>
          <w:sz w:val="28"/>
          <w:szCs w:val="28"/>
          <w:lang w:val="kk-KZ" w:eastAsia="ru-RU"/>
        </w:rPr>
        <w:t xml:space="preserve">сылайша, Атырау облысы шикізат </w:t>
      </w:r>
      <w:r w:rsidR="00933723" w:rsidRPr="00A10FC2">
        <w:rPr>
          <w:rFonts w:ascii="Times New Roman" w:eastAsia="Times New Roman" w:hAnsi="Times New Roman" w:cs="Times New Roman"/>
          <w:color w:val="000000" w:themeColor="text1"/>
          <w:sz w:val="28"/>
          <w:szCs w:val="28"/>
          <w:lang w:val="kk-KZ" w:eastAsia="ru-RU"/>
        </w:rPr>
        <w:t xml:space="preserve">өндірісінің </w:t>
      </w:r>
      <w:r w:rsidR="00877DEC" w:rsidRPr="00A10FC2">
        <w:rPr>
          <w:rFonts w:ascii="Times New Roman" w:eastAsia="Times New Roman" w:hAnsi="Times New Roman" w:cs="Times New Roman"/>
          <w:color w:val="000000" w:themeColor="text1"/>
          <w:sz w:val="28"/>
          <w:szCs w:val="28"/>
          <w:lang w:val="kk-KZ" w:eastAsia="ru-RU"/>
        </w:rPr>
        <w:t>қатысуын болдырмау үшін өзінің тәсілдемелеріне сүйеніп әрекет етуі тиіс, соның арқасында өңдеуші салалардың өнімдерін, инновациялық өнімді өткізуден тұрақты нәтиже алатын болады, соңғысы құрамында жанар-жағармай материалдарынан басқа дара көмірсутектер, парафиндер, металдар және өңдеу саласының басқа да өнімдері сияқты тауарлық өнімдер болатын көмірсутек ресурстарына жатады</w:t>
      </w:r>
      <w:r w:rsidR="00215114" w:rsidRPr="00A10FC2">
        <w:rPr>
          <w:rFonts w:ascii="Times New Roman" w:eastAsia="Times New Roman" w:hAnsi="Times New Roman" w:cs="Times New Roman"/>
          <w:color w:val="000000" w:themeColor="text1"/>
          <w:sz w:val="28"/>
          <w:szCs w:val="28"/>
          <w:lang w:val="kk-KZ" w:eastAsia="ru-RU"/>
        </w:rPr>
        <w:t>.</w:t>
      </w:r>
    </w:p>
    <w:p w14:paraId="62DBDDBA" w14:textId="27A078DA" w:rsidR="00877DEC" w:rsidRPr="00A10FC2" w:rsidRDefault="00877DEC" w:rsidP="00971DB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Жоғарыда аталған кен</w:t>
      </w:r>
      <w:r w:rsidR="00933723"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орындарының базасында мұнай химия өндірістері үшін шикізаттық ресурстардың отандық базасын құру кестеде берілген инновациялық мегажобаларды іске асыруға негізделген</w:t>
      </w:r>
      <w:r w:rsidR="00CE0223" w:rsidRPr="00A10FC2">
        <w:rPr>
          <w:rFonts w:ascii="Times New Roman" w:eastAsia="Times New Roman" w:hAnsi="Times New Roman" w:cs="Times New Roman"/>
          <w:color w:val="000000" w:themeColor="text1"/>
          <w:sz w:val="28"/>
          <w:szCs w:val="28"/>
          <w:lang w:val="kk-KZ" w:eastAsia="ru-RU"/>
        </w:rPr>
        <w:t xml:space="preserve"> (</w:t>
      </w:r>
      <w:r w:rsidR="00933723" w:rsidRPr="00A10FC2">
        <w:rPr>
          <w:rFonts w:ascii="Times New Roman" w:eastAsia="Times New Roman" w:hAnsi="Times New Roman" w:cs="Times New Roman"/>
          <w:color w:val="000000" w:themeColor="text1"/>
          <w:sz w:val="28"/>
          <w:szCs w:val="28"/>
          <w:lang w:val="kk-KZ" w:eastAsia="ru-RU"/>
        </w:rPr>
        <w:t>К</w:t>
      </w:r>
      <w:r w:rsidR="00CE0223" w:rsidRPr="00A10FC2">
        <w:rPr>
          <w:rFonts w:ascii="Times New Roman" w:eastAsia="Times New Roman" w:hAnsi="Times New Roman" w:cs="Times New Roman"/>
          <w:color w:val="000000" w:themeColor="text1"/>
          <w:sz w:val="28"/>
          <w:szCs w:val="28"/>
          <w:lang w:val="kk-KZ" w:eastAsia="ru-RU"/>
        </w:rPr>
        <w:t xml:space="preserve">осымша </w:t>
      </w:r>
      <w:r w:rsidR="00933723" w:rsidRPr="00A10FC2">
        <w:rPr>
          <w:rFonts w:ascii="Times New Roman" w:eastAsia="Times New Roman" w:hAnsi="Times New Roman" w:cs="Times New Roman"/>
          <w:color w:val="000000" w:themeColor="text1"/>
          <w:sz w:val="28"/>
          <w:szCs w:val="28"/>
          <w:lang w:val="kk-KZ" w:eastAsia="ru-RU"/>
        </w:rPr>
        <w:t>В</w:t>
      </w:r>
      <w:r w:rsidR="00CE0223"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w:t>
      </w:r>
    </w:p>
    <w:p w14:paraId="27D624E1" w14:textId="77777777" w:rsidR="00877DEC" w:rsidRPr="00A10FC2" w:rsidRDefault="00877DEC" w:rsidP="00971DBF">
      <w:pPr>
        <w:tabs>
          <w:tab w:val="left" w:pos="993"/>
        </w:tabs>
        <w:spacing w:after="0" w:line="240" w:lineRule="auto"/>
        <w:ind w:firstLine="709"/>
        <w:jc w:val="both"/>
        <w:rPr>
          <w:rFonts w:ascii="Times New Roman" w:eastAsia="SimSun" w:hAnsi="Times New Roman" w:cs="Times New Roman"/>
          <w:color w:val="000000" w:themeColor="text1"/>
          <w:sz w:val="28"/>
          <w:szCs w:val="28"/>
          <w:lang w:val="kk-KZ" w:eastAsia="ru-RU"/>
        </w:rPr>
      </w:pPr>
      <w:r w:rsidRPr="00A10FC2">
        <w:rPr>
          <w:rFonts w:ascii="Times New Roman" w:eastAsia="SimSun" w:hAnsi="Times New Roman" w:cs="Times New Roman"/>
          <w:color w:val="000000" w:themeColor="text1"/>
          <w:sz w:val="28"/>
          <w:szCs w:val="28"/>
          <w:lang w:val="kk-KZ" w:eastAsia="ru-RU"/>
        </w:rPr>
        <w:t>Экспортқа бағдарланған жобаларды іске асыру есебінен шикізаттық емес экспорт көлемін ұлғайту жоспарлануда.</w:t>
      </w:r>
    </w:p>
    <w:p w14:paraId="5D518C53" w14:textId="22F160E3" w:rsidR="00877DEC" w:rsidRPr="00A10FC2" w:rsidRDefault="00877DEC" w:rsidP="00971DB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Өнеркәсіптік сектор инфрақұрылымы саласында үдеріс кезінде өңдеу және тау-кен өндіру өнеркәсіптерінің жобалары жасақталады және Атырау облысын индустрияландыру және инновациялық дамытудың, сондай-ақ экономиканы әртараптандырудың мәлімделген басымдылықтарымен келісілмейді. Өңдеу өнеркәсібі жобаларының көпшілігі мұнай-химия өндірісіне және тау-кен өндіру өнеркәсібіне жатад</w:t>
      </w:r>
      <w:r w:rsidR="00933723" w:rsidRPr="00A10FC2">
        <w:rPr>
          <w:rFonts w:ascii="Times New Roman" w:eastAsia="Times New Roman" w:hAnsi="Times New Roman" w:cs="Times New Roman"/>
          <w:color w:val="000000" w:themeColor="text1"/>
          <w:sz w:val="28"/>
          <w:szCs w:val="28"/>
          <w:lang w:val="kk-KZ" w:eastAsia="ru-RU"/>
        </w:rPr>
        <w:t>ы</w:t>
      </w:r>
      <w:r w:rsidRPr="00A10FC2">
        <w:rPr>
          <w:rFonts w:ascii="Times New Roman" w:eastAsia="Times New Roman" w:hAnsi="Times New Roman" w:cs="Times New Roman"/>
          <w:color w:val="000000" w:themeColor="text1"/>
          <w:sz w:val="28"/>
          <w:szCs w:val="28"/>
          <w:lang w:val="kk-KZ" w:eastAsia="ru-RU"/>
        </w:rPr>
        <w:t xml:space="preserve"> және экспорттық нарықтар ретінде Қытай мен Ресей Федерациясына бағытталған. </w:t>
      </w:r>
    </w:p>
    <w:p w14:paraId="1C813C06" w14:textId="6CAFFC98" w:rsidR="00877DEC" w:rsidRPr="00A10FC2" w:rsidRDefault="00877DEC" w:rsidP="00971DB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Осылайша Атырау облысында инвестициялық-инновациялық жобалар</w:t>
      </w:r>
      <w:r w:rsidR="00E3399C" w:rsidRPr="00A10FC2">
        <w:rPr>
          <w:rFonts w:ascii="Times New Roman" w:eastAsia="Times New Roman" w:hAnsi="Times New Roman" w:cs="Times New Roman"/>
          <w:color w:val="000000" w:themeColor="text1"/>
          <w:sz w:val="28"/>
          <w:szCs w:val="28"/>
          <w:lang w:val="kk-KZ" w:eastAsia="ru-RU"/>
        </w:rPr>
        <w:t>д</w:t>
      </w:r>
      <w:r w:rsidRPr="00A10FC2">
        <w:rPr>
          <w:rFonts w:ascii="Times New Roman" w:eastAsia="Times New Roman" w:hAnsi="Times New Roman" w:cs="Times New Roman"/>
          <w:color w:val="000000" w:themeColor="text1"/>
          <w:sz w:val="28"/>
          <w:szCs w:val="28"/>
          <w:lang w:val="kk-KZ" w:eastAsia="ru-RU"/>
        </w:rPr>
        <w:t xml:space="preserve">ы іске асыру кезінде өнеркәсіптің мұнай-химия саласының кәсіпорындары үшін қосылған құн тізбегі бойынша мұнай-химия өнімдерінің ауқымды </w:t>
      </w:r>
      <w:r w:rsidR="00933723" w:rsidRPr="00A10FC2">
        <w:rPr>
          <w:rFonts w:ascii="Times New Roman" w:eastAsia="Times New Roman" w:hAnsi="Times New Roman" w:cs="Times New Roman"/>
          <w:color w:val="000000" w:themeColor="text1"/>
          <w:sz w:val="28"/>
          <w:szCs w:val="28"/>
          <w:lang w:val="kk-KZ" w:eastAsia="ru-RU"/>
        </w:rPr>
        <w:t xml:space="preserve">көлемін </w:t>
      </w:r>
      <w:r w:rsidRPr="00A10FC2">
        <w:rPr>
          <w:rFonts w:ascii="Times New Roman" w:eastAsia="Times New Roman" w:hAnsi="Times New Roman" w:cs="Times New Roman"/>
          <w:color w:val="000000" w:themeColor="text1"/>
          <w:sz w:val="28"/>
          <w:szCs w:val="28"/>
          <w:lang w:val="kk-KZ" w:eastAsia="ru-RU"/>
        </w:rPr>
        <w:t xml:space="preserve"> шығаруға мүмкіндік беретін шикізаттық ресурстардың нақты көздерін құру жоспарланған. Жұмыс жасап тұрған МӨЗ атмосфералық дистилляциямен ғана шектеліп мұнайды 50-59</w:t>
      </w:r>
      <w:r w:rsidRPr="00A10FC2">
        <w:rPr>
          <w:rFonts w:ascii="Times New Roman" w:eastAsia="Times New Roman" w:hAnsi="Times New Roman" w:cs="Times New Roman"/>
          <w:i/>
          <w:iCs/>
          <w:color w:val="000000" w:themeColor="text1"/>
          <w:sz w:val="28"/>
          <w:szCs w:val="28"/>
          <w:lang w:val="kk-KZ" w:eastAsia="ru-RU"/>
        </w:rPr>
        <w:t xml:space="preserve">% </w:t>
      </w:r>
      <w:r w:rsidRPr="00A10FC2">
        <w:rPr>
          <w:rFonts w:ascii="Times New Roman" w:eastAsia="Times New Roman" w:hAnsi="Times New Roman" w:cs="Times New Roman"/>
          <w:iCs/>
          <w:color w:val="000000" w:themeColor="text1"/>
          <w:sz w:val="28"/>
          <w:szCs w:val="28"/>
          <w:lang w:val="kk-KZ" w:eastAsia="ru-RU"/>
        </w:rPr>
        <w:t xml:space="preserve">тереңдікте өңдейді, бұл кезде Ресей кәсіпорындары </w:t>
      </w:r>
      <w:r w:rsidRPr="00A10FC2">
        <w:rPr>
          <w:rFonts w:ascii="Times New Roman" w:eastAsia="Times New Roman" w:hAnsi="Times New Roman" w:cs="Times New Roman"/>
          <w:color w:val="000000" w:themeColor="text1"/>
          <w:sz w:val="28"/>
          <w:szCs w:val="28"/>
          <w:lang w:val="kk-KZ" w:eastAsia="ru-RU"/>
        </w:rPr>
        <w:t>83</w:t>
      </w:r>
      <w:r w:rsidRPr="00A10FC2">
        <w:rPr>
          <w:rFonts w:ascii="Times New Roman" w:eastAsia="Times New Roman" w:hAnsi="Times New Roman" w:cs="Times New Roman"/>
          <w:iCs/>
          <w:color w:val="000000" w:themeColor="text1"/>
          <w:sz w:val="28"/>
          <w:szCs w:val="28"/>
          <w:lang w:val="kk-KZ" w:eastAsia="ru-RU"/>
        </w:rPr>
        <w:t xml:space="preserve">%-ға дейінгі тереңдікке жеткен, ал әлемдегі ең алдыңғы қатарлы кәсіпорындар өндіріс қалдықтары толық болмаған кезде мұнай мен табиғи газды толық өңдеуге қол жеткізген.  </w:t>
      </w:r>
    </w:p>
    <w:p w14:paraId="24E86CED" w14:textId="6FC68E68" w:rsidR="00877DEC" w:rsidRPr="00A10FC2" w:rsidRDefault="00877DEC" w:rsidP="00971DBF">
      <w:pPr>
        <w:tabs>
          <w:tab w:val="left" w:pos="993"/>
        </w:tabs>
        <w:spacing w:after="0" w:line="240" w:lineRule="auto"/>
        <w:ind w:firstLine="709"/>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lang w:val="kk-KZ"/>
        </w:rPr>
        <w:t xml:space="preserve">Инновациялық-өнеркәсіптік кластер құру және мегажобаларды іске асыру есебінен инновациялық даму полюсін қалыптастыру негізінде өңдеу өнеркәсібінде әртараптандыруды қамтамасыз ететін аймақ экономикасы өседі, </w:t>
      </w:r>
      <w:r w:rsidR="00431E77" w:rsidRPr="00A10FC2">
        <w:rPr>
          <w:rFonts w:ascii="Times New Roman" w:eastAsia="Calibri" w:hAnsi="Times New Roman" w:cs="Times New Roman"/>
          <w:bCs/>
          <w:color w:val="000000" w:themeColor="text1"/>
          <w:sz w:val="28"/>
          <w:szCs w:val="28"/>
          <w:lang w:val="kk-KZ"/>
        </w:rPr>
        <w:t>2</w:t>
      </w:r>
      <w:r w:rsidR="005F6A9A" w:rsidRPr="00A10FC2">
        <w:rPr>
          <w:rFonts w:ascii="Times New Roman" w:eastAsia="Calibri" w:hAnsi="Times New Roman" w:cs="Times New Roman"/>
          <w:bCs/>
          <w:color w:val="000000" w:themeColor="text1"/>
          <w:sz w:val="28"/>
          <w:szCs w:val="28"/>
          <w:lang w:val="kk-KZ"/>
        </w:rPr>
        <w:t>9</w:t>
      </w:r>
      <w:r w:rsidR="00EB58E4" w:rsidRPr="00A10FC2">
        <w:rPr>
          <w:rFonts w:ascii="Times New Roman" w:eastAsia="Calibri" w:hAnsi="Times New Roman" w:cs="Times New Roman"/>
          <w:bCs/>
          <w:color w:val="000000" w:themeColor="text1"/>
          <w:sz w:val="28"/>
          <w:szCs w:val="28"/>
          <w:lang w:val="kk-KZ"/>
        </w:rPr>
        <w:t>-</w:t>
      </w:r>
      <w:r w:rsidRPr="00A10FC2">
        <w:rPr>
          <w:rFonts w:ascii="Times New Roman" w:eastAsia="Calibri" w:hAnsi="Times New Roman" w:cs="Times New Roman"/>
          <w:bCs/>
          <w:color w:val="000000" w:themeColor="text1"/>
          <w:sz w:val="28"/>
          <w:szCs w:val="28"/>
          <w:lang w:val="kk-KZ"/>
        </w:rPr>
        <w:t xml:space="preserve">кестені қараңыз.  </w:t>
      </w:r>
    </w:p>
    <w:p w14:paraId="03A7832A" w14:textId="3C4BD987" w:rsidR="00C036D1" w:rsidRPr="00A10FC2" w:rsidRDefault="00431E77" w:rsidP="00BF6511">
      <w:pPr>
        <w:tabs>
          <w:tab w:val="left" w:pos="993"/>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bookmarkStart w:id="169" w:name="_Hlk105849323"/>
      <w:r w:rsidRPr="00A10FC2">
        <w:rPr>
          <w:rFonts w:ascii="Times New Roman" w:eastAsia="Times New Roman" w:hAnsi="Times New Roman" w:cs="Times New Roman"/>
          <w:bCs/>
          <w:color w:val="000000" w:themeColor="text1"/>
          <w:sz w:val="28"/>
          <w:szCs w:val="28"/>
          <w:lang w:val="kk-KZ" w:eastAsia="ru-RU"/>
        </w:rPr>
        <w:t>2</w:t>
      </w:r>
      <w:r w:rsidR="005F6A9A" w:rsidRPr="00A10FC2">
        <w:rPr>
          <w:rFonts w:ascii="Times New Roman" w:eastAsia="Times New Roman" w:hAnsi="Times New Roman" w:cs="Times New Roman"/>
          <w:bCs/>
          <w:color w:val="000000" w:themeColor="text1"/>
          <w:sz w:val="28"/>
          <w:szCs w:val="28"/>
          <w:lang w:val="kk-KZ" w:eastAsia="ru-RU"/>
        </w:rPr>
        <w:t>9</w:t>
      </w:r>
      <w:r w:rsidR="00C036D1" w:rsidRPr="00A10FC2">
        <w:rPr>
          <w:rFonts w:ascii="Times New Roman" w:eastAsia="Times New Roman" w:hAnsi="Times New Roman" w:cs="Times New Roman"/>
          <w:bCs/>
          <w:color w:val="000000" w:themeColor="text1"/>
          <w:sz w:val="28"/>
          <w:szCs w:val="28"/>
          <w:lang w:val="kk-KZ" w:eastAsia="ru-RU"/>
        </w:rPr>
        <w:t>-кестеде 2021 жылдан 2025 жылға дейінгі кезеңде Атырау қаласында 8 ірі инновациялық мегажобаларды іске асыру жоспарланғаны көрсетілген:</w:t>
      </w:r>
    </w:p>
    <w:p w14:paraId="4C5F852D"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i/>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2020</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жылы</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1 жоба</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АМӨЗ техникалық газ өндірісі (Air Liquide);</w:t>
      </w:r>
    </w:p>
    <w:p w14:paraId="0784DB8E"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2021 жылы қыркүйекте іске қосу жоспарлануда</w:t>
      </w:r>
      <w:r w:rsidRPr="00A10FC2">
        <w:rPr>
          <w:rFonts w:ascii="Times New Roman" w:eastAsia="Times New Roman" w:hAnsi="Times New Roman" w:cs="Times New Roman"/>
          <w:color w:val="000000" w:themeColor="text1"/>
          <w:sz w:val="28"/>
          <w:szCs w:val="28"/>
          <w:lang w:val="kk-KZ" w:eastAsia="ru-RU"/>
        </w:rPr>
        <w:t>, $2,6 млрд - полипропилен, полипропиленнің 64 түрін өндіретін зауыт - «Біріккен химиялық компания» ЖШС;</w:t>
      </w:r>
      <w:r w:rsidRPr="00A10FC2">
        <w:rPr>
          <w:rFonts w:ascii="Times New Roman" w:eastAsia="Times New Roman" w:hAnsi="Times New Roman" w:cs="Times New Roman"/>
          <w:color w:val="000000" w:themeColor="text1"/>
          <w:sz w:val="28"/>
          <w:szCs w:val="28"/>
          <w:lang w:val="kk-KZ" w:eastAsia="ru-RU"/>
        </w:rPr>
        <w:tab/>
      </w:r>
    </w:p>
    <w:p w14:paraId="0EE77FA6"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2021 жылы 3 жоба</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xml:space="preserve">– Газ-химия кешенінің құрылысы - </w:t>
      </w:r>
      <w:bookmarkStart w:id="170" w:name="_Hlk54558466"/>
      <w:r w:rsidRPr="00A10FC2">
        <w:rPr>
          <w:rFonts w:ascii="Times New Roman" w:eastAsia="Times New Roman" w:hAnsi="Times New Roman" w:cs="Times New Roman"/>
          <w:color w:val="000000" w:themeColor="text1"/>
          <w:sz w:val="28"/>
          <w:szCs w:val="28"/>
          <w:lang w:val="kk-KZ" w:eastAsia="ru-RU"/>
        </w:rPr>
        <w:t>«KPI</w:t>
      </w:r>
      <w:bookmarkEnd w:id="170"/>
      <w:r w:rsidRPr="00A10FC2">
        <w:rPr>
          <w:rFonts w:ascii="Times New Roman" w:eastAsia="Times New Roman" w:hAnsi="Times New Roman" w:cs="Times New Roman"/>
          <w:color w:val="000000" w:themeColor="text1"/>
          <w:sz w:val="28"/>
          <w:szCs w:val="28"/>
          <w:lang w:val="kk-KZ" w:eastAsia="ru-RU"/>
        </w:rPr>
        <w:t xml:space="preserve">» ЖШС, Биоэтанол және пеллет өндірісі (GreenTech), Циклогексан шығаратын зауыт құрылысы - «Казхимпродакшн» ЖШС; </w:t>
      </w:r>
    </w:p>
    <w:p w14:paraId="6218CB75"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i/>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2022 жылы 1 жоба</w:t>
      </w:r>
      <w:r w:rsidRPr="00A10FC2">
        <w:rPr>
          <w:rFonts w:ascii="Times New Roman" w:eastAsia="Times New Roman" w:hAnsi="Times New Roman" w:cs="Times New Roman"/>
          <w:i/>
          <w:color w:val="000000" w:themeColor="text1"/>
          <w:sz w:val="28"/>
          <w:szCs w:val="28"/>
          <w:lang w:val="kk-KZ" w:eastAsia="ru-RU"/>
        </w:rPr>
        <w:t xml:space="preserve"> – </w:t>
      </w:r>
      <w:r w:rsidRPr="00A10FC2">
        <w:rPr>
          <w:rFonts w:ascii="Times New Roman" w:eastAsia="Times New Roman" w:hAnsi="Times New Roman" w:cs="Times New Roman"/>
          <w:color w:val="000000" w:themeColor="text1"/>
          <w:sz w:val="28"/>
          <w:szCs w:val="28"/>
          <w:lang w:val="kk-KZ" w:eastAsia="ru-RU"/>
        </w:rPr>
        <w:t>Газ өңдеу зауытының құрылысы;</w:t>
      </w:r>
    </w:p>
    <w:p w14:paraId="6C4244A2"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i/>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2023 жылы 1 жоба </w:t>
      </w:r>
      <w:r w:rsidRPr="00A10FC2">
        <w:rPr>
          <w:rFonts w:ascii="Times New Roman" w:eastAsia="Times New Roman" w:hAnsi="Times New Roman" w:cs="Times New Roman"/>
          <w:i/>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Каустик сода, тұз қышқылы, натрий гидроксиді өндірісі (Global Chemical ЖШС);</w:t>
      </w:r>
    </w:p>
    <w:p w14:paraId="454FE1BA" w14:textId="77777777" w:rsidR="00C036D1" w:rsidRPr="00A10FC2" w:rsidRDefault="00C036D1" w:rsidP="00BF6511">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i/>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2025 жылы 1 жоба</w:t>
      </w:r>
      <w:r w:rsidRPr="00A10FC2">
        <w:rPr>
          <w:rFonts w:ascii="Times New Roman" w:eastAsia="Times New Roman" w:hAnsi="Times New Roman" w:cs="Times New Roman"/>
          <w:i/>
          <w:color w:val="000000" w:themeColor="text1"/>
          <w:sz w:val="28"/>
          <w:szCs w:val="28"/>
          <w:lang w:val="kk-KZ" w:eastAsia="ru-RU"/>
        </w:rPr>
        <w:t xml:space="preserve"> - </w:t>
      </w:r>
      <w:r w:rsidRPr="00A10FC2">
        <w:rPr>
          <w:rFonts w:ascii="Times New Roman" w:eastAsia="Times New Roman" w:hAnsi="Times New Roman" w:cs="Times New Roman"/>
          <w:color w:val="000000" w:themeColor="text1"/>
          <w:sz w:val="28"/>
          <w:szCs w:val="28"/>
          <w:lang w:val="kk-KZ" w:eastAsia="ru-RU"/>
        </w:rPr>
        <w:t>ҚР-да катализаторлар шығаратын зауыт құрылысы (Грейс Казахстан Каталистс ЖШС).</w:t>
      </w:r>
    </w:p>
    <w:bookmarkEnd w:id="169"/>
    <w:p w14:paraId="2493858C" w14:textId="77777777" w:rsidR="00BC1D0E" w:rsidRPr="00A10FC2" w:rsidRDefault="00BC1D0E" w:rsidP="00BF6511">
      <w:pPr>
        <w:tabs>
          <w:tab w:val="left" w:pos="993"/>
        </w:tabs>
        <w:spacing w:after="0" w:line="240" w:lineRule="auto"/>
        <w:ind w:right="-290" w:firstLine="709"/>
        <w:jc w:val="both"/>
        <w:rPr>
          <w:rFonts w:ascii="Times New Roman" w:eastAsia="Calibri" w:hAnsi="Times New Roman" w:cs="Times New Roman"/>
          <w:bCs/>
          <w:color w:val="000000" w:themeColor="text1"/>
          <w:sz w:val="28"/>
          <w:szCs w:val="28"/>
          <w:lang w:val="kk-KZ"/>
        </w:rPr>
      </w:pPr>
    </w:p>
    <w:p w14:paraId="4A7711B1" w14:textId="05A7A56C" w:rsidR="00683220" w:rsidRPr="00A10FC2" w:rsidRDefault="004B516C" w:rsidP="00BF6511">
      <w:pPr>
        <w:spacing w:after="0" w:line="240" w:lineRule="auto"/>
        <w:ind w:right="-7"/>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К</w:t>
      </w:r>
      <w:r w:rsidR="00877DEC" w:rsidRPr="00A10FC2">
        <w:rPr>
          <w:rFonts w:ascii="Times New Roman" w:eastAsia="Times New Roman" w:hAnsi="Times New Roman" w:cs="Times New Roman"/>
          <w:bCs/>
          <w:color w:val="000000" w:themeColor="text1"/>
          <w:sz w:val="28"/>
          <w:szCs w:val="28"/>
          <w:lang w:val="kk-KZ" w:eastAsia="ru-RU"/>
        </w:rPr>
        <w:t>есте</w:t>
      </w:r>
      <w:r w:rsidR="00D80571" w:rsidRPr="00A10FC2">
        <w:rPr>
          <w:rFonts w:ascii="Times New Roman" w:eastAsia="Times New Roman" w:hAnsi="Times New Roman" w:cs="Times New Roman"/>
          <w:bCs/>
          <w:color w:val="000000" w:themeColor="text1"/>
          <w:sz w:val="28"/>
          <w:szCs w:val="28"/>
          <w:lang w:val="kk-KZ" w:eastAsia="ru-RU"/>
        </w:rPr>
        <w:t xml:space="preserve"> </w:t>
      </w:r>
      <w:r w:rsidR="00431E77" w:rsidRPr="00A10FC2">
        <w:rPr>
          <w:rFonts w:ascii="Times New Roman" w:eastAsia="Times New Roman" w:hAnsi="Times New Roman" w:cs="Times New Roman"/>
          <w:bCs/>
          <w:color w:val="000000" w:themeColor="text1"/>
          <w:sz w:val="28"/>
          <w:szCs w:val="28"/>
          <w:lang w:val="kk-KZ" w:eastAsia="ru-RU"/>
        </w:rPr>
        <w:t>2</w:t>
      </w:r>
      <w:r w:rsidR="005F6A9A" w:rsidRPr="00A10FC2">
        <w:rPr>
          <w:rFonts w:ascii="Times New Roman" w:eastAsia="Times New Roman" w:hAnsi="Times New Roman" w:cs="Times New Roman"/>
          <w:bCs/>
          <w:color w:val="000000" w:themeColor="text1"/>
          <w:sz w:val="28"/>
          <w:szCs w:val="28"/>
          <w:lang w:val="kk-KZ" w:eastAsia="ru-RU"/>
        </w:rPr>
        <w:t>9</w:t>
      </w:r>
      <w:r w:rsidR="00BC1D0E" w:rsidRPr="00A10FC2">
        <w:rPr>
          <w:rFonts w:ascii="Times New Roman" w:eastAsia="Times New Roman" w:hAnsi="Times New Roman" w:cs="Times New Roman"/>
          <w:bCs/>
          <w:color w:val="000000" w:themeColor="text1"/>
          <w:sz w:val="28"/>
          <w:szCs w:val="28"/>
          <w:lang w:val="kk-KZ" w:eastAsia="ru-RU"/>
        </w:rPr>
        <w:t xml:space="preserve"> </w:t>
      </w:r>
      <w:r w:rsidR="00971DBF" w:rsidRPr="00A10FC2">
        <w:rPr>
          <w:rFonts w:ascii="Times New Roman" w:eastAsia="Times New Roman" w:hAnsi="Times New Roman" w:cs="Times New Roman"/>
          <w:bCs/>
          <w:color w:val="000000" w:themeColor="text1"/>
          <w:sz w:val="28"/>
          <w:szCs w:val="28"/>
          <w:lang w:val="kk-KZ" w:eastAsia="ru-RU"/>
        </w:rPr>
        <w:t>–</w:t>
      </w:r>
      <w:r w:rsidR="00BC1D0E" w:rsidRPr="00A10FC2">
        <w:rPr>
          <w:rFonts w:ascii="Times New Roman" w:eastAsia="Times New Roman" w:hAnsi="Times New Roman" w:cs="Times New Roman"/>
          <w:bCs/>
          <w:color w:val="000000" w:themeColor="text1"/>
          <w:sz w:val="28"/>
          <w:szCs w:val="28"/>
          <w:lang w:val="kk-KZ" w:eastAsia="ru-RU"/>
        </w:rPr>
        <w:t xml:space="preserve"> </w:t>
      </w:r>
      <w:bookmarkStart w:id="171" w:name="_Hlk105849582"/>
      <w:r w:rsidR="00877DEC" w:rsidRPr="00A10FC2">
        <w:rPr>
          <w:rFonts w:ascii="Times New Roman" w:eastAsia="Times New Roman" w:hAnsi="Times New Roman" w:cs="Times New Roman"/>
          <w:bCs/>
          <w:color w:val="000000" w:themeColor="text1"/>
          <w:sz w:val="28"/>
          <w:szCs w:val="28"/>
          <w:lang w:val="kk-KZ" w:eastAsia="ru-RU"/>
        </w:rPr>
        <w:t>2021-2025 жылдары өңдеу өнеркәсібінің өнім шығаруын және инновациялық мегажобалар үшін қажетті қаржы құралдарын болжау</w:t>
      </w:r>
    </w:p>
    <w:tbl>
      <w:tblPr>
        <w:tblpPr w:leftFromText="180" w:rightFromText="180" w:vertAnchor="text" w:horzAnchor="margin" w:tblpXSpec="center" w:tblpY="19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910"/>
        <w:gridCol w:w="1036"/>
        <w:gridCol w:w="988"/>
        <w:gridCol w:w="850"/>
        <w:gridCol w:w="993"/>
        <w:gridCol w:w="992"/>
        <w:gridCol w:w="972"/>
      </w:tblGrid>
      <w:tr w:rsidR="00D80571" w:rsidRPr="00A10FC2" w14:paraId="5D5B87B3" w14:textId="77777777" w:rsidTr="00971DBF">
        <w:tc>
          <w:tcPr>
            <w:tcW w:w="2898" w:type="dxa"/>
            <w:vMerge w:val="restart"/>
            <w:tcBorders>
              <w:top w:val="single" w:sz="4" w:space="0" w:color="auto"/>
              <w:left w:val="single" w:sz="4" w:space="0" w:color="auto"/>
              <w:right w:val="single" w:sz="4" w:space="0" w:color="auto"/>
            </w:tcBorders>
            <w:vAlign w:val="center"/>
            <w:hideMark/>
          </w:tcPr>
          <w:bookmarkEnd w:id="171"/>
          <w:p w14:paraId="54EE983A" w14:textId="77777777" w:rsidR="00D80571" w:rsidRPr="00A10FC2" w:rsidRDefault="00D80571" w:rsidP="00BF6511">
            <w:pPr>
              <w:spacing w:after="0" w:line="240" w:lineRule="auto"/>
              <w:ind w:left="-432" w:right="-290" w:firstLine="262"/>
              <w:jc w:val="center"/>
              <w:rPr>
                <w:rFonts w:ascii="Times New Roman" w:eastAsia="Calibri"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eastAsia="ru-RU"/>
              </w:rPr>
              <w:t>Мақсатты</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индикаторлар</w:t>
            </w:r>
          </w:p>
        </w:tc>
        <w:tc>
          <w:tcPr>
            <w:tcW w:w="910" w:type="dxa"/>
            <w:vMerge w:val="restart"/>
            <w:tcBorders>
              <w:top w:val="single" w:sz="4" w:space="0" w:color="auto"/>
              <w:left w:val="single" w:sz="4" w:space="0" w:color="auto"/>
              <w:bottom w:val="single" w:sz="4" w:space="0" w:color="auto"/>
              <w:right w:val="single" w:sz="4" w:space="0" w:color="auto"/>
            </w:tcBorders>
            <w:vAlign w:val="center"/>
            <w:hideMark/>
          </w:tcPr>
          <w:p w14:paraId="6052DC9C" w14:textId="77777777" w:rsidR="00D80571" w:rsidRPr="00A10FC2" w:rsidRDefault="00D80571" w:rsidP="00BF6511">
            <w:pPr>
              <w:spacing w:after="0" w:line="240" w:lineRule="auto"/>
              <w:ind w:left="-161" w:right="-290" w:hanging="9"/>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Өлшем</w:t>
            </w:r>
            <w:r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бірлігі</w:t>
            </w:r>
          </w:p>
        </w:tc>
        <w:tc>
          <w:tcPr>
            <w:tcW w:w="4859" w:type="dxa"/>
            <w:gridSpan w:val="5"/>
            <w:tcBorders>
              <w:top w:val="single" w:sz="4" w:space="0" w:color="auto"/>
              <w:left w:val="single" w:sz="4" w:space="0" w:color="auto"/>
              <w:bottom w:val="single" w:sz="4" w:space="0" w:color="auto"/>
              <w:right w:val="single" w:sz="4" w:space="0" w:color="auto"/>
            </w:tcBorders>
            <w:vAlign w:val="center"/>
            <w:hideMark/>
          </w:tcPr>
          <w:p w14:paraId="65E629F5" w14:textId="77777777" w:rsidR="00D80571" w:rsidRPr="00A10FC2" w:rsidRDefault="00D80571" w:rsidP="00BF6511">
            <w:pPr>
              <w:spacing w:after="0" w:line="240" w:lineRule="auto"/>
              <w:ind w:left="-432" w:right="-290" w:firstLine="262"/>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Болжамды</w:t>
            </w:r>
            <w:r w:rsidRPr="00A10FC2">
              <w:rPr>
                <w:rFonts w:ascii="Times New Roman" w:eastAsia="Calibri" w:hAnsi="Times New Roman" w:cs="Times New Roman"/>
                <w:color w:val="000000" w:themeColor="text1"/>
                <w:sz w:val="24"/>
                <w:szCs w:val="24"/>
                <w:lang w:val="kk-KZ"/>
              </w:rPr>
              <w:t xml:space="preserve"> </w:t>
            </w:r>
            <w:r w:rsidRPr="00A10FC2">
              <w:rPr>
                <w:rFonts w:ascii="Times New Roman" w:eastAsia="Calibri" w:hAnsi="Times New Roman" w:cs="Times New Roman"/>
                <w:color w:val="000000" w:themeColor="text1"/>
                <w:sz w:val="24"/>
                <w:szCs w:val="24"/>
              </w:rPr>
              <w:t>көрсеткіштер</w:t>
            </w:r>
          </w:p>
        </w:tc>
        <w:tc>
          <w:tcPr>
            <w:tcW w:w="972" w:type="dxa"/>
            <w:vMerge w:val="restart"/>
            <w:tcBorders>
              <w:top w:val="single" w:sz="4" w:space="0" w:color="auto"/>
              <w:left w:val="single" w:sz="4" w:space="0" w:color="auto"/>
              <w:right w:val="single" w:sz="4" w:space="0" w:color="auto"/>
            </w:tcBorders>
            <w:vAlign w:val="center"/>
          </w:tcPr>
          <w:p w14:paraId="49E47B50" w14:textId="77777777" w:rsidR="00D80571" w:rsidRPr="00A10FC2" w:rsidRDefault="00D80571" w:rsidP="00BF6511">
            <w:pPr>
              <w:spacing w:after="0" w:line="240" w:lineRule="auto"/>
              <w:ind w:left="-128" w:right="-88" w:hanging="42"/>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lang w:val="kk-KZ"/>
              </w:rPr>
              <w:t>Нәтиже с</w:t>
            </w:r>
            <w:r w:rsidRPr="00A10FC2">
              <w:rPr>
                <w:rFonts w:ascii="Times New Roman" w:eastAsia="Calibri" w:hAnsi="Times New Roman" w:cs="Times New Roman"/>
                <w:color w:val="000000" w:themeColor="text1"/>
                <w:sz w:val="24"/>
                <w:szCs w:val="24"/>
              </w:rPr>
              <w:t>омасы</w:t>
            </w:r>
          </w:p>
        </w:tc>
      </w:tr>
      <w:tr w:rsidR="00D80571" w:rsidRPr="00A10FC2" w14:paraId="035E73C6" w14:textId="77777777" w:rsidTr="00971DBF">
        <w:trPr>
          <w:trHeight w:val="538"/>
        </w:trPr>
        <w:tc>
          <w:tcPr>
            <w:tcW w:w="2898" w:type="dxa"/>
            <w:vMerge/>
            <w:tcBorders>
              <w:left w:val="single" w:sz="4" w:space="0" w:color="auto"/>
              <w:bottom w:val="single" w:sz="4" w:space="0" w:color="auto"/>
              <w:right w:val="single" w:sz="4" w:space="0" w:color="auto"/>
            </w:tcBorders>
            <w:vAlign w:val="center"/>
            <w:hideMark/>
          </w:tcPr>
          <w:p w14:paraId="1B71BD7D" w14:textId="77777777" w:rsidR="00D80571" w:rsidRPr="00A10FC2" w:rsidRDefault="00D80571" w:rsidP="00BF6511">
            <w:pPr>
              <w:spacing w:after="0" w:line="240" w:lineRule="auto"/>
              <w:ind w:left="-432" w:right="-290" w:firstLine="262"/>
              <w:jc w:val="center"/>
              <w:rPr>
                <w:rFonts w:ascii="Times New Roman" w:eastAsia="Calibri" w:hAnsi="Times New Roman" w:cs="Times New Roman"/>
                <w:color w:val="000000" w:themeColor="text1"/>
                <w:sz w:val="24"/>
                <w:szCs w:val="24"/>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757F279E" w14:textId="77777777" w:rsidR="00D80571" w:rsidRPr="00A10FC2" w:rsidRDefault="00D80571" w:rsidP="00BF6511">
            <w:pPr>
              <w:spacing w:after="0" w:line="240" w:lineRule="auto"/>
              <w:ind w:left="-432" w:right="-290" w:firstLine="262"/>
              <w:jc w:val="center"/>
              <w:rPr>
                <w:rFonts w:ascii="Times New Roman" w:eastAsia="Calibri" w:hAnsi="Times New Roman" w:cs="Times New Roman"/>
                <w:color w:val="000000" w:themeColor="text1"/>
                <w:sz w:val="24"/>
                <w:szCs w:val="24"/>
              </w:rPr>
            </w:pPr>
          </w:p>
        </w:tc>
        <w:tc>
          <w:tcPr>
            <w:tcW w:w="1036" w:type="dxa"/>
            <w:tcBorders>
              <w:top w:val="single" w:sz="4" w:space="0" w:color="auto"/>
              <w:left w:val="single" w:sz="4" w:space="0" w:color="auto"/>
              <w:bottom w:val="single" w:sz="4" w:space="0" w:color="auto"/>
              <w:right w:val="single" w:sz="4" w:space="0" w:color="auto"/>
            </w:tcBorders>
            <w:vAlign w:val="center"/>
            <w:hideMark/>
          </w:tcPr>
          <w:p w14:paraId="2A1FD5FB" w14:textId="77777777" w:rsidR="00D80571" w:rsidRPr="00A10FC2" w:rsidRDefault="00D80571" w:rsidP="00BF6511">
            <w:pPr>
              <w:spacing w:after="0" w:line="240" w:lineRule="auto"/>
              <w:ind w:left="-109" w:right="-88"/>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2021 ж</w:t>
            </w:r>
            <w:r w:rsidRPr="00A10FC2">
              <w:rPr>
                <w:rFonts w:ascii="Times New Roman" w:eastAsia="Calibri" w:hAnsi="Times New Roman" w:cs="Times New Roman"/>
                <w:color w:val="000000" w:themeColor="text1"/>
                <w:sz w:val="24"/>
                <w:szCs w:val="24"/>
                <w:lang w:val="kk-KZ"/>
              </w:rPr>
              <w:t>ыл</w:t>
            </w:r>
          </w:p>
        </w:tc>
        <w:tc>
          <w:tcPr>
            <w:tcW w:w="988" w:type="dxa"/>
            <w:tcBorders>
              <w:top w:val="single" w:sz="4" w:space="0" w:color="auto"/>
              <w:left w:val="single" w:sz="4" w:space="0" w:color="auto"/>
              <w:bottom w:val="single" w:sz="4" w:space="0" w:color="auto"/>
              <w:right w:val="single" w:sz="4" w:space="0" w:color="auto"/>
            </w:tcBorders>
            <w:vAlign w:val="center"/>
            <w:hideMark/>
          </w:tcPr>
          <w:p w14:paraId="2260C225" w14:textId="77777777" w:rsidR="00D80571" w:rsidRPr="00A10FC2" w:rsidRDefault="00D80571" w:rsidP="00BF6511">
            <w:pPr>
              <w:spacing w:after="0" w:line="240" w:lineRule="auto"/>
              <w:ind w:left="-109" w:right="-88"/>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2022 ж</w:t>
            </w:r>
            <w:r w:rsidRPr="00A10FC2">
              <w:rPr>
                <w:rFonts w:ascii="Times New Roman" w:eastAsia="Calibri" w:hAnsi="Times New Roman" w:cs="Times New Roman"/>
                <w:color w:val="000000" w:themeColor="text1"/>
                <w:sz w:val="24"/>
                <w:szCs w:val="24"/>
                <w:lang w:val="kk-KZ"/>
              </w:rPr>
              <w:t>ыл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04D59D" w14:textId="77777777" w:rsidR="00D80571" w:rsidRPr="00A10FC2" w:rsidRDefault="00D80571" w:rsidP="00BF6511">
            <w:pPr>
              <w:spacing w:after="0" w:line="240" w:lineRule="auto"/>
              <w:ind w:left="-109" w:right="-88"/>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2023 ж</w:t>
            </w:r>
            <w:r w:rsidRPr="00A10FC2">
              <w:rPr>
                <w:rFonts w:ascii="Times New Roman" w:eastAsia="Calibri" w:hAnsi="Times New Roman" w:cs="Times New Roman"/>
                <w:color w:val="000000" w:themeColor="text1"/>
                <w:sz w:val="24"/>
                <w:szCs w:val="24"/>
                <w:lang w:val="kk-KZ"/>
              </w:rPr>
              <w:t>ыл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3CF83" w14:textId="77777777" w:rsidR="00D80571" w:rsidRPr="00A10FC2" w:rsidRDefault="00D80571" w:rsidP="00BF6511">
            <w:pPr>
              <w:spacing w:after="0" w:line="240" w:lineRule="auto"/>
              <w:ind w:left="-109" w:right="-88"/>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2024 ж</w:t>
            </w:r>
            <w:r w:rsidRPr="00A10FC2">
              <w:rPr>
                <w:rFonts w:ascii="Times New Roman" w:eastAsia="Calibri" w:hAnsi="Times New Roman" w:cs="Times New Roman"/>
                <w:color w:val="000000" w:themeColor="text1"/>
                <w:sz w:val="24"/>
                <w:szCs w:val="24"/>
                <w:lang w:val="kk-KZ"/>
              </w:rPr>
              <w:t>ыл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BCA896" w14:textId="77777777" w:rsidR="00D80571" w:rsidRPr="00A10FC2" w:rsidRDefault="00D80571" w:rsidP="00BF6511">
            <w:pPr>
              <w:tabs>
                <w:tab w:val="left" w:pos="742"/>
              </w:tabs>
              <w:spacing w:after="0" w:line="240" w:lineRule="auto"/>
              <w:ind w:left="-109" w:right="-88"/>
              <w:jc w:val="cente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2025 ж</w:t>
            </w:r>
            <w:r w:rsidRPr="00A10FC2">
              <w:rPr>
                <w:rFonts w:ascii="Times New Roman" w:eastAsia="Calibri" w:hAnsi="Times New Roman" w:cs="Times New Roman"/>
                <w:color w:val="000000" w:themeColor="text1"/>
                <w:sz w:val="24"/>
                <w:szCs w:val="24"/>
                <w:lang w:val="kk-KZ"/>
              </w:rPr>
              <w:t>ыл</w:t>
            </w:r>
          </w:p>
        </w:tc>
        <w:tc>
          <w:tcPr>
            <w:tcW w:w="972" w:type="dxa"/>
            <w:vMerge/>
            <w:tcBorders>
              <w:left w:val="single" w:sz="4" w:space="0" w:color="auto"/>
              <w:bottom w:val="single" w:sz="4" w:space="0" w:color="auto"/>
              <w:right w:val="single" w:sz="4" w:space="0" w:color="auto"/>
            </w:tcBorders>
          </w:tcPr>
          <w:p w14:paraId="2C9C4DB9" w14:textId="77777777" w:rsidR="00D80571" w:rsidRPr="00A10FC2" w:rsidRDefault="00D80571" w:rsidP="00BF6511">
            <w:pPr>
              <w:tabs>
                <w:tab w:val="left" w:pos="742"/>
              </w:tabs>
              <w:spacing w:after="0" w:line="240" w:lineRule="auto"/>
              <w:ind w:left="-432" w:right="-290" w:firstLine="262"/>
              <w:jc w:val="center"/>
              <w:rPr>
                <w:rFonts w:ascii="Times New Roman" w:eastAsia="Calibri" w:hAnsi="Times New Roman" w:cs="Times New Roman"/>
                <w:color w:val="000000" w:themeColor="text1"/>
                <w:sz w:val="24"/>
                <w:szCs w:val="24"/>
              </w:rPr>
            </w:pPr>
          </w:p>
        </w:tc>
      </w:tr>
      <w:tr w:rsidR="00D80571" w:rsidRPr="00A10FC2" w14:paraId="1B7D79C5" w14:textId="77777777" w:rsidTr="00971DBF">
        <w:tc>
          <w:tcPr>
            <w:tcW w:w="2898" w:type="dxa"/>
            <w:tcBorders>
              <w:top w:val="single" w:sz="4" w:space="0" w:color="auto"/>
              <w:left w:val="single" w:sz="4" w:space="0" w:color="auto"/>
              <w:bottom w:val="single" w:sz="4" w:space="0" w:color="auto"/>
              <w:right w:val="single" w:sz="4" w:space="0" w:color="auto"/>
            </w:tcBorders>
            <w:vAlign w:val="center"/>
          </w:tcPr>
          <w:p w14:paraId="598C23EE" w14:textId="77777777" w:rsidR="00D80571" w:rsidRPr="00A10FC2" w:rsidRDefault="00D80571" w:rsidP="00BF6511">
            <w:pPr>
              <w:spacing w:after="0" w:line="240" w:lineRule="auto"/>
              <w:ind w:right="-290"/>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Өңдеу</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өнеркәсібінің</w:t>
            </w:r>
          </w:p>
          <w:p w14:paraId="704B59B8" w14:textId="77777777" w:rsidR="00D80571" w:rsidRPr="00A10FC2" w:rsidRDefault="00D80571" w:rsidP="00BF6511">
            <w:pPr>
              <w:spacing w:after="0" w:line="240" w:lineRule="auto"/>
              <w:ind w:right="-290"/>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Өнім</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 xml:space="preserve">шығару ИФО </w:t>
            </w:r>
          </w:p>
        </w:tc>
        <w:tc>
          <w:tcPr>
            <w:tcW w:w="910" w:type="dxa"/>
            <w:tcBorders>
              <w:top w:val="single" w:sz="4" w:space="0" w:color="auto"/>
              <w:left w:val="single" w:sz="4" w:space="0" w:color="auto"/>
              <w:bottom w:val="single" w:sz="4" w:space="0" w:color="auto"/>
              <w:right w:val="single" w:sz="4" w:space="0" w:color="auto"/>
            </w:tcBorders>
            <w:vAlign w:val="center"/>
            <w:hideMark/>
          </w:tcPr>
          <w:p w14:paraId="15BDD624" w14:textId="77777777" w:rsidR="00D80571" w:rsidRPr="00A10FC2" w:rsidRDefault="00D80571" w:rsidP="00BF6511">
            <w:pPr>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ECCE4F1"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100,1</w:t>
            </w:r>
          </w:p>
        </w:tc>
        <w:tc>
          <w:tcPr>
            <w:tcW w:w="988" w:type="dxa"/>
            <w:tcBorders>
              <w:top w:val="single" w:sz="4" w:space="0" w:color="auto"/>
              <w:left w:val="single" w:sz="4" w:space="0" w:color="auto"/>
              <w:bottom w:val="single" w:sz="4" w:space="0" w:color="auto"/>
              <w:right w:val="single" w:sz="4" w:space="0" w:color="auto"/>
            </w:tcBorders>
            <w:vAlign w:val="center"/>
            <w:hideMark/>
          </w:tcPr>
          <w:p w14:paraId="0577BE6E"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105,82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D1435F"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100,42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12834E"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100,44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44217A"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val="kk-KZ" w:eastAsia="ru-RU"/>
              </w:rPr>
            </w:pPr>
            <w:r w:rsidRPr="00A10FC2">
              <w:rPr>
                <w:rFonts w:ascii="Times New Roman" w:eastAsia="Times New Roman" w:hAnsi="Times New Roman" w:cs="Times New Roman"/>
                <w:color w:val="000000" w:themeColor="text1"/>
                <w:sz w:val="24"/>
                <w:szCs w:val="24"/>
                <w:lang w:eastAsia="ru-RU"/>
              </w:rPr>
              <w:t>100</w:t>
            </w:r>
          </w:p>
        </w:tc>
        <w:tc>
          <w:tcPr>
            <w:tcW w:w="972" w:type="dxa"/>
            <w:tcBorders>
              <w:top w:val="single" w:sz="4" w:space="0" w:color="auto"/>
              <w:left w:val="single" w:sz="4" w:space="0" w:color="auto"/>
              <w:bottom w:val="single" w:sz="4" w:space="0" w:color="auto"/>
              <w:right w:val="single" w:sz="4" w:space="0" w:color="auto"/>
            </w:tcBorders>
            <w:vAlign w:val="center"/>
          </w:tcPr>
          <w:p w14:paraId="4DC50C80"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100</w:t>
            </w:r>
          </w:p>
        </w:tc>
      </w:tr>
      <w:tr w:rsidR="00D80571" w:rsidRPr="00A10FC2" w14:paraId="0D776B21" w14:textId="77777777" w:rsidTr="00971DBF">
        <w:tc>
          <w:tcPr>
            <w:tcW w:w="2898" w:type="dxa"/>
            <w:tcBorders>
              <w:top w:val="single" w:sz="4" w:space="0" w:color="auto"/>
              <w:left w:val="single" w:sz="4" w:space="0" w:color="auto"/>
              <w:bottom w:val="single" w:sz="4" w:space="0" w:color="auto"/>
              <w:right w:val="single" w:sz="4" w:space="0" w:color="auto"/>
            </w:tcBorders>
            <w:vAlign w:val="center"/>
          </w:tcPr>
          <w:p w14:paraId="37B54A4A" w14:textId="77777777" w:rsidR="00D80571" w:rsidRPr="00A10FC2" w:rsidRDefault="00D80571" w:rsidP="00BF6511">
            <w:pPr>
              <w:spacing w:after="0" w:line="240" w:lineRule="auto"/>
              <w:ind w:right="-290"/>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Өңдеу</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өнеркәсібінде</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еңбек</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өнімдігінің</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өсуі</w:t>
            </w:r>
          </w:p>
        </w:tc>
        <w:tc>
          <w:tcPr>
            <w:tcW w:w="910" w:type="dxa"/>
            <w:tcBorders>
              <w:top w:val="single" w:sz="4" w:space="0" w:color="auto"/>
              <w:left w:val="single" w:sz="4" w:space="0" w:color="auto"/>
              <w:bottom w:val="single" w:sz="4" w:space="0" w:color="auto"/>
              <w:right w:val="single" w:sz="4" w:space="0" w:color="auto"/>
            </w:tcBorders>
            <w:vAlign w:val="center"/>
          </w:tcPr>
          <w:p w14:paraId="40EFDCEA" w14:textId="77777777" w:rsidR="00D80571" w:rsidRPr="00A10FC2" w:rsidRDefault="00D80571" w:rsidP="00BF6511">
            <w:pPr>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w:t>
            </w:r>
          </w:p>
        </w:tc>
        <w:tc>
          <w:tcPr>
            <w:tcW w:w="1036" w:type="dxa"/>
            <w:tcBorders>
              <w:top w:val="single" w:sz="4" w:space="0" w:color="auto"/>
              <w:left w:val="single" w:sz="4" w:space="0" w:color="auto"/>
              <w:bottom w:val="single" w:sz="4" w:space="0" w:color="auto"/>
              <w:right w:val="single" w:sz="4" w:space="0" w:color="auto"/>
            </w:tcBorders>
            <w:vAlign w:val="center"/>
          </w:tcPr>
          <w:p w14:paraId="4CFAC34A"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104,5</w:t>
            </w:r>
          </w:p>
        </w:tc>
        <w:tc>
          <w:tcPr>
            <w:tcW w:w="988" w:type="dxa"/>
            <w:tcBorders>
              <w:top w:val="single" w:sz="4" w:space="0" w:color="auto"/>
              <w:left w:val="single" w:sz="4" w:space="0" w:color="auto"/>
              <w:bottom w:val="single" w:sz="4" w:space="0" w:color="auto"/>
              <w:right w:val="single" w:sz="4" w:space="0" w:color="auto"/>
            </w:tcBorders>
            <w:vAlign w:val="center"/>
          </w:tcPr>
          <w:p w14:paraId="4B22D642"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107,7</w:t>
            </w:r>
          </w:p>
        </w:tc>
        <w:tc>
          <w:tcPr>
            <w:tcW w:w="850" w:type="dxa"/>
            <w:tcBorders>
              <w:top w:val="single" w:sz="4" w:space="0" w:color="auto"/>
              <w:left w:val="single" w:sz="4" w:space="0" w:color="auto"/>
              <w:bottom w:val="single" w:sz="4" w:space="0" w:color="auto"/>
              <w:right w:val="single" w:sz="4" w:space="0" w:color="auto"/>
            </w:tcBorders>
            <w:vAlign w:val="center"/>
          </w:tcPr>
          <w:p w14:paraId="12827CCB"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107</w:t>
            </w:r>
          </w:p>
        </w:tc>
        <w:tc>
          <w:tcPr>
            <w:tcW w:w="993" w:type="dxa"/>
            <w:tcBorders>
              <w:top w:val="single" w:sz="4" w:space="0" w:color="auto"/>
              <w:left w:val="single" w:sz="4" w:space="0" w:color="auto"/>
              <w:bottom w:val="single" w:sz="4" w:space="0" w:color="auto"/>
              <w:right w:val="single" w:sz="4" w:space="0" w:color="auto"/>
            </w:tcBorders>
            <w:vAlign w:val="center"/>
          </w:tcPr>
          <w:p w14:paraId="32FA30EB"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105,5</w:t>
            </w:r>
          </w:p>
        </w:tc>
        <w:tc>
          <w:tcPr>
            <w:tcW w:w="992" w:type="dxa"/>
            <w:tcBorders>
              <w:top w:val="single" w:sz="4" w:space="0" w:color="auto"/>
              <w:left w:val="single" w:sz="4" w:space="0" w:color="auto"/>
              <w:bottom w:val="single" w:sz="4" w:space="0" w:color="auto"/>
              <w:right w:val="single" w:sz="4" w:space="0" w:color="auto"/>
            </w:tcBorders>
            <w:vAlign w:val="center"/>
          </w:tcPr>
          <w:p w14:paraId="4333718D"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106</w:t>
            </w:r>
          </w:p>
        </w:tc>
        <w:tc>
          <w:tcPr>
            <w:tcW w:w="972" w:type="dxa"/>
            <w:tcBorders>
              <w:top w:val="single" w:sz="4" w:space="0" w:color="auto"/>
              <w:left w:val="single" w:sz="4" w:space="0" w:color="auto"/>
              <w:bottom w:val="single" w:sz="4" w:space="0" w:color="auto"/>
              <w:right w:val="single" w:sz="4" w:space="0" w:color="auto"/>
            </w:tcBorders>
            <w:vAlign w:val="center"/>
          </w:tcPr>
          <w:p w14:paraId="27980152"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106</w:t>
            </w:r>
          </w:p>
        </w:tc>
      </w:tr>
      <w:tr w:rsidR="00D80571" w:rsidRPr="00A10FC2" w14:paraId="55C7171C" w14:textId="77777777" w:rsidTr="00971DBF">
        <w:tc>
          <w:tcPr>
            <w:tcW w:w="2898" w:type="dxa"/>
            <w:tcBorders>
              <w:top w:val="single" w:sz="4" w:space="0" w:color="auto"/>
              <w:left w:val="single" w:sz="4" w:space="0" w:color="auto"/>
              <w:bottom w:val="single" w:sz="4" w:space="0" w:color="auto"/>
              <w:right w:val="single" w:sz="4" w:space="0" w:color="auto"/>
            </w:tcBorders>
            <w:vAlign w:val="center"/>
          </w:tcPr>
          <w:p w14:paraId="39557747" w14:textId="77777777" w:rsidR="00D80571" w:rsidRPr="00A10FC2" w:rsidRDefault="00D80571" w:rsidP="00BF6511">
            <w:pPr>
              <w:spacing w:after="0" w:line="240" w:lineRule="auto"/>
              <w:ind w:right="-290"/>
              <w:rPr>
                <w:rFonts w:ascii="Times New Roman" w:eastAsia="Times New Roman" w:hAnsi="Times New Roman" w:cs="Times New Roman"/>
                <w:color w:val="000000" w:themeColor="text1"/>
                <w:sz w:val="24"/>
                <w:szCs w:val="24"/>
                <w:lang w:eastAsia="ru-RU"/>
              </w:rPr>
            </w:pPr>
            <w:bookmarkStart w:id="172" w:name="_Hlk54557012"/>
            <w:r w:rsidRPr="00A10FC2">
              <w:rPr>
                <w:rFonts w:ascii="Times New Roman" w:eastAsia="Times New Roman" w:hAnsi="Times New Roman" w:cs="Times New Roman"/>
                <w:color w:val="000000" w:themeColor="text1"/>
                <w:sz w:val="24"/>
                <w:szCs w:val="24"/>
                <w:lang w:eastAsia="ru-RU"/>
              </w:rPr>
              <w:t>Өңдеу</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өнеркәсібі</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ненегізгі</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капиталға</w:t>
            </w:r>
            <w:r w:rsidRPr="00A10FC2">
              <w:rPr>
                <w:rFonts w:ascii="Times New Roman" w:eastAsia="Times New Roman" w:hAnsi="Times New Roman" w:cs="Times New Roman"/>
                <w:color w:val="000000" w:themeColor="text1"/>
                <w:sz w:val="24"/>
                <w:szCs w:val="24"/>
                <w:lang w:val="kk-KZ" w:eastAsia="ru-RU"/>
              </w:rPr>
              <w:t xml:space="preserve"> </w:t>
            </w:r>
            <w:r w:rsidRPr="00A10FC2">
              <w:rPr>
                <w:rFonts w:ascii="Times New Roman" w:eastAsia="Times New Roman" w:hAnsi="Times New Roman" w:cs="Times New Roman"/>
                <w:color w:val="000000" w:themeColor="text1"/>
                <w:sz w:val="24"/>
                <w:szCs w:val="24"/>
                <w:lang w:eastAsia="ru-RU"/>
              </w:rPr>
              <w:t>и</w:t>
            </w:r>
            <w:r w:rsidRPr="00A10FC2">
              <w:rPr>
                <w:rFonts w:ascii="Times New Roman" w:hAnsi="Times New Roman" w:cs="Times New Roman"/>
                <w:color w:val="000000" w:themeColor="text1"/>
                <w:sz w:val="24"/>
                <w:szCs w:val="24"/>
              </w:rPr>
              <w:t>нвестици</w:t>
            </w:r>
            <w:r w:rsidRPr="00A10FC2">
              <w:rPr>
                <w:rFonts w:ascii="Times New Roman" w:hAnsi="Times New Roman" w:cs="Times New Roman"/>
                <w:color w:val="000000" w:themeColor="text1"/>
                <w:sz w:val="24"/>
                <w:szCs w:val="24"/>
                <w:lang w:val="kk-KZ"/>
              </w:rPr>
              <w:t xml:space="preserve">ялар </w:t>
            </w:r>
            <w:bookmarkEnd w:id="172"/>
          </w:p>
        </w:tc>
        <w:tc>
          <w:tcPr>
            <w:tcW w:w="910" w:type="dxa"/>
            <w:tcBorders>
              <w:top w:val="single" w:sz="4" w:space="0" w:color="auto"/>
              <w:left w:val="single" w:sz="4" w:space="0" w:color="auto"/>
              <w:bottom w:val="single" w:sz="4" w:space="0" w:color="auto"/>
              <w:right w:val="single" w:sz="4" w:space="0" w:color="auto"/>
            </w:tcBorders>
            <w:vAlign w:val="center"/>
          </w:tcPr>
          <w:p w14:paraId="1ECDB1AA" w14:textId="77777777" w:rsidR="00D80571" w:rsidRPr="00A10FC2" w:rsidRDefault="00D80571" w:rsidP="00BF6511">
            <w:pPr>
              <w:spacing w:after="0" w:line="240" w:lineRule="auto"/>
              <w:ind w:left="-161" w:right="-55"/>
              <w:jc w:val="center"/>
              <w:rPr>
                <w:rFonts w:ascii="Times New Roman" w:hAnsi="Times New Roman" w:cs="Times New Roman"/>
                <w:color w:val="000000" w:themeColor="text1"/>
                <w:sz w:val="24"/>
                <w:szCs w:val="24"/>
                <w:lang w:val="kk-KZ"/>
              </w:rPr>
            </w:pPr>
            <w:r w:rsidRPr="00A10FC2">
              <w:rPr>
                <w:rFonts w:ascii="Times New Roman" w:hAnsi="Times New Roman" w:cs="Times New Roman"/>
                <w:color w:val="000000" w:themeColor="text1"/>
                <w:sz w:val="24"/>
                <w:szCs w:val="24"/>
              </w:rPr>
              <w:t>млрд.</w:t>
            </w:r>
          </w:p>
          <w:p w14:paraId="54259C8D" w14:textId="77777777" w:rsidR="00D80571" w:rsidRPr="00A10FC2" w:rsidRDefault="00D80571" w:rsidP="00BF6511">
            <w:pPr>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те</w:t>
            </w:r>
            <w:r w:rsidRPr="00A10FC2">
              <w:rPr>
                <w:rFonts w:ascii="Times New Roman" w:hAnsi="Times New Roman" w:cs="Times New Roman"/>
                <w:color w:val="000000" w:themeColor="text1"/>
                <w:sz w:val="24"/>
                <w:szCs w:val="24"/>
                <w:lang w:val="kk-KZ"/>
              </w:rPr>
              <w:t>ң</w:t>
            </w:r>
            <w:r w:rsidRPr="00A10FC2">
              <w:rPr>
                <w:rFonts w:ascii="Times New Roman" w:hAnsi="Times New Roman" w:cs="Times New Roman"/>
                <w:color w:val="000000" w:themeColor="text1"/>
                <w:sz w:val="24"/>
                <w:szCs w:val="24"/>
              </w:rPr>
              <w:t>ге</w:t>
            </w:r>
          </w:p>
        </w:tc>
        <w:tc>
          <w:tcPr>
            <w:tcW w:w="1036" w:type="dxa"/>
            <w:tcBorders>
              <w:top w:val="single" w:sz="4" w:space="0" w:color="auto"/>
              <w:left w:val="single" w:sz="4" w:space="0" w:color="auto"/>
              <w:bottom w:val="single" w:sz="4" w:space="0" w:color="auto"/>
              <w:right w:val="single" w:sz="4" w:space="0" w:color="auto"/>
            </w:tcBorders>
            <w:vAlign w:val="center"/>
          </w:tcPr>
          <w:p w14:paraId="41F3A63D"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229</w:t>
            </w:r>
          </w:p>
        </w:tc>
        <w:tc>
          <w:tcPr>
            <w:tcW w:w="988" w:type="dxa"/>
            <w:tcBorders>
              <w:top w:val="single" w:sz="4" w:space="0" w:color="auto"/>
              <w:left w:val="single" w:sz="4" w:space="0" w:color="auto"/>
              <w:bottom w:val="single" w:sz="4" w:space="0" w:color="auto"/>
              <w:right w:val="single" w:sz="4" w:space="0" w:color="auto"/>
            </w:tcBorders>
            <w:vAlign w:val="center"/>
          </w:tcPr>
          <w:p w14:paraId="3B3D43E8"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128,5</w:t>
            </w:r>
          </w:p>
        </w:tc>
        <w:tc>
          <w:tcPr>
            <w:tcW w:w="850" w:type="dxa"/>
            <w:tcBorders>
              <w:top w:val="single" w:sz="4" w:space="0" w:color="auto"/>
              <w:left w:val="single" w:sz="4" w:space="0" w:color="auto"/>
              <w:bottom w:val="single" w:sz="4" w:space="0" w:color="auto"/>
              <w:right w:val="single" w:sz="4" w:space="0" w:color="auto"/>
            </w:tcBorders>
            <w:vAlign w:val="center"/>
          </w:tcPr>
          <w:p w14:paraId="3862FBA4"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172,1</w:t>
            </w:r>
          </w:p>
        </w:tc>
        <w:tc>
          <w:tcPr>
            <w:tcW w:w="993" w:type="dxa"/>
            <w:tcBorders>
              <w:top w:val="single" w:sz="4" w:space="0" w:color="auto"/>
              <w:left w:val="single" w:sz="4" w:space="0" w:color="auto"/>
              <w:bottom w:val="single" w:sz="4" w:space="0" w:color="auto"/>
              <w:right w:val="single" w:sz="4" w:space="0" w:color="auto"/>
            </w:tcBorders>
            <w:vAlign w:val="center"/>
          </w:tcPr>
          <w:p w14:paraId="485C8CAF"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231,2</w:t>
            </w:r>
          </w:p>
        </w:tc>
        <w:tc>
          <w:tcPr>
            <w:tcW w:w="992" w:type="dxa"/>
            <w:tcBorders>
              <w:top w:val="single" w:sz="4" w:space="0" w:color="auto"/>
              <w:left w:val="single" w:sz="4" w:space="0" w:color="auto"/>
              <w:bottom w:val="single" w:sz="4" w:space="0" w:color="auto"/>
              <w:right w:val="single" w:sz="4" w:space="0" w:color="auto"/>
            </w:tcBorders>
            <w:vAlign w:val="center"/>
          </w:tcPr>
          <w:p w14:paraId="218DE1B4"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232</w:t>
            </w:r>
          </w:p>
        </w:tc>
        <w:tc>
          <w:tcPr>
            <w:tcW w:w="972" w:type="dxa"/>
            <w:tcBorders>
              <w:top w:val="single" w:sz="4" w:space="0" w:color="auto"/>
              <w:left w:val="single" w:sz="4" w:space="0" w:color="auto"/>
              <w:bottom w:val="single" w:sz="4" w:space="0" w:color="auto"/>
              <w:right w:val="single" w:sz="4" w:space="0" w:color="auto"/>
            </w:tcBorders>
            <w:vAlign w:val="center"/>
          </w:tcPr>
          <w:p w14:paraId="5B187ED8"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760,82</w:t>
            </w:r>
          </w:p>
        </w:tc>
      </w:tr>
      <w:tr w:rsidR="00D80571" w:rsidRPr="00A10FC2" w14:paraId="0ACA7769" w14:textId="77777777" w:rsidTr="00971DBF">
        <w:tc>
          <w:tcPr>
            <w:tcW w:w="2898" w:type="dxa"/>
            <w:tcBorders>
              <w:top w:val="single" w:sz="4" w:space="0" w:color="auto"/>
              <w:left w:val="single" w:sz="4" w:space="0" w:color="auto"/>
              <w:bottom w:val="single" w:sz="4" w:space="0" w:color="auto"/>
              <w:right w:val="single" w:sz="4" w:space="0" w:color="auto"/>
            </w:tcBorders>
            <w:vAlign w:val="center"/>
          </w:tcPr>
          <w:p w14:paraId="51CE6390" w14:textId="77777777" w:rsidR="00D80571" w:rsidRPr="00A10FC2" w:rsidRDefault="00D80571" w:rsidP="00BF6511">
            <w:pPr>
              <w:spacing w:after="0" w:line="240" w:lineRule="auto"/>
              <w:ind w:right="-290"/>
              <w:rPr>
                <w:rFonts w:ascii="Times New Roman" w:eastAsia="Times New Roman" w:hAnsi="Times New Roman" w:cs="Times New Roman"/>
                <w:color w:val="000000" w:themeColor="text1"/>
                <w:sz w:val="24"/>
                <w:szCs w:val="24"/>
                <w:lang w:val="kk-KZ" w:eastAsia="ru-RU"/>
              </w:rPr>
            </w:pPr>
            <w:bookmarkStart w:id="173" w:name="_Hlk54556969"/>
            <w:r w:rsidRPr="00A10FC2">
              <w:rPr>
                <w:rFonts w:ascii="Times New Roman" w:hAnsi="Times New Roman" w:cs="Times New Roman"/>
                <w:color w:val="000000" w:themeColor="text1"/>
                <w:sz w:val="24"/>
                <w:szCs w:val="24"/>
                <w:lang w:val="kk-KZ"/>
              </w:rPr>
              <w:t xml:space="preserve">Шикізаттық емес </w:t>
            </w:r>
            <w:r w:rsidRPr="00A10FC2">
              <w:rPr>
                <w:rFonts w:ascii="Times New Roman" w:hAnsi="Times New Roman" w:cs="Times New Roman"/>
                <w:color w:val="000000" w:themeColor="text1"/>
                <w:sz w:val="24"/>
                <w:szCs w:val="24"/>
              </w:rPr>
              <w:t>экспорт</w:t>
            </w:r>
            <w:bookmarkEnd w:id="173"/>
            <w:r w:rsidRPr="00A10FC2">
              <w:rPr>
                <w:rFonts w:ascii="Times New Roman" w:hAnsi="Times New Roman" w:cs="Times New Roman"/>
                <w:color w:val="000000" w:themeColor="text1"/>
                <w:sz w:val="24"/>
                <w:szCs w:val="24"/>
                <w:lang w:val="kk-KZ"/>
              </w:rPr>
              <w:t xml:space="preserve"> көлемінің өсуі</w:t>
            </w:r>
          </w:p>
        </w:tc>
        <w:tc>
          <w:tcPr>
            <w:tcW w:w="910" w:type="dxa"/>
            <w:tcBorders>
              <w:top w:val="single" w:sz="4" w:space="0" w:color="auto"/>
              <w:left w:val="single" w:sz="4" w:space="0" w:color="auto"/>
              <w:bottom w:val="single" w:sz="4" w:space="0" w:color="auto"/>
              <w:right w:val="single" w:sz="4" w:space="0" w:color="auto"/>
            </w:tcBorders>
            <w:vAlign w:val="center"/>
          </w:tcPr>
          <w:p w14:paraId="75CE75B5" w14:textId="77777777" w:rsidR="00D80571" w:rsidRPr="00A10FC2" w:rsidRDefault="00D80571" w:rsidP="00BF6511">
            <w:pPr>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w:t>
            </w:r>
          </w:p>
        </w:tc>
        <w:tc>
          <w:tcPr>
            <w:tcW w:w="1036" w:type="dxa"/>
            <w:tcBorders>
              <w:top w:val="single" w:sz="4" w:space="0" w:color="auto"/>
              <w:left w:val="single" w:sz="4" w:space="0" w:color="auto"/>
              <w:bottom w:val="single" w:sz="4" w:space="0" w:color="auto"/>
              <w:right w:val="single" w:sz="4" w:space="0" w:color="auto"/>
            </w:tcBorders>
            <w:vAlign w:val="center"/>
          </w:tcPr>
          <w:p w14:paraId="0C869E43"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109,0</w:t>
            </w:r>
          </w:p>
        </w:tc>
        <w:tc>
          <w:tcPr>
            <w:tcW w:w="988" w:type="dxa"/>
            <w:tcBorders>
              <w:top w:val="single" w:sz="4" w:space="0" w:color="auto"/>
              <w:left w:val="single" w:sz="4" w:space="0" w:color="auto"/>
              <w:bottom w:val="single" w:sz="4" w:space="0" w:color="auto"/>
              <w:right w:val="single" w:sz="4" w:space="0" w:color="auto"/>
            </w:tcBorders>
            <w:vAlign w:val="center"/>
          </w:tcPr>
          <w:p w14:paraId="23722D69"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107,0</w:t>
            </w:r>
          </w:p>
        </w:tc>
        <w:tc>
          <w:tcPr>
            <w:tcW w:w="850" w:type="dxa"/>
            <w:tcBorders>
              <w:top w:val="single" w:sz="4" w:space="0" w:color="auto"/>
              <w:left w:val="single" w:sz="4" w:space="0" w:color="auto"/>
              <w:bottom w:val="single" w:sz="4" w:space="0" w:color="auto"/>
              <w:right w:val="single" w:sz="4" w:space="0" w:color="auto"/>
            </w:tcBorders>
            <w:vAlign w:val="center"/>
          </w:tcPr>
          <w:p w14:paraId="6E44CA0B"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103</w:t>
            </w:r>
          </w:p>
        </w:tc>
        <w:tc>
          <w:tcPr>
            <w:tcW w:w="993" w:type="dxa"/>
            <w:tcBorders>
              <w:top w:val="single" w:sz="4" w:space="0" w:color="auto"/>
              <w:left w:val="single" w:sz="4" w:space="0" w:color="auto"/>
              <w:bottom w:val="single" w:sz="4" w:space="0" w:color="auto"/>
              <w:right w:val="single" w:sz="4" w:space="0" w:color="auto"/>
            </w:tcBorders>
            <w:vAlign w:val="center"/>
          </w:tcPr>
          <w:p w14:paraId="6007EAFA"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103,0</w:t>
            </w:r>
          </w:p>
        </w:tc>
        <w:tc>
          <w:tcPr>
            <w:tcW w:w="992" w:type="dxa"/>
            <w:tcBorders>
              <w:top w:val="single" w:sz="4" w:space="0" w:color="auto"/>
              <w:left w:val="single" w:sz="4" w:space="0" w:color="auto"/>
              <w:bottom w:val="single" w:sz="4" w:space="0" w:color="auto"/>
              <w:right w:val="single" w:sz="4" w:space="0" w:color="auto"/>
            </w:tcBorders>
            <w:vAlign w:val="center"/>
          </w:tcPr>
          <w:p w14:paraId="2ACE50B6"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hAnsi="Times New Roman" w:cs="Times New Roman"/>
                <w:color w:val="000000" w:themeColor="text1"/>
                <w:sz w:val="24"/>
                <w:szCs w:val="24"/>
              </w:rPr>
              <w:t>110</w:t>
            </w:r>
          </w:p>
        </w:tc>
        <w:tc>
          <w:tcPr>
            <w:tcW w:w="972" w:type="dxa"/>
            <w:tcBorders>
              <w:top w:val="single" w:sz="4" w:space="0" w:color="auto"/>
              <w:left w:val="single" w:sz="4" w:space="0" w:color="auto"/>
              <w:bottom w:val="single" w:sz="4" w:space="0" w:color="auto"/>
              <w:right w:val="single" w:sz="4" w:space="0" w:color="auto"/>
            </w:tcBorders>
            <w:vAlign w:val="center"/>
          </w:tcPr>
          <w:p w14:paraId="47FB326E" w14:textId="77777777" w:rsidR="00D80571" w:rsidRPr="00A10FC2" w:rsidRDefault="00D80571" w:rsidP="00BF6511">
            <w:pPr>
              <w:snapToGrid w:val="0"/>
              <w:spacing w:after="0" w:line="240" w:lineRule="auto"/>
              <w:ind w:left="-161" w:right="-55"/>
              <w:jc w:val="center"/>
              <w:rPr>
                <w:rFonts w:ascii="Times New Roman" w:eastAsia="Times New Roman" w:hAnsi="Times New Roman" w:cs="Times New Roman"/>
                <w:color w:val="000000" w:themeColor="text1"/>
                <w:sz w:val="24"/>
                <w:szCs w:val="24"/>
                <w:lang w:eastAsia="ru-RU"/>
              </w:rPr>
            </w:pPr>
            <w:r w:rsidRPr="00A10FC2">
              <w:rPr>
                <w:rFonts w:ascii="Times New Roman" w:eastAsia="Times New Roman" w:hAnsi="Times New Roman" w:cs="Times New Roman"/>
                <w:color w:val="000000" w:themeColor="text1"/>
                <w:sz w:val="24"/>
                <w:szCs w:val="24"/>
                <w:lang w:eastAsia="ru-RU"/>
              </w:rPr>
              <w:t>110</w:t>
            </w:r>
          </w:p>
        </w:tc>
      </w:tr>
      <w:tr w:rsidR="004E6369" w:rsidRPr="00A10FC2" w14:paraId="6B51EA13" w14:textId="77777777" w:rsidTr="00971DBF">
        <w:trPr>
          <w:trHeight w:val="297"/>
        </w:trPr>
        <w:tc>
          <w:tcPr>
            <w:tcW w:w="9639" w:type="dxa"/>
            <w:gridSpan w:val="8"/>
            <w:tcBorders>
              <w:top w:val="single" w:sz="4" w:space="0" w:color="auto"/>
              <w:left w:val="single" w:sz="4" w:space="0" w:color="auto"/>
              <w:bottom w:val="single" w:sz="4" w:space="0" w:color="auto"/>
              <w:right w:val="single" w:sz="4" w:space="0" w:color="auto"/>
            </w:tcBorders>
            <w:vAlign w:val="center"/>
          </w:tcPr>
          <w:p w14:paraId="1453BBA2" w14:textId="13E30423" w:rsidR="004E6369" w:rsidRPr="00A10FC2" w:rsidRDefault="0047743C" w:rsidP="00971DBF">
            <w:pPr>
              <w:snapToGrid w:val="0"/>
              <w:spacing w:after="0" w:line="240" w:lineRule="auto"/>
              <w:ind w:right="-290" w:firstLine="709"/>
              <w:rPr>
                <w:rFonts w:ascii="Times New Roman" w:eastAsia="Calibri" w:hAnsi="Times New Roman" w:cs="Times New Roman"/>
                <w:color w:val="000000" w:themeColor="text1"/>
                <w:sz w:val="24"/>
                <w:szCs w:val="24"/>
              </w:rPr>
            </w:pPr>
            <w:r w:rsidRPr="00A10FC2">
              <w:rPr>
                <w:rFonts w:ascii="Times New Roman" w:eastAsia="Calibri" w:hAnsi="Times New Roman" w:cs="Times New Roman"/>
                <w:sz w:val="24"/>
                <w:szCs w:val="24"/>
              </w:rPr>
              <w:t>Ескерту –</w:t>
            </w:r>
            <w:r w:rsidR="00E35BBB" w:rsidRPr="00A10FC2">
              <w:rPr>
                <w:rFonts w:ascii="Times New Roman" w:eastAsia="Calibri" w:hAnsi="Times New Roman" w:cs="Times New Roman"/>
                <w:sz w:val="24"/>
                <w:szCs w:val="24"/>
                <w:lang w:val="kk-KZ"/>
              </w:rPr>
              <w:t xml:space="preserve"> </w:t>
            </w:r>
            <w:r w:rsidRPr="00A10FC2">
              <w:rPr>
                <w:rFonts w:ascii="Times New Roman" w:eastAsia="Calibri" w:hAnsi="Times New Roman" w:cs="Times New Roman"/>
                <w:bCs/>
                <w:sz w:val="24"/>
                <w:szCs w:val="24"/>
                <w:lang w:val="kk-KZ"/>
              </w:rPr>
              <w:t>Әдебиет негізінде құралған</w:t>
            </w:r>
            <w:r w:rsidR="00971DBF" w:rsidRPr="00A10FC2">
              <w:rPr>
                <w:rFonts w:ascii="Times New Roman" w:eastAsia="Calibri" w:hAnsi="Times New Roman" w:cs="Times New Roman"/>
                <w:bCs/>
                <w:sz w:val="24"/>
                <w:szCs w:val="24"/>
                <w:lang w:val="en-US"/>
              </w:rPr>
              <w:t xml:space="preserve"> </w:t>
            </w:r>
            <w:r w:rsidR="00971DBF" w:rsidRPr="00A10FC2">
              <w:rPr>
                <w:rFonts w:ascii="Times New Roman" w:eastAsia="Calibri" w:hAnsi="Times New Roman" w:cs="Times New Roman"/>
                <w:bCs/>
                <w:sz w:val="24"/>
                <w:szCs w:val="24"/>
                <w:lang w:val="kk-KZ"/>
              </w:rPr>
              <w:t>[126]</w:t>
            </w:r>
          </w:p>
        </w:tc>
      </w:tr>
    </w:tbl>
    <w:p w14:paraId="408DCBE5" w14:textId="77777777" w:rsidR="00877DEC" w:rsidRPr="00A10FC2" w:rsidRDefault="00877DEC" w:rsidP="00BF6511">
      <w:pPr>
        <w:spacing w:after="0" w:line="240" w:lineRule="auto"/>
        <w:jc w:val="both"/>
        <w:rPr>
          <w:rFonts w:ascii="Times New Roman" w:eastAsia="Times New Roman" w:hAnsi="Times New Roman" w:cs="Times New Roman"/>
          <w:color w:val="000000" w:themeColor="text1"/>
          <w:sz w:val="28"/>
          <w:szCs w:val="28"/>
          <w:lang w:val="kk-KZ" w:eastAsia="ru-RU"/>
        </w:rPr>
      </w:pPr>
    </w:p>
    <w:p w14:paraId="1AD3E6BC" w14:textId="47B58A4E" w:rsidR="0047743C" w:rsidRPr="00A10FC2" w:rsidRDefault="0047743C" w:rsidP="00E35BBB">
      <w:pPr>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SimSun" w:hAnsi="Times New Roman" w:cs="Times New Roman"/>
          <w:color w:val="000000" w:themeColor="text1"/>
          <w:sz w:val="28"/>
          <w:szCs w:val="28"/>
          <w:lang w:val="kk-KZ" w:eastAsia="ru-RU"/>
        </w:rPr>
        <w:t xml:space="preserve">Экспортқа бағдарланған жобаларды іске асыру есебінен шикізаттық емес экспорт көлемін ұлғайту жоспарлануда. Негізгі өндірістік қорлары 30 жыл бұрын құрылған бұл мұнай-химия кәсіпорыны қолданыстағы өндірістік қуаттар негізінде шетелдік аналогтарға жақын келесідей мұнай-химиялық өнімдерді: </w:t>
      </w:r>
      <w:r w:rsidRPr="00A10FC2">
        <w:rPr>
          <w:rFonts w:ascii="Times New Roman" w:eastAsia="Times New Roman" w:hAnsi="Times New Roman" w:cs="Times New Roman"/>
          <w:color w:val="000000" w:themeColor="text1"/>
          <w:sz w:val="28"/>
          <w:szCs w:val="28"/>
          <w:lang w:val="kk-KZ" w:eastAsia="ru-RU"/>
        </w:rPr>
        <w:t xml:space="preserve">полистирол, полипропилен, резеңке техникалық бұйымдарды, шиналық өнімдерді </w:t>
      </w:r>
      <w:r w:rsidRPr="00A10FC2">
        <w:rPr>
          <w:rFonts w:ascii="Times New Roman" w:eastAsia="SimSun" w:hAnsi="Times New Roman" w:cs="Times New Roman"/>
          <w:color w:val="000000" w:themeColor="text1"/>
          <w:sz w:val="28"/>
          <w:szCs w:val="28"/>
          <w:lang w:val="kk-KZ" w:eastAsia="ru-RU"/>
        </w:rPr>
        <w:t xml:space="preserve">шектеулі көлемде (импорттық мұнай-химия шикізатын пайдалануға бағдарланғандықтан) </w:t>
      </w:r>
      <w:r w:rsidRPr="00A10FC2">
        <w:rPr>
          <w:rFonts w:ascii="Times New Roman" w:eastAsia="Times New Roman" w:hAnsi="Times New Roman" w:cs="Times New Roman"/>
          <w:color w:val="000000" w:themeColor="text1"/>
          <w:sz w:val="28"/>
          <w:szCs w:val="28"/>
          <w:lang w:val="kk-KZ" w:eastAsia="ru-RU"/>
        </w:rPr>
        <w:t>шығарады. Атырау химия зауыты полиэтилен мен пропилен шығаруға мамандандырылады. Мұнай-химия кешенін дамыту ауыр тонналы және экспортқа бағдарланған мұнай-химиялық өндірістер құруды қарастырады</w:t>
      </w:r>
      <w:r w:rsidR="00971DBF" w:rsidRPr="00A10FC2">
        <w:rPr>
          <w:rFonts w:ascii="Times New Roman" w:eastAsia="Times New Roman" w:hAnsi="Times New Roman" w:cs="Times New Roman"/>
          <w:color w:val="000000" w:themeColor="text1"/>
          <w:sz w:val="28"/>
          <w:szCs w:val="28"/>
          <w:lang w:val="kk-KZ" w:eastAsia="ru-RU"/>
        </w:rPr>
        <w:t xml:space="preserve"> </w:t>
      </w:r>
      <w:r w:rsidR="00573C50" w:rsidRPr="00A10FC2">
        <w:rPr>
          <w:rFonts w:ascii="Times New Roman" w:eastAsia="Times New Roman" w:hAnsi="Times New Roman" w:cs="Times New Roman"/>
          <w:color w:val="000000" w:themeColor="text1"/>
          <w:sz w:val="28"/>
          <w:szCs w:val="28"/>
          <w:lang w:val="kk-KZ" w:eastAsia="ru-RU"/>
        </w:rPr>
        <w:t>[127]</w:t>
      </w:r>
      <w:r w:rsidRPr="00A10FC2">
        <w:rPr>
          <w:rFonts w:ascii="Times New Roman" w:eastAsia="Times New Roman" w:hAnsi="Times New Roman" w:cs="Times New Roman"/>
          <w:color w:val="000000" w:themeColor="text1"/>
          <w:sz w:val="28"/>
          <w:szCs w:val="28"/>
          <w:lang w:val="kk-KZ" w:eastAsia="ru-RU"/>
        </w:rPr>
        <w:t>.</w:t>
      </w:r>
    </w:p>
    <w:p w14:paraId="4E478C45" w14:textId="77777777" w:rsidR="0047743C" w:rsidRPr="00A10FC2" w:rsidRDefault="0047743C" w:rsidP="00E35BBB">
      <w:pPr>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Экспортталатын өнімнің соңғы құнын бақылаудың тиімділігі мақсатты экспорттық нарықтарға тиімді және шығыны аз көлік бағыттарын және  инфрақұрылымды жетілдіруге қойылатын өзге де талаптарды  анықтауды талап етеді, бұдан еліміз тек пайда табады. </w:t>
      </w:r>
    </w:p>
    <w:p w14:paraId="29DD01F8" w14:textId="05C63B7A" w:rsidR="0047743C" w:rsidRPr="00A10FC2" w:rsidRDefault="0047743C" w:rsidP="00E35BBB">
      <w:pPr>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Мұнай-химия өндірісі дамуының әлемдік көрінісі саланың Қазақстанға және Таяу Шығыс елдеріне, шикізаттық және еуропалықпен  салыстырғанда неғұрлым арзан еңбек ресурстарына жақын орын ауыстырғанын көрсетеді. Әлемдік экономикада түрлі пластмассадан өнім өндірудің өсу қарқыны соңғы жылдары бірнеше есе өскен, пластмасса көлемі 500%-ға дейін өскен, мамандардың деректері бойынша пластмасса өндірісінің қарқыны болашақта да өсетін болады. Сонымен қатар Атырау аймағының инновациялық кластері газды қолдану негізінде өзінің алға қарайғы өндірісін жоспарлауда, бұл едәуір арзан. Зерттеу барысында инновациялық кластерді жоспарлауға талдау жүргіздік (3</w:t>
      </w:r>
      <w:r w:rsidR="005F6A9A" w:rsidRPr="00A10FC2">
        <w:rPr>
          <w:rFonts w:ascii="Times New Roman" w:eastAsia="Times New Roman" w:hAnsi="Times New Roman" w:cs="Times New Roman"/>
          <w:color w:val="000000" w:themeColor="text1"/>
          <w:sz w:val="28"/>
          <w:szCs w:val="28"/>
          <w:lang w:val="kk-KZ" w:eastAsia="ru-RU"/>
        </w:rPr>
        <w:t>4</w:t>
      </w:r>
      <w:r w:rsidRPr="00A10FC2">
        <w:rPr>
          <w:rFonts w:ascii="Times New Roman" w:eastAsia="Times New Roman" w:hAnsi="Times New Roman" w:cs="Times New Roman"/>
          <w:color w:val="000000" w:themeColor="text1"/>
          <w:sz w:val="28"/>
          <w:szCs w:val="28"/>
          <w:lang w:val="kk-KZ" w:eastAsia="ru-RU"/>
        </w:rPr>
        <w:t>-сурет), талдау осы кластерді жеделдетіп қалыптастыру үшін объективті де, субъективті де көптеген алғышарттар бар екенін көрсетті.</w:t>
      </w:r>
    </w:p>
    <w:p w14:paraId="1EA144D6" w14:textId="77777777" w:rsidR="0047743C" w:rsidRPr="00A10FC2" w:rsidRDefault="0047743C" w:rsidP="00E35BBB">
      <w:pPr>
        <w:widowControl w:val="0"/>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Кластердің осы түрін қалыптастыру және экономикалық нәтижеге жету үшін мүмкіндіктерді негіздейтін факторлардың келесі топтарын бөліп көрсетуді орынды деп санаймыз.</w:t>
      </w:r>
    </w:p>
    <w:p w14:paraId="2BDA92FF" w14:textId="2E79BBE0" w:rsidR="0047743C" w:rsidRPr="00A10FC2" w:rsidRDefault="0047743C" w:rsidP="00E35BBB">
      <w:pPr>
        <w:widowControl w:val="0"/>
        <w:autoSpaceDE w:val="0"/>
        <w:autoSpaceDN w:val="0"/>
        <w:adjustRightInd w:val="0"/>
        <w:spacing w:after="0" w:line="240" w:lineRule="auto"/>
        <w:ind w:right="-7" w:firstLine="709"/>
        <w:jc w:val="both"/>
        <w:rPr>
          <w:rFonts w:ascii="Times New Roman" w:eastAsia="Times New Roman" w:hAnsi="Times New Roman" w:cs="Times New Roman"/>
          <w:b/>
          <w:color w:val="000000" w:themeColor="text1"/>
          <w:sz w:val="28"/>
          <w:szCs w:val="28"/>
          <w:lang w:val="kk-KZ" w:eastAsia="ru-RU"/>
        </w:rPr>
      </w:pPr>
      <w:r w:rsidRPr="00A10FC2">
        <w:rPr>
          <w:rFonts w:ascii="Times New Roman" w:eastAsia="Times New Roman" w:hAnsi="Times New Roman" w:cs="Times New Roman"/>
          <w:i/>
          <w:color w:val="000000" w:themeColor="text1"/>
          <w:sz w:val="28"/>
          <w:szCs w:val="28"/>
          <w:lang w:val="kk-KZ" w:eastAsia="ru-RU"/>
        </w:rPr>
        <w:t>Факторлардың бірінші тобы</w:t>
      </w:r>
      <w:r w:rsidR="00573C50" w:rsidRPr="00A10FC2">
        <w:rPr>
          <w:rFonts w:ascii="Times New Roman" w:eastAsia="Times New Roman" w:hAnsi="Times New Roman" w:cs="Times New Roman"/>
          <w:i/>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әлеуетті ресурстық және технологиялық алғышарттардың өзара байланысының болуы</w:t>
      </w:r>
      <w:r w:rsidR="00E3399C"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мен</w:t>
      </w:r>
      <w:r w:rsidR="00E3399C"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байланысты: 1) мұнай</w:t>
      </w:r>
      <w:r w:rsidR="00757772" w:rsidRPr="0075777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химиясы үшін ауыр парафинді күкіртті мұнай ең жақсы бастапқы шикізат болып табылады; 2) мұнай химиялық кластердің технологиялық өзара байланыстылығын ескермеуге болмайды; 3) көмірсутек шикізатын өндіру және өңдеудің қолданыстағы инфрақұрылымы есебімен жаңа өндірістер құру. Барлық жоғарыда айтылғандар соңғы өнімде қосылған құнды ұлғайту үшін өндірісті кейін күрделендіру тізбегі бойынша мұнай-химия саласын дамыту үшін негізін салуға мүмкіндік береді.  </w:t>
      </w:r>
    </w:p>
    <w:p w14:paraId="7B45FE86" w14:textId="072268E4" w:rsidR="0047743C" w:rsidRPr="00A10FC2" w:rsidRDefault="0047743C" w:rsidP="00E35BBB">
      <w:pPr>
        <w:widowControl w:val="0"/>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color w:val="000000" w:themeColor="text1"/>
          <w:sz w:val="28"/>
          <w:szCs w:val="28"/>
          <w:lang w:val="kk-KZ" w:eastAsia="ru-RU"/>
        </w:rPr>
        <w:t>Факторлардың екінші тобы</w:t>
      </w:r>
      <w:r w:rsidR="00573C50" w:rsidRPr="00A10FC2">
        <w:rPr>
          <w:rFonts w:ascii="Times New Roman" w:eastAsia="Times New Roman" w:hAnsi="Times New Roman" w:cs="Times New Roman"/>
          <w:i/>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өнімге әлемдік сұраныстың себептерімен және халықаралық еңбек бөлінісінде баламалы алмасуды қамтамасыз ету қажеттілігімен алдын ала анықталады. Атырау облысында орасан зор әлемдік сұранысқа ие мұнай-химия өнімдерін өндіретін ірі кәсіпорындар орналасқан. Жаңа бағдарламаларды қолдану салалары мен тәсілдеріндегі өте айқын ілгерілеу бар. Өндіріс құрылымы мен өнімнің түрлер жиынтығы өзгеруде.</w:t>
      </w:r>
    </w:p>
    <w:p w14:paraId="47425C3B" w14:textId="77777777" w:rsidR="0047743C" w:rsidRPr="00A10FC2" w:rsidRDefault="0047743C" w:rsidP="00E35BBB">
      <w:pPr>
        <w:widowControl w:val="0"/>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Халықаралық нарықтың мұнай-химия өніміне қажеттілігі аймақ үшін полиэтилен, полипропилен, стирол және полистирол, этиленгликоль мен бензол шығаратын негізгі мұнай-химия өндірістерін құру экономикалық неғұрлым тиімді болатынын көрсетеді. </w:t>
      </w:r>
    </w:p>
    <w:p w14:paraId="57D91F85" w14:textId="1C1A4F03" w:rsidR="0047743C" w:rsidRPr="00A10FC2" w:rsidRDefault="0047743C" w:rsidP="00E35BBB">
      <w:pPr>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color w:val="000000" w:themeColor="text1"/>
          <w:sz w:val="28"/>
          <w:szCs w:val="28"/>
          <w:lang w:val="kk-KZ" w:eastAsia="ru-RU"/>
        </w:rPr>
        <w:t>Факторлардың үшінші тобы</w:t>
      </w:r>
      <w:r w:rsidR="00573C50" w:rsidRPr="00A10FC2">
        <w:rPr>
          <w:rFonts w:ascii="Times New Roman" w:eastAsia="Times New Roman" w:hAnsi="Times New Roman" w:cs="Times New Roman"/>
          <w:i/>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мұнай-химия кәсіпорындарының қызметін жаңартуды жандандыру мүмкіндігімен байланысты</w:t>
      </w:r>
      <w:r w:rsidR="00971DBF" w:rsidRPr="00A10FC2">
        <w:rPr>
          <w:rFonts w:ascii="Times New Roman" w:eastAsia="Times New Roman" w:hAnsi="Times New Roman" w:cs="Times New Roman"/>
          <w:color w:val="000000" w:themeColor="text1"/>
          <w:sz w:val="28"/>
          <w:szCs w:val="28"/>
          <w:lang w:val="kk-KZ" w:eastAsia="ru-RU"/>
        </w:rPr>
        <w:t xml:space="preserve"> </w:t>
      </w:r>
      <w:r w:rsidR="00573C50" w:rsidRPr="00A10FC2">
        <w:rPr>
          <w:rFonts w:ascii="Times New Roman" w:eastAsia="Times New Roman" w:hAnsi="Times New Roman" w:cs="Times New Roman"/>
          <w:color w:val="000000" w:themeColor="text1"/>
          <w:sz w:val="28"/>
          <w:szCs w:val="28"/>
          <w:lang w:val="kk-KZ" w:eastAsia="ru-RU"/>
        </w:rPr>
        <w:t>[128</w:t>
      </w:r>
      <w:r w:rsidR="00971DBF" w:rsidRPr="00A10FC2">
        <w:rPr>
          <w:rFonts w:ascii="Times New Roman" w:eastAsia="Times New Roman" w:hAnsi="Times New Roman" w:cs="Times New Roman"/>
          <w:color w:val="000000" w:themeColor="text1"/>
          <w:sz w:val="28"/>
          <w:szCs w:val="28"/>
          <w:lang w:val="kk-KZ" w:eastAsia="ru-RU"/>
        </w:rPr>
        <w:t xml:space="preserve">, </w:t>
      </w:r>
      <w:r w:rsidR="00573C50" w:rsidRPr="00A10FC2">
        <w:rPr>
          <w:rFonts w:ascii="Times New Roman" w:eastAsia="Times New Roman" w:hAnsi="Times New Roman" w:cs="Times New Roman"/>
          <w:color w:val="000000" w:themeColor="text1"/>
          <w:sz w:val="28"/>
          <w:szCs w:val="28"/>
          <w:lang w:val="kk-KZ" w:eastAsia="ru-RU"/>
        </w:rPr>
        <w:t>129].</w:t>
      </w:r>
    </w:p>
    <w:p w14:paraId="3B639F8E" w14:textId="33DE4BE8" w:rsidR="0047743C" w:rsidRPr="00A10FC2" w:rsidRDefault="00573C50"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color w:val="000000" w:themeColor="text1"/>
          <w:sz w:val="28"/>
          <w:szCs w:val="28"/>
          <w:lang w:val="kk-KZ" w:eastAsia="ru-RU"/>
        </w:rPr>
        <w:t xml:space="preserve">Факторлардың төртінші тобы </w:t>
      </w:r>
      <w:r w:rsidRPr="00A10FC2">
        <w:rPr>
          <w:rFonts w:ascii="Times New Roman" w:eastAsia="Times New Roman" w:hAnsi="Times New Roman" w:cs="Times New Roman"/>
          <w:color w:val="000000" w:themeColor="text1"/>
          <w:sz w:val="28"/>
          <w:szCs w:val="28"/>
          <w:lang w:val="kk-KZ" w:eastAsia="ru-RU"/>
        </w:rPr>
        <w:t xml:space="preserve">салалардың жоғары табыстылығын қамтамасыз етуге түрткі болумен алдын ала анықталған. Көмірсутек шикізатының меншікті базасының болуы импорттың орнына ішкі нарықты толықтыру үшін және соңғы өнімнің экспорттық әлеуетін кеңейту мақсатында шикізатты өнімнің соңғы жоғары технологиялық және ғылымды қажет ететін түрлеріне терең өңдеуді қамтамасыз ететін мұнай-химия кешенін қалыптастыруды талап етеді. </w:t>
      </w:r>
    </w:p>
    <w:p w14:paraId="77ECE40C" w14:textId="77777777" w:rsidR="0047743C" w:rsidRPr="00A10FC2" w:rsidRDefault="0047743C" w:rsidP="00BF6511">
      <w:pPr>
        <w:spacing w:after="0" w:line="240" w:lineRule="auto"/>
        <w:jc w:val="both"/>
        <w:rPr>
          <w:rFonts w:ascii="Times New Roman" w:eastAsia="Times New Roman" w:hAnsi="Times New Roman" w:cs="Times New Roman"/>
          <w:color w:val="000000" w:themeColor="text1"/>
          <w:sz w:val="28"/>
          <w:szCs w:val="28"/>
          <w:lang w:val="kk-KZ" w:eastAsia="ru-RU"/>
        </w:rPr>
        <w:sectPr w:rsidR="0047743C" w:rsidRPr="00A10FC2" w:rsidSect="008B7756">
          <w:footerReference w:type="even" r:id="rId43"/>
          <w:footerReference w:type="default" r:id="rId44"/>
          <w:footerReference w:type="first" r:id="rId45"/>
          <w:pgSz w:w="11900" w:h="16840" w:code="9"/>
          <w:pgMar w:top="1134" w:right="567" w:bottom="1134" w:left="1701" w:header="709" w:footer="709" w:gutter="0"/>
          <w:cols w:space="720"/>
        </w:sectPr>
      </w:pPr>
    </w:p>
    <w:p w14:paraId="55F59BEA" w14:textId="77777777" w:rsidR="00877DEC" w:rsidRPr="00A10FC2" w:rsidRDefault="00965297" w:rsidP="007C3544">
      <w:pPr>
        <w:widowControl w:val="0"/>
        <w:shd w:val="clear" w:color="auto" w:fill="FFFFFF"/>
        <w:autoSpaceDE w:val="0"/>
        <w:autoSpaceDN w:val="0"/>
        <w:adjustRightInd w:val="0"/>
        <w:spacing w:after="0" w:line="240" w:lineRule="auto"/>
        <w:ind w:right="-290"/>
        <w:jc w:val="both"/>
        <w:rPr>
          <w:rFonts w:ascii="Times New Roman" w:eastAsia="Times New Roman" w:hAnsi="Times New Roman" w:cs="Times New Roman"/>
          <w:color w:val="000000" w:themeColor="text1"/>
          <w:sz w:val="28"/>
          <w:szCs w:val="28"/>
          <w:lang w:val="en-US" w:eastAsia="ru-RU"/>
        </w:rPr>
      </w:pPr>
      <w:r w:rsidRPr="00A10FC2">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4716EDCF" wp14:editId="67D590B2">
                <wp:extent cx="9144000" cy="5003321"/>
                <wp:effectExtent l="0" t="0" r="19050" b="26035"/>
                <wp:docPr id="53" name="Полотно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9" name="Rectangle 4"/>
                        <wps:cNvSpPr>
                          <a:spLocks noChangeArrowheads="1"/>
                        </wps:cNvSpPr>
                        <wps:spPr bwMode="auto">
                          <a:xfrm>
                            <a:off x="457200" y="35999"/>
                            <a:ext cx="2122200" cy="295100"/>
                          </a:xfrm>
                          <a:prstGeom prst="rect">
                            <a:avLst/>
                          </a:prstGeom>
                          <a:solidFill>
                            <a:srgbClr val="FFFFFF"/>
                          </a:solidFill>
                          <a:ln w="9525">
                            <a:solidFill>
                              <a:srgbClr val="000000"/>
                            </a:solidFill>
                            <a:miter lim="800000"/>
                            <a:headEnd/>
                            <a:tailEnd/>
                          </a:ln>
                        </wps:spPr>
                        <wps:txbx>
                          <w:txbxContent>
                            <w:p w14:paraId="0639AF34"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 xml:space="preserve">Мемлекеттік </w:t>
                              </w:r>
                              <w:r w:rsidRPr="0047743C">
                                <w:rPr>
                                  <w:rFonts w:ascii="Times New Roman" w:hAnsi="Times New Roman" w:cs="Times New Roman"/>
                                  <w:sz w:val="24"/>
                                  <w:szCs w:val="24"/>
                                </w:rPr>
                                <w:t xml:space="preserve"> ведомств</w:t>
                              </w:r>
                              <w:r w:rsidRPr="0047743C">
                                <w:rPr>
                                  <w:rFonts w:ascii="Times New Roman" w:hAnsi="Times New Roman" w:cs="Times New Roman"/>
                                  <w:sz w:val="24"/>
                                  <w:szCs w:val="24"/>
                                  <w:lang w:val="kk-KZ"/>
                                </w:rPr>
                                <w:t>олар</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3111600" y="35999"/>
                            <a:ext cx="774600" cy="472500"/>
                          </a:xfrm>
                          <a:prstGeom prst="rect">
                            <a:avLst/>
                          </a:prstGeom>
                          <a:solidFill>
                            <a:srgbClr val="FFFFFF"/>
                          </a:solidFill>
                          <a:ln w="9525">
                            <a:solidFill>
                              <a:srgbClr val="000000"/>
                            </a:solidFill>
                            <a:miter lim="800000"/>
                            <a:headEnd/>
                            <a:tailEnd/>
                          </a:ln>
                        </wps:spPr>
                        <wps:txbx>
                          <w:txbxContent>
                            <w:p w14:paraId="065F3918"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Ғылым ҒЗТКЖ</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4229100" y="35999"/>
                            <a:ext cx="1485900" cy="499800"/>
                          </a:xfrm>
                          <a:prstGeom prst="rect">
                            <a:avLst/>
                          </a:prstGeom>
                          <a:solidFill>
                            <a:srgbClr val="FFFFFF"/>
                          </a:solidFill>
                          <a:ln w="9525">
                            <a:solidFill>
                              <a:srgbClr val="000000"/>
                            </a:solidFill>
                            <a:miter lim="800000"/>
                            <a:headEnd/>
                            <a:tailEnd/>
                          </a:ln>
                        </wps:spPr>
                        <wps:txbx>
                          <w:txbxContent>
                            <w:p w14:paraId="2D748B9E"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Кәсіби білім беру</w:t>
                              </w:r>
                              <w:r w:rsidRPr="0047743C">
                                <w:rPr>
                                  <w:rFonts w:ascii="Times New Roman" w:hAnsi="Times New Roman" w:cs="Times New Roman"/>
                                  <w:sz w:val="24"/>
                                  <w:szCs w:val="24"/>
                                </w:rPr>
                                <w:t>- колледж</w:t>
                              </w:r>
                              <w:r w:rsidRPr="0047743C">
                                <w:rPr>
                                  <w:rFonts w:ascii="Times New Roman" w:hAnsi="Times New Roman" w:cs="Times New Roman"/>
                                  <w:sz w:val="24"/>
                                  <w:szCs w:val="24"/>
                                  <w:lang w:val="kk-KZ"/>
                                </w:rPr>
                                <w:t>ілер</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ЖОО</w:t>
                              </w:r>
                            </w:p>
                          </w:txbxContent>
                        </wps:txbx>
                        <wps:bodyPr rot="0" vert="horz" wrap="square" lIns="91440" tIns="45720" rIns="91440" bIns="45720" anchor="t" anchorCtr="0" upright="1">
                          <a:noAutofit/>
                        </wps:bodyPr>
                      </wps:wsp>
                      <wps:wsp>
                        <wps:cNvPr id="15" name="Rectangle 7"/>
                        <wps:cNvSpPr>
                          <a:spLocks noChangeArrowheads="1"/>
                        </wps:cNvSpPr>
                        <wps:spPr bwMode="auto">
                          <a:xfrm>
                            <a:off x="6057900" y="35996"/>
                            <a:ext cx="2918400" cy="820476"/>
                          </a:xfrm>
                          <a:prstGeom prst="rect">
                            <a:avLst/>
                          </a:prstGeom>
                          <a:solidFill>
                            <a:srgbClr val="FFFFFF"/>
                          </a:solidFill>
                          <a:ln w="9525">
                            <a:solidFill>
                              <a:srgbClr val="000000"/>
                            </a:solidFill>
                            <a:miter lim="800000"/>
                            <a:headEnd/>
                            <a:tailEnd/>
                          </a:ln>
                        </wps:spPr>
                        <wps:txbx>
                          <w:txbxContent>
                            <w:p w14:paraId="50F5C151" w14:textId="77777777" w:rsidR="00F05249" w:rsidRPr="0047743C" w:rsidRDefault="00F05249" w:rsidP="004B516C">
                              <w:pPr>
                                <w:rPr>
                                  <w:rFonts w:ascii="Times New Roman" w:hAnsi="Times New Roman" w:cs="Times New Roman"/>
                                  <w:sz w:val="24"/>
                                  <w:szCs w:val="24"/>
                                  <w:shd w:val="clear" w:color="auto" w:fill="E2EFD9" w:themeFill="accent6" w:themeFillTint="33"/>
                                </w:rPr>
                              </w:pPr>
                              <w:r w:rsidRPr="0047743C">
                                <w:rPr>
                                  <w:rFonts w:ascii="Times New Roman" w:hAnsi="Times New Roman" w:cs="Times New Roman"/>
                                  <w:sz w:val="24"/>
                                  <w:szCs w:val="24"/>
                                  <w:lang w:val="kk-KZ"/>
                                </w:rPr>
                                <w:t>Атырау облысындағы и</w:t>
                              </w:r>
                              <w:r w:rsidRPr="0047743C">
                                <w:rPr>
                                  <w:rFonts w:ascii="Times New Roman" w:hAnsi="Times New Roman" w:cs="Times New Roman"/>
                                  <w:sz w:val="24"/>
                                  <w:szCs w:val="24"/>
                                </w:rPr>
                                <w:t>нфра</w:t>
                              </w:r>
                              <w:r w:rsidRPr="0047743C">
                                <w:rPr>
                                  <w:rFonts w:ascii="Times New Roman" w:hAnsi="Times New Roman" w:cs="Times New Roman"/>
                                  <w:sz w:val="24"/>
                                  <w:szCs w:val="24"/>
                                  <w:lang w:val="kk-KZ"/>
                                </w:rPr>
                                <w:t>құрылым: теміржолдар</w:t>
                              </w:r>
                              <w:r w:rsidRPr="0047743C">
                                <w:rPr>
                                  <w:rFonts w:ascii="Times New Roman" w:hAnsi="Times New Roman" w:cs="Times New Roman"/>
                                  <w:sz w:val="24"/>
                                  <w:szCs w:val="24"/>
                                </w:rPr>
                                <w:t>, автомобиль</w:t>
                              </w:r>
                              <w:r w:rsidRPr="0047743C">
                                <w:rPr>
                                  <w:rFonts w:ascii="Times New Roman" w:hAnsi="Times New Roman" w:cs="Times New Roman"/>
                                  <w:sz w:val="24"/>
                                  <w:szCs w:val="24"/>
                                  <w:lang w:val="kk-KZ"/>
                                </w:rPr>
                                <w:t xml:space="preserve"> жолдары, құбыр желілері </w:t>
                              </w:r>
                              <w:r w:rsidRPr="0047743C">
                                <w:rPr>
                                  <w:rFonts w:ascii="Times New Roman" w:hAnsi="Times New Roman" w:cs="Times New Roman"/>
                                  <w:sz w:val="24"/>
                                  <w:szCs w:val="24"/>
                                </w:rPr>
                                <w:t xml:space="preserve">(Ескене-Құрық мұнай құбыры) </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1303299" y="460699"/>
                            <a:ext cx="1500285" cy="1153300"/>
                          </a:xfrm>
                          <a:prstGeom prst="rect">
                            <a:avLst/>
                          </a:prstGeom>
                          <a:solidFill>
                            <a:srgbClr val="FFFFFF"/>
                          </a:solidFill>
                          <a:ln w="9525">
                            <a:solidFill>
                              <a:srgbClr val="000000"/>
                            </a:solidFill>
                            <a:miter lim="800000"/>
                            <a:headEnd/>
                            <a:tailEnd/>
                          </a:ln>
                        </wps:spPr>
                        <wps:txbx>
                          <w:txbxContent>
                            <w:p w14:paraId="2AF3544E" w14:textId="0F293F8B" w:rsidR="00F05249" w:rsidRPr="0047743C" w:rsidRDefault="00F05249" w:rsidP="00B42B14">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shd w:val="clear" w:color="auto" w:fill="FFFFFF" w:themeFill="background1"/>
                                  <w:lang w:val="kk-KZ"/>
                                </w:rPr>
                                <w:t>Мұнай өндіру</w:t>
                              </w:r>
                              <w:r w:rsidRPr="0047743C">
                                <w:rPr>
                                  <w:rFonts w:ascii="Times New Roman" w:hAnsi="Times New Roman" w:cs="Times New Roman"/>
                                  <w:sz w:val="24"/>
                                  <w:szCs w:val="24"/>
                                  <w:shd w:val="clear" w:color="auto" w:fill="FFFFFF" w:themeFill="background1"/>
                                </w:rPr>
                                <w:t>а –Құрманғазы мұнай кен</w:t>
                              </w:r>
                              <w:r w:rsidR="00757772">
                                <w:rPr>
                                  <w:rFonts w:ascii="Times New Roman" w:hAnsi="Times New Roman" w:cs="Times New Roman"/>
                                  <w:sz w:val="24"/>
                                  <w:szCs w:val="24"/>
                                  <w:shd w:val="clear" w:color="auto" w:fill="FFFFFF" w:themeFill="background1"/>
                                </w:rPr>
                                <w:t xml:space="preserve"> </w:t>
                              </w:r>
                              <w:r w:rsidRPr="0047743C">
                                <w:rPr>
                                  <w:rFonts w:ascii="Times New Roman" w:hAnsi="Times New Roman" w:cs="Times New Roman"/>
                                  <w:sz w:val="24"/>
                                  <w:szCs w:val="24"/>
                                  <w:shd w:val="clear" w:color="auto" w:fill="FFFFFF" w:themeFill="background1"/>
                                </w:rPr>
                                <w:t>орының жобасы</w:t>
                              </w:r>
                              <w:r>
                                <w:rPr>
                                  <w:rFonts w:ascii="Times New Roman" w:hAnsi="Times New Roman" w:cs="Times New Roman"/>
                                  <w:sz w:val="24"/>
                                  <w:szCs w:val="24"/>
                                  <w:shd w:val="clear" w:color="auto" w:fill="FFFFFF" w:themeFill="background1"/>
                                  <w:lang w:val="kk-KZ"/>
                                </w:rPr>
                                <w:t xml:space="preserve"> </w:t>
                              </w:r>
                              <w:r w:rsidRPr="0047743C">
                                <w:rPr>
                                  <w:rFonts w:ascii="Times New Roman" w:hAnsi="Times New Roman" w:cs="Times New Roman"/>
                                  <w:sz w:val="24"/>
                                  <w:szCs w:val="24"/>
                                </w:rPr>
                                <w:t>және Қашаған мұнай кенорнын игеру</w:t>
                              </w:r>
                            </w:p>
                          </w:txbxContent>
                        </wps:txbx>
                        <wps:bodyPr rot="0" vert="horz" wrap="square" lIns="91440" tIns="45720" rIns="91440" bIns="45720" anchor="t" anchorCtr="0" upright="1">
                          <a:noAutofit/>
                        </wps:bodyPr>
                      </wps:wsp>
                      <wps:wsp>
                        <wps:cNvPr id="18" name="Rectangle 9"/>
                        <wps:cNvSpPr>
                          <a:spLocks noChangeArrowheads="1"/>
                        </wps:cNvSpPr>
                        <wps:spPr bwMode="auto">
                          <a:xfrm>
                            <a:off x="190500" y="569899"/>
                            <a:ext cx="901300" cy="479500"/>
                          </a:xfrm>
                          <a:prstGeom prst="rect">
                            <a:avLst/>
                          </a:prstGeom>
                          <a:solidFill>
                            <a:srgbClr val="FFFFFF"/>
                          </a:solidFill>
                          <a:ln w="9525">
                            <a:solidFill>
                              <a:srgbClr val="000000"/>
                            </a:solidFill>
                            <a:miter lim="800000"/>
                            <a:headEnd/>
                            <a:tailEnd/>
                          </a:ln>
                        </wps:spPr>
                        <wps:txbx>
                          <w:txbxContent>
                            <w:p w14:paraId="1DD050F5" w14:textId="77777777" w:rsidR="00F05249" w:rsidRPr="0047743C" w:rsidRDefault="00F05249" w:rsidP="00877DEC">
                              <w:pPr>
                                <w:rPr>
                                  <w:rFonts w:ascii="Times New Roman" w:hAnsi="Times New Roman" w:cs="Times New Roman"/>
                                  <w:sz w:val="24"/>
                                  <w:szCs w:val="24"/>
                                </w:rPr>
                              </w:pPr>
                              <w:r w:rsidRPr="0047743C">
                                <w:rPr>
                                  <w:rFonts w:ascii="Times New Roman" w:hAnsi="Times New Roman" w:cs="Times New Roman"/>
                                  <w:sz w:val="24"/>
                                  <w:szCs w:val="24"/>
                                  <w:lang w:val="kk-KZ"/>
                                </w:rPr>
                                <w:t>Мұнай э</w:t>
                              </w:r>
                              <w:r w:rsidRPr="0047743C">
                                <w:rPr>
                                  <w:rFonts w:ascii="Times New Roman" w:hAnsi="Times New Roman" w:cs="Times New Roman"/>
                                  <w:sz w:val="24"/>
                                  <w:szCs w:val="24"/>
                                </w:rPr>
                                <w:t>кспорт</w:t>
                              </w:r>
                              <w:r w:rsidRPr="0047743C">
                                <w:rPr>
                                  <w:rFonts w:ascii="Times New Roman" w:hAnsi="Times New Roman" w:cs="Times New Roman"/>
                                  <w:sz w:val="24"/>
                                  <w:szCs w:val="24"/>
                                  <w:lang w:val="kk-KZ"/>
                                </w:rPr>
                                <w:t>ы</w:t>
                              </w:r>
                              <w:r w:rsidRPr="0047743C">
                                <w:rPr>
                                  <w:rFonts w:ascii="Times New Roman" w:hAnsi="Times New Roman" w:cs="Times New Roman"/>
                                  <w:sz w:val="24"/>
                                  <w:szCs w:val="24"/>
                                </w:rPr>
                                <w:t xml:space="preserve"> нефти</w:t>
                              </w:r>
                            </w:p>
                          </w:txbxContent>
                        </wps:txbx>
                        <wps:bodyPr rot="0" vert="horz" wrap="square" lIns="91440" tIns="45720" rIns="91440" bIns="45720" anchor="t" anchorCtr="0" upright="1">
                          <a:noAutofit/>
                        </wps:bodyPr>
                      </wps:wsp>
                      <wps:wsp>
                        <wps:cNvPr id="20" name="Rectangle 10"/>
                        <wps:cNvSpPr>
                          <a:spLocks noChangeArrowheads="1"/>
                        </wps:cNvSpPr>
                        <wps:spPr bwMode="auto">
                          <a:xfrm>
                            <a:off x="2852300" y="1049399"/>
                            <a:ext cx="3335100" cy="339400"/>
                          </a:xfrm>
                          <a:prstGeom prst="rect">
                            <a:avLst/>
                          </a:prstGeom>
                          <a:solidFill>
                            <a:srgbClr val="FFFFFF"/>
                          </a:solidFill>
                          <a:ln w="9525">
                            <a:solidFill>
                              <a:srgbClr val="000000"/>
                            </a:solidFill>
                            <a:miter lim="800000"/>
                            <a:headEnd/>
                            <a:tailEnd/>
                          </a:ln>
                        </wps:spPr>
                        <wps:txbx>
                          <w:txbxContent>
                            <w:p w14:paraId="392DA729" w14:textId="77777777" w:rsidR="00F05249" w:rsidRPr="0047743C" w:rsidRDefault="00F05249" w:rsidP="001D135E">
                              <w:pPr>
                                <w:shd w:val="clear" w:color="auto" w:fill="FFFFFF" w:themeFill="background1"/>
                                <w:spacing w:after="0"/>
                                <w:jc w:val="center"/>
                                <w:rPr>
                                  <w:rFonts w:ascii="Times New Roman" w:hAnsi="Times New Roman" w:cs="Times New Roman"/>
                                  <w:i/>
                                  <w:sz w:val="24"/>
                                  <w:szCs w:val="24"/>
                                </w:rPr>
                              </w:pPr>
                              <w:r w:rsidRPr="0047743C">
                                <w:rPr>
                                  <w:rFonts w:ascii="Times New Roman" w:hAnsi="Times New Roman" w:cs="Times New Roman"/>
                                  <w:i/>
                                  <w:sz w:val="24"/>
                                  <w:szCs w:val="24"/>
                                  <w:lang w:val="kk-KZ"/>
                                </w:rPr>
                                <w:t>Аймақтың инновациялық даму п</w:t>
                              </w:r>
                              <w:r w:rsidRPr="0047743C">
                                <w:rPr>
                                  <w:rFonts w:ascii="Times New Roman" w:hAnsi="Times New Roman" w:cs="Times New Roman"/>
                                  <w:i/>
                                  <w:sz w:val="24"/>
                                  <w:szCs w:val="24"/>
                                </w:rPr>
                                <w:t>олюс</w:t>
                              </w:r>
                              <w:r w:rsidRPr="0047743C">
                                <w:rPr>
                                  <w:rFonts w:ascii="Times New Roman" w:hAnsi="Times New Roman" w:cs="Times New Roman"/>
                                  <w:i/>
                                  <w:sz w:val="24"/>
                                  <w:szCs w:val="24"/>
                                  <w:lang w:val="kk-KZ"/>
                                </w:rPr>
                                <w:t>і</w:t>
                              </w:r>
                            </w:p>
                            <w:p w14:paraId="2772ADEE" w14:textId="77777777" w:rsidR="00F05249" w:rsidRPr="0047743C" w:rsidRDefault="00F05249">
                              <w:pPr>
                                <w:rPr>
                                  <w:sz w:val="24"/>
                                  <w:szCs w:val="24"/>
                                </w:rPr>
                              </w:pPr>
                            </w:p>
                          </w:txbxContent>
                        </wps:txbx>
                        <wps:bodyPr rot="0" vert="horz" wrap="square" lIns="91440" tIns="45720" rIns="91440" bIns="45720" anchor="t" anchorCtr="0" upright="1">
                          <a:noAutofit/>
                        </wps:bodyPr>
                      </wps:wsp>
                      <wps:wsp>
                        <wps:cNvPr id="21" name="Rectangle 11"/>
                        <wps:cNvSpPr>
                          <a:spLocks noChangeArrowheads="1"/>
                        </wps:cNvSpPr>
                        <wps:spPr bwMode="auto">
                          <a:xfrm>
                            <a:off x="7959399" y="846127"/>
                            <a:ext cx="976781" cy="747109"/>
                          </a:xfrm>
                          <a:prstGeom prst="rect">
                            <a:avLst/>
                          </a:prstGeom>
                          <a:solidFill>
                            <a:srgbClr val="FFFFFF"/>
                          </a:solidFill>
                          <a:ln w="9525">
                            <a:solidFill>
                              <a:srgbClr val="000000"/>
                            </a:solidFill>
                            <a:miter lim="800000"/>
                            <a:headEnd/>
                            <a:tailEnd/>
                          </a:ln>
                        </wps:spPr>
                        <wps:txbx>
                          <w:txbxContent>
                            <w:p w14:paraId="64D6C75C"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rPr>
                                <w:t>Газ</w:t>
                              </w:r>
                              <w:r w:rsidRPr="0047743C">
                                <w:rPr>
                                  <w:rFonts w:ascii="Times New Roman" w:hAnsi="Times New Roman" w:cs="Times New Roman"/>
                                  <w:sz w:val="24"/>
                                  <w:szCs w:val="24"/>
                                  <w:lang w:val="kk-KZ"/>
                                </w:rPr>
                                <w:t>ды э</w:t>
                              </w:r>
                              <w:r w:rsidRPr="0047743C">
                                <w:rPr>
                                  <w:rFonts w:ascii="Times New Roman" w:hAnsi="Times New Roman" w:cs="Times New Roman"/>
                                  <w:sz w:val="24"/>
                                  <w:szCs w:val="24"/>
                                </w:rPr>
                                <w:t>кспорт</w:t>
                              </w:r>
                              <w:r w:rsidRPr="0047743C">
                                <w:rPr>
                                  <w:rFonts w:ascii="Times New Roman" w:hAnsi="Times New Roman" w:cs="Times New Roman"/>
                                  <w:sz w:val="24"/>
                                  <w:szCs w:val="24"/>
                                  <w:lang w:val="kk-KZ"/>
                                </w:rPr>
                                <w:t>тауЕД банктер</w:t>
                              </w:r>
                            </w:p>
                          </w:txbxContent>
                        </wps:txbx>
                        <wps:bodyPr rot="0" vert="horz" wrap="square" lIns="91440" tIns="45720" rIns="91440" bIns="45720" anchor="t" anchorCtr="0" upright="1">
                          <a:noAutofit/>
                        </wps:bodyPr>
                      </wps:wsp>
                      <wps:wsp>
                        <wps:cNvPr id="24" name="Line 12"/>
                        <wps:cNvCnPr/>
                        <wps:spPr bwMode="auto">
                          <a:xfrm flipH="1" flipV="1">
                            <a:off x="1098600" y="788299"/>
                            <a:ext cx="184200" cy="1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3"/>
                        <wps:cNvSpPr>
                          <a:spLocks noChangeArrowheads="1"/>
                        </wps:cNvSpPr>
                        <wps:spPr bwMode="auto">
                          <a:xfrm>
                            <a:off x="6515100" y="1064699"/>
                            <a:ext cx="1143000" cy="342900"/>
                          </a:xfrm>
                          <a:prstGeom prst="rect">
                            <a:avLst/>
                          </a:prstGeom>
                          <a:solidFill>
                            <a:srgbClr val="FFFFFF"/>
                          </a:solidFill>
                          <a:ln w="9525">
                            <a:solidFill>
                              <a:srgbClr val="000000"/>
                            </a:solidFill>
                            <a:miter lim="800000"/>
                            <a:headEnd/>
                            <a:tailEnd/>
                          </a:ln>
                        </wps:spPr>
                        <wps:txbx>
                          <w:txbxContent>
                            <w:p w14:paraId="1FED81B8" w14:textId="77777777" w:rsidR="00F05249" w:rsidRPr="0047743C" w:rsidRDefault="00F05249" w:rsidP="00877DEC">
                              <w:pPr>
                                <w:rPr>
                                  <w:rFonts w:ascii="Times New Roman" w:hAnsi="Times New Roman" w:cs="Times New Roman"/>
                                  <w:sz w:val="24"/>
                                  <w:szCs w:val="24"/>
                                </w:rPr>
                              </w:pPr>
                              <w:r w:rsidRPr="0047743C">
                                <w:rPr>
                                  <w:rFonts w:ascii="Times New Roman" w:hAnsi="Times New Roman" w:cs="Times New Roman"/>
                                  <w:sz w:val="24"/>
                                  <w:szCs w:val="24"/>
                                </w:rPr>
                                <w:t>Газ</w:t>
                              </w:r>
                              <w:r w:rsidRPr="0047743C">
                                <w:rPr>
                                  <w:rFonts w:ascii="Times New Roman" w:hAnsi="Times New Roman" w:cs="Times New Roman"/>
                                  <w:sz w:val="24"/>
                                  <w:szCs w:val="24"/>
                                  <w:lang w:val="kk-KZ"/>
                                </w:rPr>
                                <w:t xml:space="preserve"> өндіру</w:t>
                              </w:r>
                            </w:p>
                          </w:txbxContent>
                        </wps:txbx>
                        <wps:bodyPr rot="0" vert="horz" wrap="square" lIns="91440" tIns="45720" rIns="91440" bIns="45720" anchor="t" anchorCtr="0" upright="1">
                          <a:noAutofit/>
                        </wps:bodyPr>
                      </wps:wsp>
                      <wps:wsp>
                        <wps:cNvPr id="27" name="Line 14"/>
                        <wps:cNvCnPr/>
                        <wps:spPr bwMode="auto">
                          <a:xfrm>
                            <a:off x="7658100" y="1178999"/>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5"/>
                        <wps:cNvSpPr>
                          <a:spLocks noChangeArrowheads="1"/>
                        </wps:cNvSpPr>
                        <wps:spPr bwMode="auto">
                          <a:xfrm>
                            <a:off x="258999" y="1361373"/>
                            <a:ext cx="1023801" cy="252576"/>
                          </a:xfrm>
                          <a:prstGeom prst="rect">
                            <a:avLst/>
                          </a:prstGeom>
                          <a:solidFill>
                            <a:srgbClr val="FFFFFF"/>
                          </a:solidFill>
                          <a:ln w="9525">
                            <a:solidFill>
                              <a:srgbClr val="000000"/>
                            </a:solidFill>
                            <a:miter lim="800000"/>
                            <a:headEnd/>
                            <a:tailEnd/>
                          </a:ln>
                        </wps:spPr>
                        <wps:txbx>
                          <w:txbxContent>
                            <w:p w14:paraId="1E70B476" w14:textId="77777777" w:rsidR="00F05249" w:rsidRPr="0047743C" w:rsidRDefault="00F05249" w:rsidP="00305A69">
                              <w:pPr>
                                <w:ind w:right="-114"/>
                                <w:rPr>
                                  <w:rFonts w:ascii="Times New Roman" w:hAnsi="Times New Roman" w:cs="Times New Roman"/>
                                  <w:sz w:val="24"/>
                                  <w:szCs w:val="24"/>
                                  <w:lang w:val="kk-KZ"/>
                                </w:rPr>
                              </w:pPr>
                              <w:r w:rsidRPr="0047743C">
                                <w:rPr>
                                  <w:rFonts w:ascii="Times New Roman" w:hAnsi="Times New Roman" w:cs="Times New Roman"/>
                                  <w:sz w:val="24"/>
                                  <w:szCs w:val="24"/>
                                  <w:lang w:val="kk-KZ"/>
                                </w:rPr>
                                <w:t>Мұнай өңдеу</w:t>
                              </w:r>
                            </w:p>
                          </w:txbxContent>
                        </wps:txbx>
                        <wps:bodyPr rot="0" vert="horz" wrap="square" lIns="91440" tIns="45720" rIns="91440" bIns="45720" anchor="t" anchorCtr="0" upright="1">
                          <a:noAutofit/>
                        </wps:bodyPr>
                      </wps:wsp>
                      <wps:wsp>
                        <wps:cNvPr id="31" name="Rectangle 16"/>
                        <wps:cNvSpPr>
                          <a:spLocks noChangeArrowheads="1"/>
                        </wps:cNvSpPr>
                        <wps:spPr bwMode="auto">
                          <a:xfrm>
                            <a:off x="342800" y="1955017"/>
                            <a:ext cx="1925948" cy="632908"/>
                          </a:xfrm>
                          <a:prstGeom prst="rect">
                            <a:avLst/>
                          </a:prstGeom>
                          <a:solidFill>
                            <a:srgbClr val="FFFFFF"/>
                          </a:solidFill>
                          <a:ln w="9525">
                            <a:solidFill>
                              <a:srgbClr val="000000"/>
                            </a:solidFill>
                            <a:miter lim="800000"/>
                            <a:headEnd/>
                            <a:tailEnd/>
                          </a:ln>
                        </wps:spPr>
                        <wps:txbx>
                          <w:txbxContent>
                            <w:p w14:paraId="5F786AFC" w14:textId="77777777" w:rsidR="00F05249" w:rsidRPr="0047743C" w:rsidRDefault="00F05249" w:rsidP="00305A69">
                              <w:pPr>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Мұнай өнімдері</w:t>
                              </w:r>
                              <w:r w:rsidRPr="0047743C">
                                <w:rPr>
                                  <w:rFonts w:ascii="Times New Roman" w:hAnsi="Times New Roman" w:cs="Times New Roman"/>
                                  <w:sz w:val="24"/>
                                  <w:szCs w:val="24"/>
                                </w:rPr>
                                <w:t>:бензин, мазут, диз</w:t>
                              </w:r>
                              <w:r w:rsidRPr="0047743C">
                                <w:rPr>
                                  <w:rFonts w:ascii="Times New Roman" w:hAnsi="Times New Roman" w:cs="Times New Roman"/>
                                  <w:sz w:val="24"/>
                                  <w:szCs w:val="24"/>
                                  <w:lang w:val="kk-KZ"/>
                                </w:rPr>
                                <w:t>ель отыны</w:t>
                              </w:r>
                              <w:r w:rsidRPr="0047743C">
                                <w:rPr>
                                  <w:rFonts w:ascii="Times New Roman" w:hAnsi="Times New Roman" w:cs="Times New Roman"/>
                                  <w:sz w:val="24"/>
                                  <w:szCs w:val="24"/>
                                </w:rPr>
                                <w:t>, керосин, авиабензин</w:t>
                              </w:r>
                            </w:p>
                          </w:txbxContent>
                        </wps:txbx>
                        <wps:bodyPr rot="0" vert="horz" wrap="square" lIns="91440" tIns="45720" rIns="91440" bIns="45720" anchor="t" anchorCtr="0" upright="1">
                          <a:noAutofit/>
                        </wps:bodyPr>
                      </wps:wsp>
                      <wps:wsp>
                        <wps:cNvPr id="449" name="Line 17"/>
                        <wps:cNvCnPr/>
                        <wps:spPr bwMode="auto">
                          <a:xfrm>
                            <a:off x="1646200" y="1544699"/>
                            <a:ext cx="0" cy="4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Oval 19"/>
                        <wps:cNvSpPr>
                          <a:spLocks noChangeArrowheads="1"/>
                        </wps:cNvSpPr>
                        <wps:spPr bwMode="auto">
                          <a:xfrm>
                            <a:off x="102300" y="2726215"/>
                            <a:ext cx="3166300" cy="439680"/>
                          </a:xfrm>
                          <a:prstGeom prst="ellipse">
                            <a:avLst/>
                          </a:prstGeom>
                          <a:solidFill>
                            <a:srgbClr val="FFFFFF"/>
                          </a:solidFill>
                          <a:ln w="9525">
                            <a:solidFill>
                              <a:srgbClr val="000000"/>
                            </a:solidFill>
                            <a:round/>
                            <a:headEnd/>
                            <a:tailEnd/>
                          </a:ln>
                        </wps:spPr>
                        <wps:txbx>
                          <w:txbxContent>
                            <w:p w14:paraId="724C229E" w14:textId="77777777" w:rsidR="00F05249" w:rsidRPr="0047743C" w:rsidRDefault="00F05249" w:rsidP="00305A69">
                              <w:pPr>
                                <w:shd w:val="clear" w:color="auto" w:fill="FFFFFF" w:themeFill="background1"/>
                                <w:spacing w:after="0" w:line="240" w:lineRule="auto"/>
                                <w:ind w:right="-183"/>
                                <w:rPr>
                                  <w:rFonts w:ascii="Times New Roman" w:hAnsi="Times New Roman" w:cs="Times New Roman"/>
                                  <w:bCs/>
                                  <w:i/>
                                  <w:sz w:val="24"/>
                                  <w:szCs w:val="24"/>
                                </w:rPr>
                              </w:pPr>
                              <w:r w:rsidRPr="0047743C">
                                <w:rPr>
                                  <w:rFonts w:ascii="Times New Roman" w:hAnsi="Times New Roman" w:cs="Times New Roman"/>
                                  <w:bCs/>
                                  <w:i/>
                                  <w:sz w:val="24"/>
                                  <w:szCs w:val="24"/>
                                </w:rPr>
                                <w:t>Газхими</w:t>
                              </w:r>
                              <w:r w:rsidRPr="0047743C">
                                <w:rPr>
                                  <w:rFonts w:ascii="Times New Roman" w:hAnsi="Times New Roman" w:cs="Times New Roman"/>
                                  <w:bCs/>
                                  <w:i/>
                                  <w:sz w:val="24"/>
                                  <w:szCs w:val="24"/>
                                  <w:lang w:val="kk-KZ"/>
                                </w:rPr>
                                <w:t>я кешені</w:t>
                              </w:r>
                              <w:r w:rsidRPr="0047743C">
                                <w:rPr>
                                  <w:rFonts w:ascii="Times New Roman" w:hAnsi="Times New Roman" w:cs="Times New Roman"/>
                                  <w:bCs/>
                                  <w:i/>
                                  <w:sz w:val="24"/>
                                  <w:szCs w:val="24"/>
                                </w:rPr>
                                <w:t xml:space="preserve"> («KPI» ЖШС)</w:t>
                              </w:r>
                            </w:p>
                          </w:txbxContent>
                        </wps:txbx>
                        <wps:bodyPr rot="0" vert="horz" wrap="square" lIns="91440" tIns="45720" rIns="91440" bIns="45720" anchor="t" anchorCtr="0" upright="1">
                          <a:noAutofit/>
                        </wps:bodyPr>
                      </wps:wsp>
                      <wps:wsp>
                        <wps:cNvPr id="452" name="Rectangle 20"/>
                        <wps:cNvSpPr>
                          <a:spLocks noChangeArrowheads="1"/>
                        </wps:cNvSpPr>
                        <wps:spPr bwMode="auto">
                          <a:xfrm>
                            <a:off x="122800" y="3227810"/>
                            <a:ext cx="3550100" cy="1066963"/>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6289D2E" w14:textId="11C9F19E" w:rsidR="00F05249" w:rsidRPr="00305A69" w:rsidRDefault="00F05249" w:rsidP="00305A69">
                              <w:pPr>
                                <w:shd w:val="clear" w:color="auto" w:fill="FFFFFF" w:themeFill="background1"/>
                                <w:spacing w:after="0" w:line="240" w:lineRule="auto"/>
                                <w:jc w:val="both"/>
                                <w:rPr>
                                  <w:rFonts w:ascii="Times New Roman" w:hAnsi="Times New Roman" w:cs="Times New Roman"/>
                                  <w:sz w:val="19"/>
                                  <w:szCs w:val="19"/>
                                  <w:lang w:val="kk-KZ"/>
                                </w:rPr>
                              </w:pPr>
                              <w:r w:rsidRPr="00305A69">
                                <w:rPr>
                                  <w:rFonts w:ascii="Times New Roman" w:hAnsi="Times New Roman" w:cs="Times New Roman"/>
                                  <w:sz w:val="19"/>
                                  <w:szCs w:val="19"/>
                                  <w:shd w:val="clear" w:color="auto" w:fill="FFFFFF" w:themeFill="background1"/>
                                </w:rPr>
                                <w:t xml:space="preserve"> Газ</w:t>
                              </w:r>
                              <w:r w:rsidRPr="00305A69">
                                <w:rPr>
                                  <w:rFonts w:ascii="Times New Roman" w:hAnsi="Times New Roman" w:cs="Times New Roman"/>
                                  <w:sz w:val="19"/>
                                  <w:szCs w:val="19"/>
                                  <w:shd w:val="clear" w:color="auto" w:fill="FFFFFF" w:themeFill="background1"/>
                                  <w:lang w:val="kk-KZ"/>
                                </w:rPr>
                                <w:t xml:space="preserve"> өңдеу зауыты; </w:t>
                              </w:r>
                              <w:r w:rsidRPr="00305A69">
                                <w:rPr>
                                  <w:rFonts w:ascii="Times New Roman" w:hAnsi="Times New Roman" w:cs="Times New Roman"/>
                                  <w:sz w:val="19"/>
                                  <w:szCs w:val="19"/>
                                  <w:shd w:val="clear" w:color="auto" w:fill="FFFFFF" w:themeFill="background1"/>
                                </w:rPr>
                                <w:t>каусти</w:t>
                              </w:r>
                              <w:r w:rsidRPr="00305A69">
                                <w:rPr>
                                  <w:rFonts w:ascii="Times New Roman" w:hAnsi="Times New Roman" w:cs="Times New Roman"/>
                                  <w:sz w:val="19"/>
                                  <w:szCs w:val="19"/>
                                  <w:shd w:val="clear" w:color="auto" w:fill="FFFFFF" w:themeFill="background1"/>
                                  <w:lang w:val="kk-KZ"/>
                                </w:rPr>
                                <w:t>к</w:t>
                              </w:r>
                              <w:r w:rsidRPr="00305A69">
                                <w:rPr>
                                  <w:rFonts w:ascii="Times New Roman" w:hAnsi="Times New Roman" w:cs="Times New Roman"/>
                                  <w:sz w:val="19"/>
                                  <w:szCs w:val="19"/>
                                  <w:shd w:val="clear" w:color="auto" w:fill="FFFFFF" w:themeFill="background1"/>
                                </w:rPr>
                                <w:t xml:space="preserve"> сод</w:t>
                              </w:r>
                              <w:r w:rsidRPr="00305A69">
                                <w:rPr>
                                  <w:rFonts w:ascii="Times New Roman" w:hAnsi="Times New Roman" w:cs="Times New Roman"/>
                                  <w:sz w:val="19"/>
                                  <w:szCs w:val="19"/>
                                  <w:shd w:val="clear" w:color="auto" w:fill="FFFFFF" w:themeFill="background1"/>
                                  <w:lang w:val="kk-KZ"/>
                                </w:rPr>
                                <w:t>а</w:t>
                              </w:r>
                              <w:r w:rsidRPr="00305A69">
                                <w:rPr>
                                  <w:rFonts w:ascii="Times New Roman" w:hAnsi="Times New Roman" w:cs="Times New Roman"/>
                                  <w:sz w:val="19"/>
                                  <w:szCs w:val="19"/>
                                  <w:shd w:val="clear" w:color="auto" w:fill="FFFFFF" w:themeFill="background1"/>
                                </w:rPr>
                                <w:t xml:space="preserve">, </w:t>
                              </w:r>
                              <w:r w:rsidRPr="00305A69">
                                <w:rPr>
                                  <w:rFonts w:ascii="Times New Roman" w:hAnsi="Times New Roman" w:cs="Times New Roman"/>
                                  <w:sz w:val="19"/>
                                  <w:szCs w:val="19"/>
                                  <w:shd w:val="clear" w:color="auto" w:fill="FFFFFF" w:themeFill="background1"/>
                                  <w:lang w:val="kk-KZ"/>
                                </w:rPr>
                                <w:t>тұз қышқылын</w:t>
                              </w:r>
                              <w:r w:rsidRPr="00305A69">
                                <w:rPr>
                                  <w:rFonts w:ascii="Times New Roman" w:hAnsi="Times New Roman" w:cs="Times New Roman"/>
                                  <w:sz w:val="19"/>
                                  <w:szCs w:val="19"/>
                                  <w:shd w:val="clear" w:color="auto" w:fill="FFFFFF" w:themeFill="background1"/>
                                </w:rPr>
                                <w:t>, натри</w:t>
                              </w:r>
                              <w:r w:rsidRPr="00305A69">
                                <w:rPr>
                                  <w:rFonts w:ascii="Times New Roman" w:hAnsi="Times New Roman" w:cs="Times New Roman"/>
                                  <w:sz w:val="19"/>
                                  <w:szCs w:val="19"/>
                                  <w:shd w:val="clear" w:color="auto" w:fill="FFFFFF" w:themeFill="background1"/>
                                  <w:lang w:val="kk-KZ"/>
                                </w:rPr>
                                <w:t xml:space="preserve">й </w:t>
                              </w:r>
                              <w:r w:rsidRPr="00305A69">
                                <w:rPr>
                                  <w:rFonts w:ascii="Times New Roman" w:hAnsi="Times New Roman" w:cs="Times New Roman"/>
                                  <w:sz w:val="19"/>
                                  <w:szCs w:val="19"/>
                                  <w:shd w:val="clear" w:color="auto" w:fill="FFFFFF" w:themeFill="background1"/>
                                </w:rPr>
                                <w:t>гидроксид</w:t>
                              </w:r>
                              <w:r w:rsidRPr="00305A69">
                                <w:rPr>
                                  <w:rFonts w:ascii="Times New Roman" w:hAnsi="Times New Roman" w:cs="Times New Roman"/>
                                  <w:sz w:val="19"/>
                                  <w:szCs w:val="19"/>
                                  <w:shd w:val="clear" w:color="auto" w:fill="FFFFFF" w:themeFill="background1"/>
                                  <w:lang w:val="kk-KZ"/>
                                </w:rPr>
                                <w:t>ін өндіру</w:t>
                              </w:r>
                              <w:r w:rsidRPr="00305A69">
                                <w:rPr>
                                  <w:rFonts w:ascii="Times New Roman" w:hAnsi="Times New Roman" w:cs="Times New Roman"/>
                                  <w:sz w:val="19"/>
                                  <w:szCs w:val="19"/>
                                  <w:shd w:val="clear" w:color="auto" w:fill="FFFFFF" w:themeFill="background1"/>
                                </w:rPr>
                                <w:t xml:space="preserve"> (Global Chemical</w:t>
                              </w:r>
                              <w:r w:rsidRPr="00305A69">
                                <w:rPr>
                                  <w:rFonts w:ascii="Times New Roman" w:hAnsi="Times New Roman" w:cs="Times New Roman"/>
                                  <w:sz w:val="19"/>
                                  <w:szCs w:val="19"/>
                                  <w:shd w:val="clear" w:color="auto" w:fill="FFFFFF" w:themeFill="background1"/>
                                  <w:lang w:val="kk-KZ"/>
                                </w:rPr>
                                <w:t xml:space="preserve"> ЖШС</w:t>
                              </w:r>
                              <w:r w:rsidRPr="00305A69">
                                <w:rPr>
                                  <w:rFonts w:ascii="Times New Roman" w:hAnsi="Times New Roman" w:cs="Times New Roman"/>
                                  <w:sz w:val="19"/>
                                  <w:szCs w:val="19"/>
                                  <w:shd w:val="clear" w:color="auto" w:fill="FFFFFF" w:themeFill="background1"/>
                                </w:rPr>
                                <w:t>);</w:t>
                              </w:r>
                              <w:r w:rsidRPr="00305A69">
                                <w:rPr>
                                  <w:rFonts w:ascii="Times New Roman" w:hAnsi="Times New Roman" w:cs="Times New Roman"/>
                                  <w:sz w:val="19"/>
                                  <w:szCs w:val="19"/>
                                  <w:shd w:val="clear" w:color="auto" w:fill="FFFFFF" w:themeFill="background1"/>
                                  <w:lang w:val="kk-KZ"/>
                                </w:rPr>
                                <w:t xml:space="preserve">ҚР-да </w:t>
                              </w:r>
                              <w:r w:rsidRPr="00305A69">
                                <w:rPr>
                                  <w:rFonts w:ascii="Times New Roman" w:hAnsi="Times New Roman" w:cs="Times New Roman"/>
                                  <w:sz w:val="19"/>
                                  <w:szCs w:val="19"/>
                                  <w:shd w:val="clear" w:color="auto" w:fill="FFFFFF" w:themeFill="background1"/>
                                </w:rPr>
                                <w:t>катализатор</w:t>
                              </w:r>
                              <w:r w:rsidRPr="00305A69">
                                <w:rPr>
                                  <w:rFonts w:ascii="Times New Roman" w:hAnsi="Times New Roman" w:cs="Times New Roman"/>
                                  <w:sz w:val="19"/>
                                  <w:szCs w:val="19"/>
                                  <w:shd w:val="clear" w:color="auto" w:fill="FFFFFF" w:themeFill="background1"/>
                                  <w:lang w:val="kk-KZ"/>
                                </w:rPr>
                                <w:t>лар шығаратын зауыт</w:t>
                              </w:r>
                              <w:r w:rsidRPr="00305A69">
                                <w:rPr>
                                  <w:rFonts w:ascii="Times New Roman" w:hAnsi="Times New Roman" w:cs="Times New Roman"/>
                                  <w:sz w:val="19"/>
                                  <w:szCs w:val="19"/>
                                  <w:shd w:val="clear" w:color="auto" w:fill="FFFFFF" w:themeFill="background1"/>
                                </w:rPr>
                                <w:t xml:space="preserve"> (Грейс); </w:t>
                              </w:r>
                              <w:r w:rsidRPr="00305A69">
                                <w:rPr>
                                  <w:rFonts w:ascii="Times New Roman" w:hAnsi="Times New Roman" w:cs="Times New Roman"/>
                                  <w:sz w:val="19"/>
                                  <w:szCs w:val="19"/>
                                </w:rPr>
                                <w:t>Казахстан Каталистс</w:t>
                              </w:r>
                              <w:r w:rsidRPr="00305A69">
                                <w:rPr>
                                  <w:rFonts w:ascii="Times New Roman" w:hAnsi="Times New Roman" w:cs="Times New Roman"/>
                                  <w:sz w:val="19"/>
                                  <w:szCs w:val="19"/>
                                  <w:lang w:val="kk-KZ"/>
                                </w:rPr>
                                <w:t xml:space="preserve"> ЖШС</w:t>
                              </w:r>
                              <w:r w:rsidRPr="00305A69">
                                <w:rPr>
                                  <w:rFonts w:ascii="Times New Roman" w:hAnsi="Times New Roman" w:cs="Times New Roman"/>
                                  <w:sz w:val="19"/>
                                  <w:szCs w:val="19"/>
                                </w:rPr>
                                <w:t>)</w:t>
                              </w:r>
                            </w:p>
                            <w:p w14:paraId="4F22CC58" w14:textId="6F24B139" w:rsidR="00F05249" w:rsidRPr="00305A69" w:rsidRDefault="00F05249" w:rsidP="00305A69">
                              <w:pPr>
                                <w:spacing w:after="0" w:line="240" w:lineRule="auto"/>
                                <w:jc w:val="both"/>
                                <w:rPr>
                                  <w:rFonts w:ascii="Times New Roman" w:hAnsi="Times New Roman" w:cs="Times New Roman"/>
                                  <w:sz w:val="19"/>
                                  <w:szCs w:val="19"/>
                                </w:rPr>
                              </w:pPr>
                              <w:r w:rsidRPr="00305A69">
                                <w:rPr>
                                  <w:rFonts w:ascii="Times New Roman" w:hAnsi="Times New Roman" w:cs="Times New Roman"/>
                                  <w:sz w:val="19"/>
                                  <w:szCs w:val="19"/>
                                </w:rPr>
                                <w:t>2025 году 1 проект - Строительство завода по производству катализаторов в РК (ТОО Грейс Казахстан Каталистс).бензола, толуол, ксилол, катализаторы, циклогексана</w:t>
                              </w:r>
                            </w:p>
                          </w:txbxContent>
                        </wps:txbx>
                        <wps:bodyPr rot="0" vert="horz" wrap="square" lIns="91440" tIns="45720" rIns="91440" bIns="45720" anchor="t" anchorCtr="0" upright="1">
                          <a:noAutofit/>
                        </wps:bodyPr>
                      </wps:wsp>
                      <wps:wsp>
                        <wps:cNvPr id="453" name="Line 21"/>
                        <wps:cNvCnPr/>
                        <wps:spPr bwMode="auto">
                          <a:xfrm>
                            <a:off x="1646200" y="1743599"/>
                            <a:ext cx="868400" cy="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2"/>
                        <wps:cNvCnPr/>
                        <wps:spPr bwMode="auto">
                          <a:xfrm flipH="1">
                            <a:off x="2491700" y="1771099"/>
                            <a:ext cx="22900" cy="98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3"/>
                        <wps:cNvCnPr/>
                        <wps:spPr bwMode="auto">
                          <a:xfrm>
                            <a:off x="1671800" y="3165801"/>
                            <a:ext cx="0" cy="704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Rectangle 24"/>
                        <wps:cNvSpPr>
                          <a:spLocks noChangeArrowheads="1"/>
                        </wps:cNvSpPr>
                        <wps:spPr bwMode="auto">
                          <a:xfrm>
                            <a:off x="6972300" y="1636199"/>
                            <a:ext cx="2057400" cy="457200"/>
                          </a:xfrm>
                          <a:prstGeom prst="rect">
                            <a:avLst/>
                          </a:prstGeom>
                          <a:solidFill>
                            <a:srgbClr val="FFFFFF"/>
                          </a:solidFill>
                          <a:ln w="9525">
                            <a:solidFill>
                              <a:srgbClr val="000000"/>
                            </a:solidFill>
                            <a:miter lim="800000"/>
                            <a:headEnd/>
                            <a:tailEnd/>
                          </a:ln>
                        </wps:spPr>
                        <wps:txbx>
                          <w:txbxContent>
                            <w:p w14:paraId="5A43CC95"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Халықтың мұқтаждарына арналған газ</w:t>
                              </w:r>
                            </w:p>
                          </w:txbxContent>
                        </wps:txbx>
                        <wps:bodyPr rot="0" vert="horz" wrap="square" lIns="91440" tIns="45720" rIns="91440" bIns="45720" anchor="t" anchorCtr="0" upright="1">
                          <a:noAutofit/>
                        </wps:bodyPr>
                      </wps:wsp>
                      <wps:wsp>
                        <wps:cNvPr id="457" name="Line 25"/>
                        <wps:cNvCnPr/>
                        <wps:spPr bwMode="auto">
                          <a:xfrm>
                            <a:off x="7543800" y="1407599"/>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Rectangle 26"/>
                        <wps:cNvSpPr>
                          <a:spLocks noChangeArrowheads="1"/>
                        </wps:cNvSpPr>
                        <wps:spPr bwMode="auto">
                          <a:xfrm>
                            <a:off x="6459700" y="2207699"/>
                            <a:ext cx="2684300" cy="800100"/>
                          </a:xfrm>
                          <a:prstGeom prst="rect">
                            <a:avLst/>
                          </a:prstGeom>
                          <a:solidFill>
                            <a:srgbClr val="FFFFFF"/>
                          </a:solidFill>
                          <a:ln w="9525">
                            <a:solidFill>
                              <a:srgbClr val="000000"/>
                            </a:solidFill>
                            <a:miter lim="800000"/>
                            <a:headEnd/>
                            <a:tailEnd/>
                          </a:ln>
                        </wps:spPr>
                        <wps:txbx>
                          <w:txbxContent>
                            <w:p w14:paraId="5258CB6D" w14:textId="77777777" w:rsidR="00F05249" w:rsidRPr="0047743C" w:rsidRDefault="00F05249" w:rsidP="004B516C">
                              <w:pPr>
                                <w:spacing w:after="0"/>
                                <w:rPr>
                                  <w:rFonts w:ascii="Times New Roman" w:hAnsi="Times New Roman" w:cs="Times New Roman"/>
                                  <w:sz w:val="24"/>
                                  <w:szCs w:val="24"/>
                                </w:rPr>
                              </w:pPr>
                              <w:r w:rsidRPr="0047743C">
                                <w:rPr>
                                  <w:rFonts w:ascii="Times New Roman" w:hAnsi="Times New Roman" w:cs="Times New Roman"/>
                                  <w:sz w:val="24"/>
                                  <w:szCs w:val="24"/>
                                </w:rPr>
                                <w:t xml:space="preserve"> Циклогексан</w:t>
                              </w:r>
                              <w:r w:rsidRPr="0047743C">
                                <w:rPr>
                                  <w:rFonts w:ascii="Times New Roman" w:hAnsi="Times New Roman" w:cs="Times New Roman"/>
                                  <w:sz w:val="24"/>
                                  <w:szCs w:val="24"/>
                                  <w:lang w:val="kk-KZ"/>
                                </w:rPr>
                                <w:t xml:space="preserve"> өндіретін зауыт</w:t>
                              </w:r>
                              <w:r w:rsidRPr="0047743C">
                                <w:rPr>
                                  <w:rFonts w:ascii="Times New Roman" w:hAnsi="Times New Roman" w:cs="Times New Roman"/>
                                  <w:sz w:val="24"/>
                                  <w:szCs w:val="24"/>
                                </w:rPr>
                                <w:t>;</w:t>
                              </w:r>
                            </w:p>
                            <w:p w14:paraId="3380F8A1" w14:textId="77777777" w:rsidR="00F05249" w:rsidRPr="0047743C" w:rsidRDefault="00F05249" w:rsidP="004B516C">
                              <w:pPr>
                                <w:spacing w:after="0"/>
                                <w:rPr>
                                  <w:rFonts w:ascii="Times New Roman" w:hAnsi="Times New Roman" w:cs="Times New Roman"/>
                                  <w:sz w:val="24"/>
                                  <w:szCs w:val="24"/>
                                </w:rPr>
                              </w:pPr>
                              <w:r w:rsidRPr="0047743C">
                                <w:rPr>
                                  <w:rFonts w:ascii="Times New Roman" w:hAnsi="Times New Roman" w:cs="Times New Roman"/>
                                  <w:sz w:val="24"/>
                                  <w:szCs w:val="24"/>
                                </w:rPr>
                                <w:t xml:space="preserve"> Биоэтанол және пеллет өндіретін зауыт</w:t>
                              </w:r>
                            </w:p>
                          </w:txbxContent>
                        </wps:txbx>
                        <wps:bodyPr rot="0" vert="horz" wrap="square" lIns="91440" tIns="45720" rIns="91440" bIns="45720" anchor="t" anchorCtr="0" upright="1">
                          <a:noAutofit/>
                        </wps:bodyPr>
                      </wps:wsp>
                      <wps:wsp>
                        <wps:cNvPr id="459" name="Line 27"/>
                        <wps:cNvCnPr/>
                        <wps:spPr bwMode="auto">
                          <a:xfrm>
                            <a:off x="6629400" y="1407599"/>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Rectangle 28"/>
                        <wps:cNvSpPr>
                          <a:spLocks noChangeArrowheads="1"/>
                        </wps:cNvSpPr>
                        <wps:spPr bwMode="auto">
                          <a:xfrm>
                            <a:off x="3989400" y="1794622"/>
                            <a:ext cx="2349054" cy="199038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110B3F2" w14:textId="77777777" w:rsidR="00F05249" w:rsidRPr="0047743C" w:rsidRDefault="00F05249" w:rsidP="00031322">
                              <w:pPr>
                                <w:spacing w:after="0"/>
                                <w:rPr>
                                  <w:rFonts w:ascii="Times New Roman" w:hAnsi="Times New Roman" w:cs="Times New Roman"/>
                                  <w:sz w:val="24"/>
                                  <w:szCs w:val="24"/>
                                </w:rPr>
                              </w:pPr>
                              <w:r w:rsidRPr="004C3466">
                                <w:rPr>
                                  <w:rFonts w:ascii="Times New Roman" w:hAnsi="Times New Roman" w:cs="Times New Roman"/>
                                  <w:i/>
                                </w:rPr>
                                <w:t>АЭА – мұнайхимия технопаркі:</w:t>
                              </w:r>
                              <w:r w:rsidRPr="004C3466">
                                <w:rPr>
                                  <w:rFonts w:ascii="Times New Roman" w:hAnsi="Times New Roman" w:cs="Times New Roman"/>
                                </w:rPr>
                                <w:t xml:space="preserve"> «Полимер Продакшн» ЖШС; «Kazakhstan Petrochemical Industries Inc.» ЖШС,  «Karabatan Utility Solutions» ЖШС, «KLPE» ЖШС, «Эр Ликид Карабатан Тех Газы» ЖШС</w:t>
                              </w:r>
                              <w:r w:rsidRPr="004C3466">
                                <w:rPr>
                                  <w:rFonts w:ascii="Times New Roman" w:hAnsi="Times New Roman" w:cs="Times New Roman"/>
                                  <w:lang w:val="kk-KZ"/>
                                </w:rPr>
                                <w:t xml:space="preserve">; </w:t>
                              </w:r>
                              <w:r w:rsidRPr="004C3466">
                                <w:rPr>
                                  <w:rFonts w:ascii="Times New Roman" w:hAnsi="Times New Roman" w:cs="Times New Roman"/>
                                </w:rPr>
                                <w:t>ТОО «</w:t>
                              </w:r>
                              <w:r w:rsidRPr="004C3466">
                                <w:rPr>
                                  <w:rFonts w:ascii="Times New Roman" w:hAnsi="Times New Roman" w:cs="Times New Roman"/>
                                  <w:lang w:val="en-US"/>
                                </w:rPr>
                                <w:t>KarabatanChemicalCorporation</w:t>
                              </w:r>
                              <w:r w:rsidRPr="004C3466">
                                <w:rPr>
                                  <w:rFonts w:ascii="Times New Roman" w:hAnsi="Times New Roman" w:cs="Times New Roman"/>
                                </w:rPr>
                                <w:t>»</w:t>
                              </w:r>
                              <w:r w:rsidRPr="004C3466">
                                <w:rPr>
                                  <w:rFonts w:ascii="Times New Roman" w:hAnsi="Times New Roman" w:cs="Times New Roman"/>
                                  <w:lang w:val="kk-KZ"/>
                                </w:rPr>
                                <w:t xml:space="preserve">, </w:t>
                              </w:r>
                              <w:r w:rsidRPr="004C3466">
                                <w:rPr>
                                  <w:rFonts w:ascii="Times New Roman" w:hAnsi="Times New Roman" w:cs="Times New Roman"/>
                                </w:rPr>
                                <w:t>ТОО «</w:t>
                              </w:r>
                              <w:r w:rsidRPr="004C3466">
                                <w:rPr>
                                  <w:rFonts w:ascii="Times New Roman" w:hAnsi="Times New Roman" w:cs="Times New Roman"/>
                                  <w:lang w:val="en-US"/>
                                </w:rPr>
                                <w:t>GlobalChemical</w:t>
                              </w:r>
                              <w:r w:rsidRPr="004C3466">
                                <w:rPr>
                                  <w:rFonts w:ascii="Times New Roman" w:hAnsi="Times New Roman" w:cs="Times New Roman"/>
                                </w:rPr>
                                <w:t>»ТОО «</w:t>
                              </w:r>
                              <w:r w:rsidRPr="004C3466">
                                <w:rPr>
                                  <w:rFonts w:ascii="Times New Roman" w:hAnsi="Times New Roman" w:cs="Times New Roman"/>
                                  <w:lang w:val="en-US"/>
                                </w:rPr>
                                <w:t>HQRubberproductionanddistribution</w:t>
                              </w:r>
                              <w:r w:rsidRPr="0047743C">
                                <w:rPr>
                                  <w:rFonts w:ascii="Times New Roman" w:hAnsi="Times New Roman" w:cs="Times New Roman"/>
                                  <w:sz w:val="24"/>
                                  <w:szCs w:val="24"/>
                                </w:rPr>
                                <w:t>»</w:t>
                              </w:r>
                              <w:r w:rsidRPr="0047743C">
                                <w:rPr>
                                  <w:rFonts w:ascii="Times New Roman" w:hAnsi="Times New Roman" w:cs="Times New Roman"/>
                                  <w:sz w:val="24"/>
                                  <w:szCs w:val="24"/>
                                  <w:lang w:val="kk-KZ"/>
                                </w:rPr>
                                <w:t>,</w:t>
                              </w:r>
                              <w:r w:rsidRPr="0047743C">
                                <w:rPr>
                                  <w:rFonts w:ascii="Times New Roman" w:hAnsi="Times New Roman" w:cs="Times New Roman"/>
                                  <w:sz w:val="24"/>
                                  <w:szCs w:val="24"/>
                                </w:rPr>
                                <w:tab/>
                                <w:t xml:space="preserve">ТОО «Бутадиен» </w:t>
                              </w:r>
                            </w:p>
                          </w:txbxContent>
                        </wps:txbx>
                        <wps:bodyPr rot="0" vert="horz" wrap="square" lIns="91440" tIns="45720" rIns="91440" bIns="45720" anchor="t" anchorCtr="0" upright="1">
                          <a:noAutofit/>
                        </wps:bodyPr>
                      </wps:wsp>
                      <wps:wsp>
                        <wps:cNvPr id="461" name="Rectangle 29"/>
                        <wps:cNvSpPr>
                          <a:spLocks noChangeArrowheads="1"/>
                        </wps:cNvSpPr>
                        <wps:spPr bwMode="auto">
                          <a:xfrm>
                            <a:off x="3954764" y="3823689"/>
                            <a:ext cx="2440800" cy="471219"/>
                          </a:xfrm>
                          <a:prstGeom prst="rect">
                            <a:avLst/>
                          </a:prstGeom>
                          <a:solidFill>
                            <a:srgbClr val="FFFFFF"/>
                          </a:solidFill>
                          <a:ln w="9525">
                            <a:solidFill>
                              <a:srgbClr val="000000"/>
                            </a:solidFill>
                            <a:miter lim="800000"/>
                            <a:headEnd/>
                            <a:tailEnd/>
                          </a:ln>
                        </wps:spPr>
                        <wps:txbx>
                          <w:txbxContent>
                            <w:p w14:paraId="17FB5231" w14:textId="77777777" w:rsidR="00F05249" w:rsidRPr="0047743C" w:rsidRDefault="00F05249" w:rsidP="000D45FC">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rPr>
                                <w:t>«Полипропилен»</w:t>
                              </w:r>
                              <w:r w:rsidRPr="0047743C">
                                <w:rPr>
                                  <w:rFonts w:ascii="Times New Roman" w:hAnsi="Times New Roman" w:cs="Times New Roman"/>
                                  <w:sz w:val="24"/>
                                  <w:szCs w:val="24"/>
                                  <w:lang w:val="kk-KZ"/>
                                </w:rPr>
                                <w:t>АҚ</w:t>
                              </w:r>
                            </w:p>
                            <w:p w14:paraId="1F8CE7DC" w14:textId="77777777" w:rsidR="00F05249" w:rsidRPr="0047743C" w:rsidRDefault="00F05249" w:rsidP="000D45FC">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w:t>
                              </w:r>
                              <w:r w:rsidRPr="0047743C">
                                <w:rPr>
                                  <w:rFonts w:ascii="Times New Roman" w:hAnsi="Times New Roman" w:cs="Times New Roman"/>
                                  <w:sz w:val="24"/>
                                  <w:szCs w:val="24"/>
                                </w:rPr>
                                <w:t>Атырау</w:t>
                              </w:r>
                              <w:r w:rsidRPr="0047743C">
                                <w:rPr>
                                  <w:rFonts w:ascii="Times New Roman" w:hAnsi="Times New Roman" w:cs="Times New Roman"/>
                                  <w:sz w:val="24"/>
                                  <w:szCs w:val="24"/>
                                  <w:lang w:val="kk-KZ"/>
                                </w:rPr>
                                <w:t xml:space="preserve"> қ.</w:t>
                              </w:r>
                              <w:r w:rsidRPr="0047743C">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462" name="Rectangle 30"/>
                        <wps:cNvSpPr>
                          <a:spLocks noChangeArrowheads="1"/>
                        </wps:cNvSpPr>
                        <wps:spPr bwMode="auto">
                          <a:xfrm>
                            <a:off x="150800" y="4386200"/>
                            <a:ext cx="1623400" cy="614100"/>
                          </a:xfrm>
                          <a:prstGeom prst="rect">
                            <a:avLst/>
                          </a:prstGeom>
                          <a:solidFill>
                            <a:srgbClr val="FFFFFF"/>
                          </a:solidFill>
                          <a:ln w="9525">
                            <a:solidFill>
                              <a:srgbClr val="000000"/>
                            </a:solidFill>
                            <a:miter lim="800000"/>
                            <a:headEnd/>
                            <a:tailEnd/>
                          </a:ln>
                        </wps:spPr>
                        <wps:txbx>
                          <w:txbxContent>
                            <w:p w14:paraId="6C0D0181" w14:textId="77777777" w:rsidR="00F05249" w:rsidRPr="0047743C" w:rsidRDefault="00F05249" w:rsidP="00305A69">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rPr>
                                <w:t xml:space="preserve">Каустик сода, натрий гидрооксиді, тұз қышқылы </w:t>
                              </w:r>
                            </w:p>
                          </w:txbxContent>
                        </wps:txbx>
                        <wps:bodyPr rot="0" vert="horz" wrap="square" lIns="91440" tIns="45720" rIns="91440" bIns="45720" anchor="t" anchorCtr="0" upright="1">
                          <a:noAutofit/>
                        </wps:bodyPr>
                      </wps:wsp>
                      <wps:wsp>
                        <wps:cNvPr id="463" name="Rectangle 31"/>
                        <wps:cNvSpPr>
                          <a:spLocks noChangeArrowheads="1"/>
                        </wps:cNvSpPr>
                        <wps:spPr bwMode="auto">
                          <a:xfrm>
                            <a:off x="1856000" y="4425210"/>
                            <a:ext cx="1268200" cy="483011"/>
                          </a:xfrm>
                          <a:prstGeom prst="rect">
                            <a:avLst/>
                          </a:prstGeom>
                          <a:solidFill>
                            <a:srgbClr val="FFFFFF"/>
                          </a:solidFill>
                          <a:ln w="9525">
                            <a:solidFill>
                              <a:srgbClr val="000000"/>
                            </a:solidFill>
                            <a:miter lim="800000"/>
                            <a:headEnd/>
                            <a:tailEnd/>
                          </a:ln>
                        </wps:spPr>
                        <wps:txbx>
                          <w:txbxContent>
                            <w:p w14:paraId="6C51821E" w14:textId="77777777" w:rsidR="00F05249" w:rsidRPr="0047743C" w:rsidRDefault="00F05249" w:rsidP="001D135E">
                              <w:pPr>
                                <w:shd w:val="clear" w:color="auto" w:fill="FFFFFF" w:themeFill="background1"/>
                                <w:rPr>
                                  <w:rFonts w:ascii="Times New Roman" w:hAnsi="Times New Roman" w:cs="Times New Roman"/>
                                  <w:sz w:val="24"/>
                                  <w:szCs w:val="24"/>
                                </w:rPr>
                              </w:pPr>
                              <w:r w:rsidRPr="0047743C">
                                <w:rPr>
                                  <w:rFonts w:ascii="Times New Roman" w:hAnsi="Times New Roman" w:cs="Times New Roman"/>
                                  <w:sz w:val="24"/>
                                  <w:szCs w:val="24"/>
                                </w:rPr>
                                <w:t>Катализаторлар</w:t>
                              </w:r>
                            </w:p>
                          </w:txbxContent>
                        </wps:txbx>
                        <wps:bodyPr rot="0" vert="horz" wrap="square" lIns="91440" tIns="45720" rIns="91440" bIns="45720" anchor="t" anchorCtr="0" upright="1">
                          <a:noAutofit/>
                        </wps:bodyPr>
                      </wps:wsp>
                      <wps:wsp>
                        <wps:cNvPr id="464" name="Line 32"/>
                        <wps:cNvCnPr/>
                        <wps:spPr bwMode="auto">
                          <a:xfrm>
                            <a:off x="1064500" y="4220699"/>
                            <a:ext cx="0" cy="165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34"/>
                        <wps:cNvCnPr/>
                        <wps:spPr bwMode="auto">
                          <a:xfrm flipH="1">
                            <a:off x="6297500" y="2539499"/>
                            <a:ext cx="154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Line 35"/>
                        <wps:cNvCnPr/>
                        <wps:spPr bwMode="auto">
                          <a:xfrm flipH="1">
                            <a:off x="6607500" y="2999509"/>
                            <a:ext cx="14500" cy="1343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36"/>
                        <wps:cNvCnPr/>
                        <wps:spPr bwMode="auto">
                          <a:xfrm>
                            <a:off x="1646200" y="1613999"/>
                            <a:ext cx="1325600" cy="2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7"/>
                        <wps:cNvCnPr/>
                        <wps:spPr bwMode="auto">
                          <a:xfrm>
                            <a:off x="2971800" y="1636199"/>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8"/>
                        <wps:cNvCnPr/>
                        <wps:spPr bwMode="auto">
                          <a:xfrm>
                            <a:off x="2934900" y="2679599"/>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39"/>
                        <wps:cNvCnPr/>
                        <wps:spPr bwMode="auto">
                          <a:xfrm>
                            <a:off x="2971800" y="2664899"/>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1"/>
                        <wps:cNvSpPr>
                          <a:spLocks noChangeArrowheads="1"/>
                        </wps:cNvSpPr>
                        <wps:spPr bwMode="auto">
                          <a:xfrm>
                            <a:off x="5869800" y="4342845"/>
                            <a:ext cx="2824300" cy="657242"/>
                          </a:xfrm>
                          <a:prstGeom prst="rect">
                            <a:avLst/>
                          </a:prstGeom>
                          <a:solidFill>
                            <a:srgbClr val="FFFFFF"/>
                          </a:solidFill>
                          <a:ln w="9525">
                            <a:solidFill>
                              <a:srgbClr val="000000"/>
                            </a:solidFill>
                            <a:miter lim="800000"/>
                            <a:headEnd/>
                            <a:tailEnd/>
                          </a:ln>
                        </wps:spPr>
                        <wps:txbx>
                          <w:txbxContent>
                            <w:p w14:paraId="3D6D6C94" w14:textId="49E150C8" w:rsidR="00F05249" w:rsidRPr="0047743C" w:rsidRDefault="00F05249" w:rsidP="009F5938">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Мұнай</w:t>
                              </w:r>
                              <w:r w:rsidR="00757772">
                                <w:rPr>
                                  <w:rFonts w:ascii="Times New Roman" w:hAnsi="Times New Roman" w:cs="Times New Roman"/>
                                  <w:sz w:val="24"/>
                                  <w:szCs w:val="24"/>
                                  <w:lang w:val="kk-KZ"/>
                                </w:rPr>
                                <w:t>-</w:t>
                              </w:r>
                              <w:r w:rsidRPr="0047743C">
                                <w:rPr>
                                  <w:rFonts w:ascii="Times New Roman" w:hAnsi="Times New Roman" w:cs="Times New Roman"/>
                                  <w:sz w:val="24"/>
                                  <w:szCs w:val="24"/>
                                </w:rPr>
                                <w:t>хими</w:t>
                              </w:r>
                              <w:r w:rsidRPr="0047743C">
                                <w:rPr>
                                  <w:rFonts w:ascii="Times New Roman" w:hAnsi="Times New Roman" w:cs="Times New Roman"/>
                                  <w:sz w:val="24"/>
                                  <w:szCs w:val="24"/>
                                  <w:lang w:val="kk-KZ"/>
                                </w:rPr>
                                <w:t>я өнімдері</w:t>
                              </w:r>
                              <w:r w:rsidRPr="0047743C">
                                <w:rPr>
                                  <w:rFonts w:ascii="Times New Roman" w:hAnsi="Times New Roman" w:cs="Times New Roman"/>
                                  <w:sz w:val="24"/>
                                  <w:szCs w:val="24"/>
                                </w:rPr>
                                <w:t>:</w:t>
                              </w:r>
                            </w:p>
                            <w:p w14:paraId="29EB41BC" w14:textId="77777777" w:rsidR="00F05249" w:rsidRPr="0047743C" w:rsidRDefault="00F05249" w:rsidP="009F5938">
                              <w:pPr>
                                <w:shd w:val="clear" w:color="auto" w:fill="FFFFFF" w:themeFill="background1"/>
                                <w:spacing w:after="0" w:line="240" w:lineRule="auto"/>
                                <w:rPr>
                                  <w:rFonts w:ascii="Times New Roman" w:hAnsi="Times New Roman" w:cs="Times New Roman"/>
                                  <w:sz w:val="24"/>
                                  <w:szCs w:val="24"/>
                                  <w:lang w:val="kk-KZ"/>
                                </w:rPr>
                              </w:pPr>
                              <w:r w:rsidRPr="0047743C">
                                <w:rPr>
                                  <w:rFonts w:ascii="Times New Roman" w:hAnsi="Times New Roman" w:cs="Times New Roman"/>
                                  <w:sz w:val="24"/>
                                  <w:szCs w:val="24"/>
                                </w:rPr>
                                <w:t>полиэтилен, пластмасс</w:t>
                              </w:r>
                              <w:r w:rsidRPr="0047743C">
                                <w:rPr>
                                  <w:rFonts w:ascii="Times New Roman" w:hAnsi="Times New Roman" w:cs="Times New Roman"/>
                                  <w:sz w:val="24"/>
                                  <w:szCs w:val="24"/>
                                  <w:lang w:val="kk-KZ"/>
                                </w:rPr>
                                <w:t>а</w:t>
                              </w:r>
                              <w:r w:rsidRPr="0047743C">
                                <w:rPr>
                                  <w:rFonts w:ascii="Times New Roman" w:hAnsi="Times New Roman" w:cs="Times New Roman"/>
                                  <w:sz w:val="24"/>
                                  <w:szCs w:val="24"/>
                                </w:rPr>
                                <w:t>, рез</w:t>
                              </w:r>
                              <w:r w:rsidRPr="0047743C">
                                <w:rPr>
                                  <w:rFonts w:ascii="Times New Roman" w:hAnsi="Times New Roman" w:cs="Times New Roman"/>
                                  <w:sz w:val="24"/>
                                  <w:szCs w:val="24"/>
                                  <w:lang w:val="kk-KZ"/>
                                </w:rPr>
                                <w:t>еңке-</w:t>
                              </w:r>
                              <w:r w:rsidRPr="0047743C">
                                <w:rPr>
                                  <w:rFonts w:ascii="Times New Roman" w:hAnsi="Times New Roman" w:cs="Times New Roman"/>
                                  <w:sz w:val="24"/>
                                  <w:szCs w:val="24"/>
                                </w:rPr>
                                <w:t>техни</w:t>
                              </w:r>
                              <w:r w:rsidRPr="0047743C">
                                <w:rPr>
                                  <w:rFonts w:ascii="Times New Roman" w:hAnsi="Times New Roman" w:cs="Times New Roman"/>
                                  <w:sz w:val="24"/>
                                  <w:szCs w:val="24"/>
                                  <w:lang w:val="kk-KZ"/>
                                </w:rPr>
                                <w:t>калық бұйымдар</w:t>
                              </w:r>
                              <w:r w:rsidRPr="0047743C">
                                <w:rPr>
                                  <w:rFonts w:ascii="Times New Roman" w:hAnsi="Times New Roman" w:cs="Times New Roman"/>
                                  <w:sz w:val="24"/>
                                  <w:szCs w:val="24"/>
                                </w:rPr>
                                <w:t>, каучук</w:t>
                              </w:r>
                              <w:r w:rsidRPr="0047743C">
                                <w:rPr>
                                  <w:rFonts w:ascii="Times New Roman" w:hAnsi="Times New Roman" w:cs="Times New Roman"/>
                                  <w:sz w:val="24"/>
                                  <w:szCs w:val="24"/>
                                  <w:lang w:val="kk-KZ"/>
                                </w:rPr>
                                <w:t xml:space="preserve"> және т.б.</w:t>
                              </w:r>
                            </w:p>
                          </w:txbxContent>
                        </wps:txbx>
                        <wps:bodyPr rot="0" vert="horz" wrap="square" lIns="91440" tIns="45720" rIns="91440" bIns="45720" anchor="t" anchorCtr="0" upright="1">
                          <a:noAutofit/>
                        </wps:bodyPr>
                      </wps:wsp>
                      <wps:wsp>
                        <wps:cNvPr id="473" name="Line 45"/>
                        <wps:cNvCnPr/>
                        <wps:spPr bwMode="auto">
                          <a:xfrm>
                            <a:off x="2579400" y="183499"/>
                            <a:ext cx="511800" cy="11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4" name="Line 46"/>
                        <wps:cNvCnPr/>
                        <wps:spPr bwMode="auto">
                          <a:xfrm>
                            <a:off x="3886200" y="150299"/>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5" name="Line 47"/>
                        <wps:cNvCnPr/>
                        <wps:spPr bwMode="auto">
                          <a:xfrm>
                            <a:off x="5715000" y="264599"/>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6" name="Line 48"/>
                        <wps:cNvCnPr/>
                        <wps:spPr bwMode="auto">
                          <a:xfrm flipH="1">
                            <a:off x="114300" y="26459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
                        <wps:cNvCnPr/>
                        <wps:spPr bwMode="auto">
                          <a:xfrm>
                            <a:off x="114300" y="264599"/>
                            <a:ext cx="8500" cy="126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50"/>
                        <wps:cNvCnPr/>
                        <wps:spPr bwMode="auto">
                          <a:xfrm>
                            <a:off x="150800" y="1504299"/>
                            <a:ext cx="10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51"/>
                        <wps:cNvCnPr/>
                        <wps:spPr bwMode="auto">
                          <a:xfrm>
                            <a:off x="6427667" y="836095"/>
                            <a:ext cx="110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2"/>
                        <wps:cNvCnPr/>
                        <wps:spPr bwMode="auto">
                          <a:xfrm>
                            <a:off x="525700" y="6137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3"/>
                        <wps:cNvCnPr/>
                        <wps:spPr bwMode="auto">
                          <a:xfrm>
                            <a:off x="8229600" y="721799"/>
                            <a:ext cx="22860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54"/>
                        <wps:cNvSpPr>
                          <a:spLocks noChangeArrowheads="1"/>
                        </wps:cNvSpPr>
                        <wps:spPr bwMode="auto">
                          <a:xfrm>
                            <a:off x="6705600" y="3446352"/>
                            <a:ext cx="2172900" cy="700600"/>
                          </a:xfrm>
                          <a:prstGeom prst="rect">
                            <a:avLst/>
                          </a:prstGeom>
                          <a:solidFill>
                            <a:srgbClr val="FFFFFF"/>
                          </a:solidFill>
                          <a:ln w="9525">
                            <a:solidFill>
                              <a:srgbClr val="000000"/>
                            </a:solidFill>
                            <a:miter lim="800000"/>
                            <a:headEnd/>
                            <a:tailEnd/>
                          </a:ln>
                        </wps:spPr>
                        <wps:txbx>
                          <w:txbxContent>
                            <w:p w14:paraId="233AB94F" w14:textId="63E4D408" w:rsidR="00F05249" w:rsidRPr="0047743C" w:rsidRDefault="00F05249" w:rsidP="001D135E">
                              <w:pPr>
                                <w:shd w:val="clear" w:color="auto" w:fill="FFFFFF" w:themeFill="background1"/>
                                <w:spacing w:after="0"/>
                                <w:rPr>
                                  <w:rFonts w:ascii="Times New Roman" w:hAnsi="Times New Roman" w:cs="Times New Roman"/>
                                  <w:sz w:val="24"/>
                                  <w:szCs w:val="24"/>
                                </w:rPr>
                              </w:pPr>
                              <w:r w:rsidRPr="0047743C">
                                <w:rPr>
                                  <w:rFonts w:ascii="Times New Roman" w:hAnsi="Times New Roman" w:cs="Times New Roman"/>
                                  <w:sz w:val="24"/>
                                  <w:szCs w:val="24"/>
                                  <w:lang w:val="kk-KZ"/>
                                </w:rPr>
                                <w:t>Атырау облысындағы мұнай өңдеу зауыты</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МӨЗ</w:t>
                              </w:r>
                              <w:r w:rsidRPr="0047743C">
                                <w:rPr>
                                  <w:rFonts w:ascii="Times New Roman" w:hAnsi="Times New Roman" w:cs="Times New Roman"/>
                                  <w:sz w:val="24"/>
                                  <w:szCs w:val="24"/>
                                </w:rPr>
                                <w:t xml:space="preserve"> (газ</w:t>
                              </w:r>
                              <w:r w:rsidRPr="0047743C">
                                <w:rPr>
                                  <w:rFonts w:ascii="Times New Roman" w:hAnsi="Times New Roman" w:cs="Times New Roman"/>
                                  <w:sz w:val="24"/>
                                  <w:szCs w:val="24"/>
                                  <w:lang w:val="kk-KZ"/>
                                </w:rPr>
                                <w:t xml:space="preserve"> өңдеу</w:t>
                              </w:r>
                              <w:r w:rsidRPr="0047743C">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41" name="Line 55"/>
                        <wps:cNvCnPr/>
                        <wps:spPr bwMode="auto">
                          <a:xfrm flipV="1">
                            <a:off x="4800600" y="3122099"/>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7"/>
                        <wps:cNvCnPr/>
                        <wps:spPr bwMode="auto">
                          <a:xfrm>
                            <a:off x="7931400" y="3055699"/>
                            <a:ext cx="0" cy="39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58"/>
                        <wps:cNvSpPr>
                          <a:spLocks noChangeArrowheads="1"/>
                        </wps:cNvSpPr>
                        <wps:spPr bwMode="auto">
                          <a:xfrm>
                            <a:off x="3134000" y="1463799"/>
                            <a:ext cx="2904800" cy="279800"/>
                          </a:xfrm>
                          <a:prstGeom prst="rect">
                            <a:avLst/>
                          </a:prstGeom>
                          <a:solidFill>
                            <a:srgbClr val="FFFFFF"/>
                          </a:solidFill>
                          <a:ln w="9525">
                            <a:solidFill>
                              <a:srgbClr val="000000"/>
                            </a:solidFill>
                            <a:miter lim="800000"/>
                            <a:headEnd/>
                            <a:tailEnd/>
                          </a:ln>
                        </wps:spPr>
                        <wps:txbx>
                          <w:txbxContent>
                            <w:p w14:paraId="24C4D505" w14:textId="77777777" w:rsidR="00F05249" w:rsidRPr="0047743C" w:rsidRDefault="00F05249" w:rsidP="001D135E">
                              <w:pPr>
                                <w:shd w:val="clear" w:color="auto" w:fill="FFFFFF" w:themeFill="background1"/>
                                <w:rPr>
                                  <w:rFonts w:ascii="Times New Roman" w:hAnsi="Times New Roman" w:cs="Times New Roman"/>
                                  <w:i/>
                                  <w:sz w:val="24"/>
                                  <w:szCs w:val="24"/>
                                </w:rPr>
                              </w:pPr>
                              <w:r w:rsidRPr="0047743C">
                                <w:rPr>
                                  <w:rFonts w:ascii="Times New Roman" w:hAnsi="Times New Roman" w:cs="Times New Roman"/>
                                  <w:i/>
                                  <w:sz w:val="24"/>
                                  <w:szCs w:val="24"/>
                                </w:rPr>
                                <w:t>Инноваци</w:t>
                              </w:r>
                              <w:r w:rsidRPr="0047743C">
                                <w:rPr>
                                  <w:rFonts w:ascii="Times New Roman" w:hAnsi="Times New Roman" w:cs="Times New Roman"/>
                                  <w:i/>
                                  <w:sz w:val="24"/>
                                  <w:szCs w:val="24"/>
                                  <w:lang w:val="kk-KZ"/>
                                </w:rPr>
                                <w:t>ялық</w:t>
                              </w:r>
                              <w:r w:rsidRPr="0047743C">
                                <w:rPr>
                                  <w:rFonts w:ascii="Times New Roman" w:hAnsi="Times New Roman" w:cs="Times New Roman"/>
                                  <w:i/>
                                  <w:sz w:val="24"/>
                                  <w:szCs w:val="24"/>
                                </w:rPr>
                                <w:t>-өнеркәсіптік кластер</w:t>
                              </w:r>
                            </w:p>
                          </w:txbxContent>
                        </wps:txbx>
                        <wps:bodyPr rot="0" vert="horz" wrap="square" lIns="91440" tIns="45720" rIns="91440" bIns="45720" anchor="t" anchorCtr="0" upright="1">
                          <a:noAutofit/>
                        </wps:bodyPr>
                      </wps:wsp>
                      <wps:wsp>
                        <wps:cNvPr id="44" name="Line 60"/>
                        <wps:cNvCnPr/>
                        <wps:spPr bwMode="auto">
                          <a:xfrm flipH="1">
                            <a:off x="2946400" y="1771099"/>
                            <a:ext cx="807000" cy="92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flipV="1">
                            <a:off x="3629600" y="590399"/>
                            <a:ext cx="1413500" cy="266100"/>
                          </a:xfrm>
                          <a:prstGeom prst="rect">
                            <a:avLst/>
                          </a:prstGeom>
                          <a:solidFill>
                            <a:srgbClr val="FFFFFF"/>
                          </a:solidFill>
                          <a:ln w="9525">
                            <a:solidFill>
                              <a:srgbClr val="000000"/>
                            </a:solidFill>
                            <a:miter lim="800000"/>
                            <a:headEnd/>
                            <a:tailEnd/>
                          </a:ln>
                        </wps:spPr>
                        <wps:txbx>
                          <w:txbxContent>
                            <w:p w14:paraId="093ACE86" w14:textId="77777777" w:rsidR="00F05249" w:rsidRPr="0047743C" w:rsidRDefault="00F05249" w:rsidP="00877DEC">
                              <w:pPr>
                                <w:jc w:val="center"/>
                                <w:rPr>
                                  <w:rFonts w:ascii="Times New Roman" w:hAnsi="Times New Roman" w:cs="Times New Roman"/>
                                  <w:sz w:val="24"/>
                                  <w:szCs w:val="24"/>
                                </w:rPr>
                              </w:pPr>
                              <w:r w:rsidRPr="0047743C">
                                <w:rPr>
                                  <w:rFonts w:ascii="Times New Roman" w:hAnsi="Times New Roman" w:cs="Times New Roman"/>
                                  <w:sz w:val="24"/>
                                  <w:szCs w:val="24"/>
                                  <w:lang w:val="kk-KZ"/>
                                </w:rPr>
                                <w:t>ЕД б</w:t>
                              </w:r>
                              <w:r w:rsidRPr="0047743C">
                                <w:rPr>
                                  <w:rFonts w:ascii="Times New Roman" w:hAnsi="Times New Roman" w:cs="Times New Roman"/>
                                  <w:sz w:val="24"/>
                                  <w:szCs w:val="24"/>
                                </w:rPr>
                                <w:t>анк</w:t>
                              </w:r>
                              <w:r w:rsidRPr="0047743C">
                                <w:rPr>
                                  <w:rFonts w:ascii="Times New Roman" w:hAnsi="Times New Roman" w:cs="Times New Roman"/>
                                  <w:sz w:val="24"/>
                                  <w:szCs w:val="24"/>
                                  <w:lang w:val="kk-KZ"/>
                                </w:rPr>
                                <w:t xml:space="preserve">тер </w:t>
                              </w:r>
                            </w:p>
                          </w:txbxContent>
                        </wps:txbx>
                        <wps:bodyPr rot="0" vert="horz" wrap="square" lIns="91440" tIns="45720" rIns="91440" bIns="45720" anchor="t" anchorCtr="0" upright="1">
                          <a:noAutofit/>
                        </wps:bodyPr>
                      </wps:wsp>
                      <wps:wsp>
                        <wps:cNvPr id="46" name="Line 62"/>
                        <wps:cNvCnPr/>
                        <wps:spPr bwMode="auto">
                          <a:xfrm flipV="1">
                            <a:off x="4420700" y="856499"/>
                            <a:ext cx="10800" cy="208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Line 63"/>
                        <wps:cNvCnPr/>
                        <wps:spPr bwMode="auto">
                          <a:xfrm flipV="1">
                            <a:off x="5043100" y="590399"/>
                            <a:ext cx="1023300" cy="133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Line 64"/>
                        <wps:cNvCnPr/>
                        <wps:spPr bwMode="auto">
                          <a:xfrm>
                            <a:off x="2552100" y="337899"/>
                            <a:ext cx="1097800" cy="508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Line 65"/>
                        <wps:cNvCnPr/>
                        <wps:spPr bwMode="auto">
                          <a:xfrm>
                            <a:off x="3801100" y="1743599"/>
                            <a:ext cx="1200" cy="266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66"/>
                        <wps:cNvSpPr>
                          <a:spLocks noChangeArrowheads="1"/>
                        </wps:cNvSpPr>
                        <wps:spPr bwMode="auto">
                          <a:xfrm>
                            <a:off x="3234600" y="4379213"/>
                            <a:ext cx="1905200" cy="529218"/>
                          </a:xfrm>
                          <a:prstGeom prst="rect">
                            <a:avLst/>
                          </a:prstGeom>
                          <a:solidFill>
                            <a:srgbClr val="FFFFFF"/>
                          </a:solidFill>
                          <a:ln w="9525">
                            <a:solidFill>
                              <a:srgbClr val="000000"/>
                            </a:solidFill>
                            <a:miter lim="800000"/>
                            <a:headEnd/>
                            <a:tailEnd/>
                          </a:ln>
                        </wps:spPr>
                        <wps:txbx>
                          <w:txbxContent>
                            <w:p w14:paraId="30DB9FF6"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Делдалдар</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жабдықтаушы ұйымдар</w:t>
                              </w:r>
                            </w:p>
                          </w:txbxContent>
                        </wps:txbx>
                        <wps:bodyPr rot="0" vert="horz" wrap="square" lIns="91440" tIns="45720" rIns="91440" bIns="45720" anchor="t" anchorCtr="0" upright="1">
                          <a:noAutofit/>
                        </wps:bodyPr>
                      </wps:wsp>
                      <wps:wsp>
                        <wps:cNvPr id="51" name="Прямая со стрелкой 21"/>
                        <wps:cNvCnPr>
                          <a:cxnSpLocks noChangeShapeType="1"/>
                        </wps:cNvCnPr>
                        <wps:spPr bwMode="auto">
                          <a:xfrm>
                            <a:off x="2354200" y="4220699"/>
                            <a:ext cx="10200" cy="2229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 name="Прямая со стрелкой 24"/>
                        <wps:cNvCnPr>
                          <a:cxnSpLocks noChangeShapeType="1"/>
                        </wps:cNvCnPr>
                        <wps:spPr bwMode="auto">
                          <a:xfrm>
                            <a:off x="2999509" y="2733109"/>
                            <a:ext cx="1084118" cy="105205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16EDCF" id="Полотно 362" o:spid="_x0000_s1191" editas="canvas" style="width:10in;height:393.95pt;mso-position-horizontal-relative:char;mso-position-vertical-relative:line" coordsize="91440,5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">
                <v:shape id="_x0000_s1192" type="#_x0000_t75" style="position:absolute;width:91440;height:50031;visibility:visible;mso-wrap-style:square" stroked="t" strokecolor="white">
                  <v:fill o:detectmouseclick="t"/>
                  <v:path o:connecttype="none"/>
                </v:shape>
                <v:rect id="Rectangle 4" o:spid="_x0000_s1193" style="position:absolute;left:4572;top:359;width:2122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0639AF34"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 xml:space="preserve">Мемлекеттік </w:t>
                        </w:r>
                        <w:r w:rsidRPr="0047743C">
                          <w:rPr>
                            <w:rFonts w:ascii="Times New Roman" w:hAnsi="Times New Roman" w:cs="Times New Roman"/>
                            <w:sz w:val="24"/>
                            <w:szCs w:val="24"/>
                          </w:rPr>
                          <w:t xml:space="preserve"> ведомств</w:t>
                        </w:r>
                        <w:r w:rsidRPr="0047743C">
                          <w:rPr>
                            <w:rFonts w:ascii="Times New Roman" w:hAnsi="Times New Roman" w:cs="Times New Roman"/>
                            <w:sz w:val="24"/>
                            <w:szCs w:val="24"/>
                            <w:lang w:val="kk-KZ"/>
                          </w:rPr>
                          <w:t>олар</w:t>
                        </w:r>
                      </w:p>
                    </w:txbxContent>
                  </v:textbox>
                </v:rect>
                <v:rect id="Rectangle 5" o:spid="_x0000_s1194" style="position:absolute;left:31116;top:359;width:7746;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065F3918"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Ғылым ҒЗТКЖ</w:t>
                        </w:r>
                      </w:p>
                    </w:txbxContent>
                  </v:textbox>
                </v:rect>
                <v:rect id="Rectangle 6" o:spid="_x0000_s1195" style="position:absolute;left:42291;top:359;width:14859;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2D748B9E"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Кәсіби білім беру</w:t>
                        </w:r>
                        <w:r w:rsidRPr="0047743C">
                          <w:rPr>
                            <w:rFonts w:ascii="Times New Roman" w:hAnsi="Times New Roman" w:cs="Times New Roman"/>
                            <w:sz w:val="24"/>
                            <w:szCs w:val="24"/>
                          </w:rPr>
                          <w:t>- колледж</w:t>
                        </w:r>
                        <w:r w:rsidRPr="0047743C">
                          <w:rPr>
                            <w:rFonts w:ascii="Times New Roman" w:hAnsi="Times New Roman" w:cs="Times New Roman"/>
                            <w:sz w:val="24"/>
                            <w:szCs w:val="24"/>
                            <w:lang w:val="kk-KZ"/>
                          </w:rPr>
                          <w:t>ілер</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ЖОО</w:t>
                        </w:r>
                      </w:p>
                    </w:txbxContent>
                  </v:textbox>
                </v:rect>
                <v:rect id="Rectangle 7" o:spid="_x0000_s1196" style="position:absolute;left:60579;top:359;width:29184;height: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14:paraId="50F5C151" w14:textId="77777777" w:rsidR="00F05249" w:rsidRPr="0047743C" w:rsidRDefault="00F05249" w:rsidP="004B516C">
                        <w:pPr>
                          <w:rPr>
                            <w:rFonts w:ascii="Times New Roman" w:hAnsi="Times New Roman" w:cs="Times New Roman"/>
                            <w:sz w:val="24"/>
                            <w:szCs w:val="24"/>
                            <w:shd w:val="clear" w:color="auto" w:fill="E2EFD9" w:themeFill="accent6" w:themeFillTint="33"/>
                          </w:rPr>
                        </w:pPr>
                        <w:r w:rsidRPr="0047743C">
                          <w:rPr>
                            <w:rFonts w:ascii="Times New Roman" w:hAnsi="Times New Roman" w:cs="Times New Roman"/>
                            <w:sz w:val="24"/>
                            <w:szCs w:val="24"/>
                            <w:lang w:val="kk-KZ"/>
                          </w:rPr>
                          <w:t>Атырау облысындағы и</w:t>
                        </w:r>
                        <w:r w:rsidRPr="0047743C">
                          <w:rPr>
                            <w:rFonts w:ascii="Times New Roman" w:hAnsi="Times New Roman" w:cs="Times New Roman"/>
                            <w:sz w:val="24"/>
                            <w:szCs w:val="24"/>
                          </w:rPr>
                          <w:t>нфра</w:t>
                        </w:r>
                        <w:r w:rsidRPr="0047743C">
                          <w:rPr>
                            <w:rFonts w:ascii="Times New Roman" w:hAnsi="Times New Roman" w:cs="Times New Roman"/>
                            <w:sz w:val="24"/>
                            <w:szCs w:val="24"/>
                            <w:lang w:val="kk-KZ"/>
                          </w:rPr>
                          <w:t>құрылым: теміржолдар</w:t>
                        </w:r>
                        <w:r w:rsidRPr="0047743C">
                          <w:rPr>
                            <w:rFonts w:ascii="Times New Roman" w:hAnsi="Times New Roman" w:cs="Times New Roman"/>
                            <w:sz w:val="24"/>
                            <w:szCs w:val="24"/>
                          </w:rPr>
                          <w:t>, автомобиль</w:t>
                        </w:r>
                        <w:r w:rsidRPr="0047743C">
                          <w:rPr>
                            <w:rFonts w:ascii="Times New Roman" w:hAnsi="Times New Roman" w:cs="Times New Roman"/>
                            <w:sz w:val="24"/>
                            <w:szCs w:val="24"/>
                            <w:lang w:val="kk-KZ"/>
                          </w:rPr>
                          <w:t xml:space="preserve"> жолдары, құбыр желілері </w:t>
                        </w:r>
                        <w:r w:rsidRPr="0047743C">
                          <w:rPr>
                            <w:rFonts w:ascii="Times New Roman" w:hAnsi="Times New Roman" w:cs="Times New Roman"/>
                            <w:sz w:val="24"/>
                            <w:szCs w:val="24"/>
                          </w:rPr>
                          <w:t xml:space="preserve">(Ескене-Құрық мұнай құбыры) </w:t>
                        </w:r>
                      </w:p>
                    </w:txbxContent>
                  </v:textbox>
                </v:rect>
                <v:rect id="Rectangle 8" o:spid="_x0000_s1197" style="position:absolute;left:13032;top:4606;width:15003;height:1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2AF3544E" w14:textId="0F293F8B" w:rsidR="00F05249" w:rsidRPr="0047743C" w:rsidRDefault="00F05249" w:rsidP="00B42B14">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shd w:val="clear" w:color="auto" w:fill="FFFFFF" w:themeFill="background1"/>
                            <w:lang w:val="kk-KZ"/>
                          </w:rPr>
                          <w:t>Мұнай өндіру</w:t>
                        </w:r>
                        <w:r w:rsidRPr="0047743C">
                          <w:rPr>
                            <w:rFonts w:ascii="Times New Roman" w:hAnsi="Times New Roman" w:cs="Times New Roman"/>
                            <w:sz w:val="24"/>
                            <w:szCs w:val="24"/>
                            <w:shd w:val="clear" w:color="auto" w:fill="FFFFFF" w:themeFill="background1"/>
                          </w:rPr>
                          <w:t>а –Құрманғазы мұнай кен</w:t>
                        </w:r>
                        <w:r w:rsidR="00757772">
                          <w:rPr>
                            <w:rFonts w:ascii="Times New Roman" w:hAnsi="Times New Roman" w:cs="Times New Roman"/>
                            <w:sz w:val="24"/>
                            <w:szCs w:val="24"/>
                            <w:shd w:val="clear" w:color="auto" w:fill="FFFFFF" w:themeFill="background1"/>
                          </w:rPr>
                          <w:t xml:space="preserve"> </w:t>
                        </w:r>
                        <w:r w:rsidRPr="0047743C">
                          <w:rPr>
                            <w:rFonts w:ascii="Times New Roman" w:hAnsi="Times New Roman" w:cs="Times New Roman"/>
                            <w:sz w:val="24"/>
                            <w:szCs w:val="24"/>
                            <w:shd w:val="clear" w:color="auto" w:fill="FFFFFF" w:themeFill="background1"/>
                          </w:rPr>
                          <w:t>орының жобасы</w:t>
                        </w:r>
                        <w:r>
                          <w:rPr>
                            <w:rFonts w:ascii="Times New Roman" w:hAnsi="Times New Roman" w:cs="Times New Roman"/>
                            <w:sz w:val="24"/>
                            <w:szCs w:val="24"/>
                            <w:shd w:val="clear" w:color="auto" w:fill="FFFFFF" w:themeFill="background1"/>
                            <w:lang w:val="kk-KZ"/>
                          </w:rPr>
                          <w:t xml:space="preserve"> </w:t>
                        </w:r>
                        <w:r w:rsidRPr="0047743C">
                          <w:rPr>
                            <w:rFonts w:ascii="Times New Roman" w:hAnsi="Times New Roman" w:cs="Times New Roman"/>
                            <w:sz w:val="24"/>
                            <w:szCs w:val="24"/>
                          </w:rPr>
                          <w:t>және Қашаған мұнай кенорнын игеру</w:t>
                        </w:r>
                      </w:p>
                    </w:txbxContent>
                  </v:textbox>
                </v:rect>
                <v:rect id="Rectangle 9" o:spid="_x0000_s1198" style="position:absolute;left:1905;top:5698;width:9013;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1DD050F5" w14:textId="77777777" w:rsidR="00F05249" w:rsidRPr="0047743C" w:rsidRDefault="00F05249" w:rsidP="00877DEC">
                        <w:pPr>
                          <w:rPr>
                            <w:rFonts w:ascii="Times New Roman" w:hAnsi="Times New Roman" w:cs="Times New Roman"/>
                            <w:sz w:val="24"/>
                            <w:szCs w:val="24"/>
                          </w:rPr>
                        </w:pPr>
                        <w:r w:rsidRPr="0047743C">
                          <w:rPr>
                            <w:rFonts w:ascii="Times New Roman" w:hAnsi="Times New Roman" w:cs="Times New Roman"/>
                            <w:sz w:val="24"/>
                            <w:szCs w:val="24"/>
                            <w:lang w:val="kk-KZ"/>
                          </w:rPr>
                          <w:t>Мұнай э</w:t>
                        </w:r>
                        <w:r w:rsidRPr="0047743C">
                          <w:rPr>
                            <w:rFonts w:ascii="Times New Roman" w:hAnsi="Times New Roman" w:cs="Times New Roman"/>
                            <w:sz w:val="24"/>
                            <w:szCs w:val="24"/>
                          </w:rPr>
                          <w:t>кспорт</w:t>
                        </w:r>
                        <w:r w:rsidRPr="0047743C">
                          <w:rPr>
                            <w:rFonts w:ascii="Times New Roman" w:hAnsi="Times New Roman" w:cs="Times New Roman"/>
                            <w:sz w:val="24"/>
                            <w:szCs w:val="24"/>
                            <w:lang w:val="kk-KZ"/>
                          </w:rPr>
                          <w:t>ы</w:t>
                        </w:r>
                        <w:r w:rsidRPr="0047743C">
                          <w:rPr>
                            <w:rFonts w:ascii="Times New Roman" w:hAnsi="Times New Roman" w:cs="Times New Roman"/>
                            <w:sz w:val="24"/>
                            <w:szCs w:val="24"/>
                          </w:rPr>
                          <w:t xml:space="preserve"> нефти</w:t>
                        </w:r>
                      </w:p>
                    </w:txbxContent>
                  </v:textbox>
                </v:rect>
                <v:rect id="Rectangle 10" o:spid="_x0000_s1199" style="position:absolute;left:28523;top:10493;width:3335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392DA729" w14:textId="77777777" w:rsidR="00F05249" w:rsidRPr="0047743C" w:rsidRDefault="00F05249" w:rsidP="001D135E">
                        <w:pPr>
                          <w:shd w:val="clear" w:color="auto" w:fill="FFFFFF" w:themeFill="background1"/>
                          <w:spacing w:after="0"/>
                          <w:jc w:val="center"/>
                          <w:rPr>
                            <w:rFonts w:ascii="Times New Roman" w:hAnsi="Times New Roman" w:cs="Times New Roman"/>
                            <w:i/>
                            <w:sz w:val="24"/>
                            <w:szCs w:val="24"/>
                          </w:rPr>
                        </w:pPr>
                        <w:r w:rsidRPr="0047743C">
                          <w:rPr>
                            <w:rFonts w:ascii="Times New Roman" w:hAnsi="Times New Roman" w:cs="Times New Roman"/>
                            <w:i/>
                            <w:sz w:val="24"/>
                            <w:szCs w:val="24"/>
                            <w:lang w:val="kk-KZ"/>
                          </w:rPr>
                          <w:t>Аймақтың инновациялық даму п</w:t>
                        </w:r>
                        <w:r w:rsidRPr="0047743C">
                          <w:rPr>
                            <w:rFonts w:ascii="Times New Roman" w:hAnsi="Times New Roman" w:cs="Times New Roman"/>
                            <w:i/>
                            <w:sz w:val="24"/>
                            <w:szCs w:val="24"/>
                          </w:rPr>
                          <w:t>олюс</w:t>
                        </w:r>
                        <w:r w:rsidRPr="0047743C">
                          <w:rPr>
                            <w:rFonts w:ascii="Times New Roman" w:hAnsi="Times New Roman" w:cs="Times New Roman"/>
                            <w:i/>
                            <w:sz w:val="24"/>
                            <w:szCs w:val="24"/>
                            <w:lang w:val="kk-KZ"/>
                          </w:rPr>
                          <w:t>і</w:t>
                        </w:r>
                      </w:p>
                      <w:p w14:paraId="2772ADEE" w14:textId="77777777" w:rsidR="00F05249" w:rsidRPr="0047743C" w:rsidRDefault="00F05249">
                        <w:pPr>
                          <w:rPr>
                            <w:sz w:val="24"/>
                            <w:szCs w:val="24"/>
                          </w:rPr>
                        </w:pPr>
                      </w:p>
                    </w:txbxContent>
                  </v:textbox>
                </v:rect>
                <v:rect id="Rectangle 11" o:spid="_x0000_s1200" style="position:absolute;left:79593;top:8461;width:9768;height:7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64D6C75C"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rPr>
                          <w:t>Газ</w:t>
                        </w:r>
                        <w:r w:rsidRPr="0047743C">
                          <w:rPr>
                            <w:rFonts w:ascii="Times New Roman" w:hAnsi="Times New Roman" w:cs="Times New Roman"/>
                            <w:sz w:val="24"/>
                            <w:szCs w:val="24"/>
                            <w:lang w:val="kk-KZ"/>
                          </w:rPr>
                          <w:t>ды э</w:t>
                        </w:r>
                        <w:r w:rsidRPr="0047743C">
                          <w:rPr>
                            <w:rFonts w:ascii="Times New Roman" w:hAnsi="Times New Roman" w:cs="Times New Roman"/>
                            <w:sz w:val="24"/>
                            <w:szCs w:val="24"/>
                          </w:rPr>
                          <w:t>кспорт</w:t>
                        </w:r>
                        <w:r w:rsidRPr="0047743C">
                          <w:rPr>
                            <w:rFonts w:ascii="Times New Roman" w:hAnsi="Times New Roman" w:cs="Times New Roman"/>
                            <w:sz w:val="24"/>
                            <w:szCs w:val="24"/>
                            <w:lang w:val="kk-KZ"/>
                          </w:rPr>
                          <w:t>тауЕД банктер</w:t>
                        </w:r>
                      </w:p>
                    </w:txbxContent>
                  </v:textbox>
                </v:rect>
                <v:line id="Line 12" o:spid="_x0000_s1201" style="position:absolute;flip:x y;visibility:visible;mso-wrap-style:square" from="10986,7882" to="12828,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3hsQAAADbAAAADwAAAGRycy9kb3ducmV2LnhtbESPQWvCQBSE70L/w/IEb7pRR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beGxAAAANsAAAAPAAAAAAAAAAAA&#10;AAAAAKECAABkcnMvZG93bnJldi54bWxQSwUGAAAAAAQABAD5AAAAkgMAAAAA&#10;">
                  <v:stroke endarrow="block"/>
                </v:line>
                <v:rect id="Rectangle 13" o:spid="_x0000_s1202" style="position:absolute;left:65151;top:1064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1FED81B8" w14:textId="77777777" w:rsidR="00F05249" w:rsidRPr="0047743C" w:rsidRDefault="00F05249" w:rsidP="00877DEC">
                        <w:pPr>
                          <w:rPr>
                            <w:rFonts w:ascii="Times New Roman" w:hAnsi="Times New Roman" w:cs="Times New Roman"/>
                            <w:sz w:val="24"/>
                            <w:szCs w:val="24"/>
                          </w:rPr>
                        </w:pPr>
                        <w:r w:rsidRPr="0047743C">
                          <w:rPr>
                            <w:rFonts w:ascii="Times New Roman" w:hAnsi="Times New Roman" w:cs="Times New Roman"/>
                            <w:sz w:val="24"/>
                            <w:szCs w:val="24"/>
                          </w:rPr>
                          <w:t>Газ</w:t>
                        </w:r>
                        <w:r w:rsidRPr="0047743C">
                          <w:rPr>
                            <w:rFonts w:ascii="Times New Roman" w:hAnsi="Times New Roman" w:cs="Times New Roman"/>
                            <w:sz w:val="24"/>
                            <w:szCs w:val="24"/>
                            <w:lang w:val="kk-KZ"/>
                          </w:rPr>
                          <w:t xml:space="preserve"> өндіру</w:t>
                        </w:r>
                      </w:p>
                    </w:txbxContent>
                  </v:textbox>
                </v:rect>
                <v:line id="Line 14" o:spid="_x0000_s1203" style="position:absolute;visibility:visible;mso-wrap-style:square" from="76581,11789" to="80010,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rect id="Rectangle 15" o:spid="_x0000_s1204" style="position:absolute;left:2589;top:13613;width:10239;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1E70B476" w14:textId="77777777" w:rsidR="00F05249" w:rsidRPr="0047743C" w:rsidRDefault="00F05249" w:rsidP="00305A69">
                        <w:pPr>
                          <w:ind w:right="-114"/>
                          <w:rPr>
                            <w:rFonts w:ascii="Times New Roman" w:hAnsi="Times New Roman" w:cs="Times New Roman"/>
                            <w:sz w:val="24"/>
                            <w:szCs w:val="24"/>
                            <w:lang w:val="kk-KZ"/>
                          </w:rPr>
                        </w:pPr>
                        <w:r w:rsidRPr="0047743C">
                          <w:rPr>
                            <w:rFonts w:ascii="Times New Roman" w:hAnsi="Times New Roman" w:cs="Times New Roman"/>
                            <w:sz w:val="24"/>
                            <w:szCs w:val="24"/>
                            <w:lang w:val="kk-KZ"/>
                          </w:rPr>
                          <w:t>Мұнай өңдеу</w:t>
                        </w:r>
                      </w:p>
                    </w:txbxContent>
                  </v:textbox>
                </v:rect>
                <v:rect id="Rectangle 16" o:spid="_x0000_s1205" style="position:absolute;left:3428;top:19550;width:19259;height:6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5F786AFC" w14:textId="77777777" w:rsidR="00F05249" w:rsidRPr="0047743C" w:rsidRDefault="00F05249" w:rsidP="00305A69">
                        <w:pPr>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Мұнай өнімдері</w:t>
                        </w:r>
                        <w:r w:rsidRPr="0047743C">
                          <w:rPr>
                            <w:rFonts w:ascii="Times New Roman" w:hAnsi="Times New Roman" w:cs="Times New Roman"/>
                            <w:sz w:val="24"/>
                            <w:szCs w:val="24"/>
                          </w:rPr>
                          <w:t>:бензин, мазут, диз</w:t>
                        </w:r>
                        <w:r w:rsidRPr="0047743C">
                          <w:rPr>
                            <w:rFonts w:ascii="Times New Roman" w:hAnsi="Times New Roman" w:cs="Times New Roman"/>
                            <w:sz w:val="24"/>
                            <w:szCs w:val="24"/>
                            <w:lang w:val="kk-KZ"/>
                          </w:rPr>
                          <w:t>ель отыны</w:t>
                        </w:r>
                        <w:r w:rsidRPr="0047743C">
                          <w:rPr>
                            <w:rFonts w:ascii="Times New Roman" w:hAnsi="Times New Roman" w:cs="Times New Roman"/>
                            <w:sz w:val="24"/>
                            <w:szCs w:val="24"/>
                          </w:rPr>
                          <w:t>, керосин, авиабензин</w:t>
                        </w:r>
                      </w:p>
                    </w:txbxContent>
                  </v:textbox>
                </v:rect>
                <v:line id="Line 17" o:spid="_x0000_s1206" style="position:absolute;visibility:visible;mso-wrap-style:square" from="16462,15446" to="16462,1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oval id="Oval 19" o:spid="_x0000_s1207" style="position:absolute;left:1023;top:27262;width:31663;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textbox>
                    <w:txbxContent>
                      <w:p w14:paraId="724C229E" w14:textId="77777777" w:rsidR="00F05249" w:rsidRPr="0047743C" w:rsidRDefault="00F05249" w:rsidP="00305A69">
                        <w:pPr>
                          <w:shd w:val="clear" w:color="auto" w:fill="FFFFFF" w:themeFill="background1"/>
                          <w:spacing w:after="0" w:line="240" w:lineRule="auto"/>
                          <w:ind w:right="-183"/>
                          <w:rPr>
                            <w:rFonts w:ascii="Times New Roman" w:hAnsi="Times New Roman" w:cs="Times New Roman"/>
                            <w:bCs/>
                            <w:i/>
                            <w:sz w:val="24"/>
                            <w:szCs w:val="24"/>
                          </w:rPr>
                        </w:pPr>
                        <w:r w:rsidRPr="0047743C">
                          <w:rPr>
                            <w:rFonts w:ascii="Times New Roman" w:hAnsi="Times New Roman" w:cs="Times New Roman"/>
                            <w:bCs/>
                            <w:i/>
                            <w:sz w:val="24"/>
                            <w:szCs w:val="24"/>
                          </w:rPr>
                          <w:t>Газхими</w:t>
                        </w:r>
                        <w:r w:rsidRPr="0047743C">
                          <w:rPr>
                            <w:rFonts w:ascii="Times New Roman" w:hAnsi="Times New Roman" w:cs="Times New Roman"/>
                            <w:bCs/>
                            <w:i/>
                            <w:sz w:val="24"/>
                            <w:szCs w:val="24"/>
                            <w:lang w:val="kk-KZ"/>
                          </w:rPr>
                          <w:t>я кешені</w:t>
                        </w:r>
                        <w:r w:rsidRPr="0047743C">
                          <w:rPr>
                            <w:rFonts w:ascii="Times New Roman" w:hAnsi="Times New Roman" w:cs="Times New Roman"/>
                            <w:bCs/>
                            <w:i/>
                            <w:sz w:val="24"/>
                            <w:szCs w:val="24"/>
                          </w:rPr>
                          <w:t xml:space="preserve"> («KPI» ЖШС)</w:t>
                        </w:r>
                      </w:p>
                    </w:txbxContent>
                  </v:textbox>
                </v:oval>
                <v:rect id="Rectangle 20" o:spid="_x0000_s1208" style="position:absolute;left:1228;top:32278;width:35501;height:1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RnsMA&#10;AADcAAAADwAAAGRycy9kb3ducmV2LnhtbESP0YrCMBRE3xf8h3AFXxZNFStSjaKCoD4su9UPuDTX&#10;ttjclCbW+vdGEPZxmJkzzHLdmUq01LjSsoLxKAJBnFldcq7gct4P5yCcR9ZYWSYFT3KwXvW+lpho&#10;++A/alOfiwBhl6CCwvs6kdJlBRl0I1sTB+9qG4M+yCaXusFHgJtKTqJoJg2WHBYKrGlXUHZL70bB&#10;TyxPMePFbXQ6/XbbNi+P6a9Sg363WYDw1Pn/8Kd90Aqm8QT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RnsMAAADcAAAADwAAAAAAAAAAAAAAAACYAgAAZHJzL2Rv&#10;d25yZXYueG1sUEsFBgAAAAAEAAQA9QAAAIgDAAAAAA==&#10;" fillcolor="white [3201]" strokecolor="black [3200]" strokeweight="1pt">
                  <v:textbox>
                    <w:txbxContent>
                      <w:p w14:paraId="36289D2E" w14:textId="11C9F19E" w:rsidR="00F05249" w:rsidRPr="00305A69" w:rsidRDefault="00F05249" w:rsidP="00305A69">
                        <w:pPr>
                          <w:shd w:val="clear" w:color="auto" w:fill="FFFFFF" w:themeFill="background1"/>
                          <w:spacing w:after="0" w:line="240" w:lineRule="auto"/>
                          <w:jc w:val="both"/>
                          <w:rPr>
                            <w:rFonts w:ascii="Times New Roman" w:hAnsi="Times New Roman" w:cs="Times New Roman"/>
                            <w:sz w:val="19"/>
                            <w:szCs w:val="19"/>
                            <w:lang w:val="kk-KZ"/>
                          </w:rPr>
                        </w:pPr>
                        <w:r w:rsidRPr="00305A69">
                          <w:rPr>
                            <w:rFonts w:ascii="Times New Roman" w:hAnsi="Times New Roman" w:cs="Times New Roman"/>
                            <w:sz w:val="19"/>
                            <w:szCs w:val="19"/>
                            <w:shd w:val="clear" w:color="auto" w:fill="FFFFFF" w:themeFill="background1"/>
                          </w:rPr>
                          <w:t xml:space="preserve"> Газ</w:t>
                        </w:r>
                        <w:r w:rsidRPr="00305A69">
                          <w:rPr>
                            <w:rFonts w:ascii="Times New Roman" w:hAnsi="Times New Roman" w:cs="Times New Roman"/>
                            <w:sz w:val="19"/>
                            <w:szCs w:val="19"/>
                            <w:shd w:val="clear" w:color="auto" w:fill="FFFFFF" w:themeFill="background1"/>
                            <w:lang w:val="kk-KZ"/>
                          </w:rPr>
                          <w:t xml:space="preserve"> өңдеу зауыты; </w:t>
                        </w:r>
                        <w:r w:rsidRPr="00305A69">
                          <w:rPr>
                            <w:rFonts w:ascii="Times New Roman" w:hAnsi="Times New Roman" w:cs="Times New Roman"/>
                            <w:sz w:val="19"/>
                            <w:szCs w:val="19"/>
                            <w:shd w:val="clear" w:color="auto" w:fill="FFFFFF" w:themeFill="background1"/>
                          </w:rPr>
                          <w:t>каусти</w:t>
                        </w:r>
                        <w:r w:rsidRPr="00305A69">
                          <w:rPr>
                            <w:rFonts w:ascii="Times New Roman" w:hAnsi="Times New Roman" w:cs="Times New Roman"/>
                            <w:sz w:val="19"/>
                            <w:szCs w:val="19"/>
                            <w:shd w:val="clear" w:color="auto" w:fill="FFFFFF" w:themeFill="background1"/>
                            <w:lang w:val="kk-KZ"/>
                          </w:rPr>
                          <w:t>к</w:t>
                        </w:r>
                        <w:r w:rsidRPr="00305A69">
                          <w:rPr>
                            <w:rFonts w:ascii="Times New Roman" w:hAnsi="Times New Roman" w:cs="Times New Roman"/>
                            <w:sz w:val="19"/>
                            <w:szCs w:val="19"/>
                            <w:shd w:val="clear" w:color="auto" w:fill="FFFFFF" w:themeFill="background1"/>
                          </w:rPr>
                          <w:t xml:space="preserve"> сод</w:t>
                        </w:r>
                        <w:r w:rsidRPr="00305A69">
                          <w:rPr>
                            <w:rFonts w:ascii="Times New Roman" w:hAnsi="Times New Roman" w:cs="Times New Roman"/>
                            <w:sz w:val="19"/>
                            <w:szCs w:val="19"/>
                            <w:shd w:val="clear" w:color="auto" w:fill="FFFFFF" w:themeFill="background1"/>
                            <w:lang w:val="kk-KZ"/>
                          </w:rPr>
                          <w:t>а</w:t>
                        </w:r>
                        <w:r w:rsidRPr="00305A69">
                          <w:rPr>
                            <w:rFonts w:ascii="Times New Roman" w:hAnsi="Times New Roman" w:cs="Times New Roman"/>
                            <w:sz w:val="19"/>
                            <w:szCs w:val="19"/>
                            <w:shd w:val="clear" w:color="auto" w:fill="FFFFFF" w:themeFill="background1"/>
                          </w:rPr>
                          <w:t xml:space="preserve">, </w:t>
                        </w:r>
                        <w:r w:rsidRPr="00305A69">
                          <w:rPr>
                            <w:rFonts w:ascii="Times New Roman" w:hAnsi="Times New Roman" w:cs="Times New Roman"/>
                            <w:sz w:val="19"/>
                            <w:szCs w:val="19"/>
                            <w:shd w:val="clear" w:color="auto" w:fill="FFFFFF" w:themeFill="background1"/>
                            <w:lang w:val="kk-KZ"/>
                          </w:rPr>
                          <w:t>тұз қышқылын</w:t>
                        </w:r>
                        <w:r w:rsidRPr="00305A69">
                          <w:rPr>
                            <w:rFonts w:ascii="Times New Roman" w:hAnsi="Times New Roman" w:cs="Times New Roman"/>
                            <w:sz w:val="19"/>
                            <w:szCs w:val="19"/>
                            <w:shd w:val="clear" w:color="auto" w:fill="FFFFFF" w:themeFill="background1"/>
                          </w:rPr>
                          <w:t>, натри</w:t>
                        </w:r>
                        <w:r w:rsidRPr="00305A69">
                          <w:rPr>
                            <w:rFonts w:ascii="Times New Roman" w:hAnsi="Times New Roman" w:cs="Times New Roman"/>
                            <w:sz w:val="19"/>
                            <w:szCs w:val="19"/>
                            <w:shd w:val="clear" w:color="auto" w:fill="FFFFFF" w:themeFill="background1"/>
                            <w:lang w:val="kk-KZ"/>
                          </w:rPr>
                          <w:t xml:space="preserve">й </w:t>
                        </w:r>
                        <w:r w:rsidRPr="00305A69">
                          <w:rPr>
                            <w:rFonts w:ascii="Times New Roman" w:hAnsi="Times New Roman" w:cs="Times New Roman"/>
                            <w:sz w:val="19"/>
                            <w:szCs w:val="19"/>
                            <w:shd w:val="clear" w:color="auto" w:fill="FFFFFF" w:themeFill="background1"/>
                          </w:rPr>
                          <w:t>гидроксид</w:t>
                        </w:r>
                        <w:r w:rsidRPr="00305A69">
                          <w:rPr>
                            <w:rFonts w:ascii="Times New Roman" w:hAnsi="Times New Roman" w:cs="Times New Roman"/>
                            <w:sz w:val="19"/>
                            <w:szCs w:val="19"/>
                            <w:shd w:val="clear" w:color="auto" w:fill="FFFFFF" w:themeFill="background1"/>
                            <w:lang w:val="kk-KZ"/>
                          </w:rPr>
                          <w:t>ін өндіру</w:t>
                        </w:r>
                        <w:r w:rsidRPr="00305A69">
                          <w:rPr>
                            <w:rFonts w:ascii="Times New Roman" w:hAnsi="Times New Roman" w:cs="Times New Roman"/>
                            <w:sz w:val="19"/>
                            <w:szCs w:val="19"/>
                            <w:shd w:val="clear" w:color="auto" w:fill="FFFFFF" w:themeFill="background1"/>
                          </w:rPr>
                          <w:t xml:space="preserve"> (Global Chemical</w:t>
                        </w:r>
                        <w:r w:rsidRPr="00305A69">
                          <w:rPr>
                            <w:rFonts w:ascii="Times New Roman" w:hAnsi="Times New Roman" w:cs="Times New Roman"/>
                            <w:sz w:val="19"/>
                            <w:szCs w:val="19"/>
                            <w:shd w:val="clear" w:color="auto" w:fill="FFFFFF" w:themeFill="background1"/>
                            <w:lang w:val="kk-KZ"/>
                          </w:rPr>
                          <w:t xml:space="preserve"> ЖШС</w:t>
                        </w:r>
                        <w:r w:rsidRPr="00305A69">
                          <w:rPr>
                            <w:rFonts w:ascii="Times New Roman" w:hAnsi="Times New Roman" w:cs="Times New Roman"/>
                            <w:sz w:val="19"/>
                            <w:szCs w:val="19"/>
                            <w:shd w:val="clear" w:color="auto" w:fill="FFFFFF" w:themeFill="background1"/>
                          </w:rPr>
                          <w:t>);</w:t>
                        </w:r>
                        <w:r w:rsidRPr="00305A69">
                          <w:rPr>
                            <w:rFonts w:ascii="Times New Roman" w:hAnsi="Times New Roman" w:cs="Times New Roman"/>
                            <w:sz w:val="19"/>
                            <w:szCs w:val="19"/>
                            <w:shd w:val="clear" w:color="auto" w:fill="FFFFFF" w:themeFill="background1"/>
                            <w:lang w:val="kk-KZ"/>
                          </w:rPr>
                          <w:t xml:space="preserve">ҚР-да </w:t>
                        </w:r>
                        <w:r w:rsidRPr="00305A69">
                          <w:rPr>
                            <w:rFonts w:ascii="Times New Roman" w:hAnsi="Times New Roman" w:cs="Times New Roman"/>
                            <w:sz w:val="19"/>
                            <w:szCs w:val="19"/>
                            <w:shd w:val="clear" w:color="auto" w:fill="FFFFFF" w:themeFill="background1"/>
                          </w:rPr>
                          <w:t>катализатор</w:t>
                        </w:r>
                        <w:r w:rsidRPr="00305A69">
                          <w:rPr>
                            <w:rFonts w:ascii="Times New Roman" w:hAnsi="Times New Roman" w:cs="Times New Roman"/>
                            <w:sz w:val="19"/>
                            <w:szCs w:val="19"/>
                            <w:shd w:val="clear" w:color="auto" w:fill="FFFFFF" w:themeFill="background1"/>
                            <w:lang w:val="kk-KZ"/>
                          </w:rPr>
                          <w:t>лар шығаратын зауыт</w:t>
                        </w:r>
                        <w:r w:rsidRPr="00305A69">
                          <w:rPr>
                            <w:rFonts w:ascii="Times New Roman" w:hAnsi="Times New Roman" w:cs="Times New Roman"/>
                            <w:sz w:val="19"/>
                            <w:szCs w:val="19"/>
                            <w:shd w:val="clear" w:color="auto" w:fill="FFFFFF" w:themeFill="background1"/>
                          </w:rPr>
                          <w:t xml:space="preserve"> (Грейс); </w:t>
                        </w:r>
                        <w:r w:rsidRPr="00305A69">
                          <w:rPr>
                            <w:rFonts w:ascii="Times New Roman" w:hAnsi="Times New Roman" w:cs="Times New Roman"/>
                            <w:sz w:val="19"/>
                            <w:szCs w:val="19"/>
                          </w:rPr>
                          <w:t>Казахстан Каталистс</w:t>
                        </w:r>
                        <w:r w:rsidRPr="00305A69">
                          <w:rPr>
                            <w:rFonts w:ascii="Times New Roman" w:hAnsi="Times New Roman" w:cs="Times New Roman"/>
                            <w:sz w:val="19"/>
                            <w:szCs w:val="19"/>
                            <w:lang w:val="kk-KZ"/>
                          </w:rPr>
                          <w:t xml:space="preserve"> ЖШС</w:t>
                        </w:r>
                        <w:r w:rsidRPr="00305A69">
                          <w:rPr>
                            <w:rFonts w:ascii="Times New Roman" w:hAnsi="Times New Roman" w:cs="Times New Roman"/>
                            <w:sz w:val="19"/>
                            <w:szCs w:val="19"/>
                          </w:rPr>
                          <w:t>)</w:t>
                        </w:r>
                      </w:p>
                      <w:p w14:paraId="4F22CC58" w14:textId="6F24B139" w:rsidR="00F05249" w:rsidRPr="00305A69" w:rsidRDefault="00F05249" w:rsidP="00305A69">
                        <w:pPr>
                          <w:spacing w:after="0" w:line="240" w:lineRule="auto"/>
                          <w:jc w:val="both"/>
                          <w:rPr>
                            <w:rFonts w:ascii="Times New Roman" w:hAnsi="Times New Roman" w:cs="Times New Roman"/>
                            <w:sz w:val="19"/>
                            <w:szCs w:val="19"/>
                          </w:rPr>
                        </w:pPr>
                        <w:r w:rsidRPr="00305A69">
                          <w:rPr>
                            <w:rFonts w:ascii="Times New Roman" w:hAnsi="Times New Roman" w:cs="Times New Roman"/>
                            <w:sz w:val="19"/>
                            <w:szCs w:val="19"/>
                          </w:rPr>
                          <w:t>2025 году 1 проект - Строительство завода по производству катализаторов в РК (ТОО Грейс Казахстан Каталистс).бензола, толуол, ксилол, катализаторы, циклогексана</w:t>
                        </w:r>
                      </w:p>
                    </w:txbxContent>
                  </v:textbox>
                </v:rect>
                <v:line id="Line 21" o:spid="_x0000_s1209" style="position:absolute;visibility:visible;mso-wrap-style:square" from="16462,17435" to="25146,1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22" o:spid="_x0000_s1210" style="position:absolute;flip:x;visibility:visible;mso-wrap-style:square" from="24917,17710" to="25146,2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dQ8UAAADcAAAADwAAAGRycy9kb3ducmV2LnhtbESPT2vCQBDF70K/wzKFXoJuWq20qav4&#10;FwTpQe2hxyE7TUKzsyE7avz2XaHg8fHm/d68yaxztTpTGyrPBp4HKSji3NuKCwNfx03/DVQQZIu1&#10;ZzJwpQCz6UNvgpn1F97T+SCFihAOGRooRZpM65CX5DAMfEMcvR/fOpQo20LbFi8R7mr9kqZj7bDi&#10;2FBiQ8uS8t/DycU3Np+8Gg6ThdNJ8k7rb9mlWox5euzmH6CEOrkf/6e31sDodQ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gdQ8UAAADcAAAADwAAAAAAAAAA&#10;AAAAAAChAgAAZHJzL2Rvd25yZXYueG1sUEsFBgAAAAAEAAQA+QAAAJMDAAAAAA==&#10;">
                  <v:stroke endarrow="block"/>
                </v:line>
                <v:line id="Line 23" o:spid="_x0000_s1211" style="position:absolute;visibility:visible;mso-wrap-style:square" from="16718,31658" to="16718,3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rect id="Rectangle 24" o:spid="_x0000_s1212" style="position:absolute;left:69723;top:16361;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textbox>
                    <w:txbxContent>
                      <w:p w14:paraId="5A43CC95"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Халықтың мұқтаждарына арналған газ</w:t>
                        </w:r>
                      </w:p>
                    </w:txbxContent>
                  </v:textbox>
                </v:rect>
                <v:line id="Line 25" o:spid="_x0000_s1213" style="position:absolute;visibility:visible;mso-wrap-style:square" from="75438,14075" to="75438,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rect id="Rectangle 26" o:spid="_x0000_s1214" style="position:absolute;left:64597;top:22076;width:268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14:paraId="5258CB6D" w14:textId="77777777" w:rsidR="00F05249" w:rsidRPr="0047743C" w:rsidRDefault="00F05249" w:rsidP="004B516C">
                        <w:pPr>
                          <w:spacing w:after="0"/>
                          <w:rPr>
                            <w:rFonts w:ascii="Times New Roman" w:hAnsi="Times New Roman" w:cs="Times New Roman"/>
                            <w:sz w:val="24"/>
                            <w:szCs w:val="24"/>
                          </w:rPr>
                        </w:pPr>
                        <w:r w:rsidRPr="0047743C">
                          <w:rPr>
                            <w:rFonts w:ascii="Times New Roman" w:hAnsi="Times New Roman" w:cs="Times New Roman"/>
                            <w:sz w:val="24"/>
                            <w:szCs w:val="24"/>
                          </w:rPr>
                          <w:t xml:space="preserve"> Циклогексан</w:t>
                        </w:r>
                        <w:r w:rsidRPr="0047743C">
                          <w:rPr>
                            <w:rFonts w:ascii="Times New Roman" w:hAnsi="Times New Roman" w:cs="Times New Roman"/>
                            <w:sz w:val="24"/>
                            <w:szCs w:val="24"/>
                            <w:lang w:val="kk-KZ"/>
                          </w:rPr>
                          <w:t xml:space="preserve"> өндіретін зауыт</w:t>
                        </w:r>
                        <w:r w:rsidRPr="0047743C">
                          <w:rPr>
                            <w:rFonts w:ascii="Times New Roman" w:hAnsi="Times New Roman" w:cs="Times New Roman"/>
                            <w:sz w:val="24"/>
                            <w:szCs w:val="24"/>
                          </w:rPr>
                          <w:t>;</w:t>
                        </w:r>
                      </w:p>
                      <w:p w14:paraId="3380F8A1" w14:textId="77777777" w:rsidR="00F05249" w:rsidRPr="0047743C" w:rsidRDefault="00F05249" w:rsidP="004B516C">
                        <w:pPr>
                          <w:spacing w:after="0"/>
                          <w:rPr>
                            <w:rFonts w:ascii="Times New Roman" w:hAnsi="Times New Roman" w:cs="Times New Roman"/>
                            <w:sz w:val="24"/>
                            <w:szCs w:val="24"/>
                          </w:rPr>
                        </w:pPr>
                        <w:r w:rsidRPr="0047743C">
                          <w:rPr>
                            <w:rFonts w:ascii="Times New Roman" w:hAnsi="Times New Roman" w:cs="Times New Roman"/>
                            <w:sz w:val="24"/>
                            <w:szCs w:val="24"/>
                          </w:rPr>
                          <w:t xml:space="preserve"> Биоэтанол және пеллет өндіретін зауыт</w:t>
                        </w:r>
                      </w:p>
                    </w:txbxContent>
                  </v:textbox>
                </v:rect>
                <v:line id="Line 27" o:spid="_x0000_s1215" style="position:absolute;visibility:visible;mso-wrap-style:square" from="66294,14075" to="66294,2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rect id="Rectangle 28" o:spid="_x0000_s1216" style="position:absolute;left:39894;top:17946;width:23490;height:19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gz8EA&#10;AADcAAAADwAAAGRycy9kb3ducmV2LnhtbERPzWrCQBC+F3yHZQQvpdkoKiV1DVEQrIeiMQ8wZKdJ&#10;MDsbsmuMb989CD1+fP+bdDStGKh3jWUF8ygGQVxa3XCloLgePj5BOI+ssbVMCp7kIN1O3jaYaPvg&#10;Cw25r0QIYZeggtr7LpHSlTUZdJHtiAP3a3uDPsC+krrHRwg3rVzE8VoabDg01NjRvqbylt+Ngp+V&#10;PK0YC5fpfPnudkPVfOdnpWbTMfsC4Wn0/+KX+6gVLNdhfj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YM/BAAAA3AAAAA8AAAAAAAAAAAAAAAAAmAIAAGRycy9kb3du&#10;cmV2LnhtbFBLBQYAAAAABAAEAPUAAACGAwAAAAA=&#10;" fillcolor="white [3201]" strokecolor="black [3200]" strokeweight="1pt">
                  <v:textbox>
                    <w:txbxContent>
                      <w:p w14:paraId="2110B3F2" w14:textId="77777777" w:rsidR="00F05249" w:rsidRPr="0047743C" w:rsidRDefault="00F05249" w:rsidP="00031322">
                        <w:pPr>
                          <w:spacing w:after="0"/>
                          <w:rPr>
                            <w:rFonts w:ascii="Times New Roman" w:hAnsi="Times New Roman" w:cs="Times New Roman"/>
                            <w:sz w:val="24"/>
                            <w:szCs w:val="24"/>
                          </w:rPr>
                        </w:pPr>
                        <w:r w:rsidRPr="004C3466">
                          <w:rPr>
                            <w:rFonts w:ascii="Times New Roman" w:hAnsi="Times New Roman" w:cs="Times New Roman"/>
                            <w:i/>
                          </w:rPr>
                          <w:t>АЭА – мұнайхимия технопаркі:</w:t>
                        </w:r>
                        <w:r w:rsidRPr="004C3466">
                          <w:rPr>
                            <w:rFonts w:ascii="Times New Roman" w:hAnsi="Times New Roman" w:cs="Times New Roman"/>
                          </w:rPr>
                          <w:t xml:space="preserve"> «Полимер Продакшн» ЖШС; «Kazakhstan Petrochemical Industries Inc.» ЖШС,  «Karabatan Utility Solutions» ЖШС, «KLPE» ЖШС, «Эр Ликид Карабатан Тех Газы» ЖШС</w:t>
                        </w:r>
                        <w:r w:rsidRPr="004C3466">
                          <w:rPr>
                            <w:rFonts w:ascii="Times New Roman" w:hAnsi="Times New Roman" w:cs="Times New Roman"/>
                            <w:lang w:val="kk-KZ"/>
                          </w:rPr>
                          <w:t xml:space="preserve">; </w:t>
                        </w:r>
                        <w:r w:rsidRPr="004C3466">
                          <w:rPr>
                            <w:rFonts w:ascii="Times New Roman" w:hAnsi="Times New Roman" w:cs="Times New Roman"/>
                          </w:rPr>
                          <w:t>ТОО «</w:t>
                        </w:r>
                        <w:r w:rsidRPr="004C3466">
                          <w:rPr>
                            <w:rFonts w:ascii="Times New Roman" w:hAnsi="Times New Roman" w:cs="Times New Roman"/>
                            <w:lang w:val="en-US"/>
                          </w:rPr>
                          <w:t>KarabatanChemicalCorporation</w:t>
                        </w:r>
                        <w:r w:rsidRPr="004C3466">
                          <w:rPr>
                            <w:rFonts w:ascii="Times New Roman" w:hAnsi="Times New Roman" w:cs="Times New Roman"/>
                          </w:rPr>
                          <w:t>»</w:t>
                        </w:r>
                        <w:r w:rsidRPr="004C3466">
                          <w:rPr>
                            <w:rFonts w:ascii="Times New Roman" w:hAnsi="Times New Roman" w:cs="Times New Roman"/>
                            <w:lang w:val="kk-KZ"/>
                          </w:rPr>
                          <w:t xml:space="preserve">, </w:t>
                        </w:r>
                        <w:r w:rsidRPr="004C3466">
                          <w:rPr>
                            <w:rFonts w:ascii="Times New Roman" w:hAnsi="Times New Roman" w:cs="Times New Roman"/>
                          </w:rPr>
                          <w:t>ТОО «</w:t>
                        </w:r>
                        <w:r w:rsidRPr="004C3466">
                          <w:rPr>
                            <w:rFonts w:ascii="Times New Roman" w:hAnsi="Times New Roman" w:cs="Times New Roman"/>
                            <w:lang w:val="en-US"/>
                          </w:rPr>
                          <w:t>GlobalChemical</w:t>
                        </w:r>
                        <w:r w:rsidRPr="004C3466">
                          <w:rPr>
                            <w:rFonts w:ascii="Times New Roman" w:hAnsi="Times New Roman" w:cs="Times New Roman"/>
                          </w:rPr>
                          <w:t>»ТОО «</w:t>
                        </w:r>
                        <w:r w:rsidRPr="004C3466">
                          <w:rPr>
                            <w:rFonts w:ascii="Times New Roman" w:hAnsi="Times New Roman" w:cs="Times New Roman"/>
                            <w:lang w:val="en-US"/>
                          </w:rPr>
                          <w:t>HQRubberproductionanddistribution</w:t>
                        </w:r>
                        <w:r w:rsidRPr="0047743C">
                          <w:rPr>
                            <w:rFonts w:ascii="Times New Roman" w:hAnsi="Times New Roman" w:cs="Times New Roman"/>
                            <w:sz w:val="24"/>
                            <w:szCs w:val="24"/>
                          </w:rPr>
                          <w:t>»</w:t>
                        </w:r>
                        <w:r w:rsidRPr="0047743C">
                          <w:rPr>
                            <w:rFonts w:ascii="Times New Roman" w:hAnsi="Times New Roman" w:cs="Times New Roman"/>
                            <w:sz w:val="24"/>
                            <w:szCs w:val="24"/>
                            <w:lang w:val="kk-KZ"/>
                          </w:rPr>
                          <w:t>,</w:t>
                        </w:r>
                        <w:r w:rsidRPr="0047743C">
                          <w:rPr>
                            <w:rFonts w:ascii="Times New Roman" w:hAnsi="Times New Roman" w:cs="Times New Roman"/>
                            <w:sz w:val="24"/>
                            <w:szCs w:val="24"/>
                          </w:rPr>
                          <w:tab/>
                          <w:t xml:space="preserve">ТОО «Бутадиен» </w:t>
                        </w:r>
                      </w:p>
                    </w:txbxContent>
                  </v:textbox>
                </v:rect>
                <v:rect id="Rectangle 29" o:spid="_x0000_s1217" style="position:absolute;left:39547;top:38236;width:24408;height:4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14:paraId="17FB5231" w14:textId="77777777" w:rsidR="00F05249" w:rsidRPr="0047743C" w:rsidRDefault="00F05249" w:rsidP="000D45FC">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rPr>
                          <w:t>«Полипропилен»</w:t>
                        </w:r>
                        <w:r w:rsidRPr="0047743C">
                          <w:rPr>
                            <w:rFonts w:ascii="Times New Roman" w:hAnsi="Times New Roman" w:cs="Times New Roman"/>
                            <w:sz w:val="24"/>
                            <w:szCs w:val="24"/>
                            <w:lang w:val="kk-KZ"/>
                          </w:rPr>
                          <w:t>АҚ</w:t>
                        </w:r>
                      </w:p>
                      <w:p w14:paraId="1F8CE7DC" w14:textId="77777777" w:rsidR="00F05249" w:rsidRPr="0047743C" w:rsidRDefault="00F05249" w:rsidP="000D45FC">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w:t>
                        </w:r>
                        <w:r w:rsidRPr="0047743C">
                          <w:rPr>
                            <w:rFonts w:ascii="Times New Roman" w:hAnsi="Times New Roman" w:cs="Times New Roman"/>
                            <w:sz w:val="24"/>
                            <w:szCs w:val="24"/>
                          </w:rPr>
                          <w:t>Атырау</w:t>
                        </w:r>
                        <w:r w:rsidRPr="0047743C">
                          <w:rPr>
                            <w:rFonts w:ascii="Times New Roman" w:hAnsi="Times New Roman" w:cs="Times New Roman"/>
                            <w:sz w:val="24"/>
                            <w:szCs w:val="24"/>
                            <w:lang w:val="kk-KZ"/>
                          </w:rPr>
                          <w:t xml:space="preserve"> қ.</w:t>
                        </w:r>
                        <w:r w:rsidRPr="0047743C">
                          <w:rPr>
                            <w:rFonts w:ascii="Times New Roman" w:hAnsi="Times New Roman" w:cs="Times New Roman"/>
                            <w:sz w:val="24"/>
                            <w:szCs w:val="24"/>
                          </w:rPr>
                          <w:t>)</w:t>
                        </w:r>
                      </w:p>
                    </w:txbxContent>
                  </v:textbox>
                </v:rect>
                <v:rect id="Rectangle 30" o:spid="_x0000_s1218" style="position:absolute;left:1508;top:43862;width:16234;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14:paraId="6C0D0181" w14:textId="77777777" w:rsidR="00F05249" w:rsidRPr="0047743C" w:rsidRDefault="00F05249" w:rsidP="00305A69">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rPr>
                          <w:t xml:space="preserve">Каустик сода, натрий гидрооксиді, тұз қышқылы </w:t>
                        </w:r>
                      </w:p>
                    </w:txbxContent>
                  </v:textbox>
                </v:rect>
                <v:rect id="Rectangle 31" o:spid="_x0000_s1219" style="position:absolute;left:18560;top:44252;width:12682;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14:paraId="6C51821E" w14:textId="77777777" w:rsidR="00F05249" w:rsidRPr="0047743C" w:rsidRDefault="00F05249" w:rsidP="001D135E">
                        <w:pPr>
                          <w:shd w:val="clear" w:color="auto" w:fill="FFFFFF" w:themeFill="background1"/>
                          <w:rPr>
                            <w:rFonts w:ascii="Times New Roman" w:hAnsi="Times New Roman" w:cs="Times New Roman"/>
                            <w:sz w:val="24"/>
                            <w:szCs w:val="24"/>
                          </w:rPr>
                        </w:pPr>
                        <w:r w:rsidRPr="0047743C">
                          <w:rPr>
                            <w:rFonts w:ascii="Times New Roman" w:hAnsi="Times New Roman" w:cs="Times New Roman"/>
                            <w:sz w:val="24"/>
                            <w:szCs w:val="24"/>
                          </w:rPr>
                          <w:t>Катализаторлар</w:t>
                        </w:r>
                      </w:p>
                    </w:txbxContent>
                  </v:textbox>
                </v:rect>
                <v:line id="Line 32" o:spid="_x0000_s1220" style="position:absolute;visibility:visible;mso-wrap-style:square" from="10645,42206" to="10645,4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line id="Line 34" o:spid="_x0000_s1221" style="position:absolute;flip:x;visibility:visible;mso-wrap-style:square" from="62975,25394" to="64524,2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yZcUAAADcAAAADwAAAGRycy9kb3ducmV2LnhtbESPQWvCQBCF70L/wzIFL0E3rVZs6iqt&#10;VhCkB7WHHofsNAnNzobsqOm/dwXB4+PN+9682aJztTpRGyrPBp6GKSji3NuKCwPfh/VgCioIssXa&#10;Mxn4pwCL+UNvhpn1Z97RaS+FihAOGRooRZpM65CX5DAMfUMcvV/fOpQo20LbFs8R7mr9nKYT7bDi&#10;2FBiQ8uS8r/90cU31l+8Go2SD6eT5JU+f2SbajGm/9i9v4ES6uR+fEtvrIHx5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yZcUAAADcAAAADwAAAAAAAAAA&#10;AAAAAAChAgAAZHJzL2Rvd25yZXYueG1sUEsFBgAAAAAEAAQA+QAAAJMDAAAAAA==&#10;">
                  <v:stroke endarrow="block"/>
                </v:line>
                <v:line id="Line 35" o:spid="_x0000_s1222" style="position:absolute;flip:x;visibility:visible;mso-wrap-style:square" from="66075,29995" to="66220,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sEsUAAADcAAAADwAAAGRycy9kb3ducmV2LnhtbESPQWvCQBCF7wX/wzIFL0E31hI0uoq2&#10;FQrSQ9WDxyE7JqHZ2ZAdNf333UKhx8eb9715y3XvGnWjLtSeDUzGKSjiwtuaSwOn4240AxUE2WLj&#10;mQx8U4D1avCwxNz6O3/S7SClihAOORqoRNpc61BU5DCMfUscvYvvHEqUXalth/cId41+StNMO6w5&#10;NlTY0ktFxdfh6uIbuw9+nU6TrdNJMqe3s+xTLcYMH/vNApRQL//Hf+l3a+A5y+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rsEsUAAADcAAAADwAAAAAAAAAA&#10;AAAAAAChAgAAZHJzL2Rvd25yZXYueG1sUEsFBgAAAAAEAAQA+QAAAJMDAAAAAA==&#10;">
                  <v:stroke endarrow="block"/>
                </v:line>
                <v:line id="Line 36" o:spid="_x0000_s1223" style="position:absolute;visibility:visible;mso-wrap-style:square" from="16462,16139" to="29718,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37" o:spid="_x0000_s1224" style="position:absolute;visibility:visible;mso-wrap-style:square" from="29718,16361" to="29718,2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38" o:spid="_x0000_s1225" style="position:absolute;visibility:visible;mso-wrap-style:square" from="29349,26795" to="39636,2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line id="Line 39" o:spid="_x0000_s1226" style="position:absolute;visibility:visible;mso-wrap-style:square" from="29718,26648" to="29730,2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rect id="Rectangle 41" o:spid="_x0000_s1227" style="position:absolute;left:58698;top:43428;width:28243;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14:paraId="3D6D6C94" w14:textId="49E150C8" w:rsidR="00F05249" w:rsidRPr="0047743C" w:rsidRDefault="00F05249" w:rsidP="009F5938">
                        <w:pPr>
                          <w:shd w:val="clear" w:color="auto" w:fill="FFFFFF" w:themeFill="background1"/>
                          <w:spacing w:after="0" w:line="240" w:lineRule="auto"/>
                          <w:rPr>
                            <w:rFonts w:ascii="Times New Roman" w:hAnsi="Times New Roman" w:cs="Times New Roman"/>
                            <w:sz w:val="24"/>
                            <w:szCs w:val="24"/>
                          </w:rPr>
                        </w:pPr>
                        <w:r w:rsidRPr="0047743C">
                          <w:rPr>
                            <w:rFonts w:ascii="Times New Roman" w:hAnsi="Times New Roman" w:cs="Times New Roman"/>
                            <w:sz w:val="24"/>
                            <w:szCs w:val="24"/>
                            <w:lang w:val="kk-KZ"/>
                          </w:rPr>
                          <w:t>Мұнай</w:t>
                        </w:r>
                        <w:r w:rsidR="00757772">
                          <w:rPr>
                            <w:rFonts w:ascii="Times New Roman" w:hAnsi="Times New Roman" w:cs="Times New Roman"/>
                            <w:sz w:val="24"/>
                            <w:szCs w:val="24"/>
                            <w:lang w:val="kk-KZ"/>
                          </w:rPr>
                          <w:t>-</w:t>
                        </w:r>
                        <w:r w:rsidRPr="0047743C">
                          <w:rPr>
                            <w:rFonts w:ascii="Times New Roman" w:hAnsi="Times New Roman" w:cs="Times New Roman"/>
                            <w:sz w:val="24"/>
                            <w:szCs w:val="24"/>
                          </w:rPr>
                          <w:t>хими</w:t>
                        </w:r>
                        <w:r w:rsidRPr="0047743C">
                          <w:rPr>
                            <w:rFonts w:ascii="Times New Roman" w:hAnsi="Times New Roman" w:cs="Times New Roman"/>
                            <w:sz w:val="24"/>
                            <w:szCs w:val="24"/>
                            <w:lang w:val="kk-KZ"/>
                          </w:rPr>
                          <w:t>я өнімдері</w:t>
                        </w:r>
                        <w:r w:rsidRPr="0047743C">
                          <w:rPr>
                            <w:rFonts w:ascii="Times New Roman" w:hAnsi="Times New Roman" w:cs="Times New Roman"/>
                            <w:sz w:val="24"/>
                            <w:szCs w:val="24"/>
                          </w:rPr>
                          <w:t>:</w:t>
                        </w:r>
                      </w:p>
                      <w:p w14:paraId="29EB41BC" w14:textId="77777777" w:rsidR="00F05249" w:rsidRPr="0047743C" w:rsidRDefault="00F05249" w:rsidP="009F5938">
                        <w:pPr>
                          <w:shd w:val="clear" w:color="auto" w:fill="FFFFFF" w:themeFill="background1"/>
                          <w:spacing w:after="0" w:line="240" w:lineRule="auto"/>
                          <w:rPr>
                            <w:rFonts w:ascii="Times New Roman" w:hAnsi="Times New Roman" w:cs="Times New Roman"/>
                            <w:sz w:val="24"/>
                            <w:szCs w:val="24"/>
                            <w:lang w:val="kk-KZ"/>
                          </w:rPr>
                        </w:pPr>
                        <w:r w:rsidRPr="0047743C">
                          <w:rPr>
                            <w:rFonts w:ascii="Times New Roman" w:hAnsi="Times New Roman" w:cs="Times New Roman"/>
                            <w:sz w:val="24"/>
                            <w:szCs w:val="24"/>
                          </w:rPr>
                          <w:t>полиэтилен, пластмасс</w:t>
                        </w:r>
                        <w:r w:rsidRPr="0047743C">
                          <w:rPr>
                            <w:rFonts w:ascii="Times New Roman" w:hAnsi="Times New Roman" w:cs="Times New Roman"/>
                            <w:sz w:val="24"/>
                            <w:szCs w:val="24"/>
                            <w:lang w:val="kk-KZ"/>
                          </w:rPr>
                          <w:t>а</w:t>
                        </w:r>
                        <w:r w:rsidRPr="0047743C">
                          <w:rPr>
                            <w:rFonts w:ascii="Times New Roman" w:hAnsi="Times New Roman" w:cs="Times New Roman"/>
                            <w:sz w:val="24"/>
                            <w:szCs w:val="24"/>
                          </w:rPr>
                          <w:t>, рез</w:t>
                        </w:r>
                        <w:r w:rsidRPr="0047743C">
                          <w:rPr>
                            <w:rFonts w:ascii="Times New Roman" w:hAnsi="Times New Roman" w:cs="Times New Roman"/>
                            <w:sz w:val="24"/>
                            <w:szCs w:val="24"/>
                            <w:lang w:val="kk-KZ"/>
                          </w:rPr>
                          <w:t>еңке-</w:t>
                        </w:r>
                        <w:r w:rsidRPr="0047743C">
                          <w:rPr>
                            <w:rFonts w:ascii="Times New Roman" w:hAnsi="Times New Roman" w:cs="Times New Roman"/>
                            <w:sz w:val="24"/>
                            <w:szCs w:val="24"/>
                          </w:rPr>
                          <w:t>техни</w:t>
                        </w:r>
                        <w:r w:rsidRPr="0047743C">
                          <w:rPr>
                            <w:rFonts w:ascii="Times New Roman" w:hAnsi="Times New Roman" w:cs="Times New Roman"/>
                            <w:sz w:val="24"/>
                            <w:szCs w:val="24"/>
                            <w:lang w:val="kk-KZ"/>
                          </w:rPr>
                          <w:t>калық бұйымдар</w:t>
                        </w:r>
                        <w:r w:rsidRPr="0047743C">
                          <w:rPr>
                            <w:rFonts w:ascii="Times New Roman" w:hAnsi="Times New Roman" w:cs="Times New Roman"/>
                            <w:sz w:val="24"/>
                            <w:szCs w:val="24"/>
                          </w:rPr>
                          <w:t>, каучук</w:t>
                        </w:r>
                        <w:r w:rsidRPr="0047743C">
                          <w:rPr>
                            <w:rFonts w:ascii="Times New Roman" w:hAnsi="Times New Roman" w:cs="Times New Roman"/>
                            <w:sz w:val="24"/>
                            <w:szCs w:val="24"/>
                            <w:lang w:val="kk-KZ"/>
                          </w:rPr>
                          <w:t xml:space="preserve"> және т.б.</w:t>
                        </w:r>
                      </w:p>
                    </w:txbxContent>
                  </v:textbox>
                </v:rect>
                <v:line id="Line 45" o:spid="_x0000_s1228" style="position:absolute;visibility:visible;mso-wrap-style:square" from="25794,1834" to="30912,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CBMUAAADcAAAADwAAAGRycy9kb3ducmV2LnhtbESPQWvCQBSE74L/YXlCb7rRFpXUVUSw&#10;5FJKtfT8zL4m0ezbmN1m0/76bkHwOMzMN8xq05tadNS6yrKC6SQBQZxbXXGh4OO4Hy9BOI+ssbZM&#10;Cn7IwWY9HKww1TbwO3UHX4gIYZeigtL7JpXS5SUZdBPbEEfvy7YGfZRtIXWLIcJNLWdJMpcGK44L&#10;JTa0Kym/HL6NgiT8vsizzKruLXu9huYUPmfXoNTDqN8+g/DU+3v41s60gqfF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6CBMUAAADcAAAADwAAAAAAAAAA&#10;AAAAAAChAgAAZHJzL2Rvd25yZXYueG1sUEsFBgAAAAAEAAQA+QAAAJMDAAAAAA==&#10;">
                  <v:stroke startarrow="block" endarrow="block"/>
                </v:line>
                <v:line id="Line 46" o:spid="_x0000_s1229" style="position:absolute;visibility:visible;mso-wrap-style:square" from="38862,1502" to="4229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acMUAAADcAAAADwAAAGRycy9kb3ducmV2LnhtbESPQWvCQBSE7wX/w/KE3sxGkVaiq0ih&#10;JZdSquL5mX0m0ezbmN1m0/76bkHocZiZb5jVZjCN6KlztWUF0yQFQVxYXXOp4LB/nSxAOI+ssbFM&#10;Cr7JwWY9elhhpm3gT+p3vhQRwi5DBZX3bSalKyoy6BLbEkfvbDuDPsqulLrDEOGmkbM0fZIGa44L&#10;Fbb0UlFx3X0ZBWn4eZMXmdf9R/5+C+0pHGe3oNTjeNguQXga/H/43s61gvnz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acMUAAADcAAAADwAAAAAAAAAA&#10;AAAAAAChAgAAZHJzL2Rvd25yZXYueG1sUEsFBgAAAAAEAAQA+QAAAJMDAAAAAA==&#10;">
                  <v:stroke startarrow="block" endarrow="block"/>
                </v:line>
                <v:line id="Line 47" o:spid="_x0000_s1230" style="position:absolute;visibility:visible;mso-wrap-style:square" from="57150,2645" to="60579,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68UAAADcAAAADwAAAGRycy9kb3ducmV2LnhtbESPQWvCQBSE74L/YXlCb7pRWpXUVUSw&#10;5FJKtfT8zL4m0ezbmN1m0/76bkHwOMzMN8xq05tadNS6yrKC6SQBQZxbXXGh4OO4Hy9BOI+ssbZM&#10;Cn7IwWY9HKww1TbwO3UHX4gIYZeigtL7JpXS5SUZdBPbEEfvy7YGfZRtIXWLIcJNLWdJMpcGK44L&#10;JTa0Kym/HL6NgiT8vsizzKruLXu9huYUPmfXoNTDqN8+g/DU+3v41s60gsfF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u/68UAAADcAAAADwAAAAAAAAAA&#10;AAAAAAChAgAAZHJzL2Rvd25yZXYueG1sUEsFBgAAAAAEAAQA+QAAAJMDAAAAAA==&#10;">
                  <v:stroke startarrow="block" endarrow="block"/>
                </v:line>
                <v:line id="Line 48" o:spid="_x0000_s1231" style="position:absolute;flip:x;visibility:visible;mso-wrap-style:square" from="1143,2645" to="4572,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49" o:spid="_x0000_s1232" style="position:absolute;visibility:visible;mso-wrap-style:square" from="1143,2645" to="1228,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50" o:spid="_x0000_s1233" style="position:absolute;visibility:visible;mso-wrap-style:square" from="1508,15042" to="2590,1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51" o:spid="_x0000_s1234" style="position:absolute;visibility:visible;mso-wrap-style:square" from="64276,8360" to="64386,2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52" o:spid="_x0000_s1235" style="position:absolute;visibility:visible;mso-wrap-style:square" from="5257,6137" to="5257,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53" o:spid="_x0000_s1236" style="position:absolute;visibility:visible;mso-wrap-style:square" from="82296,7217" to="84582,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rect id="Rectangle 54" o:spid="_x0000_s1237" style="position:absolute;left:67056;top:34463;width:21729;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14:paraId="233AB94F" w14:textId="63E4D408" w:rsidR="00F05249" w:rsidRPr="0047743C" w:rsidRDefault="00F05249" w:rsidP="001D135E">
                        <w:pPr>
                          <w:shd w:val="clear" w:color="auto" w:fill="FFFFFF" w:themeFill="background1"/>
                          <w:spacing w:after="0"/>
                          <w:rPr>
                            <w:rFonts w:ascii="Times New Roman" w:hAnsi="Times New Roman" w:cs="Times New Roman"/>
                            <w:sz w:val="24"/>
                            <w:szCs w:val="24"/>
                          </w:rPr>
                        </w:pPr>
                        <w:r w:rsidRPr="0047743C">
                          <w:rPr>
                            <w:rFonts w:ascii="Times New Roman" w:hAnsi="Times New Roman" w:cs="Times New Roman"/>
                            <w:sz w:val="24"/>
                            <w:szCs w:val="24"/>
                            <w:lang w:val="kk-KZ"/>
                          </w:rPr>
                          <w:t>Атырау облысындағы мұнай өңдеу зауыты</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МӨЗ</w:t>
                        </w:r>
                        <w:r w:rsidRPr="0047743C">
                          <w:rPr>
                            <w:rFonts w:ascii="Times New Roman" w:hAnsi="Times New Roman" w:cs="Times New Roman"/>
                            <w:sz w:val="24"/>
                            <w:szCs w:val="24"/>
                          </w:rPr>
                          <w:t xml:space="preserve"> (газ</w:t>
                        </w:r>
                        <w:r w:rsidRPr="0047743C">
                          <w:rPr>
                            <w:rFonts w:ascii="Times New Roman" w:hAnsi="Times New Roman" w:cs="Times New Roman"/>
                            <w:sz w:val="24"/>
                            <w:szCs w:val="24"/>
                            <w:lang w:val="kk-KZ"/>
                          </w:rPr>
                          <w:t xml:space="preserve"> өңдеу</w:t>
                        </w:r>
                        <w:r w:rsidRPr="0047743C">
                          <w:rPr>
                            <w:rFonts w:ascii="Times New Roman" w:hAnsi="Times New Roman" w:cs="Times New Roman"/>
                            <w:sz w:val="24"/>
                            <w:szCs w:val="24"/>
                          </w:rPr>
                          <w:t>)***</w:t>
                        </w:r>
                      </w:p>
                    </w:txbxContent>
                  </v:textbox>
                </v:rect>
                <v:line id="Line 55" o:spid="_x0000_s1238" style="position:absolute;flip:y;visibility:visible;mso-wrap-style:square" from="48006,31220" to="48018,3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57" o:spid="_x0000_s1239" style="position:absolute;visibility:visible;mso-wrap-style:square" from="79314,30556" to="79314,3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rect id="Rectangle 58" o:spid="_x0000_s1240" style="position:absolute;left:31340;top:14637;width:29048;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24C4D505" w14:textId="77777777" w:rsidR="00F05249" w:rsidRPr="0047743C" w:rsidRDefault="00F05249" w:rsidP="001D135E">
                        <w:pPr>
                          <w:shd w:val="clear" w:color="auto" w:fill="FFFFFF" w:themeFill="background1"/>
                          <w:rPr>
                            <w:rFonts w:ascii="Times New Roman" w:hAnsi="Times New Roman" w:cs="Times New Roman"/>
                            <w:i/>
                            <w:sz w:val="24"/>
                            <w:szCs w:val="24"/>
                          </w:rPr>
                        </w:pPr>
                        <w:r w:rsidRPr="0047743C">
                          <w:rPr>
                            <w:rFonts w:ascii="Times New Roman" w:hAnsi="Times New Roman" w:cs="Times New Roman"/>
                            <w:i/>
                            <w:sz w:val="24"/>
                            <w:szCs w:val="24"/>
                          </w:rPr>
                          <w:t>Инноваци</w:t>
                        </w:r>
                        <w:r w:rsidRPr="0047743C">
                          <w:rPr>
                            <w:rFonts w:ascii="Times New Roman" w:hAnsi="Times New Roman" w:cs="Times New Roman"/>
                            <w:i/>
                            <w:sz w:val="24"/>
                            <w:szCs w:val="24"/>
                            <w:lang w:val="kk-KZ"/>
                          </w:rPr>
                          <w:t>ялық</w:t>
                        </w:r>
                        <w:r w:rsidRPr="0047743C">
                          <w:rPr>
                            <w:rFonts w:ascii="Times New Roman" w:hAnsi="Times New Roman" w:cs="Times New Roman"/>
                            <w:i/>
                            <w:sz w:val="24"/>
                            <w:szCs w:val="24"/>
                          </w:rPr>
                          <w:t>-өнеркәсіптік кластер</w:t>
                        </w:r>
                      </w:p>
                    </w:txbxContent>
                  </v:textbox>
                </v:rect>
                <v:line id="Line 60" o:spid="_x0000_s1241" style="position:absolute;flip:x;visibility:visible;mso-wrap-style:square" from="29464,17710" to="37534,2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rect id="Rectangle 61" o:spid="_x0000_s1242" style="position:absolute;left:36296;top:5903;width:14135;height:266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ZesQA&#10;AADbAAAADwAAAGRycy9kb3ducmV2LnhtbESPzWrDMBCE74W8g9hAb40cxw3FjRJCIeBeDE0CuW6s&#10;rW1qrYyk+uftq0Khx2FmvmF2h8l0YiDnW8sK1qsEBHFldcu1guvl9PQCwgdkjZ1lUjCTh8N+8bDD&#10;XNuRP2g4h1pECPscFTQh9LmUvmrIoF/Znjh6n9YZDFG6WmqHY4SbTqZJspUGW44LDfb01lD1df42&#10;Coq+vL+71Mxlds/kPFUbP9xuSj0up+MriEBT+A//tQutIHu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WXrEAAAA2wAAAA8AAAAAAAAAAAAAAAAAmAIAAGRycy9k&#10;b3ducmV2LnhtbFBLBQYAAAAABAAEAPUAAACJAwAAAAA=&#10;">
                  <v:textbox>
                    <w:txbxContent>
                      <w:p w14:paraId="093ACE86" w14:textId="77777777" w:rsidR="00F05249" w:rsidRPr="0047743C" w:rsidRDefault="00F05249" w:rsidP="00877DEC">
                        <w:pPr>
                          <w:jc w:val="center"/>
                          <w:rPr>
                            <w:rFonts w:ascii="Times New Roman" w:hAnsi="Times New Roman" w:cs="Times New Roman"/>
                            <w:sz w:val="24"/>
                            <w:szCs w:val="24"/>
                          </w:rPr>
                        </w:pPr>
                        <w:r w:rsidRPr="0047743C">
                          <w:rPr>
                            <w:rFonts w:ascii="Times New Roman" w:hAnsi="Times New Roman" w:cs="Times New Roman"/>
                            <w:sz w:val="24"/>
                            <w:szCs w:val="24"/>
                            <w:lang w:val="kk-KZ"/>
                          </w:rPr>
                          <w:t>ЕД б</w:t>
                        </w:r>
                        <w:r w:rsidRPr="0047743C">
                          <w:rPr>
                            <w:rFonts w:ascii="Times New Roman" w:hAnsi="Times New Roman" w:cs="Times New Roman"/>
                            <w:sz w:val="24"/>
                            <w:szCs w:val="24"/>
                          </w:rPr>
                          <w:t>анк</w:t>
                        </w:r>
                        <w:r w:rsidRPr="0047743C">
                          <w:rPr>
                            <w:rFonts w:ascii="Times New Roman" w:hAnsi="Times New Roman" w:cs="Times New Roman"/>
                            <w:sz w:val="24"/>
                            <w:szCs w:val="24"/>
                            <w:lang w:val="kk-KZ"/>
                          </w:rPr>
                          <w:t xml:space="preserve">тер </w:t>
                        </w:r>
                      </w:p>
                    </w:txbxContent>
                  </v:textbox>
                </v:rect>
                <v:line id="Line 62" o:spid="_x0000_s1243" style="position:absolute;flip:y;visibility:visible;mso-wrap-style:square" from="44207,8564" to="44315,1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rXMQAAADbAAAADwAAAGRycy9kb3ducmV2LnhtbESPT2vCQBTE7wW/w/IEL0U32iIhuopW&#10;A4VejH/uj+wzCWbfLtmtpt++Wyh4HGbmN8xy3ZtW3KnzjWUF00kCgri0uuFKwfmUj1MQPiBrbC2T&#10;gh/ysF4NXpaYafvggu7HUIkIYZ+hgjoEl0npy5oM+ol1xNG72s5giLKrpO7wEeGmlbMkmUuDDceF&#10;Gh191FTejt9GwevbfudcmuZ5sbPNwV32xfbrrNRo2G8WIAL14Rn+b39qBe9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etcxAAAANsAAAAPAAAAAAAAAAAA&#10;AAAAAKECAABkcnMvZG93bnJldi54bWxQSwUGAAAAAAQABAD5AAAAkgMAAAAA&#10;">
                  <v:stroke startarrow="block" endarrow="block"/>
                </v:line>
                <v:line id="Line 63" o:spid="_x0000_s1244" style="position:absolute;flip:y;visibility:visible;mso-wrap-style:square" from="50431,5903" to="60664,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x8QAAADbAAAADwAAAGRycy9kb3ducmV2LnhtbESPQWvCQBSE74L/YXmFXqRubKUNqato&#10;NSB4aaLeH9nXJDT7dsluNf333YLgcZiZb5jFajCduFDvW8sKZtMEBHFldcu1gtMxf0pB+ICssbNM&#10;Cn7Jw2o5Hi0w0/bKBV3KUIsIYZ+hgiYEl0npq4YM+ql1xNH7sr3BEGVfS93jNcJNJ5+T5FUabDku&#10;NOjoo6Hqu/wxCiYvu61zaZrnxda2n+68KzaHk1KPD8P6HUSgIdzDt/ZeK5i/wf+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7HxAAAANsAAAAPAAAAAAAAAAAA&#10;AAAAAKECAABkcnMvZG93bnJldi54bWxQSwUGAAAAAAQABAD5AAAAkgMAAAAA&#10;">
                  <v:stroke startarrow="block" endarrow="block"/>
                </v:line>
                <v:line id="Line 64" o:spid="_x0000_s1245" style="position:absolute;visibility:visible;mso-wrap-style:square" from="25521,3378" to="36499,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CgcAAAADbAAAADwAAAGRycy9kb3ducmV2LnhtbERPz2vCMBS+D/wfwhO8zVQR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1goHAAAAA2wAAAA8AAAAAAAAAAAAAAAAA&#10;oQIAAGRycy9kb3ducmV2LnhtbFBLBQYAAAAABAAEAPkAAACOAwAAAAA=&#10;">
                  <v:stroke startarrow="block" endarrow="block"/>
                </v:line>
                <v:line id="Line 65" o:spid="_x0000_s1246" style="position:absolute;visibility:visible;mso-wrap-style:square" from="38011,17435" to="38023,4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rect id="Rectangle 66" o:spid="_x0000_s1247" style="position:absolute;left:32346;top:43792;width:19052;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30DB9FF6" w14:textId="77777777" w:rsidR="00F05249" w:rsidRPr="0047743C" w:rsidRDefault="00F05249" w:rsidP="00877DEC">
                        <w:pPr>
                          <w:rPr>
                            <w:rFonts w:ascii="Times New Roman" w:hAnsi="Times New Roman" w:cs="Times New Roman"/>
                            <w:sz w:val="24"/>
                            <w:szCs w:val="24"/>
                            <w:lang w:val="kk-KZ"/>
                          </w:rPr>
                        </w:pPr>
                        <w:r w:rsidRPr="0047743C">
                          <w:rPr>
                            <w:rFonts w:ascii="Times New Roman" w:hAnsi="Times New Roman" w:cs="Times New Roman"/>
                            <w:sz w:val="24"/>
                            <w:szCs w:val="24"/>
                            <w:lang w:val="kk-KZ"/>
                          </w:rPr>
                          <w:t>Делдалдар</w:t>
                        </w:r>
                        <w:r w:rsidRPr="0047743C">
                          <w:rPr>
                            <w:rFonts w:ascii="Times New Roman" w:hAnsi="Times New Roman" w:cs="Times New Roman"/>
                            <w:sz w:val="24"/>
                            <w:szCs w:val="24"/>
                          </w:rPr>
                          <w:t xml:space="preserve">, </w:t>
                        </w:r>
                        <w:r w:rsidRPr="0047743C">
                          <w:rPr>
                            <w:rFonts w:ascii="Times New Roman" w:hAnsi="Times New Roman" w:cs="Times New Roman"/>
                            <w:sz w:val="24"/>
                            <w:szCs w:val="24"/>
                            <w:lang w:val="kk-KZ"/>
                          </w:rPr>
                          <w:t>жабдықтаушы ұйымдар</w:t>
                        </w:r>
                      </w:p>
                    </w:txbxContent>
                  </v:textbox>
                </v:rect>
                <v:shape id="Прямая со стрелкой 21" o:spid="_x0000_s1248" type="#_x0000_t32" style="position:absolute;left:23542;top:42206;width:102;height:2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shape id="Прямая со стрелкой 24" o:spid="_x0000_s1249" type="#_x0000_t32" style="position:absolute;left:29995;top:27331;width:10841;height:10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LTsMAAADbAAAADwAAAGRycy9kb3ducmV2LnhtbESPQWvCQBSE74L/YXlCb7oxENHUVRJF&#10;sL0ZpedH9jUJzb6N2dWk/75bKPQ4zMw3zHY/mlY8qXeNZQXLRQSCuLS64UrB7Xqar0E4j6yxtUwK&#10;vsnBfjedbDHVduALPQtfiQBhl6KC2vsuldKVNRl0C9sRB+/T9gZ9kH0ldY9DgJtWxlG0kgYbDgs1&#10;dnSoqfwqHkbBgP5jk2fV/ZAf385j0t5X19u7Ui+zMXsF4Wn0/+G/9lkrSGL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C07DAAAA2wAAAA8AAAAAAAAAAAAA&#10;AAAAoQIAAGRycy9kb3ducmV2LnhtbFBLBQYAAAAABAAEAPkAAACRAwAAAAA=&#10;" strokecolor="black [3200]" strokeweight=".5pt">
                  <v:stroke endarrow="block" joinstyle="miter"/>
                </v:shape>
                <w10:anchorlock/>
              </v:group>
            </w:pict>
          </mc:Fallback>
        </mc:AlternateContent>
      </w:r>
    </w:p>
    <w:p w14:paraId="4A6B4E14" w14:textId="6CE74E8D" w:rsidR="00F406A7" w:rsidRPr="00A10FC2" w:rsidRDefault="00965297" w:rsidP="00E35BBB">
      <w:pPr>
        <w:widowControl w:val="0"/>
        <w:autoSpaceDE w:val="0"/>
        <w:autoSpaceDN w:val="0"/>
        <w:adjustRightInd w:val="0"/>
        <w:spacing w:after="0" w:line="240" w:lineRule="auto"/>
        <w:ind w:right="-29"/>
        <w:jc w:val="center"/>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noProof/>
          <w:color w:val="000000" w:themeColor="text1"/>
          <w:sz w:val="28"/>
          <w:szCs w:val="28"/>
          <w:lang w:eastAsia="ru-RU"/>
        </w:rPr>
        <mc:AlternateContent>
          <mc:Choice Requires="wps">
            <w:drawing>
              <wp:anchor distT="0" distB="0" distL="114299" distR="114299" simplePos="0" relativeHeight="251658240" behindDoc="0" locked="0" layoutInCell="1" allowOverlap="1" wp14:anchorId="0F369C1E" wp14:editId="379BBFA3">
                <wp:simplePos x="0" y="0"/>
                <wp:positionH relativeFrom="column">
                  <wp:posOffset>9406889</wp:posOffset>
                </wp:positionH>
                <wp:positionV relativeFrom="paragraph">
                  <wp:posOffset>6665595</wp:posOffset>
                </wp:positionV>
                <wp:extent cx="0" cy="228600"/>
                <wp:effectExtent l="76200" t="0" r="5715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8E7965" id="Прямая соединительная линия 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0.7pt,524.85pt" to="740.7pt,5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">
                <v:stroke endarrow="block"/>
              </v:line>
            </w:pict>
          </mc:Fallback>
        </mc:AlternateContent>
      </w:r>
      <w:r w:rsidRPr="00A10FC2">
        <w:rPr>
          <w:rFonts w:ascii="Times New Roman" w:eastAsia="Times New Roman" w:hAnsi="Times New Roman" w:cs="Times New Roman"/>
          <w:i/>
          <w:iCs/>
          <w:noProof/>
          <w:color w:val="000000" w:themeColor="text1"/>
          <w:sz w:val="28"/>
          <w:szCs w:val="28"/>
          <w:lang w:eastAsia="ru-RU"/>
        </w:rPr>
        <mc:AlternateContent>
          <mc:Choice Requires="wps">
            <w:drawing>
              <wp:anchor distT="0" distB="0" distL="114299" distR="114299" simplePos="0" relativeHeight="251654144" behindDoc="0" locked="0" layoutInCell="1" allowOverlap="1" wp14:anchorId="2500D87B" wp14:editId="47616EA9">
                <wp:simplePos x="0" y="0"/>
                <wp:positionH relativeFrom="column">
                  <wp:posOffset>9406889</wp:posOffset>
                </wp:positionH>
                <wp:positionV relativeFrom="paragraph">
                  <wp:posOffset>6665595</wp:posOffset>
                </wp:positionV>
                <wp:extent cx="0" cy="228600"/>
                <wp:effectExtent l="76200" t="0" r="5715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6AFA39" id="Прямая соединительная линия 6"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0.7pt,524.85pt" to="740.7pt,5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">
                <v:stroke endarrow="block"/>
              </v:line>
            </w:pict>
          </mc:Fallback>
        </mc:AlternateContent>
      </w:r>
      <w:r w:rsidR="00F406A7" w:rsidRPr="00A10FC2">
        <w:rPr>
          <w:rFonts w:ascii="Times New Roman" w:eastAsia="Times New Roman" w:hAnsi="Times New Roman" w:cs="Times New Roman"/>
          <w:color w:val="000000" w:themeColor="text1"/>
          <w:sz w:val="28"/>
          <w:szCs w:val="28"/>
          <w:lang w:val="kk-KZ" w:eastAsia="ru-RU"/>
        </w:rPr>
        <w:t>Сурет</w:t>
      </w:r>
      <w:r w:rsidR="0047743C" w:rsidRPr="00A10FC2">
        <w:rPr>
          <w:rFonts w:ascii="Times New Roman" w:eastAsia="Times New Roman" w:hAnsi="Times New Roman" w:cs="Times New Roman"/>
          <w:color w:val="000000" w:themeColor="text1"/>
          <w:sz w:val="28"/>
          <w:szCs w:val="28"/>
          <w:lang w:val="kk-KZ" w:eastAsia="ru-RU"/>
        </w:rPr>
        <w:t xml:space="preserve"> </w:t>
      </w:r>
      <w:r w:rsidR="00431E77" w:rsidRPr="00A10FC2">
        <w:rPr>
          <w:rFonts w:ascii="Times New Roman" w:eastAsia="Times New Roman" w:hAnsi="Times New Roman" w:cs="Times New Roman"/>
          <w:color w:val="000000" w:themeColor="text1"/>
          <w:sz w:val="28"/>
          <w:szCs w:val="28"/>
          <w:lang w:val="kk-KZ" w:eastAsia="ru-RU"/>
        </w:rPr>
        <w:t>3</w:t>
      </w:r>
      <w:r w:rsidR="005F6A9A" w:rsidRPr="00A10FC2">
        <w:rPr>
          <w:rFonts w:ascii="Times New Roman" w:eastAsia="Times New Roman" w:hAnsi="Times New Roman" w:cs="Times New Roman"/>
          <w:color w:val="000000" w:themeColor="text1"/>
          <w:sz w:val="28"/>
          <w:szCs w:val="28"/>
          <w:lang w:val="kk-KZ" w:eastAsia="ru-RU"/>
        </w:rPr>
        <w:t>4</w:t>
      </w:r>
      <w:r w:rsidR="00F406A7" w:rsidRPr="00A10FC2">
        <w:rPr>
          <w:rFonts w:ascii="Times New Roman" w:eastAsia="Times New Roman" w:hAnsi="Times New Roman" w:cs="Times New Roman"/>
          <w:color w:val="000000" w:themeColor="text1"/>
          <w:sz w:val="28"/>
          <w:szCs w:val="28"/>
          <w:lang w:val="kk-KZ" w:eastAsia="ru-RU"/>
        </w:rPr>
        <w:t xml:space="preserve"> –</w:t>
      </w:r>
      <w:bookmarkStart w:id="174" w:name="_Hlk54539694"/>
      <w:r w:rsidR="00F406A7" w:rsidRPr="00A10FC2">
        <w:rPr>
          <w:rFonts w:ascii="Times New Roman" w:eastAsia="Times New Roman" w:hAnsi="Times New Roman" w:cs="Times New Roman"/>
          <w:color w:val="000000" w:themeColor="text1"/>
          <w:sz w:val="28"/>
          <w:szCs w:val="28"/>
          <w:lang w:val="kk-KZ" w:eastAsia="ru-RU"/>
        </w:rPr>
        <w:t xml:space="preserve"> 2021-2025 жылдары</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Атырау</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облысын</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инновациялық</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дамыту</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полюсін, соның</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ішінде</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инновациялық-өнеркәсіптік</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кластер</w:t>
      </w:r>
      <w:r w:rsidR="00B00B6B" w:rsidRPr="00A10FC2">
        <w:rPr>
          <w:rFonts w:ascii="Times New Roman" w:eastAsia="Times New Roman" w:hAnsi="Times New Roman" w:cs="Times New Roman"/>
          <w:color w:val="000000" w:themeColor="text1"/>
          <w:sz w:val="28"/>
          <w:szCs w:val="28"/>
          <w:lang w:val="kk-KZ" w:eastAsia="ru-RU"/>
        </w:rPr>
        <w:t>ді</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қалыптастыру</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және</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инновациялық</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мега</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жобаларды</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іске</w:t>
      </w:r>
      <w:r w:rsidR="006D214F" w:rsidRPr="00A10FC2">
        <w:rPr>
          <w:rFonts w:ascii="Times New Roman" w:eastAsia="Times New Roman" w:hAnsi="Times New Roman" w:cs="Times New Roman"/>
          <w:color w:val="000000" w:themeColor="text1"/>
          <w:sz w:val="28"/>
          <w:szCs w:val="28"/>
          <w:lang w:val="kk-KZ" w:eastAsia="ru-RU"/>
        </w:rPr>
        <w:t xml:space="preserve"> </w:t>
      </w:r>
      <w:r w:rsidR="00F406A7" w:rsidRPr="00A10FC2">
        <w:rPr>
          <w:rFonts w:ascii="Times New Roman" w:eastAsia="Times New Roman" w:hAnsi="Times New Roman" w:cs="Times New Roman"/>
          <w:color w:val="000000" w:themeColor="text1"/>
          <w:sz w:val="28"/>
          <w:szCs w:val="28"/>
          <w:lang w:val="kk-KZ" w:eastAsia="ru-RU"/>
        </w:rPr>
        <w:t>асыру</w:t>
      </w:r>
      <w:r w:rsidR="006D214F" w:rsidRPr="00A10FC2">
        <w:rPr>
          <w:rFonts w:ascii="Times New Roman" w:eastAsia="Times New Roman" w:hAnsi="Times New Roman" w:cs="Times New Roman"/>
          <w:color w:val="000000" w:themeColor="text1"/>
          <w:sz w:val="28"/>
          <w:szCs w:val="28"/>
          <w:lang w:val="kk-KZ" w:eastAsia="ru-RU"/>
        </w:rPr>
        <w:t xml:space="preserve"> </w:t>
      </w:r>
      <w:r w:rsidR="008566FA" w:rsidRPr="00A10FC2">
        <w:rPr>
          <w:rFonts w:ascii="Times New Roman" w:eastAsia="Times New Roman" w:hAnsi="Times New Roman" w:cs="Times New Roman"/>
          <w:color w:val="000000" w:themeColor="text1"/>
          <w:sz w:val="28"/>
          <w:szCs w:val="28"/>
          <w:lang w:val="kk-KZ" w:eastAsia="ru-RU"/>
        </w:rPr>
        <w:t>модель</w:t>
      </w:r>
      <w:r w:rsidR="00B00B6B" w:rsidRPr="00A10FC2">
        <w:rPr>
          <w:rFonts w:ascii="Times New Roman" w:eastAsia="Times New Roman" w:hAnsi="Times New Roman" w:cs="Times New Roman"/>
          <w:color w:val="000000" w:themeColor="text1"/>
          <w:sz w:val="28"/>
          <w:szCs w:val="28"/>
          <w:lang w:val="kk-KZ" w:eastAsia="ru-RU"/>
        </w:rPr>
        <w:t>і</w:t>
      </w:r>
      <w:bookmarkEnd w:id="174"/>
    </w:p>
    <w:p w14:paraId="22B37802" w14:textId="77777777" w:rsidR="00E35BBB" w:rsidRPr="00A10FC2" w:rsidRDefault="00E35BBB" w:rsidP="00BF6511">
      <w:pPr>
        <w:widowControl w:val="0"/>
        <w:autoSpaceDE w:val="0"/>
        <w:autoSpaceDN w:val="0"/>
        <w:adjustRightInd w:val="0"/>
        <w:spacing w:after="0" w:line="240" w:lineRule="auto"/>
        <w:ind w:right="-290" w:firstLine="708"/>
        <w:rPr>
          <w:rFonts w:ascii="Times New Roman" w:eastAsia="Times New Roman" w:hAnsi="Times New Roman" w:cs="Times New Roman"/>
          <w:noProof/>
          <w:color w:val="000000" w:themeColor="text1"/>
          <w:sz w:val="4"/>
          <w:szCs w:val="4"/>
          <w:lang w:val="kk-KZ" w:eastAsia="ru-RU"/>
        </w:rPr>
      </w:pPr>
    </w:p>
    <w:p w14:paraId="119F2897" w14:textId="071CF228" w:rsidR="00F406A7" w:rsidRPr="00A10FC2" w:rsidRDefault="00683220" w:rsidP="00BF6511">
      <w:pPr>
        <w:widowControl w:val="0"/>
        <w:autoSpaceDE w:val="0"/>
        <w:autoSpaceDN w:val="0"/>
        <w:adjustRightInd w:val="0"/>
        <w:spacing w:after="0" w:line="240" w:lineRule="auto"/>
        <w:ind w:right="-290" w:firstLine="708"/>
        <w:rPr>
          <w:rFonts w:ascii="Times New Roman" w:eastAsia="Times New Roman" w:hAnsi="Times New Roman" w:cs="Times New Roman"/>
          <w:color w:val="000000" w:themeColor="text1"/>
          <w:sz w:val="28"/>
          <w:szCs w:val="28"/>
          <w:lang w:val="kk-KZ" w:eastAsia="ru-RU"/>
        </w:rPr>
        <w:sectPr w:rsidR="00F406A7" w:rsidRPr="00A10FC2" w:rsidSect="00E35BBB">
          <w:pgSz w:w="16840" w:h="11900" w:orient="landscape" w:code="9"/>
          <w:pgMar w:top="1701" w:right="1134" w:bottom="567" w:left="1134" w:header="709" w:footer="709" w:gutter="0"/>
          <w:cols w:space="720"/>
          <w:docGrid w:linePitch="299"/>
        </w:sectPr>
      </w:pPr>
      <w:r w:rsidRPr="00A10FC2">
        <w:rPr>
          <w:rFonts w:ascii="Times New Roman" w:eastAsia="Times New Roman" w:hAnsi="Times New Roman" w:cs="Times New Roman"/>
          <w:noProof/>
          <w:color w:val="000000" w:themeColor="text1"/>
          <w:sz w:val="24"/>
          <w:szCs w:val="24"/>
          <w:lang w:val="kk-KZ" w:eastAsia="ru-RU"/>
        </w:rPr>
        <w:t>Ескерт</w:t>
      </w:r>
      <w:r w:rsidR="0065794D" w:rsidRPr="00A10FC2">
        <w:rPr>
          <w:rFonts w:ascii="Times New Roman" w:eastAsia="Times New Roman" w:hAnsi="Times New Roman" w:cs="Times New Roman"/>
          <w:noProof/>
          <w:color w:val="000000" w:themeColor="text1"/>
          <w:sz w:val="24"/>
          <w:szCs w:val="24"/>
          <w:lang w:val="kk-KZ" w:eastAsia="ru-RU"/>
        </w:rPr>
        <w:t>у</w:t>
      </w:r>
      <w:r w:rsidR="00B00B6B" w:rsidRPr="00A10FC2">
        <w:rPr>
          <w:rFonts w:ascii="Times New Roman" w:eastAsia="Times New Roman" w:hAnsi="Times New Roman" w:cs="Times New Roman"/>
          <w:noProof/>
          <w:color w:val="000000" w:themeColor="text1"/>
          <w:sz w:val="24"/>
          <w:szCs w:val="24"/>
          <w:lang w:val="kk-KZ" w:eastAsia="ru-RU"/>
        </w:rPr>
        <w:t xml:space="preserve"> </w:t>
      </w:r>
      <w:r w:rsidR="00971DBF" w:rsidRPr="00A10FC2">
        <w:rPr>
          <w:rFonts w:ascii="Times New Roman" w:eastAsia="Times New Roman" w:hAnsi="Times New Roman" w:cs="Times New Roman"/>
          <w:noProof/>
          <w:color w:val="000000" w:themeColor="text1"/>
          <w:sz w:val="24"/>
          <w:szCs w:val="24"/>
          <w:lang w:val="kk-KZ" w:eastAsia="ru-RU"/>
        </w:rPr>
        <w:t>–</w:t>
      </w:r>
      <w:r w:rsidR="0047743C" w:rsidRPr="00A10FC2">
        <w:rPr>
          <w:rFonts w:ascii="Times New Roman" w:eastAsia="Times New Roman" w:hAnsi="Times New Roman" w:cs="Times New Roman"/>
          <w:noProof/>
          <w:color w:val="000000" w:themeColor="text1"/>
          <w:sz w:val="24"/>
          <w:szCs w:val="24"/>
          <w:lang w:val="kk-KZ" w:eastAsia="ru-RU"/>
        </w:rPr>
        <w:t xml:space="preserve"> А</w:t>
      </w:r>
      <w:r w:rsidR="0047743C" w:rsidRPr="00A10FC2">
        <w:rPr>
          <w:rFonts w:ascii="Times New Roman" w:eastAsia="Times New Roman" w:hAnsi="Times New Roman" w:cs="Times New Roman"/>
          <w:color w:val="000000" w:themeColor="text1"/>
          <w:sz w:val="24"/>
          <w:szCs w:val="24"/>
          <w:lang w:val="kk-KZ" w:eastAsia="ru-RU"/>
        </w:rPr>
        <w:t xml:space="preserve">втор </w:t>
      </w:r>
      <w:r w:rsidRPr="00A10FC2">
        <w:rPr>
          <w:rFonts w:ascii="Times New Roman" w:eastAsia="Times New Roman" w:hAnsi="Times New Roman" w:cs="Times New Roman"/>
          <w:color w:val="000000" w:themeColor="text1"/>
          <w:sz w:val="24"/>
          <w:szCs w:val="24"/>
          <w:lang w:val="kk-KZ" w:eastAsia="ru-RU"/>
        </w:rPr>
        <w:t>құрастырған</w:t>
      </w:r>
      <w:r w:rsidR="00F406A7" w:rsidRPr="00A10FC2">
        <w:rPr>
          <w:rFonts w:ascii="Times New Roman" w:eastAsia="Times New Roman" w:hAnsi="Times New Roman" w:cs="Times New Roman"/>
          <w:color w:val="000000" w:themeColor="text1"/>
          <w:sz w:val="28"/>
          <w:szCs w:val="28"/>
          <w:lang w:val="kk-KZ" w:eastAsia="ru-RU"/>
        </w:rPr>
        <w:tab/>
      </w:r>
      <w:r w:rsidR="00F406A7" w:rsidRPr="00A10FC2">
        <w:rPr>
          <w:rFonts w:ascii="Times New Roman" w:eastAsia="Times New Roman" w:hAnsi="Times New Roman" w:cs="Times New Roman"/>
          <w:color w:val="000000" w:themeColor="text1"/>
          <w:sz w:val="28"/>
          <w:szCs w:val="28"/>
          <w:lang w:val="kk-KZ" w:eastAsia="ru-RU"/>
        </w:rPr>
        <w:tab/>
      </w:r>
    </w:p>
    <w:p w14:paraId="55B1A2DA" w14:textId="77777777"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color w:val="000000" w:themeColor="text1"/>
          <w:sz w:val="28"/>
          <w:szCs w:val="28"/>
          <w:lang w:val="kk-KZ" w:eastAsia="ru-RU"/>
        </w:rPr>
        <w:t xml:space="preserve">Факторлардың бесінші тобы </w:t>
      </w:r>
      <w:r w:rsidRPr="00A10FC2">
        <w:rPr>
          <w:rFonts w:ascii="Times New Roman" w:eastAsia="Times New Roman" w:hAnsi="Times New Roman" w:cs="Times New Roman"/>
          <w:color w:val="000000" w:themeColor="text1"/>
          <w:sz w:val="28"/>
          <w:szCs w:val="28"/>
          <w:lang w:val="kk-KZ" w:eastAsia="ru-RU"/>
        </w:rPr>
        <w:t>жоғары бәсекелес елдердің қатарына енумен байланысты еліміздің экономикасын әртараптандырудың стратегиялық платформасымен алдын ала анықталады.</w:t>
      </w:r>
    </w:p>
    <w:p w14:paraId="1AC15EBD" w14:textId="77777777"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Бұл соңғы өнім өндіру циклын қалыптастырудың мақсаттылығын көрсетеді, ол ҚР-да инновациялық өңдеуші кластер құру үшін негіз болып табылады. </w:t>
      </w:r>
    </w:p>
    <w:p w14:paraId="075C2E76" w14:textId="77777777"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Инновациялық-өнеркәсіптік кластеpді дамыту экономиканы әртараптандыруды жеделдетудің шешуші факторы болуы, шикізаттық емес, ғылымды қажет ететін және жоғары технологиялық өндірістердің қызметін жандандыруға ықпал етуі және аймақтың инновациялық даму полюсі болуы мүмкін. </w:t>
      </w:r>
    </w:p>
    <w:p w14:paraId="216CDDF8" w14:textId="522AE991"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9535A5">
        <w:rPr>
          <w:rFonts w:ascii="Times New Roman" w:eastAsia="Times New Roman" w:hAnsi="Times New Roman" w:cs="Times New Roman"/>
          <w:i/>
          <w:color w:val="000000" w:themeColor="text1"/>
          <w:sz w:val="28"/>
          <w:szCs w:val="28"/>
          <w:lang w:val="kk-KZ" w:eastAsia="ru-RU"/>
        </w:rPr>
        <w:t xml:space="preserve">Факторлардың алтыншы тобы </w:t>
      </w:r>
      <w:r w:rsidRPr="009535A5">
        <w:rPr>
          <w:rFonts w:ascii="Times New Roman" w:eastAsia="Times New Roman" w:hAnsi="Times New Roman" w:cs="Times New Roman"/>
          <w:color w:val="000000" w:themeColor="text1"/>
          <w:sz w:val="28"/>
          <w:szCs w:val="28"/>
          <w:lang w:val="kk-KZ" w:eastAsia="ru-RU"/>
        </w:rPr>
        <w:t>еліміздің жоғары инновациялық мүмкіндіктерімен, нарықта институционалдық субъектілер құрумен байланысты.</w:t>
      </w:r>
      <w:r w:rsidRPr="009535A5">
        <w:rPr>
          <w:rFonts w:ascii="Times New Roman" w:eastAsia="Times New Roman" w:hAnsi="Times New Roman" w:cs="Times New Roman"/>
          <w:i/>
          <w:color w:val="000000" w:themeColor="text1"/>
          <w:sz w:val="28"/>
          <w:szCs w:val="28"/>
          <w:lang w:val="kk-KZ" w:eastAsia="ru-RU"/>
        </w:rPr>
        <w:t xml:space="preserve"> </w:t>
      </w:r>
    </w:p>
    <w:p w14:paraId="688C2691" w14:textId="77777777"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Бұл соңғы өнім өндіру циклын қалыптастырудың мақсаттылығын көрсетеді, ол ҚР-да инновациялық өңдеуші кластер құру үшін негіз болып табылады. </w:t>
      </w:r>
    </w:p>
    <w:p w14:paraId="63B080B6" w14:textId="77777777" w:rsidR="00E35BBB" w:rsidRPr="00A10FC2" w:rsidRDefault="00E35BBB" w:rsidP="00E35BBB">
      <w:pPr>
        <w:widowControl w:val="0"/>
        <w:shd w:val="clear" w:color="auto" w:fill="FFFFFF"/>
        <w:autoSpaceDE w:val="0"/>
        <w:autoSpaceDN w:val="0"/>
        <w:adjustRightInd w:val="0"/>
        <w:spacing w:after="0" w:line="240" w:lineRule="auto"/>
        <w:ind w:right="-7"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Инновациялық-өнеркәсіптік кластеpді дамыту экономиканы әртараптандыруды жеделдетудің шешуші факторы болуы, шикізаттық емес, ғылымды қажет ететін және жоғары технологиялық өндірістердің қызметін жандандыруға ықпал етуі және аймақтың инновациялық даму полюсі болуы мүмкін. </w:t>
      </w:r>
    </w:p>
    <w:p w14:paraId="639E4471" w14:textId="77777777" w:rsidR="00877DEC" w:rsidRPr="00A10FC2" w:rsidRDefault="00877DEC"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Жаңа мұнай-химиялық кешендер салу және пайдалануға қосу негізінде инновациялық өңдеуші кластер қалыптастыру, сондай-ақ жұмыс жасап тұрған мұнай және газ өңдеу зауыттарын жаңғырту және технологиялық жаңартудың тиімділігі: </w:t>
      </w:r>
    </w:p>
    <w:p w14:paraId="49B49B4F" w14:textId="21361F64" w:rsidR="00877DEC" w:rsidRPr="00A10FC2" w:rsidRDefault="00971DBF"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Атырау облысында инновациялық даму полюсін, қызметі мұнай мен газды өндіруден және тазартудан бастап көмірсутек шикізатын терең кешенді өңдеу және жоғары қосылған құны бар мұнай-химия өнімдерін шығаратын өндірістер мен қолданыстағы технологиялар құруға дейін жүзеге асырылатын біріктірілген кешендер қалыптастыру үшін негіз құруға; </w:t>
      </w:r>
    </w:p>
    <w:p w14:paraId="30B713FF" w14:textId="1E26D764" w:rsidR="00877DEC" w:rsidRPr="00A10FC2" w:rsidRDefault="00971DBF"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отандық өңдеу саласының өндірістік инфрақұрылымын дамытуға, бұл мұнай-химия өнімдерінің толыққанды нарығын құру туралы айтуға мүмкіндік береді;</w:t>
      </w:r>
    </w:p>
    <w:p w14:paraId="7A86DF7F" w14:textId="555F30A0" w:rsidR="00877DEC" w:rsidRPr="00A10FC2" w:rsidRDefault="00971DBF"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w:t>
      </w:r>
      <w:r w:rsidR="00877DEC" w:rsidRPr="00A10FC2">
        <w:rPr>
          <w:rFonts w:ascii="Times New Roman" w:eastAsia="Times New Roman" w:hAnsi="Times New Roman" w:cs="Times New Roman"/>
          <w:color w:val="000000" w:themeColor="text1"/>
          <w:sz w:val="28"/>
          <w:szCs w:val="28"/>
          <w:lang w:val="kk-KZ" w:eastAsia="ru-RU"/>
        </w:rPr>
        <w:t xml:space="preserve"> аймақ экономикасының мұнай мен газдың әлемдік бағасының конъюнктурасына тәуелділігін азайтуға, ішкі нарықты отандық өндірістің мұнай-химия өнімдерімен толтыруды қамтамасыз етуге алып келеді. Жекелеген компаниялар деңгейінде де, кластер, жалпы аймақ деңгейінде де инновациялық кластерлер құру жобасын табысты іске асыру жақсы көрсеткіштерге жетуді жоспарлайды. </w:t>
      </w:r>
    </w:p>
    <w:p w14:paraId="2338FE61" w14:textId="77777777" w:rsidR="00877DEC" w:rsidRPr="00A10FC2" w:rsidRDefault="00877DEC"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Тікелей қол жеткізілетін тиімділік: </w:t>
      </w:r>
    </w:p>
    <w:p w14:paraId="5C8390CD" w14:textId="77777777" w:rsidR="00877DEC" w:rsidRPr="00A10FC2" w:rsidRDefault="00877DEC" w:rsidP="00BF6511">
      <w:pPr>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еңбек өнімділігін арттыруды;</w:t>
      </w:r>
    </w:p>
    <w:p w14:paraId="3E56DFD7" w14:textId="77777777" w:rsidR="00877DEC" w:rsidRPr="00A10FC2" w:rsidRDefault="00877DEC" w:rsidP="00BF6511">
      <w:pPr>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 тұрақты экономикалық өсімге қол жеткізу; </w:t>
      </w:r>
    </w:p>
    <w:p w14:paraId="25D60D01" w14:textId="77777777" w:rsidR="00877DEC" w:rsidRPr="00A10FC2" w:rsidRDefault="00877DEC" w:rsidP="00BF6511">
      <w:pPr>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бәсекелестік артықшылықтарды күшейтуді және бәсекеге қабілеттілікті арттыруға қол жеткізуді;</w:t>
      </w:r>
    </w:p>
    <w:p w14:paraId="1FBDA74C" w14:textId="77777777" w:rsidR="00877DEC" w:rsidRPr="00A10FC2" w:rsidRDefault="00877DEC" w:rsidP="00BF6511">
      <w:pPr>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аймақты экономикалық дамытуды ынталандыру;</w:t>
      </w:r>
    </w:p>
    <w:p w14:paraId="49C7D079" w14:textId="77777777" w:rsidR="00877DEC" w:rsidRPr="00A10FC2" w:rsidRDefault="00877DEC" w:rsidP="00BF6511">
      <w:pPr>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нақты шаруашылық нәтижеге жету;</w:t>
      </w:r>
    </w:p>
    <w:p w14:paraId="11957ED6" w14:textId="77777777" w:rsidR="00877DEC" w:rsidRPr="00A10FC2" w:rsidRDefault="00877DEC" w:rsidP="00BF6511">
      <w:pPr>
        <w:tabs>
          <w:tab w:val="left" w:pos="900"/>
          <w:tab w:val="left" w:pos="1080"/>
        </w:tabs>
        <w:autoSpaceDN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өндіріс ауқымының нәтижесін талап етеді</w:t>
      </w:r>
      <w:r w:rsidR="00D8057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w:t>
      </w:r>
    </w:p>
    <w:p w14:paraId="2F2F9928" w14:textId="0F5C5F26" w:rsidR="00877DEC" w:rsidRPr="00A10FC2" w:rsidRDefault="00877DEC"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Аймақ өзінің мұнай және газ-химиялық зауыттары үшін шетелдік дайын өнімдер мен шикізатты сатып алушыдан қуатты бәсекелеске айналады. Атырау облысы үшін алдағы бес-жеті жылға арналған басымдылық мұнай</w:t>
      </w:r>
      <w:r w:rsidR="001208DB">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химиясының меншікті қазіргі заманғы базасын құру болып табылады, оған жаңа мұнай-газ кен</w:t>
      </w:r>
      <w:r w:rsidR="00D27479"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орындарының ресурстары шикізат бола алады. Оны шешу үшін барлық мүмкін болатын ресурстарды: бюджеттен қаржы бөлу, ұлттық компаниялар мен корпорациялардың, бірлескен кәсіпорындардың қаражаттарын жұмылдыру қажет</w:t>
      </w:r>
      <w:r w:rsidR="00971DBF" w:rsidRPr="00A10FC2">
        <w:rPr>
          <w:rFonts w:ascii="Times New Roman" w:eastAsia="Times New Roman" w:hAnsi="Times New Roman" w:cs="Times New Roman"/>
          <w:color w:val="000000" w:themeColor="text1"/>
          <w:sz w:val="28"/>
          <w:szCs w:val="28"/>
          <w:lang w:val="kk-KZ" w:eastAsia="ru-RU"/>
        </w:rPr>
        <w:t xml:space="preserve"> </w:t>
      </w:r>
      <w:r w:rsidR="00573C50" w:rsidRPr="00A10FC2">
        <w:rPr>
          <w:rFonts w:ascii="Times New Roman" w:eastAsia="Times New Roman" w:hAnsi="Times New Roman" w:cs="Times New Roman"/>
          <w:color w:val="000000" w:themeColor="text1"/>
          <w:sz w:val="28"/>
          <w:szCs w:val="28"/>
          <w:lang w:val="kk-KZ" w:eastAsia="ru-RU"/>
        </w:rPr>
        <w:t>[130</w:t>
      </w:r>
      <w:r w:rsidR="00971DBF" w:rsidRPr="00A10FC2">
        <w:rPr>
          <w:rFonts w:ascii="Times New Roman" w:eastAsia="Times New Roman" w:hAnsi="Times New Roman" w:cs="Times New Roman"/>
          <w:color w:val="000000" w:themeColor="text1"/>
          <w:sz w:val="28"/>
          <w:szCs w:val="28"/>
          <w:lang w:val="kk-KZ" w:eastAsia="ru-RU"/>
        </w:rPr>
        <w:t xml:space="preserve">, </w:t>
      </w:r>
      <w:r w:rsidR="00573C50" w:rsidRPr="00A10FC2">
        <w:rPr>
          <w:rFonts w:ascii="Times New Roman" w:eastAsia="Times New Roman" w:hAnsi="Times New Roman" w:cs="Times New Roman"/>
          <w:color w:val="000000" w:themeColor="text1"/>
          <w:sz w:val="28"/>
          <w:szCs w:val="28"/>
          <w:lang w:val="kk-KZ" w:eastAsia="ru-RU"/>
        </w:rPr>
        <w:t>131]</w:t>
      </w:r>
      <w:r w:rsidRPr="00A10FC2">
        <w:rPr>
          <w:rFonts w:ascii="Times New Roman" w:eastAsia="Times New Roman" w:hAnsi="Times New Roman" w:cs="Times New Roman"/>
          <w:color w:val="000000" w:themeColor="text1"/>
          <w:sz w:val="28"/>
          <w:szCs w:val="28"/>
          <w:lang w:val="kk-KZ" w:eastAsia="ru-RU"/>
        </w:rPr>
        <w:t xml:space="preserve">. </w:t>
      </w:r>
    </w:p>
    <w:p w14:paraId="50135CF6" w14:textId="77777777" w:rsidR="00877DEC" w:rsidRPr="00A10FC2" w:rsidRDefault="00877DEC"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bookmarkStart w:id="175" w:name="_Hlk105848980"/>
      <w:r w:rsidRPr="00A10FC2">
        <w:rPr>
          <w:rFonts w:ascii="Times New Roman" w:eastAsia="Times New Roman" w:hAnsi="Times New Roman" w:cs="Times New Roman"/>
          <w:color w:val="000000" w:themeColor="text1"/>
          <w:sz w:val="28"/>
          <w:szCs w:val="28"/>
          <w:lang w:val="kk-KZ" w:eastAsia="ru-RU"/>
        </w:rPr>
        <w:t xml:space="preserve">Барлық жоғарыда айтылғандардан шығатын қорытынды </w:t>
      </w:r>
      <w:r w:rsidR="006F506F" w:rsidRPr="00A10FC2">
        <w:rPr>
          <w:rFonts w:ascii="Times New Roman" w:eastAsia="Times New Roman" w:hAnsi="Times New Roman" w:cs="Times New Roman"/>
          <w:color w:val="000000" w:themeColor="text1"/>
          <w:sz w:val="28"/>
          <w:szCs w:val="28"/>
          <w:lang w:val="kk-KZ" w:eastAsia="ru-RU"/>
        </w:rPr>
        <w:t xml:space="preserve">келесідей болады. </w:t>
      </w:r>
      <w:r w:rsidRPr="00A10FC2">
        <w:rPr>
          <w:rFonts w:ascii="Times New Roman" w:eastAsia="Times New Roman" w:hAnsi="Times New Roman" w:cs="Times New Roman"/>
          <w:color w:val="000000" w:themeColor="text1"/>
          <w:sz w:val="28"/>
          <w:szCs w:val="28"/>
          <w:lang w:val="kk-KZ" w:eastAsia="ru-RU"/>
        </w:rPr>
        <w:t xml:space="preserve">Атырау облысында мұнай-химия өнімдері өндірісін дамыту пайда болғаннан кейін бірден ұмытылатын </w:t>
      </w:r>
      <w:r w:rsidR="006F506F" w:rsidRPr="00A10FC2">
        <w:rPr>
          <w:rFonts w:ascii="Times New Roman" w:eastAsia="Times New Roman" w:hAnsi="Times New Roman" w:cs="Times New Roman"/>
          <w:color w:val="000000" w:themeColor="text1"/>
          <w:sz w:val="28"/>
          <w:szCs w:val="28"/>
          <w:lang w:val="kk-KZ" w:eastAsia="ru-RU"/>
        </w:rPr>
        <w:t>мақсатты</w:t>
      </w:r>
      <w:r w:rsidRPr="00A10FC2">
        <w:rPr>
          <w:rFonts w:ascii="Times New Roman" w:eastAsia="Times New Roman" w:hAnsi="Times New Roman" w:cs="Times New Roman"/>
          <w:color w:val="000000" w:themeColor="text1"/>
          <w:sz w:val="28"/>
          <w:szCs w:val="28"/>
          <w:lang w:val="kk-KZ" w:eastAsia="ru-RU"/>
        </w:rPr>
        <w:t xml:space="preserve"> стратегиялардың бірі ретінде емес, маңызды және стратегиялық салалардың бірін дамыту жоспары ретінде басым мәнге айналуы тиіс. Өндірісті жаңғыртуға инновациялардың өсуі және ішкі бәсекелестік күшейген кезде өнімнің сапасын арттыру отандық өнімнің сыртқы нарыққа шығуына алып келуі және аймақ экономикасы дамуының инновациялық полюсі болуы мүмкін.</w:t>
      </w:r>
    </w:p>
    <w:p w14:paraId="11E22382" w14:textId="77777777" w:rsidR="00877DEC" w:rsidRPr="00A10FC2" w:rsidRDefault="00877DEC" w:rsidP="00BF6511">
      <w:pPr>
        <w:widowControl w:val="0"/>
        <w:autoSpaceDE w:val="0"/>
        <w:autoSpaceDN w:val="0"/>
        <w:adjustRightInd w:val="0"/>
        <w:spacing w:after="0" w:line="240" w:lineRule="auto"/>
        <w:ind w:right="55"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Кластерлік стратегияны және экономиканың бәсекеге қабілеттілігін іске асыруға импорт алмасу сатысынан кең ауқымды инновациялар және мұнай-химия саласында инвестициялар сатысына өту міндеттерін шешуге, инновациялық-өнеркәсіптік кластер құруға, сондай-ақ Атырау облысын дамытудың инновациялық полюсін қалыптастыруға бағытталған саясат жәрдемдесуі мүмкін.</w:t>
      </w:r>
    </w:p>
    <w:bookmarkEnd w:id="164"/>
    <w:bookmarkEnd w:id="175"/>
    <w:p w14:paraId="2B78F969" w14:textId="77777777" w:rsidR="00877DEC" w:rsidRPr="00A10FC2" w:rsidRDefault="00877DEC" w:rsidP="00BF6511">
      <w:pPr>
        <w:widowControl w:val="0"/>
        <w:autoSpaceDE w:val="0"/>
        <w:autoSpaceDN w:val="0"/>
        <w:adjustRightInd w:val="0"/>
        <w:spacing w:after="0" w:line="240" w:lineRule="auto"/>
        <w:ind w:right="-290" w:firstLine="851"/>
        <w:jc w:val="both"/>
        <w:rPr>
          <w:rFonts w:ascii="Times New Roman" w:eastAsia="Times New Roman" w:hAnsi="Times New Roman" w:cs="Times New Roman"/>
          <w:color w:val="000000" w:themeColor="text1"/>
          <w:sz w:val="28"/>
          <w:szCs w:val="28"/>
          <w:lang w:val="kk-KZ" w:eastAsia="ru-RU"/>
        </w:rPr>
      </w:pPr>
    </w:p>
    <w:p w14:paraId="5B04FA0C" w14:textId="77777777" w:rsidR="00877DEC" w:rsidRPr="00A10FC2" w:rsidRDefault="00877DEC" w:rsidP="00BF6511">
      <w:pPr>
        <w:widowControl w:val="0"/>
        <w:autoSpaceDE w:val="0"/>
        <w:autoSpaceDN w:val="0"/>
        <w:adjustRightInd w:val="0"/>
        <w:spacing w:after="0" w:line="240" w:lineRule="auto"/>
        <w:ind w:right="-290" w:firstLine="851"/>
        <w:jc w:val="both"/>
        <w:rPr>
          <w:rFonts w:ascii="Times New Roman" w:eastAsia="Times New Roman" w:hAnsi="Times New Roman" w:cs="Times New Roman"/>
          <w:color w:val="000000" w:themeColor="text1"/>
          <w:sz w:val="28"/>
          <w:szCs w:val="28"/>
          <w:lang w:val="kk-KZ" w:eastAsia="ru-RU"/>
        </w:rPr>
      </w:pPr>
    </w:p>
    <w:p w14:paraId="68F99472" w14:textId="77777777" w:rsidR="00877DEC" w:rsidRPr="00A10FC2" w:rsidRDefault="00877DEC" w:rsidP="00BF6511">
      <w:pPr>
        <w:widowControl w:val="0"/>
        <w:autoSpaceDE w:val="0"/>
        <w:autoSpaceDN w:val="0"/>
        <w:adjustRightInd w:val="0"/>
        <w:spacing w:after="0" w:line="240" w:lineRule="auto"/>
        <w:ind w:right="-290" w:firstLine="851"/>
        <w:jc w:val="center"/>
        <w:rPr>
          <w:rFonts w:ascii="Times New Roman" w:eastAsia="Times New Roman" w:hAnsi="Times New Roman" w:cs="Times New Roman"/>
          <w:b/>
          <w:color w:val="000000" w:themeColor="text1"/>
          <w:sz w:val="28"/>
          <w:szCs w:val="28"/>
          <w:lang w:val="kk-KZ" w:eastAsia="ru-RU"/>
        </w:rPr>
      </w:pPr>
    </w:p>
    <w:p w14:paraId="49C0BD71" w14:textId="77777777" w:rsidR="00877DEC" w:rsidRPr="00A10FC2" w:rsidRDefault="00877DEC"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023084B3"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1A5F890B"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5E191F72"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04D84EF4"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7959A7C0"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7F856B08" w14:textId="77777777" w:rsidR="001D135E" w:rsidRPr="00A10FC2" w:rsidRDefault="001D135E"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3C67FC88" w14:textId="77777777" w:rsidR="00AD5DC8" w:rsidRPr="00A10FC2" w:rsidRDefault="00AD5DC8"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7C4FB329" w14:textId="77777777" w:rsidR="00AD5DC8" w:rsidRPr="00A10FC2" w:rsidRDefault="00AD5DC8" w:rsidP="00BF6511">
      <w:pPr>
        <w:widowControl w:val="0"/>
        <w:autoSpaceDE w:val="0"/>
        <w:autoSpaceDN w:val="0"/>
        <w:adjustRightInd w:val="0"/>
        <w:spacing w:after="0" w:line="240" w:lineRule="auto"/>
        <w:ind w:right="-290"/>
        <w:rPr>
          <w:rFonts w:ascii="Times New Roman" w:eastAsia="Times New Roman" w:hAnsi="Times New Roman" w:cs="Times New Roman"/>
          <w:b/>
          <w:color w:val="000000" w:themeColor="text1"/>
          <w:sz w:val="28"/>
          <w:szCs w:val="28"/>
          <w:lang w:val="kk-KZ" w:eastAsia="ru-RU"/>
        </w:rPr>
      </w:pPr>
    </w:p>
    <w:p w14:paraId="1C09B0D1" w14:textId="77777777" w:rsidR="00573C50" w:rsidRPr="00A10FC2" w:rsidRDefault="00573C50" w:rsidP="00BF6511">
      <w:pPr>
        <w:spacing w:after="0" w:line="240" w:lineRule="auto"/>
        <w:rPr>
          <w:rFonts w:ascii="Times New Roman" w:eastAsia="Times New Roman" w:hAnsi="Times New Roman" w:cs="Times New Roman"/>
          <w:b/>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br w:type="page"/>
      </w:r>
    </w:p>
    <w:p w14:paraId="515A50DF" w14:textId="0DDDA7CC" w:rsidR="00877DEC" w:rsidRPr="00A10FC2" w:rsidRDefault="00877DEC" w:rsidP="00A3799B">
      <w:pPr>
        <w:widowControl w:val="0"/>
        <w:autoSpaceDE w:val="0"/>
        <w:autoSpaceDN w:val="0"/>
        <w:adjustRightInd w:val="0"/>
        <w:spacing w:after="0" w:line="240" w:lineRule="auto"/>
        <w:ind w:right="-1"/>
        <w:jc w:val="center"/>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b/>
          <w:color w:val="000000" w:themeColor="text1"/>
          <w:sz w:val="28"/>
          <w:szCs w:val="28"/>
          <w:lang w:val="kk-KZ" w:eastAsia="ru-RU"/>
        </w:rPr>
        <w:t>ҚОРЫТЫНДЫ</w:t>
      </w:r>
    </w:p>
    <w:p w14:paraId="25D18BA1" w14:textId="77777777" w:rsidR="00A3799B" w:rsidRPr="00A10FC2" w:rsidRDefault="00A3799B" w:rsidP="00BF6511">
      <w:pPr>
        <w:spacing w:after="0" w:line="240" w:lineRule="auto"/>
        <w:ind w:firstLine="709"/>
        <w:jc w:val="both"/>
        <w:rPr>
          <w:rFonts w:ascii="Times New Roman" w:hAnsi="Times New Roman" w:cs="Times New Roman"/>
          <w:color w:val="000000" w:themeColor="text1"/>
          <w:sz w:val="28"/>
          <w:szCs w:val="28"/>
          <w:lang w:val="kk-KZ"/>
        </w:rPr>
      </w:pPr>
    </w:p>
    <w:p w14:paraId="10DD6EA1" w14:textId="5CAAE22B" w:rsidR="00C50445" w:rsidRPr="00A10FC2" w:rsidRDefault="00182984"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Диссертациялық зерттеудің нәтижелері бойынша келесі </w:t>
      </w:r>
      <w:r w:rsidRPr="00A10FC2">
        <w:rPr>
          <w:rFonts w:ascii="Times New Roman" w:hAnsi="Times New Roman" w:cs="Times New Roman"/>
          <w:b/>
          <w:color w:val="000000" w:themeColor="text1"/>
          <w:sz w:val="28"/>
          <w:szCs w:val="28"/>
          <w:lang w:val="kk-KZ"/>
        </w:rPr>
        <w:t>қорытындылар</w:t>
      </w:r>
      <w:r w:rsidRPr="00A10FC2">
        <w:rPr>
          <w:rFonts w:ascii="Times New Roman" w:hAnsi="Times New Roman" w:cs="Times New Roman"/>
          <w:color w:val="000000" w:themeColor="text1"/>
          <w:sz w:val="28"/>
          <w:szCs w:val="28"/>
          <w:lang w:val="kk-KZ"/>
        </w:rPr>
        <w:t xml:space="preserve"> жасауға болады</w:t>
      </w:r>
      <w:r w:rsidR="00E35BBB" w:rsidRPr="00A10FC2">
        <w:rPr>
          <w:rFonts w:ascii="Times New Roman" w:hAnsi="Times New Roman" w:cs="Times New Roman"/>
          <w:color w:val="000000" w:themeColor="text1"/>
          <w:sz w:val="28"/>
          <w:szCs w:val="28"/>
          <w:lang w:val="kk-KZ"/>
        </w:rPr>
        <w:t>.</w:t>
      </w:r>
    </w:p>
    <w:p w14:paraId="19E9D462" w14:textId="638AC8C9" w:rsidR="00182984" w:rsidRPr="00A10FC2" w:rsidRDefault="00CA0F06"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Диссертациялық жұмыс аймақты</w:t>
      </w:r>
      <w:r w:rsidR="00C62EDA" w:rsidRPr="00A10FC2">
        <w:rPr>
          <w:rFonts w:ascii="Times New Roman" w:hAnsi="Times New Roman" w:cs="Times New Roman"/>
          <w:color w:val="000000" w:themeColor="text1"/>
          <w:sz w:val="28"/>
          <w:szCs w:val="28"/>
          <w:lang w:val="kk-KZ"/>
        </w:rPr>
        <w:t>ң инновациялық</w:t>
      </w:r>
      <w:r w:rsidRPr="00A10FC2">
        <w:rPr>
          <w:rFonts w:ascii="Times New Roman" w:hAnsi="Times New Roman" w:cs="Times New Roman"/>
          <w:color w:val="000000" w:themeColor="text1"/>
          <w:sz w:val="28"/>
          <w:szCs w:val="28"/>
          <w:lang w:val="kk-KZ"/>
        </w:rPr>
        <w:t xml:space="preserve"> экономика</w:t>
      </w:r>
      <w:r w:rsidR="00C62EDA" w:rsidRPr="00A10FC2">
        <w:rPr>
          <w:rFonts w:ascii="Times New Roman" w:hAnsi="Times New Roman" w:cs="Times New Roman"/>
          <w:color w:val="000000" w:themeColor="text1"/>
          <w:sz w:val="28"/>
          <w:szCs w:val="28"/>
          <w:lang w:val="kk-KZ"/>
        </w:rPr>
        <w:t>с</w:t>
      </w:r>
      <w:r w:rsidR="005E16F8" w:rsidRPr="00A10FC2">
        <w:rPr>
          <w:rFonts w:ascii="Times New Roman" w:hAnsi="Times New Roman" w:cs="Times New Roman"/>
          <w:color w:val="000000" w:themeColor="text1"/>
          <w:sz w:val="28"/>
          <w:szCs w:val="28"/>
          <w:lang w:val="kk-KZ"/>
        </w:rPr>
        <w:t>ы</w:t>
      </w:r>
      <w:r w:rsidR="00C62EDA" w:rsidRPr="00A10FC2">
        <w:rPr>
          <w:rFonts w:ascii="Times New Roman" w:hAnsi="Times New Roman" w:cs="Times New Roman"/>
          <w:color w:val="000000" w:themeColor="text1"/>
          <w:sz w:val="28"/>
          <w:szCs w:val="28"/>
          <w:lang w:val="kk-KZ"/>
        </w:rPr>
        <w:t>н қалыптастыруда және аймақтың</w:t>
      </w:r>
      <w:r w:rsidRPr="00A10FC2">
        <w:rPr>
          <w:rFonts w:ascii="Times New Roman" w:hAnsi="Times New Roman" w:cs="Times New Roman"/>
          <w:color w:val="000000" w:themeColor="text1"/>
          <w:sz w:val="28"/>
          <w:szCs w:val="28"/>
          <w:lang w:val="kk-KZ"/>
        </w:rPr>
        <w:t xml:space="preserve"> даму</w:t>
      </w:r>
      <w:r w:rsidR="00C62EDA" w:rsidRPr="00A10FC2">
        <w:rPr>
          <w:rFonts w:ascii="Times New Roman" w:hAnsi="Times New Roman" w:cs="Times New Roman"/>
          <w:color w:val="000000" w:themeColor="text1"/>
          <w:sz w:val="28"/>
          <w:szCs w:val="28"/>
          <w:lang w:val="kk-KZ"/>
        </w:rPr>
        <w:t>ында</w:t>
      </w:r>
      <w:r w:rsidRPr="00A10FC2">
        <w:rPr>
          <w:rFonts w:ascii="Times New Roman" w:hAnsi="Times New Roman" w:cs="Times New Roman"/>
          <w:color w:val="000000" w:themeColor="text1"/>
          <w:sz w:val="28"/>
          <w:szCs w:val="28"/>
          <w:lang w:val="kk-KZ"/>
        </w:rPr>
        <w:t xml:space="preserve"> өсу </w:t>
      </w:r>
      <w:r w:rsidR="00C62EDA" w:rsidRPr="00A10FC2">
        <w:rPr>
          <w:rFonts w:ascii="Times New Roman" w:hAnsi="Times New Roman" w:cs="Times New Roman"/>
          <w:color w:val="000000" w:themeColor="text1"/>
          <w:sz w:val="28"/>
          <w:szCs w:val="28"/>
          <w:lang w:val="kk-KZ"/>
        </w:rPr>
        <w:t xml:space="preserve">полюстерін анықтау </w:t>
      </w:r>
      <w:r w:rsidRPr="00A10FC2">
        <w:rPr>
          <w:rFonts w:ascii="Times New Roman" w:hAnsi="Times New Roman" w:cs="Times New Roman"/>
          <w:color w:val="000000" w:themeColor="text1"/>
          <w:sz w:val="28"/>
          <w:szCs w:val="28"/>
          <w:lang w:val="kk-KZ"/>
        </w:rPr>
        <w:t xml:space="preserve">және оның </w:t>
      </w:r>
      <w:r w:rsidR="00C62EDA" w:rsidRPr="00A10FC2">
        <w:rPr>
          <w:rFonts w:ascii="Times New Roman" w:hAnsi="Times New Roman" w:cs="Times New Roman"/>
          <w:color w:val="000000" w:themeColor="text1"/>
          <w:sz w:val="28"/>
          <w:szCs w:val="28"/>
          <w:lang w:val="kk-KZ"/>
        </w:rPr>
        <w:t xml:space="preserve">жалпы </w:t>
      </w:r>
      <w:r w:rsidRPr="00A10FC2">
        <w:rPr>
          <w:rFonts w:ascii="Times New Roman" w:hAnsi="Times New Roman" w:cs="Times New Roman"/>
          <w:color w:val="000000" w:themeColor="text1"/>
          <w:sz w:val="28"/>
          <w:szCs w:val="28"/>
          <w:lang w:val="kk-KZ"/>
        </w:rPr>
        <w:t xml:space="preserve">экономикалық дамуға әсерін кешенді талдаудың теориялық ережелері мен әдіснамалық көзқарасын жасауға, сондай-ақ талдау нәтижелерін </w:t>
      </w:r>
      <w:r w:rsidR="00C62EDA" w:rsidRPr="00A10FC2">
        <w:rPr>
          <w:rFonts w:ascii="Times New Roman" w:hAnsi="Times New Roman" w:cs="Times New Roman"/>
          <w:color w:val="000000" w:themeColor="text1"/>
          <w:sz w:val="28"/>
          <w:szCs w:val="28"/>
          <w:lang w:val="kk-KZ"/>
        </w:rPr>
        <w:t xml:space="preserve">Атырау облысының экономикалық өсімін басқару стратегиясын </w:t>
      </w:r>
      <w:r w:rsidRPr="00A10FC2">
        <w:rPr>
          <w:rFonts w:ascii="Times New Roman" w:hAnsi="Times New Roman" w:cs="Times New Roman"/>
          <w:color w:val="000000" w:themeColor="text1"/>
          <w:sz w:val="28"/>
          <w:szCs w:val="28"/>
          <w:lang w:val="kk-KZ"/>
        </w:rPr>
        <w:t>дамытуда пайдалану нұсқаларын ұсынуға арналған</w:t>
      </w:r>
      <w:r w:rsidR="00D80571" w:rsidRPr="00A10FC2">
        <w:rPr>
          <w:rFonts w:ascii="Times New Roman" w:hAnsi="Times New Roman" w:cs="Times New Roman"/>
          <w:color w:val="000000" w:themeColor="text1"/>
          <w:sz w:val="28"/>
          <w:szCs w:val="28"/>
          <w:lang w:val="kk-KZ"/>
        </w:rPr>
        <w:t>:</w:t>
      </w:r>
    </w:p>
    <w:p w14:paraId="3A85686D" w14:textId="4ED900A9" w:rsidR="00CA0F06" w:rsidRPr="00A10FC2" w:rsidRDefault="00C62EDA"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bookmarkStart w:id="176" w:name="_Hlk49637401"/>
      <w:r w:rsidRPr="00A10FC2">
        <w:rPr>
          <w:rFonts w:ascii="Times New Roman" w:hAnsi="Times New Roman" w:cs="Times New Roman"/>
          <w:color w:val="000000" w:themeColor="text1"/>
          <w:sz w:val="28"/>
          <w:szCs w:val="28"/>
          <w:lang w:val="kk-KZ"/>
        </w:rPr>
        <w:t>1.</w:t>
      </w:r>
      <w:r w:rsidR="00D8057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Өсу полюсін аймақ экономикасын дамытудағы құрал есебінде теориялық тұжырымдар олардың түрлі модел</w:t>
      </w:r>
      <w:r w:rsidR="00D27479" w:rsidRPr="00A10FC2">
        <w:rPr>
          <w:rFonts w:ascii="Times New Roman" w:hAnsi="Times New Roman" w:cs="Times New Roman"/>
          <w:color w:val="000000" w:themeColor="text1"/>
          <w:sz w:val="28"/>
          <w:szCs w:val="28"/>
          <w:lang w:val="kk-KZ"/>
        </w:rPr>
        <w:t>ь</w:t>
      </w:r>
      <w:r w:rsidRPr="00A10FC2">
        <w:rPr>
          <w:rFonts w:ascii="Times New Roman" w:hAnsi="Times New Roman" w:cs="Times New Roman"/>
          <w:color w:val="000000" w:themeColor="text1"/>
          <w:sz w:val="28"/>
          <w:szCs w:val="28"/>
          <w:lang w:val="kk-KZ"/>
        </w:rPr>
        <w:t>дері бар екенін және оның негізгі қозғаушы күші ретінде мына факторлар анықталды: инн</w:t>
      </w:r>
      <w:r w:rsidR="00007AA8" w:rsidRPr="00A10FC2">
        <w:rPr>
          <w:rFonts w:ascii="Times New Roman" w:hAnsi="Times New Roman" w:cs="Times New Roman"/>
          <w:color w:val="000000" w:themeColor="text1"/>
          <w:sz w:val="28"/>
          <w:szCs w:val="28"/>
          <w:lang w:val="kk-KZ"/>
        </w:rPr>
        <w:t>о</w:t>
      </w:r>
      <w:r w:rsidRPr="00A10FC2">
        <w:rPr>
          <w:rFonts w:ascii="Times New Roman" w:hAnsi="Times New Roman" w:cs="Times New Roman"/>
          <w:color w:val="000000" w:themeColor="text1"/>
          <w:sz w:val="28"/>
          <w:szCs w:val="28"/>
          <w:lang w:val="kk-KZ"/>
        </w:rPr>
        <w:t>вация, агломерация, көл</w:t>
      </w:r>
      <w:r w:rsidR="00A3799B" w:rsidRPr="00A10FC2">
        <w:rPr>
          <w:rFonts w:ascii="Times New Roman" w:hAnsi="Times New Roman" w:cs="Times New Roman"/>
          <w:color w:val="000000" w:themeColor="text1"/>
          <w:sz w:val="28"/>
          <w:szCs w:val="28"/>
          <w:lang w:val="kk-KZ"/>
        </w:rPr>
        <w:t xml:space="preserve">ік, инвестция, масштаб көлемі, </w:t>
      </w:r>
      <w:r w:rsidRPr="00A10FC2">
        <w:rPr>
          <w:rFonts w:ascii="Times New Roman" w:hAnsi="Times New Roman" w:cs="Times New Roman"/>
          <w:color w:val="000000" w:themeColor="text1"/>
          <w:sz w:val="28"/>
          <w:szCs w:val="28"/>
          <w:lang w:val="kk-KZ"/>
        </w:rPr>
        <w:t>мамандандыру.</w:t>
      </w:r>
    </w:p>
    <w:p w14:paraId="2B03F99C" w14:textId="77777777" w:rsidR="007832CB" w:rsidRPr="00A10FC2" w:rsidRDefault="007832CB"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Осы бағыттағы заманауи зерттеулерді талдау өсу полюстері теориясына негізделген аймақтардың әлеуметтік-экономикалық даму деңгейлерін талдауға арналған көптеген еңбектердің бар екенін көрсетіп отыр.</w:t>
      </w:r>
    </w:p>
    <w:p w14:paraId="528BB19C" w14:textId="3F3CDF7C" w:rsidR="000A7E86" w:rsidRPr="00A10FC2" w:rsidRDefault="007832CB"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Автор көрсетіп от</w:t>
      </w:r>
      <w:r w:rsidR="00D27479" w:rsidRPr="00A10FC2">
        <w:rPr>
          <w:rFonts w:ascii="Times New Roman" w:hAnsi="Times New Roman" w:cs="Times New Roman"/>
          <w:color w:val="000000" w:themeColor="text1"/>
          <w:sz w:val="28"/>
          <w:szCs w:val="28"/>
          <w:lang w:val="kk-KZ"/>
        </w:rPr>
        <w:t>ы</w:t>
      </w:r>
      <w:r w:rsidRPr="00A10FC2">
        <w:rPr>
          <w:rFonts w:ascii="Times New Roman" w:hAnsi="Times New Roman" w:cs="Times New Roman"/>
          <w:color w:val="000000" w:themeColor="text1"/>
          <w:sz w:val="28"/>
          <w:szCs w:val="28"/>
          <w:lang w:val="kk-KZ"/>
        </w:rPr>
        <w:t xml:space="preserve">рғандай, қазіргі жағдайда, </w:t>
      </w:r>
      <w:r w:rsidR="00C62EDA" w:rsidRPr="00A10FC2">
        <w:rPr>
          <w:rFonts w:ascii="Times New Roman" w:hAnsi="Times New Roman" w:cs="Times New Roman"/>
          <w:color w:val="000000" w:themeColor="text1"/>
          <w:sz w:val="28"/>
          <w:szCs w:val="28"/>
          <w:lang w:val="kk-KZ"/>
        </w:rPr>
        <w:t>Қазақстанның қазіргі жағдайындағы аймақтарды дамыту үшін тек өсу полюсі теориясын қолдану жеткіліксіз</w:t>
      </w:r>
      <w:r w:rsidR="000A7E86" w:rsidRPr="00A10FC2">
        <w:rPr>
          <w:rFonts w:ascii="Times New Roman" w:hAnsi="Times New Roman" w:cs="Times New Roman"/>
          <w:color w:val="000000" w:themeColor="text1"/>
          <w:sz w:val="28"/>
          <w:szCs w:val="28"/>
          <w:lang w:val="kk-KZ"/>
        </w:rPr>
        <w:t>. Сонымен қатар жалпы аймақ экономикасын дамытуда басқа да теориялық тұжыр</w:t>
      </w:r>
      <w:r w:rsidR="00D27479" w:rsidRPr="00A10FC2">
        <w:rPr>
          <w:rFonts w:ascii="Times New Roman" w:hAnsi="Times New Roman" w:cs="Times New Roman"/>
          <w:color w:val="000000" w:themeColor="text1"/>
          <w:sz w:val="28"/>
          <w:szCs w:val="28"/>
          <w:lang w:val="kk-KZ"/>
        </w:rPr>
        <w:t>ым</w:t>
      </w:r>
      <w:r w:rsidR="000A7E86" w:rsidRPr="00A10FC2">
        <w:rPr>
          <w:rFonts w:ascii="Times New Roman" w:hAnsi="Times New Roman" w:cs="Times New Roman"/>
          <w:color w:val="000000" w:themeColor="text1"/>
          <w:sz w:val="28"/>
          <w:szCs w:val="28"/>
          <w:lang w:val="kk-KZ"/>
        </w:rPr>
        <w:t>дарға негізделген модел</w:t>
      </w:r>
      <w:r w:rsidR="00D27479" w:rsidRPr="00A10FC2">
        <w:rPr>
          <w:rFonts w:ascii="Times New Roman" w:hAnsi="Times New Roman" w:cs="Times New Roman"/>
          <w:color w:val="000000" w:themeColor="text1"/>
          <w:sz w:val="28"/>
          <w:szCs w:val="28"/>
          <w:lang w:val="kk-KZ"/>
        </w:rPr>
        <w:t>ьд</w:t>
      </w:r>
      <w:r w:rsidR="000A7E86" w:rsidRPr="00A10FC2">
        <w:rPr>
          <w:rFonts w:ascii="Times New Roman" w:hAnsi="Times New Roman" w:cs="Times New Roman"/>
          <w:color w:val="000000" w:themeColor="text1"/>
          <w:sz w:val="28"/>
          <w:szCs w:val="28"/>
          <w:lang w:val="kk-KZ"/>
        </w:rPr>
        <w:t xml:space="preserve">ерді қолдану қажет. Бірақ аймақ экономикасын инновациялық түрде дамытуда </w:t>
      </w:r>
      <w:r w:rsidR="00C62EDA" w:rsidRPr="00A10FC2">
        <w:rPr>
          <w:rFonts w:ascii="Times New Roman" w:hAnsi="Times New Roman" w:cs="Times New Roman"/>
          <w:color w:val="000000" w:themeColor="text1"/>
          <w:sz w:val="28"/>
          <w:szCs w:val="28"/>
          <w:lang w:val="kk-KZ"/>
        </w:rPr>
        <w:t xml:space="preserve">жинақталған өсу теориясы – өсу полюстері теориясынан құралған біріктірілген </w:t>
      </w:r>
      <w:r w:rsidR="008566FA" w:rsidRPr="00A10FC2">
        <w:rPr>
          <w:rFonts w:ascii="Times New Roman" w:hAnsi="Times New Roman" w:cs="Times New Roman"/>
          <w:color w:val="000000" w:themeColor="text1"/>
          <w:sz w:val="28"/>
          <w:szCs w:val="28"/>
          <w:lang w:val="kk-KZ"/>
        </w:rPr>
        <w:t>модель</w:t>
      </w:r>
      <w:r w:rsidR="00D27479" w:rsidRPr="00A10FC2">
        <w:rPr>
          <w:rFonts w:ascii="Times New Roman" w:hAnsi="Times New Roman" w:cs="Times New Roman"/>
          <w:color w:val="000000" w:themeColor="text1"/>
          <w:sz w:val="28"/>
          <w:szCs w:val="28"/>
          <w:lang w:val="kk-KZ"/>
        </w:rPr>
        <w:t>д</w:t>
      </w:r>
      <w:r w:rsidR="00C62EDA" w:rsidRPr="00A10FC2">
        <w:rPr>
          <w:rFonts w:ascii="Times New Roman" w:hAnsi="Times New Roman" w:cs="Times New Roman"/>
          <w:color w:val="000000" w:themeColor="text1"/>
          <w:sz w:val="28"/>
          <w:szCs w:val="28"/>
          <w:lang w:val="kk-KZ"/>
        </w:rPr>
        <w:t>і қолдану</w:t>
      </w:r>
      <w:r w:rsidR="000A7E86" w:rsidRPr="00A10FC2">
        <w:rPr>
          <w:rFonts w:ascii="Times New Roman" w:hAnsi="Times New Roman" w:cs="Times New Roman"/>
          <w:color w:val="000000" w:themeColor="text1"/>
          <w:sz w:val="28"/>
          <w:szCs w:val="28"/>
          <w:lang w:val="kk-KZ"/>
        </w:rPr>
        <w:t xml:space="preserve"> қажеттілігі өте ор</w:t>
      </w:r>
      <w:r w:rsidRPr="00A10FC2">
        <w:rPr>
          <w:rFonts w:ascii="Times New Roman" w:hAnsi="Times New Roman" w:cs="Times New Roman"/>
          <w:color w:val="000000" w:themeColor="text1"/>
          <w:sz w:val="28"/>
          <w:szCs w:val="28"/>
          <w:lang w:val="kk-KZ"/>
        </w:rPr>
        <w:t>ы</w:t>
      </w:r>
      <w:r w:rsidR="000A7E86" w:rsidRPr="00A10FC2">
        <w:rPr>
          <w:rFonts w:ascii="Times New Roman" w:hAnsi="Times New Roman" w:cs="Times New Roman"/>
          <w:color w:val="000000" w:themeColor="text1"/>
          <w:sz w:val="28"/>
          <w:szCs w:val="28"/>
          <w:lang w:val="kk-KZ"/>
        </w:rPr>
        <w:t>нды деп есептейміз.</w:t>
      </w:r>
    </w:p>
    <w:p w14:paraId="542982A4" w14:textId="35A7587B" w:rsidR="00007AA8" w:rsidRPr="00A10FC2" w:rsidRDefault="00007AA8"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bCs/>
          <w:color w:val="000000" w:themeColor="text1"/>
          <w:kern w:val="24"/>
          <w:sz w:val="28"/>
          <w:szCs w:val="28"/>
          <w:lang w:val="kk-KZ" w:eastAsia="ru-RU"/>
        </w:rPr>
        <w:t>2. «Аймақтарды инновациялық дамытудың өсу полюстерін қалыптастыру» келесілерден тұрады - ресурстық және ұйымдық-экономикалық, инновациялық әлеуеттерді белсендіру нәтижесінде аймақ экономикасының құрылымдарын әртараптандыруды, ұтымды етуді қамтамасыз етуге және инновациялық дамуды ынталандыруға қабілетті экономикалық (шаруашылық) субъектісі, сала немесе қызмет түрі, бұл өсу нүктелерін немесе импульстерін   дамытуға ықпал ететін синергетикалық нәтиже береді, бұл ретте өсу нүктелері түрлі инновациялық-өнеркәсіптік, инновациялық-білім беру, инновациялық-әлеуметтік, инновациялық-шекаралық, инновациялық-стратегиялық, ғылыми-инновациялық, инновациялық-технологиялық және нақты аумақтағы тұрғындардың өмір сүру сапасын арттыратын түрлі инновациялармен байланысты басқалары болуы мүмкін (субъектілер: мемлекеттік органдар, кластерлер, тех</w:t>
      </w:r>
      <w:r w:rsidR="00A3799B" w:rsidRPr="00A10FC2">
        <w:rPr>
          <w:rFonts w:ascii="Times New Roman" w:eastAsia="Times New Roman" w:hAnsi="Times New Roman" w:cs="Times New Roman"/>
          <w:bCs/>
          <w:color w:val="000000" w:themeColor="text1"/>
          <w:kern w:val="24"/>
          <w:sz w:val="28"/>
          <w:szCs w:val="28"/>
          <w:lang w:val="kk-KZ" w:eastAsia="ru-RU"/>
        </w:rPr>
        <w:t xml:space="preserve">нополюстер, АЭА, технопарктер, </w:t>
      </w:r>
      <w:r w:rsidRPr="00A10FC2">
        <w:rPr>
          <w:rFonts w:ascii="Times New Roman" w:eastAsia="Times New Roman" w:hAnsi="Times New Roman" w:cs="Times New Roman"/>
          <w:bCs/>
          <w:color w:val="000000" w:themeColor="text1"/>
          <w:kern w:val="24"/>
          <w:sz w:val="28"/>
          <w:szCs w:val="28"/>
          <w:lang w:val="kk-KZ" w:eastAsia="ru-RU"/>
        </w:rPr>
        <w:t xml:space="preserve">жетекші сала кәсіпорындары, банктер, </w:t>
      </w:r>
      <w:r w:rsidR="00E63E34" w:rsidRPr="00A10FC2">
        <w:rPr>
          <w:rFonts w:ascii="Times New Roman" w:eastAsia="Times New Roman" w:hAnsi="Times New Roman" w:cs="Times New Roman"/>
          <w:bCs/>
          <w:color w:val="000000" w:themeColor="text1"/>
          <w:kern w:val="24"/>
          <w:sz w:val="28"/>
          <w:szCs w:val="28"/>
          <w:lang w:val="kk-KZ" w:eastAsia="ru-RU"/>
        </w:rPr>
        <w:t>ҒЗТКЖ</w:t>
      </w:r>
      <w:r w:rsidRPr="00A10FC2">
        <w:rPr>
          <w:rFonts w:ascii="Times New Roman" w:eastAsia="Times New Roman" w:hAnsi="Times New Roman" w:cs="Times New Roman"/>
          <w:bCs/>
          <w:color w:val="000000" w:themeColor="text1"/>
          <w:kern w:val="24"/>
          <w:sz w:val="28"/>
          <w:szCs w:val="28"/>
          <w:lang w:val="kk-KZ" w:eastAsia="ru-RU"/>
        </w:rPr>
        <w:t xml:space="preserve">, ЖОО, делдалдар, көлік ұйымдары, жеке кәсіпорындар, ғылым қалалары, бизнес-инкубаторлар, инновацялық-технологиялық орталықтар, технологияларды беру орталықтары, коммерцияландыру орталықтары және т.б.). </w:t>
      </w:r>
    </w:p>
    <w:p w14:paraId="5785A6AB" w14:textId="5E45BAEF" w:rsidR="00007AA8" w:rsidRPr="00A10FC2" w:rsidRDefault="00007AA8"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3. Аймақты инновациялық дамыту полюстерін қалыптастыруды бағалау әдістемесінде инновациялық қызмет, яғни инновациялық қызметті (инновациялық бейімділік және инновациялық бе</w:t>
      </w:r>
      <w:r w:rsidR="002900FB">
        <w:rPr>
          <w:rFonts w:ascii="Times New Roman" w:eastAsia="Calibri" w:hAnsi="Times New Roman" w:cs="Times New Roman"/>
          <w:color w:val="000000" w:themeColor="text1"/>
          <w:sz w:val="28"/>
          <w:szCs w:val="28"/>
          <w:lang w:val="kk-KZ"/>
        </w:rPr>
        <w:t>л</w:t>
      </w:r>
      <w:r w:rsidRPr="00A10FC2">
        <w:rPr>
          <w:rFonts w:ascii="Times New Roman" w:eastAsia="Calibri" w:hAnsi="Times New Roman" w:cs="Times New Roman"/>
          <w:color w:val="000000" w:themeColor="text1"/>
          <w:sz w:val="28"/>
          <w:szCs w:val="28"/>
          <w:lang w:val="kk-KZ"/>
        </w:rPr>
        <w:t>сенділік) жүзеге асыру элементтерінің жиынтығы болып келетін инновациялық әлеует сияқты индикаторлар қаралды.</w:t>
      </w:r>
    </w:p>
    <w:p w14:paraId="3D57C6D6" w14:textId="182A8972" w:rsidR="00007AA8" w:rsidRPr="00A10FC2" w:rsidRDefault="00A3799B"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Бұл ретте </w:t>
      </w:r>
      <w:r w:rsidR="00007AA8" w:rsidRPr="00A10FC2">
        <w:rPr>
          <w:rFonts w:ascii="Times New Roman" w:eastAsia="Calibri" w:hAnsi="Times New Roman" w:cs="Times New Roman"/>
          <w:color w:val="000000" w:themeColor="text1"/>
          <w:sz w:val="28"/>
          <w:szCs w:val="28"/>
          <w:lang w:val="kk-KZ"/>
        </w:rPr>
        <w:t>инновациялық белсенділік – бұл енгізілетін жаңалықтардың қарқындылық деңгейі, яғни саланың инновациялық бейімділіктің негізгі сипаттамаларының бірі.</w:t>
      </w:r>
    </w:p>
    <w:p w14:paraId="6B73DBFA" w14:textId="77777777" w:rsidR="00007AA8" w:rsidRPr="00A10FC2" w:rsidRDefault="00007AA8"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Инновациялық бейімділік кез келген жүйенің жаңашылдықты шапшаң және тиімді игеруге, бұл үшін қажетті ұйымдастырушылық және басқа да жағдайлар жасауға қабілеттілігін көрсетеді, яғни экономикалық субъектінің инновациялылығының нақты бар деңгейін сипаттайды.</w:t>
      </w:r>
    </w:p>
    <w:p w14:paraId="56CAF6A9" w14:textId="77777777" w:rsidR="00007AA8" w:rsidRPr="00A10FC2" w:rsidRDefault="00007AA8"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Инновациялық әлеует қалыптастыру үшін негіз ретінде экономикалық әлеуеттің маңызды рөлі бар, бұл аумақтың экономикалық көрсеткіштерін көтеруі мүмкін аймақтың барлық қолда бар ресурстары.</w:t>
      </w:r>
    </w:p>
    <w:p w14:paraId="4365A083" w14:textId="77777777" w:rsidR="00346ADF" w:rsidRPr="00A10FC2" w:rsidRDefault="00346ADF"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Ұсынылған әдістемеге сәйкес автор аймақтық экономикалық даму деңгейлерінің жақындасуы бар аймақтар топтарын анықтай алды. Талдау көрсеткендей, таңдалған топтардың аймақтары біріктірілген жан басына шаққандағы ЖӨӨ деңгейлері елді аймақтық экономикалық теңсіздікті төмендетуге әкелмейді.</w:t>
      </w:r>
    </w:p>
    <w:p w14:paraId="2CCBA9BE" w14:textId="5D9E6BC4" w:rsidR="00007AA8" w:rsidRPr="00A10FC2" w:rsidRDefault="00346ADF"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5</w:t>
      </w:r>
      <w:r w:rsidR="00007AA8" w:rsidRPr="00A10FC2">
        <w:rPr>
          <w:rFonts w:ascii="Times New Roman" w:hAnsi="Times New Roman" w:cs="Times New Roman"/>
          <w:color w:val="000000" w:themeColor="text1"/>
          <w:sz w:val="28"/>
          <w:szCs w:val="28"/>
          <w:lang w:val="kk-KZ"/>
        </w:rPr>
        <w:t>.</w:t>
      </w:r>
      <w:r w:rsidR="00D80571" w:rsidRPr="00A10FC2">
        <w:rPr>
          <w:rFonts w:ascii="Times New Roman" w:hAnsi="Times New Roman" w:cs="Times New Roman"/>
          <w:color w:val="000000" w:themeColor="text1"/>
          <w:sz w:val="28"/>
          <w:szCs w:val="28"/>
          <w:lang w:val="kk-KZ"/>
        </w:rPr>
        <w:t xml:space="preserve"> </w:t>
      </w:r>
      <w:r w:rsidR="00007AA8" w:rsidRPr="00A10FC2">
        <w:rPr>
          <w:rFonts w:ascii="Times New Roman" w:eastAsia="Calibri" w:hAnsi="Times New Roman" w:cs="Times New Roman"/>
          <w:color w:val="000000" w:themeColor="text1"/>
          <w:sz w:val="28"/>
          <w:szCs w:val="28"/>
          <w:lang w:val="kk-KZ"/>
        </w:rPr>
        <w:t xml:space="preserve">Инновациялық экономикада даму полюстерін қалыптастырудың шетелдік тәжірибесінде аймақтық даму ерекшеліктері аймақтардың әркелкі әлеуметтік-экономикалық дамуы болып табылады. Әлемдік </w:t>
      </w:r>
      <w:r w:rsidR="00E2631B" w:rsidRPr="00A10FC2">
        <w:rPr>
          <w:rFonts w:ascii="Times New Roman" w:eastAsia="Calibri" w:hAnsi="Times New Roman" w:cs="Times New Roman"/>
          <w:color w:val="000000" w:themeColor="text1"/>
          <w:sz w:val="28"/>
          <w:szCs w:val="28"/>
          <w:lang w:val="kk-KZ"/>
        </w:rPr>
        <w:t>мәселе</w:t>
      </w:r>
      <w:r w:rsidR="00007AA8" w:rsidRPr="00A10FC2">
        <w:rPr>
          <w:rFonts w:ascii="Times New Roman" w:eastAsia="Calibri" w:hAnsi="Times New Roman" w:cs="Times New Roman"/>
          <w:color w:val="000000" w:themeColor="text1"/>
          <w:sz w:val="28"/>
          <w:szCs w:val="28"/>
          <w:lang w:val="kk-KZ"/>
        </w:rPr>
        <w:t xml:space="preserve">да түрлі механизмдер бар, олардың көмегімен аймақтық билік инновацияларды енгізеді. Бұл ретте мемлекет (аймақ) ғылыми-зерттеу </w:t>
      </w:r>
      <w:r w:rsidR="00007AA8" w:rsidRPr="00A10FC2">
        <w:rPr>
          <w:rFonts w:ascii="Times New Roman" w:eastAsia="Times New Roman" w:hAnsi="Times New Roman" w:cs="Times New Roman"/>
          <w:color w:val="000000" w:themeColor="text1"/>
          <w:sz w:val="28"/>
          <w:szCs w:val="28"/>
          <w:lang w:val="kk-KZ"/>
        </w:rPr>
        <w:t>пәнаралық орталықтары, шағын және орта бизнеске жаңа технологияларды беру бойынша инновациялық орталықтар, өнертабыстарды коммерциялық іске асыру орталықтары арасындағы делдалдың рөлін атқарады.</w:t>
      </w:r>
    </w:p>
    <w:p w14:paraId="1C3BA3EF" w14:textId="0DE5F3C9" w:rsidR="000A7E86" w:rsidRPr="00A10FC2" w:rsidRDefault="000A7E86"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Аймақтардың инновациялық дамуының өсу полюстерінің қалыптасуы түрлі инновациялық-өнеркәсіптік, инновациялық- білім беру, инновациялық-әлеуметтік, инновациялық-шекаралық, инновациялық-стратегиялық, ғылыми-инновациялық, и</w:t>
      </w:r>
      <w:r w:rsidR="00A3799B" w:rsidRPr="00A10FC2">
        <w:rPr>
          <w:rFonts w:ascii="Times New Roman" w:hAnsi="Times New Roman" w:cs="Times New Roman"/>
          <w:color w:val="000000" w:themeColor="text1"/>
          <w:sz w:val="28"/>
          <w:szCs w:val="28"/>
          <w:lang w:val="kk-KZ"/>
        </w:rPr>
        <w:t xml:space="preserve">нновациялық-технологиялық және </w:t>
      </w:r>
      <w:r w:rsidRPr="00A10FC2">
        <w:rPr>
          <w:rFonts w:ascii="Times New Roman" w:hAnsi="Times New Roman" w:cs="Times New Roman"/>
          <w:color w:val="000000" w:themeColor="text1"/>
          <w:sz w:val="28"/>
          <w:szCs w:val="28"/>
          <w:lang w:val="kk-KZ"/>
        </w:rPr>
        <w:t>нақты аймақтағы тұрғындардың өмі</w:t>
      </w:r>
      <w:r w:rsidR="00A3799B" w:rsidRPr="00A10FC2">
        <w:rPr>
          <w:rFonts w:ascii="Times New Roman" w:hAnsi="Times New Roman" w:cs="Times New Roman"/>
          <w:color w:val="000000" w:themeColor="text1"/>
          <w:sz w:val="28"/>
          <w:szCs w:val="28"/>
          <w:lang w:val="kk-KZ"/>
        </w:rPr>
        <w:t>р сүру сапасын арттыратын түрлі</w:t>
      </w:r>
      <w:r w:rsidRPr="00A10FC2">
        <w:rPr>
          <w:rFonts w:ascii="Times New Roman" w:hAnsi="Times New Roman" w:cs="Times New Roman"/>
          <w:color w:val="000000" w:themeColor="text1"/>
          <w:sz w:val="28"/>
          <w:szCs w:val="28"/>
          <w:lang w:val="kk-KZ"/>
        </w:rPr>
        <w:t xml:space="preserve"> байланысты салалардан тұратын құрылымдар болуы тиіс: кластерлер, бизнес</w:t>
      </w:r>
      <w:r w:rsidR="007832CB"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инкубаторлар, технопарктер, инновациялық-технологиялық орталықтар т.б.</w:t>
      </w:r>
    </w:p>
    <w:p w14:paraId="370CCD5C" w14:textId="1D567543" w:rsidR="00C62EDA" w:rsidRPr="00A10FC2" w:rsidRDefault="00346ADF"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6</w:t>
      </w:r>
      <w:r w:rsidR="007832CB" w:rsidRPr="00A10FC2">
        <w:rPr>
          <w:rFonts w:ascii="Times New Roman" w:hAnsi="Times New Roman" w:cs="Times New Roman"/>
          <w:color w:val="000000" w:themeColor="text1"/>
          <w:sz w:val="28"/>
          <w:szCs w:val="28"/>
          <w:lang w:val="kk-KZ"/>
        </w:rPr>
        <w:t>.</w:t>
      </w:r>
      <w:r w:rsidR="000C0EBC" w:rsidRPr="00A10FC2">
        <w:rPr>
          <w:rFonts w:ascii="Times New Roman" w:hAnsi="Times New Roman" w:cs="Times New Roman"/>
          <w:color w:val="000000" w:themeColor="text1"/>
          <w:sz w:val="28"/>
          <w:szCs w:val="28"/>
          <w:lang w:val="kk-KZ"/>
        </w:rPr>
        <w:t xml:space="preserve"> Аймақтық өсу теорияларын талдау аймақтардың экономикалық дамуының келесі факторларын бөліп көрсетуге болатынын көрсетті: аймақтардың салалық мамандануы, өсу полюстерінің болуы және әсер ету дәрежесі, елдің инвестициялық және инновациялық </w:t>
      </w:r>
      <w:r w:rsidR="003D107D" w:rsidRPr="00A10FC2">
        <w:rPr>
          <w:rFonts w:ascii="Times New Roman" w:hAnsi="Times New Roman" w:cs="Times New Roman"/>
          <w:color w:val="000000" w:themeColor="text1"/>
          <w:sz w:val="28"/>
          <w:szCs w:val="28"/>
          <w:lang w:val="kk-KZ"/>
        </w:rPr>
        <w:t>үдерістері</w:t>
      </w:r>
      <w:r w:rsidR="000C0EBC" w:rsidRPr="00A10FC2">
        <w:rPr>
          <w:rFonts w:ascii="Times New Roman" w:hAnsi="Times New Roman" w:cs="Times New Roman"/>
          <w:color w:val="000000" w:themeColor="text1"/>
          <w:sz w:val="28"/>
          <w:szCs w:val="28"/>
          <w:lang w:val="kk-KZ"/>
        </w:rPr>
        <w:t>.</w:t>
      </w:r>
    </w:p>
    <w:p w14:paraId="012F0B7B" w14:textId="77777777" w:rsidR="00284935" w:rsidRPr="00A10FC2" w:rsidRDefault="00284935"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Бұл факторлар автор ұсынған талдау әдістемесінің негізін құрады.</w:t>
      </w:r>
    </w:p>
    <w:p w14:paraId="04D824FC" w14:textId="77777777" w:rsidR="00284935" w:rsidRPr="00A10FC2" w:rsidRDefault="00284935"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Автор аймақтардың экономикалық даму динамикасының ел экономикасының жалпы динамикасына әсерін талдаудың әдістемелік тәсілін ұсынады. Ұсынылып отырған әдістеме өңірлік даму динамикасы саласындағы қалыптасқан теориялық тенденцияларды талдауға және оны зерттеудің </w:t>
      </w:r>
      <w:r w:rsidR="00703A2D" w:rsidRPr="00A10FC2">
        <w:rPr>
          <w:rFonts w:ascii="Times New Roman" w:hAnsi="Times New Roman" w:cs="Times New Roman"/>
          <w:color w:val="000000" w:themeColor="text1"/>
          <w:sz w:val="28"/>
          <w:szCs w:val="28"/>
          <w:lang w:val="kk-KZ"/>
        </w:rPr>
        <w:t>тәжірибелік</w:t>
      </w:r>
      <w:r w:rsidRPr="00A10FC2">
        <w:rPr>
          <w:rFonts w:ascii="Times New Roman" w:hAnsi="Times New Roman" w:cs="Times New Roman"/>
          <w:color w:val="000000" w:themeColor="text1"/>
          <w:sz w:val="28"/>
          <w:szCs w:val="28"/>
          <w:lang w:val="kk-KZ"/>
        </w:rPr>
        <w:t xml:space="preserve"> тәсілдеріне негізделген.</w:t>
      </w:r>
    </w:p>
    <w:p w14:paraId="730F8CF8" w14:textId="39994A14" w:rsidR="00284935" w:rsidRPr="00A10FC2" w:rsidRDefault="00284935" w:rsidP="00BF651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Нәтижесінде ел экономикасының өсуінің аймақтардың дамуына тәуелділігін </w:t>
      </w:r>
      <w:r w:rsidR="008566FA" w:rsidRPr="00A10FC2">
        <w:rPr>
          <w:rFonts w:ascii="Times New Roman" w:hAnsi="Times New Roman" w:cs="Times New Roman"/>
          <w:color w:val="000000" w:themeColor="text1"/>
          <w:sz w:val="28"/>
          <w:szCs w:val="28"/>
          <w:lang w:val="kk-KZ"/>
        </w:rPr>
        <w:t>модель</w:t>
      </w:r>
      <w:r w:rsidRPr="00A10FC2">
        <w:rPr>
          <w:rFonts w:ascii="Times New Roman" w:hAnsi="Times New Roman" w:cs="Times New Roman"/>
          <w:color w:val="000000" w:themeColor="text1"/>
          <w:sz w:val="28"/>
          <w:szCs w:val="28"/>
          <w:lang w:val="kk-KZ"/>
        </w:rPr>
        <w:t>деуге авторлық көзқарас әзірленді, ол талдаудың дәйекті кезеңдері арқылы осы жұмыста қойылған мәселелерді шешуге мүмкіндік береді.</w:t>
      </w:r>
    </w:p>
    <w:p w14:paraId="49C627A8" w14:textId="77777777" w:rsidR="00A3799B" w:rsidRPr="00A10FC2" w:rsidRDefault="00284935"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 xml:space="preserve">Әдістеменің сипаттамасы талдаудың келесі кезеңінен тұрады, олардың әрқайсысы осы жұмыстың мақсаттарына жауап береді: </w:t>
      </w:r>
    </w:p>
    <w:p w14:paraId="4B703932" w14:textId="08357E11" w:rsidR="00A3799B" w:rsidRPr="00A10FC2" w:rsidRDefault="00971DBF"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 xml:space="preserve">– ақпаратты жинау және талдау; </w:t>
      </w:r>
    </w:p>
    <w:p w14:paraId="57963309" w14:textId="2985D999" w:rsidR="00971DBF" w:rsidRPr="00A10FC2" w:rsidRDefault="00971DBF" w:rsidP="00BF6511">
      <w:pPr>
        <w:pStyle w:val="a6"/>
        <w:spacing w:after="0" w:line="240" w:lineRule="auto"/>
        <w:ind w:firstLine="709"/>
        <w:jc w:val="both"/>
        <w:rPr>
          <w:rFonts w:eastAsia="Calibri"/>
          <w:color w:val="000000" w:themeColor="text1"/>
          <w:sz w:val="28"/>
          <w:szCs w:val="28"/>
          <w:lang w:val="kk-KZ"/>
        </w:rPr>
      </w:pPr>
      <w:r w:rsidRPr="00A10FC2">
        <w:rPr>
          <w:color w:val="000000" w:themeColor="text1"/>
          <w:sz w:val="28"/>
          <w:szCs w:val="28"/>
          <w:lang w:val="kk-KZ"/>
        </w:rPr>
        <w:t xml:space="preserve">– </w:t>
      </w:r>
      <w:r w:rsidRPr="00A10FC2">
        <w:rPr>
          <w:rFonts w:eastAsia="Calibri"/>
          <w:color w:val="000000" w:themeColor="text1"/>
          <w:sz w:val="28"/>
          <w:szCs w:val="28"/>
          <w:lang w:val="kk-KZ"/>
        </w:rPr>
        <w:t>инновациялық дамуға әсер ететін факторларды талдау;</w:t>
      </w:r>
    </w:p>
    <w:p w14:paraId="586D5B33" w14:textId="70060F0F" w:rsidR="00971DBF" w:rsidRPr="00A10FC2" w:rsidRDefault="00971DBF" w:rsidP="00BF6511">
      <w:pPr>
        <w:pStyle w:val="a6"/>
        <w:spacing w:after="0" w:line="240" w:lineRule="auto"/>
        <w:ind w:firstLine="709"/>
        <w:jc w:val="both"/>
        <w:rPr>
          <w:rFonts w:eastAsia="Calibri"/>
          <w:color w:val="000000" w:themeColor="text1"/>
          <w:sz w:val="28"/>
          <w:szCs w:val="28"/>
          <w:lang w:val="kk-KZ"/>
        </w:rPr>
      </w:pPr>
      <w:r w:rsidRPr="00A10FC2">
        <w:rPr>
          <w:rFonts w:eastAsia="Calibri"/>
          <w:color w:val="000000" w:themeColor="text1"/>
          <w:sz w:val="28"/>
          <w:szCs w:val="28"/>
          <w:lang w:val="kk-KZ"/>
        </w:rPr>
        <w:t>– инновациялық қызметтің нәтижелерін талдау; бағалау үшін мәліметтерді дайындау;</w:t>
      </w:r>
    </w:p>
    <w:p w14:paraId="5F01A86D" w14:textId="016FD8B8" w:rsidR="00971DBF" w:rsidRPr="00A10FC2" w:rsidRDefault="00971DBF" w:rsidP="00BF6511">
      <w:pPr>
        <w:pStyle w:val="a6"/>
        <w:spacing w:after="0" w:line="240" w:lineRule="auto"/>
        <w:ind w:firstLine="709"/>
        <w:jc w:val="both"/>
        <w:rPr>
          <w:rFonts w:eastAsia="Calibri"/>
          <w:color w:val="000000" w:themeColor="text1"/>
          <w:sz w:val="28"/>
          <w:szCs w:val="28"/>
          <w:lang w:val="kk-KZ"/>
        </w:rPr>
      </w:pPr>
      <w:r w:rsidRPr="00A10FC2">
        <w:rPr>
          <w:rFonts w:eastAsia="Calibri"/>
          <w:color w:val="000000" w:themeColor="text1"/>
          <w:sz w:val="28"/>
          <w:szCs w:val="28"/>
          <w:lang w:val="kk-KZ"/>
        </w:rPr>
        <w:t>– инновациялық дамудың бағалау көрсеткіштерін есептеу;</w:t>
      </w:r>
    </w:p>
    <w:p w14:paraId="77B3AFF6" w14:textId="3C76B589" w:rsidR="00971DBF" w:rsidRPr="00A10FC2" w:rsidRDefault="00971DBF" w:rsidP="00BF6511">
      <w:pPr>
        <w:pStyle w:val="a6"/>
        <w:spacing w:after="0" w:line="240" w:lineRule="auto"/>
        <w:ind w:firstLine="709"/>
        <w:jc w:val="both"/>
        <w:rPr>
          <w:rFonts w:eastAsia="Calibri"/>
          <w:color w:val="000000" w:themeColor="text1"/>
          <w:sz w:val="28"/>
          <w:szCs w:val="28"/>
          <w:lang w:val="kk-KZ"/>
        </w:rPr>
      </w:pPr>
      <w:r w:rsidRPr="00A10FC2">
        <w:rPr>
          <w:rFonts w:eastAsia="Calibri"/>
          <w:color w:val="000000" w:themeColor="text1"/>
          <w:sz w:val="28"/>
          <w:szCs w:val="28"/>
          <w:lang w:val="kk-KZ"/>
        </w:rPr>
        <w:t>– инновациялық даму индексін есептеу;</w:t>
      </w:r>
    </w:p>
    <w:p w14:paraId="3110C106" w14:textId="123F7554" w:rsidR="00971DBF" w:rsidRPr="00A10FC2" w:rsidRDefault="00971DBF" w:rsidP="00BF6511">
      <w:pPr>
        <w:pStyle w:val="a6"/>
        <w:spacing w:after="0" w:line="240" w:lineRule="auto"/>
        <w:ind w:firstLine="709"/>
        <w:jc w:val="both"/>
        <w:rPr>
          <w:color w:val="000000" w:themeColor="text1"/>
          <w:sz w:val="28"/>
          <w:szCs w:val="28"/>
          <w:lang w:val="kk-KZ"/>
        </w:rPr>
      </w:pPr>
      <w:r w:rsidRPr="00A10FC2">
        <w:rPr>
          <w:rFonts w:eastAsia="Calibri"/>
          <w:color w:val="000000" w:themeColor="text1"/>
          <w:sz w:val="28"/>
          <w:szCs w:val="28"/>
          <w:lang w:val="kk-KZ"/>
        </w:rPr>
        <w:t xml:space="preserve">– </w:t>
      </w:r>
      <w:r w:rsidRPr="00A10FC2">
        <w:rPr>
          <w:color w:val="000000" w:themeColor="text1"/>
          <w:sz w:val="28"/>
          <w:szCs w:val="28"/>
          <w:lang w:val="kk-KZ"/>
        </w:rPr>
        <w:t xml:space="preserve">инновациялық </w:t>
      </w:r>
      <w:r w:rsidR="00284935" w:rsidRPr="00A10FC2">
        <w:rPr>
          <w:color w:val="000000" w:themeColor="text1"/>
          <w:sz w:val="28"/>
          <w:szCs w:val="28"/>
          <w:lang w:val="kk-KZ"/>
        </w:rPr>
        <w:t>дамудың біріктірілген индексін есептеу;</w:t>
      </w:r>
    </w:p>
    <w:p w14:paraId="429D080A" w14:textId="30463796" w:rsidR="00971DBF" w:rsidRPr="00A10FC2" w:rsidRDefault="00971DBF"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 xml:space="preserve">– аймақтың </w:t>
      </w:r>
      <w:r w:rsidR="00284935" w:rsidRPr="00A10FC2">
        <w:rPr>
          <w:color w:val="000000" w:themeColor="text1"/>
          <w:sz w:val="28"/>
          <w:szCs w:val="28"/>
          <w:lang w:val="kk-KZ"/>
        </w:rPr>
        <w:t>ИДП-не әсер ететін факторлар тобын және инновациялық әлеуеттің даму деңгейін анықтау;</w:t>
      </w:r>
    </w:p>
    <w:p w14:paraId="70BA47C4" w14:textId="77777777" w:rsidR="00D27479" w:rsidRPr="00A10FC2" w:rsidRDefault="00971DBF"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w:t>
      </w:r>
      <w:r w:rsidR="00284935" w:rsidRPr="00A10FC2">
        <w:rPr>
          <w:color w:val="000000" w:themeColor="text1"/>
          <w:sz w:val="28"/>
          <w:szCs w:val="28"/>
          <w:lang w:val="kk-KZ"/>
        </w:rPr>
        <w:t xml:space="preserve"> </w:t>
      </w:r>
      <w:r w:rsidRPr="00A10FC2">
        <w:rPr>
          <w:color w:val="000000" w:themeColor="text1"/>
          <w:sz w:val="28"/>
          <w:szCs w:val="28"/>
          <w:lang w:val="kk-KZ"/>
        </w:rPr>
        <w:t>и</w:t>
      </w:r>
      <w:r w:rsidR="00284935" w:rsidRPr="00A10FC2">
        <w:rPr>
          <w:color w:val="000000" w:themeColor="text1"/>
          <w:sz w:val="28"/>
          <w:szCs w:val="28"/>
          <w:lang w:val="kk-KZ"/>
        </w:rPr>
        <w:t xml:space="preserve">нновациялық </w:t>
      </w:r>
      <w:r w:rsidR="008566FA" w:rsidRPr="00A10FC2">
        <w:rPr>
          <w:color w:val="000000" w:themeColor="text1"/>
          <w:sz w:val="28"/>
          <w:szCs w:val="28"/>
          <w:lang w:val="kk-KZ"/>
        </w:rPr>
        <w:t>модель</w:t>
      </w:r>
      <w:r w:rsidR="00284935" w:rsidRPr="00A10FC2">
        <w:rPr>
          <w:color w:val="000000" w:themeColor="text1"/>
          <w:sz w:val="28"/>
          <w:szCs w:val="28"/>
          <w:lang w:val="kk-KZ"/>
        </w:rPr>
        <w:t>ге өзгерістер енгізу қажет болған жағдайда;</w:t>
      </w:r>
    </w:p>
    <w:p w14:paraId="369FFEFD" w14:textId="3438C23E" w:rsidR="00756BD4" w:rsidRPr="00A10FC2" w:rsidRDefault="00D27479"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w:t>
      </w:r>
      <w:r w:rsidR="00F05249">
        <w:rPr>
          <w:color w:val="000000" w:themeColor="text1"/>
          <w:sz w:val="28"/>
          <w:szCs w:val="28"/>
          <w:lang w:val="kk-KZ"/>
        </w:rPr>
        <w:t xml:space="preserve"> </w:t>
      </w:r>
      <w:r w:rsidRPr="00A10FC2">
        <w:rPr>
          <w:color w:val="000000" w:themeColor="text1"/>
          <w:sz w:val="28"/>
          <w:szCs w:val="28"/>
          <w:lang w:val="kk-KZ"/>
        </w:rPr>
        <w:t>ө</w:t>
      </w:r>
      <w:r w:rsidR="00284935" w:rsidRPr="00A10FC2">
        <w:rPr>
          <w:color w:val="000000" w:themeColor="text1"/>
          <w:sz w:val="28"/>
          <w:szCs w:val="28"/>
          <w:lang w:val="kk-KZ"/>
        </w:rPr>
        <w:t>згерістер енгізілген инновациялық бағдарламаны жүзеге асыру.</w:t>
      </w:r>
    </w:p>
    <w:p w14:paraId="3305F1EC" w14:textId="21993292" w:rsidR="00ED2A60" w:rsidRPr="00A10FC2" w:rsidRDefault="00756BD4" w:rsidP="00BF6511">
      <w:pPr>
        <w:pStyle w:val="a6"/>
        <w:spacing w:after="0" w:line="240" w:lineRule="auto"/>
        <w:ind w:firstLine="709"/>
        <w:jc w:val="both"/>
        <w:rPr>
          <w:color w:val="000000" w:themeColor="text1"/>
          <w:sz w:val="28"/>
          <w:szCs w:val="28"/>
          <w:lang w:val="kk-KZ"/>
        </w:rPr>
      </w:pPr>
      <w:r w:rsidRPr="00A10FC2">
        <w:rPr>
          <w:color w:val="000000" w:themeColor="text1"/>
          <w:sz w:val="28"/>
          <w:szCs w:val="28"/>
          <w:lang w:val="kk-KZ"/>
        </w:rPr>
        <w:t>Әдістеме кешенді түрде аймақтың нақты бір аумағында инновациялық экономика</w:t>
      </w:r>
      <w:r w:rsidR="00ED2A60" w:rsidRPr="00A10FC2">
        <w:rPr>
          <w:color w:val="000000" w:themeColor="text1"/>
          <w:sz w:val="28"/>
          <w:szCs w:val="28"/>
          <w:lang w:val="kk-KZ"/>
        </w:rPr>
        <w:t>ны</w:t>
      </w:r>
      <w:r w:rsidR="0073008B">
        <w:rPr>
          <w:color w:val="000000" w:themeColor="text1"/>
          <w:sz w:val="28"/>
          <w:szCs w:val="28"/>
          <w:lang w:val="kk-KZ"/>
        </w:rPr>
        <w:t xml:space="preserve"> </w:t>
      </w:r>
      <w:r w:rsidRPr="00A10FC2">
        <w:rPr>
          <w:color w:val="000000" w:themeColor="text1"/>
          <w:sz w:val="28"/>
          <w:szCs w:val="28"/>
          <w:lang w:val="kk-KZ"/>
        </w:rPr>
        <w:t>қалыптастыруда өсу полюстерін анықтау және оны іске асыру үшін мемл</w:t>
      </w:r>
      <w:r w:rsidR="00ED2A60" w:rsidRPr="00A10FC2">
        <w:rPr>
          <w:color w:val="000000" w:themeColor="text1"/>
          <w:sz w:val="28"/>
          <w:szCs w:val="28"/>
          <w:lang w:val="kk-KZ"/>
        </w:rPr>
        <w:t>е</w:t>
      </w:r>
      <w:r w:rsidRPr="00A10FC2">
        <w:rPr>
          <w:color w:val="000000" w:themeColor="text1"/>
          <w:sz w:val="28"/>
          <w:szCs w:val="28"/>
          <w:lang w:val="kk-KZ"/>
        </w:rPr>
        <w:t>кеттік және мем</w:t>
      </w:r>
      <w:r w:rsidR="00ED2A60" w:rsidRPr="00A10FC2">
        <w:rPr>
          <w:color w:val="000000" w:themeColor="text1"/>
          <w:sz w:val="28"/>
          <w:szCs w:val="28"/>
          <w:lang w:val="kk-KZ"/>
        </w:rPr>
        <w:t>л</w:t>
      </w:r>
      <w:r w:rsidRPr="00A10FC2">
        <w:rPr>
          <w:color w:val="000000" w:themeColor="text1"/>
          <w:sz w:val="28"/>
          <w:szCs w:val="28"/>
          <w:lang w:val="kk-KZ"/>
        </w:rPr>
        <w:t>екеттік емес түрлі реттеу мен басқару шарал</w:t>
      </w:r>
      <w:r w:rsidR="00ED2A60" w:rsidRPr="00A10FC2">
        <w:rPr>
          <w:color w:val="000000" w:themeColor="text1"/>
          <w:sz w:val="28"/>
          <w:szCs w:val="28"/>
          <w:lang w:val="kk-KZ"/>
        </w:rPr>
        <w:t>арын</w:t>
      </w:r>
      <w:r w:rsidRPr="00A10FC2">
        <w:rPr>
          <w:color w:val="000000" w:themeColor="text1"/>
          <w:sz w:val="28"/>
          <w:szCs w:val="28"/>
          <w:lang w:val="kk-KZ"/>
        </w:rPr>
        <w:t xml:space="preserve"> қабылдауға мүмкіндік береді.</w:t>
      </w:r>
    </w:p>
    <w:p w14:paraId="061EC58D" w14:textId="77777777" w:rsidR="00007AA8" w:rsidRPr="00A10FC2" w:rsidRDefault="00346ADF"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7</w:t>
      </w:r>
      <w:r w:rsidR="00007AA8" w:rsidRPr="00A10FC2">
        <w:rPr>
          <w:rFonts w:ascii="Times New Roman" w:eastAsia="Times New Roman" w:hAnsi="Times New Roman" w:cs="Times New Roman"/>
          <w:color w:val="000000" w:themeColor="text1"/>
          <w:sz w:val="28"/>
          <w:szCs w:val="28"/>
          <w:lang w:val="kk-KZ" w:eastAsia="ru-RU"/>
        </w:rPr>
        <w:t xml:space="preserve">. Біз өсу полюсін қалыптастыру үшін Атырау облысы экономикасының кеңістіктік дамуына терең экономикалық талдау және бағалау жүргіздік. </w:t>
      </w:r>
    </w:p>
    <w:p w14:paraId="658D6B64" w14:textId="77777777" w:rsidR="00007AA8" w:rsidRPr="00A10FC2" w:rsidRDefault="00007AA8"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Аймақтың өнеркәсіптік әлеуетін ірі экспортқа бағдарланған өнеркәсіптік кәсіпорындар анықтайды. Атырау облысының экономикасын дамытудың басым бағыттары мұнай-газ өндіру өнеркәсібі, химия өнеркәсібі өндірісі, машина жасау өнімдері, құрылыс материалдары өндірісі, агроөнеркәсіп және балық салалары болып табылады, жалпы диссертациялық зерттеуде облыстың Қазақстан экономикасының шикізаттық  секторында жетекші орын алатыны көрсетілген. Облыста құрылыс индустриясы, фармацевтикалық және мұнай-химия өнеркәсібі кәсіпорындарын дамыту үшін жеткілікті әлеует бар.</w:t>
      </w:r>
    </w:p>
    <w:p w14:paraId="7D5DCBDE" w14:textId="77777777" w:rsidR="00007AA8" w:rsidRPr="00A10FC2" w:rsidRDefault="00007AA8" w:rsidP="00BF6511">
      <w:pPr>
        <w:tabs>
          <w:tab w:val="left" w:pos="851"/>
          <w:tab w:val="left" w:pos="1134"/>
          <w:tab w:val="left" w:pos="1701"/>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 xml:space="preserve">Жұмыста жалпы Атырау облысының көрсеткіштерінен басқа облыстық бағыныстағы нақты 7 аудан мен 1 қала зерделенді: </w:t>
      </w:r>
      <w:hyperlink r:id="rId46" w:tooltip="Жылыойский район" w:history="1">
        <w:r w:rsidRPr="00A10FC2">
          <w:rPr>
            <w:rFonts w:ascii="Times New Roman" w:eastAsia="Times New Roman" w:hAnsi="Times New Roman" w:cs="Times New Roman"/>
            <w:color w:val="000000" w:themeColor="text1"/>
            <w:sz w:val="28"/>
            <w:szCs w:val="28"/>
            <w:lang w:val="kk-KZ" w:eastAsia="ru-RU"/>
          </w:rPr>
          <w:t>Жылыой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47" w:tooltip="Кульсары" w:history="1">
        <w:r w:rsidRPr="00A10FC2">
          <w:rPr>
            <w:rFonts w:ascii="Times New Roman" w:eastAsia="Times New Roman" w:hAnsi="Times New Roman" w:cs="Times New Roman"/>
            <w:color w:val="000000" w:themeColor="text1"/>
            <w:sz w:val="28"/>
            <w:szCs w:val="28"/>
            <w:lang w:val="kk-KZ" w:eastAsia="ru-RU"/>
          </w:rPr>
          <w:t>Құлсары</w:t>
        </w:r>
      </w:hyperlink>
      <w:r w:rsidRPr="00A10FC2">
        <w:rPr>
          <w:rFonts w:ascii="Times New Roman" w:eastAsia="Times New Roman" w:hAnsi="Times New Roman" w:cs="Times New Roman"/>
          <w:color w:val="000000" w:themeColor="text1"/>
          <w:sz w:val="28"/>
          <w:szCs w:val="28"/>
          <w:lang w:val="kk-KZ" w:eastAsia="ru-RU"/>
        </w:rPr>
        <w:t xml:space="preserve"> қаласы; </w:t>
      </w:r>
      <w:hyperlink r:id="rId48" w:tooltip="Индерский район" w:history="1">
        <w:r w:rsidRPr="00A10FC2">
          <w:rPr>
            <w:rFonts w:ascii="Times New Roman" w:eastAsia="Times New Roman" w:hAnsi="Times New Roman" w:cs="Times New Roman"/>
            <w:color w:val="000000" w:themeColor="text1"/>
            <w:sz w:val="28"/>
            <w:szCs w:val="28"/>
            <w:lang w:val="kk-KZ" w:eastAsia="ru-RU"/>
          </w:rPr>
          <w:t>Индер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49" w:tooltip="Индерборский" w:history="1">
        <w:r w:rsidRPr="00A10FC2">
          <w:rPr>
            <w:rFonts w:ascii="Times New Roman" w:eastAsia="Times New Roman" w:hAnsi="Times New Roman" w:cs="Times New Roman"/>
            <w:color w:val="000000" w:themeColor="text1"/>
            <w:sz w:val="28"/>
            <w:szCs w:val="28"/>
            <w:lang w:val="kk-KZ" w:eastAsia="ru-RU"/>
          </w:rPr>
          <w:t>Индербор</w:t>
        </w:r>
      </w:hyperlink>
      <w:r w:rsidRPr="00A10FC2">
        <w:rPr>
          <w:rFonts w:ascii="Times New Roman" w:eastAsia="Times New Roman" w:hAnsi="Times New Roman" w:cs="Times New Roman"/>
          <w:color w:val="000000" w:themeColor="text1"/>
          <w:sz w:val="28"/>
          <w:szCs w:val="28"/>
          <w:lang w:val="kk-KZ" w:eastAsia="ru-RU"/>
        </w:rPr>
        <w:t xml:space="preserve">; </w:t>
      </w:r>
      <w:hyperlink r:id="rId50" w:tooltip="Исатайский район" w:history="1">
        <w:r w:rsidRPr="00A10FC2">
          <w:rPr>
            <w:rFonts w:ascii="Times New Roman" w:eastAsia="Times New Roman" w:hAnsi="Times New Roman" w:cs="Times New Roman"/>
            <w:color w:val="000000" w:themeColor="text1"/>
            <w:sz w:val="28"/>
            <w:szCs w:val="28"/>
            <w:lang w:val="kk-KZ" w:eastAsia="ru-RU"/>
          </w:rPr>
          <w:t>Исатай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51" w:tooltip="Аккистау" w:history="1">
        <w:r w:rsidRPr="00A10FC2">
          <w:rPr>
            <w:rFonts w:ascii="Times New Roman" w:eastAsia="Times New Roman" w:hAnsi="Times New Roman" w:cs="Times New Roman"/>
            <w:color w:val="000000" w:themeColor="text1"/>
            <w:sz w:val="28"/>
            <w:szCs w:val="28"/>
            <w:lang w:val="kk-KZ" w:eastAsia="ru-RU"/>
          </w:rPr>
          <w:t>Аққыстау</w:t>
        </w:r>
      </w:hyperlink>
      <w:r w:rsidRPr="00A10FC2">
        <w:rPr>
          <w:rFonts w:ascii="Times New Roman" w:eastAsia="Times New Roman" w:hAnsi="Times New Roman" w:cs="Times New Roman"/>
          <w:color w:val="000000" w:themeColor="text1"/>
          <w:sz w:val="28"/>
          <w:szCs w:val="28"/>
          <w:lang w:val="kk-KZ" w:eastAsia="ru-RU"/>
        </w:rPr>
        <w:t xml:space="preserve">; </w:t>
      </w:r>
      <w:hyperlink r:id="rId52" w:tooltip="Кзылкогинский район" w:history="1">
        <w:r w:rsidRPr="00A10FC2">
          <w:rPr>
            <w:rFonts w:ascii="Times New Roman" w:eastAsia="Times New Roman" w:hAnsi="Times New Roman" w:cs="Times New Roman"/>
            <w:color w:val="000000" w:themeColor="text1"/>
            <w:sz w:val="28"/>
            <w:szCs w:val="28"/>
            <w:lang w:val="kk-KZ" w:eastAsia="ru-RU"/>
          </w:rPr>
          <w:t>Қызылқоға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53" w:tooltip="Миялы (Атырауская область)" w:history="1">
        <w:r w:rsidRPr="00A10FC2">
          <w:rPr>
            <w:rFonts w:ascii="Times New Roman" w:eastAsia="Times New Roman" w:hAnsi="Times New Roman" w:cs="Times New Roman"/>
            <w:color w:val="000000" w:themeColor="text1"/>
            <w:sz w:val="28"/>
            <w:szCs w:val="28"/>
            <w:lang w:val="kk-KZ" w:eastAsia="ru-RU"/>
          </w:rPr>
          <w:t>Миялы</w:t>
        </w:r>
      </w:hyperlink>
      <w:r w:rsidRPr="00A10FC2">
        <w:rPr>
          <w:rFonts w:ascii="Times New Roman" w:eastAsia="Times New Roman" w:hAnsi="Times New Roman" w:cs="Times New Roman"/>
          <w:color w:val="000000" w:themeColor="text1"/>
          <w:sz w:val="28"/>
          <w:szCs w:val="28"/>
          <w:lang w:val="kk-KZ" w:eastAsia="ru-RU"/>
        </w:rPr>
        <w:t xml:space="preserve">; </w:t>
      </w:r>
      <w:hyperlink r:id="rId54" w:history="1">
        <w:r w:rsidRPr="00A10FC2">
          <w:rPr>
            <w:rFonts w:ascii="Times New Roman" w:eastAsia="Times New Roman" w:hAnsi="Times New Roman" w:cs="Times New Roman"/>
            <w:color w:val="000000" w:themeColor="text1"/>
            <w:sz w:val="28"/>
            <w:szCs w:val="28"/>
            <w:lang w:val="kk-KZ" w:eastAsia="ru-RU"/>
          </w:rPr>
          <w:t>Құрманғазы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55" w:tooltip="Курмангазы (Курмангазинский район)" w:history="1">
        <w:r w:rsidRPr="00A10FC2">
          <w:rPr>
            <w:rFonts w:ascii="Times New Roman" w:eastAsia="Times New Roman" w:hAnsi="Times New Roman" w:cs="Times New Roman"/>
            <w:color w:val="000000" w:themeColor="text1"/>
            <w:sz w:val="28"/>
            <w:szCs w:val="28"/>
            <w:lang w:val="kk-KZ" w:eastAsia="ru-RU"/>
          </w:rPr>
          <w:t>Құрманғазы</w:t>
        </w:r>
      </w:hyperlink>
      <w:r w:rsidRPr="00A10FC2">
        <w:rPr>
          <w:rFonts w:ascii="Times New Roman" w:eastAsia="Times New Roman" w:hAnsi="Times New Roman" w:cs="Times New Roman"/>
          <w:color w:val="000000" w:themeColor="text1"/>
          <w:sz w:val="28"/>
          <w:szCs w:val="28"/>
          <w:lang w:val="kk-KZ" w:eastAsia="ru-RU"/>
        </w:rPr>
        <w:t xml:space="preserve">; </w:t>
      </w:r>
      <w:hyperlink r:id="rId56" w:tooltip="Макатский район" w:history="1">
        <w:r w:rsidRPr="00A10FC2">
          <w:rPr>
            <w:rFonts w:ascii="Times New Roman" w:eastAsia="Times New Roman" w:hAnsi="Times New Roman" w:cs="Times New Roman"/>
            <w:color w:val="000000" w:themeColor="text1"/>
            <w:sz w:val="28"/>
            <w:szCs w:val="28"/>
            <w:lang w:val="kk-KZ" w:eastAsia="ru-RU"/>
          </w:rPr>
          <w:t>Мақат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57" w:tooltip="Макат" w:history="1">
        <w:r w:rsidRPr="00A10FC2">
          <w:rPr>
            <w:rFonts w:ascii="Times New Roman" w:eastAsia="Times New Roman" w:hAnsi="Times New Roman" w:cs="Times New Roman"/>
            <w:color w:val="000000" w:themeColor="text1"/>
            <w:sz w:val="28"/>
            <w:szCs w:val="28"/>
            <w:lang w:val="kk-KZ" w:eastAsia="ru-RU"/>
          </w:rPr>
          <w:t>Мақат</w:t>
        </w:r>
      </w:hyperlink>
      <w:r w:rsidRPr="00A10FC2">
        <w:rPr>
          <w:rFonts w:ascii="Times New Roman" w:eastAsia="Times New Roman" w:hAnsi="Times New Roman" w:cs="Times New Roman"/>
          <w:color w:val="000000" w:themeColor="text1"/>
          <w:sz w:val="28"/>
          <w:szCs w:val="28"/>
          <w:lang w:val="kk-KZ" w:eastAsia="ru-RU"/>
        </w:rPr>
        <w:t xml:space="preserve">; </w:t>
      </w:r>
      <w:hyperlink r:id="rId58" w:tooltip="Махамбетский район" w:history="1">
        <w:r w:rsidRPr="00A10FC2">
          <w:rPr>
            <w:rFonts w:ascii="Times New Roman" w:eastAsia="Times New Roman" w:hAnsi="Times New Roman" w:cs="Times New Roman"/>
            <w:color w:val="000000" w:themeColor="text1"/>
            <w:sz w:val="28"/>
            <w:szCs w:val="28"/>
            <w:lang w:val="kk-KZ" w:eastAsia="ru-RU"/>
          </w:rPr>
          <w:t>Махамбет ауданы</w:t>
        </w:r>
      </w:hyperlink>
      <w:r w:rsidR="00D80571" w:rsidRPr="00A10FC2">
        <w:rPr>
          <w:rFonts w:ascii="Times New Roman" w:eastAsia="Times New Roman" w:hAnsi="Times New Roman" w:cs="Times New Roman"/>
          <w:color w:val="000000" w:themeColor="text1"/>
          <w:sz w:val="28"/>
          <w:szCs w:val="28"/>
          <w:lang w:val="kk-KZ" w:eastAsia="ru-RU"/>
        </w:rPr>
        <w:t xml:space="preserve"> – </w:t>
      </w:r>
      <w:hyperlink r:id="rId59" w:tooltip="Махамбет (Атырауская область)" w:history="1">
        <w:r w:rsidRPr="00A10FC2">
          <w:rPr>
            <w:rFonts w:ascii="Times New Roman" w:eastAsia="Times New Roman" w:hAnsi="Times New Roman" w:cs="Times New Roman"/>
            <w:color w:val="000000" w:themeColor="text1"/>
            <w:sz w:val="28"/>
            <w:szCs w:val="28"/>
            <w:lang w:val="kk-KZ" w:eastAsia="ru-RU"/>
          </w:rPr>
          <w:t>Махамбет</w:t>
        </w:r>
      </w:hyperlink>
      <w:r w:rsidRPr="00A10FC2">
        <w:rPr>
          <w:rFonts w:ascii="Times New Roman" w:eastAsia="Times New Roman" w:hAnsi="Times New Roman" w:cs="Times New Roman"/>
          <w:color w:val="000000" w:themeColor="text1"/>
          <w:sz w:val="28"/>
          <w:szCs w:val="28"/>
          <w:lang w:val="kk-KZ" w:eastAsia="ru-RU"/>
        </w:rPr>
        <w:t>;</w:t>
      </w:r>
      <w:r w:rsidR="00D80571" w:rsidRPr="00A10FC2">
        <w:rPr>
          <w:rFonts w:ascii="Times New Roman" w:eastAsia="Times New Roman" w:hAnsi="Times New Roman" w:cs="Times New Roman"/>
          <w:color w:val="000000" w:themeColor="text1"/>
          <w:sz w:val="28"/>
          <w:szCs w:val="28"/>
          <w:lang w:val="kk-KZ" w:eastAsia="ru-RU"/>
        </w:rPr>
        <w:t xml:space="preserve"> </w:t>
      </w:r>
      <w:hyperlink r:id="rId60" w:tooltip="Атырау" w:history="1">
        <w:r w:rsidRPr="00A10FC2">
          <w:rPr>
            <w:rFonts w:ascii="Times New Roman" w:eastAsia="Times New Roman" w:hAnsi="Times New Roman" w:cs="Times New Roman"/>
            <w:color w:val="000000" w:themeColor="text1"/>
            <w:sz w:val="28"/>
            <w:szCs w:val="28"/>
            <w:lang w:val="kk-KZ" w:eastAsia="ru-RU"/>
          </w:rPr>
          <w:t>Атырау</w:t>
        </w:r>
      </w:hyperlink>
      <w:r w:rsidRPr="00A10FC2">
        <w:rPr>
          <w:rFonts w:ascii="Times New Roman" w:eastAsia="Times New Roman" w:hAnsi="Times New Roman" w:cs="Times New Roman"/>
          <w:color w:val="000000" w:themeColor="text1"/>
          <w:sz w:val="28"/>
          <w:szCs w:val="28"/>
          <w:lang w:val="kk-KZ" w:eastAsia="ru-RU"/>
        </w:rPr>
        <w:t xml:space="preserve"> қаласы.</w:t>
      </w:r>
    </w:p>
    <w:p w14:paraId="1262FD1C" w14:textId="77777777" w:rsidR="00284935" w:rsidRPr="00A10FC2" w:rsidRDefault="00007AA8" w:rsidP="00BF6511">
      <w:pPr>
        <w:spacing w:after="0" w:line="240" w:lineRule="auto"/>
        <w:ind w:firstLine="709"/>
        <w:jc w:val="both"/>
        <w:rPr>
          <w:rFonts w:ascii="Times New Roman" w:hAnsi="Times New Roman" w:cs="Times New Roman"/>
          <w:color w:val="000000" w:themeColor="text1"/>
          <w:sz w:val="20"/>
          <w:szCs w:val="20"/>
          <w:lang w:val="kk-KZ"/>
        </w:rPr>
      </w:pPr>
      <w:r w:rsidRPr="00A10FC2">
        <w:rPr>
          <w:rFonts w:ascii="Times New Roman" w:eastAsia="Times New Roman" w:hAnsi="Times New Roman" w:cs="Times New Roman"/>
          <w:color w:val="000000" w:themeColor="text1"/>
          <w:sz w:val="28"/>
          <w:szCs w:val="28"/>
          <w:lang w:val="kk-KZ" w:eastAsia="ru-RU"/>
        </w:rPr>
        <w:t>Атырау облысының жекелеген аудандарын зерттеу кезінде мұнай және газ өнеркәсібінде негізгі қызмет түрлерін жүзеге асыратын облыс орталығы Атырау қаласы барлық көрсеткіштер бойынша алда тұр.</w:t>
      </w:r>
    </w:p>
    <w:p w14:paraId="7A94DF94" w14:textId="77777777"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color w:val="000000" w:themeColor="text1"/>
          <w:sz w:val="28"/>
          <w:szCs w:val="28"/>
          <w:lang w:val="kk-KZ" w:eastAsia="ru-RU"/>
        </w:rPr>
        <w:t>Индер ауданы.</w:t>
      </w:r>
      <w:r w:rsidRPr="00A10FC2">
        <w:rPr>
          <w:rFonts w:ascii="Times New Roman" w:eastAsia="Times New Roman" w:hAnsi="Times New Roman" w:cs="Times New Roman"/>
          <w:color w:val="000000" w:themeColor="text1"/>
          <w:sz w:val="28"/>
          <w:szCs w:val="28"/>
          <w:lang w:val="kk-KZ" w:eastAsia="ru-RU"/>
        </w:rPr>
        <w:t xml:space="preserve"> Аймақтың тау-кен-химия өнеркәсібінің орталығы, мал шаруашылығы дамыған. Аудан орталығы –</w:t>
      </w:r>
      <w:r w:rsidR="00FF32F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Индербор кенті (31,661 мың адам). Барлық қаржылық-экономикалық көрсеткіштер 5 жылда нөлге тең.</w:t>
      </w:r>
    </w:p>
    <w:p w14:paraId="3C522AC0" w14:textId="77777777" w:rsidR="00284935" w:rsidRPr="00A10FC2" w:rsidRDefault="00007AA8"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color w:val="000000" w:themeColor="text1"/>
          <w:sz w:val="28"/>
          <w:szCs w:val="28"/>
          <w:lang w:val="kk-KZ" w:eastAsia="ru-RU"/>
        </w:rPr>
        <w:t>Исатай ауданы.</w:t>
      </w:r>
      <w:r w:rsidRPr="00A10FC2">
        <w:rPr>
          <w:rFonts w:ascii="Times New Roman" w:eastAsia="Times New Roman" w:hAnsi="Times New Roman" w:cs="Times New Roman"/>
          <w:color w:val="000000" w:themeColor="text1"/>
          <w:sz w:val="28"/>
          <w:szCs w:val="28"/>
          <w:lang w:val="kk-KZ" w:eastAsia="ru-RU"/>
        </w:rPr>
        <w:t xml:space="preserve"> Аудан орталығы –</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Аққыстау кентті (25,898 мың адам). Негізгі қызмет түрі – мал шаруашылығы. Қаржылық-экономикалық қызмет көрсеткіштері 2020 жылмен ғана сипатталады, бұған дейін өткен 2016-2019 жылдардың барлық көрсеткіштері нөлге тең болды.</w:t>
      </w:r>
    </w:p>
    <w:p w14:paraId="373ED680" w14:textId="77777777" w:rsidR="00007AA8" w:rsidRPr="00A10FC2" w:rsidRDefault="00007AA8" w:rsidP="00BF6511">
      <w:pPr>
        <w:spacing w:after="0" w:line="240" w:lineRule="auto"/>
        <w:ind w:firstLine="709"/>
        <w:jc w:val="both"/>
        <w:rPr>
          <w:rFonts w:ascii="Times New Roman" w:hAnsi="Times New Roman" w:cs="Times New Roman"/>
          <w:color w:val="000000" w:themeColor="text1"/>
          <w:sz w:val="20"/>
          <w:szCs w:val="20"/>
          <w:lang w:val="kk-KZ"/>
        </w:rPr>
      </w:pPr>
      <w:r w:rsidRPr="00A10FC2">
        <w:rPr>
          <w:rFonts w:ascii="Times New Roman" w:eastAsia="Times New Roman" w:hAnsi="Times New Roman" w:cs="Times New Roman"/>
          <w:i/>
          <w:iCs/>
          <w:color w:val="000000" w:themeColor="text1"/>
          <w:sz w:val="28"/>
          <w:szCs w:val="28"/>
          <w:lang w:val="kk-KZ" w:eastAsia="ru-RU"/>
        </w:rPr>
        <w:t>Құрманғазы ауданы.</w:t>
      </w:r>
      <w:r w:rsidRPr="00A10FC2">
        <w:rPr>
          <w:rFonts w:ascii="Times New Roman" w:eastAsia="Times New Roman" w:hAnsi="Times New Roman" w:cs="Times New Roman"/>
          <w:color w:val="000000" w:themeColor="text1"/>
          <w:sz w:val="28"/>
          <w:szCs w:val="28"/>
          <w:lang w:val="kk-KZ" w:eastAsia="ru-RU"/>
        </w:rPr>
        <w:t xml:space="preserve"> Аудан орталығы –</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Ганюшкино селосы (57,144 мың адам). Балық өнеркәсібі мен мал шаруашылығы дамыған.</w:t>
      </w:r>
    </w:p>
    <w:p w14:paraId="00B7C2AC" w14:textId="337CB008"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color w:val="000000" w:themeColor="text1"/>
          <w:sz w:val="28"/>
          <w:szCs w:val="28"/>
          <w:lang w:val="kk-KZ" w:eastAsia="ru-RU"/>
        </w:rPr>
        <w:t>Қызылқоға ауданы.</w:t>
      </w:r>
      <w:r w:rsidRPr="00A10FC2">
        <w:rPr>
          <w:rFonts w:ascii="Times New Roman" w:eastAsia="Times New Roman" w:hAnsi="Times New Roman" w:cs="Times New Roman"/>
          <w:color w:val="000000" w:themeColor="text1"/>
          <w:sz w:val="28"/>
          <w:szCs w:val="28"/>
          <w:lang w:val="kk-KZ" w:eastAsia="ru-RU"/>
        </w:rPr>
        <w:t xml:space="preserve"> Аудан орталығы –</w:t>
      </w:r>
      <w:r w:rsidR="00971DBF"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Миялы селосы (31,260 мың адам). Негізгі сала – мал шаруашылығы. Қарастырылып отырған жылдары барлық қаржылық-экономикалық нәтижелер нөлге тең.</w:t>
      </w:r>
    </w:p>
    <w:p w14:paraId="24B3EF9E" w14:textId="5179E6DE"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color w:val="000000" w:themeColor="text1"/>
          <w:sz w:val="28"/>
          <w:szCs w:val="28"/>
          <w:lang w:val="kk-KZ" w:eastAsia="ru-RU"/>
        </w:rPr>
        <w:t>Мақат ауданы.</w:t>
      </w:r>
      <w:r w:rsidRPr="00A10FC2">
        <w:rPr>
          <w:rFonts w:ascii="Times New Roman" w:eastAsia="Times New Roman" w:hAnsi="Times New Roman" w:cs="Times New Roman"/>
          <w:color w:val="000000" w:themeColor="text1"/>
          <w:sz w:val="28"/>
          <w:szCs w:val="28"/>
          <w:lang w:val="kk-KZ" w:eastAsia="ru-RU"/>
        </w:rPr>
        <w:t xml:space="preserve"> Аудан орталығы –</w:t>
      </w:r>
      <w:r w:rsidR="00971DBF"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Мақат кенті (30,137 мың адам). Мұнай өнеркәсібі басым. Барлық қаржылық-экономикалық нәтижелер нөлге тең.</w:t>
      </w:r>
    </w:p>
    <w:p w14:paraId="25FC3D8B" w14:textId="4C9AA2D2"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i/>
          <w:iCs/>
          <w:color w:val="000000" w:themeColor="text1"/>
          <w:sz w:val="28"/>
          <w:szCs w:val="28"/>
          <w:lang w:val="kk-KZ" w:eastAsia="ru-RU"/>
        </w:rPr>
        <w:t>Махамбет ауданы.</w:t>
      </w:r>
      <w:r w:rsidRPr="00A10FC2">
        <w:rPr>
          <w:rFonts w:ascii="Times New Roman" w:eastAsia="Times New Roman" w:hAnsi="Times New Roman" w:cs="Times New Roman"/>
          <w:color w:val="000000" w:themeColor="text1"/>
          <w:sz w:val="28"/>
          <w:szCs w:val="28"/>
          <w:lang w:val="kk-KZ" w:eastAsia="ru-RU"/>
        </w:rPr>
        <w:t xml:space="preserve"> Аудан орталығы –</w:t>
      </w:r>
      <w:r w:rsidR="00971DBF" w:rsidRPr="00A10FC2">
        <w:rPr>
          <w:rFonts w:ascii="Times New Roman" w:eastAsia="Times New Roman" w:hAnsi="Times New Roman" w:cs="Times New Roman"/>
          <w:color w:val="000000" w:themeColor="text1"/>
          <w:sz w:val="28"/>
          <w:szCs w:val="28"/>
          <w:lang w:eastAsia="ru-RU"/>
        </w:rPr>
        <w:t xml:space="preserve"> </w:t>
      </w:r>
      <w:r w:rsidRPr="00A10FC2">
        <w:rPr>
          <w:rFonts w:ascii="Times New Roman" w:eastAsia="Times New Roman" w:hAnsi="Times New Roman" w:cs="Times New Roman"/>
          <w:color w:val="000000" w:themeColor="text1"/>
          <w:sz w:val="28"/>
          <w:szCs w:val="28"/>
          <w:lang w:val="kk-KZ" w:eastAsia="ru-RU"/>
        </w:rPr>
        <w:t>Махамбет селосы (31,978 мың адам). Негізгі қызмет түрлері – өсімдік шаруашылығы және мал өсіру. Барлық қаржылық-экономикалық нәтижелер нөлге тең.</w:t>
      </w:r>
    </w:p>
    <w:p w14:paraId="58D1C4DD" w14:textId="35602875"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Осылайша облыстың негізінен мұнай-газ өнеркәсібіндегі қаржылық-экономикалық қызметіне талдау жасай отырып, оның негізгі экономикалық өсу нүктелері есебінен серпінді дамып отырғанын атап өтуге болады, оған Атырау қаласы мен аудан орталығы Құлсары моноқаласы болатын Жылыой ауданын жатқызуға болады. Сонымен бірге 2020 жылдан бастап Атырау облысының экономикалық өсуінің жаңа нүктесі аудан орталығы Аққыстау кенті болатын Исатай ауданы болғанын да атап көрсетеміз.</w:t>
      </w:r>
    </w:p>
    <w:p w14:paraId="027A3FCC" w14:textId="104BEE78" w:rsidR="00007AA8" w:rsidRPr="00A10FC2" w:rsidRDefault="00007AA8" w:rsidP="00BF6511">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Жалпы АИДП экономикалық әлеуетінің кешенді индексі 2020 жылы</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 26,05%, 2016 жылы – 23,59% көрсетті, 2,46%-ға өскен, 2019 жылы экон</w:t>
      </w:r>
      <w:r w:rsidR="00A3799B" w:rsidRPr="00A10FC2">
        <w:rPr>
          <w:rFonts w:ascii="Times New Roman" w:eastAsia="Times New Roman" w:hAnsi="Times New Roman" w:cs="Times New Roman"/>
          <w:color w:val="000000" w:themeColor="text1"/>
          <w:sz w:val="28"/>
          <w:szCs w:val="28"/>
          <w:lang w:val="kk-KZ" w:eastAsia="ru-RU"/>
        </w:rPr>
        <w:t xml:space="preserve">омикалық әлеуетінің ең жоғарғы </w:t>
      </w:r>
      <w:r w:rsidRPr="00A10FC2">
        <w:rPr>
          <w:rFonts w:ascii="Times New Roman" w:eastAsia="Times New Roman" w:hAnsi="Times New Roman" w:cs="Times New Roman"/>
          <w:color w:val="000000" w:themeColor="text1"/>
          <w:sz w:val="28"/>
          <w:szCs w:val="28"/>
          <w:lang w:val="kk-KZ" w:eastAsia="ru-RU"/>
        </w:rPr>
        <w:t>индексі 29,07%-ға жеткен, 2020 жылы 2019 жылмен салыстырғанда кәсіпорындар мен халықтың қызметіндегі шектеулермен байланысты төмендеу болды, 3,02%-ға төмендеуге алып келді, дегенмен дағдарысқа қарамастан Атырау облысын 2016-2019 жылдар бойына республикада 2-орын, ал 2020 жылы 1-орынды иеленген индустриялық дамыған, жетекші аймаққа, еліміздің дамыған, алдыңғы қатарлы аймақтарының 1-тобына жатқызуға болады.</w:t>
      </w:r>
    </w:p>
    <w:p w14:paraId="26EE2750" w14:textId="77777777" w:rsidR="00007AA8" w:rsidRPr="00A10FC2" w:rsidRDefault="00346ADF" w:rsidP="00BF6511">
      <w:pPr>
        <w:tabs>
          <w:tab w:val="left" w:pos="1134"/>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eastAsia="ru-RU"/>
        </w:rPr>
        <w:t>8</w:t>
      </w:r>
      <w:r w:rsidR="00007AA8" w:rsidRPr="00A10FC2">
        <w:rPr>
          <w:rFonts w:ascii="Times New Roman" w:eastAsia="Calibri" w:hAnsi="Times New Roman" w:cs="Times New Roman"/>
          <w:color w:val="000000" w:themeColor="text1"/>
          <w:sz w:val="28"/>
          <w:szCs w:val="28"/>
          <w:lang w:val="kk-KZ"/>
        </w:rPr>
        <w:t>. Атырау облысының инновациялық бейімділік көрсеткіштерін кешенді бағалау инновациялық әлеуеттің 2016 жылы 0,19%-дан 9,45%-ға дейін, 2020 жылы</w:t>
      </w:r>
      <w:r w:rsidR="00D80571" w:rsidRPr="00A10FC2">
        <w:rPr>
          <w:rFonts w:ascii="Times New Roman" w:eastAsia="Calibri" w:hAnsi="Times New Roman" w:cs="Times New Roman"/>
          <w:color w:val="000000" w:themeColor="text1"/>
          <w:sz w:val="28"/>
          <w:szCs w:val="28"/>
          <w:lang w:val="kk-KZ"/>
        </w:rPr>
        <w:t xml:space="preserve"> </w:t>
      </w:r>
      <w:r w:rsidR="00007AA8" w:rsidRPr="00A10FC2">
        <w:rPr>
          <w:rFonts w:ascii="Times New Roman" w:eastAsia="Calibri" w:hAnsi="Times New Roman" w:cs="Times New Roman"/>
          <w:color w:val="000000" w:themeColor="text1"/>
          <w:sz w:val="28"/>
          <w:szCs w:val="28"/>
          <w:lang w:val="kk-KZ"/>
        </w:rPr>
        <w:t xml:space="preserve">– 9,64%-ға өскенін және АИДП 1-ші алдыңғы қатарлы тобына жататынын көрсетті. </w:t>
      </w:r>
    </w:p>
    <w:p w14:paraId="1966F65E" w14:textId="77777777" w:rsidR="00007AA8" w:rsidRPr="00A10FC2" w:rsidRDefault="00007AA8" w:rsidP="00BF6511">
      <w:pPr>
        <w:tabs>
          <w:tab w:val="left" w:pos="1134"/>
        </w:tabs>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Атырау облысында АИДП инновациялық белсенділігі 10 көрсеткіш бойынша және инновациялық белсенділік көрсеткіштерін кешенді бағалау кезінде 2016 жылы 6,4%-ға тең болды және облыс алдыңғы қатарды 1-топқа жатқызылды, ал 2020 жылы – 6,61%, сонымен қатар орташа республикалық мәннен 5,88% жоғары және АИДП бірінші тобына енді, алайда 2017-2019 жылдары артта қалған топқа жатқызылды.</w:t>
      </w:r>
    </w:p>
    <w:p w14:paraId="1E063783" w14:textId="5CC85A50" w:rsidR="00346ADF" w:rsidRPr="00A10FC2" w:rsidRDefault="00346ADF"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i/>
          <w:iCs/>
          <w:color w:val="000000" w:themeColor="text1"/>
          <w:sz w:val="28"/>
          <w:szCs w:val="28"/>
          <w:lang w:val="kk-KZ"/>
        </w:rPr>
        <w:t>Атырау облысын екінші типтегі аймаққа жатқызуға болады –</w:t>
      </w:r>
      <w:r w:rsidRPr="00A10FC2">
        <w:rPr>
          <w:rFonts w:ascii="Times New Roman" w:eastAsia="Calibri" w:hAnsi="Times New Roman" w:cs="Times New Roman"/>
          <w:color w:val="000000" w:themeColor="text1"/>
          <w:sz w:val="28"/>
          <w:szCs w:val="28"/>
          <w:lang w:val="kk-KZ"/>
        </w:rPr>
        <w:t>бұл шикізаттық аймақ, инновациялық әлеуеттің жоғары деңгейі, инновациялық әлеуеттің, бейімділіктің деңгейі бар экономика көшбасшысы (ғылыми-зерттеу және тәжірибелік-конструкторлық жұмыстардың (ҒЗТКЖ) дамуының</w:t>
      </w:r>
      <w:r w:rsidR="00A3799B" w:rsidRPr="00A10FC2">
        <w:rPr>
          <w:rFonts w:ascii="Times New Roman" w:eastAsia="Calibri" w:hAnsi="Times New Roman" w:cs="Times New Roman"/>
          <w:color w:val="000000" w:themeColor="text1"/>
          <w:sz w:val="28"/>
          <w:szCs w:val="28"/>
          <w:lang w:val="kk-KZ"/>
        </w:rPr>
        <w:t xml:space="preserve"> жасырын деңгейі) және орташа </w:t>
      </w:r>
      <w:r w:rsidRPr="00A10FC2">
        <w:rPr>
          <w:rFonts w:ascii="Times New Roman" w:eastAsia="Calibri" w:hAnsi="Times New Roman" w:cs="Times New Roman"/>
          <w:color w:val="000000" w:themeColor="text1"/>
          <w:sz w:val="28"/>
          <w:szCs w:val="28"/>
          <w:lang w:val="kk-KZ"/>
        </w:rPr>
        <w:t xml:space="preserve">инновациялық белсенділік. Бұл аймақ шетелдік компанияларды тартумен және табиғи қорлардың жоғары көрсеткіштері, жан басына шаққандағы ЖАӨ, ЖІӨ, әлеуметтік көрсеткіштер, инвестициялар есебінен жоғары инвестициялық тартымдылығымен сипатталады. </w:t>
      </w:r>
    </w:p>
    <w:p w14:paraId="6F8C5B61" w14:textId="77777777" w:rsidR="00346ADF" w:rsidRPr="00A10FC2" w:rsidRDefault="00346ADF"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Зерттеу авторының ойынша </w:t>
      </w:r>
      <w:r w:rsidRPr="00A10FC2">
        <w:rPr>
          <w:rFonts w:ascii="Times New Roman" w:eastAsia="Times New Roman" w:hAnsi="Times New Roman" w:cs="Times New Roman"/>
          <w:bCs/>
          <w:color w:val="000000" w:themeColor="text1"/>
          <w:sz w:val="28"/>
          <w:szCs w:val="28"/>
          <w:lang w:val="kk-KZ"/>
        </w:rPr>
        <w:t xml:space="preserve">Атырау облысын инновациялық кеңістіктік дамыту полюсін қалыптастыруға өңірдің, соның ішінде оның аудандарының әлеуметтік экономикалық жағдайын, түрлі деңгейдегі субъектілердің инновациялық әлеуеті мен белсенділігін дамыту параметрлерін түзетумен байланысты түрлі бағыттарды жетілдіру әсерін тигізеді, ол нақты іс-шараларда  егжей-тегжейлі қаралған.  </w:t>
      </w:r>
    </w:p>
    <w:p w14:paraId="769A7A51" w14:textId="77777777" w:rsidR="00346ADF" w:rsidRPr="00A10FC2" w:rsidRDefault="00346ADF"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Инновациялық даму полюсін қалыптастыру бойынша бағыттарды жетілдірудің жаңа парадигмасы Атырау облысының шаруашылығы мен халқын тиімді аумақтық ұйымдастыруға, қалыптасқан кеңістіктік әлеуметтік-экономикалық асимметрияны азайтуға және облыстың бәсекеге қабілеттілігін арттыруға ықпал ете алады.</w:t>
      </w:r>
    </w:p>
    <w:p w14:paraId="1F536CCA" w14:textId="4A2671F4" w:rsidR="00346ADF" w:rsidRPr="00A10FC2" w:rsidRDefault="00346ADF"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Зерттеу барысында автор экономикалық-математикалық </w:t>
      </w:r>
      <w:r w:rsidR="00451ECB" w:rsidRPr="00A10FC2">
        <w:rPr>
          <w:rFonts w:ascii="Times New Roman" w:eastAsia="Arial" w:hAnsi="Times New Roman" w:cs="Times New Roman"/>
          <w:color w:val="000000" w:themeColor="text1"/>
          <w:sz w:val="28"/>
          <w:szCs w:val="28"/>
          <w:lang w:val="kk-KZ"/>
        </w:rPr>
        <w:t>модельді</w:t>
      </w:r>
      <w:r w:rsidRPr="00A10FC2">
        <w:rPr>
          <w:rFonts w:ascii="Times New Roman" w:eastAsia="Arial" w:hAnsi="Times New Roman" w:cs="Times New Roman"/>
          <w:color w:val="000000" w:themeColor="text1"/>
          <w:sz w:val="28"/>
          <w:szCs w:val="28"/>
          <w:lang w:val="kk-KZ"/>
        </w:rPr>
        <w:t xml:space="preserve"> есептеу кезінде мынаны анықтады:</w:t>
      </w:r>
    </w:p>
    <w:p w14:paraId="5E81427E" w14:textId="2D32F075" w:rsidR="00346ADF" w:rsidRPr="00A10FC2" w:rsidRDefault="00A3799B"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w:t>
      </w:r>
      <w:r w:rsidR="00346ADF" w:rsidRPr="00A10FC2">
        <w:rPr>
          <w:rFonts w:ascii="Times New Roman" w:eastAsia="Arial" w:hAnsi="Times New Roman" w:cs="Times New Roman"/>
          <w:color w:val="000000" w:themeColor="text1"/>
          <w:sz w:val="28"/>
          <w:szCs w:val="28"/>
          <w:lang w:val="kk-KZ"/>
        </w:rPr>
        <w:t xml:space="preserve"> инновациялық дамуға бірінші кезекте Атырау облысының экономикалық әлеуеті әсер етеді</w:t>
      </w:r>
      <w:r w:rsidR="00D80571" w:rsidRPr="00A10FC2">
        <w:rPr>
          <w:rFonts w:ascii="Times New Roman" w:eastAsia="Arial" w:hAnsi="Times New Roman" w:cs="Times New Roman"/>
          <w:color w:val="000000" w:themeColor="text1"/>
          <w:sz w:val="28"/>
          <w:szCs w:val="28"/>
          <w:lang w:val="kk-KZ"/>
        </w:rPr>
        <w:t>;</w:t>
      </w:r>
    </w:p>
    <w:p w14:paraId="1FE0D60F" w14:textId="490275C7" w:rsidR="00346ADF" w:rsidRPr="00A10FC2" w:rsidRDefault="00A3799B"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w:t>
      </w:r>
      <w:r w:rsidR="00346ADF" w:rsidRPr="00A10FC2">
        <w:rPr>
          <w:rFonts w:ascii="Times New Roman" w:eastAsia="Arial" w:hAnsi="Times New Roman" w:cs="Times New Roman"/>
          <w:color w:val="000000" w:themeColor="text1"/>
          <w:sz w:val="28"/>
          <w:szCs w:val="28"/>
          <w:lang w:val="kk-KZ"/>
        </w:rPr>
        <w:t xml:space="preserve"> ИИП 1 млн.</w:t>
      </w:r>
      <w:r w:rsidRPr="00A10FC2">
        <w:rPr>
          <w:rFonts w:ascii="Times New Roman" w:eastAsia="Arial" w:hAnsi="Times New Roman" w:cs="Times New Roman"/>
          <w:color w:val="000000" w:themeColor="text1"/>
          <w:sz w:val="28"/>
          <w:szCs w:val="28"/>
          <w:lang w:val="kk-KZ"/>
        </w:rPr>
        <w:t xml:space="preserve"> </w:t>
      </w:r>
      <w:r w:rsidR="00346ADF" w:rsidRPr="00A10FC2">
        <w:rPr>
          <w:rFonts w:ascii="Times New Roman" w:eastAsia="Arial" w:hAnsi="Times New Roman" w:cs="Times New Roman"/>
          <w:color w:val="000000" w:themeColor="text1"/>
          <w:sz w:val="28"/>
          <w:szCs w:val="28"/>
          <w:lang w:val="kk-KZ"/>
        </w:rPr>
        <w:t>теңгеге ұлғайған кезде де жеткілікті дәрежеде арақатынас болады</w:t>
      </w:r>
      <w:r w:rsidR="00E63E34" w:rsidRPr="00A10FC2">
        <w:rPr>
          <w:rFonts w:ascii="Times New Roman" w:eastAsia="Arial" w:hAnsi="Times New Roman" w:cs="Times New Roman"/>
          <w:color w:val="000000" w:themeColor="text1"/>
          <w:sz w:val="28"/>
          <w:szCs w:val="28"/>
          <w:lang w:val="kk-KZ"/>
        </w:rPr>
        <w:t xml:space="preserve">, </w:t>
      </w:r>
      <w:r w:rsidR="00346ADF" w:rsidRPr="00A10FC2">
        <w:rPr>
          <w:rFonts w:ascii="Times New Roman" w:eastAsia="Arial" w:hAnsi="Times New Roman" w:cs="Times New Roman"/>
          <w:color w:val="000000" w:themeColor="text1"/>
          <w:sz w:val="28"/>
          <w:szCs w:val="28"/>
          <w:lang w:val="kk-KZ"/>
        </w:rPr>
        <w:t>экспорт 1,1 млн. теңгеге ұлғаяды;</w:t>
      </w:r>
    </w:p>
    <w:p w14:paraId="0F80C1B6" w14:textId="7E6D287C" w:rsidR="00346ADF" w:rsidRPr="00A10FC2" w:rsidRDefault="00A3799B"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w:t>
      </w:r>
      <w:r w:rsidR="00346ADF" w:rsidRPr="00A10FC2">
        <w:rPr>
          <w:rFonts w:ascii="Times New Roman" w:eastAsia="Arial" w:hAnsi="Times New Roman" w:cs="Times New Roman"/>
          <w:color w:val="000000" w:themeColor="text1"/>
          <w:sz w:val="28"/>
          <w:szCs w:val="28"/>
          <w:lang w:val="kk-KZ"/>
        </w:rPr>
        <w:t xml:space="preserve"> ИИП мен өнімдік инновацияларға жұмсалатын шығындар арасында әлсіз корреляциялық байланыс бар. Өндірілген инновациялық өнім көлемі мен шығындар арасында байқалмайды, ал өндірілген инновациялық өнім көлемінің 1 млн.</w:t>
      </w:r>
      <w:r w:rsidRPr="00A10FC2">
        <w:rPr>
          <w:rFonts w:ascii="Times New Roman" w:eastAsia="Arial" w:hAnsi="Times New Roman" w:cs="Times New Roman"/>
          <w:color w:val="000000" w:themeColor="text1"/>
          <w:sz w:val="28"/>
          <w:szCs w:val="28"/>
          <w:lang w:val="kk-KZ"/>
        </w:rPr>
        <w:t xml:space="preserve"> </w:t>
      </w:r>
      <w:r w:rsidR="00346ADF" w:rsidRPr="00A10FC2">
        <w:rPr>
          <w:rFonts w:ascii="Times New Roman" w:eastAsia="Arial" w:hAnsi="Times New Roman" w:cs="Times New Roman"/>
          <w:color w:val="000000" w:themeColor="text1"/>
          <w:sz w:val="28"/>
          <w:szCs w:val="28"/>
          <w:lang w:val="kk-KZ"/>
        </w:rPr>
        <w:t>теңгеге ұлғаюымен бірге экспорт 393 млн. теңгеге ұлғаяды</w:t>
      </w:r>
      <w:r w:rsidR="00D80571" w:rsidRPr="00A10FC2">
        <w:rPr>
          <w:rFonts w:ascii="Times New Roman" w:eastAsia="Arial" w:hAnsi="Times New Roman" w:cs="Times New Roman"/>
          <w:color w:val="000000" w:themeColor="text1"/>
          <w:sz w:val="28"/>
          <w:szCs w:val="28"/>
          <w:lang w:val="kk-KZ"/>
        </w:rPr>
        <w:t>.</w:t>
      </w:r>
    </w:p>
    <w:p w14:paraId="599428CD" w14:textId="511769BB" w:rsidR="00346ADF" w:rsidRPr="00A10FC2" w:rsidRDefault="00346ADF"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 xml:space="preserve">Атырау облысына тән әртараптандырудың және экономикалық күрделіліктің төмен деңгейі шикізат экспортында шамадан тыс шоғырланудың салдары болып табылады. Қазақстан Республикасы </w:t>
      </w:r>
      <w:r w:rsidR="0041448D" w:rsidRPr="00A10FC2">
        <w:rPr>
          <w:rFonts w:ascii="Times New Roman" w:eastAsia="Arial" w:hAnsi="Times New Roman" w:cs="Times New Roman"/>
          <w:color w:val="000000" w:themeColor="text1"/>
          <w:sz w:val="28"/>
          <w:szCs w:val="28"/>
          <w:lang w:val="kk-KZ"/>
        </w:rPr>
        <w:t>с</w:t>
      </w:r>
      <w:r w:rsidRPr="00A10FC2">
        <w:rPr>
          <w:rFonts w:ascii="Times New Roman" w:eastAsia="Arial" w:hAnsi="Times New Roman" w:cs="Times New Roman"/>
          <w:color w:val="000000" w:themeColor="text1"/>
          <w:sz w:val="28"/>
          <w:szCs w:val="28"/>
          <w:lang w:val="kk-KZ"/>
        </w:rPr>
        <w:t>татистика агенттігінің деректері бойынша тауар айналымының жалпы көлемінде экспорттың үлес салмағы 92%-ға немесе шамамен $27,5 млрд-қа жетті. Ал импорт көлемі небәрі 8%-ды, яғни $2,5 млрд-тан астамды құрады. Бұл болашақта жоспарланған шаралар бүкіл экономиканың күрделілік деңгейінің, әсіресе пандемия жағдайында, экспорттық өнімге, шикізатқа тыйым салынған кезде елеулі ұлғаюына әкеп соқпайтынын білдіреді.</w:t>
      </w:r>
    </w:p>
    <w:p w14:paraId="23EE1777" w14:textId="0B8D6D5D" w:rsidR="00346ADF" w:rsidRPr="00A10FC2" w:rsidRDefault="00346ADF" w:rsidP="00BF6511">
      <w:pPr>
        <w:spacing w:after="0" w:line="240" w:lineRule="auto"/>
        <w:ind w:firstLine="709"/>
        <w:jc w:val="both"/>
        <w:rPr>
          <w:rFonts w:ascii="Times New Roman" w:eastAsia="Arial" w:hAnsi="Times New Roman" w:cs="Times New Roman"/>
          <w:color w:val="000000" w:themeColor="text1"/>
          <w:sz w:val="28"/>
          <w:szCs w:val="28"/>
          <w:lang w:val="kk-KZ"/>
        </w:rPr>
      </w:pPr>
      <w:r w:rsidRPr="00A10FC2">
        <w:rPr>
          <w:rFonts w:ascii="Times New Roman" w:eastAsia="Arial" w:hAnsi="Times New Roman" w:cs="Times New Roman"/>
          <w:color w:val="000000" w:themeColor="text1"/>
          <w:sz w:val="28"/>
          <w:szCs w:val="28"/>
          <w:lang w:val="kk-KZ"/>
        </w:rPr>
        <w:t>9.</w:t>
      </w:r>
      <w:r w:rsidR="00D80571" w:rsidRPr="00A10FC2">
        <w:rPr>
          <w:rFonts w:ascii="Times New Roman" w:eastAsia="Arial" w:hAnsi="Times New Roman" w:cs="Times New Roman"/>
          <w:color w:val="000000" w:themeColor="text1"/>
          <w:sz w:val="28"/>
          <w:szCs w:val="28"/>
          <w:lang w:val="kk-KZ"/>
        </w:rPr>
        <w:t xml:space="preserve"> </w:t>
      </w:r>
      <w:r w:rsidRPr="00A10FC2">
        <w:rPr>
          <w:rFonts w:ascii="Times New Roman" w:eastAsia="Arial" w:hAnsi="Times New Roman" w:cs="Times New Roman"/>
          <w:color w:val="000000" w:themeColor="text1"/>
          <w:sz w:val="28"/>
          <w:szCs w:val="28"/>
          <w:lang w:val="kk-KZ"/>
        </w:rPr>
        <w:t xml:space="preserve">Зерттеуде біз бизнесті жаңарту, ақпараттық технологияларды тиімді пайдалану және мұнай саласына жеткізу тізбегін енгізу кезінде бизнес-процестерді </w:t>
      </w:r>
      <w:r w:rsidR="008566FA" w:rsidRPr="00A10FC2">
        <w:rPr>
          <w:rFonts w:ascii="Times New Roman" w:eastAsia="Arial" w:hAnsi="Times New Roman" w:cs="Times New Roman"/>
          <w:color w:val="000000" w:themeColor="text1"/>
          <w:sz w:val="28"/>
          <w:szCs w:val="28"/>
          <w:lang w:val="kk-KZ"/>
        </w:rPr>
        <w:t>модель</w:t>
      </w:r>
      <w:r w:rsidRPr="00A10FC2">
        <w:rPr>
          <w:rFonts w:ascii="Times New Roman" w:eastAsia="Arial" w:hAnsi="Times New Roman" w:cs="Times New Roman"/>
          <w:color w:val="000000" w:themeColor="text1"/>
          <w:sz w:val="28"/>
          <w:szCs w:val="28"/>
          <w:lang w:val="kk-KZ"/>
        </w:rPr>
        <w:t>деудің рөлі мәселелерін қарастырамыз. Негізгі идея-тізбектегі процестің әртүрлі кезеңдерін енгізу арқылы жеткізу тізбегінің жұмысын қалай жақсартуға болатындығын көрсетуден тұрады. Өндіруші салалардан тыс өндірістік мүмкіндіктерді анықтау Атырау облысы үшін аса маңызды, бұл оның сыртқы түбегейлі өзгерістердің алдындағы тәуелділігі мен осалдығын одан әрі азайтуға мүмкіндік береді. Бұл экономиканың өңдеуші, инновациялық секторын дамытудағы зор мүмкіндіктерді айғақтайды.</w:t>
      </w:r>
    </w:p>
    <w:p w14:paraId="000705A7" w14:textId="77777777" w:rsidR="00346ADF" w:rsidRPr="00A10FC2" w:rsidRDefault="00346ADF"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Облыс экономикасының ықтимал мамандануына кенді байыту, Батыс аймақ үшін құрылыс материалдарын өндіру сияқты өндірістер кіреді. ТЭК үшін қызметтер кластері, қонақ үйлердің кең желісі, рекреация, кәсіптік білім беру, теңіз көлігіне қызмет көрсету, жүктерді өңдеу, сондай-ақ көпшілік қызметтер көрсету де өте тартымды болуы мүмкін. Оң мысал ретінде қуаттылығы тәулігіне 450 мың баррель болатын мұнайды тазарту бойынша іске қосылған «Болашақ» зауытын айтуға болады. Сонымен қатар, мұнда сұйытылған газ бен күкірт алынады, циклогексан, биоэтанол және түйіршіктер, каустикалық сода, тұз қышқылы, натрий гидроксиді және басқалары өндірілуі мүмкін.</w:t>
      </w:r>
    </w:p>
    <w:p w14:paraId="28708DD8" w14:textId="77777777" w:rsidR="00346ADF" w:rsidRPr="00A10FC2" w:rsidRDefault="00346ADF"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10.</w:t>
      </w:r>
      <w:r w:rsidR="00D80571" w:rsidRPr="00A10FC2">
        <w:rPr>
          <w:rFonts w:ascii="Times New Roman" w:eastAsia="Times New Roman" w:hAnsi="Times New Roman" w:cs="Times New Roman"/>
          <w:color w:val="000000" w:themeColor="text1"/>
          <w:sz w:val="28"/>
          <w:szCs w:val="28"/>
          <w:lang w:val="kk-KZ" w:eastAsia="ru-RU"/>
        </w:rPr>
        <w:t xml:space="preserve"> </w:t>
      </w:r>
      <w:r w:rsidRPr="00A10FC2">
        <w:rPr>
          <w:rFonts w:ascii="Times New Roman" w:eastAsia="Times New Roman" w:hAnsi="Times New Roman" w:cs="Times New Roman"/>
          <w:color w:val="000000" w:themeColor="text1"/>
          <w:sz w:val="28"/>
          <w:szCs w:val="28"/>
          <w:lang w:val="kk-KZ" w:eastAsia="ru-RU"/>
        </w:rPr>
        <w:t>Зерттеу барысында инновациялық-өнеркәсіптік кластер қалыптастыру және әлеуетті ресурстық және технологиялық алғышарттардың өзара байланысының болуымен байланысты факторларға бөлуге болатын экономикалық нәтижеге жету үшін мүмкіндіктерді негіздейтін факторлардың келесідей топтарын бөлдік: факторлар өнімге әлемдік сұраныстың себептерімен және халықаралық еңбек бөлінісінде баламалы алмасуды қамтамасыз ететін қажеттіліктермен алдын ала анықталады; мұнай-химия кәсіпорындарының қызметін жаңғыртуды жандандыру мүмкіндігімен байланысты факторлар; салалардың жоғары табыстылығын қамтамасыз етудің қозғаушы себептерімен алдын ала анықталатын факторлар; жоғары бәсекеге қабілетті елдер қатарына кірумен байланысты еліміздің экономикасын әртараптандырудың стратегиялық платформасымен алдын ала анықталатын факторлар; факторлар облыстың жоғары инновациялық мүмкіндіктерімен, нарықта институционалдық субъектілер құрумен байланысты.</w:t>
      </w:r>
    </w:p>
    <w:p w14:paraId="00FE5777" w14:textId="77777777" w:rsidR="00346ADF" w:rsidRPr="00A10FC2" w:rsidRDefault="00346ADF" w:rsidP="00BF651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Кластерлік өнеркәсіптік-инновациялық стратегияларды және экономиканың бәсекеге қабілеттілігін іске асыру мұнай-химия саласында импорт алмасу сатысынан кең ауқымды инновациялар сатысына өтуге, Атырау облысының инновациялық-өнеркәсіптік кластерін құруға, сондай-ақ инновациялық даму полюсін қалыптастыруға жәрдемдесе алады.</w:t>
      </w:r>
    </w:p>
    <w:p w14:paraId="386E0FA0" w14:textId="77777777" w:rsidR="00284935" w:rsidRPr="00A10FC2" w:rsidRDefault="00284935" w:rsidP="00BF6511">
      <w:pPr>
        <w:tabs>
          <w:tab w:val="left" w:pos="993"/>
        </w:tabs>
        <w:spacing w:after="0" w:line="240" w:lineRule="auto"/>
        <w:rPr>
          <w:rFonts w:cs="Times New Roman"/>
          <w:color w:val="000000" w:themeColor="text1"/>
          <w:sz w:val="28"/>
          <w:szCs w:val="28"/>
          <w:lang w:val="kk-KZ"/>
        </w:rPr>
      </w:pPr>
    </w:p>
    <w:p w14:paraId="715A4B15"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2FFF67C1"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743C2C27"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4376DA97"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41ACA799"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17A68322"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6A016E10"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53E85D4A"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144FB4EE" w14:textId="77777777" w:rsidR="00B82A7C" w:rsidRPr="00A10FC2" w:rsidRDefault="00B82A7C" w:rsidP="00BF6511">
      <w:pPr>
        <w:tabs>
          <w:tab w:val="left" w:pos="993"/>
        </w:tabs>
        <w:spacing w:after="0" w:line="240" w:lineRule="auto"/>
        <w:rPr>
          <w:rFonts w:cs="Times New Roman"/>
          <w:color w:val="000000" w:themeColor="text1"/>
          <w:sz w:val="28"/>
          <w:szCs w:val="28"/>
          <w:lang w:val="kk-KZ"/>
        </w:rPr>
      </w:pPr>
    </w:p>
    <w:p w14:paraId="50DCC828" w14:textId="77777777" w:rsidR="00F21ECE" w:rsidRPr="00A10FC2" w:rsidRDefault="00F21ECE" w:rsidP="00BF6511">
      <w:pPr>
        <w:tabs>
          <w:tab w:val="left" w:pos="993"/>
        </w:tabs>
        <w:spacing w:after="0" w:line="240" w:lineRule="auto"/>
        <w:rPr>
          <w:rFonts w:cs="Times New Roman"/>
          <w:color w:val="000000" w:themeColor="text1"/>
          <w:sz w:val="28"/>
          <w:szCs w:val="28"/>
          <w:lang w:val="kk-KZ"/>
        </w:rPr>
      </w:pPr>
    </w:p>
    <w:p w14:paraId="40F77B20" w14:textId="77777777" w:rsidR="00346ADF" w:rsidRPr="00A10FC2" w:rsidRDefault="00346ADF" w:rsidP="00BF6511">
      <w:pPr>
        <w:tabs>
          <w:tab w:val="left" w:pos="993"/>
        </w:tabs>
        <w:spacing w:after="0" w:line="240" w:lineRule="auto"/>
        <w:rPr>
          <w:rFonts w:cs="Times New Roman"/>
          <w:color w:val="000000" w:themeColor="text1"/>
          <w:sz w:val="28"/>
          <w:szCs w:val="28"/>
          <w:lang w:val="kk-KZ"/>
        </w:rPr>
      </w:pPr>
    </w:p>
    <w:p w14:paraId="713B573C" w14:textId="77777777" w:rsidR="00346ADF" w:rsidRPr="00A10FC2" w:rsidRDefault="00346ADF" w:rsidP="00BF6511">
      <w:pPr>
        <w:tabs>
          <w:tab w:val="left" w:pos="993"/>
        </w:tabs>
        <w:spacing w:after="0" w:line="240" w:lineRule="auto"/>
        <w:rPr>
          <w:rFonts w:cs="Times New Roman"/>
          <w:color w:val="000000" w:themeColor="text1"/>
          <w:sz w:val="28"/>
          <w:szCs w:val="28"/>
          <w:lang w:val="kk-KZ"/>
        </w:rPr>
      </w:pPr>
    </w:p>
    <w:p w14:paraId="0C8E861F" w14:textId="77777777" w:rsidR="00346ADF" w:rsidRPr="00A10FC2" w:rsidRDefault="00346ADF" w:rsidP="00BF6511">
      <w:pPr>
        <w:tabs>
          <w:tab w:val="left" w:pos="993"/>
        </w:tabs>
        <w:spacing w:after="0" w:line="240" w:lineRule="auto"/>
        <w:rPr>
          <w:rFonts w:cs="Times New Roman"/>
          <w:color w:val="000000" w:themeColor="text1"/>
          <w:sz w:val="28"/>
          <w:szCs w:val="28"/>
          <w:lang w:val="kk-KZ"/>
        </w:rPr>
      </w:pPr>
    </w:p>
    <w:p w14:paraId="52BC0756" w14:textId="77777777" w:rsidR="00D80571" w:rsidRPr="00A10FC2" w:rsidRDefault="00D80571" w:rsidP="00BF6511">
      <w:pPr>
        <w:tabs>
          <w:tab w:val="left" w:pos="993"/>
        </w:tabs>
        <w:spacing w:after="0" w:line="240" w:lineRule="auto"/>
        <w:rPr>
          <w:rFonts w:cs="Times New Roman"/>
          <w:color w:val="000000" w:themeColor="text1"/>
          <w:sz w:val="28"/>
          <w:szCs w:val="28"/>
          <w:lang w:val="kk-KZ"/>
        </w:rPr>
      </w:pPr>
    </w:p>
    <w:p w14:paraId="1272514D" w14:textId="77777777" w:rsidR="00D80571" w:rsidRPr="00A10FC2" w:rsidRDefault="00D80571" w:rsidP="00BF6511">
      <w:pPr>
        <w:tabs>
          <w:tab w:val="left" w:pos="993"/>
        </w:tabs>
        <w:spacing w:after="0" w:line="240" w:lineRule="auto"/>
        <w:rPr>
          <w:rFonts w:cs="Times New Roman"/>
          <w:color w:val="000000" w:themeColor="text1"/>
          <w:sz w:val="28"/>
          <w:szCs w:val="28"/>
          <w:lang w:val="kk-KZ"/>
        </w:rPr>
      </w:pPr>
    </w:p>
    <w:p w14:paraId="46A5AF65" w14:textId="77777777" w:rsidR="00D80571" w:rsidRPr="00A10FC2" w:rsidRDefault="00D80571" w:rsidP="00BF6511">
      <w:pPr>
        <w:tabs>
          <w:tab w:val="left" w:pos="993"/>
        </w:tabs>
        <w:spacing w:after="0" w:line="240" w:lineRule="auto"/>
        <w:rPr>
          <w:rFonts w:cs="Times New Roman"/>
          <w:color w:val="000000" w:themeColor="text1"/>
          <w:sz w:val="28"/>
          <w:szCs w:val="28"/>
          <w:lang w:val="kk-KZ"/>
        </w:rPr>
      </w:pPr>
    </w:p>
    <w:p w14:paraId="5D4686EA" w14:textId="77777777" w:rsidR="00D80571" w:rsidRPr="00A10FC2" w:rsidRDefault="00D80571" w:rsidP="00BF6511">
      <w:pPr>
        <w:tabs>
          <w:tab w:val="left" w:pos="993"/>
        </w:tabs>
        <w:spacing w:after="0" w:line="240" w:lineRule="auto"/>
        <w:rPr>
          <w:rFonts w:cs="Times New Roman"/>
          <w:color w:val="000000" w:themeColor="text1"/>
          <w:sz w:val="28"/>
          <w:szCs w:val="28"/>
          <w:lang w:val="kk-KZ"/>
        </w:rPr>
      </w:pPr>
    </w:p>
    <w:p w14:paraId="75B294F3" w14:textId="77777777" w:rsidR="00D80571" w:rsidRPr="00A10FC2" w:rsidRDefault="00D80571" w:rsidP="00BF6511">
      <w:pPr>
        <w:tabs>
          <w:tab w:val="left" w:pos="993"/>
        </w:tabs>
        <w:spacing w:after="0" w:line="240" w:lineRule="auto"/>
        <w:rPr>
          <w:rFonts w:cs="Times New Roman"/>
          <w:color w:val="000000" w:themeColor="text1"/>
          <w:sz w:val="28"/>
          <w:szCs w:val="28"/>
          <w:lang w:val="kk-KZ"/>
        </w:rPr>
      </w:pPr>
    </w:p>
    <w:p w14:paraId="5F09153A" w14:textId="77777777" w:rsidR="00346ADF" w:rsidRPr="00A10FC2" w:rsidRDefault="00346ADF" w:rsidP="00BF6511">
      <w:pPr>
        <w:tabs>
          <w:tab w:val="left" w:pos="993"/>
        </w:tabs>
        <w:spacing w:after="0" w:line="240" w:lineRule="auto"/>
        <w:rPr>
          <w:rFonts w:cs="Times New Roman"/>
          <w:color w:val="000000" w:themeColor="text1"/>
          <w:sz w:val="28"/>
          <w:szCs w:val="28"/>
          <w:lang w:val="kk-KZ"/>
        </w:rPr>
      </w:pPr>
    </w:p>
    <w:p w14:paraId="76237B99" w14:textId="77777777" w:rsidR="00064E01" w:rsidRPr="00A10FC2" w:rsidRDefault="00E56FCF" w:rsidP="00BF6511">
      <w:pPr>
        <w:tabs>
          <w:tab w:val="left" w:pos="993"/>
        </w:tabs>
        <w:spacing w:after="0" w:line="240" w:lineRule="auto"/>
        <w:jc w:val="center"/>
        <w:rPr>
          <w:rFonts w:ascii="Times New Roman" w:eastAsia="Calibri" w:hAnsi="Times New Roman" w:cs="Times New Roman"/>
          <w:b/>
          <w:bCs/>
          <w:color w:val="000000" w:themeColor="text1"/>
          <w:sz w:val="28"/>
          <w:szCs w:val="28"/>
          <w:lang w:val="kk-KZ"/>
        </w:rPr>
      </w:pPr>
      <w:r w:rsidRPr="00A10FC2">
        <w:rPr>
          <w:rFonts w:ascii="Times New Roman" w:eastAsia="Calibri" w:hAnsi="Times New Roman" w:cs="Times New Roman"/>
          <w:b/>
          <w:bCs/>
          <w:color w:val="000000" w:themeColor="text1"/>
          <w:sz w:val="28"/>
          <w:szCs w:val="28"/>
          <w:lang w:val="kk-KZ"/>
        </w:rPr>
        <w:t>ПАЙДАЛАНЫЛҒАН ӘДЕБИЕТТЕР ТІЗІМІ</w:t>
      </w:r>
    </w:p>
    <w:p w14:paraId="4A499AE9" w14:textId="77777777" w:rsidR="000A75D0" w:rsidRPr="00A10FC2" w:rsidRDefault="000A75D0" w:rsidP="00BF6511">
      <w:pPr>
        <w:tabs>
          <w:tab w:val="left" w:pos="993"/>
          <w:tab w:val="left" w:pos="1134"/>
        </w:tabs>
        <w:spacing w:after="0" w:line="240" w:lineRule="auto"/>
        <w:jc w:val="both"/>
        <w:rPr>
          <w:rFonts w:ascii="Times New Roman" w:eastAsia="Times New Roman" w:hAnsi="Times New Roman" w:cs="Times New Roman"/>
          <w:bCs/>
          <w:color w:val="000000" w:themeColor="text1"/>
          <w:sz w:val="28"/>
          <w:szCs w:val="28"/>
          <w:lang w:val="kk-KZ"/>
        </w:rPr>
      </w:pPr>
    </w:p>
    <w:bookmarkEnd w:id="176"/>
    <w:p w14:paraId="6E1EF79F" w14:textId="6098CF58"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1 Гаджиев Ю.А. Зарубежные теории регионального экономического роста и развития// Эк</w:t>
      </w:r>
      <w:r w:rsidR="00F05249">
        <w:rPr>
          <w:rFonts w:ascii="Times New Roman" w:hAnsi="Times New Roman" w:cs="Times New Roman"/>
          <w:color w:val="000000" w:themeColor="text1"/>
          <w:sz w:val="28"/>
          <w:szCs w:val="28"/>
          <w:lang w:val="kk-KZ"/>
        </w:rPr>
        <w:t>о</w:t>
      </w:r>
      <w:r w:rsidRPr="00A10FC2">
        <w:rPr>
          <w:rFonts w:ascii="Times New Roman" w:hAnsi="Times New Roman" w:cs="Times New Roman"/>
          <w:color w:val="000000" w:themeColor="text1"/>
          <w:sz w:val="28"/>
          <w:szCs w:val="28"/>
          <w:lang w:val="kk-KZ"/>
        </w:rPr>
        <w:t xml:space="preserve">номика региона. – 2009. </w:t>
      </w:r>
      <w:r w:rsidR="003334D1"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№2.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 45-62.</w:t>
      </w:r>
    </w:p>
    <w:p w14:paraId="350E86A6" w14:textId="4576610F"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 Гусейнов А.Г. Основные направления и подходы к развитию в теории региональной экономики в развитых западных странах // Фундаментальные исследования. – 2014.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№8-1.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 124-132.</w:t>
      </w:r>
    </w:p>
    <w:p w14:paraId="095059C3" w14:textId="227C8411"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3 Эльканов Р.Х. Полюса развития и точки роста инновационной экономики: Российский и зарубежный опыт // Современная наука: актуальные проблемы теории и практики.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2012.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№02.</w:t>
      </w:r>
      <w:r w:rsidR="003334D1" w:rsidRPr="00A10FC2">
        <w:rPr>
          <w:rFonts w:ascii="Times New Roman" w:hAnsi="Times New Roman" w:cs="Times New Roman"/>
          <w:color w:val="000000" w:themeColor="text1"/>
          <w:sz w:val="28"/>
          <w:szCs w:val="28"/>
          <w:lang w:val="kk-KZ"/>
        </w:rPr>
        <w:t xml:space="preserve"> – </w:t>
      </w:r>
      <w:r w:rsidRPr="00A10FC2">
        <w:rPr>
          <w:rFonts w:ascii="Times New Roman" w:hAnsi="Times New Roman" w:cs="Times New Roman"/>
          <w:color w:val="000000" w:themeColor="text1"/>
          <w:sz w:val="28"/>
          <w:szCs w:val="28"/>
          <w:lang w:val="kk-KZ"/>
        </w:rPr>
        <w:t>С. 39-43.</w:t>
      </w:r>
    </w:p>
    <w:p w14:paraId="6A903DF1" w14:textId="1827D052"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FF0000"/>
          <w:sz w:val="28"/>
          <w:szCs w:val="28"/>
          <w:lang w:val="kk-KZ"/>
        </w:rPr>
      </w:pPr>
      <w:r w:rsidRPr="00A10FC2">
        <w:rPr>
          <w:rFonts w:ascii="Times New Roman" w:hAnsi="Times New Roman" w:cs="Times New Roman"/>
          <w:color w:val="000000" w:themeColor="text1"/>
          <w:sz w:val="28"/>
          <w:szCs w:val="28"/>
          <w:lang w:val="kk-KZ"/>
        </w:rPr>
        <w:t xml:space="preserve">4 Мюдаль Г. Современные проблемы «третьего мира» / пер. </w:t>
      </w:r>
      <w:r w:rsidR="003334D1" w:rsidRPr="00A10FC2">
        <w:rPr>
          <w:rFonts w:ascii="Times New Roman" w:hAnsi="Times New Roman" w:cs="Times New Roman"/>
          <w:color w:val="000000" w:themeColor="text1"/>
          <w:sz w:val="28"/>
          <w:szCs w:val="28"/>
          <w:lang w:val="kk-KZ"/>
        </w:rPr>
        <w:t>с</w:t>
      </w:r>
      <w:r w:rsidRPr="00A10FC2">
        <w:rPr>
          <w:rFonts w:ascii="Times New Roman" w:hAnsi="Times New Roman" w:cs="Times New Roman"/>
          <w:color w:val="000000" w:themeColor="text1"/>
          <w:sz w:val="28"/>
          <w:szCs w:val="28"/>
          <w:lang w:val="kk-KZ"/>
        </w:rPr>
        <w:t xml:space="preserve"> анг.</w:t>
      </w:r>
      <w:r w:rsidR="003334D1" w:rsidRPr="00A10FC2">
        <w:rPr>
          <w:rFonts w:ascii="Times New Roman" w:hAnsi="Times New Roman" w:cs="Times New Roman"/>
          <w:color w:val="000000" w:themeColor="text1"/>
          <w:sz w:val="28"/>
          <w:szCs w:val="28"/>
          <w:lang w:val="kk-KZ"/>
        </w:rPr>
        <w:t xml:space="preserve"> – </w:t>
      </w:r>
      <w:r w:rsidRPr="00A10FC2">
        <w:rPr>
          <w:rFonts w:ascii="Times New Roman" w:hAnsi="Times New Roman" w:cs="Times New Roman"/>
          <w:color w:val="000000" w:themeColor="text1"/>
          <w:sz w:val="28"/>
          <w:szCs w:val="28"/>
          <w:lang w:val="kk-KZ"/>
        </w:rPr>
        <w:t>М.: Прогресс, 1972.</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 xml:space="preserve"> 767 с.</w:t>
      </w:r>
    </w:p>
    <w:p w14:paraId="3AA537EB" w14:textId="4A6F8AF1" w:rsidR="00366927" w:rsidRPr="00A10FC2" w:rsidRDefault="00366927" w:rsidP="00BF6511">
      <w:pPr>
        <w:spacing w:after="0" w:line="240" w:lineRule="auto"/>
        <w:ind w:firstLine="709"/>
        <w:jc w:val="both"/>
        <w:rPr>
          <w:rFonts w:ascii="Times New Roman" w:hAnsi="Times New Roman" w:cs="Times New Roman"/>
          <w:color w:val="000000" w:themeColor="text1"/>
          <w:sz w:val="28"/>
          <w:szCs w:val="28"/>
          <w:lang w:val="en-US"/>
        </w:rPr>
      </w:pPr>
      <w:r w:rsidRPr="00A10FC2">
        <w:rPr>
          <w:rFonts w:ascii="Times New Roman" w:hAnsi="Times New Roman" w:cs="Times New Roman"/>
          <w:color w:val="000000" w:themeColor="text1"/>
          <w:sz w:val="28"/>
          <w:szCs w:val="28"/>
          <w:lang w:val="kk-KZ"/>
        </w:rPr>
        <w:t xml:space="preserve">5 </w:t>
      </w:r>
      <w:r w:rsidRPr="00A10FC2">
        <w:rPr>
          <w:rFonts w:ascii="Times New Roman" w:hAnsi="Times New Roman" w:cs="Times New Roman"/>
          <w:color w:val="000000" w:themeColor="text1"/>
          <w:sz w:val="28"/>
          <w:szCs w:val="28"/>
          <w:lang w:val="en-US"/>
        </w:rPr>
        <w:t xml:space="preserve">Perroux F. Note sur la notion de pole de croissance </w:t>
      </w:r>
      <w:r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en-US"/>
        </w:rPr>
        <w:t xml:space="preserve"> Economia applique. – 1955. – Vol. 7. –</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en-US"/>
        </w:rPr>
        <w:t>P. 307-320.</w:t>
      </w:r>
    </w:p>
    <w:p w14:paraId="6F5F0564" w14:textId="1B44796E" w:rsidR="00366927" w:rsidRPr="00A10FC2" w:rsidRDefault="00366927" w:rsidP="00BF6511">
      <w:pPr>
        <w:tabs>
          <w:tab w:val="left" w:pos="993"/>
          <w:tab w:val="left" w:pos="1134"/>
        </w:tabs>
        <w:spacing w:after="0" w:line="240" w:lineRule="auto"/>
        <w:ind w:firstLine="709"/>
        <w:jc w:val="both"/>
        <w:rPr>
          <w:rFonts w:ascii="Times New Roman" w:hAnsi="Times New Roman" w:cs="Times New Roman"/>
          <w:color w:val="000000" w:themeColor="text1"/>
          <w:sz w:val="28"/>
          <w:szCs w:val="28"/>
          <w:lang w:val="kk-KZ" w:eastAsia="ru-RU"/>
        </w:rPr>
      </w:pPr>
      <w:r w:rsidRPr="00A10FC2">
        <w:rPr>
          <w:rFonts w:ascii="Times New Roman" w:hAnsi="Times New Roman" w:cs="Times New Roman"/>
          <w:color w:val="000000" w:themeColor="text1"/>
          <w:sz w:val="28"/>
          <w:szCs w:val="28"/>
        </w:rPr>
        <w:t xml:space="preserve">6 </w:t>
      </w:r>
      <w:r w:rsidRPr="00A10FC2">
        <w:rPr>
          <w:rFonts w:ascii="Times New Roman" w:hAnsi="Times New Roman" w:cs="Times New Roman"/>
          <w:color w:val="000000" w:themeColor="text1"/>
          <w:sz w:val="28"/>
          <w:szCs w:val="28"/>
          <w:lang w:val="kk-KZ"/>
        </w:rPr>
        <w:t>История экономических учений</w:t>
      </w:r>
      <w:r w:rsidR="003334D1" w:rsidRPr="00A10FC2">
        <w:rPr>
          <w:rFonts w:ascii="Times New Roman" w:hAnsi="Times New Roman" w:cs="Times New Roman"/>
          <w:color w:val="000000" w:themeColor="text1"/>
          <w:sz w:val="28"/>
          <w:szCs w:val="28"/>
          <w:lang w:val="kk-KZ"/>
        </w:rPr>
        <w:t>: учеб. пос.</w:t>
      </w:r>
      <w:r w:rsidRPr="00A10FC2">
        <w:rPr>
          <w:rFonts w:ascii="Times New Roman" w:hAnsi="Times New Roman" w:cs="Times New Roman"/>
          <w:color w:val="000000" w:themeColor="text1"/>
          <w:sz w:val="28"/>
          <w:szCs w:val="28"/>
          <w:lang w:val="kk-KZ"/>
        </w:rPr>
        <w:t xml:space="preserve"> / под ред. В.</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Автономова, О.</w:t>
      </w:r>
      <w:r w:rsidR="003334D1"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Ананьина, Н.</w:t>
      </w:r>
      <w:r w:rsidR="003334D1"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Макашевой</w:t>
      </w:r>
      <w:r w:rsidR="003334D1"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 М.: Инфра-М, 2013. – 782 с.</w:t>
      </w:r>
    </w:p>
    <w:p w14:paraId="2B5EB10F" w14:textId="2D82EF8A" w:rsidR="00366927" w:rsidRPr="00A10FC2" w:rsidRDefault="00366927" w:rsidP="00BF6511">
      <w:pPr>
        <w:tabs>
          <w:tab w:val="left" w:pos="993"/>
          <w:tab w:val="left" w:pos="1134"/>
        </w:tabs>
        <w:spacing w:after="0" w:line="240" w:lineRule="auto"/>
        <w:ind w:firstLine="709"/>
        <w:contextualSpacing/>
        <w:jc w:val="both"/>
        <w:rPr>
          <w:rFonts w:ascii="Times New Roman" w:eastAsia="Times New Roman" w:hAnsi="Times New Roman" w:cs="Times New Roman"/>
          <w:bCs/>
          <w:kern w:val="36"/>
          <w:sz w:val="28"/>
          <w:szCs w:val="28"/>
          <w:lang w:val="kk-KZ" w:eastAsia="ru-RU"/>
        </w:rPr>
      </w:pPr>
      <w:r w:rsidRPr="00A10FC2">
        <w:rPr>
          <w:rFonts w:ascii="Times New Roman" w:eastAsia="Times New Roman" w:hAnsi="Times New Roman" w:cs="Times New Roman"/>
          <w:bCs/>
          <w:color w:val="000000" w:themeColor="text1"/>
          <w:sz w:val="28"/>
          <w:szCs w:val="28"/>
          <w:lang w:val="kk-KZ"/>
        </w:rPr>
        <w:t xml:space="preserve">7 Радушинский Д.А. О полюсах роста и кластерах в инновационной </w:t>
      </w:r>
      <w:r w:rsidRPr="00A10FC2">
        <w:rPr>
          <w:rFonts w:ascii="Times New Roman" w:eastAsia="Times New Roman" w:hAnsi="Times New Roman" w:cs="Times New Roman"/>
          <w:bCs/>
          <w:sz w:val="28"/>
          <w:szCs w:val="28"/>
          <w:lang w:val="kk-KZ"/>
        </w:rPr>
        <w:t>инфраструктуре региона //</w:t>
      </w:r>
      <w:r w:rsidRPr="00A10FC2">
        <w:rPr>
          <w:rFonts w:ascii="Times New Roman" w:eastAsia="Times New Roman" w:hAnsi="Times New Roman" w:cs="Times New Roman"/>
          <w:bCs/>
          <w:sz w:val="28"/>
          <w:szCs w:val="28"/>
        </w:rPr>
        <w:t xml:space="preserve"> </w:t>
      </w:r>
      <w:hyperlink r:id="rId61" w:history="1">
        <w:r w:rsidR="003334D1" w:rsidRPr="00A10FC2">
          <w:rPr>
            <w:rStyle w:val="afb"/>
            <w:rFonts w:ascii="Times New Roman" w:eastAsia="Times New Roman" w:hAnsi="Times New Roman" w:cs="Times New Roman"/>
            <w:bCs/>
            <w:color w:val="auto"/>
            <w:sz w:val="28"/>
            <w:szCs w:val="28"/>
            <w:u w:val="none"/>
            <w:lang w:val="en-US"/>
          </w:rPr>
          <w:t>https</w:t>
        </w:r>
        <w:r w:rsidR="003334D1" w:rsidRPr="00A10FC2">
          <w:rPr>
            <w:rStyle w:val="afb"/>
            <w:rFonts w:ascii="Times New Roman" w:eastAsia="Times New Roman" w:hAnsi="Times New Roman" w:cs="Times New Roman"/>
            <w:bCs/>
            <w:color w:val="auto"/>
            <w:sz w:val="28"/>
            <w:szCs w:val="28"/>
            <w:u w:val="none"/>
          </w:rPr>
          <w:t>:</w:t>
        </w:r>
        <w:r w:rsidR="003334D1" w:rsidRPr="00A10FC2">
          <w:rPr>
            <w:rStyle w:val="afb"/>
            <w:rFonts w:ascii="Times New Roman" w:eastAsia="Times New Roman" w:hAnsi="Times New Roman" w:cs="Times New Roman"/>
            <w:bCs/>
            <w:color w:val="auto"/>
            <w:sz w:val="28"/>
            <w:szCs w:val="28"/>
            <w:u w:val="none"/>
            <w:lang w:val="kk-KZ"/>
          </w:rPr>
          <w:t>//</w:t>
        </w:r>
        <w:r w:rsidR="003334D1" w:rsidRPr="00A10FC2">
          <w:rPr>
            <w:rStyle w:val="afb"/>
            <w:rFonts w:ascii="Times New Roman" w:eastAsia="Times New Roman" w:hAnsi="Times New Roman" w:cs="Times New Roman"/>
            <w:bCs/>
            <w:color w:val="auto"/>
            <w:sz w:val="28"/>
            <w:szCs w:val="28"/>
            <w:u w:val="none"/>
            <w:lang w:val="en-US"/>
          </w:rPr>
          <w:t>web</w:t>
        </w:r>
        <w:r w:rsidR="003334D1" w:rsidRPr="00A10FC2">
          <w:rPr>
            <w:rStyle w:val="afb"/>
            <w:rFonts w:ascii="Times New Roman" w:eastAsia="Times New Roman" w:hAnsi="Times New Roman" w:cs="Times New Roman"/>
            <w:bCs/>
            <w:color w:val="auto"/>
            <w:sz w:val="28"/>
            <w:szCs w:val="28"/>
            <w:u w:val="none"/>
          </w:rPr>
          <w:t>.</w:t>
        </w:r>
        <w:r w:rsidR="003334D1" w:rsidRPr="00A10FC2">
          <w:rPr>
            <w:rStyle w:val="afb"/>
            <w:rFonts w:ascii="Times New Roman" w:eastAsia="Times New Roman" w:hAnsi="Times New Roman" w:cs="Times New Roman"/>
            <w:bCs/>
            <w:color w:val="auto"/>
            <w:sz w:val="28"/>
            <w:szCs w:val="28"/>
            <w:u w:val="none"/>
            <w:lang w:val="en-US"/>
          </w:rPr>
          <w:t>snauka</w:t>
        </w:r>
        <w:r w:rsidR="003334D1" w:rsidRPr="00A10FC2">
          <w:rPr>
            <w:rStyle w:val="afb"/>
            <w:rFonts w:ascii="Times New Roman" w:eastAsia="Times New Roman" w:hAnsi="Times New Roman" w:cs="Times New Roman"/>
            <w:bCs/>
            <w:color w:val="auto"/>
            <w:sz w:val="28"/>
            <w:szCs w:val="28"/>
            <w:u w:val="none"/>
          </w:rPr>
          <w:t>.</w:t>
        </w:r>
        <w:r w:rsidR="003334D1" w:rsidRPr="00A10FC2">
          <w:rPr>
            <w:rStyle w:val="afb"/>
            <w:rFonts w:ascii="Times New Roman" w:eastAsia="Times New Roman" w:hAnsi="Times New Roman" w:cs="Times New Roman"/>
            <w:bCs/>
            <w:color w:val="auto"/>
            <w:sz w:val="28"/>
            <w:szCs w:val="28"/>
            <w:u w:val="none"/>
            <w:lang w:val="en-US"/>
          </w:rPr>
          <w:t>ru</w:t>
        </w:r>
        <w:r w:rsidR="003334D1" w:rsidRPr="00A10FC2">
          <w:rPr>
            <w:rStyle w:val="afb"/>
            <w:rFonts w:ascii="Times New Roman" w:eastAsia="Times New Roman" w:hAnsi="Times New Roman" w:cs="Times New Roman"/>
            <w:bCs/>
            <w:color w:val="auto"/>
            <w:sz w:val="28"/>
            <w:szCs w:val="28"/>
            <w:u w:val="none"/>
            <w:lang w:val="kk-KZ"/>
          </w:rPr>
          <w:t>/</w:t>
        </w:r>
        <w:r w:rsidR="003334D1" w:rsidRPr="00A10FC2">
          <w:rPr>
            <w:rStyle w:val="afb"/>
            <w:rFonts w:ascii="Times New Roman" w:eastAsia="Times New Roman" w:hAnsi="Times New Roman" w:cs="Times New Roman"/>
            <w:bCs/>
            <w:color w:val="auto"/>
            <w:sz w:val="28"/>
            <w:szCs w:val="28"/>
            <w:u w:val="none"/>
            <w:lang w:val="en-US"/>
          </w:rPr>
          <w:t>issues</w:t>
        </w:r>
        <w:r w:rsidR="003334D1" w:rsidRPr="00A10FC2">
          <w:rPr>
            <w:rStyle w:val="afb"/>
            <w:rFonts w:ascii="Times New Roman" w:eastAsia="Times New Roman" w:hAnsi="Times New Roman" w:cs="Times New Roman"/>
            <w:bCs/>
            <w:color w:val="auto"/>
            <w:sz w:val="28"/>
            <w:szCs w:val="28"/>
            <w:u w:val="none"/>
            <w:lang w:val="kk-KZ"/>
          </w:rPr>
          <w:t>/2013/10</w:t>
        </w:r>
      </w:hyperlink>
      <w:r w:rsidRPr="00A10FC2">
        <w:rPr>
          <w:rFonts w:ascii="Times New Roman" w:eastAsia="Times New Roman" w:hAnsi="Times New Roman" w:cs="Times New Roman"/>
          <w:bCs/>
          <w:sz w:val="28"/>
          <w:szCs w:val="28"/>
          <w:lang w:val="kk-KZ"/>
        </w:rPr>
        <w:t>.</w:t>
      </w:r>
      <w:r w:rsidR="003334D1" w:rsidRPr="00A10FC2">
        <w:rPr>
          <w:rFonts w:ascii="Times New Roman" w:eastAsia="Times New Roman" w:hAnsi="Times New Roman" w:cs="Times New Roman"/>
          <w:bCs/>
          <w:sz w:val="28"/>
          <w:szCs w:val="28"/>
          <w:lang w:val="kk-KZ"/>
        </w:rPr>
        <w:t xml:space="preserve"> </w:t>
      </w:r>
      <w:r w:rsidRPr="00A10FC2">
        <w:rPr>
          <w:rFonts w:ascii="Times New Roman" w:eastAsia="Times New Roman" w:hAnsi="Times New Roman" w:cs="Times New Roman"/>
          <w:bCs/>
          <w:sz w:val="28"/>
          <w:szCs w:val="28"/>
          <w:lang w:val="kk-KZ"/>
        </w:rPr>
        <w:t>25.04.2021.</w:t>
      </w:r>
    </w:p>
    <w:p w14:paraId="6ABB5D4B" w14:textId="255EDF67" w:rsidR="00366927" w:rsidRPr="00A10FC2" w:rsidRDefault="00366927" w:rsidP="00BF6511">
      <w:pPr>
        <w:tabs>
          <w:tab w:val="left" w:pos="993"/>
          <w:tab w:val="left" w:pos="1134"/>
        </w:tabs>
        <w:spacing w:after="0" w:line="240" w:lineRule="auto"/>
        <w:ind w:firstLine="709"/>
        <w:jc w:val="both"/>
        <w:rPr>
          <w:rFonts w:ascii="Times New Roman" w:eastAsia="Times New Roman" w:hAnsi="Times New Roman" w:cs="Times New Roman"/>
          <w:bCs/>
          <w:kern w:val="36"/>
          <w:sz w:val="28"/>
          <w:szCs w:val="28"/>
          <w:lang w:val="kk-KZ" w:eastAsia="ru-RU"/>
        </w:rPr>
      </w:pPr>
      <w:r w:rsidRPr="00A10FC2">
        <w:rPr>
          <w:rFonts w:ascii="Times New Roman" w:eastAsia="Times New Roman" w:hAnsi="Times New Roman" w:cs="Times New Roman"/>
          <w:bCs/>
          <w:color w:val="000000" w:themeColor="text1"/>
          <w:sz w:val="28"/>
          <w:szCs w:val="28"/>
          <w:lang w:val="kk-KZ"/>
        </w:rPr>
        <w:t xml:space="preserve">8 Лабудин А.В., Рафиков С.А. Тенденции дифференциации и интеграции Российского экономического пространства // Управленческое консультирование. – 2021. </w:t>
      </w:r>
      <w:r w:rsidR="003334D1" w:rsidRPr="00A10FC2">
        <w:rPr>
          <w:rFonts w:ascii="Times New Roman" w:eastAsia="Times New Roman" w:hAnsi="Times New Roman" w:cs="Times New Roman"/>
          <w:bCs/>
          <w:color w:val="000000" w:themeColor="text1"/>
          <w:sz w:val="28"/>
          <w:szCs w:val="28"/>
          <w:lang w:val="kk-KZ"/>
        </w:rPr>
        <w:t>–</w:t>
      </w:r>
      <w:r w:rsidRPr="00A10FC2">
        <w:rPr>
          <w:rFonts w:ascii="Times New Roman" w:eastAsia="Times New Roman" w:hAnsi="Times New Roman" w:cs="Times New Roman"/>
          <w:bCs/>
          <w:color w:val="000000" w:themeColor="text1"/>
          <w:sz w:val="28"/>
          <w:szCs w:val="28"/>
          <w:lang w:val="kk-KZ"/>
        </w:rPr>
        <w:t xml:space="preserve"> №2. – С. 107-114.   </w:t>
      </w:r>
    </w:p>
    <w:p w14:paraId="30F70613" w14:textId="77777777" w:rsidR="00366927" w:rsidRPr="00A10FC2" w:rsidRDefault="00366927" w:rsidP="00BF6511">
      <w:pPr>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9 Федоляк В.С. Концептуальные основы межрегиональных диспропорций социально-экономического развития // Социальное неравенство современности: новая реальность научного осмысления: матер. 6-й междунар. науч. конф. – Саратов, 2018. – С. 497-501.</w:t>
      </w:r>
    </w:p>
    <w:p w14:paraId="0FB0DC19" w14:textId="66DDF97B" w:rsidR="00366927" w:rsidRPr="00A10FC2" w:rsidRDefault="00366927" w:rsidP="00BF6511">
      <w:pPr>
        <w:tabs>
          <w:tab w:val="left" w:pos="993"/>
          <w:tab w:val="left" w:pos="1134"/>
        </w:tabs>
        <w:spacing w:after="0" w:line="240" w:lineRule="auto"/>
        <w:ind w:firstLine="709"/>
        <w:contextualSpacing/>
        <w:jc w:val="both"/>
        <w:textAlignment w:val="baseline"/>
        <w:rPr>
          <w:rFonts w:ascii="Times New Roman" w:hAnsi="Times New Roman" w:cs="Times New Roman"/>
          <w:bCs/>
          <w:color w:val="000000"/>
          <w:sz w:val="28"/>
          <w:szCs w:val="28"/>
        </w:rPr>
      </w:pPr>
      <w:r w:rsidRPr="00A10FC2">
        <w:rPr>
          <w:rFonts w:ascii="Times New Roman" w:eastAsia="Calibri" w:hAnsi="Times New Roman" w:cs="Times New Roman"/>
          <w:bCs/>
          <w:color w:val="000000" w:themeColor="text1"/>
          <w:sz w:val="28"/>
          <w:szCs w:val="28"/>
          <w:lang w:val="kk-KZ"/>
        </w:rPr>
        <w:t xml:space="preserve">10 Тургель И.Д. Региональная экономика и управление. – СПб.: Питер, 2005. </w:t>
      </w:r>
      <w:r w:rsidR="003334D1" w:rsidRPr="00A10FC2">
        <w:rPr>
          <w:rFonts w:ascii="Times New Roman" w:eastAsia="Calibri" w:hAnsi="Times New Roman" w:cs="Times New Roman"/>
          <w:bCs/>
          <w:color w:val="000000" w:themeColor="text1"/>
          <w:sz w:val="28"/>
          <w:szCs w:val="28"/>
          <w:lang w:val="kk-KZ"/>
        </w:rPr>
        <w:t>–</w:t>
      </w:r>
      <w:r w:rsidRPr="00A10FC2">
        <w:rPr>
          <w:rFonts w:ascii="Times New Roman" w:eastAsia="Calibri" w:hAnsi="Times New Roman" w:cs="Times New Roman"/>
          <w:bCs/>
          <w:color w:val="000000" w:themeColor="text1"/>
          <w:sz w:val="28"/>
          <w:szCs w:val="28"/>
          <w:lang w:val="kk-KZ"/>
        </w:rPr>
        <w:t xml:space="preserve"> 285 с.</w:t>
      </w:r>
    </w:p>
    <w:p w14:paraId="0EF872B8"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11 Милькина И.В. Теоретические основы формирования стратегии инновационного развития территорий // Инновации. – 2007. – №10. – С. 81-87.</w:t>
      </w:r>
    </w:p>
    <w:p w14:paraId="6C55A2D4"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 xml:space="preserve">12 Дашимолонов Ч.В. </w:t>
      </w:r>
      <w:r w:rsidRPr="00A10FC2">
        <w:rPr>
          <w:rStyle w:val="q4iawc"/>
          <w:rFonts w:ascii="Times New Roman" w:hAnsi="Times New Roman" w:cs="Times New Roman"/>
          <w:sz w:val="28"/>
          <w:szCs w:val="28"/>
        </w:rPr>
        <w:t xml:space="preserve">Формирование кластерных </w:t>
      </w:r>
      <w:r w:rsidRPr="00A10FC2">
        <w:rPr>
          <w:rStyle w:val="q4iawc"/>
          <w:rFonts w:ascii="Times New Roman" w:hAnsi="Times New Roman" w:cs="Times New Roman"/>
          <w:sz w:val="28"/>
          <w:szCs w:val="28"/>
          <w:lang w:val="kk-KZ"/>
        </w:rPr>
        <w:t xml:space="preserve">образований </w:t>
      </w:r>
      <w:r w:rsidRPr="00A10FC2">
        <w:rPr>
          <w:rStyle w:val="q4iawc"/>
          <w:rFonts w:ascii="Times New Roman" w:hAnsi="Times New Roman" w:cs="Times New Roman"/>
          <w:sz w:val="28"/>
          <w:szCs w:val="28"/>
        </w:rPr>
        <w:t xml:space="preserve">как фактор устойчивого развития экономики </w:t>
      </w:r>
      <w:r w:rsidRPr="00A10FC2">
        <w:rPr>
          <w:rStyle w:val="q4iawc"/>
          <w:rFonts w:ascii="Times New Roman" w:hAnsi="Times New Roman" w:cs="Times New Roman"/>
          <w:sz w:val="28"/>
          <w:szCs w:val="28"/>
          <w:lang w:val="kk-KZ"/>
        </w:rPr>
        <w:t xml:space="preserve">региона </w:t>
      </w:r>
      <w:r w:rsidRPr="00A10FC2">
        <w:rPr>
          <w:rStyle w:val="q4iawc"/>
          <w:rFonts w:ascii="Times New Roman" w:hAnsi="Times New Roman" w:cs="Times New Roman"/>
          <w:sz w:val="28"/>
          <w:szCs w:val="28"/>
        </w:rPr>
        <w:t xml:space="preserve">(на примере </w:t>
      </w:r>
      <w:r w:rsidRPr="00A10FC2">
        <w:rPr>
          <w:rStyle w:val="q4iawc"/>
          <w:rFonts w:ascii="Times New Roman" w:hAnsi="Times New Roman" w:cs="Times New Roman"/>
          <w:sz w:val="28"/>
          <w:szCs w:val="28"/>
          <w:lang w:val="kk-KZ"/>
        </w:rPr>
        <w:t xml:space="preserve">г. </w:t>
      </w:r>
      <w:r w:rsidRPr="00A10FC2">
        <w:rPr>
          <w:rStyle w:val="q4iawc"/>
          <w:rFonts w:ascii="Times New Roman" w:hAnsi="Times New Roman" w:cs="Times New Roman"/>
          <w:sz w:val="28"/>
          <w:szCs w:val="28"/>
        </w:rPr>
        <w:t>Санкт-Петербург) // Вестник Бурятского государственного университета.</w:t>
      </w:r>
      <w:r w:rsidRPr="00A10FC2">
        <w:rPr>
          <w:rStyle w:val="viiyi"/>
          <w:rFonts w:ascii="Times New Roman" w:hAnsi="Times New Roman" w:cs="Times New Roman"/>
          <w:sz w:val="28"/>
          <w:szCs w:val="28"/>
        </w:rPr>
        <w:t xml:space="preserve"> </w:t>
      </w:r>
      <w:r w:rsidRPr="00A10FC2">
        <w:rPr>
          <w:rStyle w:val="viiyi"/>
          <w:rFonts w:ascii="Times New Roman" w:hAnsi="Times New Roman" w:cs="Times New Roman"/>
          <w:sz w:val="28"/>
          <w:szCs w:val="28"/>
          <w:lang w:val="kk-KZ"/>
        </w:rPr>
        <w:t xml:space="preserve">– </w:t>
      </w:r>
      <w:r w:rsidRPr="00A10FC2">
        <w:rPr>
          <w:rStyle w:val="q4iawc"/>
          <w:rFonts w:ascii="Times New Roman" w:hAnsi="Times New Roman" w:cs="Times New Roman"/>
          <w:sz w:val="28"/>
          <w:szCs w:val="28"/>
        </w:rPr>
        <w:t xml:space="preserve">2013. </w:t>
      </w:r>
      <w:r w:rsidRPr="00A10FC2">
        <w:rPr>
          <w:rStyle w:val="q4iawc"/>
          <w:rFonts w:ascii="Times New Roman" w:hAnsi="Times New Roman" w:cs="Times New Roman"/>
          <w:sz w:val="28"/>
          <w:szCs w:val="28"/>
          <w:lang w:val="kk-KZ"/>
        </w:rPr>
        <w:t xml:space="preserve">– </w:t>
      </w:r>
      <w:r w:rsidRPr="00A10FC2">
        <w:rPr>
          <w:rStyle w:val="q4iawc"/>
          <w:rFonts w:ascii="Times New Roman" w:hAnsi="Times New Roman" w:cs="Times New Roman"/>
          <w:sz w:val="28"/>
          <w:szCs w:val="28"/>
        </w:rPr>
        <w:t xml:space="preserve">№2. </w:t>
      </w:r>
      <w:r w:rsidRPr="00A10FC2">
        <w:rPr>
          <w:rStyle w:val="q4iawc"/>
          <w:rFonts w:ascii="Times New Roman" w:hAnsi="Times New Roman" w:cs="Times New Roman"/>
          <w:sz w:val="28"/>
          <w:szCs w:val="28"/>
          <w:lang w:val="kk-KZ"/>
        </w:rPr>
        <w:t xml:space="preserve">– </w:t>
      </w:r>
      <w:r w:rsidRPr="00A10FC2">
        <w:rPr>
          <w:rStyle w:val="q4iawc"/>
          <w:rFonts w:ascii="Times New Roman" w:hAnsi="Times New Roman" w:cs="Times New Roman"/>
          <w:sz w:val="28"/>
          <w:szCs w:val="28"/>
        </w:rPr>
        <w:t>С. 89-92.</w:t>
      </w:r>
    </w:p>
    <w:p w14:paraId="2C54A2BE" w14:textId="6DE0EA82"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hAnsi="Times New Roman" w:cs="Times New Roman"/>
          <w:color w:val="000000" w:themeColor="text1"/>
          <w:sz w:val="28"/>
          <w:szCs w:val="28"/>
          <w:lang w:val="kk-KZ"/>
        </w:rPr>
        <w:t>13</w:t>
      </w:r>
      <w:r w:rsidRPr="00A10FC2">
        <w:rPr>
          <w:rFonts w:ascii="Times New Roman" w:eastAsia="Times New Roman" w:hAnsi="Times New Roman" w:cs="Times New Roman"/>
          <w:bCs/>
          <w:color w:val="000000" w:themeColor="text1"/>
          <w:sz w:val="28"/>
          <w:szCs w:val="28"/>
          <w:lang w:val="kk-KZ" w:eastAsia="ru-RU"/>
        </w:rPr>
        <w:t xml:space="preserve"> Кожиева Ф.А. Региональное развитие в контексте теории полюсов роста // Фундаментальные исследования. – 2015. – №11</w:t>
      </w:r>
      <w:r w:rsidR="00F05249">
        <w:rPr>
          <w:rFonts w:ascii="Times New Roman" w:eastAsia="Times New Roman" w:hAnsi="Times New Roman" w:cs="Times New Roman"/>
          <w:bCs/>
          <w:color w:val="000000" w:themeColor="text1"/>
          <w:sz w:val="28"/>
          <w:szCs w:val="28"/>
          <w:lang w:val="kk-KZ" w:eastAsia="ru-RU"/>
        </w:rPr>
        <w:t>,</w:t>
      </w:r>
      <w:r w:rsidRPr="00A10FC2">
        <w:rPr>
          <w:rFonts w:ascii="Times New Roman" w:eastAsia="Times New Roman" w:hAnsi="Times New Roman" w:cs="Times New Roman"/>
          <w:bCs/>
          <w:color w:val="000000" w:themeColor="text1"/>
          <w:sz w:val="28"/>
          <w:szCs w:val="28"/>
          <w:lang w:val="kk-KZ" w:eastAsia="ru-RU"/>
        </w:rPr>
        <w:t xml:space="preserve"> ч. 3. – С. 574-578.</w:t>
      </w:r>
    </w:p>
    <w:p w14:paraId="45F41316" w14:textId="6AC81CE6" w:rsidR="00366927" w:rsidRPr="00A10FC2" w:rsidRDefault="00366927" w:rsidP="00BF6511">
      <w:pPr>
        <w:tabs>
          <w:tab w:val="left" w:pos="993"/>
          <w:tab w:val="left" w:pos="1134"/>
        </w:tabs>
        <w:spacing w:after="0" w:line="240" w:lineRule="auto"/>
        <w:ind w:firstLine="709"/>
        <w:jc w:val="both"/>
        <w:rPr>
          <w:rFonts w:ascii="Times New Roman" w:eastAsia="Calibri" w:hAnsi="Times New Roman" w:cs="Times New Roman"/>
          <w:bCs/>
          <w:sz w:val="28"/>
          <w:szCs w:val="28"/>
          <w:shd w:val="clear" w:color="auto" w:fill="FFFFFF"/>
        </w:rPr>
      </w:pPr>
      <w:r w:rsidRPr="00A10FC2">
        <w:rPr>
          <w:rFonts w:ascii="Times New Roman" w:eastAsia="Calibri" w:hAnsi="Times New Roman" w:cs="Times New Roman"/>
          <w:bCs/>
          <w:color w:val="000000" w:themeColor="text1"/>
          <w:sz w:val="28"/>
          <w:szCs w:val="28"/>
          <w:shd w:val="clear" w:color="auto" w:fill="FFFFFF"/>
          <w:lang w:val="kk-KZ"/>
        </w:rPr>
        <w:t xml:space="preserve">14 Шумпетер Й. Деловые циклы // </w:t>
      </w:r>
      <w:hyperlink r:id="rId62" w:history="1">
        <w:r w:rsidR="003334D1" w:rsidRPr="00A10FC2">
          <w:rPr>
            <w:rStyle w:val="afb"/>
            <w:rFonts w:ascii="Times New Roman" w:eastAsia="Calibri" w:hAnsi="Times New Roman" w:cs="Times New Roman"/>
            <w:bCs/>
            <w:color w:val="auto"/>
            <w:sz w:val="28"/>
            <w:szCs w:val="28"/>
            <w:u w:val="none"/>
            <w:shd w:val="clear" w:color="auto" w:fill="FFFFFF"/>
            <w:lang w:val="kk-KZ"/>
          </w:rPr>
          <w:t>https://www.mises.at/static/literatur/</w:t>
        </w:r>
      </w:hyperlink>
      <w:r w:rsidR="003334D1" w:rsidRPr="00A10FC2">
        <w:rPr>
          <w:rFonts w:ascii="Times New Roman" w:eastAsia="Calibri" w:hAnsi="Times New Roman" w:cs="Times New Roman"/>
          <w:bCs/>
          <w:sz w:val="28"/>
          <w:szCs w:val="28"/>
          <w:shd w:val="clear" w:color="auto" w:fill="FFFFFF"/>
          <w:lang w:val="kk-KZ"/>
        </w:rPr>
        <w:t xml:space="preserve"> </w:t>
      </w:r>
      <w:r w:rsidRPr="00A10FC2">
        <w:rPr>
          <w:rFonts w:ascii="Times New Roman" w:eastAsia="Calibri" w:hAnsi="Times New Roman" w:cs="Times New Roman"/>
          <w:bCs/>
          <w:sz w:val="28"/>
          <w:szCs w:val="28"/>
          <w:shd w:val="clear" w:color="auto" w:fill="FFFFFF"/>
          <w:lang w:val="kk-KZ"/>
        </w:rPr>
        <w:t>Buch/schumpeter-business-cycles-a-theoretical-historical-and-statistica</w:t>
      </w:r>
      <w:r w:rsidR="003334D1" w:rsidRPr="00A10FC2">
        <w:rPr>
          <w:rFonts w:ascii="Times New Roman" w:eastAsia="Calibri" w:hAnsi="Times New Roman" w:cs="Times New Roman"/>
          <w:bCs/>
          <w:sz w:val="28"/>
          <w:szCs w:val="28"/>
          <w:shd w:val="clear" w:color="auto" w:fill="FFFFFF"/>
          <w:lang w:val="kk-KZ"/>
        </w:rPr>
        <w:t>.</w:t>
      </w:r>
      <w:r w:rsidRPr="00A10FC2">
        <w:rPr>
          <w:rFonts w:ascii="Times New Roman" w:eastAsia="Calibri" w:hAnsi="Times New Roman" w:cs="Times New Roman"/>
          <w:bCs/>
          <w:sz w:val="28"/>
          <w:szCs w:val="28"/>
          <w:shd w:val="clear" w:color="auto" w:fill="FFFFFF"/>
          <w:lang w:val="kk-KZ"/>
        </w:rPr>
        <w:t xml:space="preserve"> </w:t>
      </w:r>
      <w:r w:rsidRPr="00A10FC2">
        <w:rPr>
          <w:rFonts w:ascii="Times New Roman" w:eastAsia="Calibri" w:hAnsi="Times New Roman" w:cs="Times New Roman"/>
          <w:bCs/>
          <w:sz w:val="28"/>
          <w:szCs w:val="28"/>
          <w:shd w:val="clear" w:color="auto" w:fill="FFFFFF"/>
        </w:rPr>
        <w:t>24.11.2019.</w:t>
      </w:r>
    </w:p>
    <w:p w14:paraId="3F8D1872" w14:textId="77777777" w:rsidR="00366927" w:rsidRPr="00A10FC2" w:rsidRDefault="00366927" w:rsidP="00BF6511">
      <w:pPr>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Calibri" w:hAnsi="Times New Roman" w:cs="Times New Roman"/>
          <w:bCs/>
          <w:snapToGrid w:val="0"/>
          <w:color w:val="000000" w:themeColor="text1"/>
          <w:sz w:val="28"/>
          <w:szCs w:val="28"/>
          <w:lang w:val="kk-KZ"/>
        </w:rPr>
        <w:t xml:space="preserve">15 </w:t>
      </w:r>
      <w:r w:rsidRPr="00A10FC2">
        <w:rPr>
          <w:rFonts w:ascii="Times New Roman" w:eastAsia="Times New Roman" w:hAnsi="Times New Roman" w:cs="Times New Roman"/>
          <w:bCs/>
          <w:color w:val="000000" w:themeColor="text1"/>
          <w:sz w:val="28"/>
          <w:szCs w:val="28"/>
          <w:lang w:val="kk-KZ" w:eastAsia="ru-RU"/>
        </w:rPr>
        <w:t xml:space="preserve">Шлафман А.И. </w:t>
      </w:r>
      <w:r w:rsidRPr="00A10FC2">
        <w:rPr>
          <w:rStyle w:val="extendedtext-full"/>
          <w:rFonts w:ascii="Times New Roman" w:hAnsi="Times New Roman" w:cs="Times New Roman"/>
          <w:bCs/>
          <w:sz w:val="28"/>
          <w:szCs w:val="28"/>
        </w:rPr>
        <w:t>Инновационная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деятельность</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предприятия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особенности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конкуренции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на</w:t>
      </w:r>
      <w:r w:rsidRPr="00A10FC2">
        <w:rPr>
          <w:rStyle w:val="extendedtext-full"/>
          <w:rFonts w:ascii="Times New Roman" w:hAnsi="Times New Roman" w:cs="Times New Roman"/>
          <w:sz w:val="28"/>
          <w:szCs w:val="28"/>
        </w:rPr>
        <w:t xml:space="preserve"> кластерном </w:t>
      </w:r>
      <w:r w:rsidRPr="00A10FC2">
        <w:rPr>
          <w:rStyle w:val="extendedtext-full"/>
          <w:rFonts w:ascii="Times New Roman" w:hAnsi="Times New Roman" w:cs="Times New Roman"/>
          <w:bCs/>
          <w:sz w:val="28"/>
          <w:szCs w:val="28"/>
        </w:rPr>
        <w:t>уровне</w:t>
      </w:r>
      <w:r w:rsidRPr="00A10FC2">
        <w:rPr>
          <w:rStyle w:val="extendedtext-full"/>
          <w:rFonts w:ascii="Times New Roman" w:hAnsi="Times New Roman" w:cs="Times New Roman"/>
          <w:bCs/>
          <w:sz w:val="28"/>
          <w:szCs w:val="28"/>
          <w:lang w:val="kk-KZ"/>
        </w:rPr>
        <w:t xml:space="preserve"> </w:t>
      </w:r>
      <w:r w:rsidRPr="00A10FC2">
        <w:rPr>
          <w:rFonts w:ascii="Times New Roman" w:eastAsia="Times New Roman" w:hAnsi="Times New Roman" w:cs="Times New Roman"/>
          <w:bCs/>
          <w:color w:val="000000" w:themeColor="text1"/>
          <w:sz w:val="28"/>
          <w:szCs w:val="28"/>
          <w:lang w:val="kk-KZ" w:eastAsia="ru-RU"/>
        </w:rPr>
        <w:t xml:space="preserve">// </w:t>
      </w:r>
      <w:r w:rsidRPr="00A10FC2">
        <w:rPr>
          <w:rStyle w:val="extendedtext-full"/>
          <w:rFonts w:ascii="Times New Roman" w:hAnsi="Times New Roman" w:cs="Times New Roman"/>
          <w:sz w:val="28"/>
          <w:szCs w:val="28"/>
        </w:rPr>
        <w:t xml:space="preserve">Известия </w:t>
      </w:r>
      <w:r w:rsidRPr="00A10FC2">
        <w:rPr>
          <w:rStyle w:val="extendedtext-full"/>
          <w:rFonts w:ascii="Times New Roman" w:hAnsi="Times New Roman" w:cs="Times New Roman"/>
          <w:bCs/>
          <w:sz w:val="28"/>
          <w:szCs w:val="28"/>
        </w:rPr>
        <w:t>Иркутской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государственной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экономической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академии</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2009</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sz w:val="28"/>
          <w:szCs w:val="28"/>
          <w:lang w:val="kk-KZ"/>
        </w:rPr>
        <w:t>№</w:t>
      </w:r>
      <w:r w:rsidRPr="00A10FC2">
        <w:rPr>
          <w:rStyle w:val="extendedtext-full"/>
          <w:rFonts w:ascii="Times New Roman" w:hAnsi="Times New Roman" w:cs="Times New Roman"/>
          <w:bCs/>
          <w:sz w:val="28"/>
          <w:szCs w:val="28"/>
        </w:rPr>
        <w:t>1</w:t>
      </w:r>
      <w:r w:rsidRPr="00A10FC2">
        <w:rPr>
          <w:rStyle w:val="extendedtext-full"/>
          <w:rFonts w:ascii="Times New Roman" w:hAnsi="Times New Roman" w:cs="Times New Roman"/>
          <w:sz w:val="28"/>
          <w:szCs w:val="28"/>
        </w:rPr>
        <w:t xml:space="preserve">(63). – </w:t>
      </w:r>
      <w:r w:rsidRPr="00A10FC2">
        <w:rPr>
          <w:rStyle w:val="extendedtext-full"/>
          <w:rFonts w:ascii="Times New Roman" w:hAnsi="Times New Roman" w:cs="Times New Roman"/>
          <w:bCs/>
          <w:sz w:val="28"/>
          <w:szCs w:val="28"/>
        </w:rPr>
        <w:t>С</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86</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91</w:t>
      </w:r>
      <w:r w:rsidRPr="00A10FC2">
        <w:rPr>
          <w:rStyle w:val="extendedtext-full"/>
          <w:rFonts w:ascii="Times New Roman" w:hAnsi="Times New Roman" w:cs="Times New Roman"/>
          <w:bCs/>
          <w:sz w:val="28"/>
          <w:szCs w:val="28"/>
          <w:lang w:val="kk-KZ"/>
        </w:rPr>
        <w:t>.</w:t>
      </w:r>
    </w:p>
    <w:p w14:paraId="22EFA502"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10FC2">
        <w:rPr>
          <w:rFonts w:ascii="Times New Roman" w:eastAsia="Times New Roman" w:hAnsi="Times New Roman" w:cs="Times New Roman"/>
          <w:bCs/>
          <w:color w:val="000000" w:themeColor="text1"/>
          <w:sz w:val="28"/>
          <w:szCs w:val="28"/>
          <w:lang w:val="kk-KZ" w:eastAsia="ru-RU"/>
        </w:rPr>
        <w:t xml:space="preserve">16 </w:t>
      </w:r>
      <w:r w:rsidRPr="00A10FC2">
        <w:rPr>
          <w:rStyle w:val="extendedtext-full"/>
          <w:rFonts w:ascii="Times New Roman" w:hAnsi="Times New Roman" w:cs="Times New Roman"/>
          <w:bCs/>
          <w:sz w:val="28"/>
          <w:szCs w:val="28"/>
        </w:rPr>
        <w:t>Пермякова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Е</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С</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Полюса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роста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приграничных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территорий</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новая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парадигма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региональных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экономик</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России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Казахстана</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Вестник</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ИНЖЭКОНА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rPr>
        <w:t>2011</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rPr>
        <w:t>№5</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sz w:val="28"/>
          <w:szCs w:val="28"/>
        </w:rPr>
        <w:t xml:space="preserve">С. </w:t>
      </w:r>
      <w:r w:rsidRPr="00A10FC2">
        <w:rPr>
          <w:rStyle w:val="extendedtext-full"/>
          <w:rFonts w:ascii="Times New Roman" w:hAnsi="Times New Roman" w:cs="Times New Roman"/>
          <w:bCs/>
          <w:sz w:val="28"/>
          <w:szCs w:val="28"/>
        </w:rPr>
        <w:t>451</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454</w:t>
      </w:r>
      <w:r w:rsidRPr="00A10FC2">
        <w:rPr>
          <w:rFonts w:ascii="Times New Roman" w:eastAsia="Times New Roman" w:hAnsi="Times New Roman" w:cs="Times New Roman"/>
          <w:bCs/>
          <w:color w:val="000000" w:themeColor="text1"/>
          <w:sz w:val="28"/>
          <w:szCs w:val="28"/>
          <w:lang w:val="kk-KZ" w:eastAsia="ru-RU"/>
        </w:rPr>
        <w:t>.</w:t>
      </w:r>
    </w:p>
    <w:p w14:paraId="5E99FE2A" w14:textId="77777777" w:rsidR="00366927" w:rsidRPr="00A10FC2" w:rsidRDefault="00366927"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17 Гаджиев Ю.А. Неоклассические и кумулятивные теории регионального экономического роста и развития // Корпоративное управление и инновационное развитие экономики севера. – 2008. – №1. – С. 6-23.</w:t>
      </w:r>
    </w:p>
    <w:p w14:paraId="54B87330" w14:textId="7777777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18 Гранберг А.Г. Основы региональной экономики: учеб. – М.: ГУ ВШЭ, 2003. – 492 с.</w:t>
      </w:r>
    </w:p>
    <w:p w14:paraId="4327E1C9" w14:textId="0CDF4332"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19 Қазақстан экономикасын кеңістікте дамыту саясаты: жаңа қағидаттар, негізгі басымдықтар және іске асыру тетіктері / ред. А. Сатыбалдин, Н.К. Нурланов. – Алматы</w:t>
      </w:r>
      <w:r w:rsidR="003334D1" w:rsidRPr="00A10FC2">
        <w:rPr>
          <w:rFonts w:ascii="Times New Roman" w:eastAsia="Times New Roman" w:hAnsi="Times New Roman" w:cs="Times New Roman"/>
          <w:color w:val="000000" w:themeColor="text1"/>
          <w:sz w:val="28"/>
          <w:szCs w:val="28"/>
          <w:lang w:val="kk-KZ" w:eastAsia="ru-RU"/>
        </w:rPr>
        <w:t>,</w:t>
      </w:r>
      <w:r w:rsidRPr="00A10FC2">
        <w:rPr>
          <w:rFonts w:ascii="Times New Roman" w:eastAsia="Times New Roman" w:hAnsi="Times New Roman" w:cs="Times New Roman"/>
          <w:color w:val="000000" w:themeColor="text1"/>
          <w:sz w:val="28"/>
          <w:szCs w:val="28"/>
          <w:lang w:val="kk-KZ" w:eastAsia="ru-RU"/>
        </w:rPr>
        <w:t xml:space="preserve"> 2017. – 484 б. </w:t>
      </w:r>
    </w:p>
    <w:p w14:paraId="6C0DC4B1" w14:textId="7777777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20 Днишев Ф.М. және т.б. Жаңғырту жағдайында Қазақстанның инновациялық жүйесін дамыту 3: 0: институттар мен тетіктер. – Алматы: ҚР БҒМ ҒК ИЭ, 2017. – 412 б.</w:t>
      </w:r>
    </w:p>
    <w:p w14:paraId="673FB0FC" w14:textId="77777777" w:rsidR="00366927" w:rsidRPr="00A10FC2" w:rsidRDefault="0036692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21 </w:t>
      </w:r>
      <w:r w:rsidRPr="00A10FC2">
        <w:rPr>
          <w:rFonts w:ascii="Times New Roman" w:hAnsi="Times New Roman" w:cs="Times New Roman"/>
          <w:sz w:val="28"/>
          <w:szCs w:val="28"/>
        </w:rPr>
        <w:t>Бримбетова Н.Ж. «Очаги роста» наукоемких производств и перспективы региональной политики /</w:t>
      </w:r>
      <w:r w:rsidRPr="00A10FC2">
        <w:rPr>
          <w:rFonts w:ascii="Times New Roman" w:hAnsi="Times New Roman" w:cs="Times New Roman"/>
          <w:sz w:val="28"/>
          <w:szCs w:val="28"/>
          <w:lang w:val="kk-KZ"/>
        </w:rPr>
        <w:t xml:space="preserve">/ </w:t>
      </w:r>
      <w:r w:rsidRPr="00A10FC2">
        <w:rPr>
          <w:rFonts w:ascii="Times New Roman" w:hAnsi="Times New Roman" w:cs="Times New Roman"/>
          <w:sz w:val="28"/>
          <w:szCs w:val="28"/>
        </w:rPr>
        <w:t>Инновационные исследования как локомотив развития современной науки: от теоретических парадигм и практике</w:t>
      </w:r>
      <w:r w:rsidRPr="00A10FC2">
        <w:rPr>
          <w:rFonts w:ascii="Times New Roman" w:hAnsi="Times New Roman" w:cs="Times New Roman"/>
          <w:sz w:val="28"/>
          <w:szCs w:val="28"/>
          <w:lang w:val="kk-KZ"/>
        </w:rPr>
        <w:t>:</w:t>
      </w:r>
      <w:r w:rsidRPr="00A10FC2">
        <w:rPr>
          <w:rFonts w:ascii="Times New Roman" w:hAnsi="Times New Roman" w:cs="Times New Roman"/>
          <w:sz w:val="28"/>
          <w:szCs w:val="28"/>
        </w:rPr>
        <w:t xml:space="preserve"> матер</w:t>
      </w:r>
      <w:r w:rsidRPr="00A10FC2">
        <w:rPr>
          <w:rFonts w:ascii="Times New Roman" w:hAnsi="Times New Roman" w:cs="Times New Roman"/>
          <w:sz w:val="28"/>
          <w:szCs w:val="28"/>
          <w:lang w:val="kk-KZ"/>
        </w:rPr>
        <w:t>.</w:t>
      </w:r>
      <w:r w:rsidRPr="00A10FC2">
        <w:rPr>
          <w:rFonts w:ascii="Times New Roman" w:hAnsi="Times New Roman" w:cs="Times New Roman"/>
          <w:sz w:val="28"/>
          <w:szCs w:val="28"/>
        </w:rPr>
        <w:t xml:space="preserve"> междунар</w:t>
      </w:r>
      <w:r w:rsidRPr="00A10FC2">
        <w:rPr>
          <w:rFonts w:ascii="Times New Roman" w:hAnsi="Times New Roman" w:cs="Times New Roman"/>
          <w:sz w:val="28"/>
          <w:szCs w:val="28"/>
          <w:lang w:val="kk-KZ"/>
        </w:rPr>
        <w:t>.</w:t>
      </w:r>
      <w:r w:rsidRPr="00A10FC2">
        <w:rPr>
          <w:rFonts w:ascii="Times New Roman" w:hAnsi="Times New Roman" w:cs="Times New Roman"/>
          <w:sz w:val="28"/>
          <w:szCs w:val="28"/>
        </w:rPr>
        <w:t xml:space="preserve"> науч</w:t>
      </w:r>
      <w:r w:rsidRPr="00A10FC2">
        <w:rPr>
          <w:rFonts w:ascii="Times New Roman" w:hAnsi="Times New Roman" w:cs="Times New Roman"/>
          <w:sz w:val="28"/>
          <w:szCs w:val="28"/>
          <w:lang w:val="kk-KZ"/>
        </w:rPr>
        <w:t>.-</w:t>
      </w:r>
      <w:r w:rsidRPr="00A10FC2">
        <w:rPr>
          <w:rFonts w:ascii="Times New Roman" w:hAnsi="Times New Roman" w:cs="Times New Roman"/>
          <w:sz w:val="28"/>
          <w:szCs w:val="28"/>
        </w:rPr>
        <w:t>практ</w:t>
      </w:r>
      <w:r w:rsidRPr="00A10FC2">
        <w:rPr>
          <w:rFonts w:ascii="Times New Roman" w:hAnsi="Times New Roman" w:cs="Times New Roman"/>
          <w:sz w:val="28"/>
          <w:szCs w:val="28"/>
          <w:lang w:val="kk-KZ"/>
        </w:rPr>
        <w:t>.</w:t>
      </w:r>
      <w:r w:rsidRPr="00A10FC2">
        <w:rPr>
          <w:rFonts w:ascii="Times New Roman" w:hAnsi="Times New Roman" w:cs="Times New Roman"/>
          <w:sz w:val="28"/>
          <w:szCs w:val="28"/>
        </w:rPr>
        <w:t xml:space="preserve"> конф. – М., 2019. – С. 79-83</w:t>
      </w:r>
      <w:r w:rsidRPr="00A10FC2">
        <w:rPr>
          <w:rFonts w:ascii="Times New Roman" w:hAnsi="Times New Roman" w:cs="Times New Roman"/>
          <w:color w:val="000000" w:themeColor="text1"/>
          <w:sz w:val="28"/>
          <w:szCs w:val="28"/>
          <w:lang w:val="kk-KZ"/>
        </w:rPr>
        <w:t>.</w:t>
      </w:r>
    </w:p>
    <w:p w14:paraId="1175A8F6" w14:textId="77777777" w:rsidR="00366927" w:rsidRPr="00A10FC2" w:rsidRDefault="0036692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22 Сатыбалдин А.А., Бримбетова Н.Ж. Локализация наукоемких сфер экономики и контуры пространственного развития регионов Казахстана // Тенденции развития науки и образования. – 2020. – №62-6. – С. 80-84.</w:t>
      </w:r>
    </w:p>
    <w:p w14:paraId="69DFB10B" w14:textId="7777777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eastAsia="ru-RU"/>
        </w:rPr>
        <w:t xml:space="preserve">23 </w:t>
      </w:r>
      <w:r w:rsidRPr="00A10FC2">
        <w:rPr>
          <w:rStyle w:val="q4iawc"/>
          <w:rFonts w:ascii="Times New Roman" w:hAnsi="Times New Roman" w:cs="Times New Roman"/>
          <w:sz w:val="28"/>
          <w:szCs w:val="28"/>
        </w:rPr>
        <w:t>Фаттахов Р.В.</w:t>
      </w:r>
      <w:r w:rsidRPr="00A10FC2">
        <w:rPr>
          <w:rStyle w:val="viiyi"/>
          <w:rFonts w:ascii="Times New Roman" w:hAnsi="Times New Roman" w:cs="Times New Roman"/>
          <w:sz w:val="28"/>
          <w:szCs w:val="28"/>
        </w:rPr>
        <w:t xml:space="preserve"> </w:t>
      </w:r>
      <w:r w:rsidRPr="00A10FC2">
        <w:rPr>
          <w:rStyle w:val="q4iawc"/>
          <w:rFonts w:ascii="Times New Roman" w:hAnsi="Times New Roman" w:cs="Times New Roman"/>
          <w:sz w:val="28"/>
          <w:szCs w:val="28"/>
        </w:rPr>
        <w:t>Пространственное развитие экономики России: перспективы и формирование точек роста // Вестник Тульского филиала Финансового университета</w:t>
      </w:r>
      <w:r w:rsidRPr="00A10FC2">
        <w:rPr>
          <w:rStyle w:val="q4iawc"/>
          <w:rFonts w:ascii="Times New Roman" w:hAnsi="Times New Roman" w:cs="Times New Roman"/>
          <w:sz w:val="28"/>
          <w:szCs w:val="28"/>
          <w:lang w:val="kk-KZ"/>
        </w:rPr>
        <w:t>.</w:t>
      </w:r>
      <w:r w:rsidRPr="00A10FC2">
        <w:rPr>
          <w:rStyle w:val="q4iawc"/>
          <w:rFonts w:ascii="Times New Roman" w:hAnsi="Times New Roman" w:cs="Times New Roman"/>
          <w:sz w:val="28"/>
          <w:szCs w:val="28"/>
        </w:rPr>
        <w:t xml:space="preserve"> – 2016. – №1. – С. 43-46.</w:t>
      </w:r>
    </w:p>
    <w:p w14:paraId="4597DE5E"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24 Глущенко К.П. Об оценке межрегионального неравенства // Пространственная экономика. – 2015. – №4. – С. 39-58.</w:t>
      </w:r>
    </w:p>
    <w:p w14:paraId="6E3AA126"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25 Дедов Л.А. Развитие хозяйственных систем: метолы оценки и анализа. – Екатеринбург: УрОРАН баспасы, 1998. – 193 с.</w:t>
      </w:r>
    </w:p>
    <w:p w14:paraId="5A452950" w14:textId="77777777" w:rsidR="00366927" w:rsidRPr="00A10FC2" w:rsidRDefault="00366927" w:rsidP="00BF6511">
      <w:pPr>
        <w:pStyle w:val="a4"/>
        <w:tabs>
          <w:tab w:val="left" w:pos="9072"/>
        </w:tabs>
        <w:spacing w:after="0" w:line="240" w:lineRule="auto"/>
        <w:ind w:left="0"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26 Одинцов О.М. Методические основы выявления полюсов развития и точек роста как предпосылок формирования агропромышленных кластеров // Бизнес </w:t>
      </w:r>
      <w:r w:rsidRPr="00A10FC2">
        <w:rPr>
          <w:rFonts w:ascii="Times New Roman" w:hAnsi="Times New Roman" w:cs="Times New Roman"/>
          <w:color w:val="000000" w:themeColor="text1"/>
          <w:sz w:val="28"/>
          <w:szCs w:val="28"/>
          <w:lang w:val="en-US"/>
        </w:rPr>
        <w:t>I</w:t>
      </w:r>
      <w:r w:rsidRPr="00A10FC2">
        <w:rPr>
          <w:rFonts w:ascii="Times New Roman" w:hAnsi="Times New Roman" w:cs="Times New Roman"/>
          <w:color w:val="000000" w:themeColor="text1"/>
          <w:sz w:val="28"/>
          <w:szCs w:val="28"/>
        </w:rPr>
        <w:t>н</w:t>
      </w:r>
      <w:r w:rsidRPr="00A10FC2">
        <w:rPr>
          <w:rFonts w:ascii="Times New Roman" w:hAnsi="Times New Roman" w:cs="Times New Roman"/>
          <w:color w:val="000000" w:themeColor="text1"/>
          <w:sz w:val="28"/>
          <w:szCs w:val="28"/>
          <w:lang w:val="kk-KZ"/>
        </w:rPr>
        <w:t>форм. – 2014. – №3. – С. 177-182.</w:t>
      </w:r>
    </w:p>
    <w:p w14:paraId="2A4EBB4E" w14:textId="1E59D61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27 Михеева Н.Н. Структурные факторы региональной динамики: измерение и оценка // Прост</w:t>
      </w:r>
      <w:r w:rsidR="00A7400B">
        <w:rPr>
          <w:rFonts w:ascii="Times New Roman" w:hAnsi="Times New Roman" w:cs="Times New Roman"/>
          <w:color w:val="000000" w:themeColor="text1"/>
          <w:sz w:val="28"/>
          <w:szCs w:val="28"/>
          <w:lang w:val="kk-KZ"/>
        </w:rPr>
        <w:t>р</w:t>
      </w:r>
      <w:r w:rsidRPr="00A10FC2">
        <w:rPr>
          <w:rFonts w:ascii="Times New Roman" w:hAnsi="Times New Roman" w:cs="Times New Roman"/>
          <w:color w:val="000000" w:themeColor="text1"/>
          <w:sz w:val="28"/>
          <w:szCs w:val="28"/>
          <w:lang w:val="kk-KZ"/>
        </w:rPr>
        <w:t>анс</w:t>
      </w:r>
      <w:r w:rsidR="00A7400B">
        <w:rPr>
          <w:rFonts w:ascii="Times New Roman" w:hAnsi="Times New Roman" w:cs="Times New Roman"/>
          <w:color w:val="000000" w:themeColor="text1"/>
          <w:sz w:val="28"/>
          <w:szCs w:val="28"/>
          <w:lang w:val="kk-KZ"/>
        </w:rPr>
        <w:t>т</w:t>
      </w:r>
      <w:r w:rsidRPr="00A10FC2">
        <w:rPr>
          <w:rFonts w:ascii="Times New Roman" w:hAnsi="Times New Roman" w:cs="Times New Roman"/>
          <w:color w:val="000000" w:themeColor="text1"/>
          <w:sz w:val="28"/>
          <w:szCs w:val="28"/>
          <w:lang w:val="kk-KZ"/>
        </w:rPr>
        <w:t>венная экономика. – 2013. – №1. – С. 11-32.</w:t>
      </w:r>
    </w:p>
    <w:p w14:paraId="29745FA0"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28 Дробышевский С. и др. Факторы экономического роста в регионах РФ. – М.: МАКС Пресс, 2005. – 277 с.</w:t>
      </w:r>
    </w:p>
    <w:p w14:paraId="7085511E"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29 </w:t>
      </w:r>
      <w:r w:rsidRPr="00A10FC2">
        <w:rPr>
          <w:rStyle w:val="extendedtext-full"/>
          <w:rFonts w:ascii="Times New Roman" w:hAnsi="Times New Roman" w:cs="Times New Roman"/>
          <w:bCs/>
          <w:sz w:val="28"/>
          <w:szCs w:val="28"/>
          <w:lang w:val="kk-KZ"/>
        </w:rPr>
        <w:t>Фуджита</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М</w:t>
      </w:r>
      <w:r w:rsidRPr="00A10FC2">
        <w:rPr>
          <w:rStyle w:val="extendedtext-full"/>
          <w:rFonts w:ascii="Times New Roman" w:hAnsi="Times New Roman" w:cs="Times New Roman"/>
          <w:sz w:val="28"/>
          <w:szCs w:val="28"/>
          <w:lang w:val="kk-KZ"/>
        </w:rPr>
        <w:t xml:space="preserve">., Камо </w:t>
      </w:r>
      <w:r w:rsidRPr="00A10FC2">
        <w:rPr>
          <w:rStyle w:val="extendedtext-full"/>
          <w:rFonts w:ascii="Times New Roman" w:hAnsi="Times New Roman" w:cs="Times New Roman"/>
          <w:bCs/>
          <w:sz w:val="28"/>
          <w:szCs w:val="28"/>
          <w:lang w:val="kk-KZ"/>
        </w:rPr>
        <w:t>К</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Зубаревич</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Н</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Экономическая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география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и</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регионы</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России</w:t>
      </w:r>
      <w:r w:rsidRPr="00A10FC2">
        <w:rPr>
          <w:rStyle w:val="extendedtext-full"/>
          <w:rFonts w:ascii="Times New Roman" w:hAnsi="Times New Roman" w:cs="Times New Roman"/>
          <w:sz w:val="28"/>
          <w:szCs w:val="28"/>
          <w:lang w:val="kk-KZ"/>
        </w:rPr>
        <w:t xml:space="preserve"> // В кн.: </w:t>
      </w:r>
      <w:r w:rsidRPr="00A10FC2">
        <w:rPr>
          <w:rStyle w:val="extendedtext-full"/>
          <w:rFonts w:ascii="Times New Roman" w:hAnsi="Times New Roman" w:cs="Times New Roman"/>
          <w:bCs/>
          <w:sz w:val="28"/>
          <w:szCs w:val="28"/>
          <w:lang w:val="kk-KZ"/>
        </w:rPr>
        <w:t>Торговая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политика</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и</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значение</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вступления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в</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ВТО</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для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развития</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России</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и</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стран</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СНГ</w:t>
      </w:r>
      <w:r w:rsidRPr="00A10FC2">
        <w:rPr>
          <w:rStyle w:val="extendedtext-full"/>
          <w:rFonts w:ascii="Times New Roman" w:hAnsi="Times New Roman" w:cs="Times New Roman"/>
          <w:sz w:val="28"/>
          <w:szCs w:val="28"/>
          <w:lang w:val="kk-KZ"/>
        </w:rPr>
        <w:t xml:space="preserve">. – </w:t>
      </w:r>
      <w:r w:rsidRPr="00A10FC2">
        <w:rPr>
          <w:rStyle w:val="extendedtext-full"/>
          <w:rFonts w:ascii="Times New Roman" w:hAnsi="Times New Roman" w:cs="Times New Roman"/>
          <w:bCs/>
          <w:sz w:val="28"/>
          <w:szCs w:val="28"/>
          <w:lang w:val="kk-KZ"/>
        </w:rPr>
        <w:t>М</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Весь</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Мир</w:t>
      </w:r>
      <w:r w:rsidRPr="00A10FC2">
        <w:rPr>
          <w:rStyle w:val="extendedtext-full"/>
          <w:rFonts w:ascii="Times New Roman" w:hAnsi="Times New Roman" w:cs="Times New Roman"/>
          <w:sz w:val="28"/>
          <w:szCs w:val="28"/>
          <w:lang w:val="kk-KZ"/>
        </w:rPr>
        <w:t xml:space="preserve">, </w:t>
      </w:r>
      <w:r w:rsidRPr="00A10FC2">
        <w:rPr>
          <w:rStyle w:val="extendedtext-full"/>
          <w:rFonts w:ascii="Times New Roman" w:hAnsi="Times New Roman" w:cs="Times New Roman"/>
          <w:bCs/>
          <w:sz w:val="28"/>
          <w:szCs w:val="28"/>
          <w:lang w:val="kk-KZ"/>
        </w:rPr>
        <w:t>2006</w:t>
      </w:r>
      <w:r w:rsidRPr="00A10FC2">
        <w:rPr>
          <w:rStyle w:val="extendedtext-full"/>
          <w:rFonts w:ascii="Times New Roman" w:hAnsi="Times New Roman" w:cs="Times New Roman"/>
          <w:sz w:val="28"/>
          <w:szCs w:val="28"/>
          <w:lang w:val="kk-KZ"/>
        </w:rPr>
        <w:t>. – С. 545-557.</w:t>
      </w:r>
    </w:p>
    <w:p w14:paraId="4585DD7D"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en-US"/>
        </w:rPr>
      </w:pPr>
      <w:r w:rsidRPr="00A10FC2">
        <w:rPr>
          <w:rFonts w:ascii="Times New Roman" w:hAnsi="Times New Roman" w:cs="Times New Roman"/>
          <w:color w:val="000000" w:themeColor="text1"/>
          <w:sz w:val="28"/>
          <w:szCs w:val="28"/>
          <w:lang w:val="kk-KZ"/>
        </w:rPr>
        <w:t>30 Mikheeva N. Regional Aspects of Economic Growth in Russia // The Journal of Econometric Study of Northeast Asia</w:t>
      </w:r>
      <w:r w:rsidRPr="00A10FC2">
        <w:rPr>
          <w:rFonts w:ascii="Times New Roman" w:hAnsi="Times New Roman" w:cs="Times New Roman"/>
          <w:color w:val="000000" w:themeColor="text1"/>
          <w:sz w:val="28"/>
          <w:szCs w:val="28"/>
          <w:lang w:val="en-US"/>
        </w:rPr>
        <w:t>. – 2004. – Vol. 5, №1. – P. 43-69.</w:t>
      </w:r>
    </w:p>
    <w:p w14:paraId="3B8EEC56"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31 Анастасов М.С., Худазаров Э.А. Оценка проектов по развитию международных транспортных коридоров // Транспортное дело России. – 2008. – №S6. – С. 57-61.</w:t>
      </w:r>
    </w:p>
    <w:p w14:paraId="750D769B" w14:textId="77777777" w:rsidR="00366927" w:rsidRPr="00A10FC2" w:rsidRDefault="00366927" w:rsidP="00BF6511">
      <w:pPr>
        <w:pStyle w:val="Default"/>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32 Трофимова О.М., Ручкин А.В. </w:t>
      </w:r>
      <w:r w:rsidRPr="00A10FC2">
        <w:rPr>
          <w:rStyle w:val="extendedtext-full"/>
          <w:rFonts w:ascii="Times New Roman" w:hAnsi="Times New Roman" w:cs="Times New Roman"/>
          <w:sz w:val="28"/>
          <w:szCs w:val="28"/>
        </w:rPr>
        <w:t xml:space="preserve">Исследование </w:t>
      </w:r>
      <w:r w:rsidRPr="00A10FC2">
        <w:rPr>
          <w:rStyle w:val="extendedtext-full"/>
          <w:rFonts w:ascii="Times New Roman" w:hAnsi="Times New Roman" w:cs="Times New Roman"/>
          <w:bCs/>
          <w:sz w:val="28"/>
          <w:szCs w:val="28"/>
        </w:rPr>
        <w:t>потенциала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формирования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полюсов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роста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старопромышленном</w:t>
      </w:r>
      <w:r w:rsidRPr="00A10FC2">
        <w:rPr>
          <w:rStyle w:val="extendedtext-full"/>
          <w:rFonts w:ascii="Times New Roman" w:hAnsi="Times New Roman" w:cs="Times New Roman"/>
          <w:sz w:val="28"/>
          <w:szCs w:val="28"/>
        </w:rPr>
        <w:t xml:space="preserve"> регионе: </w:t>
      </w:r>
      <w:r w:rsidRPr="00A10FC2">
        <w:rPr>
          <w:rStyle w:val="extendedtext-full"/>
          <w:rFonts w:ascii="Times New Roman" w:hAnsi="Times New Roman" w:cs="Times New Roman"/>
          <w:bCs/>
          <w:sz w:val="28"/>
          <w:szCs w:val="28"/>
        </w:rPr>
        <w:t>методический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подход</w:t>
      </w:r>
      <w:r w:rsidRPr="00A10FC2">
        <w:rPr>
          <w:rFonts w:ascii="Times New Roman" w:hAnsi="Times New Roman" w:cs="Times New Roman"/>
          <w:color w:val="000000" w:themeColor="text1"/>
          <w:sz w:val="28"/>
          <w:szCs w:val="28"/>
          <w:lang w:val="kk-KZ"/>
        </w:rPr>
        <w:t xml:space="preserve"> // Государственный советник. </w:t>
      </w:r>
      <w:r w:rsidRPr="00A10FC2">
        <w:rPr>
          <w:rFonts w:ascii="Times New Roman" w:hAnsi="Times New Roman" w:cs="Times New Roman"/>
          <w:color w:val="000000" w:themeColor="text1"/>
          <w:sz w:val="28"/>
          <w:szCs w:val="28"/>
        </w:rPr>
        <w:t>– 2015. – №4(12)</w:t>
      </w:r>
      <w:r w:rsidRPr="00A10FC2">
        <w:rPr>
          <w:rFonts w:ascii="Times New Roman" w:hAnsi="Times New Roman" w:cs="Times New Roman"/>
          <w:color w:val="000000" w:themeColor="text1"/>
          <w:sz w:val="28"/>
          <w:szCs w:val="28"/>
          <w:lang w:val="kk-KZ"/>
        </w:rPr>
        <w:t xml:space="preserve">. – С. </w:t>
      </w:r>
      <w:r w:rsidRPr="00A10FC2">
        <w:rPr>
          <w:rFonts w:ascii="Times New Roman" w:hAnsi="Times New Roman" w:cs="Times New Roman"/>
          <w:color w:val="000000" w:themeColor="text1"/>
          <w:sz w:val="28"/>
          <w:szCs w:val="28"/>
        </w:rPr>
        <w:t>26-33.</w:t>
      </w:r>
    </w:p>
    <w:p w14:paraId="208C1092" w14:textId="77777777" w:rsidR="00366927" w:rsidRPr="00A10FC2" w:rsidRDefault="00366927"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 xml:space="preserve">33 Новикова И.В. </w:t>
      </w:r>
      <w:r w:rsidRPr="00A10FC2">
        <w:rPr>
          <w:rStyle w:val="extendedtext-full"/>
          <w:rFonts w:ascii="Times New Roman" w:hAnsi="Times New Roman" w:cs="Times New Roman"/>
          <w:bCs/>
          <w:sz w:val="28"/>
          <w:szCs w:val="28"/>
        </w:rPr>
        <w:t>Проблемы</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выделения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Точек</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роста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разработке</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стратегии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экономической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безопасности</w:t>
      </w:r>
      <w:r w:rsidRPr="00A10FC2">
        <w:rPr>
          <w:rStyle w:val="extendedtext-full"/>
          <w:rFonts w:ascii="Times New Roman" w:hAnsi="Times New Roman" w:cs="Times New Roman"/>
          <w:sz w:val="28"/>
          <w:szCs w:val="28"/>
        </w:rPr>
        <w:t xml:space="preserve"> региона</w:t>
      </w:r>
      <w:r w:rsidRPr="00A10FC2">
        <w:rPr>
          <w:rStyle w:val="extendedtext-full"/>
        </w:rPr>
        <w:t xml:space="preserve"> </w:t>
      </w:r>
      <w:r w:rsidRPr="00A10FC2">
        <w:rPr>
          <w:rFonts w:ascii="Times New Roman" w:eastAsia="TimesNewRoman" w:hAnsi="Times New Roman" w:cs="Times New Roman"/>
          <w:color w:val="000000" w:themeColor="text1"/>
          <w:sz w:val="28"/>
          <w:szCs w:val="28"/>
          <w:lang w:val="kk-KZ"/>
        </w:rPr>
        <w:t>// Управление экономическими системами. – 2012. – №1(37). – С. 39.</w:t>
      </w:r>
    </w:p>
    <w:p w14:paraId="3864790C" w14:textId="77777777" w:rsidR="00366927" w:rsidRPr="00A10FC2" w:rsidRDefault="00366927" w:rsidP="00BF6511">
      <w:pPr>
        <w:autoSpaceDE w:val="0"/>
        <w:autoSpaceDN w:val="0"/>
        <w:adjustRightInd w:val="0"/>
        <w:spacing w:after="0" w:line="240" w:lineRule="auto"/>
        <w:ind w:firstLine="709"/>
        <w:jc w:val="both"/>
        <w:rPr>
          <w:rFonts w:ascii="Times New Roman" w:eastAsia="TimesNewRoman" w:hAnsi="Times New Roman" w:cs="Times New Roman"/>
          <w:color w:val="000000" w:themeColor="text1"/>
          <w:sz w:val="28"/>
          <w:szCs w:val="28"/>
          <w:lang w:val="kk-KZ"/>
        </w:rPr>
      </w:pPr>
      <w:r w:rsidRPr="00A10FC2">
        <w:rPr>
          <w:rFonts w:ascii="Times New Roman" w:eastAsia="TimesNewRoman" w:hAnsi="Times New Roman" w:cs="Times New Roman"/>
          <w:color w:val="000000" w:themeColor="text1"/>
          <w:sz w:val="28"/>
          <w:szCs w:val="28"/>
          <w:lang w:val="kk-KZ"/>
        </w:rPr>
        <w:t>34 Драгун Н.П., Ивановская И.В. Определение точек/полюсов роста экономики регионав // Вестник Гомельского государственного технического университета им. П.О. Сухорго. – 2016. – №1(64). – С. 89-100.</w:t>
      </w:r>
    </w:p>
    <w:p w14:paraId="01848A32" w14:textId="77777777" w:rsidR="00366927" w:rsidRPr="00A10FC2" w:rsidRDefault="00366927" w:rsidP="00BF65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35 Strange W.C. Viewpoint: Agglomeration research in the age of disaggregation // Canadian Journal of Economics/Revue canadienned'economique. – 2009. – Vol. 42, Issue 1. – Р. 1-27. </w:t>
      </w:r>
    </w:p>
    <w:p w14:paraId="54B6428E"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36 Мусабалина Д.С., Киреева А.А. Оценка уровня инновационного развития регионов Казахстана и возможности их дальнейшей кластеризации // Экономика: стратегия и мәселе. – 2019. – Т. 14, №1(49). – С. 149-161.</w:t>
      </w:r>
    </w:p>
    <w:p w14:paraId="6F2429BC"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hAnsi="Times New Roman" w:cs="Times New Roman"/>
          <w:color w:val="000000" w:themeColor="text1"/>
          <w:sz w:val="28"/>
          <w:szCs w:val="28"/>
          <w:lang w:val="kk-KZ"/>
        </w:rPr>
        <w:t xml:space="preserve">37 Киреева А.А., Нурланова Н.К. </w:t>
      </w:r>
      <w:r w:rsidRPr="00A10FC2">
        <w:rPr>
          <w:rStyle w:val="extendedtext-full"/>
          <w:rFonts w:ascii="Times New Roman" w:hAnsi="Times New Roman" w:cs="Times New Roman"/>
          <w:bCs/>
          <w:sz w:val="28"/>
          <w:szCs w:val="28"/>
        </w:rPr>
        <w:t>Организационно</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экономические</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механизмы</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реализации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технологической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модернизации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регионов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Казахстана</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Проблемы</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территории. – 2018. – №4(96). – С. </w:t>
      </w:r>
      <w:r w:rsidRPr="00A10FC2">
        <w:rPr>
          <w:rStyle w:val="extendedtext-full"/>
          <w:rFonts w:ascii="Times New Roman" w:hAnsi="Times New Roman" w:cs="Times New Roman"/>
          <w:bCs/>
          <w:sz w:val="28"/>
          <w:szCs w:val="28"/>
        </w:rPr>
        <w:t>168</w:t>
      </w:r>
      <w:r w:rsidRPr="00A10FC2">
        <w:rPr>
          <w:rStyle w:val="extendedtext-full"/>
          <w:rFonts w:ascii="Times New Roman" w:hAnsi="Times New Roman" w:cs="Times New Roman"/>
          <w:sz w:val="28"/>
          <w:szCs w:val="28"/>
        </w:rPr>
        <w:t>-180.</w:t>
      </w:r>
    </w:p>
    <w:p w14:paraId="59620908"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 xml:space="preserve">38 </w:t>
      </w:r>
      <w:r w:rsidRPr="00A10FC2">
        <w:rPr>
          <w:rStyle w:val="extendedtext-full"/>
          <w:rFonts w:ascii="Times New Roman" w:hAnsi="Times New Roman" w:cs="Times New Roman"/>
          <w:bCs/>
          <w:sz w:val="28"/>
          <w:szCs w:val="28"/>
        </w:rPr>
        <w:t>Ефимычев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Ю</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Трофимов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Инновационный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путь</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предприятий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конкурентных </w:t>
      </w:r>
      <w:r w:rsidRPr="00A10FC2">
        <w:rPr>
          <w:rStyle w:val="extendedtext-full"/>
          <w:rFonts w:ascii="Times New Roman" w:hAnsi="Times New Roman" w:cs="Times New Roman"/>
          <w:bCs/>
          <w:sz w:val="28"/>
          <w:szCs w:val="28"/>
        </w:rPr>
        <w:t>условиях</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Вестник</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Нижегородского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университета</w:t>
      </w:r>
      <w:r w:rsidRPr="00A10FC2">
        <w:rPr>
          <w:rStyle w:val="extendedtext-full"/>
          <w:rFonts w:ascii="Times New Roman" w:hAnsi="Times New Roman" w:cs="Times New Roman"/>
          <w:sz w:val="28"/>
          <w:szCs w:val="28"/>
        </w:rPr>
        <w:t xml:space="preserve"> им. Н.И. Лобачевского. – </w:t>
      </w:r>
      <w:r w:rsidRPr="00A10FC2">
        <w:rPr>
          <w:rStyle w:val="extendedtext-full"/>
          <w:rFonts w:ascii="Times New Roman" w:hAnsi="Times New Roman" w:cs="Times New Roman"/>
          <w:bCs/>
          <w:sz w:val="28"/>
          <w:szCs w:val="28"/>
        </w:rPr>
        <w:t>2008</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№1</w:t>
      </w:r>
      <w:r w:rsidRPr="00A10FC2">
        <w:rPr>
          <w:rStyle w:val="extendedtext-full"/>
          <w:rFonts w:ascii="Times New Roman" w:hAnsi="Times New Roman" w:cs="Times New Roman"/>
          <w:sz w:val="28"/>
          <w:szCs w:val="28"/>
        </w:rPr>
        <w:t>. – С. 151-</w:t>
      </w:r>
      <w:r w:rsidRPr="00A10FC2">
        <w:rPr>
          <w:rStyle w:val="extendedtext-full"/>
          <w:rFonts w:ascii="Times New Roman" w:hAnsi="Times New Roman" w:cs="Times New Roman"/>
          <w:bCs/>
          <w:sz w:val="28"/>
          <w:szCs w:val="28"/>
        </w:rPr>
        <w:t>154</w:t>
      </w:r>
      <w:r w:rsidRPr="00A10FC2">
        <w:rPr>
          <w:rStyle w:val="extendedtext-full"/>
          <w:rFonts w:ascii="Times New Roman" w:hAnsi="Times New Roman" w:cs="Times New Roman"/>
          <w:sz w:val="28"/>
          <w:szCs w:val="28"/>
        </w:rPr>
        <w:t>.</w:t>
      </w:r>
    </w:p>
    <w:p w14:paraId="21015BF0"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val="kk-KZ" w:eastAsia="ru-RU"/>
        </w:rPr>
        <w:t xml:space="preserve">39 </w:t>
      </w:r>
      <w:r w:rsidRPr="00A10FC2">
        <w:rPr>
          <w:rStyle w:val="extendedtext-full"/>
          <w:rFonts w:ascii="Times New Roman" w:hAnsi="Times New Roman" w:cs="Times New Roman"/>
          <w:bCs/>
          <w:sz w:val="28"/>
          <w:szCs w:val="28"/>
        </w:rPr>
        <w:t>Милькина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Теоретические</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основы</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формирования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стратегии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инновационного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территорий // Инновации. – 2007. – </w:t>
      </w:r>
      <w:r w:rsidRPr="00A10FC2">
        <w:rPr>
          <w:rStyle w:val="extendedtext-full"/>
          <w:rFonts w:ascii="Times New Roman" w:hAnsi="Times New Roman" w:cs="Times New Roman"/>
          <w:bCs/>
          <w:sz w:val="28"/>
          <w:szCs w:val="28"/>
        </w:rPr>
        <w:t>№10</w:t>
      </w:r>
      <w:r w:rsidRPr="00A10FC2">
        <w:rPr>
          <w:rStyle w:val="extendedtext-full"/>
          <w:rFonts w:ascii="Times New Roman" w:hAnsi="Times New Roman" w:cs="Times New Roman"/>
          <w:sz w:val="28"/>
          <w:szCs w:val="28"/>
        </w:rPr>
        <w:t>. – С. 81-87.</w:t>
      </w:r>
    </w:p>
    <w:p w14:paraId="4C30CC78"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hAnsi="Times New Roman" w:cs="Times New Roman"/>
          <w:color w:val="000000" w:themeColor="text1"/>
          <w:sz w:val="28"/>
          <w:szCs w:val="28"/>
          <w:lang w:val="kk-KZ"/>
        </w:rPr>
        <w:t xml:space="preserve">40 </w:t>
      </w:r>
      <w:r w:rsidRPr="00A10FC2">
        <w:rPr>
          <w:rStyle w:val="extendedtext-full"/>
          <w:rFonts w:ascii="Times New Roman" w:hAnsi="Times New Roman" w:cs="Times New Roman"/>
          <w:bCs/>
          <w:sz w:val="28"/>
          <w:szCs w:val="28"/>
        </w:rPr>
        <w:t>Трофимов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Основные</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направления</w:t>
      </w:r>
      <w:r w:rsidRPr="00A10FC2">
        <w:rPr>
          <w:rStyle w:val="extendedtext-full"/>
          <w:rFonts w:ascii="Times New Roman" w:hAnsi="Times New Roman" w:cs="Times New Roman"/>
          <w:sz w:val="28"/>
          <w:szCs w:val="28"/>
        </w:rPr>
        <w:t xml:space="preserve"> преобразований в </w:t>
      </w:r>
      <w:r w:rsidRPr="00A10FC2">
        <w:rPr>
          <w:rStyle w:val="extendedtext-full"/>
          <w:rFonts w:ascii="Times New Roman" w:hAnsi="Times New Roman" w:cs="Times New Roman"/>
          <w:bCs/>
          <w:sz w:val="28"/>
          <w:szCs w:val="28"/>
        </w:rPr>
        <w:t>деятельности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организации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рамках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стратегии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инновационного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Креативная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экономика</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2010</w:t>
      </w:r>
      <w:r w:rsidRPr="00A10FC2">
        <w:rPr>
          <w:rStyle w:val="extendedtext-full"/>
          <w:rFonts w:ascii="Times New Roman" w:hAnsi="Times New Roman" w:cs="Times New Roman"/>
          <w:sz w:val="28"/>
          <w:szCs w:val="28"/>
        </w:rPr>
        <w:t xml:space="preserve">. – Т. </w:t>
      </w:r>
      <w:r w:rsidRPr="00A10FC2">
        <w:rPr>
          <w:rStyle w:val="extendedtext-full"/>
          <w:rFonts w:ascii="Times New Roman" w:hAnsi="Times New Roman" w:cs="Times New Roman"/>
          <w:bCs/>
          <w:sz w:val="28"/>
          <w:szCs w:val="28"/>
        </w:rPr>
        <w:t>4,</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№4</w:t>
      </w:r>
      <w:r w:rsidRPr="00A10FC2">
        <w:rPr>
          <w:rStyle w:val="extendedtext-full"/>
          <w:rFonts w:ascii="Times New Roman" w:hAnsi="Times New Roman" w:cs="Times New Roman"/>
          <w:sz w:val="28"/>
          <w:szCs w:val="28"/>
        </w:rPr>
        <w:t xml:space="preserve">. – </w:t>
      </w:r>
      <w:r w:rsidRPr="00A10FC2">
        <w:rPr>
          <w:rStyle w:val="extendedtext-full"/>
          <w:rFonts w:ascii="Times New Roman" w:hAnsi="Times New Roman" w:cs="Times New Roman"/>
          <w:bCs/>
          <w:sz w:val="28"/>
          <w:szCs w:val="28"/>
        </w:rPr>
        <w:t>С</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17</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21</w:t>
      </w:r>
      <w:r w:rsidRPr="00A10FC2">
        <w:rPr>
          <w:rStyle w:val="extendedtext-full"/>
          <w:rFonts w:ascii="Times New Roman" w:hAnsi="Times New Roman" w:cs="Times New Roman"/>
          <w:sz w:val="28"/>
          <w:szCs w:val="28"/>
        </w:rPr>
        <w:t>.</w:t>
      </w:r>
    </w:p>
    <w:p w14:paraId="0720FFF9"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10FC2">
        <w:rPr>
          <w:rFonts w:ascii="Times New Roman" w:hAnsi="Times New Roman" w:cs="Times New Roman"/>
          <w:color w:val="000000" w:themeColor="text1"/>
          <w:sz w:val="28"/>
          <w:szCs w:val="28"/>
          <w:lang w:val="kk-KZ"/>
        </w:rPr>
        <w:t xml:space="preserve">41 Раимбеков Ж.С., Сыздыкбаева Б.У., Азатбек Т.А. </w:t>
      </w:r>
      <w:r w:rsidRPr="00A10FC2">
        <w:rPr>
          <w:rStyle w:val="extendedtext-full"/>
          <w:rFonts w:ascii="Times New Roman" w:hAnsi="Times New Roman" w:cs="Times New Roman"/>
          <w:bCs/>
          <w:sz w:val="28"/>
          <w:szCs w:val="28"/>
        </w:rPr>
        <w:t>Теоретический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анализ</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полюсов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роста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экономики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регионов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Казахстана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проходящих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через</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экономический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пояс</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Шелкового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Пути // Бюллетень науки и практики. – 2018. – Т. 4, №7. – С. 342-351.</w:t>
      </w:r>
    </w:p>
    <w:p w14:paraId="1808A7E9"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10FC2">
        <w:rPr>
          <w:rFonts w:ascii="Times New Roman" w:eastAsia="Times New Roman" w:hAnsi="Times New Roman" w:cs="Times New Roman"/>
          <w:bCs/>
          <w:color w:val="000000" w:themeColor="text1"/>
          <w:sz w:val="28"/>
          <w:szCs w:val="28"/>
          <w:lang w:eastAsia="ru-RU"/>
        </w:rPr>
        <w:t xml:space="preserve">42 Нурланова Н.К. </w:t>
      </w:r>
      <w:r w:rsidRPr="00A10FC2">
        <w:rPr>
          <w:rStyle w:val="extendedtext-full"/>
          <w:rFonts w:ascii="Times New Roman" w:hAnsi="Times New Roman" w:cs="Times New Roman"/>
          <w:bCs/>
          <w:sz w:val="28"/>
          <w:szCs w:val="28"/>
        </w:rPr>
        <w:t>Сценарии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инновационного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регионов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Казахстана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оценка</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возможностей</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реализации //</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Проблемы</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территории. – 2014. – №</w:t>
      </w:r>
      <w:r w:rsidRPr="00A10FC2">
        <w:rPr>
          <w:rStyle w:val="extendedtext-full"/>
          <w:rFonts w:ascii="Times New Roman" w:hAnsi="Times New Roman" w:cs="Times New Roman"/>
          <w:bCs/>
          <w:sz w:val="28"/>
          <w:szCs w:val="28"/>
        </w:rPr>
        <w:t>4</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4</w:t>
      </w:r>
      <w:r w:rsidRPr="00A10FC2">
        <w:rPr>
          <w:rStyle w:val="extendedtext-full"/>
          <w:rFonts w:ascii="Times New Roman" w:hAnsi="Times New Roman" w:cs="Times New Roman"/>
          <w:sz w:val="28"/>
          <w:szCs w:val="28"/>
        </w:rPr>
        <w:t xml:space="preserve">). – С. </w:t>
      </w:r>
      <w:r w:rsidRPr="00A10FC2">
        <w:rPr>
          <w:rStyle w:val="extendedtext-full"/>
          <w:rFonts w:ascii="Times New Roman" w:hAnsi="Times New Roman" w:cs="Times New Roman"/>
          <w:bCs/>
          <w:sz w:val="28"/>
          <w:szCs w:val="28"/>
        </w:rPr>
        <w:t>82</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96</w:t>
      </w:r>
      <w:r w:rsidRPr="00A10FC2">
        <w:rPr>
          <w:rStyle w:val="extendedtext-full"/>
          <w:rFonts w:ascii="Times New Roman" w:hAnsi="Times New Roman" w:cs="Times New Roman"/>
          <w:sz w:val="28"/>
          <w:szCs w:val="28"/>
        </w:rPr>
        <w:t>.</w:t>
      </w:r>
    </w:p>
    <w:p w14:paraId="1F1E4ED1" w14:textId="77777777"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Calibri" w:hAnsi="Times New Roman" w:cs="Times New Roman"/>
          <w:bCs/>
          <w:color w:val="000000" w:themeColor="text1"/>
          <w:sz w:val="28"/>
          <w:szCs w:val="28"/>
          <w:lang w:val="kk-KZ"/>
        </w:rPr>
      </w:pPr>
      <w:r w:rsidRPr="00A10FC2">
        <w:rPr>
          <w:rFonts w:ascii="Times New Roman" w:eastAsia="Calibri" w:hAnsi="Times New Roman" w:cs="Times New Roman"/>
          <w:bCs/>
          <w:color w:val="000000" w:themeColor="text1"/>
          <w:sz w:val="28"/>
          <w:szCs w:val="28"/>
        </w:rPr>
        <w:t>43</w:t>
      </w:r>
      <w:r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rPr>
        <w:t>Дюсембекова Ж.М., Жанбозова А.Б.</w:t>
      </w:r>
      <w:r w:rsidRPr="00A10FC2">
        <w:rPr>
          <w:rFonts w:ascii="Times New Roman" w:eastAsia="Calibri" w:hAnsi="Times New Roman" w:cs="Times New Roman"/>
          <w:bCs/>
          <w:color w:val="000000" w:themeColor="text1"/>
          <w:sz w:val="28"/>
          <w:szCs w:val="28"/>
          <w:lang w:val="kk-KZ"/>
        </w:rPr>
        <w:t xml:space="preserve"> </w:t>
      </w:r>
      <w:r w:rsidRPr="00A10FC2">
        <w:rPr>
          <w:rStyle w:val="extendedtext-full"/>
          <w:rFonts w:ascii="Times New Roman" w:hAnsi="Times New Roman" w:cs="Times New Roman"/>
          <w:bCs/>
          <w:sz w:val="28"/>
          <w:szCs w:val="28"/>
        </w:rPr>
        <w:t>Формирование</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конкурентных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факторов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индустриально</w:t>
      </w:r>
      <w:r w:rsidRPr="00A10FC2">
        <w:rPr>
          <w:rStyle w:val="extendedtext-full"/>
          <w:rFonts w:ascii="Times New Roman" w:hAnsi="Times New Roman" w:cs="Times New Roman"/>
          <w:sz w:val="28"/>
          <w:szCs w:val="28"/>
        </w:rPr>
        <w:t>-</w:t>
      </w:r>
      <w:r w:rsidRPr="00A10FC2">
        <w:rPr>
          <w:rStyle w:val="extendedtext-full"/>
          <w:rFonts w:ascii="Times New Roman" w:hAnsi="Times New Roman" w:cs="Times New Roman"/>
          <w:bCs/>
          <w:sz w:val="28"/>
          <w:szCs w:val="28"/>
        </w:rPr>
        <w:t>инновационного</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развития</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Республики</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Казахстан</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в</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современных</w:t>
      </w:r>
      <w:r w:rsidRPr="00A10FC2">
        <w:rPr>
          <w:rStyle w:val="extendedtext-full"/>
          <w:rFonts w:ascii="Times New Roman" w:hAnsi="Times New Roman" w:cs="Times New Roman"/>
          <w:sz w:val="28"/>
          <w:szCs w:val="28"/>
        </w:rPr>
        <w:t xml:space="preserve"> </w:t>
      </w:r>
      <w:r w:rsidRPr="00A10FC2">
        <w:rPr>
          <w:rStyle w:val="extendedtext-full"/>
          <w:rFonts w:ascii="Times New Roman" w:hAnsi="Times New Roman" w:cs="Times New Roman"/>
          <w:bCs/>
          <w:sz w:val="28"/>
          <w:szCs w:val="28"/>
        </w:rPr>
        <w:t>условиях</w:t>
      </w:r>
      <w:r w:rsidRPr="00A10FC2">
        <w:rPr>
          <w:rFonts w:ascii="Times New Roman" w:eastAsia="Calibri" w:hAnsi="Times New Roman" w:cs="Times New Roman"/>
          <w:bCs/>
          <w:color w:val="000000" w:themeColor="text1"/>
          <w:sz w:val="28"/>
          <w:szCs w:val="28"/>
        </w:rPr>
        <w:t xml:space="preserve"> // Науч. журнал НИУ ИТМО. – 2015. – №2. – С. 102-115.</w:t>
      </w:r>
    </w:p>
    <w:p w14:paraId="68C2721A" w14:textId="4BC0413F"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rPr>
        <w:t>44 Борлакова М.</w:t>
      </w:r>
      <w:r w:rsidR="00A3799B" w:rsidRPr="00A10FC2">
        <w:rPr>
          <w:rFonts w:ascii="Times New Roman" w:eastAsia="Calibri" w:hAnsi="Times New Roman" w:cs="Times New Roman"/>
          <w:bCs/>
          <w:color w:val="000000" w:themeColor="text1"/>
          <w:sz w:val="28"/>
          <w:szCs w:val="28"/>
          <w:lang w:val="kk-KZ"/>
        </w:rPr>
        <w:t xml:space="preserve">Р. Совершенствование стратегии </w:t>
      </w:r>
      <w:r w:rsidRPr="00A10FC2">
        <w:rPr>
          <w:rFonts w:ascii="Times New Roman" w:eastAsia="Calibri" w:hAnsi="Times New Roman" w:cs="Times New Roman"/>
          <w:bCs/>
          <w:color w:val="000000" w:themeColor="text1"/>
          <w:sz w:val="28"/>
          <w:szCs w:val="28"/>
          <w:lang w:val="kk-KZ"/>
        </w:rPr>
        <w:t>инновационной деятельности как условие системной трансформации экономики (на примере Кабардино-Балкарской Республики): автореф. ...</w:t>
      </w:r>
      <w:r w:rsidR="00F946A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канд.</w:t>
      </w:r>
      <w:r w:rsidR="00F946A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эконом.</w:t>
      </w:r>
      <w:r w:rsidR="00F946A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наук: 08.00.05.</w:t>
      </w:r>
      <w:r w:rsidR="00F946AE"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kk-KZ"/>
        </w:rPr>
        <w:t xml:space="preserve"> Кисловодск, 2006. – 28 с.</w:t>
      </w:r>
    </w:p>
    <w:p w14:paraId="06A048E8" w14:textId="53E25BFE" w:rsidR="00366927" w:rsidRPr="00A10FC2" w:rsidRDefault="00366927"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45 Москвина О.С. Инновационный потенциал как фактор устойчивого развития региона // Экономические и социальные перемены в регионе: факты, тенденции, прогноз. – 2005. </w:t>
      </w:r>
      <w:r w:rsidR="00F946AE"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№30. – С. 11-18.</w:t>
      </w:r>
    </w:p>
    <w:p w14:paraId="4E19B09E" w14:textId="7C8294CF" w:rsidR="00366927" w:rsidRPr="00A10FC2" w:rsidRDefault="00366927" w:rsidP="00BF6511">
      <w:pPr>
        <w:spacing w:after="0" w:line="240" w:lineRule="auto"/>
        <w:ind w:firstLine="709"/>
        <w:jc w:val="both"/>
        <w:rPr>
          <w:rFonts w:ascii="Times New Roman" w:eastAsia="Calibri" w:hAnsi="Times New Roman" w:cs="Times New Roman"/>
          <w:color w:val="000000" w:themeColor="text1"/>
          <w:sz w:val="28"/>
          <w:szCs w:val="28"/>
          <w:lang w:val="kk-KZ"/>
        </w:rPr>
      </w:pPr>
      <w:r w:rsidRPr="00A10FC2">
        <w:rPr>
          <w:rFonts w:ascii="Times New Roman" w:hAnsi="Times New Roman" w:cs="Times New Roman"/>
          <w:sz w:val="28"/>
          <w:szCs w:val="28"/>
          <w:lang w:val="kk-KZ"/>
        </w:rPr>
        <w:t>46 Бузырев В.В.,</w:t>
      </w:r>
      <w:r w:rsidR="00305A69" w:rsidRPr="00A10FC2">
        <w:rPr>
          <w:rFonts w:ascii="Times New Roman" w:hAnsi="Times New Roman" w:cs="Times New Roman"/>
          <w:sz w:val="28"/>
          <w:szCs w:val="28"/>
          <w:lang w:val="kk-KZ"/>
        </w:rPr>
        <w:t xml:space="preserve"> </w:t>
      </w:r>
      <w:r w:rsidRPr="00A10FC2">
        <w:rPr>
          <w:rFonts w:ascii="Times New Roman" w:hAnsi="Times New Roman" w:cs="Times New Roman"/>
          <w:sz w:val="28"/>
          <w:szCs w:val="28"/>
          <w:lang w:val="kk-KZ"/>
        </w:rPr>
        <w:t xml:space="preserve">Кот А.Д., Стрижков С.Н. Формирование многоуровневой системы управления инновационно-инвестиционной деятельностью в Российской Федерации (инновационный проект) // Проблемы современной экономики. </w:t>
      </w:r>
      <w:r w:rsidR="00F946AE" w:rsidRPr="00A10FC2">
        <w:rPr>
          <w:rFonts w:ascii="Times New Roman" w:hAnsi="Times New Roman" w:cs="Times New Roman"/>
          <w:sz w:val="28"/>
          <w:szCs w:val="28"/>
          <w:lang w:val="kk-KZ"/>
        </w:rPr>
        <w:t xml:space="preserve">– </w:t>
      </w:r>
      <w:r w:rsidRPr="00A10FC2">
        <w:rPr>
          <w:rFonts w:ascii="Times New Roman" w:hAnsi="Times New Roman" w:cs="Times New Roman"/>
          <w:sz w:val="28"/>
          <w:szCs w:val="28"/>
          <w:lang w:val="kk-KZ"/>
        </w:rPr>
        <w:t xml:space="preserve">2003. </w:t>
      </w:r>
      <w:r w:rsidR="00F946AE" w:rsidRPr="00A10FC2">
        <w:rPr>
          <w:rFonts w:ascii="Times New Roman" w:hAnsi="Times New Roman" w:cs="Times New Roman"/>
          <w:sz w:val="28"/>
          <w:szCs w:val="28"/>
          <w:lang w:val="kk-KZ"/>
        </w:rPr>
        <w:t>–</w:t>
      </w:r>
      <w:r w:rsidRPr="00A10FC2">
        <w:rPr>
          <w:rFonts w:ascii="Times New Roman" w:hAnsi="Times New Roman" w:cs="Times New Roman"/>
          <w:sz w:val="28"/>
          <w:szCs w:val="28"/>
          <w:lang w:val="kk-KZ"/>
        </w:rPr>
        <w:t xml:space="preserve"> №2(6). – С. 12-18.</w:t>
      </w:r>
    </w:p>
    <w:p w14:paraId="4A996A0D" w14:textId="7A748925" w:rsidR="00366927" w:rsidRPr="00A10FC2" w:rsidRDefault="00366927" w:rsidP="00BF6511">
      <w:pPr>
        <w:spacing w:after="0" w:line="240" w:lineRule="auto"/>
        <w:ind w:firstLine="709"/>
        <w:jc w:val="both"/>
        <w:rPr>
          <w:rFonts w:ascii="Times New Roman" w:eastAsia="Calibri" w:hAnsi="Times New Roman" w:cs="Times New Roman"/>
          <w:sz w:val="28"/>
          <w:szCs w:val="28"/>
          <w:lang w:val="en-US"/>
        </w:rPr>
      </w:pPr>
      <w:r w:rsidRPr="00A10FC2">
        <w:rPr>
          <w:rFonts w:ascii="Times New Roman" w:eastAsia="Calibri" w:hAnsi="Times New Roman" w:cs="Times New Roman"/>
          <w:color w:val="000000" w:themeColor="text1"/>
          <w:sz w:val="28"/>
          <w:szCs w:val="28"/>
          <w:lang w:val="kk-KZ"/>
        </w:rPr>
        <w:t xml:space="preserve">47 Рубвальтер Д.А. Управление научно-инновационным комплексом по </w:t>
      </w:r>
      <w:r w:rsidRPr="00A10FC2">
        <w:rPr>
          <w:rFonts w:ascii="Times New Roman" w:eastAsia="Calibri" w:hAnsi="Times New Roman" w:cs="Times New Roman"/>
          <w:sz w:val="28"/>
          <w:szCs w:val="28"/>
          <w:lang w:val="kk-KZ"/>
        </w:rPr>
        <w:t xml:space="preserve">французски // </w:t>
      </w:r>
      <w:hyperlink r:id="rId63" w:history="1">
        <w:r w:rsidR="00F946AE" w:rsidRPr="00A10FC2">
          <w:rPr>
            <w:rStyle w:val="afb"/>
            <w:rFonts w:ascii="Times New Roman" w:eastAsia="Calibri" w:hAnsi="Times New Roman" w:cs="Times New Roman"/>
            <w:color w:val="auto"/>
            <w:sz w:val="28"/>
            <w:szCs w:val="28"/>
            <w:u w:val="none"/>
            <w:lang w:val="en-US"/>
          </w:rPr>
          <w:t>http</w:t>
        </w:r>
        <w:r w:rsidR="00F946AE" w:rsidRPr="00A10FC2">
          <w:rPr>
            <w:rStyle w:val="afb"/>
            <w:rFonts w:ascii="Times New Roman" w:eastAsia="Calibri" w:hAnsi="Times New Roman" w:cs="Times New Roman"/>
            <w:color w:val="auto"/>
            <w:sz w:val="28"/>
            <w:szCs w:val="28"/>
            <w:u w:val="none"/>
            <w:lang w:val="kk-KZ"/>
          </w:rPr>
          <w:t>:</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www</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ras</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ru</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digest</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showdnews</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aspx</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id</w:t>
        </w:r>
        <w:r w:rsidR="00F946AE" w:rsidRPr="00A10FC2">
          <w:rPr>
            <w:rStyle w:val="afb"/>
            <w:rFonts w:ascii="Times New Roman" w:eastAsia="Calibri" w:hAnsi="Times New Roman" w:cs="Times New Roman"/>
            <w:color w:val="auto"/>
            <w:sz w:val="28"/>
            <w:szCs w:val="28"/>
            <w:u w:val="none"/>
          </w:rPr>
          <w:t>=</w:t>
        </w:r>
        <w:r w:rsidR="00F946AE" w:rsidRPr="00A10FC2">
          <w:rPr>
            <w:rStyle w:val="afb"/>
            <w:rFonts w:ascii="Times New Roman" w:eastAsia="Calibri" w:hAnsi="Times New Roman" w:cs="Times New Roman"/>
            <w:color w:val="auto"/>
            <w:sz w:val="28"/>
            <w:szCs w:val="28"/>
            <w:u w:val="none"/>
            <w:lang w:val="en-US"/>
          </w:rPr>
          <w:t>c</w:t>
        </w:r>
        <w:r w:rsidR="00F946AE" w:rsidRPr="00A10FC2">
          <w:rPr>
            <w:rStyle w:val="afb"/>
            <w:rFonts w:ascii="Times New Roman" w:eastAsia="Calibri" w:hAnsi="Times New Roman" w:cs="Times New Roman"/>
            <w:color w:val="auto"/>
            <w:sz w:val="28"/>
            <w:szCs w:val="28"/>
            <w:u w:val="none"/>
          </w:rPr>
          <w:t>96</w:t>
        </w:r>
        <w:r w:rsidR="00F946AE" w:rsidRPr="00A10FC2">
          <w:rPr>
            <w:rStyle w:val="afb"/>
            <w:rFonts w:ascii="Times New Roman" w:eastAsia="Calibri" w:hAnsi="Times New Roman" w:cs="Times New Roman"/>
            <w:color w:val="auto"/>
            <w:sz w:val="28"/>
            <w:szCs w:val="28"/>
            <w:u w:val="none"/>
            <w:lang w:val="en-US"/>
          </w:rPr>
          <w:t>cc</w:t>
        </w:r>
        <w:r w:rsidR="00F946AE" w:rsidRPr="00A10FC2">
          <w:rPr>
            <w:rStyle w:val="afb"/>
            <w:rFonts w:ascii="Times New Roman" w:eastAsia="Calibri" w:hAnsi="Times New Roman" w:cs="Times New Roman"/>
            <w:color w:val="auto"/>
            <w:sz w:val="28"/>
            <w:szCs w:val="28"/>
            <w:u w:val="none"/>
          </w:rPr>
          <w:t>865</w:t>
        </w:r>
      </w:hyperlink>
      <w:r w:rsidRPr="00A10FC2">
        <w:rPr>
          <w:rFonts w:ascii="Times New Roman" w:eastAsia="Calibri" w:hAnsi="Times New Roman" w:cs="Times New Roman"/>
          <w:sz w:val="28"/>
          <w:szCs w:val="28"/>
        </w:rPr>
        <w:t xml:space="preserve">. </w:t>
      </w:r>
      <w:r w:rsidRPr="00A10FC2">
        <w:rPr>
          <w:rFonts w:ascii="Times New Roman" w:eastAsia="Calibri" w:hAnsi="Times New Roman" w:cs="Times New Roman"/>
          <w:sz w:val="28"/>
          <w:szCs w:val="28"/>
          <w:lang w:val="en-US"/>
        </w:rPr>
        <w:t>02.12.2019.</w:t>
      </w:r>
    </w:p>
    <w:p w14:paraId="7A864797" w14:textId="77777777" w:rsidR="00366927" w:rsidRPr="00A10FC2" w:rsidRDefault="00366927" w:rsidP="00BF6511">
      <w:pPr>
        <w:spacing w:after="0" w:line="240" w:lineRule="auto"/>
        <w:ind w:firstLine="709"/>
        <w:jc w:val="both"/>
        <w:rPr>
          <w:rFonts w:ascii="Times New Roman" w:eastAsia="Times New Roman" w:hAnsi="Times New Roman" w:cs="Times New Roman"/>
          <w:sz w:val="28"/>
          <w:szCs w:val="28"/>
          <w:lang w:val="en-US"/>
        </w:rPr>
      </w:pPr>
      <w:r w:rsidRPr="00A10FC2">
        <w:rPr>
          <w:rFonts w:ascii="Times New Roman" w:eastAsia="Calibri" w:hAnsi="Times New Roman" w:cs="Times New Roman"/>
          <w:bCs/>
          <w:color w:val="000000" w:themeColor="text1"/>
          <w:sz w:val="28"/>
          <w:szCs w:val="28"/>
          <w:lang w:val="en-US"/>
        </w:rPr>
        <w:t>48 Bretschger L. New theories on the growth effects of economic integrstion //</w:t>
      </w:r>
      <w:r w:rsidRPr="00A10FC2">
        <w:rPr>
          <w:rFonts w:ascii="Times New Roman" w:eastAsia="Calibri" w:hAnsi="Times New Roman" w:cs="Times New Roman"/>
          <w:bCs/>
          <w:color w:val="000000" w:themeColor="text1"/>
          <w:sz w:val="28"/>
          <w:szCs w:val="28"/>
          <w:lang w:val="kk-KZ"/>
        </w:rPr>
        <w:t xml:space="preserve"> </w:t>
      </w:r>
      <w:r w:rsidRPr="00A10FC2">
        <w:rPr>
          <w:rFonts w:ascii="Times New Roman" w:eastAsia="Calibri" w:hAnsi="Times New Roman" w:cs="Times New Roman"/>
          <w:bCs/>
          <w:color w:val="000000" w:themeColor="text1"/>
          <w:sz w:val="28"/>
          <w:szCs w:val="28"/>
          <w:lang w:val="en-US"/>
        </w:rPr>
        <w:t>Jahrbucher fur nationalokonomie und ststistic. – 2002. – Vol. 222. –P. 64-79.</w:t>
      </w:r>
    </w:p>
    <w:p w14:paraId="0C756804" w14:textId="70CCA1F9" w:rsidR="00366927" w:rsidRPr="00A10FC2" w:rsidRDefault="00366927" w:rsidP="00BF6511">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bCs/>
          <w:color w:val="000000" w:themeColor="text1"/>
          <w:sz w:val="28"/>
          <w:szCs w:val="28"/>
          <w:lang w:eastAsia="ru-RU"/>
        </w:rPr>
        <w:t>49</w:t>
      </w:r>
      <w:r w:rsidRPr="00A10FC2">
        <w:rPr>
          <w:rFonts w:ascii="Times New Roman" w:eastAsia="Times New Roman" w:hAnsi="Times New Roman" w:cs="Times New Roman"/>
          <w:bCs/>
          <w:color w:val="000000" w:themeColor="text1"/>
          <w:sz w:val="28"/>
          <w:szCs w:val="28"/>
          <w:lang w:val="kk-KZ" w:eastAsia="ru-RU"/>
        </w:rPr>
        <w:t xml:space="preserve"> Тополева Т.Н. Формирование инновационной модели развития предприятий промышленного комплекса // Вестник Пермского национального исследовательского политехнического универ. – 2018. </w:t>
      </w:r>
      <w:r w:rsidR="00F946AE" w:rsidRPr="00A10FC2">
        <w:rPr>
          <w:rFonts w:ascii="Times New Roman" w:eastAsia="Times New Roman" w:hAnsi="Times New Roman" w:cs="Times New Roman"/>
          <w:bCs/>
          <w:color w:val="000000" w:themeColor="text1"/>
          <w:sz w:val="28"/>
          <w:szCs w:val="28"/>
          <w:lang w:val="kk-KZ" w:eastAsia="ru-RU"/>
        </w:rPr>
        <w:t>–</w:t>
      </w:r>
      <w:r w:rsidRPr="00A10FC2">
        <w:rPr>
          <w:rFonts w:ascii="Times New Roman" w:eastAsia="Times New Roman" w:hAnsi="Times New Roman" w:cs="Times New Roman"/>
          <w:bCs/>
          <w:color w:val="000000" w:themeColor="text1"/>
          <w:sz w:val="28"/>
          <w:szCs w:val="28"/>
          <w:lang w:val="kk-KZ" w:eastAsia="ru-RU"/>
        </w:rPr>
        <w:t xml:space="preserve"> №4. –</w:t>
      </w:r>
      <w:r w:rsidR="00F946AE" w:rsidRPr="00A10FC2">
        <w:rPr>
          <w:rFonts w:ascii="Times New Roman" w:eastAsia="Times New Roman" w:hAnsi="Times New Roman" w:cs="Times New Roman"/>
          <w:bCs/>
          <w:color w:val="000000" w:themeColor="text1"/>
          <w:sz w:val="28"/>
          <w:szCs w:val="28"/>
          <w:lang w:val="kk-KZ" w:eastAsia="ru-RU"/>
        </w:rPr>
        <w:t xml:space="preserve"> </w:t>
      </w:r>
      <w:r w:rsidRPr="00A10FC2">
        <w:rPr>
          <w:rFonts w:ascii="Times New Roman" w:eastAsia="Times New Roman" w:hAnsi="Times New Roman" w:cs="Times New Roman"/>
          <w:bCs/>
          <w:color w:val="000000" w:themeColor="text1"/>
          <w:sz w:val="28"/>
          <w:szCs w:val="28"/>
          <w:lang w:val="kk-KZ" w:eastAsia="ru-RU"/>
        </w:rPr>
        <w:t xml:space="preserve">С. 220-232. </w:t>
      </w:r>
    </w:p>
    <w:p w14:paraId="0F24142F" w14:textId="5F723419" w:rsidR="00366927" w:rsidRPr="00A10FC2" w:rsidRDefault="00366927" w:rsidP="00BF6511">
      <w:pPr>
        <w:tabs>
          <w:tab w:val="left" w:pos="993"/>
          <w:tab w:val="left" w:pos="1134"/>
        </w:tabs>
        <w:spacing w:after="0" w:line="240" w:lineRule="auto"/>
        <w:ind w:firstLine="709"/>
        <w:contextualSpacing/>
        <w:jc w:val="both"/>
        <w:textAlignment w:val="baseline"/>
        <w:rPr>
          <w:rFonts w:ascii="Times New Roman" w:eastAsia="Calibri" w:hAnsi="Times New Roman" w:cs="Times New Roman"/>
          <w:bCs/>
          <w:sz w:val="28"/>
          <w:szCs w:val="28"/>
          <w:lang w:val="kk-KZ"/>
        </w:rPr>
      </w:pPr>
      <w:bookmarkStart w:id="177" w:name="_Hlk100503390"/>
      <w:r w:rsidRPr="00A10FC2">
        <w:rPr>
          <w:rFonts w:ascii="Times New Roman" w:eastAsia="Times New Roman" w:hAnsi="Times New Roman" w:cs="Times New Roman"/>
          <w:bCs/>
          <w:color w:val="000000" w:themeColor="text1"/>
          <w:sz w:val="28"/>
          <w:szCs w:val="28"/>
          <w:lang w:val="kk-KZ" w:eastAsia="ru-RU"/>
        </w:rPr>
        <w:t xml:space="preserve">50 Қазақстан Республикасы Үкіметінің Қаулысы. Қазақстан Республикасының 2020-2025 жылдарға арналған индустриялық-инновацялық даму мемлекеттік бағдарламасын бекіту туралы: 2019 жылдың 31 желтоқсаны, </w:t>
      </w:r>
      <w:r w:rsidRPr="00A10FC2">
        <w:rPr>
          <w:rFonts w:ascii="Times New Roman" w:eastAsia="Times New Roman" w:hAnsi="Times New Roman" w:cs="Times New Roman"/>
          <w:bCs/>
          <w:sz w:val="28"/>
          <w:szCs w:val="28"/>
          <w:lang w:val="kk-KZ" w:eastAsia="ru-RU"/>
        </w:rPr>
        <w:t xml:space="preserve">№1050 бекітілген // </w:t>
      </w:r>
      <w:hyperlink r:id="rId64" w:history="1">
        <w:r w:rsidRPr="00A10FC2">
          <w:rPr>
            <w:rStyle w:val="afb"/>
            <w:rFonts w:ascii="Times New Roman" w:eastAsia="Times New Roman" w:hAnsi="Times New Roman" w:cs="Times New Roman"/>
            <w:bCs/>
            <w:color w:val="auto"/>
            <w:sz w:val="28"/>
            <w:szCs w:val="28"/>
            <w:u w:val="none"/>
            <w:lang w:val="kk-KZ" w:eastAsia="ru-RU"/>
          </w:rPr>
          <w:t>https://adilet.zan.kz/kaz/docs/P 1900001050</w:t>
        </w:r>
      </w:hyperlink>
      <w:r w:rsidRPr="00A10FC2">
        <w:rPr>
          <w:rFonts w:ascii="Times New Roman" w:eastAsia="Times New Roman" w:hAnsi="Times New Roman" w:cs="Times New Roman"/>
          <w:bCs/>
          <w:sz w:val="28"/>
          <w:szCs w:val="28"/>
          <w:lang w:val="kk-KZ" w:eastAsia="ru-RU"/>
        </w:rPr>
        <w:t xml:space="preserve">. 07.05.2020. </w:t>
      </w:r>
    </w:p>
    <w:p w14:paraId="7627016C" w14:textId="7776ECBF" w:rsidR="00366927" w:rsidRPr="00A10FC2" w:rsidRDefault="00366927" w:rsidP="00BF6511">
      <w:pPr>
        <w:shd w:val="clear" w:color="auto" w:fill="FFFFFF"/>
        <w:tabs>
          <w:tab w:val="left" w:pos="360"/>
          <w:tab w:val="left" w:pos="993"/>
          <w:tab w:val="left" w:pos="1134"/>
        </w:tabs>
        <w:spacing w:after="0" w:line="240" w:lineRule="auto"/>
        <w:ind w:firstLine="709"/>
        <w:jc w:val="both"/>
        <w:rPr>
          <w:rFonts w:ascii="Times New Roman" w:eastAsia="Calibri" w:hAnsi="Times New Roman" w:cs="Times New Roman"/>
          <w:bCs/>
          <w:color w:val="000000" w:themeColor="text1"/>
          <w:sz w:val="28"/>
          <w:szCs w:val="28"/>
          <w:lang w:val="kk-KZ"/>
        </w:rPr>
      </w:pPr>
      <w:bookmarkStart w:id="178" w:name="_Hlk83853101"/>
      <w:bookmarkEnd w:id="177"/>
      <w:r w:rsidRPr="00A10FC2">
        <w:rPr>
          <w:rFonts w:ascii="Times New Roman" w:eastAsia="Times New Roman" w:hAnsi="Times New Roman" w:cs="Times New Roman"/>
          <w:color w:val="000000" w:themeColor="text1"/>
          <w:sz w:val="28"/>
          <w:szCs w:val="28"/>
          <w:lang w:val="kk-KZ"/>
        </w:rPr>
        <w:t>51 Шклдинский С.В., Болотов Ю.Ю. Становление и развитие теорий кумулятивного роста</w:t>
      </w:r>
      <w:r w:rsidR="00A7400B">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 Вестник Академии права и управления. – 2015. </w:t>
      </w:r>
      <w:r w:rsidR="00F946A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№2(39). –С. 134-141.</w:t>
      </w:r>
    </w:p>
    <w:bookmarkEnd w:id="178"/>
    <w:p w14:paraId="516E8ED5" w14:textId="77777777" w:rsidR="00366927" w:rsidRPr="00A10FC2" w:rsidRDefault="00366927" w:rsidP="00BF6511">
      <w:pPr>
        <w:spacing w:after="0" w:line="240" w:lineRule="auto"/>
        <w:ind w:firstLine="709"/>
        <w:jc w:val="both"/>
        <w:rPr>
          <w:rFonts w:ascii="Times New Roman" w:eastAsia="Calibri" w:hAnsi="Times New Roman" w:cs="Times New Roman"/>
          <w:bCs/>
          <w:sz w:val="28"/>
          <w:szCs w:val="28"/>
          <w:lang w:val="kk-KZ"/>
        </w:rPr>
      </w:pPr>
      <w:r w:rsidRPr="00A10FC2">
        <w:rPr>
          <w:rFonts w:ascii="Times New Roman" w:eastAsia="Times New Roman" w:hAnsi="Times New Roman" w:cs="Times New Roman"/>
          <w:sz w:val="28"/>
          <w:szCs w:val="28"/>
          <w:lang w:val="kk-KZ"/>
        </w:rPr>
        <w:t>52 Высоцкий В.Н., Якобсон А.Я. Методологические проблемы эмпирического анализа полярного развития ТПК // Методологические проблемы формирования регионально-промышленных комплексов; сб. науч. тр. – Новосибирск: ИЕ и ОПП, 1980. – С. 48-65.</w:t>
      </w:r>
    </w:p>
    <w:p w14:paraId="196A724C" w14:textId="79C884C6" w:rsidR="00366927" w:rsidRPr="00A10FC2" w:rsidRDefault="00366927" w:rsidP="00BF6511">
      <w:pPr>
        <w:shd w:val="clear" w:color="auto" w:fill="FFFFFF"/>
        <w:spacing w:after="0" w:line="240" w:lineRule="auto"/>
        <w:ind w:firstLine="709"/>
        <w:jc w:val="both"/>
        <w:rPr>
          <w:rFonts w:ascii="Times New Roman" w:eastAsia="Calibri" w:hAnsi="Times New Roman" w:cs="Times New Roman"/>
          <w:b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53 Высоцкий В.Н., Якобсон А.Я. О зарубежных концепциях поляризованного развития // Известия Сибирского отделения Академии наук СССР.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1976. </w:t>
      </w:r>
      <w:r w:rsidR="00F946A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№6. – С. 100-106.</w:t>
      </w:r>
    </w:p>
    <w:p w14:paraId="23AF9D2F" w14:textId="77777777" w:rsidR="00366927" w:rsidRPr="00A10FC2" w:rsidRDefault="00366927" w:rsidP="00BF6511">
      <w:pPr>
        <w:shd w:val="clear" w:color="auto" w:fill="FFFFFF"/>
        <w:spacing w:after="0" w:line="240" w:lineRule="auto"/>
        <w:ind w:firstLine="709"/>
        <w:jc w:val="both"/>
        <w:rPr>
          <w:rFonts w:ascii="Times New Roman" w:eastAsia="Calibri" w:hAnsi="Times New Roman" w:cs="Times New Roman"/>
          <w:b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54 Глазьев С.Ю. Теория долгосрочного технико-экономического развития. – М., 1993. – 310 с.</w:t>
      </w:r>
    </w:p>
    <w:p w14:paraId="232DEA2B" w14:textId="71AAD95B" w:rsidR="00366927" w:rsidRPr="00A10FC2" w:rsidRDefault="00366927" w:rsidP="00BF6511">
      <w:pPr>
        <w:shd w:val="clear" w:color="auto" w:fill="FFFFFF"/>
        <w:tabs>
          <w:tab w:val="left" w:pos="993"/>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eastAsia="ru-RU"/>
        </w:rPr>
      </w:pPr>
      <w:r w:rsidRPr="00A10FC2">
        <w:rPr>
          <w:rFonts w:ascii="Times New Roman" w:eastAsia="Times New Roman" w:hAnsi="Times New Roman" w:cs="Times New Roman"/>
          <w:color w:val="000000" w:themeColor="text1"/>
          <w:sz w:val="28"/>
          <w:szCs w:val="28"/>
          <w:lang w:val="kk-KZ"/>
        </w:rPr>
        <w:t xml:space="preserve">55 Пермякова Е.С. Полюса роста. Зарубежный опыт и адаптация его для успешной реализации индустриально-инновационного развития экономики региона // Вестник Казахстанско-Американского свободного университета. – 2011. </w:t>
      </w:r>
      <w:r w:rsidR="00F946A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№3. – С. 31-35.</w:t>
      </w:r>
    </w:p>
    <w:p w14:paraId="337D4226" w14:textId="77777777" w:rsidR="00366927" w:rsidRPr="00A10FC2" w:rsidRDefault="00366927" w:rsidP="00BF651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56 </w:t>
      </w:r>
      <w:r w:rsidRPr="00A10FC2">
        <w:rPr>
          <w:rFonts w:ascii="Times New Roman" w:eastAsia="Times New Roman" w:hAnsi="Times New Roman" w:cs="Times New Roman"/>
          <w:color w:val="000000" w:themeColor="text1"/>
          <w:sz w:val="28"/>
          <w:szCs w:val="28"/>
          <w:lang w:val="en-US"/>
        </w:rPr>
        <w:t>Rossi U. Growth poles and growth centers // International Encyclopedia of Human Geography. – 2009. – Vol. 4. – P. 651-656.</w:t>
      </w:r>
    </w:p>
    <w:p w14:paraId="675F6D11" w14:textId="77777777" w:rsidR="00366927" w:rsidRPr="00A10FC2" w:rsidRDefault="00366927" w:rsidP="00BF6511">
      <w:pPr>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 xml:space="preserve">57 Мовчан И., Смуров И., Бертран Ф. Французские центры конкурентоспособности как эффективный механизм трансфера технологий // </w:t>
      </w:r>
      <w:hyperlink r:id="rId65" w:history="1">
        <w:r w:rsidRPr="00A10FC2">
          <w:rPr>
            <w:rStyle w:val="afb"/>
            <w:rFonts w:ascii="Times New Roman" w:eastAsia="Times New Roman" w:hAnsi="Times New Roman" w:cs="Times New Roman"/>
            <w:color w:val="auto"/>
            <w:sz w:val="28"/>
            <w:szCs w:val="28"/>
            <w:u w:val="none"/>
            <w:lang w:val="en-US"/>
          </w:rPr>
          <w:t>https</w:t>
        </w:r>
        <w:r w:rsidRPr="00A10FC2">
          <w:rPr>
            <w:rStyle w:val="afb"/>
            <w:rFonts w:ascii="Times New Roman" w:eastAsia="Times New Roman" w:hAnsi="Times New Roman" w:cs="Times New Roman"/>
            <w:color w:val="auto"/>
            <w:sz w:val="28"/>
            <w:szCs w:val="28"/>
            <w:u w:val="none"/>
            <w:lang w:val="kk-KZ"/>
          </w:rPr>
          <w:t>:</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refdb</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ru</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look</w:t>
        </w:r>
        <w:r w:rsidRPr="00A10FC2">
          <w:rPr>
            <w:rStyle w:val="afb"/>
            <w:rFonts w:ascii="Times New Roman" w:eastAsia="Times New Roman" w:hAnsi="Times New Roman" w:cs="Times New Roman"/>
            <w:color w:val="auto"/>
            <w:sz w:val="28"/>
            <w:szCs w:val="28"/>
            <w:u w:val="none"/>
          </w:rPr>
          <w:t>/2345350.</w:t>
        </w:r>
        <w:r w:rsidRPr="00A10FC2">
          <w:rPr>
            <w:rStyle w:val="afb"/>
            <w:rFonts w:ascii="Times New Roman" w:eastAsia="Times New Roman" w:hAnsi="Times New Roman" w:cs="Times New Roman"/>
            <w:color w:val="auto"/>
            <w:sz w:val="28"/>
            <w:szCs w:val="28"/>
            <w:u w:val="none"/>
            <w:lang w:val="en-US"/>
          </w:rPr>
          <w:t>html</w:t>
        </w:r>
      </w:hyperlink>
      <w:r w:rsidRPr="00A10FC2">
        <w:rPr>
          <w:rFonts w:ascii="Times New Roman" w:eastAsia="Times New Roman" w:hAnsi="Times New Roman" w:cs="Times New Roman"/>
          <w:sz w:val="28"/>
          <w:szCs w:val="28"/>
        </w:rPr>
        <w:t>. 14.10.2021.</w:t>
      </w:r>
    </w:p>
    <w:p w14:paraId="52E80708" w14:textId="5007E92D" w:rsidR="00366927" w:rsidRPr="00A10FC2" w:rsidRDefault="00366927" w:rsidP="00BF6511">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rPr>
        <w:t>58</w:t>
      </w:r>
      <w:r w:rsidRPr="00A10FC2">
        <w:rPr>
          <w:rFonts w:ascii="Times New Roman" w:eastAsia="Times New Roman" w:hAnsi="Times New Roman" w:cs="Times New Roman"/>
          <w:color w:val="000000" w:themeColor="text1"/>
          <w:sz w:val="28"/>
          <w:szCs w:val="28"/>
          <w:lang w:val="kk-KZ"/>
        </w:rPr>
        <w:t xml:space="preserve"> Эльканов Р.Х. Полюса развития и точки роста инновационной экономики: российский и зарубежный опыт // Современная наука: актуальные проблемы теории и практик</w:t>
      </w:r>
      <w:r w:rsidR="00A7400B">
        <w:rPr>
          <w:rFonts w:ascii="Times New Roman" w:eastAsia="Times New Roman" w:hAnsi="Times New Roman" w:cs="Times New Roman"/>
          <w:color w:val="000000" w:themeColor="text1"/>
          <w:sz w:val="28"/>
          <w:szCs w:val="28"/>
          <w:lang w:val="kk-KZ"/>
        </w:rPr>
        <w:t>и</w:t>
      </w:r>
      <w:r w:rsidRPr="00A10FC2">
        <w:rPr>
          <w:rFonts w:ascii="Times New Roman" w:eastAsia="Times New Roman" w:hAnsi="Times New Roman" w:cs="Times New Roman"/>
          <w:color w:val="000000" w:themeColor="text1"/>
          <w:sz w:val="28"/>
          <w:szCs w:val="28"/>
          <w:lang w:val="kk-KZ"/>
        </w:rPr>
        <w:t xml:space="preserve">. – 2012. </w:t>
      </w:r>
      <w:r w:rsidR="00F946A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№2.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 39-43.</w:t>
      </w:r>
    </w:p>
    <w:p w14:paraId="2A62A04A" w14:textId="2ABC547B" w:rsidR="00366927" w:rsidRPr="00A10FC2" w:rsidRDefault="00366927" w:rsidP="00BF651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59 </w:t>
      </w:r>
      <w:r w:rsidRPr="00A10FC2">
        <w:rPr>
          <w:rFonts w:ascii="Times New Roman" w:eastAsia="Times New Roman" w:hAnsi="Times New Roman" w:cs="Times New Roman"/>
          <w:color w:val="000000" w:themeColor="text1"/>
          <w:sz w:val="28"/>
          <w:szCs w:val="28"/>
          <w:lang w:val="en-US"/>
        </w:rPr>
        <w:t>Bere R.C., Precup I.B., Silvestru C.I.</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en-US"/>
        </w:rPr>
        <w:t>On growth poles from EU countries in the framework of Europe 2020 //</w:t>
      </w:r>
      <w:r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en-US"/>
        </w:rPr>
        <w:t>Procedia Economics and Finance. – 2015. – Vol.</w:t>
      </w:r>
      <w:r w:rsidR="00F946AE" w:rsidRPr="00A10FC2">
        <w:rPr>
          <w:rFonts w:ascii="Times New Roman" w:eastAsia="Times New Roman" w:hAnsi="Times New Roman" w:cs="Times New Roman"/>
          <w:color w:val="000000" w:themeColor="text1"/>
          <w:sz w:val="28"/>
          <w:szCs w:val="28"/>
          <w:lang w:val="kk-KZ"/>
        </w:rPr>
        <w:t> </w:t>
      </w:r>
      <w:r w:rsidRPr="00A10FC2">
        <w:rPr>
          <w:rFonts w:ascii="Times New Roman" w:eastAsia="Times New Roman" w:hAnsi="Times New Roman" w:cs="Times New Roman"/>
          <w:color w:val="000000" w:themeColor="text1"/>
          <w:sz w:val="28"/>
          <w:szCs w:val="28"/>
          <w:lang w:val="en-US"/>
        </w:rPr>
        <w:t>23.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en-US"/>
        </w:rPr>
        <w:t>P. 920-925.</w:t>
      </w:r>
    </w:p>
    <w:p w14:paraId="24ABFD51" w14:textId="5910DBE6"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 xml:space="preserve">60 Тополева Т.Н. Исследование принципов и факторов устойчивого развития промышленного предприятия // Вестник НГИЭИ. – 2018. </w:t>
      </w:r>
      <w:r w:rsidR="00F946AE"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№6(85). – С. 85-96. </w:t>
      </w:r>
    </w:p>
    <w:p w14:paraId="7521DC5F" w14:textId="784007D1" w:rsidR="00366927" w:rsidRPr="00A10FC2" w:rsidRDefault="00366927" w:rsidP="00BF6511">
      <w:pPr>
        <w:tabs>
          <w:tab w:val="left" w:pos="993"/>
          <w:tab w:val="left" w:pos="1134"/>
        </w:tabs>
        <w:spacing w:after="0" w:line="240" w:lineRule="auto"/>
        <w:ind w:firstLine="709"/>
        <w:contextualSpacing/>
        <w:jc w:val="both"/>
        <w:textAlignment w:val="baseline"/>
        <w:rPr>
          <w:rFonts w:ascii="Times New Roman" w:eastAsia="Calibri" w:hAnsi="Times New Roman" w:cs="Times New Roman"/>
          <w:bCs/>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61 Украинский В.Н. Французская пространственная экономика: от промышленных округов до полюсов конкурентоспособности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 xml:space="preserve">Пространственная экономика. – 2011.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№3.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71-99.</w:t>
      </w:r>
    </w:p>
    <w:p w14:paraId="2F102173" w14:textId="77777777" w:rsidR="00366927" w:rsidRPr="00A10FC2" w:rsidRDefault="00366927" w:rsidP="00BF6511">
      <w:pPr>
        <w:tabs>
          <w:tab w:val="left" w:pos="993"/>
          <w:tab w:val="left" w:pos="1134"/>
        </w:tabs>
        <w:spacing w:after="0" w:line="240" w:lineRule="auto"/>
        <w:ind w:firstLine="709"/>
        <w:contextualSpacing/>
        <w:jc w:val="both"/>
        <w:textAlignment w:val="baseline"/>
        <w:rPr>
          <w:rFonts w:ascii="Times New Roman" w:eastAsia="Times New Roman" w:hAnsi="Times New Roman" w:cs="Times New Roman"/>
          <w:sz w:val="28"/>
          <w:szCs w:val="28"/>
        </w:rPr>
      </w:pPr>
      <w:r w:rsidRPr="00A10FC2">
        <w:rPr>
          <w:rFonts w:ascii="Times New Roman" w:eastAsia="Times New Roman" w:hAnsi="Times New Roman" w:cs="Times New Roman"/>
          <w:color w:val="000000" w:themeColor="text1"/>
          <w:sz w:val="28"/>
          <w:szCs w:val="28"/>
          <w:lang w:val="kk-KZ"/>
        </w:rPr>
        <w:t>62 Шестопалов А. Кластерная политика во Франции</w:t>
      </w:r>
      <w:r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rPr>
        <w:t xml:space="preserve"> </w:t>
      </w:r>
      <w:hyperlink r:id="rId66" w:history="1">
        <w:r w:rsidRPr="00A10FC2">
          <w:rPr>
            <w:rStyle w:val="afb"/>
            <w:rFonts w:ascii="Times New Roman" w:eastAsia="Times New Roman" w:hAnsi="Times New Roman" w:cs="Times New Roman"/>
            <w:color w:val="auto"/>
            <w:sz w:val="28"/>
            <w:szCs w:val="28"/>
            <w:u w:val="none"/>
            <w:lang w:val="en-US"/>
          </w:rPr>
          <w:t>https</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andshestopalov</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livejournal</w:t>
        </w:r>
        <w:r w:rsidRPr="00A10FC2">
          <w:rPr>
            <w:rStyle w:val="afb"/>
            <w:rFonts w:ascii="Times New Roman" w:eastAsia="Times New Roman" w:hAnsi="Times New Roman" w:cs="Times New Roman"/>
            <w:color w:val="auto"/>
            <w:sz w:val="28"/>
            <w:szCs w:val="28"/>
            <w:u w:val="none"/>
          </w:rPr>
          <w:t>.</w:t>
        </w:r>
        <w:r w:rsidRPr="00A10FC2">
          <w:rPr>
            <w:rStyle w:val="afb"/>
            <w:rFonts w:ascii="Times New Roman" w:eastAsia="Times New Roman" w:hAnsi="Times New Roman" w:cs="Times New Roman"/>
            <w:color w:val="auto"/>
            <w:sz w:val="28"/>
            <w:szCs w:val="28"/>
            <w:u w:val="none"/>
            <w:lang w:val="en-US"/>
          </w:rPr>
          <w:t>com</w:t>
        </w:r>
        <w:r w:rsidRPr="00A10FC2">
          <w:rPr>
            <w:rStyle w:val="afb"/>
            <w:rFonts w:ascii="Times New Roman" w:eastAsia="Times New Roman" w:hAnsi="Times New Roman" w:cs="Times New Roman"/>
            <w:color w:val="auto"/>
            <w:sz w:val="28"/>
            <w:szCs w:val="28"/>
            <w:u w:val="none"/>
          </w:rPr>
          <w:t>/13757.</w:t>
        </w:r>
        <w:r w:rsidRPr="00A10FC2">
          <w:rPr>
            <w:rStyle w:val="afb"/>
            <w:rFonts w:ascii="Times New Roman" w:eastAsia="Times New Roman" w:hAnsi="Times New Roman" w:cs="Times New Roman"/>
            <w:color w:val="auto"/>
            <w:sz w:val="28"/>
            <w:szCs w:val="28"/>
            <w:u w:val="none"/>
            <w:lang w:val="en-US"/>
          </w:rPr>
          <w:t>html</w:t>
        </w:r>
      </w:hyperlink>
      <w:r w:rsidRPr="00A10FC2">
        <w:rPr>
          <w:rFonts w:ascii="Times New Roman" w:eastAsia="Times New Roman" w:hAnsi="Times New Roman" w:cs="Times New Roman"/>
          <w:sz w:val="28"/>
          <w:szCs w:val="28"/>
        </w:rPr>
        <w:t>. 14.10.2021.</w:t>
      </w:r>
    </w:p>
    <w:p w14:paraId="18DFF2D9" w14:textId="77777777" w:rsidR="00366927" w:rsidRPr="00A10FC2" w:rsidRDefault="00366927" w:rsidP="00BF6511">
      <w:pPr>
        <w:tabs>
          <w:tab w:val="left" w:pos="993"/>
          <w:tab w:val="left" w:pos="1134"/>
        </w:tabs>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63 Иванов В.В., Петров Б.И., Плетнев К.И. Территории высокой концентрации научно-технического потенциала в странах ЕС. – М.: Сканрус, 2001. – 180 с.</w:t>
      </w:r>
    </w:p>
    <w:p w14:paraId="62743FE7" w14:textId="01264C5C"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64 Боговиз А.В., Кожевина О.В. Экономические механизмы повышения конкурентоустойчивости регионов агропромышленной специализации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Управление современной организацией: опыт, проблемы и перспективы</w:t>
      </w:r>
      <w:r w:rsidR="00F946AE" w:rsidRPr="00A10FC2">
        <w:rPr>
          <w:rFonts w:ascii="Times New Roman" w:eastAsia="Times New Roman" w:hAnsi="Times New Roman" w:cs="Times New Roman"/>
          <w:color w:val="000000" w:themeColor="text1"/>
          <w:sz w:val="28"/>
          <w:szCs w:val="28"/>
          <w:lang w:val="kk-KZ"/>
        </w:rPr>
        <w:t>: матер</w:t>
      </w:r>
      <w:r w:rsidRPr="00A10FC2">
        <w:rPr>
          <w:rFonts w:ascii="Times New Roman" w:eastAsia="Times New Roman" w:hAnsi="Times New Roman" w:cs="Times New Roman"/>
          <w:color w:val="000000" w:themeColor="text1"/>
          <w:sz w:val="28"/>
          <w:szCs w:val="28"/>
          <w:lang w:val="kk-KZ"/>
        </w:rPr>
        <w:t>.</w:t>
      </w:r>
      <w:r w:rsidR="00F946AE" w:rsidRPr="00A10FC2">
        <w:rPr>
          <w:rFonts w:ascii="Times New Roman" w:eastAsia="Times New Roman" w:hAnsi="Times New Roman" w:cs="Times New Roman"/>
          <w:color w:val="000000" w:themeColor="text1"/>
          <w:sz w:val="28"/>
          <w:szCs w:val="28"/>
          <w:lang w:val="kk-KZ"/>
        </w:rPr>
        <w:t xml:space="preserve"> 5-й междунар. науч.-практ. конф.</w:t>
      </w:r>
      <w:r w:rsidRPr="00A10FC2">
        <w:rPr>
          <w:rFonts w:ascii="Times New Roman" w:eastAsia="Times New Roman" w:hAnsi="Times New Roman" w:cs="Times New Roman"/>
          <w:color w:val="000000" w:themeColor="text1"/>
          <w:sz w:val="28"/>
          <w:szCs w:val="28"/>
          <w:lang w:val="kk-KZ"/>
        </w:rPr>
        <w:t xml:space="preserve"> – </w:t>
      </w:r>
      <w:r w:rsidR="00F946AE" w:rsidRPr="00A10FC2">
        <w:rPr>
          <w:rFonts w:ascii="Times New Roman" w:eastAsia="Times New Roman" w:hAnsi="Times New Roman" w:cs="Times New Roman"/>
          <w:color w:val="000000" w:themeColor="text1"/>
          <w:sz w:val="28"/>
          <w:szCs w:val="28"/>
          <w:lang w:val="kk-KZ"/>
        </w:rPr>
        <w:t xml:space="preserve">СПб., </w:t>
      </w:r>
      <w:r w:rsidRPr="00A10FC2">
        <w:rPr>
          <w:rFonts w:ascii="Times New Roman" w:eastAsia="Times New Roman" w:hAnsi="Times New Roman" w:cs="Times New Roman"/>
          <w:color w:val="000000" w:themeColor="text1"/>
          <w:sz w:val="28"/>
          <w:szCs w:val="28"/>
          <w:lang w:val="kk-KZ"/>
        </w:rPr>
        <w:t>2012. – С. 29</w:t>
      </w:r>
      <w:r w:rsidR="00F946AE" w:rsidRPr="00A10FC2">
        <w:rPr>
          <w:rFonts w:ascii="Times New Roman" w:eastAsia="Times New Roman" w:hAnsi="Times New Roman" w:cs="Times New Roman"/>
          <w:color w:val="000000" w:themeColor="text1"/>
          <w:sz w:val="28"/>
          <w:szCs w:val="28"/>
          <w:lang w:val="kk-KZ"/>
        </w:rPr>
        <w:t>-35</w:t>
      </w:r>
      <w:r w:rsidRPr="00A10FC2">
        <w:rPr>
          <w:rFonts w:ascii="Times New Roman" w:eastAsia="Times New Roman" w:hAnsi="Times New Roman" w:cs="Times New Roman"/>
          <w:color w:val="000000" w:themeColor="text1"/>
          <w:sz w:val="28"/>
          <w:szCs w:val="28"/>
          <w:lang w:val="kk-KZ"/>
        </w:rPr>
        <w:t xml:space="preserve">. </w:t>
      </w:r>
    </w:p>
    <w:p w14:paraId="20C46F4A" w14:textId="00C5A545" w:rsidR="00366927" w:rsidRPr="00A10FC2" w:rsidRDefault="00366927" w:rsidP="00BF6511">
      <w:pPr>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65 Дергачев В. Геоэкономическая трансформация мира. Пудун. //</w:t>
      </w:r>
      <w:r w:rsidR="00F946AE"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en-US"/>
        </w:rPr>
        <w:t>https</w:t>
      </w:r>
      <w:r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en-US"/>
        </w:rPr>
        <w:t>dergachev</w:t>
      </w:r>
      <w:r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lang w:val="en-US"/>
        </w:rPr>
        <w:t>org</w:t>
      </w:r>
      <w:r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en-US"/>
        </w:rPr>
        <w:t>geop</w:t>
      </w:r>
      <w:r w:rsidRPr="00A10FC2">
        <w:rPr>
          <w:rFonts w:ascii="Times New Roman" w:eastAsia="Times New Roman" w:hAnsi="Times New Roman" w:cs="Times New Roman"/>
          <w:color w:val="000000" w:themeColor="text1"/>
          <w:sz w:val="28"/>
          <w:szCs w:val="28"/>
        </w:rPr>
        <w:t>_</w:t>
      </w:r>
      <w:r w:rsidRPr="00A10FC2">
        <w:rPr>
          <w:rFonts w:ascii="Times New Roman" w:eastAsia="Times New Roman" w:hAnsi="Times New Roman" w:cs="Times New Roman"/>
          <w:color w:val="000000" w:themeColor="text1"/>
          <w:sz w:val="28"/>
          <w:szCs w:val="28"/>
          <w:lang w:val="en-US"/>
        </w:rPr>
        <w:t>events</w:t>
      </w:r>
      <w:r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rPr>
        <w:t>170421-03.</w:t>
      </w:r>
      <w:r w:rsidRPr="00A10FC2">
        <w:rPr>
          <w:rFonts w:ascii="Times New Roman" w:eastAsia="Times New Roman" w:hAnsi="Times New Roman" w:cs="Times New Roman"/>
          <w:color w:val="000000" w:themeColor="text1"/>
          <w:sz w:val="28"/>
          <w:szCs w:val="28"/>
          <w:lang w:val="en-US"/>
        </w:rPr>
        <w:t>html</w:t>
      </w:r>
      <w:r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15.04.2021.</w:t>
      </w:r>
    </w:p>
    <w:p w14:paraId="2AEE32B7" w14:textId="1E63D933" w:rsidR="00366927" w:rsidRPr="00A10FC2" w:rsidRDefault="00366927" w:rsidP="00BF6511">
      <w:pPr>
        <w:pStyle w:val="30"/>
        <w:shd w:val="clear" w:color="auto" w:fill="FFFFFF" w:themeFill="background1"/>
        <w:spacing w:before="0" w:beforeAutospacing="0" w:after="0" w:afterAutospacing="0"/>
        <w:ind w:firstLine="708"/>
        <w:jc w:val="both"/>
        <w:rPr>
          <w:b w:val="0"/>
          <w:bCs w:val="0"/>
          <w:sz w:val="28"/>
          <w:szCs w:val="28"/>
          <w:lang w:val="en-US" w:eastAsia="en-US"/>
        </w:rPr>
      </w:pPr>
      <w:r w:rsidRPr="00A10FC2">
        <w:rPr>
          <w:b w:val="0"/>
          <w:bCs w:val="0"/>
          <w:sz w:val="28"/>
          <w:szCs w:val="28"/>
          <w:lang w:val="kk-KZ" w:eastAsia="en-US"/>
        </w:rPr>
        <w:t xml:space="preserve">66 </w:t>
      </w:r>
      <w:r w:rsidRPr="00A10FC2">
        <w:rPr>
          <w:b w:val="0"/>
          <w:bCs w:val="0"/>
          <w:sz w:val="28"/>
          <w:szCs w:val="28"/>
          <w:lang w:val="en-US" w:eastAsia="en-US"/>
        </w:rPr>
        <w:t xml:space="preserve">Kowalski A.M. Towards an Asian Model of Clusters and Cluster Policy: The Super Cluster Strategy </w:t>
      </w:r>
      <w:r w:rsidR="004A1FCF" w:rsidRPr="00A10FC2">
        <w:rPr>
          <w:b w:val="0"/>
          <w:bCs w:val="0"/>
          <w:sz w:val="28"/>
          <w:szCs w:val="28"/>
          <w:lang w:val="kk-KZ" w:eastAsia="en-US"/>
        </w:rPr>
        <w:t xml:space="preserve">// </w:t>
      </w:r>
      <w:r w:rsidRPr="00A10FC2">
        <w:rPr>
          <w:b w:val="0"/>
          <w:bCs w:val="0"/>
          <w:sz w:val="28"/>
          <w:szCs w:val="28"/>
          <w:lang w:val="en-US" w:eastAsia="en-US"/>
        </w:rPr>
        <w:t>Journal of Competitiveness</w:t>
      </w:r>
      <w:r w:rsidR="004A1FCF" w:rsidRPr="00A10FC2">
        <w:rPr>
          <w:b w:val="0"/>
          <w:bCs w:val="0"/>
          <w:sz w:val="28"/>
          <w:szCs w:val="28"/>
          <w:lang w:val="kk-KZ" w:eastAsia="en-US"/>
        </w:rPr>
        <w:t xml:space="preserve">. – 2020. – </w:t>
      </w:r>
      <w:r w:rsidR="004A1FCF" w:rsidRPr="00A10FC2">
        <w:rPr>
          <w:b w:val="0"/>
          <w:bCs w:val="0"/>
          <w:sz w:val="28"/>
          <w:szCs w:val="28"/>
          <w:lang w:val="en-US" w:eastAsia="en-US"/>
        </w:rPr>
        <w:t>Vol.</w:t>
      </w:r>
      <w:r w:rsidRPr="00A10FC2">
        <w:rPr>
          <w:b w:val="0"/>
          <w:bCs w:val="0"/>
          <w:sz w:val="28"/>
          <w:szCs w:val="28"/>
          <w:lang w:val="en-US" w:eastAsia="en-US"/>
        </w:rPr>
        <w:t xml:space="preserve"> 12</w:t>
      </w:r>
      <w:r w:rsidR="004A1FCF" w:rsidRPr="00A10FC2">
        <w:rPr>
          <w:b w:val="0"/>
          <w:bCs w:val="0"/>
          <w:sz w:val="28"/>
          <w:szCs w:val="28"/>
          <w:lang w:val="en-US" w:eastAsia="en-US"/>
        </w:rPr>
        <w:t xml:space="preserve">, Issue </w:t>
      </w:r>
      <w:r w:rsidRPr="00A10FC2">
        <w:rPr>
          <w:b w:val="0"/>
          <w:bCs w:val="0"/>
          <w:sz w:val="28"/>
          <w:szCs w:val="28"/>
          <w:lang w:val="en-US" w:eastAsia="en-US"/>
        </w:rPr>
        <w:t>4</w:t>
      </w:r>
      <w:r w:rsidR="004A1FCF" w:rsidRPr="00A10FC2">
        <w:rPr>
          <w:b w:val="0"/>
          <w:bCs w:val="0"/>
          <w:sz w:val="28"/>
          <w:szCs w:val="28"/>
          <w:lang w:val="en-US" w:eastAsia="en-US"/>
        </w:rPr>
        <w:t>.</w:t>
      </w:r>
      <w:r w:rsidRPr="00A10FC2">
        <w:rPr>
          <w:b w:val="0"/>
          <w:bCs w:val="0"/>
          <w:sz w:val="28"/>
          <w:szCs w:val="28"/>
          <w:lang w:val="en-US" w:eastAsia="en-US"/>
        </w:rPr>
        <w:t xml:space="preserve"> </w:t>
      </w:r>
      <w:r w:rsidR="004A1FCF" w:rsidRPr="00A10FC2">
        <w:rPr>
          <w:b w:val="0"/>
          <w:bCs w:val="0"/>
          <w:sz w:val="28"/>
          <w:szCs w:val="28"/>
          <w:lang w:val="en-US" w:eastAsia="en-US"/>
        </w:rPr>
        <w:t xml:space="preserve">– P. </w:t>
      </w:r>
      <w:r w:rsidRPr="00A10FC2">
        <w:rPr>
          <w:b w:val="0"/>
          <w:bCs w:val="0"/>
          <w:sz w:val="28"/>
          <w:szCs w:val="28"/>
          <w:lang w:val="en-US" w:eastAsia="en-US"/>
        </w:rPr>
        <w:t>74-90.</w:t>
      </w:r>
    </w:p>
    <w:p w14:paraId="0F1C5F3D" w14:textId="1AA4CEF1" w:rsidR="00366927" w:rsidRPr="00A10FC2" w:rsidRDefault="00305A69" w:rsidP="00BF6511">
      <w:pPr>
        <w:spacing w:after="0" w:line="240" w:lineRule="auto"/>
        <w:ind w:firstLine="709"/>
        <w:jc w:val="both"/>
        <w:rPr>
          <w:rFonts w:ascii="Times New Roman" w:eastAsia="Times New Roman" w:hAnsi="Times New Roman" w:cs="Times New Roman"/>
          <w:sz w:val="28"/>
          <w:szCs w:val="28"/>
          <w:lang w:val="en-US"/>
        </w:rPr>
      </w:pPr>
      <w:r w:rsidRPr="00A10FC2">
        <w:rPr>
          <w:rFonts w:ascii="Times New Roman" w:eastAsia="Times New Roman" w:hAnsi="Times New Roman" w:cs="Times New Roman"/>
          <w:sz w:val="28"/>
          <w:szCs w:val="28"/>
          <w:lang w:val="en-US"/>
        </w:rPr>
        <w:t>67 Jankowiak A.</w:t>
      </w:r>
      <w:r w:rsidR="00366927" w:rsidRPr="00A10FC2">
        <w:rPr>
          <w:rFonts w:ascii="Times New Roman" w:eastAsia="Times New Roman" w:hAnsi="Times New Roman" w:cs="Times New Roman"/>
          <w:sz w:val="28"/>
          <w:szCs w:val="28"/>
          <w:lang w:val="en-US"/>
        </w:rPr>
        <w:t>H. Place of Clusters and Cluster Policy in the Economic Policy in Germany and Poland</w:t>
      </w:r>
      <w:r w:rsidR="004A1FCF" w:rsidRPr="00A10FC2">
        <w:rPr>
          <w:rFonts w:ascii="Times New Roman" w:eastAsia="Times New Roman" w:hAnsi="Times New Roman" w:cs="Times New Roman"/>
          <w:sz w:val="28"/>
          <w:szCs w:val="28"/>
          <w:lang w:val="en-US"/>
        </w:rPr>
        <w:t xml:space="preserve"> </w:t>
      </w:r>
      <w:r w:rsidR="00366927" w:rsidRPr="00A10FC2">
        <w:rPr>
          <w:rFonts w:ascii="Times New Roman" w:eastAsia="Times New Roman" w:hAnsi="Times New Roman" w:cs="Times New Roman"/>
          <w:sz w:val="28"/>
          <w:szCs w:val="28"/>
          <w:lang w:val="en-US"/>
        </w:rPr>
        <w:t>// Journal of Eastern Europe Research in Business and Economics.</w:t>
      </w:r>
      <w:r w:rsidR="004A1FCF" w:rsidRPr="00A10FC2">
        <w:rPr>
          <w:rFonts w:ascii="Times New Roman" w:eastAsia="Times New Roman" w:hAnsi="Times New Roman" w:cs="Times New Roman"/>
          <w:sz w:val="28"/>
          <w:szCs w:val="28"/>
          <w:lang w:val="en-US"/>
        </w:rPr>
        <w:t xml:space="preserve"> – 2021. – </w:t>
      </w:r>
      <w:r w:rsidR="00366927" w:rsidRPr="00A10FC2">
        <w:rPr>
          <w:rFonts w:ascii="Times New Roman" w:eastAsia="Times New Roman" w:hAnsi="Times New Roman" w:cs="Times New Roman"/>
          <w:sz w:val="28"/>
          <w:szCs w:val="28"/>
          <w:lang w:val="en-US"/>
        </w:rPr>
        <w:t xml:space="preserve">Vol. 2021. </w:t>
      </w:r>
      <w:r w:rsidR="004A1FCF" w:rsidRPr="00A10FC2">
        <w:rPr>
          <w:rFonts w:ascii="Times New Roman" w:eastAsia="Times New Roman" w:hAnsi="Times New Roman" w:cs="Times New Roman"/>
          <w:sz w:val="28"/>
          <w:szCs w:val="28"/>
          <w:lang w:val="en-US"/>
        </w:rPr>
        <w:t xml:space="preserve">– P. </w:t>
      </w:r>
      <w:r w:rsidR="00366927" w:rsidRPr="00A10FC2">
        <w:rPr>
          <w:rFonts w:ascii="Times New Roman" w:eastAsia="Times New Roman" w:hAnsi="Times New Roman" w:cs="Times New Roman"/>
          <w:sz w:val="28"/>
          <w:szCs w:val="28"/>
          <w:lang w:val="en-US"/>
        </w:rPr>
        <w:t>1-11.</w:t>
      </w:r>
    </w:p>
    <w:p w14:paraId="4E7E68F2" w14:textId="3FA3C42D" w:rsidR="00366927" w:rsidRPr="00A10FC2" w:rsidRDefault="00366927" w:rsidP="00BF6511">
      <w:pPr>
        <w:spacing w:after="0" w:line="240" w:lineRule="auto"/>
        <w:ind w:firstLine="709"/>
        <w:jc w:val="both"/>
        <w:rPr>
          <w:rFonts w:ascii="Times New Roman" w:eastAsia="Times New Roman" w:hAnsi="Times New Roman" w:cs="Times New Roman"/>
          <w:sz w:val="28"/>
          <w:szCs w:val="28"/>
        </w:rPr>
      </w:pPr>
      <w:r w:rsidRPr="00A10FC2">
        <w:rPr>
          <w:rFonts w:ascii="Times New Roman" w:eastAsia="Times New Roman" w:hAnsi="Times New Roman" w:cs="Times New Roman"/>
          <w:sz w:val="28"/>
          <w:szCs w:val="28"/>
          <w:lang w:val="kk-KZ"/>
        </w:rPr>
        <w:t>68 Телегина Н.А., Краковецкая И.В. Концептуальные основы зраубежного опыта влияния деятельности университетов на процесс инновационного развития</w:t>
      </w:r>
      <w:r w:rsidR="00305A69" w:rsidRPr="00A10FC2">
        <w:rPr>
          <w:rFonts w:ascii="Times New Roman" w:eastAsia="Times New Roman" w:hAnsi="Times New Roman" w:cs="Times New Roman"/>
          <w:sz w:val="28"/>
          <w:szCs w:val="28"/>
          <w:lang w:val="kk-KZ"/>
        </w:rPr>
        <w:t xml:space="preserve"> </w:t>
      </w:r>
      <w:r w:rsidRPr="00A10FC2">
        <w:rPr>
          <w:rFonts w:ascii="Times New Roman" w:eastAsia="Times New Roman" w:hAnsi="Times New Roman" w:cs="Times New Roman"/>
          <w:sz w:val="28"/>
          <w:szCs w:val="28"/>
          <w:lang w:val="kk-KZ"/>
        </w:rPr>
        <w:t xml:space="preserve">// Вестник Томского государственного университета. – 2008. </w:t>
      </w:r>
      <w:r w:rsidR="004A1FCF" w:rsidRPr="00A10FC2">
        <w:rPr>
          <w:rFonts w:ascii="Times New Roman" w:eastAsia="Times New Roman" w:hAnsi="Times New Roman" w:cs="Times New Roman"/>
          <w:sz w:val="28"/>
          <w:szCs w:val="28"/>
          <w:lang w:val="kk-KZ"/>
        </w:rPr>
        <w:t>–</w:t>
      </w:r>
      <w:r w:rsidRPr="00A10FC2">
        <w:rPr>
          <w:rFonts w:ascii="Times New Roman" w:eastAsia="Times New Roman" w:hAnsi="Times New Roman" w:cs="Times New Roman"/>
          <w:sz w:val="28"/>
          <w:szCs w:val="28"/>
          <w:lang w:val="kk-KZ"/>
        </w:rPr>
        <w:t xml:space="preserve"> №312. –</w:t>
      </w:r>
      <w:r w:rsidR="004A1FCF" w:rsidRPr="00A10FC2">
        <w:rPr>
          <w:rFonts w:ascii="Times New Roman" w:eastAsia="Times New Roman" w:hAnsi="Times New Roman" w:cs="Times New Roman"/>
          <w:sz w:val="28"/>
          <w:szCs w:val="28"/>
        </w:rPr>
        <w:t xml:space="preserve"> </w:t>
      </w:r>
      <w:r w:rsidRPr="00A10FC2">
        <w:rPr>
          <w:rFonts w:ascii="Times New Roman" w:eastAsia="Times New Roman" w:hAnsi="Times New Roman" w:cs="Times New Roman"/>
          <w:sz w:val="28"/>
          <w:szCs w:val="28"/>
          <w:lang w:val="kk-KZ"/>
        </w:rPr>
        <w:t xml:space="preserve">С. 150-156. </w:t>
      </w:r>
    </w:p>
    <w:p w14:paraId="628CF82F" w14:textId="5B69C9D3" w:rsidR="00366927" w:rsidRPr="00A10FC2" w:rsidRDefault="00366927" w:rsidP="00BF6511">
      <w:pPr>
        <w:spacing w:after="0" w:line="240" w:lineRule="auto"/>
        <w:ind w:firstLine="709"/>
        <w:jc w:val="both"/>
        <w:rPr>
          <w:rStyle w:val="extendedtext-full"/>
          <w:rFonts w:ascii="Times New Roman" w:hAnsi="Times New Roman" w:cs="Times New Roman"/>
          <w:sz w:val="28"/>
          <w:szCs w:val="28"/>
        </w:rPr>
      </w:pPr>
      <w:r w:rsidRPr="00A10FC2">
        <w:rPr>
          <w:rFonts w:ascii="Times New Roman" w:eastAsia="Times New Roman" w:hAnsi="Times New Roman" w:cs="Times New Roman"/>
          <w:sz w:val="28"/>
          <w:szCs w:val="28"/>
          <w:lang w:val="kk-KZ"/>
        </w:rPr>
        <w:t xml:space="preserve">69 Мугауина Р.У., Мадиярова Д.М. </w:t>
      </w:r>
      <w:r w:rsidR="00A3280F" w:rsidRPr="00A10FC2">
        <w:rPr>
          <w:rFonts w:ascii="Times New Roman" w:hAnsi="Times New Roman" w:cs="Times New Roman"/>
          <w:sz w:val="28"/>
          <w:szCs w:val="28"/>
        </w:rPr>
        <w:t>Преемственность мирового опыта в формировании полюсов развития в регионах Казахстана</w:t>
      </w:r>
      <w:r w:rsidR="00A3280F" w:rsidRPr="00A10FC2">
        <w:rPr>
          <w:rFonts w:ascii="Times New Roman" w:eastAsia="Times New Roman" w:hAnsi="Times New Roman" w:cs="Times New Roman"/>
          <w:sz w:val="28"/>
          <w:szCs w:val="28"/>
          <w:lang w:val="kk-KZ"/>
        </w:rPr>
        <w:t xml:space="preserve"> </w:t>
      </w:r>
      <w:r w:rsidRPr="00A10FC2">
        <w:rPr>
          <w:rFonts w:ascii="Times New Roman" w:eastAsia="Times New Roman" w:hAnsi="Times New Roman" w:cs="Times New Roman"/>
          <w:sz w:val="28"/>
          <w:szCs w:val="28"/>
          <w:lang w:val="kk-KZ"/>
        </w:rPr>
        <w:t>// Қазақстанның бүгінгі әлеуметтік-экономикалық дамуының басымдықтары: теория және мәселе: матер.</w:t>
      </w:r>
      <w:r w:rsidR="004A1FCF" w:rsidRPr="00A10FC2">
        <w:rPr>
          <w:rFonts w:ascii="Times New Roman" w:eastAsia="Times New Roman" w:hAnsi="Times New Roman" w:cs="Times New Roman"/>
          <w:sz w:val="28"/>
          <w:szCs w:val="28"/>
        </w:rPr>
        <w:t xml:space="preserve"> </w:t>
      </w:r>
      <w:r w:rsidRPr="00A10FC2">
        <w:rPr>
          <w:rFonts w:ascii="Times New Roman" w:eastAsia="Times New Roman" w:hAnsi="Times New Roman" w:cs="Times New Roman"/>
          <w:sz w:val="28"/>
          <w:szCs w:val="28"/>
          <w:lang w:val="kk-KZ"/>
        </w:rPr>
        <w:t>халық. ғыл.-практ.</w:t>
      </w:r>
      <w:r w:rsidR="004A1FCF" w:rsidRPr="00A10FC2">
        <w:rPr>
          <w:rFonts w:ascii="Times New Roman" w:eastAsia="Times New Roman" w:hAnsi="Times New Roman" w:cs="Times New Roman"/>
          <w:sz w:val="28"/>
          <w:szCs w:val="28"/>
        </w:rPr>
        <w:t xml:space="preserve"> </w:t>
      </w:r>
      <w:r w:rsidRPr="00A10FC2">
        <w:rPr>
          <w:rFonts w:ascii="Times New Roman" w:eastAsia="Times New Roman" w:hAnsi="Times New Roman" w:cs="Times New Roman"/>
          <w:sz w:val="28"/>
          <w:szCs w:val="28"/>
          <w:lang w:val="kk-KZ"/>
        </w:rPr>
        <w:t>конф.</w:t>
      </w:r>
      <w:r w:rsidR="004A1FCF" w:rsidRPr="00A10FC2">
        <w:rPr>
          <w:rFonts w:ascii="Times New Roman" w:eastAsia="Times New Roman" w:hAnsi="Times New Roman" w:cs="Times New Roman"/>
          <w:sz w:val="28"/>
          <w:szCs w:val="28"/>
        </w:rPr>
        <w:t xml:space="preserve"> </w:t>
      </w:r>
      <w:r w:rsidR="004A1FCF" w:rsidRPr="00A10FC2">
        <w:rPr>
          <w:rFonts w:ascii="Times New Roman" w:eastAsia="Times New Roman" w:hAnsi="Times New Roman" w:cs="Times New Roman"/>
          <w:sz w:val="28"/>
          <w:szCs w:val="28"/>
          <w:lang w:val="kk-KZ"/>
        </w:rPr>
        <w:t>–</w:t>
      </w:r>
      <w:r w:rsidRPr="00A10FC2">
        <w:rPr>
          <w:rFonts w:ascii="Times New Roman" w:eastAsia="Times New Roman" w:hAnsi="Times New Roman" w:cs="Times New Roman"/>
          <w:sz w:val="28"/>
          <w:szCs w:val="28"/>
          <w:lang w:val="kk-KZ"/>
        </w:rPr>
        <w:t xml:space="preserve"> Астана, 2018. – Б. 93-96.</w:t>
      </w:r>
    </w:p>
    <w:p w14:paraId="551A0EF8" w14:textId="64E3D901"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sz w:val="28"/>
          <w:szCs w:val="28"/>
          <w:lang w:val="kk-KZ"/>
        </w:rPr>
        <w:t xml:space="preserve">70 Терещенко Д.С., Щербаков В.С. Место и роль вузов в инновационном развитии регионов России // Региональная экономика: теория и вопрос. – 2016. </w:t>
      </w:r>
      <w:r w:rsidR="004A1FCF" w:rsidRPr="00A10FC2">
        <w:rPr>
          <w:rFonts w:ascii="Times New Roman" w:eastAsia="Times New Roman" w:hAnsi="Times New Roman" w:cs="Times New Roman"/>
          <w:sz w:val="28"/>
          <w:szCs w:val="28"/>
          <w:lang w:val="kk-KZ"/>
        </w:rPr>
        <w:t>–</w:t>
      </w:r>
      <w:r w:rsidRPr="00A10FC2">
        <w:rPr>
          <w:rFonts w:ascii="Times New Roman" w:eastAsia="Times New Roman" w:hAnsi="Times New Roman" w:cs="Times New Roman"/>
          <w:sz w:val="28"/>
          <w:szCs w:val="28"/>
          <w:lang w:val="kk-KZ"/>
        </w:rPr>
        <w:t xml:space="preserve"> №12. – С. 166-177. </w:t>
      </w:r>
    </w:p>
    <w:p w14:paraId="63BD2F83" w14:textId="7777777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71 Вертакова Ю.В., Симоненко Е.С. Управление инновациями: теория и вопрос. – М.: Эксмо, 2008. – 428 с.</w:t>
      </w:r>
    </w:p>
    <w:p w14:paraId="6BD4923F" w14:textId="22877A54" w:rsidR="00366927" w:rsidRPr="00A10FC2" w:rsidRDefault="00366927" w:rsidP="00BF6511">
      <w:pPr>
        <w:tabs>
          <w:tab w:val="left" w:pos="0"/>
        </w:tabs>
        <w:spacing w:after="0" w:line="240" w:lineRule="auto"/>
        <w:ind w:firstLine="709"/>
        <w:jc w:val="both"/>
        <w:rPr>
          <w:rFonts w:ascii="Times New Roman" w:eastAsia="Times New Roman" w:hAnsi="Times New Roman" w:cs="Times New Roman"/>
          <w:color w:val="000000" w:themeColor="text1"/>
          <w:sz w:val="28"/>
          <w:szCs w:val="28"/>
        </w:rPr>
      </w:pPr>
      <w:r w:rsidRPr="00A10FC2">
        <w:rPr>
          <w:rFonts w:ascii="Times New Roman" w:eastAsia="Times New Roman" w:hAnsi="Times New Roman" w:cs="Times New Roman"/>
          <w:color w:val="000000" w:themeColor="text1"/>
          <w:sz w:val="28"/>
          <w:szCs w:val="28"/>
          <w:lang w:val="kk-KZ"/>
        </w:rPr>
        <w:t>72 Фияксель Э.А., Бутрюмова Н.Н. Роль бизнес-инкубаторов в инфраструктуре поддержки малого инновационного бизнеса регионов</w:t>
      </w:r>
      <w:r w:rsidR="004A1FCF"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w:t>
      </w:r>
      <w:r w:rsidR="004A1FCF"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 xml:space="preserve">Журнал научных публикаций аспирантов и докторантов. </w:t>
      </w:r>
      <w:r w:rsidR="004A1FCF" w:rsidRPr="00A10FC2">
        <w:rPr>
          <w:rFonts w:ascii="Times New Roman" w:eastAsia="Times New Roman" w:hAnsi="Times New Roman" w:cs="Times New Roman"/>
          <w:color w:val="000000" w:themeColor="text1"/>
          <w:sz w:val="28"/>
          <w:szCs w:val="28"/>
          <w:lang w:val="kk-KZ"/>
        </w:rPr>
        <w:t>–</w:t>
      </w:r>
      <w:r w:rsidR="004A1FCF"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 xml:space="preserve">2008. – </w:t>
      </w:r>
      <w:r w:rsidR="004A1FCF"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lang w:val="kk-KZ"/>
        </w:rPr>
        <w:t xml:space="preserve">(22). </w:t>
      </w:r>
      <w:r w:rsidR="004A1FCF"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Times New Roman" w:hAnsi="Times New Roman" w:cs="Times New Roman"/>
          <w:color w:val="000000" w:themeColor="text1"/>
          <w:sz w:val="28"/>
          <w:szCs w:val="28"/>
          <w:lang w:val="kk-KZ"/>
        </w:rPr>
        <w:t>С.</w:t>
      </w:r>
      <w:r w:rsidR="004A1FCF" w:rsidRPr="00A10FC2">
        <w:rPr>
          <w:rFonts w:ascii="Times New Roman" w:eastAsia="Times New Roman" w:hAnsi="Times New Roman" w:cs="Times New Roman"/>
          <w:color w:val="000000" w:themeColor="text1"/>
          <w:sz w:val="28"/>
          <w:szCs w:val="28"/>
          <w:lang w:val="kk-KZ"/>
        </w:rPr>
        <w:t> </w:t>
      </w:r>
      <w:r w:rsidRPr="00A10FC2">
        <w:rPr>
          <w:rFonts w:ascii="Times New Roman" w:eastAsia="Times New Roman" w:hAnsi="Times New Roman" w:cs="Times New Roman"/>
          <w:color w:val="000000" w:themeColor="text1"/>
          <w:sz w:val="28"/>
          <w:szCs w:val="28"/>
          <w:lang w:val="kk-KZ"/>
        </w:rPr>
        <w:t>23-26.</w:t>
      </w:r>
    </w:p>
    <w:p w14:paraId="54FB7D09" w14:textId="73EBBC62" w:rsidR="00366927" w:rsidRPr="00A10FC2" w:rsidRDefault="00366927" w:rsidP="00BF6511">
      <w:pPr>
        <w:spacing w:after="0" w:line="240" w:lineRule="auto"/>
        <w:ind w:firstLine="708"/>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 xml:space="preserve">73 Черникова А.А., Далинчук Н.С. Кластеры и закон гармонии: </w:t>
      </w:r>
      <w:r w:rsidRPr="00A10FC2">
        <w:rPr>
          <w:rFonts w:ascii="Times New Roman" w:eastAsia="Times New Roman" w:hAnsi="Times New Roman" w:cs="Times New Roman"/>
          <w:sz w:val="28"/>
          <w:szCs w:val="28"/>
          <w:lang w:val="kk-KZ"/>
        </w:rPr>
        <w:t xml:space="preserve">гармонизация экономических и управленческих аспектов в деятельности кластера // Российское предпринимательство. – 2009. </w:t>
      </w:r>
      <w:r w:rsidR="004A1FCF" w:rsidRPr="00A10FC2">
        <w:rPr>
          <w:rFonts w:ascii="Times New Roman" w:eastAsia="Times New Roman" w:hAnsi="Times New Roman" w:cs="Times New Roman"/>
          <w:sz w:val="28"/>
          <w:szCs w:val="28"/>
          <w:lang w:val="kk-KZ"/>
        </w:rPr>
        <w:t xml:space="preserve">– </w:t>
      </w:r>
      <w:r w:rsidRPr="00A10FC2">
        <w:rPr>
          <w:rFonts w:ascii="Times New Roman" w:eastAsia="Times New Roman" w:hAnsi="Times New Roman" w:cs="Times New Roman"/>
          <w:sz w:val="28"/>
          <w:szCs w:val="28"/>
          <w:lang w:val="kk-KZ"/>
        </w:rPr>
        <w:t>№7. – С. 17-22.</w:t>
      </w:r>
    </w:p>
    <w:p w14:paraId="4EF8AFBD" w14:textId="77777777" w:rsidR="00366927" w:rsidRPr="00A10FC2" w:rsidRDefault="00366927" w:rsidP="00BF6511">
      <w:pPr>
        <w:spacing w:after="0" w:line="240" w:lineRule="auto"/>
        <w:ind w:firstLine="708"/>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sz w:val="28"/>
          <w:szCs w:val="28"/>
          <w:lang w:val="kk-KZ"/>
        </w:rPr>
        <w:t xml:space="preserve">74 Қазақстан Республикасының әлеуметтік-экономикалық дамуының негізгі көрсеткіштерінің динамикасы // </w:t>
      </w:r>
      <w:hyperlink r:id="rId67" w:history="1">
        <w:r w:rsidRPr="00A10FC2">
          <w:rPr>
            <w:rStyle w:val="afb"/>
            <w:rFonts w:ascii="Times New Roman" w:eastAsia="Times New Roman" w:hAnsi="Times New Roman" w:cs="Times New Roman"/>
            <w:color w:val="auto"/>
            <w:sz w:val="28"/>
            <w:szCs w:val="28"/>
            <w:u w:val="none"/>
            <w:lang w:val="kk-KZ"/>
          </w:rPr>
          <w:t>https://stat.gov.kz/</w:t>
        </w:r>
      </w:hyperlink>
      <w:r w:rsidRPr="00A10FC2">
        <w:rPr>
          <w:rFonts w:ascii="Times New Roman" w:eastAsia="Times New Roman" w:hAnsi="Times New Roman" w:cs="Times New Roman"/>
          <w:sz w:val="28"/>
          <w:szCs w:val="28"/>
          <w:lang w:val="kk-KZ"/>
        </w:rPr>
        <w:t>. 14.10.2021.</w:t>
      </w:r>
    </w:p>
    <w:p w14:paraId="762C3D45" w14:textId="77777777"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sz w:val="28"/>
          <w:szCs w:val="28"/>
          <w:lang w:val="kk-KZ"/>
        </w:rPr>
        <w:t xml:space="preserve">75 Салу бағыты бойынша тікелей инвестициялар, шетелдік тікелей инвесторлардан Қазақстанға тікелей инвестициялардың жалпы ағыны (резиденттердің экономикалық қызмет түрлері бойынша, елдер бойынша, Қазақстан өңірлері бөлінісінде) // </w:t>
      </w:r>
      <w:hyperlink r:id="rId68" w:history="1">
        <w:r w:rsidRPr="00A10FC2">
          <w:rPr>
            <w:rStyle w:val="afb"/>
            <w:rFonts w:ascii="Times New Roman" w:hAnsi="Times New Roman" w:cs="Times New Roman"/>
            <w:color w:val="auto"/>
            <w:sz w:val="28"/>
            <w:szCs w:val="28"/>
            <w:u w:val="none"/>
            <w:lang w:val="kk-KZ"/>
          </w:rPr>
          <w:t>https://nationalbank.kz/ru/news</w:t>
        </w:r>
      </w:hyperlink>
      <w:r w:rsidRPr="00A10FC2">
        <w:rPr>
          <w:rFonts w:ascii="Times New Roman" w:hAnsi="Times New Roman" w:cs="Times New Roman"/>
          <w:sz w:val="28"/>
          <w:szCs w:val="28"/>
          <w:lang w:val="kk-KZ"/>
        </w:rPr>
        <w:t>. 14.10.2021.</w:t>
      </w:r>
    </w:p>
    <w:p w14:paraId="1A37703D" w14:textId="77777777"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sz w:val="28"/>
          <w:szCs w:val="28"/>
          <w:lang w:val="kk-KZ"/>
        </w:rPr>
        <w:t xml:space="preserve">76 Қазақстанның ғылым және инновациялық қызметі, 2015-2019 </w:t>
      </w:r>
      <w:r w:rsidRPr="00A10FC2">
        <w:rPr>
          <w:rFonts w:ascii="Times New Roman" w:eastAsia="Times New Roman" w:hAnsi="Times New Roman" w:cs="Times New Roman"/>
          <w:sz w:val="28"/>
          <w:szCs w:val="28"/>
          <w:lang w:val="kk-KZ"/>
        </w:rPr>
        <w:t xml:space="preserve">// </w:t>
      </w:r>
      <w:hyperlink r:id="rId69" w:history="1">
        <w:r w:rsidRPr="00A10FC2">
          <w:rPr>
            <w:rStyle w:val="afb"/>
            <w:rFonts w:ascii="Times New Roman" w:eastAsia="Times New Roman" w:hAnsi="Times New Roman" w:cs="Times New Roman"/>
            <w:color w:val="auto"/>
            <w:sz w:val="28"/>
            <w:szCs w:val="28"/>
            <w:u w:val="none"/>
            <w:lang w:val="kk-KZ"/>
          </w:rPr>
          <w:t>https://stat.gov.kz/</w:t>
        </w:r>
      </w:hyperlink>
      <w:r w:rsidRPr="00A10FC2">
        <w:rPr>
          <w:rFonts w:ascii="Times New Roman" w:eastAsia="Times New Roman" w:hAnsi="Times New Roman" w:cs="Times New Roman"/>
          <w:sz w:val="28"/>
          <w:szCs w:val="28"/>
          <w:lang w:val="kk-KZ"/>
        </w:rPr>
        <w:t>. 14.10.2021.</w:t>
      </w:r>
    </w:p>
    <w:p w14:paraId="5BD9847D" w14:textId="2794C52E"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sz w:val="28"/>
          <w:szCs w:val="28"/>
          <w:lang w:val="kk-KZ"/>
        </w:rPr>
        <w:t>77 Атырау облысының 2020 жылға алдын ала мәліметтері</w:t>
      </w:r>
      <w:r w:rsidR="00A7400B">
        <w:rPr>
          <w:rFonts w:ascii="Times New Roman" w:hAnsi="Times New Roman" w:cs="Times New Roman"/>
          <w:sz w:val="28"/>
          <w:szCs w:val="28"/>
          <w:lang w:val="kk-KZ"/>
        </w:rPr>
        <w:t>.</w:t>
      </w:r>
      <w:r w:rsidRPr="00A10FC2">
        <w:rPr>
          <w:rFonts w:ascii="Times New Roman" w:hAnsi="Times New Roman" w:cs="Times New Roman"/>
          <w:sz w:val="28"/>
          <w:szCs w:val="28"/>
          <w:lang w:val="kk-KZ"/>
        </w:rPr>
        <w:t xml:space="preserve"> Қысқаша статистикалық жылдық мәлімет </w:t>
      </w:r>
      <w:r w:rsidRPr="00A10FC2">
        <w:rPr>
          <w:rFonts w:ascii="Times New Roman" w:eastAsia="Times New Roman" w:hAnsi="Times New Roman" w:cs="Times New Roman"/>
          <w:sz w:val="28"/>
          <w:szCs w:val="28"/>
          <w:lang w:val="kk-KZ"/>
        </w:rPr>
        <w:t xml:space="preserve">// </w:t>
      </w:r>
      <w:hyperlink r:id="rId70" w:history="1">
        <w:r w:rsidRPr="00A10FC2">
          <w:rPr>
            <w:rStyle w:val="afb"/>
            <w:rFonts w:ascii="Times New Roman" w:eastAsia="Times New Roman" w:hAnsi="Times New Roman" w:cs="Times New Roman"/>
            <w:color w:val="auto"/>
            <w:sz w:val="28"/>
            <w:szCs w:val="28"/>
            <w:u w:val="none"/>
            <w:lang w:val="kk-KZ"/>
          </w:rPr>
          <w:t>https://stat.gov.kz/</w:t>
        </w:r>
      </w:hyperlink>
      <w:r w:rsidRPr="00A10FC2">
        <w:rPr>
          <w:rFonts w:ascii="Times New Roman" w:eastAsia="Times New Roman" w:hAnsi="Times New Roman" w:cs="Times New Roman"/>
          <w:sz w:val="28"/>
          <w:szCs w:val="28"/>
          <w:lang w:val="kk-KZ"/>
        </w:rPr>
        <w:t>. 14.10.2021.</w:t>
      </w:r>
    </w:p>
    <w:p w14:paraId="42BC8F52" w14:textId="77777777" w:rsidR="00366927" w:rsidRPr="00A10FC2" w:rsidRDefault="0036692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sz w:val="28"/>
          <w:szCs w:val="28"/>
          <w:lang w:val="kk-KZ"/>
        </w:rPr>
        <w:t xml:space="preserve">78 Қазақстан Республикасы Президентінің Жарлығы. Қазақстан </w:t>
      </w:r>
      <w:r w:rsidRPr="00A10FC2">
        <w:rPr>
          <w:rFonts w:ascii="Times New Roman" w:hAnsi="Times New Roman" w:cs="Times New Roman"/>
          <w:color w:val="000000" w:themeColor="text1"/>
          <w:sz w:val="28"/>
          <w:szCs w:val="28"/>
          <w:lang w:val="kk-KZ"/>
        </w:rPr>
        <w:t>Республикасының әкімшілік-аумақтық құрылысының кейбір мәселелері туралы: 2018 жылдың 19 маусымы, №702 бекітілген //https://online.zakon.kz. 14.10.2021.</w:t>
      </w:r>
    </w:p>
    <w:p w14:paraId="56D30372" w14:textId="77777777"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 xml:space="preserve">79 Қазақстан Республикасының Заңы. Арнайы экономикалық және </w:t>
      </w:r>
      <w:r w:rsidRPr="00A10FC2">
        <w:rPr>
          <w:rFonts w:ascii="Times New Roman" w:hAnsi="Times New Roman" w:cs="Times New Roman"/>
          <w:sz w:val="28"/>
          <w:szCs w:val="28"/>
          <w:lang w:val="kk-KZ"/>
        </w:rPr>
        <w:t xml:space="preserve">индустриялық аймақтар туралы: 2019 жылдың 3 сәуірі, №242-VI қабылданған // </w:t>
      </w:r>
      <w:hyperlink r:id="rId71" w:history="1">
        <w:r w:rsidRPr="00A10FC2">
          <w:rPr>
            <w:rStyle w:val="afb"/>
            <w:rFonts w:ascii="Times New Roman" w:hAnsi="Times New Roman" w:cs="Times New Roman"/>
            <w:color w:val="auto"/>
            <w:sz w:val="28"/>
            <w:szCs w:val="28"/>
            <w:u w:val="none"/>
            <w:lang w:val="kk-KZ"/>
          </w:rPr>
          <w:t>https://online.zakon.kz/Document/?doc_id=36402496</w:t>
        </w:r>
      </w:hyperlink>
      <w:r w:rsidRPr="00A10FC2">
        <w:rPr>
          <w:rFonts w:ascii="Times New Roman" w:hAnsi="Times New Roman" w:cs="Times New Roman"/>
          <w:sz w:val="28"/>
          <w:szCs w:val="28"/>
          <w:lang w:val="kk-KZ"/>
        </w:rPr>
        <w:t xml:space="preserve">. </w:t>
      </w:r>
    </w:p>
    <w:p w14:paraId="78381144" w14:textId="067A9AF6"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sz w:val="28"/>
          <w:szCs w:val="28"/>
          <w:lang w:val="kk-KZ"/>
        </w:rPr>
        <w:t xml:space="preserve">80 </w:t>
      </w:r>
      <w:r w:rsidR="004A1FCF" w:rsidRPr="00A10FC2">
        <w:rPr>
          <w:rFonts w:ascii="Times New Roman" w:hAnsi="Times New Roman" w:cs="Times New Roman"/>
          <w:sz w:val="28"/>
          <w:szCs w:val="28"/>
          <w:lang w:val="kk-KZ"/>
        </w:rPr>
        <w:t>Қазақстан Республикасы Президентінің Жарлығы. «</w:t>
      </w:r>
      <w:r w:rsidRPr="00A10FC2">
        <w:rPr>
          <w:rFonts w:ascii="Times New Roman" w:hAnsi="Times New Roman" w:cs="Times New Roman"/>
          <w:sz w:val="28"/>
          <w:szCs w:val="28"/>
          <w:lang w:val="kk-KZ"/>
        </w:rPr>
        <w:t>Ұлттық индустриялық мұнай-химия технопаркі» арнайы э</w:t>
      </w:r>
      <w:r w:rsidR="004A1FCF" w:rsidRPr="00A10FC2">
        <w:rPr>
          <w:rFonts w:ascii="Times New Roman" w:hAnsi="Times New Roman" w:cs="Times New Roman"/>
          <w:sz w:val="28"/>
          <w:szCs w:val="28"/>
          <w:lang w:val="kk-KZ"/>
        </w:rPr>
        <w:t>кономикалық аймағын құру туралы:</w:t>
      </w:r>
      <w:r w:rsidRPr="00A10FC2">
        <w:rPr>
          <w:rFonts w:ascii="Times New Roman" w:hAnsi="Times New Roman" w:cs="Times New Roman"/>
          <w:sz w:val="28"/>
          <w:szCs w:val="28"/>
          <w:lang w:val="kk-KZ"/>
        </w:rPr>
        <w:t xml:space="preserve"> 2007 жыл</w:t>
      </w:r>
      <w:r w:rsidR="004A1FCF" w:rsidRPr="00A10FC2">
        <w:rPr>
          <w:rFonts w:ascii="Times New Roman" w:hAnsi="Times New Roman" w:cs="Times New Roman"/>
          <w:sz w:val="28"/>
          <w:szCs w:val="28"/>
          <w:lang w:val="kk-KZ"/>
        </w:rPr>
        <w:t>д</w:t>
      </w:r>
      <w:r w:rsidRPr="00A10FC2">
        <w:rPr>
          <w:rFonts w:ascii="Times New Roman" w:hAnsi="Times New Roman" w:cs="Times New Roman"/>
          <w:sz w:val="28"/>
          <w:szCs w:val="28"/>
          <w:lang w:val="kk-KZ"/>
        </w:rPr>
        <w:t>ы</w:t>
      </w:r>
      <w:r w:rsidR="004A1FCF" w:rsidRPr="00A10FC2">
        <w:rPr>
          <w:rFonts w:ascii="Times New Roman" w:hAnsi="Times New Roman" w:cs="Times New Roman"/>
          <w:sz w:val="28"/>
          <w:szCs w:val="28"/>
          <w:lang w:val="kk-KZ"/>
        </w:rPr>
        <w:t>ң</w:t>
      </w:r>
      <w:r w:rsidRPr="00A10FC2">
        <w:rPr>
          <w:rFonts w:ascii="Times New Roman" w:hAnsi="Times New Roman" w:cs="Times New Roman"/>
          <w:sz w:val="28"/>
          <w:szCs w:val="28"/>
          <w:lang w:val="kk-KZ"/>
        </w:rPr>
        <w:t xml:space="preserve"> 19 желтоқсанда</w:t>
      </w:r>
      <w:r w:rsidR="004A1FCF" w:rsidRPr="00A10FC2">
        <w:rPr>
          <w:rFonts w:ascii="Times New Roman" w:hAnsi="Times New Roman" w:cs="Times New Roman"/>
          <w:sz w:val="28"/>
          <w:szCs w:val="28"/>
          <w:lang w:val="kk-KZ"/>
        </w:rPr>
        <w:t>,</w:t>
      </w:r>
      <w:r w:rsidRPr="00A10FC2">
        <w:rPr>
          <w:rFonts w:ascii="Times New Roman" w:hAnsi="Times New Roman" w:cs="Times New Roman"/>
          <w:sz w:val="28"/>
          <w:szCs w:val="28"/>
          <w:lang w:val="kk-KZ"/>
        </w:rPr>
        <w:t xml:space="preserve"> №495 </w:t>
      </w:r>
      <w:r w:rsidR="004A1FCF" w:rsidRPr="00A10FC2">
        <w:rPr>
          <w:rFonts w:ascii="Times New Roman" w:hAnsi="Times New Roman" w:cs="Times New Roman"/>
          <w:sz w:val="28"/>
          <w:szCs w:val="28"/>
          <w:lang w:val="kk-KZ"/>
        </w:rPr>
        <w:t xml:space="preserve">бекітілген // </w:t>
      </w:r>
      <w:r w:rsidRPr="00A10FC2">
        <w:rPr>
          <w:rFonts w:ascii="Times New Roman" w:hAnsi="Times New Roman" w:cs="Times New Roman"/>
          <w:sz w:val="28"/>
          <w:szCs w:val="28"/>
          <w:lang w:val="kk-KZ"/>
        </w:rPr>
        <w:t>https://adilet.zan.kz/kaz/docs/U070000495_#z0</w:t>
      </w:r>
      <w:r w:rsidR="004A1FCF" w:rsidRPr="00A10FC2">
        <w:rPr>
          <w:rFonts w:ascii="Times New Roman" w:hAnsi="Times New Roman" w:cs="Times New Roman"/>
          <w:sz w:val="28"/>
          <w:szCs w:val="28"/>
          <w:lang w:val="kk-KZ"/>
        </w:rPr>
        <w:t>.</w:t>
      </w:r>
      <w:r w:rsidRPr="00A10FC2">
        <w:rPr>
          <w:rFonts w:ascii="Times New Roman" w:hAnsi="Times New Roman" w:cs="Times New Roman"/>
          <w:sz w:val="28"/>
          <w:szCs w:val="28"/>
          <w:lang w:val="kk-KZ"/>
        </w:rPr>
        <w:t xml:space="preserve"> 14.10.2021.</w:t>
      </w:r>
    </w:p>
    <w:p w14:paraId="19FB4A47" w14:textId="08633881" w:rsidR="00366927" w:rsidRPr="00A10FC2" w:rsidRDefault="00366927" w:rsidP="00BF6511">
      <w:pPr>
        <w:pStyle w:val="1"/>
        <w:shd w:val="clear" w:color="auto" w:fill="FFFFFF" w:themeFill="background1"/>
        <w:spacing w:before="0" w:line="240" w:lineRule="auto"/>
        <w:ind w:firstLine="708"/>
        <w:jc w:val="both"/>
        <w:textAlignment w:val="baseline"/>
        <w:rPr>
          <w:rFonts w:ascii="Times New Roman" w:eastAsiaTheme="minorHAnsi" w:hAnsi="Times New Roman" w:cs="Times New Roman"/>
          <w:b w:val="0"/>
          <w:bCs w:val="0"/>
          <w:color w:val="auto"/>
          <w:lang w:val="kk-KZ"/>
        </w:rPr>
      </w:pPr>
      <w:r w:rsidRPr="00A10FC2">
        <w:rPr>
          <w:rFonts w:ascii="Times New Roman" w:eastAsiaTheme="minorHAnsi" w:hAnsi="Times New Roman" w:cs="Times New Roman"/>
          <w:b w:val="0"/>
          <w:bCs w:val="0"/>
          <w:color w:val="auto"/>
          <w:lang w:val="kk-KZ"/>
        </w:rPr>
        <w:t xml:space="preserve">81 АЭА қызметінің мәселелерін Үкіметте талқылады, 17 маусым, 2021 // </w:t>
      </w:r>
      <w:hyperlink r:id="rId72" w:history="1">
        <w:r w:rsidRPr="00A10FC2">
          <w:rPr>
            <w:rStyle w:val="afb"/>
            <w:rFonts w:ascii="Times New Roman" w:eastAsiaTheme="minorHAnsi" w:hAnsi="Times New Roman" w:cs="Times New Roman"/>
            <w:b w:val="0"/>
            <w:bCs w:val="0"/>
            <w:color w:val="auto"/>
            <w:u w:val="none"/>
            <w:lang w:val="kk-KZ"/>
          </w:rPr>
          <w:t>https://www.inform.kz/ru/voprosy-deyatel-nosti-sez-obsudili-v-pravitel</w:t>
        </w:r>
      </w:hyperlink>
      <w:r w:rsidRPr="00A10FC2">
        <w:rPr>
          <w:rFonts w:ascii="Times New Roman" w:eastAsiaTheme="minorHAnsi" w:hAnsi="Times New Roman" w:cs="Times New Roman"/>
          <w:b w:val="0"/>
          <w:bCs w:val="0"/>
          <w:color w:val="auto"/>
          <w:lang w:val="kk-KZ"/>
        </w:rPr>
        <w:t>. 14.102021.</w:t>
      </w:r>
    </w:p>
    <w:p w14:paraId="585D40E9" w14:textId="77777777" w:rsidR="00366927" w:rsidRPr="00A10FC2" w:rsidRDefault="00366927" w:rsidP="00BF6511">
      <w:pPr>
        <w:pStyle w:val="1"/>
        <w:shd w:val="clear" w:color="auto" w:fill="FFFFFF" w:themeFill="background1"/>
        <w:spacing w:before="0" w:line="240" w:lineRule="auto"/>
        <w:ind w:firstLine="708"/>
        <w:jc w:val="both"/>
        <w:textAlignment w:val="baseline"/>
        <w:rPr>
          <w:rFonts w:ascii="Times New Roman" w:eastAsiaTheme="minorHAnsi" w:hAnsi="Times New Roman" w:cs="Times New Roman"/>
          <w:b w:val="0"/>
          <w:bCs w:val="0"/>
          <w:color w:val="auto"/>
          <w:lang w:val="kk-KZ"/>
        </w:rPr>
      </w:pPr>
      <w:r w:rsidRPr="00A10FC2">
        <w:rPr>
          <w:rFonts w:ascii="Times New Roman" w:hAnsi="Times New Roman" w:cs="Times New Roman"/>
          <w:b w:val="0"/>
          <w:bCs w:val="0"/>
          <w:color w:val="auto"/>
          <w:lang w:val="kk-KZ"/>
        </w:rPr>
        <w:t xml:space="preserve">82 Қазақстан Республикасы Атырау қаласының ақпараттық-танымдық // </w:t>
      </w:r>
      <w:hyperlink r:id="rId73" w:history="1">
        <w:r w:rsidRPr="00A10FC2">
          <w:rPr>
            <w:rStyle w:val="afb"/>
            <w:rFonts w:ascii="Times New Roman" w:hAnsi="Times New Roman" w:cs="Times New Roman"/>
            <w:b w:val="0"/>
            <w:bCs w:val="0"/>
            <w:color w:val="auto"/>
            <w:u w:val="none"/>
            <w:lang w:val="kk-KZ"/>
          </w:rPr>
          <w:t>www.atyrau-city.kz</w:t>
        </w:r>
      </w:hyperlink>
      <w:r w:rsidRPr="00A10FC2">
        <w:rPr>
          <w:rFonts w:ascii="Times New Roman" w:hAnsi="Times New Roman" w:cs="Times New Roman"/>
          <w:b w:val="0"/>
          <w:bCs w:val="0"/>
          <w:color w:val="auto"/>
          <w:lang w:val="kk-KZ"/>
        </w:rPr>
        <w:t>. 14.10.2021.</w:t>
      </w:r>
    </w:p>
    <w:p w14:paraId="0C90108D" w14:textId="3CC4103C" w:rsidR="00366927" w:rsidRPr="00A10FC2" w:rsidRDefault="00366927" w:rsidP="00BF6511">
      <w:pPr>
        <w:spacing w:after="0" w:line="240" w:lineRule="auto"/>
        <w:ind w:firstLine="709"/>
        <w:contextualSpacing/>
        <w:jc w:val="both"/>
        <w:rPr>
          <w:rStyle w:val="afb"/>
          <w:rFonts w:ascii="Times New Roman" w:hAnsi="Times New Roman" w:cs="Times New Roman"/>
          <w:color w:val="000000" w:themeColor="text1"/>
          <w:sz w:val="28"/>
          <w:szCs w:val="28"/>
          <w:u w:val="none"/>
          <w:lang w:val="kk-KZ"/>
        </w:rPr>
      </w:pPr>
      <w:r w:rsidRPr="00A10FC2">
        <w:rPr>
          <w:rFonts w:ascii="Times New Roman" w:hAnsi="Times New Roman" w:cs="Times New Roman"/>
          <w:color w:val="000000" w:themeColor="text1"/>
          <w:sz w:val="28"/>
          <w:szCs w:val="28"/>
          <w:lang w:val="kk-KZ"/>
        </w:rPr>
        <w:t>83 Қазақстан экономикасын кеңістіктік дамыту саясаты: жаңа қағидаттар, түйінді басымдықтар және іске асыру тетіктері / ред. А.А.</w:t>
      </w:r>
      <w:r w:rsidR="004A1FCF"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Сатыбалдина, Н.К.</w:t>
      </w:r>
      <w:r w:rsidR="004A1FCF" w:rsidRPr="00A10FC2">
        <w:rPr>
          <w:rFonts w:ascii="Times New Roman" w:hAnsi="Times New Roman" w:cs="Times New Roman"/>
          <w:color w:val="000000" w:themeColor="text1"/>
          <w:sz w:val="28"/>
          <w:szCs w:val="28"/>
          <w:lang w:val="kk-KZ"/>
        </w:rPr>
        <w:t> </w:t>
      </w:r>
      <w:r w:rsidRPr="00A10FC2">
        <w:rPr>
          <w:rFonts w:ascii="Times New Roman" w:hAnsi="Times New Roman" w:cs="Times New Roman"/>
          <w:color w:val="000000" w:themeColor="text1"/>
          <w:sz w:val="28"/>
          <w:szCs w:val="28"/>
          <w:lang w:val="kk-KZ"/>
        </w:rPr>
        <w:t>Нурланова. – Алматы, 2017. – 484 б.</w:t>
      </w:r>
    </w:p>
    <w:p w14:paraId="0DD7A5E7" w14:textId="4FF7B429"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84 Мугауина Р.У.,</w:t>
      </w:r>
      <w:r w:rsidR="004A1FCF"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 xml:space="preserve">Рыскулова Ж.О. Пути повышения эффективности регионального развития // </w:t>
      </w:r>
      <w:r w:rsidR="004A1FCF" w:rsidRPr="00A10FC2">
        <w:rPr>
          <w:rFonts w:ascii="Times New Roman" w:eastAsia="Calibri" w:hAnsi="Times New Roman" w:cs="Times New Roman"/>
          <w:bCs/>
          <w:color w:val="000000" w:themeColor="text1"/>
          <w:sz w:val="28"/>
          <w:szCs w:val="28"/>
          <w:lang w:val="kk-KZ" w:eastAsia="ru-RU"/>
        </w:rPr>
        <w:t>Новината за напреднали наука: матер. 14-й междунар. науч.-практ. конф.</w:t>
      </w:r>
      <w:r w:rsidRPr="00A10FC2">
        <w:rPr>
          <w:rFonts w:ascii="Times New Roman" w:eastAsia="Calibri" w:hAnsi="Times New Roman" w:cs="Times New Roman"/>
          <w:bCs/>
          <w:color w:val="000000" w:themeColor="text1"/>
          <w:sz w:val="28"/>
          <w:szCs w:val="28"/>
          <w:lang w:val="kk-KZ" w:eastAsia="ru-RU"/>
        </w:rPr>
        <w:t xml:space="preserve"> </w:t>
      </w:r>
      <w:r w:rsidR="004A1FCF"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София</w:t>
      </w:r>
      <w:r w:rsidR="004A1FCF" w:rsidRPr="00A10FC2">
        <w:rPr>
          <w:rFonts w:ascii="Times New Roman" w:eastAsia="Calibri" w:hAnsi="Times New Roman" w:cs="Times New Roman"/>
          <w:bCs/>
          <w:color w:val="000000" w:themeColor="text1"/>
          <w:sz w:val="28"/>
          <w:szCs w:val="28"/>
          <w:lang w:val="kk-KZ" w:eastAsia="ru-RU"/>
        </w:rPr>
        <w:t>,</w:t>
      </w:r>
      <w:r w:rsidRPr="00A10FC2">
        <w:rPr>
          <w:rFonts w:ascii="Times New Roman" w:eastAsia="Calibri" w:hAnsi="Times New Roman" w:cs="Times New Roman"/>
          <w:bCs/>
          <w:color w:val="000000" w:themeColor="text1"/>
          <w:sz w:val="28"/>
          <w:szCs w:val="28"/>
          <w:lang w:val="kk-KZ" w:eastAsia="ru-RU"/>
        </w:rPr>
        <w:t xml:space="preserve"> 2018. </w:t>
      </w:r>
      <w:r w:rsidR="004A1FCF"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С. 35-46.</w:t>
      </w:r>
    </w:p>
    <w:p w14:paraId="250436A2" w14:textId="6CC760DC"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bCs/>
          <w:sz w:val="28"/>
          <w:szCs w:val="28"/>
          <w:lang w:val="kk-KZ"/>
        </w:rPr>
      </w:pPr>
      <w:r w:rsidRPr="00A10FC2">
        <w:rPr>
          <w:rFonts w:ascii="Times New Roman" w:eastAsia="Calibri" w:hAnsi="Times New Roman" w:cs="Times New Roman"/>
          <w:bCs/>
          <w:color w:val="000000" w:themeColor="text1"/>
          <w:sz w:val="28"/>
          <w:szCs w:val="28"/>
          <w:lang w:val="kk-KZ" w:eastAsia="ru-RU"/>
        </w:rPr>
        <w:t xml:space="preserve">85 Постановление Главного государственного санитарного врача Республики Казахстан. О мерах по обеспечению безопасности населения Республики Казахстан в соответствии с Указом Президента Республики </w:t>
      </w:r>
      <w:r w:rsidRPr="00A10FC2">
        <w:rPr>
          <w:rFonts w:ascii="Times New Roman" w:eastAsia="Calibri" w:hAnsi="Times New Roman" w:cs="Times New Roman"/>
          <w:bCs/>
          <w:sz w:val="28"/>
          <w:szCs w:val="28"/>
          <w:lang w:val="kk-KZ" w:eastAsia="ru-RU"/>
        </w:rPr>
        <w:t xml:space="preserve">Казахстан «О введении чрезвычайного положения в РК»: утв. 22 марта 2020 года, №26-ПГВр </w:t>
      </w:r>
      <w:r w:rsidR="00305A69" w:rsidRPr="00A10FC2">
        <w:rPr>
          <w:rFonts w:ascii="Times New Roman" w:eastAsia="Calibri" w:hAnsi="Times New Roman" w:cs="Times New Roman"/>
          <w:bCs/>
          <w:sz w:val="28"/>
          <w:szCs w:val="28"/>
          <w:lang w:val="kk-KZ" w:eastAsia="ru-RU"/>
        </w:rPr>
        <w:t xml:space="preserve">// </w:t>
      </w:r>
      <w:hyperlink r:id="rId74" w:history="1">
        <w:r w:rsidRPr="00A10FC2">
          <w:rPr>
            <w:rStyle w:val="afb"/>
            <w:rFonts w:ascii="Times New Roman" w:hAnsi="Times New Roman" w:cs="Times New Roman"/>
            <w:color w:val="auto"/>
            <w:sz w:val="28"/>
            <w:szCs w:val="28"/>
            <w:u w:val="none"/>
            <w:lang w:val="kk-KZ"/>
          </w:rPr>
          <w:t>https://online.zakon.kz/Document</w:t>
        </w:r>
      </w:hyperlink>
      <w:r w:rsidRPr="00A10FC2">
        <w:rPr>
          <w:rFonts w:ascii="Times New Roman" w:hAnsi="Times New Roman" w:cs="Times New Roman"/>
          <w:sz w:val="28"/>
          <w:szCs w:val="28"/>
          <w:lang w:val="kk-KZ"/>
        </w:rPr>
        <w:t>. 30.03.2020.</w:t>
      </w:r>
    </w:p>
    <w:p w14:paraId="2DB0A2AB" w14:textId="37DBBB34"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bCs/>
          <w:sz w:val="28"/>
          <w:szCs w:val="28"/>
        </w:rPr>
      </w:pPr>
      <w:r w:rsidRPr="00A10FC2">
        <w:rPr>
          <w:rFonts w:ascii="Times New Roman" w:eastAsia="Times New Roman" w:hAnsi="Times New Roman" w:cs="Times New Roman"/>
          <w:sz w:val="28"/>
          <w:szCs w:val="28"/>
          <w:lang w:val="kk-KZ"/>
        </w:rPr>
        <w:t xml:space="preserve">86 </w:t>
      </w:r>
      <w:r w:rsidRPr="00A10FC2">
        <w:rPr>
          <w:rFonts w:ascii="Times New Roman" w:eastAsia="Calibri" w:hAnsi="Times New Roman" w:cs="Times New Roman"/>
          <w:bCs/>
          <w:sz w:val="28"/>
          <w:szCs w:val="28"/>
          <w:lang w:val="kk-KZ" w:eastAsia="ru-RU"/>
        </w:rPr>
        <w:t xml:space="preserve">Постановление Главного государственного санитарного врача Республики Казахстан.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утв. 1 апреля 2020 года, №30-ПГВр </w:t>
      </w:r>
      <w:r w:rsidR="00305A69" w:rsidRPr="00A10FC2">
        <w:rPr>
          <w:rFonts w:ascii="Times New Roman" w:eastAsia="Calibri" w:hAnsi="Times New Roman" w:cs="Times New Roman"/>
          <w:bCs/>
          <w:sz w:val="28"/>
          <w:szCs w:val="28"/>
          <w:lang w:val="kk-KZ" w:eastAsia="ru-RU"/>
        </w:rPr>
        <w:t xml:space="preserve">// </w:t>
      </w:r>
      <w:hyperlink r:id="rId75" w:history="1">
        <w:r w:rsidRPr="00A10FC2">
          <w:rPr>
            <w:rStyle w:val="afb"/>
            <w:rFonts w:ascii="Times New Roman" w:hAnsi="Times New Roman" w:cs="Times New Roman"/>
            <w:color w:val="auto"/>
            <w:sz w:val="28"/>
            <w:szCs w:val="28"/>
            <w:u w:val="none"/>
            <w:lang w:val="kk-KZ"/>
          </w:rPr>
          <w:t>https://online.zakon.kz/Document</w:t>
        </w:r>
      </w:hyperlink>
      <w:r w:rsidRPr="00A10FC2">
        <w:rPr>
          <w:rFonts w:ascii="Times New Roman" w:hAnsi="Times New Roman" w:cs="Times New Roman"/>
          <w:sz w:val="28"/>
          <w:szCs w:val="28"/>
          <w:lang w:val="kk-KZ"/>
        </w:rPr>
        <w:t>. 12.05.2020.</w:t>
      </w:r>
    </w:p>
    <w:p w14:paraId="6C5D4E57" w14:textId="03A9874C" w:rsidR="00366927" w:rsidRPr="00A10FC2" w:rsidRDefault="00366927" w:rsidP="00BF6511">
      <w:pPr>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sz w:val="28"/>
          <w:szCs w:val="28"/>
          <w:lang w:val="kk-KZ"/>
        </w:rPr>
        <w:t xml:space="preserve">87 </w:t>
      </w:r>
      <w:r w:rsidRPr="00A10FC2">
        <w:rPr>
          <w:rFonts w:ascii="Times New Roman" w:eastAsia="Calibri" w:hAnsi="Times New Roman" w:cs="Times New Roman"/>
          <w:bCs/>
          <w:sz w:val="28"/>
          <w:szCs w:val="28"/>
          <w:lang w:val="kk-KZ" w:eastAsia="ru-RU"/>
        </w:rPr>
        <w:t xml:space="preserve">Постановление Главного государственного санитарного врача Республики Казахстан. 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утв. 9 апреля 2020 года, №32-ПГВр </w:t>
      </w:r>
      <w:r w:rsidR="00305A69" w:rsidRPr="00A10FC2">
        <w:rPr>
          <w:rFonts w:ascii="Times New Roman" w:eastAsia="Calibri" w:hAnsi="Times New Roman" w:cs="Times New Roman"/>
          <w:bCs/>
          <w:sz w:val="28"/>
          <w:szCs w:val="28"/>
          <w:lang w:val="kk-KZ" w:eastAsia="ru-RU"/>
        </w:rPr>
        <w:t xml:space="preserve">// </w:t>
      </w:r>
      <w:hyperlink r:id="rId76" w:history="1">
        <w:r w:rsidRPr="00A10FC2">
          <w:rPr>
            <w:rStyle w:val="afb"/>
            <w:rFonts w:ascii="Times New Roman" w:hAnsi="Times New Roman" w:cs="Times New Roman"/>
            <w:color w:val="auto"/>
            <w:sz w:val="28"/>
            <w:szCs w:val="28"/>
            <w:u w:val="none"/>
            <w:lang w:val="kk-KZ"/>
          </w:rPr>
          <w:t>https://online.zakon.kz/Document</w:t>
        </w:r>
      </w:hyperlink>
      <w:r w:rsidRPr="00A10FC2">
        <w:rPr>
          <w:rFonts w:ascii="Times New Roman" w:hAnsi="Times New Roman" w:cs="Times New Roman"/>
          <w:sz w:val="28"/>
          <w:szCs w:val="28"/>
          <w:lang w:val="kk-KZ"/>
        </w:rPr>
        <w:t>. 12.05.2020.</w:t>
      </w:r>
    </w:p>
    <w:p w14:paraId="52933FBD" w14:textId="45E6EFD9" w:rsidR="00366927" w:rsidRPr="00A10FC2" w:rsidRDefault="00366927" w:rsidP="00BF6511">
      <w:pPr>
        <w:spacing w:after="0" w:line="240" w:lineRule="auto"/>
        <w:ind w:firstLine="709"/>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sz w:val="28"/>
          <w:szCs w:val="28"/>
          <w:lang w:val="kk-KZ"/>
        </w:rPr>
        <w:t xml:space="preserve">88 </w:t>
      </w:r>
      <w:r w:rsidRPr="00A10FC2">
        <w:rPr>
          <w:rFonts w:ascii="Times New Roman" w:eastAsia="Calibri" w:hAnsi="Times New Roman" w:cs="Times New Roman"/>
          <w:bCs/>
          <w:sz w:val="28"/>
          <w:szCs w:val="28"/>
          <w:lang w:val="kk-KZ" w:eastAsia="ru-RU"/>
        </w:rPr>
        <w:t>Постановление Главного государственного санитарного врача Республики Казахстан. Об усилении карантийных мер: утв. 14 апреля 2020 года, №33-ПГВр</w:t>
      </w:r>
      <w:r w:rsidR="00305A69" w:rsidRPr="00A10FC2">
        <w:rPr>
          <w:rFonts w:ascii="Times New Roman" w:eastAsia="Calibri" w:hAnsi="Times New Roman" w:cs="Times New Roman"/>
          <w:bCs/>
          <w:sz w:val="28"/>
          <w:szCs w:val="28"/>
          <w:lang w:val="kk-KZ" w:eastAsia="ru-RU"/>
        </w:rPr>
        <w:t xml:space="preserve"> //</w:t>
      </w:r>
      <w:r w:rsidRPr="00A10FC2">
        <w:rPr>
          <w:rFonts w:ascii="Times New Roman" w:eastAsia="Calibri" w:hAnsi="Times New Roman" w:cs="Times New Roman"/>
          <w:bCs/>
          <w:sz w:val="28"/>
          <w:szCs w:val="28"/>
          <w:lang w:val="kk-KZ" w:eastAsia="ru-RU"/>
        </w:rPr>
        <w:t xml:space="preserve"> </w:t>
      </w:r>
      <w:hyperlink r:id="rId77" w:history="1">
        <w:r w:rsidRPr="00A10FC2">
          <w:rPr>
            <w:rStyle w:val="afb"/>
            <w:rFonts w:ascii="Times New Roman" w:hAnsi="Times New Roman" w:cs="Times New Roman"/>
            <w:color w:val="auto"/>
            <w:sz w:val="28"/>
            <w:szCs w:val="28"/>
            <w:u w:val="none"/>
            <w:lang w:val="kk-KZ"/>
          </w:rPr>
          <w:t>https://online.zakon.kz/Document</w:t>
        </w:r>
      </w:hyperlink>
      <w:r w:rsidRPr="00A10FC2">
        <w:rPr>
          <w:rFonts w:ascii="Times New Roman" w:hAnsi="Times New Roman" w:cs="Times New Roman"/>
          <w:sz w:val="28"/>
          <w:szCs w:val="28"/>
          <w:lang w:val="kk-KZ"/>
        </w:rPr>
        <w:t>. 12.05.2020.</w:t>
      </w:r>
    </w:p>
    <w:p w14:paraId="7601114B" w14:textId="478C3498"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89 </w:t>
      </w:r>
      <w:r w:rsidRPr="00A10FC2">
        <w:rPr>
          <w:rFonts w:ascii="Times New Roman" w:eastAsia="Calibri" w:hAnsi="Times New Roman" w:cs="Times New Roman"/>
          <w:bCs/>
          <w:color w:val="000000" w:themeColor="text1"/>
          <w:sz w:val="28"/>
          <w:szCs w:val="28"/>
          <w:lang w:val="kk-KZ" w:eastAsia="ru-RU"/>
        </w:rPr>
        <w:t xml:space="preserve">Постановление Главного государственного санитарного врача Республики Казахстан. О дальнейшем усилении мер по предупреждению заболеваний коронавирусной инфекцией среди населения Республики Казахстан: утв. 22 мая 2020 года, №37-ПГВр </w:t>
      </w:r>
      <w:r w:rsidR="00305A69"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hAnsi="Times New Roman" w:cs="Times New Roman"/>
          <w:sz w:val="28"/>
          <w:szCs w:val="28"/>
          <w:lang w:val="kk-KZ"/>
        </w:rPr>
        <w:t>https://online.zakon.kz. 05.06.2020.</w:t>
      </w:r>
    </w:p>
    <w:p w14:paraId="22017012" w14:textId="1FB840A8"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90 </w:t>
      </w:r>
      <w:r w:rsidRPr="00A10FC2">
        <w:rPr>
          <w:rFonts w:ascii="Times New Roman" w:eastAsia="Calibri" w:hAnsi="Times New Roman" w:cs="Times New Roman"/>
          <w:bCs/>
          <w:color w:val="000000" w:themeColor="text1"/>
          <w:sz w:val="28"/>
          <w:szCs w:val="28"/>
          <w:lang w:val="kk-KZ" w:eastAsia="ru-RU"/>
        </w:rPr>
        <w:t>Постановление Главного государственного санитарного врача Республики Казахстан. О внесении и</w:t>
      </w:r>
      <w:r w:rsidR="00A7400B">
        <w:rPr>
          <w:rFonts w:ascii="Times New Roman" w:eastAsia="Calibri" w:hAnsi="Times New Roman" w:cs="Times New Roman"/>
          <w:bCs/>
          <w:color w:val="000000" w:themeColor="text1"/>
          <w:sz w:val="28"/>
          <w:szCs w:val="28"/>
          <w:lang w:val="kk-KZ" w:eastAsia="ru-RU"/>
        </w:rPr>
        <w:t>з</w:t>
      </w:r>
      <w:r w:rsidRPr="00A10FC2">
        <w:rPr>
          <w:rFonts w:ascii="Times New Roman" w:eastAsia="Calibri" w:hAnsi="Times New Roman" w:cs="Times New Roman"/>
          <w:bCs/>
          <w:color w:val="000000" w:themeColor="text1"/>
          <w:sz w:val="28"/>
          <w:szCs w:val="28"/>
          <w:lang w:val="kk-KZ" w:eastAsia="ru-RU"/>
        </w:rPr>
        <w:t>менений и дополнений в Постановление Главного государственного санитарного врача Республики Казахстан №37 от 22 мая 2020 года: утв. 30 мая 2020 года, №38-ПГВр</w:t>
      </w:r>
      <w:r w:rsidR="00305A69"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hAnsi="Times New Roman" w:cs="Times New Roman"/>
          <w:sz w:val="28"/>
          <w:szCs w:val="28"/>
          <w:lang w:val="kk-KZ"/>
        </w:rPr>
        <w:t>https://online.zakon.kz. 05.06.2020.</w:t>
      </w:r>
    </w:p>
    <w:p w14:paraId="2C3525E7" w14:textId="3F49995E"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91 </w:t>
      </w:r>
      <w:r w:rsidRPr="00A10FC2">
        <w:rPr>
          <w:rFonts w:ascii="Times New Roman" w:eastAsia="Calibri" w:hAnsi="Times New Roman" w:cs="Times New Roman"/>
          <w:bCs/>
          <w:color w:val="000000" w:themeColor="text1"/>
          <w:sz w:val="28"/>
          <w:szCs w:val="28"/>
          <w:lang w:val="kk-KZ" w:eastAsia="ru-RU"/>
        </w:rPr>
        <w:t>Постановление Главного государственного санитарного врача Республики Казахстан. О внесении и</w:t>
      </w:r>
      <w:r w:rsidR="00A7400B">
        <w:rPr>
          <w:rFonts w:ascii="Times New Roman" w:eastAsia="Calibri" w:hAnsi="Times New Roman" w:cs="Times New Roman"/>
          <w:bCs/>
          <w:color w:val="000000" w:themeColor="text1"/>
          <w:sz w:val="28"/>
          <w:szCs w:val="28"/>
          <w:lang w:val="kk-KZ" w:eastAsia="ru-RU"/>
        </w:rPr>
        <w:t>з</w:t>
      </w:r>
      <w:r w:rsidRPr="00A10FC2">
        <w:rPr>
          <w:rFonts w:ascii="Times New Roman" w:eastAsia="Calibri" w:hAnsi="Times New Roman" w:cs="Times New Roman"/>
          <w:bCs/>
          <w:color w:val="000000" w:themeColor="text1"/>
          <w:sz w:val="28"/>
          <w:szCs w:val="28"/>
          <w:lang w:val="kk-KZ" w:eastAsia="ru-RU"/>
        </w:rPr>
        <w:t xml:space="preserve">менений и дополнений в Постановление Главного государственного санитарного врача Республики Казахстан №37 от 22 мая 2020 года: утв. 6 июня 2020 года, №39 // </w:t>
      </w:r>
      <w:r w:rsidRPr="00A10FC2">
        <w:rPr>
          <w:rFonts w:ascii="Times New Roman" w:hAnsi="Times New Roman" w:cs="Times New Roman"/>
          <w:sz w:val="28"/>
          <w:szCs w:val="28"/>
          <w:lang w:val="kk-KZ"/>
        </w:rPr>
        <w:t>https://online.zakon.kz. 05.08.2020.</w:t>
      </w:r>
    </w:p>
    <w:p w14:paraId="0DFBCDB6" w14:textId="470421C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92 </w:t>
      </w:r>
      <w:r w:rsidRPr="00A10FC2">
        <w:rPr>
          <w:rFonts w:ascii="Times New Roman" w:eastAsia="Calibri" w:hAnsi="Times New Roman" w:cs="Times New Roman"/>
          <w:bCs/>
          <w:color w:val="000000" w:themeColor="text1"/>
          <w:sz w:val="28"/>
          <w:szCs w:val="28"/>
          <w:lang w:val="kk-KZ" w:eastAsia="ru-RU"/>
        </w:rPr>
        <w:t>Постановление Главного государственного санитарного врача Республики Казахстан. О внесении и</w:t>
      </w:r>
      <w:r w:rsidR="00A7400B">
        <w:rPr>
          <w:rFonts w:ascii="Times New Roman" w:eastAsia="Calibri" w:hAnsi="Times New Roman" w:cs="Times New Roman"/>
          <w:bCs/>
          <w:color w:val="000000" w:themeColor="text1"/>
          <w:sz w:val="28"/>
          <w:szCs w:val="28"/>
          <w:lang w:val="kk-KZ" w:eastAsia="ru-RU"/>
        </w:rPr>
        <w:t>з</w:t>
      </w:r>
      <w:r w:rsidRPr="00A10FC2">
        <w:rPr>
          <w:rFonts w:ascii="Times New Roman" w:eastAsia="Calibri" w:hAnsi="Times New Roman" w:cs="Times New Roman"/>
          <w:bCs/>
          <w:color w:val="000000" w:themeColor="text1"/>
          <w:sz w:val="28"/>
          <w:szCs w:val="28"/>
          <w:lang w:val="kk-KZ" w:eastAsia="ru-RU"/>
        </w:rPr>
        <w:t xml:space="preserve">менений и дополнений в Постановление Главного государственного санитарного врача Республики Казахстан №37 от 22 мая 2020 года: утв. 15 июня 2020 года, №41 // </w:t>
      </w:r>
      <w:r w:rsidRPr="00A10FC2">
        <w:rPr>
          <w:rFonts w:ascii="Times New Roman" w:hAnsi="Times New Roman" w:cs="Times New Roman"/>
          <w:sz w:val="28"/>
          <w:szCs w:val="28"/>
          <w:lang w:val="kk-KZ"/>
        </w:rPr>
        <w:t>https://online.zakon.kz</w:t>
      </w:r>
      <w:r w:rsidRPr="00A10FC2">
        <w:rPr>
          <w:rFonts w:ascii="Times New Roman" w:hAnsi="Times New Roman" w:cs="Times New Roman"/>
          <w:sz w:val="28"/>
          <w:szCs w:val="28"/>
        </w:rPr>
        <w:t>/</w:t>
      </w:r>
      <w:r w:rsidRPr="00A10FC2">
        <w:rPr>
          <w:rFonts w:ascii="Times New Roman" w:hAnsi="Times New Roman" w:cs="Times New Roman"/>
          <w:sz w:val="28"/>
          <w:szCs w:val="28"/>
          <w:lang w:val="en-US"/>
        </w:rPr>
        <w:t>Document</w:t>
      </w:r>
      <w:r w:rsidRPr="00A10FC2">
        <w:rPr>
          <w:rFonts w:ascii="Times New Roman" w:hAnsi="Times New Roman" w:cs="Times New Roman"/>
          <w:sz w:val="28"/>
          <w:szCs w:val="28"/>
          <w:lang w:val="kk-KZ"/>
        </w:rPr>
        <w:t>. 05.08.2020.</w:t>
      </w:r>
    </w:p>
    <w:p w14:paraId="100F7AD7" w14:textId="459A789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93</w:t>
      </w:r>
      <w:r w:rsidRPr="00A10FC2">
        <w:rPr>
          <w:rFonts w:ascii="Times New Roman" w:eastAsia="Calibri" w:hAnsi="Times New Roman" w:cs="Times New Roman"/>
          <w:bCs/>
          <w:color w:val="000000" w:themeColor="text1"/>
          <w:sz w:val="28"/>
          <w:szCs w:val="28"/>
          <w:lang w:val="kk-KZ" w:eastAsia="ru-RU"/>
        </w:rPr>
        <w:t xml:space="preserve"> Постановление Главного государственного санитарного врача Республики Казахстан. О дальнейшем усилении мер по предупреждению заболеваний коронавирусной инфекцией в пунктах пропуска на государственной границе Республики Казахстан: утв. 24 июня 2020 года, №42 // </w:t>
      </w:r>
      <w:r w:rsidRPr="00A10FC2">
        <w:rPr>
          <w:rFonts w:ascii="Times New Roman" w:hAnsi="Times New Roman" w:cs="Times New Roman"/>
          <w:sz w:val="28"/>
          <w:szCs w:val="28"/>
          <w:lang w:val="kk-KZ"/>
        </w:rPr>
        <w:t>https://online.zakon.kz</w:t>
      </w:r>
      <w:r w:rsidRPr="00A10FC2">
        <w:rPr>
          <w:rFonts w:ascii="Times New Roman" w:eastAsia="Times New Roman" w:hAnsi="Times New Roman" w:cs="Times New Roman"/>
          <w:color w:val="000000" w:themeColor="text1"/>
          <w:sz w:val="28"/>
          <w:szCs w:val="28"/>
          <w:lang w:val="kk-KZ"/>
        </w:rPr>
        <w:t>/Document</w:t>
      </w:r>
      <w:r w:rsidRPr="00A10FC2">
        <w:rPr>
          <w:rFonts w:ascii="Times New Roman" w:hAnsi="Times New Roman" w:cs="Times New Roman"/>
          <w:sz w:val="28"/>
          <w:szCs w:val="28"/>
          <w:lang w:val="kk-KZ"/>
        </w:rPr>
        <w:t>.</w:t>
      </w:r>
      <w:r w:rsidR="004A1FCF" w:rsidRPr="00A10FC2">
        <w:rPr>
          <w:rFonts w:ascii="Times New Roman" w:hAnsi="Times New Roman" w:cs="Times New Roman"/>
          <w:sz w:val="28"/>
          <w:szCs w:val="28"/>
          <w:lang w:val="kk-KZ"/>
        </w:rPr>
        <w:t xml:space="preserve"> </w:t>
      </w:r>
      <w:r w:rsidRPr="00A10FC2">
        <w:rPr>
          <w:rFonts w:ascii="Times New Roman" w:hAnsi="Times New Roman" w:cs="Times New Roman"/>
          <w:sz w:val="28"/>
          <w:szCs w:val="28"/>
          <w:lang w:val="kk-KZ"/>
        </w:rPr>
        <w:t>05.08.2020.</w:t>
      </w:r>
    </w:p>
    <w:p w14:paraId="3CE834AA" w14:textId="438C7CF6"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94 </w:t>
      </w:r>
      <w:r w:rsidRPr="00A10FC2">
        <w:rPr>
          <w:rFonts w:ascii="Times New Roman" w:eastAsia="Calibri" w:hAnsi="Times New Roman" w:cs="Times New Roman"/>
          <w:bCs/>
          <w:color w:val="000000" w:themeColor="text1"/>
          <w:sz w:val="28"/>
          <w:szCs w:val="28"/>
          <w:lang w:val="kk-KZ" w:eastAsia="ru-RU"/>
        </w:rPr>
        <w:t xml:space="preserve">Постановление Главного государственного санитарного врача Республики Казахстан. О дальнейшем усилении мер по предупреждению заболеваний коронавирусной инфекцией среди населения Республики Казахстан: утв. 26 июня 2020 года, №43 // </w:t>
      </w:r>
      <w:r w:rsidRPr="00A10FC2">
        <w:rPr>
          <w:rFonts w:ascii="Times New Roman" w:hAnsi="Times New Roman" w:cs="Times New Roman"/>
          <w:sz w:val="28"/>
          <w:szCs w:val="28"/>
          <w:lang w:val="kk-KZ"/>
        </w:rPr>
        <w:t>https://online.zakon.kz. 05.08.2020.</w:t>
      </w:r>
    </w:p>
    <w:p w14:paraId="33393E31" w14:textId="1AD1044F"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95 </w:t>
      </w:r>
      <w:r w:rsidRPr="00A10FC2">
        <w:rPr>
          <w:rFonts w:ascii="Times New Roman" w:eastAsia="Calibri" w:hAnsi="Times New Roman" w:cs="Times New Roman"/>
          <w:bCs/>
          <w:color w:val="000000" w:themeColor="text1"/>
          <w:sz w:val="28"/>
          <w:szCs w:val="28"/>
          <w:lang w:val="kk-KZ" w:eastAsia="ru-RU"/>
        </w:rPr>
        <w:t>Постановление Главного государственного санитарного врача Республики Казахстан. О внесении и</w:t>
      </w:r>
      <w:r w:rsidR="004A1FCF" w:rsidRPr="00A10FC2">
        <w:rPr>
          <w:rFonts w:ascii="Times New Roman" w:eastAsia="Calibri" w:hAnsi="Times New Roman" w:cs="Times New Roman"/>
          <w:bCs/>
          <w:color w:val="000000" w:themeColor="text1"/>
          <w:sz w:val="28"/>
          <w:szCs w:val="28"/>
          <w:lang w:val="kk-KZ" w:eastAsia="ru-RU"/>
        </w:rPr>
        <w:t>з</w:t>
      </w:r>
      <w:r w:rsidRPr="00A10FC2">
        <w:rPr>
          <w:rFonts w:ascii="Times New Roman" w:eastAsia="Calibri" w:hAnsi="Times New Roman" w:cs="Times New Roman"/>
          <w:bCs/>
          <w:color w:val="000000" w:themeColor="text1"/>
          <w:sz w:val="28"/>
          <w:szCs w:val="28"/>
          <w:lang w:val="kk-KZ" w:eastAsia="ru-RU"/>
        </w:rPr>
        <w:t>менений и дополнений в Постановление Главного государственного санитарного врача Республики Казахстан №43 от 26 июня 2020 года</w:t>
      </w:r>
      <w:r w:rsidR="00514512" w:rsidRPr="00A10FC2">
        <w:rPr>
          <w:rFonts w:ascii="Times New Roman" w:eastAsia="Calibri" w:hAnsi="Times New Roman" w:cs="Times New Roman"/>
          <w:bCs/>
          <w:color w:val="000000" w:themeColor="text1"/>
          <w:sz w:val="28"/>
          <w:szCs w:val="28"/>
          <w:lang w:val="kk-KZ" w:eastAsia="ru-RU"/>
        </w:rPr>
        <w:t>: утв. 27 июля 2020 года, №46</w:t>
      </w:r>
      <w:r w:rsidRPr="00A10FC2">
        <w:rPr>
          <w:rFonts w:ascii="Times New Roman" w:eastAsia="Calibri" w:hAnsi="Times New Roman" w:cs="Times New Roman"/>
          <w:bCs/>
          <w:color w:val="000000" w:themeColor="text1"/>
          <w:sz w:val="28"/>
          <w:szCs w:val="28"/>
          <w:lang w:val="kk-KZ" w:eastAsia="ru-RU"/>
        </w:rPr>
        <w:t xml:space="preserve"> // </w:t>
      </w:r>
      <w:r w:rsidRPr="00A10FC2">
        <w:rPr>
          <w:rFonts w:ascii="Times New Roman" w:hAnsi="Times New Roman" w:cs="Times New Roman"/>
          <w:sz w:val="28"/>
          <w:szCs w:val="28"/>
          <w:lang w:val="kk-KZ"/>
        </w:rPr>
        <w:t>https://online.zakon.kz. 05.08.2020.</w:t>
      </w:r>
    </w:p>
    <w:p w14:paraId="3613AEE0" w14:textId="0091E559"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96 </w:t>
      </w:r>
      <w:r w:rsidRPr="00A10FC2">
        <w:rPr>
          <w:rFonts w:ascii="Times New Roman" w:eastAsia="Calibri" w:hAnsi="Times New Roman" w:cs="Times New Roman"/>
          <w:bCs/>
          <w:color w:val="000000" w:themeColor="text1"/>
          <w:sz w:val="28"/>
          <w:szCs w:val="28"/>
          <w:lang w:val="kk-KZ" w:eastAsia="ru-RU"/>
        </w:rPr>
        <w:t xml:space="preserve">Постановление Главного государственного санитарного врача Республики Казахстан. Об ограничительных карантинных мерах и поэтапном их смягчении: утв. 15 августа 2020 года, №48 // </w:t>
      </w:r>
      <w:r w:rsidRPr="00A10FC2">
        <w:rPr>
          <w:rFonts w:ascii="Times New Roman" w:hAnsi="Times New Roman" w:cs="Times New Roman"/>
          <w:sz w:val="28"/>
          <w:szCs w:val="28"/>
          <w:lang w:val="kk-KZ"/>
        </w:rPr>
        <w:t>https://online.zakon.kz</w:t>
      </w:r>
      <w:r w:rsidRPr="00A10FC2">
        <w:rPr>
          <w:rFonts w:ascii="Times New Roman" w:hAnsi="Times New Roman" w:cs="Times New Roman"/>
          <w:sz w:val="28"/>
          <w:szCs w:val="28"/>
        </w:rPr>
        <w:t>/</w:t>
      </w:r>
      <w:r w:rsidRPr="00A10FC2">
        <w:rPr>
          <w:rFonts w:ascii="Times New Roman" w:hAnsi="Times New Roman" w:cs="Times New Roman"/>
          <w:sz w:val="28"/>
          <w:szCs w:val="28"/>
          <w:lang w:val="en-US"/>
        </w:rPr>
        <w:t>Document</w:t>
      </w:r>
      <w:r w:rsidRPr="00A10FC2">
        <w:rPr>
          <w:rFonts w:ascii="Times New Roman" w:hAnsi="Times New Roman" w:cs="Times New Roman"/>
          <w:sz w:val="28"/>
          <w:szCs w:val="28"/>
          <w:lang w:val="kk-KZ"/>
        </w:rPr>
        <w:t>. 30.09.2020.</w:t>
      </w:r>
    </w:p>
    <w:p w14:paraId="2C288F62" w14:textId="6D8CDE02"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97 </w:t>
      </w:r>
      <w:r w:rsidRPr="00A10FC2">
        <w:rPr>
          <w:rFonts w:ascii="Times New Roman" w:eastAsia="Calibri" w:hAnsi="Times New Roman" w:cs="Times New Roman"/>
          <w:bCs/>
          <w:color w:val="000000" w:themeColor="text1"/>
          <w:sz w:val="28"/>
          <w:szCs w:val="28"/>
          <w:lang w:val="kk-KZ" w:eastAsia="ru-RU"/>
        </w:rPr>
        <w:t xml:space="preserve">Постановление Главного государственного санитарного врача Республики Казахстан. О внесении ихменений и дополнений в Постановление Главного государственного санитарного врача Республики Казахстан: утв. 28 августа 2020 года, №50 // </w:t>
      </w:r>
      <w:r w:rsidRPr="00A10FC2">
        <w:rPr>
          <w:rFonts w:ascii="Times New Roman" w:hAnsi="Times New Roman" w:cs="Times New Roman"/>
          <w:sz w:val="28"/>
          <w:szCs w:val="28"/>
          <w:lang w:val="kk-KZ"/>
        </w:rPr>
        <w:t>https://online.zakon.kz</w:t>
      </w:r>
      <w:r w:rsidRPr="00A10FC2">
        <w:rPr>
          <w:rFonts w:ascii="Times New Roman" w:hAnsi="Times New Roman" w:cs="Times New Roman"/>
          <w:sz w:val="28"/>
          <w:szCs w:val="28"/>
        </w:rPr>
        <w:t>/</w:t>
      </w:r>
      <w:r w:rsidRPr="00A10FC2">
        <w:rPr>
          <w:rFonts w:ascii="Times New Roman" w:hAnsi="Times New Roman" w:cs="Times New Roman"/>
          <w:sz w:val="28"/>
          <w:szCs w:val="28"/>
          <w:lang w:val="en-US"/>
        </w:rPr>
        <w:t>Document</w:t>
      </w:r>
      <w:r w:rsidRPr="00A10FC2">
        <w:rPr>
          <w:rFonts w:ascii="Times New Roman" w:hAnsi="Times New Roman" w:cs="Times New Roman"/>
          <w:sz w:val="28"/>
          <w:szCs w:val="28"/>
          <w:lang w:val="kk-KZ"/>
        </w:rPr>
        <w:t>. 30.09.2020.</w:t>
      </w:r>
    </w:p>
    <w:p w14:paraId="2B116B6F" w14:textId="31EED313"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98 Инвестиции, рыбное хозяйство и МСБ – на чем делает ставку Атырауская область // </w:t>
      </w:r>
      <w:r w:rsidRPr="00A10FC2">
        <w:rPr>
          <w:rFonts w:ascii="Times New Roman" w:eastAsia="Times New Roman" w:hAnsi="Times New Roman" w:cs="Times New Roman"/>
          <w:color w:val="000000" w:themeColor="text1"/>
          <w:sz w:val="28"/>
          <w:szCs w:val="28"/>
          <w:lang w:val="en-US"/>
        </w:rPr>
        <w:t>https</w:t>
      </w:r>
      <w:r w:rsidRPr="00A10FC2">
        <w:rPr>
          <w:rFonts w:ascii="Times New Roman" w:eastAsia="Times New Roman" w:hAnsi="Times New Roman" w:cs="Times New Roman"/>
          <w:color w:val="000000" w:themeColor="text1"/>
          <w:sz w:val="28"/>
          <w:szCs w:val="28"/>
          <w:lang w:val="en-US"/>
        </w:rPr>
        <w:sym w:font="Wingdings" w:char="F04B"/>
      </w:r>
      <w:r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lang w:val="en-US"/>
        </w:rPr>
        <w:t>businessmir</w:t>
      </w:r>
      <w:r w:rsidRPr="00A10FC2">
        <w:rPr>
          <w:rFonts w:ascii="Times New Roman" w:eastAsia="Times New Roman" w:hAnsi="Times New Roman" w:cs="Times New Roman"/>
          <w:color w:val="000000" w:themeColor="text1"/>
          <w:sz w:val="28"/>
          <w:szCs w:val="28"/>
        </w:rPr>
        <w:t>.</w:t>
      </w:r>
      <w:r w:rsidRPr="00A10FC2">
        <w:rPr>
          <w:rFonts w:ascii="Times New Roman" w:eastAsia="Times New Roman" w:hAnsi="Times New Roman" w:cs="Times New Roman"/>
          <w:color w:val="000000" w:themeColor="text1"/>
          <w:sz w:val="28"/>
          <w:szCs w:val="28"/>
          <w:lang w:val="en-US"/>
        </w:rPr>
        <w:t>kz</w:t>
      </w:r>
      <w:r w:rsidRPr="00A10FC2">
        <w:rPr>
          <w:rFonts w:ascii="Times New Roman" w:eastAsia="Times New Roman" w:hAnsi="Times New Roman" w:cs="Times New Roman"/>
          <w:color w:val="000000" w:themeColor="text1"/>
          <w:sz w:val="28"/>
          <w:szCs w:val="28"/>
        </w:rPr>
        <w:t>/2020/02/27/</w:t>
      </w:r>
      <w:r w:rsidRPr="00A10FC2">
        <w:rPr>
          <w:rFonts w:ascii="Times New Roman" w:eastAsia="Times New Roman" w:hAnsi="Times New Roman" w:cs="Times New Roman"/>
          <w:color w:val="000000" w:themeColor="text1"/>
          <w:sz w:val="28"/>
          <w:szCs w:val="28"/>
          <w:lang w:val="en-US"/>
        </w:rPr>
        <w:t>InvestIts</w:t>
      </w:r>
      <w:r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7.05.2020.</w:t>
      </w:r>
    </w:p>
    <w:p w14:paraId="56534A14" w14:textId="0DFAE695" w:rsidR="00366927" w:rsidRPr="00A10FC2" w:rsidRDefault="00366927" w:rsidP="00BF6511">
      <w:pPr>
        <w:spacing w:after="0" w:line="240" w:lineRule="auto"/>
        <w:ind w:firstLine="709"/>
        <w:jc w:val="both"/>
        <w:rPr>
          <w:rFonts w:ascii="Times New Roman" w:eastAsia="Times New Roman" w:hAnsi="Times New Roman" w:cs="Times New Roman"/>
          <w:sz w:val="28"/>
          <w:szCs w:val="28"/>
        </w:rPr>
      </w:pPr>
      <w:r w:rsidRPr="00A10FC2">
        <w:rPr>
          <w:rFonts w:ascii="Times New Roman" w:hAnsi="Times New Roman" w:cs="Times New Roman"/>
          <w:color w:val="000000" w:themeColor="text1"/>
          <w:sz w:val="28"/>
          <w:szCs w:val="28"/>
          <w:lang w:val="kk-KZ"/>
        </w:rPr>
        <w:t xml:space="preserve">99 Нурланова Н.К., Бримбетова Н.Ж. Инновационный фактор </w:t>
      </w:r>
      <w:r w:rsidRPr="00A10FC2">
        <w:rPr>
          <w:rFonts w:ascii="Times New Roman" w:hAnsi="Times New Roman" w:cs="Times New Roman"/>
          <w:sz w:val="28"/>
          <w:szCs w:val="28"/>
          <w:lang w:val="kk-KZ"/>
        </w:rPr>
        <w:t xml:space="preserve">территориально-пространственного развития Казахстана // </w:t>
      </w:r>
      <w:hyperlink r:id="rId78" w:history="1">
        <w:r w:rsidR="00514512" w:rsidRPr="00A10FC2">
          <w:rPr>
            <w:rStyle w:val="afb"/>
            <w:rFonts w:ascii="Times New Roman" w:hAnsi="Times New Roman" w:cs="Times New Roman"/>
            <w:color w:val="auto"/>
            <w:sz w:val="28"/>
            <w:szCs w:val="28"/>
            <w:u w:val="none"/>
            <w:lang w:val="en-US"/>
          </w:rPr>
          <w:t>http</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fic</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vscc</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ac</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ru</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index</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php</w:t>
        </w:r>
        <w:r w:rsidR="00514512" w:rsidRPr="00A10FC2">
          <w:rPr>
            <w:rStyle w:val="afb"/>
            <w:rFonts w:ascii="Times New Roman" w:hAnsi="Times New Roman" w:cs="Times New Roman"/>
            <w:color w:val="auto"/>
            <w:sz w:val="28"/>
            <w:szCs w:val="28"/>
            <w:u w:val="none"/>
          </w:rPr>
          <w:t>?/</w:t>
        </w:r>
        <w:r w:rsidR="00514512" w:rsidRPr="00A10FC2">
          <w:rPr>
            <w:rStyle w:val="afb"/>
            <w:rFonts w:ascii="Times New Roman" w:hAnsi="Times New Roman" w:cs="Times New Roman"/>
            <w:color w:val="auto"/>
            <w:sz w:val="28"/>
            <w:szCs w:val="28"/>
            <w:u w:val="none"/>
            <w:lang w:val="en-US"/>
          </w:rPr>
          <w:t>forum</w:t>
        </w:r>
        <w:r w:rsidR="00514512" w:rsidRPr="00A10FC2">
          <w:rPr>
            <w:rStyle w:val="afb"/>
            <w:rFonts w:ascii="Times New Roman" w:hAnsi="Times New Roman" w:cs="Times New Roman"/>
            <w:color w:val="auto"/>
            <w:sz w:val="28"/>
            <w:szCs w:val="28"/>
            <w:u w:val="none"/>
          </w:rPr>
          <w:t>/835</w:t>
        </w:r>
      </w:hyperlink>
      <w:r w:rsidRPr="00A10FC2">
        <w:rPr>
          <w:rFonts w:ascii="Times New Roman" w:hAnsi="Times New Roman" w:cs="Times New Roman"/>
          <w:sz w:val="28"/>
          <w:szCs w:val="28"/>
        </w:rPr>
        <w:t xml:space="preserve"> 14.10.2021.</w:t>
      </w:r>
    </w:p>
    <w:p w14:paraId="544DC96A" w14:textId="59593B58" w:rsidR="00366927" w:rsidRPr="00A10FC2" w:rsidRDefault="00366927" w:rsidP="00BF6511">
      <w:pPr>
        <w:tabs>
          <w:tab w:val="left" w:pos="0"/>
          <w:tab w:val="left" w:pos="284"/>
          <w:tab w:val="left" w:pos="426"/>
          <w:tab w:val="left" w:pos="1276"/>
          <w:tab w:val="left" w:pos="2410"/>
          <w:tab w:val="left" w:pos="2694"/>
        </w:tabs>
        <w:spacing w:after="0" w:line="240" w:lineRule="auto"/>
        <w:ind w:firstLine="709"/>
        <w:jc w:val="both"/>
        <w:rPr>
          <w:rFonts w:ascii="Times New Roman" w:eastAsia="Calibri" w:hAnsi="Times New Roman" w:cs="Times New Roman"/>
          <w:bCs/>
          <w:sz w:val="28"/>
          <w:szCs w:val="28"/>
          <w:lang w:val="kk-KZ" w:eastAsia="ru-RU"/>
        </w:rPr>
      </w:pPr>
      <w:r w:rsidRPr="00A10FC2">
        <w:rPr>
          <w:rFonts w:ascii="Times New Roman" w:eastAsia="Calibri" w:hAnsi="Times New Roman" w:cs="Times New Roman"/>
          <w:bCs/>
          <w:sz w:val="28"/>
          <w:szCs w:val="28"/>
          <w:lang w:eastAsia="ru-RU"/>
        </w:rPr>
        <w:t xml:space="preserve">100 </w:t>
      </w:r>
      <w:r w:rsidRPr="00A10FC2">
        <w:rPr>
          <w:rFonts w:ascii="Times New Roman" w:eastAsia="Calibri" w:hAnsi="Times New Roman" w:cs="Times New Roman"/>
          <w:bCs/>
          <w:sz w:val="28"/>
          <w:szCs w:val="28"/>
          <w:lang w:val="kk-KZ" w:eastAsia="ru-RU"/>
        </w:rPr>
        <w:t xml:space="preserve">Стратегический план 2025 // </w:t>
      </w:r>
      <w:hyperlink r:id="rId79" w:history="1">
        <w:r w:rsidRPr="00A10FC2">
          <w:rPr>
            <w:rStyle w:val="afb"/>
            <w:rFonts w:ascii="Times New Roman" w:eastAsia="Calibri" w:hAnsi="Times New Roman" w:cs="Times New Roman"/>
            <w:bCs/>
            <w:color w:val="auto"/>
            <w:sz w:val="28"/>
            <w:szCs w:val="28"/>
            <w:u w:val="none"/>
            <w:lang w:val="en-US" w:eastAsia="ru-RU"/>
          </w:rPr>
          <w:t>https</w:t>
        </w:r>
        <w:r w:rsidRPr="00A10FC2">
          <w:rPr>
            <w:rStyle w:val="afb"/>
            <w:rFonts w:ascii="Times New Roman" w:eastAsia="Calibri" w:hAnsi="Times New Roman" w:cs="Times New Roman"/>
            <w:bCs/>
            <w:color w:val="auto"/>
            <w:sz w:val="28"/>
            <w:szCs w:val="28"/>
            <w:u w:val="none"/>
            <w:lang w:eastAsia="ru-RU"/>
          </w:rPr>
          <w:t>://</w:t>
        </w:r>
        <w:r w:rsidRPr="00A10FC2">
          <w:rPr>
            <w:rStyle w:val="afb"/>
            <w:rFonts w:ascii="Times New Roman" w:eastAsia="Calibri" w:hAnsi="Times New Roman" w:cs="Times New Roman"/>
            <w:bCs/>
            <w:color w:val="auto"/>
            <w:sz w:val="28"/>
            <w:szCs w:val="28"/>
            <w:u w:val="none"/>
            <w:lang w:val="en-US" w:eastAsia="ru-RU"/>
          </w:rPr>
          <w:t>primeminister</w:t>
        </w:r>
        <w:r w:rsidRPr="00A10FC2">
          <w:rPr>
            <w:rStyle w:val="afb"/>
            <w:rFonts w:ascii="Times New Roman" w:eastAsia="Calibri" w:hAnsi="Times New Roman" w:cs="Times New Roman"/>
            <w:bCs/>
            <w:color w:val="auto"/>
            <w:sz w:val="28"/>
            <w:szCs w:val="28"/>
            <w:u w:val="none"/>
            <w:lang w:eastAsia="ru-RU"/>
          </w:rPr>
          <w:t>.</w:t>
        </w:r>
        <w:r w:rsidRPr="00A10FC2">
          <w:rPr>
            <w:rStyle w:val="afb"/>
            <w:rFonts w:ascii="Times New Roman" w:eastAsia="Calibri" w:hAnsi="Times New Roman" w:cs="Times New Roman"/>
            <w:bCs/>
            <w:color w:val="auto"/>
            <w:sz w:val="28"/>
            <w:szCs w:val="28"/>
            <w:u w:val="none"/>
            <w:lang w:val="en-US" w:eastAsia="ru-RU"/>
          </w:rPr>
          <w:t>kz</w:t>
        </w:r>
        <w:r w:rsidRPr="00A10FC2">
          <w:rPr>
            <w:rStyle w:val="afb"/>
            <w:rFonts w:ascii="Times New Roman" w:eastAsia="Calibri" w:hAnsi="Times New Roman" w:cs="Times New Roman"/>
            <w:bCs/>
            <w:color w:val="auto"/>
            <w:sz w:val="28"/>
            <w:szCs w:val="28"/>
            <w:u w:val="none"/>
            <w:lang w:eastAsia="ru-RU"/>
          </w:rPr>
          <w:t>/</w:t>
        </w:r>
        <w:r w:rsidRPr="00A10FC2">
          <w:rPr>
            <w:rStyle w:val="afb"/>
            <w:rFonts w:ascii="Times New Roman" w:eastAsia="Calibri" w:hAnsi="Times New Roman" w:cs="Times New Roman"/>
            <w:bCs/>
            <w:color w:val="auto"/>
            <w:sz w:val="28"/>
            <w:szCs w:val="28"/>
            <w:u w:val="none"/>
            <w:lang w:val="en-US" w:eastAsia="ru-RU"/>
          </w:rPr>
          <w:t>ru</w:t>
        </w:r>
        <w:r w:rsidRPr="00A10FC2">
          <w:rPr>
            <w:rStyle w:val="afb"/>
            <w:rFonts w:ascii="Times New Roman" w:eastAsia="Calibri" w:hAnsi="Times New Roman" w:cs="Times New Roman"/>
            <w:bCs/>
            <w:color w:val="auto"/>
            <w:sz w:val="28"/>
            <w:szCs w:val="28"/>
            <w:u w:val="none"/>
            <w:lang w:eastAsia="ru-RU"/>
          </w:rPr>
          <w:t>/</w:t>
        </w:r>
        <w:r w:rsidRPr="00A10FC2">
          <w:rPr>
            <w:rStyle w:val="afb"/>
            <w:rFonts w:ascii="Times New Roman" w:eastAsia="Calibri" w:hAnsi="Times New Roman" w:cs="Times New Roman"/>
            <w:bCs/>
            <w:color w:val="auto"/>
            <w:sz w:val="28"/>
            <w:szCs w:val="28"/>
            <w:u w:val="none"/>
            <w:lang w:val="en-US" w:eastAsia="ru-RU"/>
          </w:rPr>
          <w:t>documents</w:t>
        </w:r>
        <w:r w:rsidRPr="00A10FC2">
          <w:rPr>
            <w:rStyle w:val="afb"/>
            <w:rFonts w:ascii="Times New Roman" w:eastAsia="Calibri" w:hAnsi="Times New Roman" w:cs="Times New Roman"/>
            <w:bCs/>
            <w:color w:val="auto"/>
            <w:sz w:val="28"/>
            <w:szCs w:val="28"/>
            <w:u w:val="none"/>
            <w:lang w:eastAsia="ru-RU"/>
          </w:rPr>
          <w:t>/</w:t>
        </w:r>
      </w:hyperlink>
      <w:r w:rsidRPr="00A10FC2">
        <w:rPr>
          <w:rFonts w:ascii="Times New Roman" w:eastAsia="Calibri" w:hAnsi="Times New Roman" w:cs="Times New Roman"/>
          <w:bCs/>
          <w:sz w:val="28"/>
          <w:szCs w:val="28"/>
          <w:lang w:eastAsia="ru-RU"/>
        </w:rPr>
        <w:t xml:space="preserve"> </w:t>
      </w:r>
      <w:r w:rsidRPr="00A10FC2">
        <w:rPr>
          <w:rFonts w:ascii="Times New Roman" w:eastAsia="Calibri" w:hAnsi="Times New Roman" w:cs="Times New Roman"/>
          <w:bCs/>
          <w:sz w:val="28"/>
          <w:szCs w:val="28"/>
          <w:lang w:val="en-US" w:eastAsia="ru-RU"/>
        </w:rPr>
        <w:t>gosprograms</w:t>
      </w:r>
      <w:r w:rsidRPr="00A10FC2">
        <w:rPr>
          <w:rFonts w:ascii="Times New Roman" w:eastAsia="Calibri" w:hAnsi="Times New Roman" w:cs="Times New Roman"/>
          <w:bCs/>
          <w:sz w:val="28"/>
          <w:szCs w:val="28"/>
          <w:lang w:eastAsia="ru-RU"/>
        </w:rPr>
        <w:t>/</w:t>
      </w:r>
      <w:r w:rsidRPr="00A10FC2">
        <w:rPr>
          <w:rFonts w:ascii="Times New Roman" w:eastAsia="Calibri" w:hAnsi="Times New Roman" w:cs="Times New Roman"/>
          <w:bCs/>
          <w:sz w:val="28"/>
          <w:szCs w:val="28"/>
          <w:lang w:val="en-US" w:eastAsia="ru-RU"/>
        </w:rPr>
        <w:t>stratplan</w:t>
      </w:r>
      <w:r w:rsidRPr="00A10FC2">
        <w:rPr>
          <w:rFonts w:ascii="Times New Roman" w:eastAsia="Calibri" w:hAnsi="Times New Roman" w:cs="Times New Roman"/>
          <w:bCs/>
          <w:sz w:val="28"/>
          <w:szCs w:val="28"/>
          <w:lang w:eastAsia="ru-RU"/>
        </w:rPr>
        <w:t>-2025</w:t>
      </w:r>
      <w:r w:rsidRPr="00A10FC2">
        <w:rPr>
          <w:rFonts w:ascii="Times New Roman" w:eastAsia="Calibri" w:hAnsi="Times New Roman" w:cs="Times New Roman"/>
          <w:bCs/>
          <w:sz w:val="28"/>
          <w:szCs w:val="28"/>
          <w:lang w:val="kk-KZ" w:eastAsia="ru-RU"/>
        </w:rPr>
        <w:t>. 14.10.2021.</w:t>
      </w:r>
    </w:p>
    <w:p w14:paraId="4734D3C7" w14:textId="77777777" w:rsidR="00366927" w:rsidRPr="00A10FC2" w:rsidRDefault="00366927" w:rsidP="00BF6511">
      <w:pPr>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Calibri" w:hAnsi="Times New Roman" w:cs="Times New Roman"/>
          <w:bCs/>
          <w:sz w:val="28"/>
          <w:szCs w:val="28"/>
          <w:lang w:val="kk-KZ" w:eastAsia="ru-RU"/>
        </w:rPr>
        <w:t xml:space="preserve">101 Зубаревич Н.В. Социальное развитие регионов России в переходный </w:t>
      </w:r>
      <w:r w:rsidRPr="00A10FC2">
        <w:rPr>
          <w:rFonts w:ascii="Times New Roman" w:eastAsia="Calibri" w:hAnsi="Times New Roman" w:cs="Times New Roman"/>
          <w:bCs/>
          <w:color w:val="000000" w:themeColor="text1"/>
          <w:sz w:val="28"/>
          <w:szCs w:val="28"/>
          <w:lang w:val="kk-KZ" w:eastAsia="ru-RU"/>
        </w:rPr>
        <w:t>период: дис. ... док. географ. наук: 25.00.24. – М., 2003. – 377 с.</w:t>
      </w:r>
    </w:p>
    <w:p w14:paraId="50AD6530" w14:textId="441CCBDE"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eastAsia="Calibri" w:hAnsi="Times New Roman" w:cs="Times New Roman"/>
          <w:bCs/>
          <w:color w:val="000000" w:themeColor="text1"/>
          <w:sz w:val="28"/>
          <w:szCs w:val="28"/>
          <w:lang w:val="kk-KZ" w:eastAsia="ru-RU"/>
        </w:rPr>
        <w:t>102 Указ Президента Республики Казахстан. О Государствнной программе «Информационный Казахстан – 2020» и внесении дополнения в Указ Президента Республики Казахстан от 19 марта 2010 года №957 «Об утверждении Перечня государственных программ»: утв. 8 января 2013 года, №464</w:t>
      </w:r>
      <w:r w:rsidR="00305A69"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hAnsi="Times New Roman" w:cs="Times New Roman"/>
          <w:color w:val="000000" w:themeColor="text1"/>
          <w:sz w:val="28"/>
          <w:szCs w:val="28"/>
          <w:lang w:val="kk-KZ"/>
        </w:rPr>
        <w:t>//</w:t>
      </w:r>
      <w:r w:rsidR="00305A69"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https://adilet.zan.kz/kaz/docs/U1300000464 14.10.2018.</w:t>
      </w:r>
    </w:p>
    <w:p w14:paraId="270FD1DC" w14:textId="77777777" w:rsidR="00366927" w:rsidRPr="00A10FC2" w:rsidRDefault="00366927" w:rsidP="00BF6511">
      <w:pPr>
        <w:spacing w:after="0" w:line="240" w:lineRule="auto"/>
        <w:ind w:firstLine="709"/>
        <w:contextualSpacing/>
        <w:jc w:val="both"/>
        <w:rPr>
          <w:rFonts w:ascii="Times New Roman" w:hAnsi="Times New Roman" w:cs="Times New Roman"/>
          <w:sz w:val="28"/>
          <w:szCs w:val="28"/>
          <w:lang w:val="kk-KZ"/>
        </w:rPr>
      </w:pPr>
      <w:r w:rsidRPr="00A10FC2">
        <w:rPr>
          <w:rFonts w:ascii="Times New Roman" w:eastAsia="Calibri" w:hAnsi="Times New Roman" w:cs="Times New Roman"/>
          <w:bCs/>
          <w:color w:val="000000" w:themeColor="text1"/>
          <w:sz w:val="28"/>
          <w:szCs w:val="28"/>
          <w:lang w:val="kk-KZ" w:eastAsia="ru-RU"/>
        </w:rPr>
        <w:t xml:space="preserve">103 Қазақстан Республикасы Президенті Н.Ә.Назарбаевтың ГПФИИР </w:t>
      </w:r>
      <w:r w:rsidRPr="00A10FC2">
        <w:rPr>
          <w:rFonts w:ascii="Times New Roman" w:eastAsia="Calibri" w:hAnsi="Times New Roman" w:cs="Times New Roman"/>
          <w:bCs/>
          <w:sz w:val="28"/>
          <w:szCs w:val="28"/>
          <w:lang w:val="kk-KZ" w:eastAsia="ru-RU"/>
        </w:rPr>
        <w:t xml:space="preserve">арналған кеңесте сөйлеген сөзі // </w:t>
      </w:r>
      <w:hyperlink r:id="rId80" w:history="1">
        <w:r w:rsidRPr="00A10FC2">
          <w:rPr>
            <w:rStyle w:val="afb"/>
            <w:rFonts w:ascii="Times New Roman" w:eastAsia="Calibri" w:hAnsi="Times New Roman" w:cs="Times New Roman"/>
            <w:bCs/>
            <w:color w:val="auto"/>
            <w:sz w:val="28"/>
            <w:szCs w:val="28"/>
            <w:u w:val="none"/>
            <w:lang w:val="kk-KZ" w:eastAsia="ru-RU"/>
          </w:rPr>
          <w:t>http://expertonline.kz/a12883/</w:t>
        </w:r>
      </w:hyperlink>
      <w:r w:rsidRPr="00A10FC2">
        <w:rPr>
          <w:rFonts w:ascii="Times New Roman" w:eastAsia="Calibri" w:hAnsi="Times New Roman" w:cs="Times New Roman"/>
          <w:bCs/>
          <w:sz w:val="28"/>
          <w:szCs w:val="28"/>
          <w:lang w:val="kk-KZ" w:eastAsia="ru-RU"/>
        </w:rPr>
        <w:t>. 14.10.2021.</w:t>
      </w:r>
    </w:p>
    <w:p w14:paraId="24F29C39" w14:textId="2E743579"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hAnsi="Times New Roman" w:cs="Times New Roman"/>
          <w:color w:val="000000" w:themeColor="text1"/>
          <w:sz w:val="28"/>
          <w:szCs w:val="28"/>
          <w:lang w:val="kk-KZ"/>
        </w:rPr>
        <w:t xml:space="preserve">104 Мугауина Р.У., Мадиярова Д.М. Инвестиционные и инновационные развитие регионов Республики Казахстан // Ученые записки Крымского инженерно-педагогического университета. – 2018. </w:t>
      </w:r>
      <w:r w:rsidR="00514512"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№2(60). – С. 143-152.</w:t>
      </w:r>
    </w:p>
    <w:p w14:paraId="0A5FEC22" w14:textId="1FC5DF83" w:rsidR="00366927" w:rsidRPr="00A10FC2" w:rsidRDefault="00366927" w:rsidP="00BF6511">
      <w:pPr>
        <w:spacing w:after="0" w:line="240" w:lineRule="auto"/>
        <w:ind w:firstLine="709"/>
        <w:jc w:val="both"/>
        <w:rPr>
          <w:rFonts w:ascii="Times New Roman" w:hAnsi="Times New Roman" w:cs="Times New Roman"/>
          <w:sz w:val="28"/>
          <w:szCs w:val="28"/>
          <w:lang w:val="kk-KZ"/>
        </w:rPr>
      </w:pPr>
      <w:r w:rsidRPr="00A10FC2">
        <w:rPr>
          <w:rFonts w:ascii="Times New Roman" w:eastAsia="Calibri" w:hAnsi="Times New Roman" w:cs="Times New Roman"/>
          <w:bCs/>
          <w:color w:val="000000" w:themeColor="text1"/>
          <w:sz w:val="28"/>
          <w:szCs w:val="28"/>
          <w:lang w:val="kk-KZ" w:eastAsia="ru-RU"/>
        </w:rPr>
        <w:t xml:space="preserve">105 Постановление Правительства Республики Казахстан. Об утверждении Государственной программы развития агропромышленного комплекса Республики Казахстан на 2017-2021 годы: утв. 12 июля 2018 года, №423 </w:t>
      </w:r>
      <w:r w:rsidRPr="00A10FC2">
        <w:rPr>
          <w:rFonts w:ascii="Times New Roman" w:hAnsi="Times New Roman" w:cs="Times New Roman"/>
          <w:color w:val="000000" w:themeColor="text1"/>
          <w:sz w:val="28"/>
          <w:szCs w:val="28"/>
          <w:lang w:val="kk-KZ"/>
        </w:rPr>
        <w:t>//</w:t>
      </w:r>
      <w:r w:rsidR="00305A69"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https://adilet.zan.kz/kaz/docs/З1800000423</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links</w:t>
      </w:r>
      <w:r w:rsidRPr="00A10FC2">
        <w:rPr>
          <w:rFonts w:ascii="Times New Roman" w:hAnsi="Times New Roman" w:cs="Times New Roman"/>
          <w:color w:val="000000" w:themeColor="text1"/>
          <w:sz w:val="28"/>
          <w:szCs w:val="28"/>
          <w:lang w:val="kk-KZ"/>
        </w:rPr>
        <w:t>.14.10.2021.</w:t>
      </w:r>
    </w:p>
    <w:p w14:paraId="1CF29B63" w14:textId="262CA487" w:rsidR="00366927" w:rsidRPr="00A10FC2" w:rsidRDefault="00366927" w:rsidP="00BF6511">
      <w:pPr>
        <w:spacing w:after="0" w:line="240" w:lineRule="auto"/>
        <w:ind w:firstLine="709"/>
        <w:jc w:val="both"/>
        <w:rPr>
          <w:rFonts w:ascii="Times New Roman" w:eastAsia="Calibri" w:hAnsi="Times New Roman" w:cs="Times New Roman"/>
          <w:bCs/>
          <w:sz w:val="28"/>
          <w:szCs w:val="28"/>
          <w:lang w:val="kk-KZ" w:eastAsia="ru-RU"/>
        </w:rPr>
      </w:pPr>
      <w:r w:rsidRPr="00A10FC2">
        <w:rPr>
          <w:rFonts w:ascii="Times New Roman" w:eastAsia="Calibri" w:hAnsi="Times New Roman" w:cs="Times New Roman"/>
          <w:bCs/>
          <w:color w:val="000000" w:themeColor="text1"/>
          <w:sz w:val="28"/>
          <w:szCs w:val="28"/>
          <w:lang w:val="kk-KZ" w:eastAsia="ru-RU"/>
        </w:rPr>
        <w:t>106 Мугауина Р.У. Региональная дифференциация экономического развития в Респулике Казахстан //</w:t>
      </w:r>
      <w:r w:rsidR="00514512"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Экономический рост Республики Белорусь: глобализация, инновационность, устойчивость</w:t>
      </w:r>
      <w:r w:rsidR="00514512" w:rsidRPr="00A10FC2">
        <w:rPr>
          <w:rFonts w:ascii="Times New Roman" w:eastAsia="Calibri" w:hAnsi="Times New Roman" w:cs="Times New Roman"/>
          <w:bCs/>
          <w:color w:val="000000" w:themeColor="text1"/>
          <w:sz w:val="28"/>
          <w:szCs w:val="28"/>
          <w:lang w:val="kk-KZ" w:eastAsia="ru-RU"/>
        </w:rPr>
        <w:t>: матер. 12-й междунар. науч.-практ. конф.</w:t>
      </w:r>
      <w:r w:rsidRPr="00A10FC2">
        <w:rPr>
          <w:rFonts w:ascii="Times New Roman" w:eastAsia="Calibri" w:hAnsi="Times New Roman" w:cs="Times New Roman"/>
          <w:bCs/>
          <w:color w:val="000000" w:themeColor="text1"/>
          <w:sz w:val="28"/>
          <w:szCs w:val="28"/>
          <w:lang w:val="kk-KZ" w:eastAsia="ru-RU"/>
        </w:rPr>
        <w:t xml:space="preserve"> </w:t>
      </w:r>
      <w:r w:rsidR="00514512"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Минск</w:t>
      </w:r>
      <w:r w:rsidR="00514512" w:rsidRPr="00A10FC2">
        <w:rPr>
          <w:rFonts w:ascii="Times New Roman" w:eastAsia="Calibri" w:hAnsi="Times New Roman" w:cs="Times New Roman"/>
          <w:bCs/>
          <w:color w:val="000000" w:themeColor="text1"/>
          <w:sz w:val="28"/>
          <w:szCs w:val="28"/>
          <w:lang w:val="kk-KZ" w:eastAsia="ru-RU"/>
        </w:rPr>
        <w:t>,</w:t>
      </w:r>
      <w:r w:rsidRPr="00A10FC2">
        <w:rPr>
          <w:rFonts w:ascii="Times New Roman" w:eastAsia="Calibri" w:hAnsi="Times New Roman" w:cs="Times New Roman"/>
          <w:bCs/>
          <w:color w:val="000000" w:themeColor="text1"/>
          <w:sz w:val="28"/>
          <w:szCs w:val="28"/>
          <w:lang w:val="kk-KZ" w:eastAsia="ru-RU"/>
        </w:rPr>
        <w:t xml:space="preserve"> 2019. </w:t>
      </w:r>
      <w:r w:rsidR="00514512"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С. 92.</w:t>
      </w:r>
    </w:p>
    <w:p w14:paraId="223FDFF0" w14:textId="07D499A9"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107 Mugauina R., Ryspekova M., Uchkampirova A. et al. </w:t>
      </w:r>
      <w:r w:rsidR="00706D86" w:rsidRPr="00A10FC2">
        <w:rPr>
          <w:rFonts w:ascii="Times New Roman" w:hAnsi="Times New Roman" w:cs="Times New Roman"/>
          <w:sz w:val="28"/>
          <w:szCs w:val="28"/>
          <w:lang w:val="en-US"/>
        </w:rPr>
        <w:t>Current state, factors and ways of innovative development of the republic of Kazakhstan</w:t>
      </w:r>
      <w:r w:rsidRPr="00A10FC2">
        <w:rPr>
          <w:rFonts w:ascii="Times New Roman" w:eastAsia="Calibri" w:hAnsi="Times New Roman" w:cs="Times New Roman"/>
          <w:color w:val="000000" w:themeColor="text1"/>
          <w:sz w:val="28"/>
          <w:szCs w:val="28"/>
          <w:lang w:val="en-US"/>
        </w:rPr>
        <w:t xml:space="preserve"> //</w:t>
      </w:r>
      <w:r w:rsidR="00514512" w:rsidRPr="00A10FC2">
        <w:rPr>
          <w:rFonts w:ascii="Times New Roman" w:eastAsia="Calibri"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ЕНУ хабаршысы. – 2020. </w:t>
      </w:r>
      <w:r w:rsidR="00514512"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№1. – Б</w:t>
      </w:r>
      <w:r w:rsidR="00514512"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26-41.</w:t>
      </w:r>
    </w:p>
    <w:p w14:paraId="077EABCB" w14:textId="37792CB4"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en-US" w:eastAsia="ru-RU"/>
        </w:rPr>
      </w:pPr>
      <w:r w:rsidRPr="00A10FC2">
        <w:rPr>
          <w:rFonts w:ascii="Times New Roman" w:eastAsia="Calibri" w:hAnsi="Times New Roman" w:cs="Times New Roman"/>
          <w:bCs/>
          <w:color w:val="000000" w:themeColor="text1"/>
          <w:sz w:val="28"/>
          <w:szCs w:val="28"/>
          <w:lang w:val="kk-KZ" w:eastAsia="ru-RU"/>
        </w:rPr>
        <w:t xml:space="preserve">108 </w:t>
      </w:r>
      <w:r w:rsidRPr="00A10FC2">
        <w:rPr>
          <w:rFonts w:ascii="Times New Roman" w:eastAsia="Calibri" w:hAnsi="Times New Roman" w:cs="Times New Roman"/>
          <w:bCs/>
          <w:color w:val="000000" w:themeColor="text1"/>
          <w:sz w:val="28"/>
          <w:szCs w:val="28"/>
          <w:lang w:val="en-US" w:eastAsia="ru-RU"/>
        </w:rPr>
        <w:t>Porter M. On Competition. –</w:t>
      </w:r>
      <w:r w:rsidR="00514512"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en-US" w:eastAsia="ru-RU"/>
        </w:rPr>
        <w:t>Cambridge: Harvard Business Scholl Press, 1998. – 485 p.</w:t>
      </w:r>
    </w:p>
    <w:p w14:paraId="219147AA" w14:textId="0D1F8E2C"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en-US" w:eastAsia="ru-RU"/>
        </w:rPr>
        <w:t xml:space="preserve">109 </w:t>
      </w:r>
      <w:r w:rsidR="00706D86" w:rsidRPr="00A10FC2">
        <w:rPr>
          <w:rFonts w:ascii="Times New Roman" w:hAnsi="Times New Roman" w:cs="Times New Roman"/>
          <w:sz w:val="28"/>
          <w:szCs w:val="28"/>
          <w:lang w:val="en-US"/>
        </w:rPr>
        <w:t>Mugauina R.U</w:t>
      </w:r>
      <w:r w:rsidR="00706D86" w:rsidRPr="00A10FC2">
        <w:rPr>
          <w:rFonts w:ascii="Times New Roman" w:hAnsi="Times New Roman" w:cs="Times New Roman"/>
          <w:sz w:val="28"/>
          <w:szCs w:val="28"/>
          <w:lang w:val="kk-KZ"/>
        </w:rPr>
        <w:t>.</w:t>
      </w:r>
      <w:r w:rsidRPr="00A10FC2">
        <w:rPr>
          <w:rFonts w:ascii="Times New Roman" w:eastAsia="Calibri" w:hAnsi="Times New Roman" w:cs="Times New Roman"/>
          <w:bCs/>
          <w:color w:val="000000" w:themeColor="text1"/>
          <w:sz w:val="28"/>
          <w:szCs w:val="28"/>
          <w:lang w:val="en-US" w:eastAsia="ru-RU"/>
        </w:rPr>
        <w:t xml:space="preserve"> </w:t>
      </w:r>
      <w:r w:rsidRPr="00A10FC2">
        <w:rPr>
          <w:rFonts w:ascii="Times New Roman" w:eastAsia="Calibri" w:hAnsi="Times New Roman" w:cs="Times New Roman"/>
          <w:color w:val="000000" w:themeColor="text1"/>
          <w:sz w:val="28"/>
          <w:szCs w:val="28"/>
          <w:lang w:val="en-US"/>
        </w:rPr>
        <w:t xml:space="preserve">Development of the border region in the context of the ory of growth poles // </w:t>
      </w:r>
      <w:r w:rsidR="00514512" w:rsidRPr="00A10FC2">
        <w:rPr>
          <w:rFonts w:ascii="Times New Roman" w:eastAsia="Calibri" w:hAnsi="Times New Roman" w:cs="Times New Roman"/>
          <w:color w:val="000000" w:themeColor="text1"/>
          <w:sz w:val="28"/>
          <w:szCs w:val="28"/>
          <w:lang w:val="en-US"/>
        </w:rPr>
        <w:t>Education and Science: procced. 16th</w:t>
      </w:r>
      <w:r w:rsidRPr="00A10FC2">
        <w:rPr>
          <w:rFonts w:ascii="Times New Roman" w:eastAsia="Calibri" w:hAnsi="Times New Roman" w:cs="Times New Roman"/>
          <w:color w:val="000000" w:themeColor="text1"/>
          <w:sz w:val="28"/>
          <w:szCs w:val="28"/>
          <w:lang w:val="en-US"/>
        </w:rPr>
        <w:t xml:space="preserve"> </w:t>
      </w:r>
      <w:r w:rsidR="00514512" w:rsidRPr="00A10FC2">
        <w:rPr>
          <w:rFonts w:ascii="Times New Roman" w:eastAsia="Calibri" w:hAnsi="Times New Roman" w:cs="Times New Roman"/>
          <w:color w:val="000000" w:themeColor="text1"/>
          <w:sz w:val="28"/>
          <w:szCs w:val="28"/>
          <w:lang w:val="en-US"/>
        </w:rPr>
        <w:t>internat. scient.-pract. conf.</w:t>
      </w:r>
      <w:r w:rsidRPr="00A10FC2">
        <w:rPr>
          <w:rFonts w:ascii="Times New Roman" w:eastAsia="Calibri" w:hAnsi="Times New Roman" w:cs="Times New Roman"/>
          <w:color w:val="000000" w:themeColor="text1"/>
          <w:sz w:val="28"/>
          <w:szCs w:val="28"/>
          <w:lang w:val="en-US"/>
        </w:rPr>
        <w:t xml:space="preserve"> </w:t>
      </w:r>
      <w:r w:rsidR="00514512" w:rsidRPr="00A10FC2">
        <w:rPr>
          <w:rFonts w:ascii="Times New Roman" w:eastAsia="Calibri" w:hAnsi="Times New Roman" w:cs="Times New Roman"/>
          <w:color w:val="000000" w:themeColor="text1"/>
          <w:sz w:val="28"/>
          <w:szCs w:val="28"/>
          <w:lang w:val="en-US"/>
        </w:rPr>
        <w:t xml:space="preserve">– </w:t>
      </w:r>
      <w:r w:rsidRPr="00A10FC2">
        <w:rPr>
          <w:rFonts w:ascii="Times New Roman" w:eastAsia="Calibri" w:hAnsi="Times New Roman" w:cs="Times New Roman"/>
          <w:color w:val="000000" w:themeColor="text1"/>
          <w:sz w:val="28"/>
          <w:szCs w:val="28"/>
          <w:lang w:val="en-US"/>
        </w:rPr>
        <w:t>Prague</w:t>
      </w:r>
      <w:r w:rsidR="00514512" w:rsidRPr="00A10FC2">
        <w:rPr>
          <w:rFonts w:ascii="Times New Roman" w:eastAsia="Calibri" w:hAnsi="Times New Roman" w:cs="Times New Roman"/>
          <w:color w:val="000000" w:themeColor="text1"/>
          <w:sz w:val="28"/>
          <w:szCs w:val="28"/>
          <w:lang w:val="en-US"/>
        </w:rPr>
        <w:t>:</w:t>
      </w:r>
      <w:r w:rsidRPr="00A10FC2">
        <w:rPr>
          <w:rFonts w:ascii="Times New Roman" w:eastAsia="Calibri" w:hAnsi="Times New Roman" w:cs="Times New Roman"/>
          <w:color w:val="000000" w:themeColor="text1"/>
          <w:sz w:val="28"/>
          <w:szCs w:val="28"/>
          <w:lang w:val="en-US"/>
        </w:rPr>
        <w:t xml:space="preserve"> Publishing House, 2020</w:t>
      </w:r>
      <w:r w:rsidR="00514512" w:rsidRPr="00A10FC2">
        <w:rPr>
          <w:rFonts w:ascii="Times New Roman" w:eastAsia="Calibri" w:hAnsi="Times New Roman" w:cs="Times New Roman"/>
          <w:color w:val="000000" w:themeColor="text1"/>
          <w:sz w:val="28"/>
          <w:szCs w:val="28"/>
          <w:lang w:val="en-US"/>
        </w:rPr>
        <w:t xml:space="preserve">. – P. </w:t>
      </w:r>
      <w:r w:rsidRPr="00A10FC2">
        <w:rPr>
          <w:rFonts w:ascii="Times New Roman" w:eastAsia="Calibri" w:hAnsi="Times New Roman" w:cs="Times New Roman"/>
          <w:color w:val="000000" w:themeColor="text1"/>
          <w:sz w:val="28"/>
          <w:szCs w:val="28"/>
          <w:lang w:val="en-US"/>
        </w:rPr>
        <w:t>36-46.</w:t>
      </w:r>
    </w:p>
    <w:p w14:paraId="5D771215" w14:textId="730E2FCB" w:rsidR="00366927" w:rsidRPr="00A10FC2" w:rsidRDefault="00366927" w:rsidP="00BF6511">
      <w:pPr>
        <w:spacing w:after="0" w:line="240" w:lineRule="auto"/>
        <w:ind w:firstLine="709"/>
        <w:jc w:val="both"/>
        <w:rPr>
          <w:rFonts w:ascii="Times New Roman" w:eastAsia="Calibri" w:hAnsi="Times New Roman" w:cs="Times New Roman"/>
          <w:bCs/>
          <w:sz w:val="28"/>
          <w:szCs w:val="28"/>
          <w:lang w:val="en-US" w:eastAsia="ru-RU"/>
        </w:rPr>
      </w:pPr>
      <w:r w:rsidRPr="00A10FC2">
        <w:rPr>
          <w:rFonts w:ascii="Times New Roman" w:eastAsia="Calibri" w:hAnsi="Times New Roman" w:cs="Times New Roman"/>
          <w:bCs/>
          <w:color w:val="000000" w:themeColor="text1"/>
          <w:sz w:val="28"/>
          <w:szCs w:val="28"/>
          <w:lang w:val="en-US" w:eastAsia="ru-RU"/>
        </w:rPr>
        <w:t xml:space="preserve">110 </w:t>
      </w:r>
      <w:r w:rsidRPr="00A10FC2">
        <w:rPr>
          <w:rFonts w:ascii="Times New Roman" w:eastAsia="Calibri" w:hAnsi="Times New Roman" w:cs="Times New Roman"/>
          <w:color w:val="000000" w:themeColor="text1"/>
          <w:sz w:val="28"/>
          <w:szCs w:val="28"/>
          <w:lang w:val="en-US"/>
        </w:rPr>
        <w:t xml:space="preserve">Mugauina R., Uchkampirova A. Development pole and growth points of innovative economy: Kazakhstan and foreign experience // Reports of the national academy of sciences of the Republic of Kazakhstan. </w:t>
      </w:r>
      <w:r w:rsidR="00A3799B" w:rsidRPr="00A10FC2">
        <w:rPr>
          <w:rFonts w:ascii="Times New Roman" w:eastAsia="Calibri" w:hAnsi="Times New Roman" w:cs="Times New Roman"/>
          <w:color w:val="000000" w:themeColor="text1"/>
          <w:sz w:val="28"/>
          <w:szCs w:val="28"/>
          <w:lang w:val="en-US"/>
        </w:rPr>
        <w:t xml:space="preserve">– </w:t>
      </w:r>
      <w:r w:rsidRPr="00A10FC2">
        <w:rPr>
          <w:rFonts w:ascii="Times New Roman" w:eastAsia="Calibri" w:hAnsi="Times New Roman" w:cs="Times New Roman"/>
          <w:color w:val="000000" w:themeColor="text1"/>
          <w:sz w:val="28"/>
          <w:szCs w:val="28"/>
          <w:lang w:val="en-US"/>
        </w:rPr>
        <w:t>2020. – Vol. 2, Issue 330. – P.</w:t>
      </w:r>
      <w:r w:rsidR="00514512" w:rsidRPr="00A10FC2">
        <w:rPr>
          <w:rFonts w:ascii="Times New Roman" w:eastAsia="Calibri" w:hAnsi="Times New Roman" w:cs="Times New Roman"/>
          <w:color w:val="000000" w:themeColor="text1"/>
          <w:sz w:val="28"/>
          <w:szCs w:val="28"/>
          <w:lang w:val="en-US"/>
        </w:rPr>
        <w:t> </w:t>
      </w:r>
      <w:r w:rsidRPr="00A10FC2">
        <w:rPr>
          <w:rFonts w:ascii="Times New Roman" w:eastAsia="Calibri" w:hAnsi="Times New Roman" w:cs="Times New Roman"/>
          <w:color w:val="000000" w:themeColor="text1"/>
          <w:sz w:val="28"/>
          <w:szCs w:val="28"/>
          <w:lang w:val="en-US"/>
        </w:rPr>
        <w:t>154-161.</w:t>
      </w:r>
    </w:p>
    <w:p w14:paraId="3BFD9ADA" w14:textId="37C74874"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sz w:val="28"/>
          <w:szCs w:val="28"/>
          <w:lang w:val="en-US" w:eastAsia="ru-RU"/>
        </w:rPr>
        <w:t xml:space="preserve">111 </w:t>
      </w:r>
      <w:r w:rsidRPr="00A10FC2">
        <w:rPr>
          <w:rFonts w:ascii="Times New Roman" w:eastAsia="Calibri" w:hAnsi="Times New Roman" w:cs="Times New Roman"/>
          <w:color w:val="000000" w:themeColor="text1"/>
          <w:sz w:val="28"/>
          <w:szCs w:val="28"/>
          <w:lang w:val="en-US"/>
        </w:rPr>
        <w:t xml:space="preserve">Mugauina R., Madiyarova D., Shishmanov K. </w:t>
      </w:r>
      <w:r w:rsidR="00706D86" w:rsidRPr="00A10FC2">
        <w:rPr>
          <w:rFonts w:ascii="Times New Roman" w:hAnsi="Times New Roman" w:cs="Times New Roman"/>
          <w:sz w:val="28"/>
          <w:szCs w:val="28"/>
          <w:lang w:val="en-US"/>
        </w:rPr>
        <w:t>Using the Supply-Chain Management for Developing Oil Indiutries in the Republic of Kazakhstan</w:t>
      </w:r>
      <w:r w:rsidR="00706D86" w:rsidRPr="00A10FC2">
        <w:rPr>
          <w:rFonts w:ascii="Times New Roman" w:eastAsia="Calibri" w:hAnsi="Times New Roman" w:cs="Times New Roman"/>
          <w:color w:val="000000" w:themeColor="text1"/>
          <w:sz w:val="28"/>
          <w:szCs w:val="28"/>
          <w:lang w:val="en-US"/>
        </w:rPr>
        <w:t xml:space="preserve"> </w:t>
      </w:r>
      <w:r w:rsidRPr="00A10FC2">
        <w:rPr>
          <w:rFonts w:ascii="Times New Roman" w:eastAsia="Calibri" w:hAnsi="Times New Roman" w:cs="Times New Roman"/>
          <w:color w:val="000000" w:themeColor="text1"/>
          <w:sz w:val="28"/>
          <w:szCs w:val="28"/>
          <w:lang w:val="en-US"/>
        </w:rPr>
        <w:t xml:space="preserve">// International Journal of Supply Chain Management. – 2020. </w:t>
      </w:r>
      <w:r w:rsidR="00514512" w:rsidRPr="00A10FC2">
        <w:rPr>
          <w:rFonts w:ascii="Times New Roman" w:eastAsia="Calibri" w:hAnsi="Times New Roman" w:cs="Times New Roman"/>
          <w:color w:val="000000" w:themeColor="text1"/>
          <w:sz w:val="28"/>
          <w:szCs w:val="28"/>
          <w:lang w:val="en-US"/>
        </w:rPr>
        <w:t xml:space="preserve">– </w:t>
      </w:r>
      <w:r w:rsidRPr="00A10FC2">
        <w:rPr>
          <w:rFonts w:ascii="Times New Roman" w:eastAsia="Calibri" w:hAnsi="Times New Roman" w:cs="Times New Roman"/>
          <w:color w:val="000000" w:themeColor="text1"/>
          <w:sz w:val="28"/>
          <w:szCs w:val="28"/>
          <w:lang w:val="en-US"/>
        </w:rPr>
        <w:t>Vol. 9, Issue 2. – P.</w:t>
      </w:r>
      <w:r w:rsidR="00514512" w:rsidRPr="00A10FC2">
        <w:rPr>
          <w:rFonts w:ascii="Times New Roman" w:eastAsia="Calibri" w:hAnsi="Times New Roman" w:cs="Times New Roman"/>
          <w:color w:val="000000" w:themeColor="text1"/>
          <w:sz w:val="28"/>
          <w:szCs w:val="28"/>
          <w:lang w:val="en-US"/>
        </w:rPr>
        <w:t> </w:t>
      </w:r>
      <w:r w:rsidRPr="00A10FC2">
        <w:rPr>
          <w:rFonts w:ascii="Times New Roman" w:eastAsia="Calibri" w:hAnsi="Times New Roman" w:cs="Times New Roman"/>
          <w:color w:val="000000" w:themeColor="text1"/>
          <w:sz w:val="28"/>
          <w:szCs w:val="28"/>
          <w:lang w:val="kk-KZ"/>
        </w:rPr>
        <w:t>1086-1094.</w:t>
      </w:r>
    </w:p>
    <w:p w14:paraId="0B2A7444" w14:textId="30A3B560"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112 Институциональные основы экономики опережающего развития: матер. междунар. научн-практ. конф. / под ред. Л.Г.</w:t>
      </w:r>
      <w:r w:rsidR="00514512"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Батраковой. – Ярославль: РИО ЯГПУ, 2019. – 299 с.</w:t>
      </w:r>
    </w:p>
    <w:p w14:paraId="76BB0AB9" w14:textId="77777777" w:rsidR="00366927" w:rsidRPr="00A10FC2" w:rsidRDefault="00366927" w:rsidP="00BF6511">
      <w:pPr>
        <w:spacing w:after="0" w:line="240" w:lineRule="auto"/>
        <w:ind w:firstLine="709"/>
        <w:contextualSpacing/>
        <w:jc w:val="both"/>
        <w:rPr>
          <w:rFonts w:ascii="Times New Roman" w:hAnsi="Times New Roman" w:cs="Times New Roman"/>
          <w:sz w:val="28"/>
          <w:szCs w:val="28"/>
          <w:lang w:val="en-US"/>
        </w:rPr>
      </w:pPr>
      <w:r w:rsidRPr="00A10FC2">
        <w:rPr>
          <w:rFonts w:ascii="Times New Roman" w:eastAsia="Calibri" w:hAnsi="Times New Roman" w:cs="Times New Roman"/>
          <w:bCs/>
          <w:sz w:val="28"/>
          <w:szCs w:val="28"/>
          <w:lang w:val="kk-KZ" w:eastAsia="ru-RU"/>
        </w:rPr>
        <w:t xml:space="preserve">113 The jamovI project (VersIon 1.0) – 2019 // </w:t>
      </w:r>
      <w:hyperlink r:id="rId81" w:history="1">
        <w:r w:rsidRPr="00A10FC2">
          <w:rPr>
            <w:rStyle w:val="afb"/>
            <w:rFonts w:ascii="Times New Roman" w:eastAsia="Calibri" w:hAnsi="Times New Roman" w:cs="Times New Roman"/>
            <w:bCs/>
            <w:color w:val="auto"/>
            <w:sz w:val="28"/>
            <w:szCs w:val="28"/>
            <w:u w:val="none"/>
            <w:lang w:val="kk-KZ" w:eastAsia="ru-RU"/>
          </w:rPr>
          <w:t>https://www.jamovI.org</w:t>
        </w:r>
      </w:hyperlink>
      <w:r w:rsidRPr="00A10FC2">
        <w:rPr>
          <w:rFonts w:ascii="Times New Roman" w:eastAsia="Calibri" w:hAnsi="Times New Roman" w:cs="Times New Roman"/>
          <w:bCs/>
          <w:sz w:val="28"/>
          <w:szCs w:val="28"/>
          <w:lang w:val="kk-KZ" w:eastAsia="ru-RU"/>
        </w:rPr>
        <w:t xml:space="preserve">. </w:t>
      </w:r>
      <w:r w:rsidRPr="00A10FC2">
        <w:rPr>
          <w:rFonts w:ascii="Times New Roman" w:eastAsia="Calibri" w:hAnsi="Times New Roman" w:cs="Times New Roman"/>
          <w:bCs/>
          <w:sz w:val="28"/>
          <w:szCs w:val="28"/>
          <w:lang w:val="en-US" w:eastAsia="ru-RU"/>
        </w:rPr>
        <w:t>01.10.2019.</w:t>
      </w:r>
    </w:p>
    <w:p w14:paraId="009759FD" w14:textId="77777777" w:rsidR="00366927" w:rsidRPr="00A10FC2" w:rsidRDefault="00366927" w:rsidP="00BF6511">
      <w:pPr>
        <w:spacing w:after="0" w:line="240" w:lineRule="auto"/>
        <w:ind w:firstLine="709"/>
        <w:contextualSpacing/>
        <w:jc w:val="both"/>
        <w:rPr>
          <w:rFonts w:ascii="Times New Roman" w:hAnsi="Times New Roman" w:cs="Times New Roman"/>
          <w:sz w:val="28"/>
          <w:szCs w:val="28"/>
          <w:lang w:val="en-US"/>
        </w:rPr>
      </w:pPr>
      <w:r w:rsidRPr="00A10FC2">
        <w:rPr>
          <w:rFonts w:ascii="Times New Roman" w:hAnsi="Times New Roman" w:cs="Times New Roman"/>
          <w:color w:val="000000" w:themeColor="text1"/>
          <w:sz w:val="28"/>
          <w:szCs w:val="28"/>
          <w:lang w:val="en-US"/>
        </w:rPr>
        <w:t xml:space="preserve">114 R Core Team R: A Language and environment for statIstIcalcomputIng – </w:t>
      </w:r>
      <w:r w:rsidRPr="00A10FC2">
        <w:rPr>
          <w:rFonts w:ascii="Times New Roman" w:hAnsi="Times New Roman" w:cs="Times New Roman"/>
          <w:sz w:val="28"/>
          <w:szCs w:val="28"/>
          <w:lang w:val="en-US"/>
        </w:rPr>
        <w:t xml:space="preserve">2018 // </w:t>
      </w:r>
      <w:hyperlink r:id="rId82" w:history="1">
        <w:r w:rsidRPr="00A10FC2">
          <w:rPr>
            <w:rStyle w:val="afb"/>
            <w:rFonts w:ascii="Times New Roman" w:hAnsi="Times New Roman" w:cs="Times New Roman"/>
            <w:color w:val="auto"/>
            <w:sz w:val="28"/>
            <w:szCs w:val="28"/>
            <w:u w:val="none"/>
            <w:lang w:val="en-US"/>
          </w:rPr>
          <w:t>https://cran.r-project.org/</w:t>
        </w:r>
      </w:hyperlink>
      <w:r w:rsidRPr="00A10FC2">
        <w:rPr>
          <w:rFonts w:ascii="Times New Roman" w:hAnsi="Times New Roman" w:cs="Times New Roman"/>
          <w:sz w:val="28"/>
          <w:szCs w:val="28"/>
          <w:lang w:val="en-US"/>
        </w:rPr>
        <w:t>. 01.10.2019.</w:t>
      </w:r>
    </w:p>
    <w:p w14:paraId="4963FF46" w14:textId="77777777" w:rsidR="00366927" w:rsidRPr="00A10FC2" w:rsidRDefault="00366927" w:rsidP="00BF6511">
      <w:pPr>
        <w:spacing w:after="0" w:line="240" w:lineRule="auto"/>
        <w:ind w:firstLine="709"/>
        <w:jc w:val="both"/>
        <w:rPr>
          <w:rFonts w:ascii="Times New Roman" w:hAnsi="Times New Roman" w:cs="Times New Roman"/>
          <w:sz w:val="28"/>
          <w:szCs w:val="28"/>
          <w:lang w:val="en-US"/>
        </w:rPr>
      </w:pPr>
      <w:r w:rsidRPr="00A10FC2">
        <w:rPr>
          <w:rFonts w:ascii="Times New Roman" w:hAnsi="Times New Roman" w:cs="Times New Roman"/>
          <w:color w:val="000000" w:themeColor="text1"/>
          <w:sz w:val="28"/>
          <w:szCs w:val="28"/>
          <w:lang w:val="en-US"/>
        </w:rPr>
        <w:t>115 Fisher M. What Is the rIght Supply ChaIn for Your Product? // Harvard BusIness RevIew. – 1997. – Vol. 3. – P. 105-116.</w:t>
      </w:r>
    </w:p>
    <w:p w14:paraId="1C44FB65" w14:textId="13720270" w:rsidR="00366927" w:rsidRPr="00A10FC2" w:rsidRDefault="00366927" w:rsidP="00BF6511">
      <w:pPr>
        <w:spacing w:after="0" w:line="240" w:lineRule="auto"/>
        <w:ind w:firstLine="709"/>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rPr>
        <w:t>116</w:t>
      </w:r>
      <w:r w:rsidRPr="00A10FC2">
        <w:rPr>
          <w:rFonts w:ascii="Times New Roman" w:hAnsi="Times New Roman" w:cs="Times New Roman"/>
          <w:color w:val="000000" w:themeColor="text1"/>
          <w:sz w:val="28"/>
          <w:szCs w:val="28"/>
          <w:lang w:val="kk-KZ"/>
        </w:rPr>
        <w:t xml:space="preserve"> Саруар А. Казахстан обойдется без нефти, если вывести торговлю из тени – эксперт </w:t>
      </w:r>
      <w:r w:rsidRPr="00A10FC2">
        <w:rPr>
          <w:rFonts w:ascii="Times New Roman" w:hAnsi="Times New Roman" w:cs="Times New Roman"/>
          <w:color w:val="000000" w:themeColor="text1"/>
          <w:sz w:val="28"/>
          <w:szCs w:val="28"/>
        </w:rPr>
        <w:t>//</w:t>
      </w:r>
      <w:r w:rsidR="00514512"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en-US"/>
        </w:rPr>
        <w:t>https</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lsm</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kz</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v</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otmene</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patenta</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nIchego</w:t>
      </w:r>
      <w:r w:rsidRPr="00A10FC2">
        <w:rPr>
          <w:rFonts w:ascii="Times New Roman" w:hAnsi="Times New Roman" w:cs="Times New Roman"/>
          <w:color w:val="000000" w:themeColor="text1"/>
          <w:sz w:val="28"/>
          <w:szCs w:val="28"/>
        </w:rPr>
        <w:t>-</w:t>
      </w:r>
      <w:r w:rsidRPr="00A10FC2">
        <w:rPr>
          <w:rFonts w:ascii="Times New Roman" w:hAnsi="Times New Roman" w:cs="Times New Roman"/>
          <w:color w:val="000000" w:themeColor="text1"/>
          <w:sz w:val="28"/>
          <w:szCs w:val="28"/>
          <w:lang w:val="en-US"/>
        </w:rPr>
        <w:t>strashnogo</w:t>
      </w:r>
      <w:r w:rsidRPr="00A10FC2">
        <w:rPr>
          <w:rFonts w:ascii="Times New Roman" w:hAnsi="Times New Roman" w:cs="Times New Roman"/>
          <w:color w:val="000000" w:themeColor="text1"/>
          <w:sz w:val="28"/>
          <w:szCs w:val="28"/>
          <w:lang w:val="kk-KZ"/>
        </w:rPr>
        <w:t>. 01.10.2019.</w:t>
      </w:r>
    </w:p>
    <w:p w14:paraId="1D6D2444" w14:textId="77777777" w:rsidR="00366927" w:rsidRPr="00A10FC2" w:rsidRDefault="00366927" w:rsidP="00BF6511">
      <w:pPr>
        <w:spacing w:after="0" w:line="240" w:lineRule="auto"/>
        <w:ind w:firstLine="709"/>
        <w:contextualSpacing/>
        <w:jc w:val="both"/>
        <w:rPr>
          <w:rFonts w:ascii="Times New Roman" w:hAnsi="Times New Roman" w:cs="Times New Roman"/>
          <w:sz w:val="28"/>
          <w:szCs w:val="28"/>
        </w:rPr>
      </w:pPr>
      <w:r w:rsidRPr="00A10FC2">
        <w:rPr>
          <w:rFonts w:ascii="Times New Roman" w:hAnsi="Times New Roman" w:cs="Times New Roman"/>
          <w:color w:val="000000" w:themeColor="text1"/>
          <w:sz w:val="28"/>
          <w:szCs w:val="28"/>
          <w:lang w:val="kk-KZ"/>
        </w:rPr>
        <w:t xml:space="preserve">117 Тасымов Д. Объем экспорта Атырауской области увеличился на </w:t>
      </w:r>
      <w:r w:rsidRPr="00A10FC2">
        <w:rPr>
          <w:rFonts w:ascii="Times New Roman" w:hAnsi="Times New Roman" w:cs="Times New Roman"/>
          <w:sz w:val="28"/>
          <w:szCs w:val="28"/>
          <w:lang w:val="kk-KZ"/>
        </w:rPr>
        <w:t>более чем 40</w:t>
      </w:r>
      <w:r w:rsidRPr="00A10FC2">
        <w:rPr>
          <w:rFonts w:ascii="Times New Roman" w:hAnsi="Times New Roman" w:cs="Times New Roman"/>
          <w:sz w:val="28"/>
          <w:szCs w:val="28"/>
        </w:rPr>
        <w:t xml:space="preserve">% // </w:t>
      </w:r>
      <w:hyperlink r:id="rId83" w:history="1">
        <w:r w:rsidRPr="00A10FC2">
          <w:rPr>
            <w:rStyle w:val="afb"/>
            <w:rFonts w:ascii="Times New Roman" w:hAnsi="Times New Roman" w:cs="Times New Roman"/>
            <w:color w:val="auto"/>
            <w:sz w:val="28"/>
            <w:szCs w:val="28"/>
            <w:u w:val="none"/>
            <w:lang w:val="en-US"/>
          </w:rPr>
          <w:t>https</w:t>
        </w:r>
        <w:r w:rsidRPr="00A10FC2">
          <w:rPr>
            <w:rStyle w:val="afb"/>
            <w:rFonts w:ascii="Times New Roman" w:hAnsi="Times New Roman" w:cs="Times New Roman"/>
            <w:color w:val="auto"/>
            <w:sz w:val="28"/>
            <w:szCs w:val="28"/>
            <w:u w:val="none"/>
          </w:rPr>
          <w:t>://</w:t>
        </w:r>
        <w:r w:rsidRPr="00A10FC2">
          <w:rPr>
            <w:rStyle w:val="afb"/>
            <w:rFonts w:ascii="Times New Roman" w:hAnsi="Times New Roman" w:cs="Times New Roman"/>
            <w:color w:val="auto"/>
            <w:sz w:val="28"/>
            <w:szCs w:val="28"/>
            <w:u w:val="none"/>
            <w:lang w:val="en-US"/>
          </w:rPr>
          <w:t>kursIv</w:t>
        </w:r>
        <w:r w:rsidRPr="00A10FC2">
          <w:rPr>
            <w:rStyle w:val="afb"/>
            <w:rFonts w:ascii="Times New Roman" w:hAnsi="Times New Roman" w:cs="Times New Roman"/>
            <w:color w:val="auto"/>
            <w:sz w:val="28"/>
            <w:szCs w:val="28"/>
            <w:u w:val="none"/>
          </w:rPr>
          <w:t>.</w:t>
        </w:r>
        <w:r w:rsidRPr="00A10FC2">
          <w:rPr>
            <w:rStyle w:val="afb"/>
            <w:rFonts w:ascii="Times New Roman" w:hAnsi="Times New Roman" w:cs="Times New Roman"/>
            <w:color w:val="auto"/>
            <w:sz w:val="28"/>
            <w:szCs w:val="28"/>
            <w:u w:val="none"/>
            <w:lang w:val="en-US"/>
          </w:rPr>
          <w:t>kz</w:t>
        </w:r>
        <w:r w:rsidRPr="00A10FC2">
          <w:rPr>
            <w:rStyle w:val="afb"/>
            <w:rFonts w:ascii="Times New Roman" w:hAnsi="Times New Roman" w:cs="Times New Roman"/>
            <w:color w:val="auto"/>
            <w:sz w:val="28"/>
            <w:szCs w:val="28"/>
            <w:u w:val="none"/>
          </w:rPr>
          <w:t>/</w:t>
        </w:r>
        <w:r w:rsidRPr="00A10FC2">
          <w:rPr>
            <w:rStyle w:val="afb"/>
            <w:rFonts w:ascii="Times New Roman" w:hAnsi="Times New Roman" w:cs="Times New Roman"/>
            <w:color w:val="auto"/>
            <w:sz w:val="28"/>
            <w:szCs w:val="28"/>
            <w:u w:val="none"/>
            <w:lang w:val="en-US"/>
          </w:rPr>
          <w:t>news</w:t>
        </w:r>
        <w:r w:rsidRPr="00A10FC2">
          <w:rPr>
            <w:rStyle w:val="afb"/>
            <w:rFonts w:ascii="Times New Roman" w:hAnsi="Times New Roman" w:cs="Times New Roman"/>
            <w:color w:val="auto"/>
            <w:sz w:val="28"/>
            <w:szCs w:val="28"/>
            <w:u w:val="none"/>
          </w:rPr>
          <w:t>/</w:t>
        </w:r>
        <w:r w:rsidRPr="00A10FC2">
          <w:rPr>
            <w:rStyle w:val="afb"/>
            <w:rFonts w:ascii="Times New Roman" w:hAnsi="Times New Roman" w:cs="Times New Roman"/>
            <w:color w:val="auto"/>
            <w:sz w:val="28"/>
            <w:szCs w:val="28"/>
            <w:u w:val="none"/>
            <w:lang w:val="en-US"/>
          </w:rPr>
          <w:t>ekonomIka</w:t>
        </w:r>
        <w:r w:rsidRPr="00A10FC2">
          <w:rPr>
            <w:rStyle w:val="afb"/>
            <w:rFonts w:ascii="Times New Roman" w:hAnsi="Times New Roman" w:cs="Times New Roman"/>
            <w:color w:val="auto"/>
            <w:sz w:val="28"/>
            <w:szCs w:val="28"/>
            <w:u w:val="none"/>
          </w:rPr>
          <w:t>/2019-01</w:t>
        </w:r>
      </w:hyperlink>
      <w:r w:rsidRPr="00A10FC2">
        <w:rPr>
          <w:rFonts w:ascii="Times New Roman" w:hAnsi="Times New Roman" w:cs="Times New Roman"/>
          <w:sz w:val="28"/>
          <w:szCs w:val="28"/>
        </w:rPr>
        <w:t>. 01.10.2019.</w:t>
      </w:r>
    </w:p>
    <w:p w14:paraId="7F14FE9F" w14:textId="473AE4F3" w:rsidR="00366927" w:rsidRPr="00A10FC2" w:rsidRDefault="00366927" w:rsidP="00BF6511">
      <w:pPr>
        <w:spacing w:after="0" w:line="240" w:lineRule="auto"/>
        <w:ind w:firstLine="709"/>
        <w:jc w:val="both"/>
        <w:rPr>
          <w:rFonts w:ascii="Times New Roman" w:eastAsia="Calibri" w:hAnsi="Times New Roman" w:cs="Times New Roman"/>
          <w:bCs/>
          <w:sz w:val="28"/>
          <w:szCs w:val="28"/>
          <w:lang w:val="kk-KZ" w:eastAsia="ru-RU"/>
        </w:rPr>
      </w:pPr>
      <w:r w:rsidRPr="00A10FC2">
        <w:rPr>
          <w:rFonts w:ascii="Times New Roman" w:hAnsi="Times New Roman" w:cs="Times New Roman"/>
          <w:color w:val="000000" w:themeColor="text1"/>
          <w:sz w:val="28"/>
          <w:szCs w:val="28"/>
          <w:lang w:val="kk-KZ"/>
        </w:rPr>
        <w:t>118 Мугауина Р.У., Тажиденова А.Р., Срымова А.С. Развитие полюсов инновационного роста в Казахстане // Модернизация экономики: предпосылки, состояние, пути развития в условиях глобальных вызовов и трендов индустрии: матер.</w:t>
      </w:r>
      <w:r w:rsidR="00514512"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междунар.</w:t>
      </w:r>
      <w:r w:rsidR="00514512"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науч.-практ. конф. – Нұр-Сұлтан: Л.Н.</w:t>
      </w:r>
      <w:r w:rsidR="00514512" w:rsidRPr="00A10FC2">
        <w:rPr>
          <w:rFonts w:ascii="Times New Roman" w:hAnsi="Times New Roman" w:cs="Times New Roman"/>
          <w:color w:val="000000" w:themeColor="text1"/>
          <w:sz w:val="28"/>
          <w:szCs w:val="28"/>
        </w:rPr>
        <w:t xml:space="preserve"> </w:t>
      </w:r>
      <w:r w:rsidRPr="00A10FC2">
        <w:rPr>
          <w:rFonts w:ascii="Times New Roman" w:hAnsi="Times New Roman" w:cs="Times New Roman"/>
          <w:color w:val="000000" w:themeColor="text1"/>
          <w:sz w:val="28"/>
          <w:szCs w:val="28"/>
          <w:lang w:val="kk-KZ"/>
        </w:rPr>
        <w:t>Гумилев атындағы Еуразия ұлттық университеті, 2020. – С. 1030-1034.</w:t>
      </w:r>
    </w:p>
    <w:p w14:paraId="63790342" w14:textId="32AA3154" w:rsidR="00366927" w:rsidRPr="00A10FC2" w:rsidRDefault="00366927" w:rsidP="00BF6511">
      <w:pPr>
        <w:spacing w:after="0" w:line="240" w:lineRule="auto"/>
        <w:ind w:firstLine="709"/>
        <w:contextualSpacing/>
        <w:jc w:val="both"/>
        <w:rPr>
          <w:rFonts w:ascii="Times New Roman" w:hAnsi="Times New Roman" w:cs="Times New Roman"/>
          <w:color w:val="FF0000"/>
          <w:sz w:val="28"/>
          <w:szCs w:val="28"/>
          <w:lang w:val="kk-KZ"/>
        </w:rPr>
      </w:pPr>
      <w:r w:rsidRPr="00A10FC2">
        <w:rPr>
          <w:rFonts w:ascii="Times New Roman" w:hAnsi="Times New Roman" w:cs="Times New Roman"/>
          <w:color w:val="000000" w:themeColor="text1"/>
          <w:sz w:val="28"/>
          <w:szCs w:val="28"/>
          <w:lang w:val="kk-KZ"/>
        </w:rPr>
        <w:t xml:space="preserve">119 </w:t>
      </w:r>
      <w:r w:rsidRPr="00A10FC2">
        <w:rPr>
          <w:rFonts w:ascii="Times New Roman" w:hAnsi="Times New Roman" w:cs="Times New Roman"/>
          <w:color w:val="000000" w:themeColor="text1"/>
          <w:sz w:val="28"/>
          <w:szCs w:val="28"/>
          <w:lang w:val="en-US"/>
        </w:rPr>
        <w:t>Sabitova R.K., Mugauina R.U., Gaisina A.Zh. Forming the poles of development in the innovative economy of the region (</w:t>
      </w:r>
      <w:r w:rsidRPr="00A10FC2">
        <w:rPr>
          <w:rFonts w:ascii="Times New Roman" w:eastAsia="Calibri" w:hAnsi="Times New Roman" w:cs="Times New Roman"/>
          <w:color w:val="000000" w:themeColor="text1"/>
          <w:sz w:val="28"/>
          <w:szCs w:val="28"/>
          <w:lang w:val="en-US"/>
        </w:rPr>
        <w:t>on the example of Atyrau region)</w:t>
      </w:r>
      <w:r w:rsidR="00514512" w:rsidRPr="00A10FC2">
        <w:rPr>
          <w:rFonts w:ascii="Times New Roman" w:eastAsia="Calibri" w:hAnsi="Times New Roman" w:cs="Times New Roman"/>
          <w:color w:val="000000" w:themeColor="text1"/>
          <w:sz w:val="28"/>
          <w:szCs w:val="28"/>
          <w:lang w:val="en-US"/>
        </w:rPr>
        <w:t xml:space="preserve"> </w:t>
      </w:r>
      <w:r w:rsidRPr="00A10FC2">
        <w:rPr>
          <w:rFonts w:ascii="Times New Roman" w:eastAsia="Calibri" w:hAnsi="Times New Roman" w:cs="Times New Roman"/>
          <w:color w:val="000000" w:themeColor="text1"/>
          <w:sz w:val="28"/>
          <w:szCs w:val="28"/>
          <w:lang w:val="en-US"/>
        </w:rPr>
        <w:t xml:space="preserve">// </w:t>
      </w:r>
      <w:r w:rsidR="00514512" w:rsidRPr="00A10FC2">
        <w:rPr>
          <w:rFonts w:ascii="Times New Roman" w:eastAsia="Calibri" w:hAnsi="Times New Roman" w:cs="Times New Roman"/>
          <w:color w:val="000000" w:themeColor="text1"/>
          <w:sz w:val="28"/>
          <w:szCs w:val="28"/>
          <w:lang w:val="en-US"/>
        </w:rPr>
        <w:t xml:space="preserve">Reports of the National Academy of Sciences of the Republic of Kazakhstan. – 2018. – </w:t>
      </w:r>
      <w:r w:rsidRPr="00A10FC2">
        <w:rPr>
          <w:rFonts w:ascii="Times New Roman" w:eastAsia="Calibri" w:hAnsi="Times New Roman" w:cs="Times New Roman"/>
          <w:color w:val="000000" w:themeColor="text1"/>
          <w:sz w:val="28"/>
          <w:szCs w:val="28"/>
          <w:lang w:val="en-US"/>
        </w:rPr>
        <w:t>Vol</w:t>
      </w:r>
      <w:r w:rsidR="00514512" w:rsidRPr="00A10FC2">
        <w:rPr>
          <w:rFonts w:ascii="Times New Roman" w:eastAsia="Calibri" w:hAnsi="Times New Roman" w:cs="Times New Roman"/>
          <w:color w:val="000000" w:themeColor="text1"/>
          <w:sz w:val="28"/>
          <w:szCs w:val="28"/>
          <w:lang w:val="en-US"/>
        </w:rPr>
        <w:t>.</w:t>
      </w:r>
      <w:r w:rsidRPr="00A10FC2">
        <w:rPr>
          <w:rFonts w:ascii="Times New Roman" w:eastAsia="Calibri" w:hAnsi="Times New Roman" w:cs="Times New Roman"/>
          <w:color w:val="000000" w:themeColor="text1"/>
          <w:sz w:val="28"/>
          <w:szCs w:val="28"/>
          <w:lang w:val="en-US"/>
        </w:rPr>
        <w:t xml:space="preserve"> 1, </w:t>
      </w:r>
      <w:r w:rsidR="00514512" w:rsidRPr="00A10FC2">
        <w:rPr>
          <w:rFonts w:ascii="Times New Roman" w:eastAsia="Calibri" w:hAnsi="Times New Roman" w:cs="Times New Roman"/>
          <w:color w:val="000000" w:themeColor="text1"/>
          <w:sz w:val="28"/>
          <w:szCs w:val="28"/>
          <w:lang w:val="en-US"/>
        </w:rPr>
        <w:t>Issue</w:t>
      </w:r>
      <w:r w:rsidRPr="00A10FC2">
        <w:rPr>
          <w:rFonts w:ascii="Times New Roman" w:eastAsia="Calibri" w:hAnsi="Times New Roman" w:cs="Times New Roman"/>
          <w:color w:val="000000" w:themeColor="text1"/>
          <w:sz w:val="28"/>
          <w:szCs w:val="28"/>
          <w:lang w:val="en-US"/>
        </w:rPr>
        <w:t xml:space="preserve"> 317</w:t>
      </w:r>
      <w:r w:rsidR="00514512" w:rsidRPr="00A10FC2">
        <w:rPr>
          <w:rFonts w:ascii="Times New Roman" w:eastAsia="Calibri" w:hAnsi="Times New Roman" w:cs="Times New Roman"/>
          <w:color w:val="000000" w:themeColor="text1"/>
          <w:sz w:val="28"/>
          <w:szCs w:val="28"/>
          <w:lang w:val="en-US"/>
        </w:rPr>
        <w:t xml:space="preserve">. – P. </w:t>
      </w:r>
      <w:r w:rsidRPr="00A10FC2">
        <w:rPr>
          <w:rFonts w:ascii="Times New Roman" w:eastAsia="Calibri" w:hAnsi="Times New Roman" w:cs="Times New Roman"/>
          <w:color w:val="000000" w:themeColor="text1"/>
          <w:sz w:val="28"/>
          <w:szCs w:val="28"/>
          <w:lang w:val="kk-KZ"/>
        </w:rPr>
        <w:t>88-90.</w:t>
      </w:r>
    </w:p>
    <w:p w14:paraId="347EF197" w14:textId="2572C535"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 xml:space="preserve">120 Учкампирова А.Б., Мугауина Р.У., Шайханова Г.С. Формирование и развитие инновационной экономики регионов РК // </w:t>
      </w:r>
      <w:r w:rsidR="00514512" w:rsidRPr="00A10FC2">
        <w:rPr>
          <w:rFonts w:ascii="Times New Roman" w:eastAsia="Calibri" w:hAnsi="Times New Roman" w:cs="Times New Roman"/>
          <w:bCs/>
          <w:color w:val="000000" w:themeColor="text1"/>
          <w:sz w:val="28"/>
          <w:szCs w:val="28"/>
          <w:lang w:val="kk-KZ" w:eastAsia="ru-RU"/>
        </w:rPr>
        <w:t>Наука и цивилизация – 2018: матер. 1</w:t>
      </w:r>
      <w:r w:rsidR="0075279C" w:rsidRPr="00A10FC2">
        <w:rPr>
          <w:rFonts w:ascii="Times New Roman" w:eastAsia="Calibri" w:hAnsi="Times New Roman" w:cs="Times New Roman"/>
          <w:bCs/>
          <w:color w:val="000000" w:themeColor="text1"/>
          <w:sz w:val="28"/>
          <w:szCs w:val="28"/>
          <w:lang w:val="kk-KZ" w:eastAsia="ru-RU"/>
        </w:rPr>
        <w:t>3</w:t>
      </w:r>
      <w:r w:rsidR="00514512" w:rsidRPr="00A10FC2">
        <w:rPr>
          <w:rFonts w:ascii="Times New Roman" w:eastAsia="Calibri" w:hAnsi="Times New Roman" w:cs="Times New Roman"/>
          <w:bCs/>
          <w:color w:val="000000" w:themeColor="text1"/>
          <w:sz w:val="28"/>
          <w:szCs w:val="28"/>
          <w:lang w:val="kk-KZ" w:eastAsia="ru-RU"/>
        </w:rPr>
        <w:t>-й</w:t>
      </w:r>
      <w:r w:rsidRPr="00A10FC2">
        <w:rPr>
          <w:rFonts w:ascii="Times New Roman" w:eastAsia="Calibri" w:hAnsi="Times New Roman" w:cs="Times New Roman"/>
          <w:bCs/>
          <w:color w:val="000000" w:themeColor="text1"/>
          <w:sz w:val="28"/>
          <w:szCs w:val="28"/>
          <w:lang w:val="kk-KZ" w:eastAsia="ru-RU"/>
        </w:rPr>
        <w:t xml:space="preserve"> </w:t>
      </w:r>
      <w:r w:rsidR="00514512" w:rsidRPr="00A10FC2">
        <w:rPr>
          <w:rFonts w:ascii="Times New Roman" w:eastAsia="Calibri" w:hAnsi="Times New Roman" w:cs="Times New Roman"/>
          <w:bCs/>
          <w:color w:val="000000" w:themeColor="text1"/>
          <w:sz w:val="28"/>
          <w:szCs w:val="28"/>
          <w:lang w:val="kk-KZ" w:eastAsia="ru-RU"/>
        </w:rPr>
        <w:t xml:space="preserve">междунар. </w:t>
      </w:r>
      <w:r w:rsidRPr="00A10FC2">
        <w:rPr>
          <w:rFonts w:ascii="Times New Roman" w:eastAsia="Calibri" w:hAnsi="Times New Roman" w:cs="Times New Roman"/>
          <w:bCs/>
          <w:color w:val="000000" w:themeColor="text1"/>
          <w:sz w:val="28"/>
          <w:szCs w:val="28"/>
          <w:lang w:val="kk-KZ" w:eastAsia="ru-RU"/>
        </w:rPr>
        <w:t>науч</w:t>
      </w:r>
      <w:r w:rsidR="00514512" w:rsidRPr="00A10FC2">
        <w:rPr>
          <w:rFonts w:ascii="Times New Roman" w:eastAsia="Calibri" w:hAnsi="Times New Roman" w:cs="Times New Roman"/>
          <w:bCs/>
          <w:color w:val="000000" w:themeColor="text1"/>
          <w:sz w:val="28"/>
          <w:szCs w:val="28"/>
          <w:lang w:val="kk-KZ" w:eastAsia="ru-RU"/>
        </w:rPr>
        <w:t>.</w:t>
      </w:r>
      <w:r w:rsidRPr="00A10FC2">
        <w:rPr>
          <w:rFonts w:ascii="Times New Roman" w:eastAsia="Calibri" w:hAnsi="Times New Roman" w:cs="Times New Roman"/>
          <w:bCs/>
          <w:color w:val="000000" w:themeColor="text1"/>
          <w:sz w:val="28"/>
          <w:szCs w:val="28"/>
          <w:lang w:val="kk-KZ" w:eastAsia="ru-RU"/>
        </w:rPr>
        <w:t>-практ</w:t>
      </w:r>
      <w:r w:rsidR="00514512" w:rsidRPr="00A10FC2">
        <w:rPr>
          <w:rFonts w:ascii="Times New Roman" w:eastAsia="Calibri" w:hAnsi="Times New Roman" w:cs="Times New Roman"/>
          <w:bCs/>
          <w:color w:val="000000" w:themeColor="text1"/>
          <w:sz w:val="28"/>
          <w:szCs w:val="28"/>
          <w:lang w:val="kk-KZ" w:eastAsia="ru-RU"/>
        </w:rPr>
        <w:t>.</w:t>
      </w:r>
      <w:r w:rsidRPr="00A10FC2">
        <w:rPr>
          <w:rFonts w:ascii="Times New Roman" w:eastAsia="Calibri" w:hAnsi="Times New Roman" w:cs="Times New Roman"/>
          <w:bCs/>
          <w:color w:val="000000" w:themeColor="text1"/>
          <w:sz w:val="28"/>
          <w:szCs w:val="28"/>
          <w:lang w:val="kk-KZ" w:eastAsia="ru-RU"/>
        </w:rPr>
        <w:t xml:space="preserve"> конф. </w:t>
      </w:r>
      <w:r w:rsidR="00514512" w:rsidRPr="00A10FC2">
        <w:rPr>
          <w:rFonts w:ascii="Times New Roman" w:eastAsia="Calibri" w:hAnsi="Times New Roman" w:cs="Times New Roman"/>
          <w:bCs/>
          <w:color w:val="000000" w:themeColor="text1"/>
          <w:sz w:val="28"/>
          <w:szCs w:val="28"/>
          <w:lang w:val="kk-KZ" w:eastAsia="ru-RU"/>
        </w:rPr>
        <w:t>–</w:t>
      </w:r>
      <w:r w:rsidRPr="00A10FC2">
        <w:rPr>
          <w:rFonts w:ascii="Times New Roman" w:eastAsia="Calibri" w:hAnsi="Times New Roman" w:cs="Times New Roman"/>
          <w:bCs/>
          <w:color w:val="000000" w:themeColor="text1"/>
          <w:sz w:val="28"/>
          <w:szCs w:val="28"/>
          <w:lang w:val="kk-KZ" w:eastAsia="ru-RU"/>
        </w:rPr>
        <w:t xml:space="preserve"> </w:t>
      </w:r>
      <w:r w:rsidR="0075279C" w:rsidRPr="00A10FC2">
        <w:rPr>
          <w:rFonts w:ascii="Times New Roman" w:eastAsia="Calibri" w:hAnsi="Times New Roman" w:cs="Times New Roman"/>
          <w:bCs/>
          <w:color w:val="000000" w:themeColor="text1"/>
          <w:sz w:val="28"/>
          <w:szCs w:val="28"/>
          <w:lang w:val="kk-KZ" w:eastAsia="ru-RU"/>
        </w:rPr>
        <w:t>Шеффилд</w:t>
      </w:r>
      <w:r w:rsidRPr="00A10FC2">
        <w:rPr>
          <w:rFonts w:ascii="Times New Roman" w:eastAsia="Calibri" w:hAnsi="Times New Roman" w:cs="Times New Roman"/>
          <w:bCs/>
          <w:color w:val="000000" w:themeColor="text1"/>
          <w:sz w:val="28"/>
          <w:szCs w:val="28"/>
          <w:lang w:val="kk-KZ" w:eastAsia="ru-RU"/>
        </w:rPr>
        <w:t xml:space="preserve">, 2018. </w:t>
      </w:r>
      <w:r w:rsidR="0003613C"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 xml:space="preserve">С. 77-84. </w:t>
      </w:r>
    </w:p>
    <w:p w14:paraId="0506F5F1" w14:textId="066430C7" w:rsidR="00366927" w:rsidRPr="00A10FC2" w:rsidRDefault="00366927" w:rsidP="00BF6511">
      <w:pPr>
        <w:spacing w:after="0" w:line="240" w:lineRule="auto"/>
        <w:ind w:firstLine="709"/>
        <w:jc w:val="both"/>
        <w:rPr>
          <w:rFonts w:ascii="Times New Roman" w:hAnsi="Times New Roman" w:cs="Times New Roman"/>
          <w:bCs/>
          <w:sz w:val="28"/>
          <w:szCs w:val="28"/>
          <w:lang w:val="kk-KZ"/>
        </w:rPr>
      </w:pPr>
      <w:r w:rsidRPr="00A10FC2">
        <w:rPr>
          <w:rFonts w:ascii="Times New Roman" w:eastAsia="Calibri" w:hAnsi="Times New Roman" w:cs="Times New Roman"/>
          <w:bCs/>
          <w:color w:val="000000" w:themeColor="text1"/>
          <w:sz w:val="28"/>
          <w:szCs w:val="28"/>
          <w:lang w:val="kk-KZ" w:eastAsia="ru-RU"/>
        </w:rPr>
        <w:t>121 Херрик Д., Хорж А., Маршал В. и др. Развитие устойчивой инфраструктуры для перехода к низкоуглеродной экономике стран Центральной Азии и Кавказа //</w:t>
      </w:r>
      <w:r w:rsidR="0001016E"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en-US" w:eastAsia="ru-RU"/>
        </w:rPr>
        <w:t>https</w:t>
      </w:r>
      <w:r w:rsidRPr="00A10FC2">
        <w:rPr>
          <w:rFonts w:ascii="Times New Roman" w:eastAsia="Calibri" w:hAnsi="Times New Roman" w:cs="Times New Roman"/>
          <w:bCs/>
          <w:color w:val="000000" w:themeColor="text1"/>
          <w:sz w:val="28"/>
          <w:szCs w:val="28"/>
          <w:lang w:eastAsia="ru-RU"/>
        </w:rPr>
        <w:t>://</w:t>
      </w:r>
      <w:r w:rsidRPr="00A10FC2">
        <w:rPr>
          <w:rFonts w:ascii="Times New Roman" w:eastAsia="Calibri" w:hAnsi="Times New Roman" w:cs="Times New Roman"/>
          <w:bCs/>
          <w:color w:val="000000" w:themeColor="text1"/>
          <w:sz w:val="28"/>
          <w:szCs w:val="28"/>
          <w:lang w:val="en-US" w:eastAsia="ru-RU"/>
        </w:rPr>
        <w:t>www</w:t>
      </w:r>
      <w:r w:rsidRPr="00A10FC2">
        <w:rPr>
          <w:rFonts w:ascii="Times New Roman" w:eastAsia="Calibri" w:hAnsi="Times New Roman" w:cs="Times New Roman"/>
          <w:bCs/>
          <w:color w:val="000000" w:themeColor="text1"/>
          <w:sz w:val="28"/>
          <w:szCs w:val="28"/>
          <w:lang w:eastAsia="ru-RU"/>
        </w:rPr>
        <w:t>.</w:t>
      </w:r>
      <w:r w:rsidRPr="00A10FC2">
        <w:rPr>
          <w:rFonts w:ascii="Times New Roman" w:eastAsia="Calibri" w:hAnsi="Times New Roman" w:cs="Times New Roman"/>
          <w:bCs/>
          <w:color w:val="000000" w:themeColor="text1"/>
          <w:sz w:val="28"/>
          <w:szCs w:val="28"/>
          <w:lang w:val="en-US" w:eastAsia="ru-RU"/>
        </w:rPr>
        <w:t>oecd</w:t>
      </w:r>
      <w:r w:rsidRPr="00A10FC2">
        <w:rPr>
          <w:rFonts w:ascii="Times New Roman" w:eastAsia="Calibri" w:hAnsi="Times New Roman" w:cs="Times New Roman"/>
          <w:bCs/>
          <w:color w:val="000000" w:themeColor="text1"/>
          <w:sz w:val="28"/>
          <w:szCs w:val="28"/>
          <w:lang w:eastAsia="ru-RU"/>
        </w:rPr>
        <w:t>.</w:t>
      </w:r>
      <w:r w:rsidRPr="00A10FC2">
        <w:rPr>
          <w:rFonts w:ascii="Times New Roman" w:eastAsia="Calibri" w:hAnsi="Times New Roman" w:cs="Times New Roman"/>
          <w:bCs/>
          <w:color w:val="000000" w:themeColor="text1"/>
          <w:sz w:val="28"/>
          <w:szCs w:val="28"/>
          <w:lang w:val="en-US" w:eastAsia="ru-RU"/>
        </w:rPr>
        <w:t>org</w:t>
      </w:r>
      <w:r w:rsidRPr="00A10FC2">
        <w:rPr>
          <w:rFonts w:ascii="Times New Roman" w:eastAsia="Calibri" w:hAnsi="Times New Roman" w:cs="Times New Roman"/>
          <w:bCs/>
          <w:color w:val="000000" w:themeColor="text1"/>
          <w:sz w:val="28"/>
          <w:szCs w:val="28"/>
          <w:lang w:eastAsia="ru-RU"/>
        </w:rPr>
        <w:t>/</w:t>
      </w:r>
      <w:r w:rsidRPr="00A10FC2">
        <w:rPr>
          <w:rFonts w:ascii="Times New Roman" w:eastAsia="Calibri" w:hAnsi="Times New Roman" w:cs="Times New Roman"/>
          <w:bCs/>
          <w:color w:val="000000" w:themeColor="text1"/>
          <w:sz w:val="28"/>
          <w:szCs w:val="28"/>
          <w:lang w:val="en-US" w:eastAsia="ru-RU"/>
        </w:rPr>
        <w:t>env</w:t>
      </w:r>
      <w:r w:rsidRPr="00A10FC2">
        <w:rPr>
          <w:rFonts w:ascii="Times New Roman" w:eastAsia="Calibri" w:hAnsi="Times New Roman" w:cs="Times New Roman"/>
          <w:bCs/>
          <w:color w:val="000000" w:themeColor="text1"/>
          <w:sz w:val="28"/>
          <w:szCs w:val="28"/>
          <w:lang w:eastAsia="ru-RU"/>
        </w:rPr>
        <w:t>/</w:t>
      </w:r>
      <w:r w:rsidRPr="00A10FC2">
        <w:rPr>
          <w:rFonts w:ascii="Times New Roman" w:eastAsia="Calibri" w:hAnsi="Times New Roman" w:cs="Times New Roman"/>
          <w:bCs/>
          <w:color w:val="000000" w:themeColor="text1"/>
          <w:sz w:val="28"/>
          <w:szCs w:val="28"/>
          <w:lang w:val="en-US" w:eastAsia="ru-RU"/>
        </w:rPr>
        <w:t>outreach</w:t>
      </w:r>
      <w:r w:rsidRPr="00A10FC2">
        <w:rPr>
          <w:rFonts w:ascii="Times New Roman" w:eastAsia="Calibri" w:hAnsi="Times New Roman" w:cs="Times New Roman"/>
          <w:bCs/>
          <w:color w:val="000000" w:themeColor="text1"/>
          <w:sz w:val="28"/>
          <w:szCs w:val="28"/>
          <w:lang w:val="kk-KZ" w:eastAsia="ru-RU"/>
        </w:rPr>
        <w:t>. 01.10.2019.</w:t>
      </w:r>
    </w:p>
    <w:p w14:paraId="7715C7FC" w14:textId="130AE56A" w:rsidR="00366927" w:rsidRPr="00A10FC2" w:rsidRDefault="00366927" w:rsidP="00BF6511">
      <w:pPr>
        <w:tabs>
          <w:tab w:val="left" w:pos="0"/>
          <w:tab w:val="left" w:pos="284"/>
          <w:tab w:val="left" w:pos="1276"/>
          <w:tab w:val="left" w:pos="2410"/>
          <w:tab w:val="left" w:pos="2694"/>
        </w:tabs>
        <w:spacing w:after="0" w:line="240" w:lineRule="auto"/>
        <w:ind w:firstLine="709"/>
        <w:jc w:val="both"/>
        <w:rPr>
          <w:rFonts w:ascii="Times New Roman" w:eastAsia="Calibri" w:hAnsi="Times New Roman" w:cs="Times New Roman"/>
          <w:bCs/>
          <w:sz w:val="28"/>
          <w:szCs w:val="28"/>
          <w:lang w:val="kk-KZ" w:eastAsia="ru-RU"/>
        </w:rPr>
      </w:pPr>
      <w:r w:rsidRPr="00A10FC2">
        <w:rPr>
          <w:rFonts w:ascii="Times New Roman" w:hAnsi="Times New Roman" w:cs="Times New Roman"/>
          <w:color w:val="000000" w:themeColor="text1"/>
          <w:sz w:val="28"/>
          <w:szCs w:val="28"/>
          <w:lang w:val="kk-KZ"/>
        </w:rPr>
        <w:t>122 Мугауина Р.У. Теоретические аспекты формирования полюсов развития инновационной экономики регионов Республики Казахстан //</w:t>
      </w:r>
      <w:r w:rsidR="0003613C" w:rsidRPr="00A10FC2">
        <w:rPr>
          <w:rFonts w:ascii="Times New Roman" w:eastAsia="Calibri" w:hAnsi="Times New Roman" w:cs="Times New Roman"/>
          <w:bCs/>
          <w:color w:val="000000" w:themeColor="text1"/>
          <w:sz w:val="28"/>
          <w:szCs w:val="28"/>
          <w:lang w:val="kk-KZ" w:eastAsia="ru-RU"/>
        </w:rPr>
        <w:t xml:space="preserve"> </w:t>
      </w:r>
      <w:r w:rsidR="00706D86" w:rsidRPr="00A10FC2">
        <w:rPr>
          <w:rFonts w:ascii="Times New Roman" w:hAnsi="Times New Roman" w:cs="Times New Roman"/>
          <w:sz w:val="28"/>
          <w:szCs w:val="28"/>
          <w:lang w:val="kk-KZ"/>
        </w:rPr>
        <w:t xml:space="preserve">Mater. </w:t>
      </w:r>
      <w:r w:rsidR="00311BEE" w:rsidRPr="00A10FC2">
        <w:rPr>
          <w:rFonts w:ascii="Times New Roman" w:hAnsi="Times New Roman" w:cs="Times New Roman"/>
          <w:sz w:val="28"/>
          <w:szCs w:val="28"/>
          <w:lang w:val="kk-KZ"/>
        </w:rPr>
        <w:t>16th</w:t>
      </w:r>
      <w:r w:rsidR="00706D86" w:rsidRPr="00A10FC2">
        <w:rPr>
          <w:rFonts w:ascii="Times New Roman" w:hAnsi="Times New Roman" w:cs="Times New Roman"/>
          <w:sz w:val="28"/>
          <w:szCs w:val="28"/>
          <w:lang w:val="kk-KZ"/>
        </w:rPr>
        <w:t xml:space="preserve"> </w:t>
      </w:r>
      <w:r w:rsidR="00311BEE" w:rsidRPr="00A10FC2">
        <w:rPr>
          <w:rFonts w:ascii="Times New Roman" w:hAnsi="Times New Roman" w:cs="Times New Roman"/>
          <w:sz w:val="28"/>
          <w:szCs w:val="28"/>
          <w:lang w:val="kk-KZ"/>
        </w:rPr>
        <w:t>mezinár. v</w:t>
      </w:r>
      <w:r w:rsidR="00706D86" w:rsidRPr="00A10FC2">
        <w:rPr>
          <w:rFonts w:ascii="Times New Roman" w:hAnsi="Times New Roman" w:cs="Times New Roman"/>
          <w:sz w:val="28"/>
          <w:szCs w:val="28"/>
          <w:lang w:val="kk-KZ"/>
        </w:rPr>
        <w:t>ĕd</w:t>
      </w:r>
      <w:r w:rsidR="00311BEE" w:rsidRPr="00A10FC2">
        <w:rPr>
          <w:rFonts w:ascii="Times New Roman" w:hAnsi="Times New Roman" w:cs="Times New Roman"/>
          <w:sz w:val="28"/>
          <w:szCs w:val="28"/>
          <w:lang w:val="kk-KZ"/>
        </w:rPr>
        <w:t>.</w:t>
      </w:r>
      <w:r w:rsidR="00706D86" w:rsidRPr="00A10FC2">
        <w:rPr>
          <w:rFonts w:ascii="Times New Roman" w:hAnsi="Times New Roman" w:cs="Times New Roman"/>
          <w:sz w:val="28"/>
          <w:szCs w:val="28"/>
          <w:lang w:val="kk-KZ"/>
        </w:rPr>
        <w:t>-prakt</w:t>
      </w:r>
      <w:r w:rsidR="00311BEE" w:rsidRPr="00A10FC2">
        <w:rPr>
          <w:rFonts w:ascii="Times New Roman" w:hAnsi="Times New Roman" w:cs="Times New Roman"/>
          <w:sz w:val="28"/>
          <w:szCs w:val="28"/>
          <w:lang w:val="kk-KZ"/>
        </w:rPr>
        <w:t>.</w:t>
      </w:r>
      <w:r w:rsidR="00706D86" w:rsidRPr="00A10FC2">
        <w:rPr>
          <w:rFonts w:ascii="Times New Roman" w:hAnsi="Times New Roman" w:cs="Times New Roman"/>
          <w:sz w:val="28"/>
          <w:szCs w:val="28"/>
          <w:lang w:val="kk-KZ"/>
        </w:rPr>
        <w:t xml:space="preserve"> </w:t>
      </w:r>
      <w:r w:rsidR="00311BEE" w:rsidRPr="00A10FC2">
        <w:rPr>
          <w:rFonts w:ascii="Times New Roman" w:hAnsi="Times New Roman" w:cs="Times New Roman"/>
          <w:sz w:val="28"/>
          <w:szCs w:val="28"/>
          <w:lang w:val="kk-KZ"/>
        </w:rPr>
        <w:t>k</w:t>
      </w:r>
      <w:r w:rsidR="00706D86" w:rsidRPr="00A10FC2">
        <w:rPr>
          <w:rFonts w:ascii="Times New Roman" w:hAnsi="Times New Roman" w:cs="Times New Roman"/>
          <w:sz w:val="28"/>
          <w:szCs w:val="28"/>
          <w:lang w:val="kk-KZ"/>
        </w:rPr>
        <w:t>onf</w:t>
      </w:r>
      <w:r w:rsidR="00311BEE" w:rsidRPr="00A10FC2">
        <w:rPr>
          <w:rFonts w:ascii="Times New Roman" w:hAnsi="Times New Roman" w:cs="Times New Roman"/>
          <w:sz w:val="28"/>
          <w:szCs w:val="28"/>
          <w:lang w:val="kk-KZ"/>
        </w:rPr>
        <w:t>.</w:t>
      </w:r>
      <w:r w:rsidR="00706D86" w:rsidRPr="00A10FC2">
        <w:rPr>
          <w:rFonts w:ascii="Times New Roman" w:hAnsi="Times New Roman" w:cs="Times New Roman"/>
          <w:sz w:val="28"/>
          <w:szCs w:val="28"/>
          <w:lang w:val="kk-KZ"/>
        </w:rPr>
        <w:t xml:space="preserve"> «Moderní vymoženosti vědy»</w:t>
      </w:r>
      <w:r w:rsidR="00311BEE" w:rsidRPr="00A10FC2">
        <w:rPr>
          <w:rFonts w:ascii="Times New Roman" w:hAnsi="Times New Roman" w:cs="Times New Roman"/>
          <w:sz w:val="28"/>
          <w:szCs w:val="28"/>
          <w:lang w:val="en-US"/>
        </w:rPr>
        <w:t xml:space="preserve">. – </w:t>
      </w:r>
      <w:r w:rsidR="00706D86" w:rsidRPr="00A10FC2">
        <w:rPr>
          <w:rFonts w:ascii="Times New Roman" w:hAnsi="Times New Roman" w:cs="Times New Roman"/>
          <w:sz w:val="28"/>
          <w:szCs w:val="28"/>
          <w:lang w:val="kk-KZ"/>
        </w:rPr>
        <w:t>Praha</w:t>
      </w:r>
      <w:r w:rsidRPr="00A10FC2">
        <w:rPr>
          <w:rFonts w:ascii="Times New Roman" w:eastAsia="Calibri" w:hAnsi="Times New Roman" w:cs="Times New Roman"/>
          <w:bCs/>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 xml:space="preserve">2020. </w:t>
      </w:r>
      <w:r w:rsidR="0003613C"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С.</w:t>
      </w:r>
      <w:r w:rsidR="00311BEE" w:rsidRPr="00A10FC2">
        <w:rPr>
          <w:rFonts w:ascii="Times New Roman" w:eastAsia="Calibri" w:hAnsi="Times New Roman" w:cs="Times New Roman"/>
          <w:bCs/>
          <w:color w:val="000000" w:themeColor="text1"/>
          <w:sz w:val="28"/>
          <w:szCs w:val="28"/>
          <w:lang w:val="en-US" w:eastAsia="ru-RU"/>
        </w:rPr>
        <w:t> </w:t>
      </w:r>
      <w:r w:rsidRPr="00A10FC2">
        <w:rPr>
          <w:rFonts w:ascii="Times New Roman" w:eastAsia="Calibri" w:hAnsi="Times New Roman" w:cs="Times New Roman"/>
          <w:bCs/>
          <w:color w:val="000000" w:themeColor="text1"/>
          <w:sz w:val="28"/>
          <w:szCs w:val="28"/>
          <w:lang w:val="kk-KZ" w:eastAsia="ru-RU"/>
        </w:rPr>
        <w:t>26-35.</w:t>
      </w:r>
    </w:p>
    <w:p w14:paraId="19A5F98C" w14:textId="77777777" w:rsidR="00366927" w:rsidRPr="00A10FC2" w:rsidRDefault="00366927" w:rsidP="00BF6511">
      <w:pPr>
        <w:tabs>
          <w:tab w:val="left" w:pos="0"/>
          <w:tab w:val="left" w:pos="284"/>
          <w:tab w:val="left" w:pos="1276"/>
          <w:tab w:val="left" w:pos="2410"/>
          <w:tab w:val="left" w:pos="2694"/>
        </w:tabs>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123 Киреева А.А., Цой А.А. Механизмы формирования ІТ-кластеров как «полюсов роста» в регионах Казахстана на пути к «Индустрии 4.0» // Экономические и социальные перемены: факты, тенденции, прогноз. – 2018. – Т. 11, №2. – С. 212-224.</w:t>
      </w:r>
    </w:p>
    <w:p w14:paraId="0F633206" w14:textId="3F0437D4" w:rsidR="00366927" w:rsidRPr="00A10FC2" w:rsidRDefault="00366927" w:rsidP="00BF6511">
      <w:pPr>
        <w:tabs>
          <w:tab w:val="left" w:pos="0"/>
          <w:tab w:val="left" w:pos="284"/>
          <w:tab w:val="left" w:pos="1276"/>
          <w:tab w:val="left" w:pos="2410"/>
          <w:tab w:val="left" w:pos="2694"/>
        </w:tabs>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124 Мугауина Р.У., Сабирова Р.К. Кәсіпкерліктегі өсу стратегиясының теориялық негіздері // Қазақстан жаһандық экономикада: жаңа ақиқат және сын-қатерлер: ҚР БҒМ ҒК Экономика институтының 65 жыл. арнал. ғыл. –практ.</w:t>
      </w:r>
      <w:r w:rsidR="0075279C"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 xml:space="preserve">конф. матер. – Алматы, 2017. – Б. 450-460. </w:t>
      </w:r>
    </w:p>
    <w:p w14:paraId="6B82D290" w14:textId="7A96F46F" w:rsidR="00366927" w:rsidRPr="00A10FC2" w:rsidRDefault="00366927" w:rsidP="00BF6511">
      <w:pPr>
        <w:tabs>
          <w:tab w:val="left" w:pos="0"/>
          <w:tab w:val="left" w:pos="284"/>
          <w:tab w:val="left" w:pos="1276"/>
          <w:tab w:val="left" w:pos="2410"/>
          <w:tab w:val="left" w:pos="2694"/>
        </w:tabs>
        <w:spacing w:after="0" w:line="240" w:lineRule="auto"/>
        <w:ind w:firstLine="709"/>
        <w:jc w:val="both"/>
        <w:rPr>
          <w:rFonts w:ascii="Times New Roman" w:eastAsia="Calibri" w:hAnsi="Times New Roman" w:cs="Times New Roman"/>
          <w:bCs/>
          <w:color w:val="000000" w:themeColor="text1"/>
          <w:sz w:val="28"/>
          <w:szCs w:val="28"/>
          <w:lang w:val="kk-KZ" w:eastAsia="ru-RU"/>
        </w:rPr>
      </w:pPr>
      <w:r w:rsidRPr="00A10FC2">
        <w:rPr>
          <w:rFonts w:ascii="Times New Roman" w:eastAsia="Calibri" w:hAnsi="Times New Roman" w:cs="Times New Roman"/>
          <w:bCs/>
          <w:color w:val="000000" w:themeColor="text1"/>
          <w:sz w:val="28"/>
          <w:szCs w:val="28"/>
          <w:lang w:val="kk-KZ" w:eastAsia="ru-RU"/>
        </w:rPr>
        <w:t xml:space="preserve">125 </w:t>
      </w:r>
      <w:r w:rsidR="00706D86" w:rsidRPr="00A10FC2">
        <w:rPr>
          <w:rFonts w:ascii="Times New Roman" w:hAnsi="Times New Roman" w:cs="Times New Roman"/>
          <w:sz w:val="28"/>
          <w:szCs w:val="28"/>
          <w:lang w:val="kk-KZ"/>
        </w:rPr>
        <w:t>Сабирова Р.К., Мугауина Р.У., Хамитова М.М. және т.б.</w:t>
      </w:r>
      <w:r w:rsidRPr="00A10FC2">
        <w:rPr>
          <w:rFonts w:ascii="Times New Roman" w:eastAsia="Calibri" w:hAnsi="Times New Roman" w:cs="Times New Roman"/>
          <w:bCs/>
          <w:color w:val="000000" w:themeColor="text1"/>
          <w:sz w:val="28"/>
          <w:szCs w:val="28"/>
          <w:lang w:val="kk-KZ" w:eastAsia="ru-RU"/>
        </w:rPr>
        <w:t xml:space="preserve"> Кәсіпкерліктің дамуындағы ба</w:t>
      </w:r>
      <w:r w:rsidR="0075279C" w:rsidRPr="00A10FC2">
        <w:rPr>
          <w:rFonts w:ascii="Times New Roman" w:eastAsia="Calibri" w:hAnsi="Times New Roman" w:cs="Times New Roman"/>
          <w:bCs/>
          <w:color w:val="000000" w:themeColor="text1"/>
          <w:sz w:val="28"/>
          <w:szCs w:val="28"/>
          <w:lang w:val="kk-KZ" w:eastAsia="ru-RU"/>
        </w:rPr>
        <w:t>сты кедергілер // Quality management: search and solutions: mater. of the internat. schle</w:t>
      </w:r>
      <w:r w:rsidR="00014F44" w:rsidRPr="00A10FC2">
        <w:rPr>
          <w:rFonts w:ascii="Times New Roman" w:eastAsia="Calibri" w:hAnsi="Times New Roman" w:cs="Times New Roman"/>
          <w:bCs/>
          <w:color w:val="000000" w:themeColor="text1"/>
          <w:sz w:val="28"/>
          <w:szCs w:val="28"/>
          <w:lang w:val="kk-KZ" w:eastAsia="ru-RU"/>
        </w:rPr>
        <w:t>n</w:t>
      </w:r>
      <w:r w:rsidR="0075279C" w:rsidRPr="00A10FC2">
        <w:rPr>
          <w:rFonts w:ascii="Times New Roman" w:eastAsia="Calibri" w:hAnsi="Times New Roman" w:cs="Times New Roman"/>
          <w:bCs/>
          <w:color w:val="000000" w:themeColor="text1"/>
          <w:sz w:val="28"/>
          <w:szCs w:val="28"/>
          <w:lang w:val="kk-KZ" w:eastAsia="ru-RU"/>
        </w:rPr>
        <w:t>t.</w:t>
      </w:r>
      <w:r w:rsidR="00014F44" w:rsidRPr="00A10FC2">
        <w:rPr>
          <w:rFonts w:ascii="Times New Roman" w:eastAsia="Calibri" w:hAnsi="Times New Roman" w:cs="Times New Roman"/>
          <w:bCs/>
          <w:color w:val="000000" w:themeColor="text1"/>
          <w:sz w:val="28"/>
          <w:szCs w:val="28"/>
          <w:lang w:val="kk-KZ" w:eastAsia="ru-RU"/>
        </w:rPr>
        <w:t>-pract. conf.</w:t>
      </w:r>
      <w:r w:rsidR="0075279C" w:rsidRPr="00A10FC2">
        <w:rPr>
          <w:rFonts w:ascii="Times New Roman" w:eastAsia="Calibri" w:hAnsi="Times New Roman" w:cs="Times New Roman"/>
          <w:bCs/>
          <w:color w:val="000000" w:themeColor="text1"/>
          <w:sz w:val="28"/>
          <w:szCs w:val="28"/>
          <w:lang w:val="kk-KZ" w:eastAsia="ru-RU"/>
        </w:rPr>
        <w:t xml:space="preserve"> – Kuala Lumpur</w:t>
      </w:r>
      <w:r w:rsidRPr="00A10FC2">
        <w:rPr>
          <w:rFonts w:ascii="Times New Roman" w:eastAsia="Calibri" w:hAnsi="Times New Roman" w:cs="Times New Roman"/>
          <w:bCs/>
          <w:color w:val="000000" w:themeColor="text1"/>
          <w:sz w:val="28"/>
          <w:szCs w:val="28"/>
          <w:lang w:val="kk-KZ" w:eastAsia="ru-RU"/>
        </w:rPr>
        <w:t xml:space="preserve">, 2017. – </w:t>
      </w:r>
      <w:r w:rsidR="00014F44" w:rsidRPr="00A10FC2">
        <w:rPr>
          <w:rFonts w:ascii="Times New Roman" w:eastAsia="Calibri" w:hAnsi="Times New Roman" w:cs="Times New Roman"/>
          <w:bCs/>
          <w:color w:val="000000" w:themeColor="text1"/>
          <w:sz w:val="28"/>
          <w:szCs w:val="28"/>
          <w:lang w:val="kk-KZ" w:eastAsia="ru-RU"/>
        </w:rPr>
        <w:t>P</w:t>
      </w:r>
      <w:r w:rsidRPr="00A10FC2">
        <w:rPr>
          <w:rFonts w:ascii="Times New Roman" w:eastAsia="Calibri" w:hAnsi="Times New Roman" w:cs="Times New Roman"/>
          <w:bCs/>
          <w:color w:val="000000" w:themeColor="text1"/>
          <w:sz w:val="28"/>
          <w:szCs w:val="28"/>
          <w:lang w:val="kk-KZ" w:eastAsia="ru-RU"/>
        </w:rPr>
        <w:t>.</w:t>
      </w:r>
      <w:r w:rsidR="00706D86" w:rsidRPr="00A10FC2">
        <w:rPr>
          <w:rFonts w:ascii="Times New Roman" w:eastAsia="Calibri" w:hAnsi="Times New Roman" w:cs="Times New Roman"/>
          <w:bCs/>
          <w:color w:val="000000" w:themeColor="text1"/>
          <w:sz w:val="28"/>
          <w:szCs w:val="28"/>
          <w:lang w:val="kk-KZ" w:eastAsia="ru-RU"/>
        </w:rPr>
        <w:t> </w:t>
      </w:r>
      <w:r w:rsidRPr="00A10FC2">
        <w:rPr>
          <w:rFonts w:ascii="Times New Roman" w:eastAsia="Calibri" w:hAnsi="Times New Roman" w:cs="Times New Roman"/>
          <w:bCs/>
          <w:color w:val="000000" w:themeColor="text1"/>
          <w:sz w:val="28"/>
          <w:szCs w:val="28"/>
          <w:lang w:val="kk-KZ" w:eastAsia="ru-RU"/>
        </w:rPr>
        <w:t>265-271.</w:t>
      </w:r>
    </w:p>
    <w:p w14:paraId="14D4DBF8" w14:textId="3CB70B0B"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bCs/>
          <w:sz w:val="28"/>
          <w:szCs w:val="28"/>
          <w:lang w:val="kk-KZ"/>
        </w:rPr>
      </w:pPr>
      <w:r w:rsidRPr="00A10FC2">
        <w:rPr>
          <w:rFonts w:ascii="Times New Roman" w:eastAsia="Calibri" w:hAnsi="Times New Roman" w:cs="Times New Roman"/>
          <w:bCs/>
          <w:color w:val="000000" w:themeColor="text1"/>
          <w:sz w:val="28"/>
          <w:szCs w:val="28"/>
          <w:lang w:val="kk-KZ" w:eastAsia="ru-RU"/>
        </w:rPr>
        <w:t xml:space="preserve">126 </w:t>
      </w:r>
      <w:r w:rsidR="00706D86" w:rsidRPr="00A10FC2">
        <w:rPr>
          <w:rFonts w:ascii="Times New Roman" w:eastAsia="Calibri" w:hAnsi="Times New Roman" w:cs="Times New Roman"/>
          <w:bCs/>
          <w:color w:val="000000" w:themeColor="text1"/>
          <w:sz w:val="28"/>
          <w:szCs w:val="28"/>
          <w:lang w:val="kk-KZ" w:eastAsia="ru-RU"/>
        </w:rPr>
        <w:t xml:space="preserve">Мугауина Р.У., </w:t>
      </w:r>
      <w:r w:rsidRPr="00A10FC2">
        <w:rPr>
          <w:rFonts w:ascii="Times New Roman" w:eastAsia="Calibri" w:hAnsi="Times New Roman" w:cs="Times New Roman"/>
          <w:bCs/>
          <w:color w:val="000000" w:themeColor="text1"/>
          <w:sz w:val="28"/>
          <w:szCs w:val="28"/>
          <w:lang w:val="kk-KZ" w:eastAsia="ru-RU"/>
        </w:rPr>
        <w:t>Учкампиров</w:t>
      </w:r>
      <w:r w:rsidR="00E63E34" w:rsidRPr="00A10FC2">
        <w:rPr>
          <w:rFonts w:ascii="Times New Roman" w:eastAsia="Calibri" w:hAnsi="Times New Roman" w:cs="Times New Roman"/>
          <w:bCs/>
          <w:color w:val="000000" w:themeColor="text1"/>
          <w:sz w:val="28"/>
          <w:szCs w:val="28"/>
          <w:lang w:val="kk-KZ" w:eastAsia="ru-RU"/>
        </w:rPr>
        <w:t>а</w:t>
      </w:r>
      <w:r w:rsidRPr="00A10FC2">
        <w:rPr>
          <w:rFonts w:ascii="Times New Roman" w:eastAsia="Calibri" w:hAnsi="Times New Roman" w:cs="Times New Roman"/>
          <w:bCs/>
          <w:color w:val="000000" w:themeColor="text1"/>
          <w:sz w:val="28"/>
          <w:szCs w:val="28"/>
          <w:lang w:val="kk-KZ" w:eastAsia="ru-RU"/>
        </w:rPr>
        <w:t xml:space="preserve"> А.Б. Экономический рост Атырауской области для формирования полюса роста // Проблемы научной мысли. </w:t>
      </w:r>
      <w:r w:rsidR="00014F44" w:rsidRPr="00A10FC2">
        <w:rPr>
          <w:rFonts w:ascii="Times New Roman" w:eastAsia="Calibri" w:hAnsi="Times New Roman" w:cs="Times New Roman"/>
          <w:bCs/>
          <w:color w:val="000000" w:themeColor="text1"/>
          <w:sz w:val="28"/>
          <w:szCs w:val="28"/>
          <w:lang w:eastAsia="ru-RU"/>
        </w:rPr>
        <w:t xml:space="preserve">– 2020. – Т. 1, </w:t>
      </w:r>
      <w:r w:rsidRPr="00A10FC2">
        <w:rPr>
          <w:rFonts w:ascii="Times New Roman" w:eastAsia="Calibri" w:hAnsi="Times New Roman" w:cs="Times New Roman"/>
          <w:bCs/>
          <w:color w:val="000000" w:themeColor="text1"/>
          <w:sz w:val="28"/>
          <w:szCs w:val="28"/>
          <w:lang w:val="kk-KZ" w:eastAsia="ru-RU"/>
        </w:rPr>
        <w:t xml:space="preserve">№12. </w:t>
      </w:r>
      <w:r w:rsidR="00014F44"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С.</w:t>
      </w:r>
      <w:r w:rsidR="00014F44" w:rsidRPr="00A10FC2">
        <w:rPr>
          <w:rFonts w:ascii="Times New Roman" w:eastAsia="Calibri" w:hAnsi="Times New Roman" w:cs="Times New Roman"/>
          <w:bCs/>
          <w:color w:val="000000" w:themeColor="text1"/>
          <w:sz w:val="28"/>
          <w:szCs w:val="28"/>
          <w:lang w:val="kk-KZ" w:eastAsia="ru-RU"/>
        </w:rPr>
        <w:t xml:space="preserve"> </w:t>
      </w:r>
      <w:r w:rsidRPr="00A10FC2">
        <w:rPr>
          <w:rFonts w:ascii="Times New Roman" w:eastAsia="Calibri" w:hAnsi="Times New Roman" w:cs="Times New Roman"/>
          <w:bCs/>
          <w:color w:val="000000" w:themeColor="text1"/>
          <w:sz w:val="28"/>
          <w:szCs w:val="28"/>
          <w:lang w:val="kk-KZ" w:eastAsia="ru-RU"/>
        </w:rPr>
        <w:t>27-33.</w:t>
      </w:r>
    </w:p>
    <w:p w14:paraId="45078419" w14:textId="342E2F73" w:rsidR="00366927" w:rsidRPr="00A10FC2" w:rsidRDefault="00366927" w:rsidP="00BF6511">
      <w:pPr>
        <w:spacing w:after="0" w:line="240" w:lineRule="auto"/>
        <w:ind w:firstLine="709"/>
        <w:jc w:val="both"/>
        <w:outlineLvl w:val="1"/>
        <w:rPr>
          <w:rFonts w:ascii="Times New Roman" w:hAnsi="Times New Roman" w:cs="Times New Roman"/>
          <w:sz w:val="28"/>
          <w:szCs w:val="28"/>
          <w:lang w:val="kk-KZ"/>
        </w:rPr>
      </w:pPr>
      <w:r w:rsidRPr="00A10FC2">
        <w:rPr>
          <w:rFonts w:ascii="Times New Roman" w:hAnsi="Times New Roman" w:cs="Times New Roman"/>
          <w:color w:val="000000" w:themeColor="text1"/>
          <w:sz w:val="28"/>
          <w:szCs w:val="28"/>
          <w:lang w:val="kk-KZ"/>
        </w:rPr>
        <w:t>127 Мугауина Р.У. Теоретические подходы к формированию полюсов роста и территориальных образ</w:t>
      </w:r>
      <w:r w:rsidR="00F65F27" w:rsidRPr="00A10FC2">
        <w:rPr>
          <w:rFonts w:ascii="Times New Roman" w:hAnsi="Times New Roman" w:cs="Times New Roman"/>
          <w:color w:val="000000" w:themeColor="text1"/>
          <w:sz w:val="28"/>
          <w:szCs w:val="28"/>
          <w:lang w:val="kk-KZ"/>
        </w:rPr>
        <w:t>о</w:t>
      </w:r>
      <w:r w:rsidRPr="00A10FC2">
        <w:rPr>
          <w:rFonts w:ascii="Times New Roman" w:hAnsi="Times New Roman" w:cs="Times New Roman"/>
          <w:color w:val="000000" w:themeColor="text1"/>
          <w:sz w:val="28"/>
          <w:szCs w:val="28"/>
          <w:lang w:val="kk-KZ"/>
        </w:rPr>
        <w:t xml:space="preserve">ваниях // </w:t>
      </w:r>
      <w:r w:rsidR="00F65F27" w:rsidRPr="00A10FC2">
        <w:rPr>
          <w:rFonts w:ascii="Times New Roman" w:hAnsi="Times New Roman" w:cs="Times New Roman"/>
          <w:color w:val="000000" w:themeColor="text1"/>
          <w:sz w:val="28"/>
          <w:szCs w:val="28"/>
          <w:lang w:val="kk-KZ"/>
        </w:rPr>
        <w:t xml:space="preserve">Институциональные основы экономики опережающего развития: матер. междунар. </w:t>
      </w:r>
      <w:r w:rsidRPr="00A10FC2">
        <w:rPr>
          <w:rFonts w:ascii="Times New Roman" w:hAnsi="Times New Roman" w:cs="Times New Roman"/>
          <w:color w:val="000000" w:themeColor="text1"/>
          <w:sz w:val="28"/>
          <w:szCs w:val="28"/>
          <w:lang w:val="kk-KZ"/>
        </w:rPr>
        <w:t>науч</w:t>
      </w:r>
      <w:r w:rsidR="00F65F27"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-практ</w:t>
      </w:r>
      <w:r w:rsidR="00F65F27" w:rsidRPr="00A10FC2">
        <w:rPr>
          <w:rFonts w:ascii="Times New Roman" w:hAnsi="Times New Roman" w:cs="Times New Roman"/>
          <w:color w:val="000000" w:themeColor="text1"/>
          <w:sz w:val="28"/>
          <w:szCs w:val="28"/>
          <w:lang w:val="kk-KZ"/>
        </w:rPr>
        <w:t>.</w:t>
      </w:r>
      <w:r w:rsidRPr="00A10FC2">
        <w:rPr>
          <w:rFonts w:ascii="Times New Roman" w:hAnsi="Times New Roman" w:cs="Times New Roman"/>
          <w:color w:val="000000" w:themeColor="text1"/>
          <w:sz w:val="28"/>
          <w:szCs w:val="28"/>
          <w:lang w:val="kk-KZ"/>
        </w:rPr>
        <w:t xml:space="preserve"> конф</w:t>
      </w:r>
      <w:r w:rsidR="00F65F27" w:rsidRPr="00A10FC2">
        <w:rPr>
          <w:rFonts w:ascii="Times New Roman" w:hAnsi="Times New Roman" w:cs="Times New Roman"/>
          <w:color w:val="000000" w:themeColor="text1"/>
          <w:sz w:val="28"/>
          <w:szCs w:val="28"/>
          <w:lang w:val="kk-KZ"/>
        </w:rPr>
        <w:t xml:space="preserve">. – </w:t>
      </w:r>
      <w:r w:rsidRPr="00A10FC2">
        <w:rPr>
          <w:rFonts w:ascii="Times New Roman" w:hAnsi="Times New Roman" w:cs="Times New Roman"/>
          <w:color w:val="000000" w:themeColor="text1"/>
          <w:sz w:val="28"/>
          <w:szCs w:val="28"/>
          <w:lang w:val="kk-KZ"/>
        </w:rPr>
        <w:t xml:space="preserve">Ярославль, 2019. </w:t>
      </w:r>
      <w:r w:rsidR="00F65F27"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С. 60-62.</w:t>
      </w:r>
    </w:p>
    <w:p w14:paraId="4C63861A" w14:textId="502E6BA6"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sz w:val="28"/>
          <w:szCs w:val="28"/>
          <w:lang w:val="en-US"/>
        </w:rPr>
      </w:pPr>
      <w:r w:rsidRPr="00A10FC2">
        <w:rPr>
          <w:rFonts w:ascii="Times New Roman" w:eastAsia="Times New Roman" w:hAnsi="Times New Roman" w:cs="Times New Roman"/>
          <w:color w:val="000000" w:themeColor="text1"/>
          <w:sz w:val="28"/>
          <w:szCs w:val="28"/>
          <w:lang w:val="kk-KZ"/>
        </w:rPr>
        <w:t>128 Sabirova R.K., Adietova E.M., Mugauina R.V.</w:t>
      </w:r>
      <w:r w:rsidR="00A3799B" w:rsidRPr="00A10FC2">
        <w:rPr>
          <w:rFonts w:ascii="Times New Roman" w:eastAsia="Times New Roman" w:hAnsi="Times New Roman" w:cs="Times New Roman"/>
          <w:color w:val="000000" w:themeColor="text1"/>
          <w:sz w:val="28"/>
          <w:szCs w:val="28"/>
          <w:lang w:val="en-US"/>
        </w:rPr>
        <w:t xml:space="preserve"> et al.</w:t>
      </w:r>
      <w:r w:rsidRPr="00A10FC2">
        <w:rPr>
          <w:rFonts w:ascii="Times New Roman" w:eastAsia="Times New Roman" w:hAnsi="Times New Roman" w:cs="Times New Roman"/>
          <w:color w:val="000000" w:themeColor="text1"/>
          <w:sz w:val="28"/>
          <w:szCs w:val="28"/>
          <w:lang w:val="kk-KZ"/>
        </w:rPr>
        <w:t xml:space="preserve"> </w:t>
      </w:r>
      <w:r w:rsidRPr="00A10FC2">
        <w:rPr>
          <w:rFonts w:ascii="Times New Roman" w:eastAsia="Calibri" w:hAnsi="Times New Roman" w:cs="Times New Roman"/>
          <w:color w:val="000000" w:themeColor="text1"/>
          <w:sz w:val="28"/>
          <w:szCs w:val="28"/>
          <w:lang w:val="kk-KZ"/>
        </w:rPr>
        <w:t xml:space="preserve">Development </w:t>
      </w:r>
      <w:r w:rsidRPr="00A10FC2">
        <w:rPr>
          <w:rFonts w:ascii="Times New Roman" w:eastAsia="Calibri" w:hAnsi="Times New Roman" w:cs="Times New Roman"/>
          <w:color w:val="000000" w:themeColor="text1"/>
          <w:sz w:val="28"/>
          <w:szCs w:val="28"/>
          <w:lang w:val="en-US"/>
        </w:rPr>
        <w:t>of the labor market of the republic of Kazakhstan in the conditions of innovative economy // Bulletin of national academy of sciences of the republic of Kazakhstan</w:t>
      </w:r>
      <w:r w:rsidR="00A3799B" w:rsidRPr="00A10FC2">
        <w:rPr>
          <w:rFonts w:ascii="Times New Roman" w:eastAsia="Calibri" w:hAnsi="Times New Roman" w:cs="Times New Roman"/>
          <w:color w:val="000000" w:themeColor="text1"/>
          <w:sz w:val="28"/>
          <w:szCs w:val="28"/>
          <w:lang w:val="en-US"/>
        </w:rPr>
        <w:t xml:space="preserve">. – 2018. – Vol. </w:t>
      </w:r>
      <w:r w:rsidRPr="00A10FC2">
        <w:rPr>
          <w:rFonts w:ascii="Times New Roman" w:eastAsia="Calibri" w:hAnsi="Times New Roman" w:cs="Times New Roman"/>
          <w:color w:val="000000" w:themeColor="text1"/>
          <w:sz w:val="28"/>
          <w:szCs w:val="28"/>
          <w:lang w:val="en-US"/>
        </w:rPr>
        <w:t xml:space="preserve">2, </w:t>
      </w:r>
      <w:r w:rsidR="00A3799B" w:rsidRPr="00A10FC2">
        <w:rPr>
          <w:rFonts w:ascii="Times New Roman" w:eastAsia="Calibri" w:hAnsi="Times New Roman" w:cs="Times New Roman"/>
          <w:color w:val="000000" w:themeColor="text1"/>
          <w:sz w:val="28"/>
          <w:szCs w:val="28"/>
          <w:lang w:val="en-US"/>
        </w:rPr>
        <w:t xml:space="preserve">Issue </w:t>
      </w:r>
      <w:r w:rsidRPr="00A10FC2">
        <w:rPr>
          <w:rFonts w:ascii="Times New Roman" w:eastAsia="Calibri" w:hAnsi="Times New Roman" w:cs="Times New Roman"/>
          <w:color w:val="000000" w:themeColor="text1"/>
          <w:sz w:val="28"/>
          <w:szCs w:val="28"/>
          <w:lang w:val="en-US"/>
        </w:rPr>
        <w:t>372</w:t>
      </w:r>
      <w:r w:rsidR="00A3799B" w:rsidRPr="00A10FC2">
        <w:rPr>
          <w:rFonts w:ascii="Times New Roman" w:eastAsia="Calibri" w:hAnsi="Times New Roman" w:cs="Times New Roman"/>
          <w:color w:val="000000" w:themeColor="text1"/>
          <w:sz w:val="28"/>
          <w:szCs w:val="28"/>
          <w:lang w:val="en-US"/>
        </w:rPr>
        <w:t>. – P.</w:t>
      </w:r>
      <w:r w:rsidRPr="00A10FC2">
        <w:rPr>
          <w:rFonts w:ascii="Times New Roman" w:eastAsia="Calibri" w:hAnsi="Times New Roman" w:cs="Times New Roman"/>
          <w:color w:val="000000" w:themeColor="text1"/>
          <w:sz w:val="28"/>
          <w:szCs w:val="28"/>
          <w:lang w:val="en-US"/>
        </w:rPr>
        <w:t xml:space="preserve"> 94-98.</w:t>
      </w:r>
    </w:p>
    <w:p w14:paraId="211C772D" w14:textId="1FE4ABE1" w:rsidR="00366927" w:rsidRPr="00A10FC2" w:rsidRDefault="00366927" w:rsidP="00BF6511">
      <w:pPr>
        <w:widowControl w:val="0"/>
        <w:tabs>
          <w:tab w:val="left" w:pos="1080"/>
        </w:tabs>
        <w:autoSpaceDE w:val="0"/>
        <w:autoSpaceDN w:val="0"/>
        <w:spacing w:after="0" w:line="240" w:lineRule="auto"/>
        <w:ind w:firstLine="709"/>
        <w:jc w:val="both"/>
        <w:rPr>
          <w:rFonts w:ascii="Times New Roman" w:hAnsi="Times New Roman" w:cs="Times New Roman"/>
          <w:sz w:val="28"/>
          <w:szCs w:val="28"/>
          <w:lang w:val="kk-KZ"/>
        </w:rPr>
      </w:pPr>
      <w:r w:rsidRPr="00A10FC2">
        <w:rPr>
          <w:rFonts w:ascii="Times New Roman" w:hAnsi="Times New Roman" w:cs="Times New Roman"/>
          <w:sz w:val="28"/>
          <w:szCs w:val="28"/>
          <w:lang w:val="kk-KZ"/>
        </w:rPr>
        <w:t>129 Имашев Э.Ж., Сафиуллин Р.Г. Батыс Қазақстан облысының кеңістіктік әлеуметтік-экономикалық дамуының беталыстары мен басымдылықтары: монография. – Орал: М.</w:t>
      </w:r>
      <w:r w:rsidR="00A3799B" w:rsidRPr="00A10FC2">
        <w:rPr>
          <w:rFonts w:ascii="Times New Roman" w:hAnsi="Times New Roman" w:cs="Times New Roman"/>
          <w:sz w:val="28"/>
          <w:szCs w:val="28"/>
          <w:lang w:val="en-US"/>
        </w:rPr>
        <w:t xml:space="preserve"> </w:t>
      </w:r>
      <w:r w:rsidRPr="00A10FC2">
        <w:rPr>
          <w:rFonts w:ascii="Times New Roman" w:hAnsi="Times New Roman" w:cs="Times New Roman"/>
          <w:sz w:val="28"/>
          <w:szCs w:val="28"/>
          <w:lang w:val="kk-KZ"/>
        </w:rPr>
        <w:t>Өтемісұлы атындағы БҚМУ АИО, 2015. – 270 б.</w:t>
      </w:r>
    </w:p>
    <w:p w14:paraId="5C14CA1E" w14:textId="619E9605" w:rsidR="00366927" w:rsidRPr="00A10FC2" w:rsidRDefault="00366927" w:rsidP="00BF6511">
      <w:pPr>
        <w:widowControl w:val="0"/>
        <w:tabs>
          <w:tab w:val="left" w:pos="1080"/>
        </w:tabs>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130 Дюсембекова Ж.М., Жанбозова А.Б. Формирование конкурентных факторов индустриально-инновационного развития Республики Казахстан в современных условиях // Научный журнал НИУ ИТМО. – 2015. </w:t>
      </w:r>
      <w:r w:rsidR="00A3799B" w:rsidRPr="00A10FC2">
        <w:rPr>
          <w:rFonts w:ascii="Times New Roman" w:eastAsia="Times New Roman" w:hAnsi="Times New Roman" w:cs="Times New Roman"/>
          <w:color w:val="000000" w:themeColor="text1"/>
          <w:sz w:val="28"/>
          <w:szCs w:val="28"/>
          <w:lang w:val="kk-KZ"/>
        </w:rPr>
        <w:t>–</w:t>
      </w:r>
      <w:r w:rsidRPr="00A10FC2">
        <w:rPr>
          <w:rFonts w:ascii="Times New Roman" w:eastAsia="Times New Roman" w:hAnsi="Times New Roman" w:cs="Times New Roman"/>
          <w:color w:val="000000" w:themeColor="text1"/>
          <w:sz w:val="28"/>
          <w:szCs w:val="28"/>
          <w:lang w:val="kk-KZ"/>
        </w:rPr>
        <w:t xml:space="preserve"> №2. – </w:t>
      </w:r>
      <w:r w:rsidR="00A3799B" w:rsidRPr="00A10FC2">
        <w:rPr>
          <w:rFonts w:ascii="Times New Roman" w:eastAsia="Times New Roman" w:hAnsi="Times New Roman" w:cs="Times New Roman"/>
          <w:color w:val="000000" w:themeColor="text1"/>
          <w:sz w:val="28"/>
          <w:szCs w:val="28"/>
        </w:rPr>
        <w:t xml:space="preserve">                                                          </w:t>
      </w:r>
      <w:r w:rsidRPr="00A10FC2">
        <w:rPr>
          <w:rFonts w:ascii="Times New Roman" w:eastAsia="Times New Roman" w:hAnsi="Times New Roman" w:cs="Times New Roman"/>
          <w:color w:val="000000" w:themeColor="text1"/>
          <w:sz w:val="28"/>
          <w:szCs w:val="28"/>
          <w:lang w:val="kk-KZ"/>
        </w:rPr>
        <w:t xml:space="preserve">С. 102-115. </w:t>
      </w:r>
    </w:p>
    <w:p w14:paraId="249AD9C3" w14:textId="3C3B7E41" w:rsidR="00366927" w:rsidRPr="00A10FC2" w:rsidRDefault="00366927" w:rsidP="00BF6511">
      <w:pPr>
        <w:spacing w:after="0" w:line="240" w:lineRule="auto"/>
        <w:ind w:firstLine="708"/>
        <w:jc w:val="both"/>
        <w:rPr>
          <w:rFonts w:ascii="Times New Roman" w:eastAsia="Times New Roman" w:hAnsi="Times New Roman" w:cs="Times New Roman"/>
          <w:sz w:val="28"/>
          <w:szCs w:val="28"/>
          <w:lang w:val="kk-KZ"/>
        </w:rPr>
      </w:pPr>
      <w:r w:rsidRPr="00A10FC2">
        <w:rPr>
          <w:rFonts w:ascii="Times New Roman" w:eastAsia="Times New Roman" w:hAnsi="Times New Roman" w:cs="Times New Roman"/>
          <w:color w:val="000000" w:themeColor="text1"/>
          <w:sz w:val="28"/>
          <w:szCs w:val="28"/>
          <w:lang w:val="kk-KZ"/>
        </w:rPr>
        <w:t xml:space="preserve">131 Атырау облысының аумағын дамытудың 2021-2025 жылдарға </w:t>
      </w:r>
      <w:r w:rsidRPr="00A10FC2">
        <w:rPr>
          <w:rFonts w:ascii="Times New Roman" w:eastAsia="Times New Roman" w:hAnsi="Times New Roman" w:cs="Times New Roman"/>
          <w:sz w:val="28"/>
          <w:szCs w:val="28"/>
          <w:lang w:val="kk-KZ"/>
        </w:rPr>
        <w:t xml:space="preserve">арналған бағдарламасы: жоба // </w:t>
      </w:r>
      <w:hyperlink r:id="rId84" w:history="1">
        <w:r w:rsidR="00A3799B" w:rsidRPr="00A10FC2">
          <w:rPr>
            <w:rStyle w:val="afb"/>
            <w:rFonts w:ascii="Times New Roman" w:eastAsia="Times New Roman" w:hAnsi="Times New Roman" w:cs="Times New Roman"/>
            <w:color w:val="auto"/>
            <w:sz w:val="28"/>
            <w:szCs w:val="28"/>
            <w:u w:val="none"/>
            <w:lang w:val="kk-KZ"/>
          </w:rPr>
          <w:t>https://legalacts.egov.kz/view?id</w:t>
        </w:r>
      </w:hyperlink>
      <w:r w:rsidR="0075279C" w:rsidRPr="00A10FC2">
        <w:rPr>
          <w:rStyle w:val="afb"/>
          <w:rFonts w:ascii="Times New Roman" w:eastAsia="Times New Roman" w:hAnsi="Times New Roman" w:cs="Times New Roman"/>
          <w:color w:val="auto"/>
          <w:sz w:val="28"/>
          <w:szCs w:val="28"/>
          <w:u w:val="none"/>
          <w:lang w:val="kk-KZ"/>
        </w:rPr>
        <w:t>.</w:t>
      </w:r>
      <w:r w:rsidRPr="00A10FC2">
        <w:rPr>
          <w:rFonts w:ascii="Times New Roman" w:eastAsia="Times New Roman" w:hAnsi="Times New Roman" w:cs="Times New Roman"/>
          <w:sz w:val="28"/>
          <w:szCs w:val="28"/>
          <w:lang w:val="kk-KZ"/>
        </w:rPr>
        <w:t xml:space="preserve"> 22.01.2022.</w:t>
      </w:r>
    </w:p>
    <w:p w14:paraId="70CADCA3" w14:textId="10FF1A23" w:rsidR="00346ADF" w:rsidRPr="00A10FC2" w:rsidRDefault="00346ADF"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p>
    <w:p w14:paraId="259A6B50" w14:textId="30139130"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p>
    <w:p w14:paraId="79B5AFF5" w14:textId="4A2C3BD2"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p>
    <w:p w14:paraId="1DFFBDD5" w14:textId="77226659"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p>
    <w:p w14:paraId="7DBD5997" w14:textId="77777777" w:rsidR="00366927" w:rsidRPr="00A10FC2" w:rsidRDefault="00366927" w:rsidP="00BF6511">
      <w:pPr>
        <w:spacing w:after="0" w:line="240" w:lineRule="auto"/>
        <w:ind w:firstLine="709"/>
        <w:jc w:val="both"/>
        <w:rPr>
          <w:rFonts w:ascii="Times New Roman" w:eastAsia="Calibri" w:hAnsi="Times New Roman" w:cs="Times New Roman"/>
          <w:bCs/>
          <w:color w:val="000000" w:themeColor="text1"/>
          <w:sz w:val="28"/>
          <w:szCs w:val="28"/>
          <w:lang w:val="kk-KZ" w:eastAsia="ru-RU"/>
        </w:rPr>
      </w:pPr>
    </w:p>
    <w:p w14:paraId="317F5CB7" w14:textId="77777777" w:rsidR="009D395F" w:rsidRPr="00A10FC2" w:rsidRDefault="009D395F" w:rsidP="00BF6511">
      <w:pPr>
        <w:spacing w:after="0" w:line="240" w:lineRule="auto"/>
        <w:jc w:val="center"/>
        <w:rPr>
          <w:rFonts w:ascii="Times New Roman" w:eastAsia="Times New Roman" w:hAnsi="Times New Roman" w:cs="Times New Roman"/>
          <w:b/>
          <w:color w:val="000000" w:themeColor="text1"/>
          <w:sz w:val="28"/>
          <w:szCs w:val="28"/>
          <w:lang w:val="kk-KZ"/>
        </w:rPr>
      </w:pPr>
    </w:p>
    <w:p w14:paraId="7E14A9ED" w14:textId="77777777" w:rsidR="009D395F" w:rsidRPr="00A10FC2" w:rsidRDefault="009D395F" w:rsidP="00BF6511">
      <w:pPr>
        <w:spacing w:after="0" w:line="240" w:lineRule="auto"/>
        <w:jc w:val="center"/>
        <w:rPr>
          <w:rFonts w:ascii="Times New Roman" w:eastAsia="Times New Roman" w:hAnsi="Times New Roman" w:cs="Times New Roman"/>
          <w:b/>
          <w:color w:val="000000" w:themeColor="text1"/>
          <w:sz w:val="28"/>
          <w:szCs w:val="28"/>
          <w:lang w:val="kk-KZ"/>
        </w:rPr>
      </w:pPr>
    </w:p>
    <w:p w14:paraId="79C7D3F1" w14:textId="77777777" w:rsidR="007C4389" w:rsidRPr="00A10FC2" w:rsidRDefault="007C4389" w:rsidP="00BF6511">
      <w:pPr>
        <w:spacing w:after="0" w:line="240" w:lineRule="auto"/>
        <w:jc w:val="both"/>
        <w:rPr>
          <w:rFonts w:ascii="Times New Roman" w:eastAsia="Times New Roman" w:hAnsi="Times New Roman" w:cs="Times New Roman"/>
          <w:color w:val="000000" w:themeColor="text1"/>
          <w:sz w:val="28"/>
          <w:szCs w:val="28"/>
          <w:lang w:val="kk-KZ"/>
        </w:rPr>
      </w:pPr>
    </w:p>
    <w:p w14:paraId="0EACAD54" w14:textId="77777777" w:rsidR="00681E4C" w:rsidRPr="00A10FC2" w:rsidRDefault="00681E4C" w:rsidP="00BF6511">
      <w:pPr>
        <w:spacing w:after="0" w:line="240" w:lineRule="auto"/>
        <w:jc w:val="both"/>
        <w:rPr>
          <w:rFonts w:ascii="Times New Roman" w:eastAsia="Times New Roman" w:hAnsi="Times New Roman" w:cs="Times New Roman"/>
          <w:color w:val="000000" w:themeColor="text1"/>
          <w:sz w:val="28"/>
          <w:szCs w:val="28"/>
          <w:lang w:val="kk-KZ"/>
        </w:rPr>
      </w:pPr>
    </w:p>
    <w:p w14:paraId="4A11EA19" w14:textId="77777777" w:rsidR="00681E4C" w:rsidRPr="00A10FC2" w:rsidRDefault="00681E4C" w:rsidP="00BF6511">
      <w:pPr>
        <w:spacing w:after="0" w:line="240" w:lineRule="auto"/>
        <w:jc w:val="both"/>
        <w:rPr>
          <w:rFonts w:ascii="Times New Roman" w:eastAsia="Times New Roman" w:hAnsi="Times New Roman" w:cs="Times New Roman"/>
          <w:color w:val="000000" w:themeColor="text1"/>
          <w:sz w:val="28"/>
          <w:szCs w:val="28"/>
          <w:lang w:val="kk-KZ"/>
        </w:rPr>
      </w:pPr>
    </w:p>
    <w:p w14:paraId="1D09028C"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7DB36808"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66AAFD6E"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48C94ED6"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6DE23477"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1A03B96F"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1BEDA913"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077BF7E7"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39E1FCA9"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2DA6AB86"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6E0EFC22"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4FEB96FE" w14:textId="77777777" w:rsidR="00014F44" w:rsidRPr="00A10FC2" w:rsidRDefault="00014F44" w:rsidP="00BF6511">
      <w:pPr>
        <w:spacing w:after="0" w:line="240" w:lineRule="auto"/>
        <w:jc w:val="both"/>
        <w:rPr>
          <w:rFonts w:ascii="Times New Roman" w:eastAsia="Times New Roman" w:hAnsi="Times New Roman" w:cs="Times New Roman"/>
          <w:color w:val="000000" w:themeColor="text1"/>
          <w:sz w:val="28"/>
          <w:szCs w:val="28"/>
          <w:lang w:val="kk-KZ"/>
        </w:rPr>
      </w:pPr>
    </w:p>
    <w:p w14:paraId="240FCF14" w14:textId="77777777" w:rsidR="00311BEE" w:rsidRPr="00A10FC2" w:rsidRDefault="00311BEE" w:rsidP="00BF6511">
      <w:pPr>
        <w:spacing w:after="0" w:line="240" w:lineRule="auto"/>
        <w:jc w:val="both"/>
        <w:rPr>
          <w:rFonts w:ascii="Times New Roman" w:eastAsia="Times New Roman" w:hAnsi="Times New Roman" w:cs="Times New Roman"/>
          <w:color w:val="000000" w:themeColor="text1"/>
          <w:sz w:val="28"/>
          <w:szCs w:val="28"/>
          <w:lang w:val="kk-KZ"/>
        </w:rPr>
      </w:pPr>
    </w:p>
    <w:p w14:paraId="0D87F541" w14:textId="77777777" w:rsidR="00311BEE" w:rsidRPr="00A10FC2" w:rsidRDefault="00311BEE" w:rsidP="00BF6511">
      <w:pPr>
        <w:spacing w:after="0" w:line="240" w:lineRule="auto"/>
        <w:jc w:val="both"/>
        <w:rPr>
          <w:rFonts w:ascii="Times New Roman" w:eastAsia="Times New Roman" w:hAnsi="Times New Roman" w:cs="Times New Roman"/>
          <w:color w:val="000000" w:themeColor="text1"/>
          <w:sz w:val="28"/>
          <w:szCs w:val="28"/>
          <w:lang w:val="kk-KZ"/>
        </w:rPr>
      </w:pPr>
    </w:p>
    <w:p w14:paraId="0AD74312" w14:textId="67023B9E" w:rsidR="007C4389" w:rsidRPr="00A10FC2" w:rsidRDefault="007C4389" w:rsidP="00BF6511">
      <w:pPr>
        <w:spacing w:after="0" w:line="240" w:lineRule="auto"/>
        <w:rPr>
          <w:rFonts w:ascii="Times New Roman" w:eastAsia="Times New Roman" w:hAnsi="Times New Roman" w:cs="Times New Roman"/>
          <w:color w:val="000000" w:themeColor="text1"/>
          <w:sz w:val="28"/>
          <w:szCs w:val="28"/>
          <w:lang w:val="kk-KZ"/>
        </w:rPr>
      </w:pPr>
    </w:p>
    <w:p w14:paraId="756964E8" w14:textId="77777777" w:rsidR="0018128F" w:rsidRDefault="0018128F" w:rsidP="00BF6511">
      <w:pPr>
        <w:spacing w:after="0" w:line="240" w:lineRule="auto"/>
        <w:rPr>
          <w:rFonts w:ascii="Times New Roman" w:eastAsia="Times New Roman" w:hAnsi="Times New Roman" w:cs="Times New Roman"/>
          <w:b/>
          <w:color w:val="000000" w:themeColor="text1"/>
          <w:sz w:val="28"/>
          <w:szCs w:val="28"/>
          <w:lang w:val="kk-KZ"/>
        </w:rPr>
        <w:sectPr w:rsidR="0018128F" w:rsidSect="00BE48B6">
          <w:pgSz w:w="11906" w:h="16838"/>
          <w:pgMar w:top="1134" w:right="567" w:bottom="1134" w:left="1701" w:header="709" w:footer="709" w:gutter="0"/>
          <w:cols w:space="708"/>
          <w:docGrid w:linePitch="360"/>
        </w:sectPr>
      </w:pPr>
    </w:p>
    <w:p w14:paraId="486F3BC3" w14:textId="3B455F94" w:rsidR="000D40FB" w:rsidRDefault="000D40FB" w:rsidP="00A7400B">
      <w:pPr>
        <w:spacing w:after="0" w:line="240" w:lineRule="auto"/>
        <w:jc w:val="center"/>
        <w:rPr>
          <w:rFonts w:ascii="Times New Roman" w:eastAsia="Times New Roman" w:hAnsi="Times New Roman" w:cs="Times New Roman"/>
          <w:b/>
          <w:color w:val="000000"/>
          <w:sz w:val="28"/>
          <w:szCs w:val="28"/>
          <w:lang w:val="kk-KZ" w:eastAsia="ru-RU"/>
        </w:rPr>
      </w:pPr>
      <w:r w:rsidRPr="00326AF3">
        <w:rPr>
          <w:rFonts w:ascii="Times New Roman" w:eastAsia="Times New Roman" w:hAnsi="Times New Roman" w:cs="Times New Roman"/>
          <w:b/>
          <w:color w:val="000000"/>
          <w:sz w:val="28"/>
          <w:szCs w:val="28"/>
          <w:lang w:val="kk-KZ" w:eastAsia="ru-RU"/>
        </w:rPr>
        <w:t>ҚОСЫМША</w:t>
      </w:r>
      <w:r w:rsidR="003418A0" w:rsidRPr="00A7400B">
        <w:rPr>
          <w:rFonts w:ascii="Times New Roman" w:eastAsia="Times New Roman" w:hAnsi="Times New Roman" w:cs="Times New Roman"/>
          <w:b/>
          <w:color w:val="000000"/>
          <w:sz w:val="28"/>
          <w:szCs w:val="28"/>
          <w:lang w:val="kk-KZ" w:eastAsia="ru-RU"/>
        </w:rPr>
        <w:t xml:space="preserve"> А</w:t>
      </w:r>
    </w:p>
    <w:p w14:paraId="4D839E3B" w14:textId="77777777" w:rsidR="0018128F" w:rsidRDefault="0018128F" w:rsidP="00A7400B">
      <w:pPr>
        <w:spacing w:after="0" w:line="240" w:lineRule="auto"/>
        <w:jc w:val="center"/>
        <w:rPr>
          <w:rFonts w:ascii="Times New Roman" w:eastAsia="Times New Roman" w:hAnsi="Times New Roman" w:cs="Times New Roman"/>
          <w:b/>
          <w:color w:val="000000"/>
          <w:sz w:val="28"/>
          <w:szCs w:val="28"/>
          <w:lang w:val="kk-KZ" w:eastAsia="ru-RU"/>
        </w:rPr>
      </w:pPr>
    </w:p>
    <w:p w14:paraId="2CB503C4" w14:textId="375E3080"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Кесте А.1 – </w:t>
      </w:r>
      <w:r w:rsidRPr="0018128F">
        <w:rPr>
          <w:rFonts w:ascii="Times New Roman" w:eastAsia="Times New Roman" w:hAnsi="Times New Roman" w:cs="Times New Roman"/>
          <w:color w:val="000000" w:themeColor="text1"/>
          <w:sz w:val="28"/>
          <w:szCs w:val="28"/>
          <w:lang w:val="kk-KZ"/>
        </w:rPr>
        <w:t xml:space="preserve">Аймақтық инновациялық дамудың теориялық тәсілдері бойынша </w:t>
      </w:r>
      <w:r>
        <w:rPr>
          <w:rFonts w:ascii="Times New Roman" w:eastAsia="Times New Roman" w:hAnsi="Times New Roman" w:cs="Times New Roman"/>
          <w:color w:val="000000" w:themeColor="text1"/>
          <w:sz w:val="28"/>
          <w:szCs w:val="28"/>
          <w:lang w:val="kk-KZ"/>
        </w:rPr>
        <w:t>авторлардың тұжырымдары</w:t>
      </w:r>
    </w:p>
    <w:p w14:paraId="33775E1D" w14:textId="77777777" w:rsidR="0018128F" w:rsidRPr="00DD7935" w:rsidRDefault="0018128F" w:rsidP="00DD7935">
      <w:pPr>
        <w:spacing w:after="0" w:line="240" w:lineRule="auto"/>
        <w:jc w:val="right"/>
        <w:rPr>
          <w:rFonts w:ascii="Times New Roman" w:eastAsia="Times New Roman" w:hAnsi="Times New Roman" w:cs="Times New Roman"/>
          <w:color w:val="000000" w:themeColor="text1"/>
          <w:sz w:val="16"/>
          <w:szCs w:val="16"/>
          <w:lang w:val="kk-KZ"/>
        </w:rPr>
      </w:pPr>
    </w:p>
    <w:tbl>
      <w:tblPr>
        <w:tblStyle w:val="a5"/>
        <w:tblpPr w:leftFromText="180" w:rightFromText="180" w:vertAnchor="page" w:horzAnchor="margin" w:tblpX="136" w:tblpY="2914"/>
        <w:tblW w:w="14540" w:type="dxa"/>
        <w:tblLayout w:type="fixed"/>
        <w:tblLook w:val="04A0" w:firstRow="1" w:lastRow="0" w:firstColumn="1" w:lastColumn="0" w:noHBand="0" w:noVBand="1"/>
      </w:tblPr>
      <w:tblGrid>
        <w:gridCol w:w="2118"/>
        <w:gridCol w:w="1704"/>
        <w:gridCol w:w="5364"/>
        <w:gridCol w:w="5354"/>
      </w:tblGrid>
      <w:tr w:rsidR="00DD7935" w:rsidRPr="00A10FC2" w14:paraId="1E81CA63" w14:textId="77777777" w:rsidTr="00DD7935">
        <w:tc>
          <w:tcPr>
            <w:tcW w:w="2118" w:type="dxa"/>
            <w:vAlign w:val="center"/>
          </w:tcPr>
          <w:p w14:paraId="30A177CE" w14:textId="77777777" w:rsidR="00DD7935" w:rsidRPr="00A10FC2" w:rsidRDefault="00DD7935" w:rsidP="00DD7935">
            <w:pPr>
              <w:jc w:val="cente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Экономикалық даму теориясы</w:t>
            </w:r>
          </w:p>
        </w:tc>
        <w:tc>
          <w:tcPr>
            <w:tcW w:w="1704" w:type="dxa"/>
            <w:vAlign w:val="center"/>
          </w:tcPr>
          <w:p w14:paraId="3D7DE391" w14:textId="77777777" w:rsidR="00DD7935" w:rsidRPr="00A10FC2" w:rsidRDefault="00DD7935" w:rsidP="00DD7935">
            <w:pPr>
              <w:jc w:val="center"/>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val="kk-KZ" w:eastAsia="ru-RU"/>
              </w:rPr>
              <w:t>Өкілдіктер</w:t>
            </w:r>
          </w:p>
        </w:tc>
        <w:tc>
          <w:tcPr>
            <w:tcW w:w="5364" w:type="dxa"/>
            <w:vAlign w:val="center"/>
          </w:tcPr>
          <w:p w14:paraId="21900154" w14:textId="77777777" w:rsidR="00DD7935" w:rsidRPr="00A10FC2" w:rsidRDefault="00DD7935" w:rsidP="00DD7935">
            <w:pPr>
              <w:jc w:val="center"/>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val="kk-KZ" w:eastAsia="ru-RU"/>
              </w:rPr>
              <w:t>Мазмұны</w:t>
            </w:r>
          </w:p>
        </w:tc>
        <w:tc>
          <w:tcPr>
            <w:tcW w:w="5354" w:type="dxa"/>
            <w:vAlign w:val="center"/>
          </w:tcPr>
          <w:p w14:paraId="2C8FAA37" w14:textId="77777777" w:rsidR="00DD7935" w:rsidRPr="00A10FC2" w:rsidRDefault="00DD7935" w:rsidP="00DD7935">
            <w:pPr>
              <w:jc w:val="cente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lang w:val="kk-KZ"/>
              </w:rPr>
              <w:t>Инновациялық даму кезінде қолдану мүмкіндігі.</w:t>
            </w:r>
          </w:p>
        </w:tc>
      </w:tr>
      <w:tr w:rsidR="00DD7935" w:rsidRPr="00A10FC2" w14:paraId="253B9D86" w14:textId="77777777" w:rsidTr="00DD7935">
        <w:tc>
          <w:tcPr>
            <w:tcW w:w="2118" w:type="dxa"/>
            <w:vAlign w:val="center"/>
          </w:tcPr>
          <w:p w14:paraId="264D97A0" w14:textId="7B16DB1E" w:rsidR="00DD7935" w:rsidRPr="00DD7935" w:rsidRDefault="00DD7935" w:rsidP="00DD793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704" w:type="dxa"/>
            <w:vAlign w:val="center"/>
          </w:tcPr>
          <w:p w14:paraId="09BE9112" w14:textId="36E10C01" w:rsidR="00DD7935" w:rsidRPr="00A10FC2" w:rsidRDefault="00DD7935" w:rsidP="00DD7935">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5364" w:type="dxa"/>
            <w:vAlign w:val="center"/>
          </w:tcPr>
          <w:p w14:paraId="6ED01F00" w14:textId="729650CF" w:rsidR="00DD7935" w:rsidRPr="00A10FC2" w:rsidRDefault="00DD7935" w:rsidP="00DD7935">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5354" w:type="dxa"/>
            <w:vAlign w:val="center"/>
          </w:tcPr>
          <w:p w14:paraId="41423D6F" w14:textId="0BA71C39" w:rsidR="00DD7935" w:rsidRPr="00A10FC2" w:rsidRDefault="00DD7935" w:rsidP="00DD793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DD7935" w:rsidRPr="00A10FC2" w14:paraId="089D6749" w14:textId="77777777" w:rsidTr="00DD7935">
        <w:tc>
          <w:tcPr>
            <w:tcW w:w="14540" w:type="dxa"/>
            <w:gridSpan w:val="4"/>
          </w:tcPr>
          <w:p w14:paraId="743DF999" w14:textId="77777777" w:rsidR="00DD7935" w:rsidRPr="00A10FC2" w:rsidRDefault="00DD7935" w:rsidP="00DD7935">
            <w:pPr>
              <w:jc w:val="center"/>
              <w:rPr>
                <w:rFonts w:ascii="Times New Roman" w:eastAsia="Calibri" w:hAnsi="Times New Roman" w:cs="Times New Roman"/>
                <w:sz w:val="24"/>
                <w:szCs w:val="24"/>
                <w:lang w:val="kk-KZ"/>
              </w:rPr>
            </w:pPr>
            <w:r w:rsidRPr="00A10FC2">
              <w:rPr>
                <w:rFonts w:ascii="Times New Roman" w:eastAsia="Calibri" w:hAnsi="Times New Roman" w:cs="Times New Roman"/>
                <w:sz w:val="24"/>
                <w:szCs w:val="24"/>
                <w:lang w:val="kk-KZ"/>
              </w:rPr>
              <w:t>Шетелдік ғалымдар:</w:t>
            </w:r>
          </w:p>
        </w:tc>
      </w:tr>
      <w:tr w:rsidR="00DD7935" w:rsidRPr="00A10FC2" w14:paraId="0325610E" w14:textId="77777777" w:rsidTr="00DD7935">
        <w:tc>
          <w:tcPr>
            <w:tcW w:w="2118" w:type="dxa"/>
          </w:tcPr>
          <w:p w14:paraId="19900302" w14:textId="507A1168" w:rsidR="00DD7935" w:rsidRPr="00A10FC2" w:rsidRDefault="00DD7935" w:rsidP="00DD7935">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lang w:val="kk-KZ"/>
              </w:rPr>
              <w:t>1.</w:t>
            </w:r>
            <w:r>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Абсолютті және салыстыр</w:t>
            </w:r>
            <w:r>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малы артықшы</w:t>
            </w:r>
            <w:r>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лық теориялары</w:t>
            </w:r>
          </w:p>
        </w:tc>
        <w:tc>
          <w:tcPr>
            <w:tcW w:w="1704" w:type="dxa"/>
          </w:tcPr>
          <w:p w14:paraId="44D03300" w14:textId="77777777" w:rsidR="00DD7935" w:rsidRPr="00A10FC2" w:rsidRDefault="00DD7935" w:rsidP="00DD7935">
            <w:pPr>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 xml:space="preserve">А. Смит </w:t>
            </w:r>
            <w:r w:rsidRPr="00A10FC2">
              <w:rPr>
                <w:rFonts w:ascii="Times New Roman" w:eastAsia="Calibri" w:hAnsi="Times New Roman" w:cs="Times New Roman"/>
                <w:color w:val="2B2B2B"/>
                <w:sz w:val="24"/>
                <w:szCs w:val="24"/>
                <w:lang w:val="kk-KZ"/>
              </w:rPr>
              <w:t>пен</w:t>
            </w:r>
            <w:r w:rsidRPr="00A10FC2">
              <w:rPr>
                <w:rFonts w:ascii="Times New Roman" w:eastAsia="Calibri" w:hAnsi="Times New Roman" w:cs="Times New Roman"/>
                <w:color w:val="2B2B2B"/>
                <w:sz w:val="24"/>
                <w:szCs w:val="24"/>
              </w:rPr>
              <w:t xml:space="preserve"> </w:t>
            </w:r>
          </w:p>
          <w:p w14:paraId="02416796" w14:textId="12D01459" w:rsidR="00DD7935" w:rsidRPr="00A10FC2" w:rsidRDefault="00DD7935" w:rsidP="00FA07EB">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Д. Рикардо</w:t>
            </w:r>
          </w:p>
        </w:tc>
        <w:tc>
          <w:tcPr>
            <w:tcW w:w="5364" w:type="dxa"/>
          </w:tcPr>
          <w:p w14:paraId="222F9E24" w14:textId="77777777" w:rsidR="00DD7935" w:rsidRPr="00A10FC2" w:rsidRDefault="00DD7935" w:rsidP="00DD7935">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Қалыптасқан шаруашылық дәстүрлер, қолда бар табиғи және адами ресурстар контекстінде белгілі бір тауарларды өндіруге мамандандырылған аймақтар арасындағы тауарлармен алмасудың пайдалылығы.</w:t>
            </w:r>
          </w:p>
        </w:tc>
        <w:tc>
          <w:tcPr>
            <w:tcW w:w="5354" w:type="dxa"/>
          </w:tcPr>
          <w:p w14:paraId="17D28AD9" w14:textId="77777777" w:rsidR="00DD7935" w:rsidRPr="00A10FC2" w:rsidRDefault="00DD7935" w:rsidP="00DD7935">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Елдер мен аймақтардың мамандандырылу қажеттілігін негіздеу.</w:t>
            </w:r>
          </w:p>
        </w:tc>
      </w:tr>
      <w:tr w:rsidR="00DD7935" w:rsidRPr="009535A5" w14:paraId="6CB3C61C" w14:textId="77777777" w:rsidTr="00DD7935">
        <w:tc>
          <w:tcPr>
            <w:tcW w:w="2118" w:type="dxa"/>
          </w:tcPr>
          <w:p w14:paraId="4C090EBB" w14:textId="77777777" w:rsidR="00DD7935" w:rsidRPr="00A10FC2" w:rsidRDefault="00DD7935" w:rsidP="00DD7935">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2. Өндіріс факторлары (капитал, жұмыс күші, жер), экспорт, импорт.</w:t>
            </w:r>
          </w:p>
        </w:tc>
        <w:tc>
          <w:tcPr>
            <w:tcW w:w="1704" w:type="dxa"/>
          </w:tcPr>
          <w:p w14:paraId="12870211" w14:textId="77777777" w:rsidR="00DD7935" w:rsidRPr="00A10FC2" w:rsidRDefault="00DD7935" w:rsidP="00DD7935">
            <w:pPr>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В. Олин и</w:t>
            </w:r>
          </w:p>
          <w:p w14:paraId="60670065" w14:textId="711A467F" w:rsidR="00DD7935" w:rsidRPr="00A10FC2" w:rsidRDefault="00DD7935" w:rsidP="00FA07EB">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 xml:space="preserve">Е. Хекшер, Леотьев </w:t>
            </w:r>
          </w:p>
        </w:tc>
        <w:tc>
          <w:tcPr>
            <w:tcW w:w="5364" w:type="dxa"/>
          </w:tcPr>
          <w:p w14:paraId="6A8701B3" w14:textId="77777777" w:rsidR="00DD7935" w:rsidRPr="00A10FC2" w:rsidRDefault="00DD7935" w:rsidP="00DD7935">
            <w:pPr>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Өндіріс факторлары аймақтардың дамуына әсер етеді.</w:t>
            </w:r>
          </w:p>
        </w:tc>
        <w:tc>
          <w:tcPr>
            <w:tcW w:w="5354" w:type="dxa"/>
          </w:tcPr>
          <w:p w14:paraId="58591627" w14:textId="55C9BFD7" w:rsidR="00DD7935" w:rsidRPr="00A10FC2" w:rsidRDefault="00DD7935" w:rsidP="00DD7935">
            <w:pPr>
              <w:rPr>
                <w:rFonts w:ascii="Times New Roman" w:eastAsia="Times New Roman" w:hAnsi="Times New Roman" w:cs="Times New Roman"/>
                <w:color w:val="000000"/>
                <w:sz w:val="24"/>
                <w:szCs w:val="24"/>
                <w:lang w:val="kk-KZ" w:eastAsia="ru-RU"/>
              </w:rPr>
            </w:pPr>
            <w:r w:rsidRPr="00A10FC2">
              <w:rPr>
                <w:rFonts w:ascii="Times New Roman" w:eastAsia="Calibri" w:hAnsi="Times New Roman" w:cs="Times New Roman"/>
                <w:sz w:val="24"/>
                <w:szCs w:val="24"/>
              </w:rPr>
              <w:t>Табиғи, адами капиталды ескере отырып, аймақтар</w:t>
            </w:r>
            <w:r>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дың инновациялық саясатын дамыту.</w:t>
            </w:r>
            <w:r w:rsidRPr="00A10FC2">
              <w:rPr>
                <w:rFonts w:ascii="Times New Roman" w:eastAsia="Calibri" w:hAnsi="Times New Roman" w:cs="Times New Roman"/>
                <w:sz w:val="24"/>
                <w:szCs w:val="24"/>
                <w:lang w:val="kk-KZ"/>
              </w:rPr>
              <w:t xml:space="preserve"> Сектораралық тепе-теңдік әдісін қолдана отырып, ол ресурстардың болуы мен оларды пайдалану арасындағы тепе-теңдікті көрсететін «шығындар-өндіру» моделін әзірледі.</w:t>
            </w:r>
          </w:p>
        </w:tc>
      </w:tr>
      <w:tr w:rsidR="00DD7935" w:rsidRPr="009535A5" w14:paraId="0976C876" w14:textId="77777777" w:rsidTr="00DD7935">
        <w:tc>
          <w:tcPr>
            <w:tcW w:w="2118" w:type="dxa"/>
          </w:tcPr>
          <w:p w14:paraId="47C4083F" w14:textId="62387B6A" w:rsidR="00DD7935" w:rsidRPr="00A10FC2" w:rsidRDefault="00DD7935" w:rsidP="00DD7935">
            <w:pPr>
              <w:rPr>
                <w:rFonts w:ascii="Times New Roman" w:eastAsia="Calibri" w:hAnsi="Times New Roman" w:cs="Times New Roman"/>
                <w:sz w:val="24"/>
                <w:szCs w:val="24"/>
              </w:rPr>
            </w:pPr>
            <w:r w:rsidRPr="00A10FC2">
              <w:rPr>
                <w:rFonts w:ascii="Times New Roman" w:eastAsia="Calibri" w:hAnsi="Times New Roman" w:cs="Times New Roman"/>
                <w:sz w:val="24"/>
                <w:szCs w:val="24"/>
              </w:rPr>
              <w:t>3. Экономикалық қызметті жергілік</w:t>
            </w:r>
            <w:r>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тендіру моделі.</w:t>
            </w:r>
          </w:p>
        </w:tc>
        <w:tc>
          <w:tcPr>
            <w:tcW w:w="1704" w:type="dxa"/>
          </w:tcPr>
          <w:p w14:paraId="467D3E44" w14:textId="02AF63B1" w:rsidR="00DD7935" w:rsidRPr="00FA07EB" w:rsidRDefault="00FA07EB" w:rsidP="00FA07EB">
            <w:pP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rPr>
              <w:t xml:space="preserve">И.  Тюнен </w:t>
            </w:r>
          </w:p>
        </w:tc>
        <w:tc>
          <w:tcPr>
            <w:tcW w:w="5364" w:type="dxa"/>
          </w:tcPr>
          <w:p w14:paraId="4DCA8753" w14:textId="5BA84A55" w:rsidR="00DD7935" w:rsidRPr="00326AF3" w:rsidRDefault="00DD7935" w:rsidP="00DD7935">
            <w:pPr>
              <w:rPr>
                <w:rFonts w:ascii="Times New Roman" w:eastAsia="Calibri" w:hAnsi="Times New Roman" w:cs="Times New Roman"/>
                <w:sz w:val="24"/>
                <w:szCs w:val="24"/>
                <w:lang w:val="kk-KZ"/>
              </w:rPr>
            </w:pPr>
            <w:r w:rsidRPr="00326AF3">
              <w:rPr>
                <w:rFonts w:ascii="Times New Roman" w:eastAsia="Calibri" w:hAnsi="Times New Roman" w:cs="Times New Roman"/>
                <w:sz w:val="24"/>
                <w:szCs w:val="24"/>
                <w:lang w:val="kk-KZ"/>
              </w:rPr>
              <w:t>Елді мекеннің айналасында орталық пен шет аймақ арасындағы айырмашылықтар мен функ</w:t>
            </w:r>
            <w:r>
              <w:rPr>
                <w:rFonts w:ascii="Times New Roman" w:eastAsia="Calibri" w:hAnsi="Times New Roman" w:cs="Times New Roman"/>
                <w:sz w:val="24"/>
                <w:szCs w:val="24"/>
                <w:lang w:val="kk-KZ"/>
              </w:rPr>
              <w:t xml:space="preserve"> </w:t>
            </w:r>
            <w:r w:rsidRPr="00326AF3">
              <w:rPr>
                <w:rFonts w:ascii="Times New Roman" w:eastAsia="Calibri" w:hAnsi="Times New Roman" w:cs="Times New Roman"/>
                <w:sz w:val="24"/>
                <w:szCs w:val="24"/>
                <w:lang w:val="kk-KZ"/>
              </w:rPr>
              <w:t>ционалды өзара тәуелділікке назар аударылады.</w:t>
            </w:r>
          </w:p>
        </w:tc>
        <w:tc>
          <w:tcPr>
            <w:tcW w:w="5354" w:type="dxa"/>
          </w:tcPr>
          <w:p w14:paraId="6DB66613" w14:textId="4ADCB3E7" w:rsidR="00DD7935" w:rsidRPr="00326AF3" w:rsidRDefault="00DD7935" w:rsidP="00DD7935">
            <w:pPr>
              <w:rPr>
                <w:rFonts w:ascii="Times New Roman" w:eastAsia="Calibri" w:hAnsi="Times New Roman" w:cs="Times New Roman"/>
                <w:sz w:val="24"/>
                <w:szCs w:val="24"/>
                <w:lang w:val="kk-KZ"/>
              </w:rPr>
            </w:pPr>
            <w:r w:rsidRPr="00326AF3">
              <w:rPr>
                <w:rFonts w:ascii="Times New Roman" w:eastAsia="Calibri" w:hAnsi="Times New Roman" w:cs="Times New Roman"/>
                <w:sz w:val="24"/>
                <w:szCs w:val="24"/>
                <w:lang w:val="kk-KZ"/>
              </w:rPr>
              <w:t>Оның тұжырымдамасының негізі –сараланған рентажағдай (экономикалық -географиялық жағдайлар).</w:t>
            </w:r>
          </w:p>
        </w:tc>
      </w:tr>
      <w:tr w:rsidR="00DD7935" w:rsidRPr="00A10FC2" w14:paraId="25158AB6" w14:textId="77777777" w:rsidTr="00DD7935">
        <w:trPr>
          <w:trHeight w:val="1028"/>
        </w:trPr>
        <w:tc>
          <w:tcPr>
            <w:tcW w:w="2118" w:type="dxa"/>
            <w:vMerge w:val="restart"/>
          </w:tcPr>
          <w:p w14:paraId="2CF51D60" w14:textId="77777777" w:rsidR="00DD7935" w:rsidRPr="00326AF3" w:rsidRDefault="00DD7935" w:rsidP="00DD7935">
            <w:pPr>
              <w:jc w:val="both"/>
              <w:rPr>
                <w:rFonts w:ascii="Times New Roman" w:eastAsia="Times New Roman" w:hAnsi="Times New Roman" w:cs="Times New Roman"/>
                <w:color w:val="000000"/>
                <w:sz w:val="24"/>
                <w:szCs w:val="24"/>
                <w:lang w:val="kk-KZ" w:eastAsia="ru-RU"/>
              </w:rPr>
            </w:pPr>
            <w:r w:rsidRPr="00326AF3">
              <w:rPr>
                <w:rFonts w:ascii="Times New Roman" w:eastAsia="Times New Roman" w:hAnsi="Times New Roman" w:cs="Times New Roman"/>
                <w:color w:val="000000"/>
                <w:sz w:val="24"/>
                <w:szCs w:val="24"/>
                <w:lang w:val="kk-KZ" w:eastAsia="ru-RU"/>
              </w:rPr>
              <w:t>2.</w:t>
            </w:r>
            <w:r>
              <w:rPr>
                <w:rFonts w:ascii="Times New Roman" w:eastAsia="Times New Roman" w:hAnsi="Times New Roman" w:cs="Times New Roman"/>
                <w:color w:val="000000"/>
                <w:sz w:val="24"/>
                <w:szCs w:val="24"/>
                <w:lang w:val="kk-KZ" w:eastAsia="ru-RU"/>
              </w:rPr>
              <w:t xml:space="preserve"> </w:t>
            </w:r>
            <w:r w:rsidRPr="00326AF3">
              <w:rPr>
                <w:rFonts w:ascii="Times New Roman" w:eastAsia="Times New Roman" w:hAnsi="Times New Roman" w:cs="Times New Roman"/>
                <w:color w:val="000000"/>
                <w:sz w:val="24"/>
                <w:szCs w:val="24"/>
                <w:lang w:val="kk-KZ" w:eastAsia="ru-RU"/>
              </w:rPr>
              <w:t>Инновациялар  теориясы</w:t>
            </w:r>
          </w:p>
          <w:p w14:paraId="5274C2CB" w14:textId="77777777" w:rsidR="00DD7935" w:rsidRPr="00326AF3" w:rsidRDefault="00DD7935" w:rsidP="00DD7935">
            <w:pPr>
              <w:contextualSpacing/>
              <w:jc w:val="both"/>
              <w:rPr>
                <w:rFonts w:ascii="Times New Roman" w:eastAsia="Times New Roman" w:hAnsi="Times New Roman" w:cs="Times New Roman"/>
                <w:color w:val="000000"/>
                <w:sz w:val="24"/>
                <w:szCs w:val="24"/>
                <w:lang w:val="kk-KZ" w:eastAsia="ru-RU"/>
              </w:rPr>
            </w:pPr>
            <w:r w:rsidRPr="00326AF3">
              <w:rPr>
                <w:rFonts w:ascii="Times New Roman" w:eastAsia="Times New Roman" w:hAnsi="Times New Roman" w:cs="Times New Roman"/>
                <w:color w:val="000000"/>
                <w:sz w:val="24"/>
                <w:szCs w:val="24"/>
                <w:lang w:val="kk-KZ" w:eastAsia="ru-RU"/>
              </w:rPr>
              <w:t>Өсу полюстері теориясы</w:t>
            </w:r>
          </w:p>
        </w:tc>
        <w:tc>
          <w:tcPr>
            <w:tcW w:w="1704" w:type="dxa"/>
          </w:tcPr>
          <w:p w14:paraId="6461B432"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Times New Roman" w:hAnsi="Times New Roman" w:cs="Times New Roman"/>
                <w:color w:val="000000"/>
                <w:sz w:val="24"/>
                <w:szCs w:val="24"/>
                <w:lang w:eastAsia="ru-RU"/>
              </w:rPr>
              <w:t>Й. Шумпетер</w:t>
            </w:r>
          </w:p>
        </w:tc>
        <w:tc>
          <w:tcPr>
            <w:tcW w:w="5364" w:type="dxa"/>
          </w:tcPr>
          <w:p w14:paraId="134AC2D3" w14:textId="77777777" w:rsidR="00DD7935" w:rsidRPr="00A10FC2" w:rsidRDefault="00DD7935" w:rsidP="00DD7935">
            <w:pPr>
              <w:rPr>
                <w:rFonts w:ascii="Times New Roman" w:eastAsia="Calibri" w:hAnsi="Times New Roman" w:cs="Times New Roman"/>
                <w:color w:val="2B2B2B"/>
                <w:sz w:val="24"/>
                <w:szCs w:val="24"/>
              </w:rPr>
            </w:pPr>
            <w:r w:rsidRPr="00A10FC2">
              <w:rPr>
                <w:rFonts w:ascii="Times New Roman" w:eastAsia="Times New Roman" w:hAnsi="Times New Roman" w:cs="Times New Roman"/>
                <w:color w:val="000000"/>
                <w:sz w:val="24"/>
                <w:szCs w:val="24"/>
                <w:lang w:eastAsia="ru-RU"/>
              </w:rPr>
              <w:t>Жаңашылдық (инновация) экономикалық өсу мен бәсекелестікті дамытуды ынталандырудың негізін құрайтынын қамтамасыз етеді.</w:t>
            </w:r>
          </w:p>
        </w:tc>
        <w:tc>
          <w:tcPr>
            <w:tcW w:w="5354" w:type="dxa"/>
          </w:tcPr>
          <w:p w14:paraId="3620D844"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Инновацияның экономикалық өсу факторы ретіндегі рөлі, теорияның толқындық теория</w:t>
            </w:r>
            <w:r>
              <w:rPr>
                <w:rFonts w:ascii="Times New Roman" w:eastAsia="Calibri" w:hAnsi="Times New Roman" w:cs="Times New Roman"/>
                <w:color w:val="2B2B2B"/>
                <w:sz w:val="24"/>
                <w:szCs w:val="24"/>
                <w:lang w:val="kk-KZ"/>
              </w:rPr>
              <w:t xml:space="preserve"> </w:t>
            </w:r>
            <w:r w:rsidRPr="00A10FC2">
              <w:rPr>
                <w:rFonts w:ascii="Times New Roman" w:eastAsia="Calibri" w:hAnsi="Times New Roman" w:cs="Times New Roman"/>
                <w:color w:val="2B2B2B"/>
                <w:sz w:val="24"/>
                <w:szCs w:val="24"/>
              </w:rPr>
              <w:t>мен байланысы әртүрлі кезеңдер</w:t>
            </w:r>
            <w:r>
              <w:rPr>
                <w:rFonts w:ascii="Times New Roman" w:eastAsia="Calibri" w:hAnsi="Times New Roman" w:cs="Times New Roman"/>
                <w:color w:val="2B2B2B"/>
                <w:sz w:val="24"/>
                <w:szCs w:val="24"/>
                <w:lang w:val="kk-KZ"/>
              </w:rPr>
              <w:t xml:space="preserve"> </w:t>
            </w:r>
            <w:r w:rsidRPr="00A10FC2">
              <w:rPr>
                <w:rFonts w:ascii="Times New Roman" w:eastAsia="Calibri" w:hAnsi="Times New Roman" w:cs="Times New Roman"/>
                <w:color w:val="2B2B2B"/>
                <w:sz w:val="24"/>
                <w:szCs w:val="24"/>
              </w:rPr>
              <w:t>дегі инновациялық саясаттың негізін қалайды.</w:t>
            </w:r>
          </w:p>
        </w:tc>
      </w:tr>
      <w:tr w:rsidR="00DD7935" w:rsidRPr="00A10FC2" w14:paraId="5728607D" w14:textId="77777777" w:rsidTr="00DD7935">
        <w:tc>
          <w:tcPr>
            <w:tcW w:w="2118" w:type="dxa"/>
            <w:vMerge/>
            <w:tcBorders>
              <w:bottom w:val="nil"/>
            </w:tcBorders>
          </w:tcPr>
          <w:p w14:paraId="46773212"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Borders>
              <w:bottom w:val="nil"/>
            </w:tcBorders>
          </w:tcPr>
          <w:p w14:paraId="65C8C117" w14:textId="77777777" w:rsidR="00DD7935" w:rsidRPr="00A10FC2" w:rsidRDefault="00DD7935" w:rsidP="00DD7935">
            <w:pPr>
              <w:ind w:right="-104"/>
              <w:jc w:val="both"/>
              <w:rPr>
                <w:rFonts w:ascii="Times New Roman" w:eastAsia="Calibri" w:hAnsi="Times New Roman" w:cs="Times New Roman"/>
                <w:color w:val="2B2B2B"/>
                <w:sz w:val="24"/>
                <w:szCs w:val="24"/>
              </w:rPr>
            </w:pPr>
            <w:r w:rsidRPr="00A10FC2">
              <w:rPr>
                <w:rFonts w:ascii="Times New Roman" w:eastAsia="Times New Roman" w:hAnsi="Times New Roman" w:cs="Times New Roman"/>
                <w:color w:val="000000"/>
                <w:sz w:val="24"/>
                <w:szCs w:val="24"/>
                <w:lang w:eastAsia="ru-RU"/>
              </w:rPr>
              <w:t xml:space="preserve">Г. Менц, </w:t>
            </w:r>
            <w:r w:rsidRPr="00A10FC2">
              <w:rPr>
                <w:rFonts w:ascii="Times New Roman" w:eastAsia="Calibri" w:hAnsi="Times New Roman" w:cs="Times New Roman"/>
                <w:color w:val="2B2B2B"/>
                <w:sz w:val="24"/>
                <w:szCs w:val="24"/>
              </w:rPr>
              <w:t>Н.Н. Некрасов, П.Я Бакланов, И.М. Майергойз</w:t>
            </w:r>
          </w:p>
        </w:tc>
        <w:tc>
          <w:tcPr>
            <w:tcW w:w="5364" w:type="dxa"/>
            <w:tcBorders>
              <w:bottom w:val="nil"/>
            </w:tcBorders>
          </w:tcPr>
          <w:p w14:paraId="61A4866A" w14:textId="6CF1F406"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 xml:space="preserve">Депрессия инновацияның пайда болуы үшін жағдай генераторы рөлін атқарады. Инновациялық шыңдар депрессияның ортасына келеді және содан кейін белгілі бір уақыттан соң экономикалық белсенділіктің жоғарылауы, </w:t>
            </w:r>
          </w:p>
        </w:tc>
        <w:tc>
          <w:tcPr>
            <w:tcW w:w="5354" w:type="dxa"/>
            <w:tcBorders>
              <w:bottom w:val="nil"/>
            </w:tcBorders>
          </w:tcPr>
          <w:p w14:paraId="7FC58265" w14:textId="6EC2C427" w:rsidR="00DD7935" w:rsidRPr="00A10FC2" w:rsidRDefault="00DD7935" w:rsidP="00DD7935">
            <w:pPr>
              <w:jc w:val="both"/>
              <w:rPr>
                <w:rFonts w:ascii="Times New Roman" w:eastAsia="Calibri" w:hAnsi="Times New Roman" w:cs="Times New Roman"/>
                <w:color w:val="2B2B2B"/>
                <w:sz w:val="24"/>
                <w:szCs w:val="24"/>
              </w:rPr>
            </w:pPr>
          </w:p>
        </w:tc>
      </w:tr>
      <w:tr w:rsidR="00DD7935" w:rsidRPr="00A10FC2" w14:paraId="1F6DF27F" w14:textId="77777777" w:rsidTr="00DD7935">
        <w:trPr>
          <w:trHeight w:val="75"/>
        </w:trPr>
        <w:tc>
          <w:tcPr>
            <w:tcW w:w="14540" w:type="dxa"/>
            <w:gridSpan w:val="4"/>
            <w:tcBorders>
              <w:top w:val="nil"/>
              <w:left w:val="nil"/>
              <w:right w:val="nil"/>
            </w:tcBorders>
          </w:tcPr>
          <w:p w14:paraId="76838CEE" w14:textId="77777777" w:rsidR="00DD7935" w:rsidRPr="00DD7935" w:rsidRDefault="00DD7935" w:rsidP="00DD7935">
            <w:pPr>
              <w:ind w:hanging="98"/>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2E30C122" w14:textId="6B27F233" w:rsidR="00DD7935" w:rsidRPr="00DD7935" w:rsidRDefault="00DD7935" w:rsidP="00DD7935">
            <w:pPr>
              <w:ind w:hanging="154"/>
              <w:jc w:val="both"/>
              <w:rPr>
                <w:rFonts w:ascii="Times New Roman" w:eastAsia="Calibri" w:hAnsi="Times New Roman" w:cs="Times New Roman"/>
                <w:color w:val="2B2B2B"/>
                <w:sz w:val="16"/>
                <w:szCs w:val="16"/>
                <w:lang w:val="kk-KZ"/>
              </w:rPr>
            </w:pPr>
          </w:p>
        </w:tc>
      </w:tr>
      <w:tr w:rsidR="00DD7935" w:rsidRPr="00A10FC2" w14:paraId="3A8EBBE4" w14:textId="77777777" w:rsidTr="00DD7935">
        <w:trPr>
          <w:trHeight w:val="75"/>
        </w:trPr>
        <w:tc>
          <w:tcPr>
            <w:tcW w:w="2118" w:type="dxa"/>
          </w:tcPr>
          <w:p w14:paraId="2D059C2A" w14:textId="10CAEDFA" w:rsidR="00DD7935" w:rsidRPr="00DD7935" w:rsidRDefault="00DD7935" w:rsidP="00DD7935">
            <w:pPr>
              <w:contextualSpacing/>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1704" w:type="dxa"/>
          </w:tcPr>
          <w:p w14:paraId="4B44C64F" w14:textId="5418429F" w:rsidR="00DD7935" w:rsidRPr="00DD7935" w:rsidRDefault="00DD7935" w:rsidP="00DD7935">
            <w:pPr>
              <w:ind w:right="-10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5364" w:type="dxa"/>
          </w:tcPr>
          <w:p w14:paraId="28789061" w14:textId="41C0AD72" w:rsidR="00DD7935" w:rsidRPr="00DD7935" w:rsidRDefault="00DD7935" w:rsidP="00DD7935">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3</w:t>
            </w:r>
          </w:p>
        </w:tc>
        <w:tc>
          <w:tcPr>
            <w:tcW w:w="5354" w:type="dxa"/>
          </w:tcPr>
          <w:p w14:paraId="34479E40" w14:textId="17CAC688" w:rsidR="00DD7935" w:rsidRPr="00DD7935" w:rsidRDefault="00DD7935" w:rsidP="00DD7935">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4</w:t>
            </w:r>
          </w:p>
        </w:tc>
      </w:tr>
      <w:tr w:rsidR="00DD7935" w:rsidRPr="00A10FC2" w14:paraId="5A8C901A" w14:textId="77777777" w:rsidTr="00890CC5">
        <w:trPr>
          <w:trHeight w:val="346"/>
        </w:trPr>
        <w:tc>
          <w:tcPr>
            <w:tcW w:w="2118" w:type="dxa"/>
            <w:vMerge w:val="restart"/>
            <w:tcBorders>
              <w:bottom w:val="single" w:sz="4" w:space="0" w:color="auto"/>
            </w:tcBorders>
          </w:tcPr>
          <w:p w14:paraId="2EE7CD64"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Borders>
              <w:bottom w:val="single" w:sz="4" w:space="0" w:color="auto"/>
            </w:tcBorders>
          </w:tcPr>
          <w:p w14:paraId="0DBF497A" w14:textId="77777777" w:rsidR="00DD7935" w:rsidRPr="00A10FC2" w:rsidRDefault="00DD7935" w:rsidP="00DD7935">
            <w:pPr>
              <w:ind w:right="-104"/>
              <w:jc w:val="both"/>
              <w:rPr>
                <w:rFonts w:ascii="Times New Roman" w:eastAsia="Times New Roman" w:hAnsi="Times New Roman" w:cs="Times New Roman"/>
                <w:color w:val="000000"/>
                <w:sz w:val="24"/>
                <w:szCs w:val="24"/>
                <w:lang w:eastAsia="ru-RU"/>
              </w:rPr>
            </w:pPr>
          </w:p>
        </w:tc>
        <w:tc>
          <w:tcPr>
            <w:tcW w:w="5364" w:type="dxa"/>
            <w:tcBorders>
              <w:bottom w:val="single" w:sz="4" w:space="0" w:color="auto"/>
            </w:tcBorders>
          </w:tcPr>
          <w:p w14:paraId="7204E972"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аумақтық кеңістіктің қалыптасуы және ресурстық қолдаудың әсері болады.</w:t>
            </w:r>
          </w:p>
          <w:p w14:paraId="7E72801E" w14:textId="417CAFC1" w:rsidR="00DD7935" w:rsidRPr="00A10FC2" w:rsidRDefault="00DD7935" w:rsidP="001833E8">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 xml:space="preserve"> </w:t>
            </w:r>
          </w:p>
        </w:tc>
        <w:tc>
          <w:tcPr>
            <w:tcW w:w="5354" w:type="dxa"/>
            <w:vMerge w:val="restart"/>
            <w:tcBorders>
              <w:bottom w:val="single" w:sz="4" w:space="0" w:color="auto"/>
            </w:tcBorders>
          </w:tcPr>
          <w:p w14:paraId="09AA04F3" w14:textId="0FEE8042" w:rsidR="00DD7935" w:rsidRPr="00A10FC2" w:rsidRDefault="00DD7935" w:rsidP="00E30A58">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Жаңа инновациялар есебінен аз шығынмен дағда</w:t>
            </w:r>
            <w:r>
              <w:rPr>
                <w:rFonts w:ascii="Times New Roman" w:eastAsia="Calibri" w:hAnsi="Times New Roman" w:cs="Times New Roman"/>
                <w:color w:val="2B2B2B"/>
                <w:sz w:val="24"/>
                <w:szCs w:val="24"/>
                <w:lang w:val="kk-KZ"/>
              </w:rPr>
              <w:t xml:space="preserve"> </w:t>
            </w:r>
            <w:r w:rsidRPr="00A10FC2">
              <w:rPr>
                <w:rFonts w:ascii="Times New Roman" w:eastAsia="Calibri" w:hAnsi="Times New Roman" w:cs="Times New Roman"/>
                <w:color w:val="2B2B2B"/>
                <w:sz w:val="24"/>
                <w:szCs w:val="24"/>
              </w:rPr>
              <w:t>рыс уақытында ұзақ мерзімді техникалық даму саясаты.</w:t>
            </w:r>
          </w:p>
        </w:tc>
      </w:tr>
      <w:tr w:rsidR="00DD7935" w:rsidRPr="00A10FC2" w14:paraId="146583E4" w14:textId="77777777" w:rsidTr="00DD7935">
        <w:trPr>
          <w:trHeight w:val="1028"/>
        </w:trPr>
        <w:tc>
          <w:tcPr>
            <w:tcW w:w="2118" w:type="dxa"/>
            <w:vMerge/>
          </w:tcPr>
          <w:p w14:paraId="430A88BB"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Pr>
          <w:p w14:paraId="062C484D"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А. Клайхнехт</w:t>
            </w:r>
          </w:p>
        </w:tc>
        <w:tc>
          <w:tcPr>
            <w:tcW w:w="5364" w:type="dxa"/>
          </w:tcPr>
          <w:p w14:paraId="6BDE67B2" w14:textId="77777777" w:rsidR="00DD7935" w:rsidRPr="00890CC5" w:rsidRDefault="00DD7935" w:rsidP="00DD7935">
            <w:pPr>
              <w:jc w:val="both"/>
              <w:rPr>
                <w:rFonts w:ascii="Times New Roman" w:eastAsia="Times New Roman" w:hAnsi="Times New Roman" w:cs="Times New Roman"/>
                <w:color w:val="000000"/>
                <w:sz w:val="23"/>
                <w:szCs w:val="23"/>
                <w:lang w:eastAsia="ru-RU"/>
              </w:rPr>
            </w:pPr>
            <w:r w:rsidRPr="00890CC5">
              <w:rPr>
                <w:rFonts w:ascii="Times New Roman" w:eastAsia="Times New Roman" w:hAnsi="Times New Roman" w:cs="Times New Roman"/>
                <w:color w:val="000000"/>
                <w:sz w:val="23"/>
                <w:szCs w:val="23"/>
                <w:lang w:eastAsia="ru-RU"/>
              </w:rPr>
              <w:t>Инновациялық идеяны дамыту тәуекелді, бірақ депрессия кезінде пайданы көбейту, белгісіздік жағдайында шығындарды азайту қажет, сондықтан дәстүрлі технологияларға инвестициялар радикалды инновацияларға қарағанда тәуекелді.</w:t>
            </w:r>
          </w:p>
        </w:tc>
        <w:tc>
          <w:tcPr>
            <w:tcW w:w="5354" w:type="dxa"/>
            <w:vMerge/>
          </w:tcPr>
          <w:p w14:paraId="4E3CFA92"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p>
        </w:tc>
      </w:tr>
      <w:tr w:rsidR="00DD7935" w:rsidRPr="00A10FC2" w14:paraId="44D34088" w14:textId="77777777" w:rsidTr="00DD7935">
        <w:trPr>
          <w:trHeight w:val="1028"/>
        </w:trPr>
        <w:tc>
          <w:tcPr>
            <w:tcW w:w="2118" w:type="dxa"/>
            <w:vMerge/>
          </w:tcPr>
          <w:p w14:paraId="158174EF"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Pr>
          <w:p w14:paraId="226FA3A8"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И. Друкер</w:t>
            </w:r>
          </w:p>
        </w:tc>
        <w:tc>
          <w:tcPr>
            <w:tcW w:w="5364" w:type="dxa"/>
          </w:tcPr>
          <w:p w14:paraId="2FE62BAA"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Конъюнктуралық түбегейлі өзгерістер кезеңінде кәсіпкерлік басқаруды, жүйеленген ұйымдық құрылымды енгізуді, ұзақ мерзімді жоспарлауды, бақылауды, яғни басқарудың барлық тетіктерін пайдаланса, жаңашылдық табысты болуы мүмкін</w:t>
            </w:r>
          </w:p>
        </w:tc>
        <w:tc>
          <w:tcPr>
            <w:tcW w:w="5354" w:type="dxa"/>
            <w:vMerge w:val="restart"/>
          </w:tcPr>
          <w:p w14:paraId="2C25E51C"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Теорияны аймақтың әлеуетін ескере отырып, аймақтық инновациялық дамуда қолдануға болады.</w:t>
            </w:r>
          </w:p>
        </w:tc>
      </w:tr>
      <w:tr w:rsidR="00DD7935" w:rsidRPr="00A10FC2" w14:paraId="4D2CE85D" w14:textId="77777777" w:rsidTr="00890CC5">
        <w:trPr>
          <w:trHeight w:val="561"/>
        </w:trPr>
        <w:tc>
          <w:tcPr>
            <w:tcW w:w="2118" w:type="dxa"/>
            <w:vMerge/>
            <w:tcBorders>
              <w:bottom w:val="nil"/>
            </w:tcBorders>
          </w:tcPr>
          <w:p w14:paraId="775F87AE"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Borders>
              <w:bottom w:val="nil"/>
            </w:tcBorders>
          </w:tcPr>
          <w:p w14:paraId="26E51C18" w14:textId="005C783C"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Ф. Перру</w:t>
            </w:r>
            <w:r>
              <w:rPr>
                <w:rFonts w:ascii="Times New Roman" w:eastAsia="Times New Roman" w:hAnsi="Times New Roman" w:cs="Times New Roman"/>
                <w:color w:val="000000"/>
                <w:sz w:val="24"/>
                <w:szCs w:val="24"/>
                <w:shd w:val="clear" w:color="auto" w:fill="FFFFFF"/>
                <w:lang w:eastAsia="ru-RU"/>
              </w:rPr>
              <w:t xml:space="preserve"> Дж.Фридмана</w:t>
            </w:r>
            <w:r w:rsidRPr="00A10FC2">
              <w:rPr>
                <w:rFonts w:ascii="Times New Roman" w:eastAsia="Times New Roman" w:hAnsi="Times New Roman" w:cs="Times New Roman"/>
                <w:color w:val="000000"/>
                <w:sz w:val="24"/>
                <w:szCs w:val="24"/>
                <w:shd w:val="clear" w:color="auto" w:fill="FFFFFF"/>
                <w:lang w:eastAsia="ru-RU"/>
              </w:rPr>
              <w:t>Н.Калдора, Х.Р.Ласуэна, П.Потье</w:t>
            </w:r>
          </w:p>
          <w:p w14:paraId="3E737E30"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 xml:space="preserve">Ж. Будвиль </w:t>
            </w:r>
          </w:p>
          <w:p w14:paraId="6FBCDD7D"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Х. Ричардсон</w:t>
            </w:r>
          </w:p>
        </w:tc>
        <w:tc>
          <w:tcPr>
            <w:tcW w:w="5364" w:type="dxa"/>
            <w:tcBorders>
              <w:bottom w:val="nil"/>
            </w:tcBorders>
          </w:tcPr>
          <w:p w14:paraId="3B89ED63"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Перру өсу полюсіне үш компонентті қосты:</w:t>
            </w:r>
          </w:p>
          <w:p w14:paraId="3564B4E0" w14:textId="77777777" w:rsidR="00DD7935" w:rsidRPr="00890CC5" w:rsidRDefault="00DD7935" w:rsidP="00DD7935">
            <w:pPr>
              <w:jc w:val="both"/>
              <w:rPr>
                <w:rFonts w:ascii="Times New Roman" w:eastAsia="Times New Roman" w:hAnsi="Times New Roman" w:cs="Times New Roman"/>
                <w:color w:val="000000"/>
                <w:lang w:eastAsia="ru-RU"/>
              </w:rPr>
            </w:pPr>
            <w:r w:rsidRPr="00890CC5">
              <w:rPr>
                <w:rFonts w:ascii="Times New Roman" w:eastAsia="Times New Roman" w:hAnsi="Times New Roman" w:cs="Times New Roman"/>
                <w:color w:val="000000"/>
                <w:lang w:eastAsia="ru-RU"/>
              </w:rPr>
              <w:t>1) қуатты өсу әлеуеті бар жетекші сала, яғни үлкен мультипликациялық әсері бар сала (мұндай салаларды кейде пропульсивті салалар деп атайды;</w:t>
            </w:r>
          </w:p>
          <w:p w14:paraId="737BBAE8"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2) «шығындар-өндіру» қатынастар жүйелері арқылы онымен байланысты жергілікті маңызы бар салалар тобы. Бұл қатынастар жетекші саланың әсерін бүкіл экономикаға беру құралы ретінде қызмет етеді;</w:t>
            </w:r>
          </w:p>
          <w:p w14:paraId="6CBE45B2"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3) кәсіпорынның «сыртқы экономика» алуын қамтамасыз ететін өндірістің кеңістіктік агломерациясын қамтиды.</w:t>
            </w:r>
          </w:p>
          <w:p w14:paraId="5A84C1C3"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Инновациялар мен прогресс көзі ретінде жетекші салалардың кәсіпорындары серпінді дамып келе жатқан аумақтарда экономикалық өсу полюстерін қалыптастыру.</w:t>
            </w:r>
          </w:p>
        </w:tc>
        <w:tc>
          <w:tcPr>
            <w:tcW w:w="5354" w:type="dxa"/>
            <w:vMerge/>
            <w:tcBorders>
              <w:bottom w:val="nil"/>
            </w:tcBorders>
          </w:tcPr>
          <w:p w14:paraId="320A38AC"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p>
        </w:tc>
      </w:tr>
      <w:tr w:rsidR="00890CC5" w:rsidRPr="00A10FC2" w14:paraId="12D08BAE" w14:textId="77777777" w:rsidTr="00890CC5">
        <w:trPr>
          <w:trHeight w:val="272"/>
        </w:trPr>
        <w:tc>
          <w:tcPr>
            <w:tcW w:w="14540" w:type="dxa"/>
            <w:gridSpan w:val="4"/>
            <w:tcBorders>
              <w:top w:val="nil"/>
              <w:left w:val="nil"/>
              <w:right w:val="nil"/>
            </w:tcBorders>
          </w:tcPr>
          <w:p w14:paraId="2D428529" w14:textId="77777777" w:rsidR="00890CC5" w:rsidRPr="00DD7935" w:rsidRDefault="00890CC5" w:rsidP="00890CC5">
            <w:pPr>
              <w:ind w:hanging="98"/>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4779481E" w14:textId="77777777" w:rsidR="00890CC5" w:rsidRPr="00890CC5" w:rsidRDefault="00890CC5" w:rsidP="00DD7935">
            <w:pPr>
              <w:jc w:val="both"/>
              <w:rPr>
                <w:rFonts w:ascii="Times New Roman" w:eastAsia="Times New Roman" w:hAnsi="Times New Roman" w:cs="Times New Roman"/>
                <w:sz w:val="16"/>
                <w:szCs w:val="16"/>
                <w:lang w:eastAsia="ru-RU"/>
              </w:rPr>
            </w:pPr>
          </w:p>
        </w:tc>
      </w:tr>
      <w:tr w:rsidR="00DD7935" w:rsidRPr="00A10FC2" w14:paraId="05D746E3" w14:textId="77777777" w:rsidTr="00890CC5">
        <w:trPr>
          <w:trHeight w:val="272"/>
        </w:trPr>
        <w:tc>
          <w:tcPr>
            <w:tcW w:w="2118" w:type="dxa"/>
          </w:tcPr>
          <w:p w14:paraId="3494CCE2" w14:textId="658B5173" w:rsidR="00DD7935" w:rsidRPr="00890CC5" w:rsidRDefault="00890CC5" w:rsidP="00890CC5">
            <w:pPr>
              <w:shd w:val="clear" w:color="auto" w:fill="FFFFFF"/>
              <w:jc w:val="center"/>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1</w:t>
            </w:r>
          </w:p>
        </w:tc>
        <w:tc>
          <w:tcPr>
            <w:tcW w:w="1704" w:type="dxa"/>
          </w:tcPr>
          <w:p w14:paraId="4B84CDDF" w14:textId="2CC08E4F" w:rsidR="00DD7935" w:rsidRPr="00890CC5" w:rsidRDefault="00890CC5" w:rsidP="00890CC5">
            <w:pPr>
              <w:jc w:val="center"/>
              <w:rPr>
                <w:rFonts w:ascii="Times New Roman" w:eastAsia="Calibri" w:hAnsi="Times New Roman" w:cs="Times New Roman"/>
                <w:color w:val="333333"/>
                <w:sz w:val="24"/>
                <w:szCs w:val="24"/>
                <w:lang w:val="kk-KZ"/>
              </w:rPr>
            </w:pPr>
            <w:r>
              <w:rPr>
                <w:rFonts w:ascii="Times New Roman" w:eastAsia="Calibri" w:hAnsi="Times New Roman" w:cs="Times New Roman"/>
                <w:color w:val="333333"/>
                <w:sz w:val="24"/>
                <w:szCs w:val="24"/>
                <w:lang w:val="kk-KZ"/>
              </w:rPr>
              <w:t>2</w:t>
            </w:r>
          </w:p>
        </w:tc>
        <w:tc>
          <w:tcPr>
            <w:tcW w:w="5364" w:type="dxa"/>
          </w:tcPr>
          <w:p w14:paraId="40DAC0B3" w14:textId="722024E5" w:rsidR="00DD7935" w:rsidRPr="00890CC5" w:rsidRDefault="00890CC5" w:rsidP="00890CC5">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5354" w:type="dxa"/>
          </w:tcPr>
          <w:p w14:paraId="231F60F4" w14:textId="563447DF" w:rsidR="00DD7935" w:rsidRPr="00890CC5" w:rsidRDefault="00890CC5" w:rsidP="00890CC5">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r>
      <w:tr w:rsidR="00DD7935" w:rsidRPr="00A10FC2" w14:paraId="7DD5D773" w14:textId="77777777" w:rsidTr="00DD7935">
        <w:trPr>
          <w:trHeight w:val="1028"/>
        </w:trPr>
        <w:tc>
          <w:tcPr>
            <w:tcW w:w="2118" w:type="dxa"/>
          </w:tcPr>
          <w:p w14:paraId="4EDB155F" w14:textId="77777777" w:rsidR="00DD7935" w:rsidRPr="00A10FC2" w:rsidRDefault="00DD7935" w:rsidP="00DD7935">
            <w:pPr>
              <w:shd w:val="clear" w:color="auto" w:fill="FFFFFF"/>
              <w:rPr>
                <w:rFonts w:ascii="Times New Roman" w:eastAsia="Times New Roman" w:hAnsi="Times New Roman" w:cs="Times New Roman"/>
                <w:color w:val="333333"/>
                <w:sz w:val="24"/>
                <w:szCs w:val="24"/>
                <w:lang w:eastAsia="ru-RU"/>
              </w:rPr>
            </w:pPr>
            <w:r w:rsidRPr="00A10FC2">
              <w:rPr>
                <w:rFonts w:ascii="Times New Roman" w:eastAsia="Times New Roman" w:hAnsi="Times New Roman" w:cs="Times New Roman"/>
                <w:color w:val="333333"/>
                <w:sz w:val="24"/>
                <w:szCs w:val="24"/>
                <w:lang w:eastAsia="ru-RU"/>
              </w:rPr>
              <w:t>Өсу полюстерінің теориясы, даму осьтері туралы.</w:t>
            </w:r>
          </w:p>
          <w:p w14:paraId="45CFB255"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p>
        </w:tc>
        <w:tc>
          <w:tcPr>
            <w:tcW w:w="1704" w:type="dxa"/>
          </w:tcPr>
          <w:p w14:paraId="4BF93208"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333333"/>
                <w:sz w:val="24"/>
                <w:szCs w:val="24"/>
              </w:rPr>
              <w:t>П. Потье</w:t>
            </w:r>
          </w:p>
        </w:tc>
        <w:tc>
          <w:tcPr>
            <w:tcW w:w="5364" w:type="dxa"/>
          </w:tcPr>
          <w:p w14:paraId="32013DDD"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Өсу полюсі ретінде жетекші салалардың кәсіпорындары ғана емес, инновациялар мен прогрестің көзі ретінде нақты аумақтар да пайдаланылады.</w:t>
            </w:r>
          </w:p>
        </w:tc>
        <w:tc>
          <w:tcPr>
            <w:tcW w:w="5354" w:type="dxa"/>
          </w:tcPr>
          <w:p w14:paraId="74AF22C5"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sz w:val="24"/>
                <w:szCs w:val="24"/>
                <w:lang w:eastAsia="ru-RU"/>
              </w:rPr>
              <w:t>Олар көптеген елдерде экономикалық дамыған аймақтар мен экономикалық дамудың жаңа аймақтарына кеңістіктік экономикалық даму стратегиясын жасау кезінде қолданылады.</w:t>
            </w:r>
          </w:p>
        </w:tc>
      </w:tr>
      <w:tr w:rsidR="00DD7935" w:rsidRPr="00A10FC2" w14:paraId="5254158F" w14:textId="77777777" w:rsidTr="00890CC5">
        <w:trPr>
          <w:trHeight w:val="1694"/>
        </w:trPr>
        <w:tc>
          <w:tcPr>
            <w:tcW w:w="2118" w:type="dxa"/>
            <w:tcBorders>
              <w:bottom w:val="nil"/>
            </w:tcBorders>
          </w:tcPr>
          <w:p w14:paraId="0FB74899" w14:textId="65FEA15C" w:rsidR="00DD7935" w:rsidRPr="00A10FC2" w:rsidRDefault="00DD7935" w:rsidP="00DD7935">
            <w:pPr>
              <w:tabs>
                <w:tab w:val="left" w:pos="142"/>
              </w:tabs>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1. «Аймақтың жаңа парадиг</w:t>
            </w:r>
            <w:r w:rsidR="00FA07EB">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малары мен тұжырым</w:t>
            </w:r>
            <w:r w:rsidR="00FA07EB">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дамалары».</w:t>
            </w:r>
          </w:p>
          <w:p w14:paraId="0568C5C4" w14:textId="52EBAFB6" w:rsidR="00DD7935" w:rsidRPr="00A10FC2" w:rsidRDefault="00DD7935" w:rsidP="00DD7935">
            <w:pPr>
              <w:contextualSpacing/>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2. Қызметті орна</w:t>
            </w:r>
            <w:r w:rsidR="00FA07EB">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ластыру</w:t>
            </w:r>
            <w:r w:rsidR="00FA07EB">
              <w:rPr>
                <w:rFonts w:ascii="Times New Roman" w:eastAsia="Calibri" w:hAnsi="Times New Roman" w:cs="Times New Roman"/>
                <w:sz w:val="24"/>
                <w:szCs w:val="24"/>
                <w:lang w:val="kk-KZ"/>
              </w:rPr>
              <w:t>.</w:t>
            </w:r>
            <w:r w:rsidRPr="00A10FC2">
              <w:rPr>
                <w:rFonts w:ascii="Times New Roman" w:eastAsia="Calibri" w:hAnsi="Times New Roman" w:cs="Times New Roman"/>
                <w:sz w:val="24"/>
                <w:szCs w:val="24"/>
              </w:rPr>
              <w:t xml:space="preserve"> </w:t>
            </w:r>
          </w:p>
          <w:p w14:paraId="1F779BD0" w14:textId="1C0836E0" w:rsidR="00DD7935" w:rsidRPr="00A10FC2" w:rsidRDefault="00DD7935" w:rsidP="00DD7935">
            <w:pPr>
              <w:contextualSpacing/>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3. Аймақтық өмірлік цикл теориясы</w:t>
            </w:r>
            <w:r w:rsidR="00FA07EB">
              <w:rPr>
                <w:rFonts w:ascii="Times New Roman" w:eastAsia="Calibri" w:hAnsi="Times New Roman" w:cs="Times New Roman"/>
                <w:sz w:val="24"/>
                <w:szCs w:val="24"/>
                <w:lang w:val="kk-KZ"/>
              </w:rPr>
              <w:t>.</w:t>
            </w:r>
            <w:r w:rsidRPr="00A10FC2">
              <w:rPr>
                <w:rFonts w:ascii="Times New Roman" w:eastAsia="Calibri" w:hAnsi="Times New Roman" w:cs="Times New Roman"/>
                <w:sz w:val="24"/>
                <w:szCs w:val="24"/>
              </w:rPr>
              <w:t xml:space="preserve"> </w:t>
            </w:r>
          </w:p>
          <w:p w14:paraId="4AA14976" w14:textId="4F13AD67" w:rsidR="00DD7935" w:rsidRPr="00FA07EB" w:rsidRDefault="00DD7935" w:rsidP="00DD7935">
            <w:pPr>
              <w:contextualSpacing/>
              <w:jc w:val="both"/>
              <w:rPr>
                <w:rFonts w:ascii="Times New Roman" w:eastAsia="Calibri" w:hAnsi="Times New Roman" w:cs="Times New Roman"/>
                <w:sz w:val="24"/>
                <w:szCs w:val="24"/>
                <w:lang w:val="kk-KZ"/>
              </w:rPr>
            </w:pPr>
            <w:r w:rsidRPr="00A10FC2">
              <w:rPr>
                <w:rFonts w:ascii="Times New Roman" w:eastAsia="Calibri" w:hAnsi="Times New Roman" w:cs="Times New Roman"/>
                <w:sz w:val="24"/>
                <w:szCs w:val="24"/>
              </w:rPr>
              <w:t>4. Экономика</w:t>
            </w:r>
            <w:r w:rsidR="00FA07EB">
              <w:rPr>
                <w:rFonts w:ascii="Times New Roman" w:eastAsia="Calibri" w:hAnsi="Times New Roman" w:cs="Times New Roman"/>
                <w:sz w:val="24"/>
                <w:szCs w:val="24"/>
              </w:rPr>
              <w:t>ның кеңістіктік ұйымдас</w:t>
            </w:r>
            <w:r w:rsidR="00FA07EB">
              <w:rPr>
                <w:rFonts w:ascii="Times New Roman" w:eastAsia="Calibri" w:hAnsi="Times New Roman" w:cs="Times New Roman"/>
                <w:sz w:val="24"/>
                <w:szCs w:val="24"/>
                <w:lang w:val="kk-KZ"/>
              </w:rPr>
              <w:t xml:space="preserve"> </w:t>
            </w:r>
            <w:r w:rsidR="00FA07EB">
              <w:rPr>
                <w:rFonts w:ascii="Times New Roman" w:eastAsia="Calibri" w:hAnsi="Times New Roman" w:cs="Times New Roman"/>
                <w:sz w:val="24"/>
                <w:szCs w:val="24"/>
              </w:rPr>
              <w:t>тырылуы</w:t>
            </w:r>
            <w:r w:rsidR="00FA07EB">
              <w:rPr>
                <w:rFonts w:ascii="Times New Roman" w:eastAsia="Calibri" w:hAnsi="Times New Roman" w:cs="Times New Roman"/>
                <w:sz w:val="24"/>
                <w:szCs w:val="24"/>
                <w:lang w:val="kk-KZ"/>
              </w:rPr>
              <w:t>.</w:t>
            </w:r>
          </w:p>
          <w:p w14:paraId="288C17F9" w14:textId="40F0354A"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5. «Орталық орын</w:t>
            </w:r>
            <w:r w:rsidR="00FA07EB">
              <w:rPr>
                <w:rFonts w:ascii="Times New Roman" w:eastAsia="Calibri" w:hAnsi="Times New Roman" w:cs="Times New Roman"/>
                <w:sz w:val="24"/>
                <w:szCs w:val="24"/>
                <w:lang w:val="kk-KZ"/>
              </w:rPr>
              <w:t xml:space="preserve"> </w:t>
            </w:r>
            <w:r w:rsidRPr="00A10FC2">
              <w:rPr>
                <w:rFonts w:ascii="Times New Roman" w:eastAsia="Calibri" w:hAnsi="Times New Roman" w:cs="Times New Roman"/>
                <w:sz w:val="24"/>
                <w:szCs w:val="24"/>
              </w:rPr>
              <w:t>дар» теориясы; 6. Үйлесімді аймақтық даму теориясы.</w:t>
            </w:r>
          </w:p>
        </w:tc>
        <w:tc>
          <w:tcPr>
            <w:tcW w:w="1704" w:type="dxa"/>
            <w:tcBorders>
              <w:bottom w:val="nil"/>
            </w:tcBorders>
          </w:tcPr>
          <w:p w14:paraId="1FF6C58D" w14:textId="77777777" w:rsidR="00FA07EB" w:rsidRDefault="00DD7935" w:rsidP="00DD7935">
            <w:pPr>
              <w:jc w:val="both"/>
              <w:rPr>
                <w:rFonts w:ascii="Times New Roman" w:eastAsia="Calibri" w:hAnsi="Times New Roman" w:cs="Times New Roman"/>
                <w:color w:val="2B2B2B"/>
                <w:sz w:val="24"/>
                <w:szCs w:val="24"/>
                <w:lang w:val="kk-KZ"/>
              </w:rPr>
            </w:pPr>
            <w:r w:rsidRPr="00A10FC2">
              <w:rPr>
                <w:rFonts w:ascii="Times New Roman" w:eastAsia="Times New Roman" w:hAnsi="Times New Roman" w:cs="Times New Roman"/>
                <w:color w:val="000000"/>
                <w:sz w:val="24"/>
                <w:szCs w:val="24"/>
                <w:lang w:eastAsia="ru-RU"/>
              </w:rPr>
              <w:t xml:space="preserve">Тургель И.Д., </w:t>
            </w:r>
            <w:r w:rsidRPr="00A10FC2">
              <w:rPr>
                <w:rFonts w:ascii="Times New Roman" w:eastAsia="Calibri" w:hAnsi="Times New Roman" w:cs="Times New Roman"/>
                <w:color w:val="2B2B2B"/>
                <w:sz w:val="24"/>
                <w:szCs w:val="24"/>
              </w:rPr>
              <w:t>Т. Хагерст</w:t>
            </w:r>
            <w:r w:rsidR="00FA07EB">
              <w:rPr>
                <w:rFonts w:ascii="Times New Roman" w:eastAsia="Calibri" w:hAnsi="Times New Roman" w:cs="Times New Roman"/>
                <w:color w:val="2B2B2B"/>
                <w:sz w:val="24"/>
                <w:szCs w:val="24"/>
                <w:lang w:val="kk-KZ"/>
              </w:rPr>
              <w:t xml:space="preserve"> </w:t>
            </w:r>
            <w:r w:rsidRPr="00A10FC2">
              <w:rPr>
                <w:rFonts w:ascii="Times New Roman" w:eastAsia="Calibri" w:hAnsi="Times New Roman" w:cs="Times New Roman"/>
                <w:color w:val="2B2B2B"/>
                <w:sz w:val="24"/>
                <w:szCs w:val="24"/>
              </w:rPr>
              <w:t>рандт</w:t>
            </w:r>
            <w:r w:rsidRPr="00A10FC2">
              <w:rPr>
                <w:rFonts w:ascii="Times New Roman" w:eastAsia="Calibri" w:hAnsi="Times New Roman" w:cs="Times New Roman"/>
                <w:sz w:val="24"/>
                <w:szCs w:val="24"/>
              </w:rPr>
              <w:t xml:space="preserve">, </w:t>
            </w:r>
            <w:r w:rsidRPr="00A10FC2">
              <w:rPr>
                <w:rFonts w:ascii="Times New Roman" w:eastAsia="Calibri" w:hAnsi="Times New Roman" w:cs="Times New Roman"/>
                <w:color w:val="2B2B2B"/>
                <w:sz w:val="24"/>
                <w:szCs w:val="24"/>
              </w:rPr>
              <w:t xml:space="preserve">Кристаллер, А. Лёш, </w:t>
            </w:r>
          </w:p>
          <w:p w14:paraId="4342E5D9" w14:textId="77777777" w:rsidR="00FA07EB" w:rsidRDefault="00DD7935" w:rsidP="00DD7935">
            <w:pPr>
              <w:jc w:val="both"/>
              <w:rPr>
                <w:rFonts w:ascii="Times New Roman" w:eastAsia="Calibri" w:hAnsi="Times New Roman" w:cs="Times New Roman"/>
                <w:color w:val="2B2B2B"/>
                <w:sz w:val="24"/>
                <w:szCs w:val="24"/>
                <w:lang w:val="kk-KZ"/>
              </w:rPr>
            </w:pPr>
            <w:r w:rsidRPr="00A10FC2">
              <w:rPr>
                <w:rFonts w:ascii="Times New Roman" w:eastAsia="Calibri" w:hAnsi="Times New Roman" w:cs="Times New Roman"/>
                <w:color w:val="2B2B2B"/>
                <w:sz w:val="24"/>
                <w:szCs w:val="24"/>
              </w:rPr>
              <w:t xml:space="preserve">С. Хирш және Р. Вернон Вальраса, </w:t>
            </w:r>
          </w:p>
          <w:p w14:paraId="218078B6" w14:textId="787898F6"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Г. Мюрдаль, В. Айзарда.</w:t>
            </w:r>
          </w:p>
        </w:tc>
        <w:tc>
          <w:tcPr>
            <w:tcW w:w="5364" w:type="dxa"/>
            <w:tcBorders>
              <w:bottom w:val="nil"/>
            </w:tcBorders>
          </w:tcPr>
          <w:p w14:paraId="58A39C02" w14:textId="65E99301" w:rsidR="00DD7935" w:rsidRPr="00A10FC2" w:rsidRDefault="00DD7935" w:rsidP="00DD793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 xml:space="preserve">1. Квазимемлекеттің аймағы, квазикорпорация ретіндегі аймақ, нарық ретінде аймақ, аймақ қоғам ретінде; </w:t>
            </w:r>
          </w:p>
          <w:p w14:paraId="17A4D3EB" w14:textId="77777777" w:rsidR="00DD7935" w:rsidRPr="00A10FC2" w:rsidRDefault="00DD7935" w:rsidP="00DD793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 xml:space="preserve">2. Қарама-қайшылықты жеке, аймақтық, корпоративті және мемлекеттік мүдделерді және инновациялардың диффузиясының толқындық сипатын талдау негізінде орналастыру - инновациялардың бір ұрпағы болған кезде аралас типтегі диффузия: пайда болу, диффузия, жинақтау, қанықтыру және жалпы шығындарды азайту. </w:t>
            </w:r>
          </w:p>
          <w:p w14:paraId="29629405" w14:textId="77777777" w:rsidR="00DD7935" w:rsidRPr="00A10FC2" w:rsidRDefault="00DD7935" w:rsidP="00DD793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 xml:space="preserve">3. Өмірлік циклдің осы теориясы аясында - тауарларды өндіру процесі бірнеше сатыдан тұратын процесс ретінде қарастырылады: жаңа өнімнің пайда болуы, оны өндірудің өсуі, жетілуі (қанықтылығы), төмендеуі. Аумақтық саясат қолайлы жағдайларға, ірі қалаларға бағытталған. Өндіріс шеткері аймақтарда орналасуы керек, өйткені қанықтыру кезеңінің артында ірі қалаларда жаңа инновациялар пайда болғанға дейін өндірістің құлдырауы немесе тоқтап қалу кезеңі басталады; </w:t>
            </w:r>
          </w:p>
          <w:p w14:paraId="25C74415" w14:textId="7E84186E" w:rsidR="00DD7935" w:rsidRPr="00890CC5" w:rsidRDefault="00DD7935" w:rsidP="00DD793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 xml:space="preserve">4. Өсудің полюстері ретінде кәсіпорындардың жиынтығын ғана емес, сонымен қатар ел экономикасында өнеркәсіптік кәсіпорындар, </w:t>
            </w:r>
          </w:p>
        </w:tc>
        <w:tc>
          <w:tcPr>
            <w:tcW w:w="5354" w:type="dxa"/>
            <w:tcBorders>
              <w:bottom w:val="nil"/>
            </w:tcBorders>
          </w:tcPr>
          <w:p w14:paraId="688BB2B7"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Ғылыми орталықтарды (технологиялық қалалар және т.б.), (парадигмалар) құру үшін қолайлы жағдайлардың қажеттілігі негізделген.</w:t>
            </w:r>
          </w:p>
        </w:tc>
      </w:tr>
      <w:tr w:rsidR="00890CC5" w:rsidRPr="00A10FC2" w14:paraId="23E8AC6D" w14:textId="77777777" w:rsidTr="00890CC5">
        <w:trPr>
          <w:trHeight w:val="75"/>
        </w:trPr>
        <w:tc>
          <w:tcPr>
            <w:tcW w:w="14540" w:type="dxa"/>
            <w:gridSpan w:val="4"/>
            <w:tcBorders>
              <w:top w:val="nil"/>
              <w:left w:val="nil"/>
              <w:right w:val="nil"/>
            </w:tcBorders>
          </w:tcPr>
          <w:p w14:paraId="0B4C90A9" w14:textId="77777777" w:rsidR="00890CC5" w:rsidRDefault="00890CC5" w:rsidP="00890CC5">
            <w:pPr>
              <w:ind w:hanging="126"/>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1649AFC4" w14:textId="2FA941C3" w:rsidR="00890CC5" w:rsidRPr="00890CC5" w:rsidRDefault="00890CC5" w:rsidP="00890CC5">
            <w:pPr>
              <w:ind w:hanging="126"/>
              <w:jc w:val="both"/>
              <w:rPr>
                <w:rFonts w:ascii="Times New Roman" w:eastAsia="Calibri" w:hAnsi="Times New Roman" w:cs="Times New Roman"/>
                <w:color w:val="2B2B2B"/>
                <w:sz w:val="16"/>
                <w:szCs w:val="16"/>
                <w:lang w:val="kk-KZ"/>
              </w:rPr>
            </w:pPr>
          </w:p>
        </w:tc>
      </w:tr>
      <w:tr w:rsidR="00890CC5" w:rsidRPr="00A10FC2" w14:paraId="5F69828C" w14:textId="77777777" w:rsidTr="00890CC5">
        <w:trPr>
          <w:trHeight w:val="75"/>
        </w:trPr>
        <w:tc>
          <w:tcPr>
            <w:tcW w:w="2118" w:type="dxa"/>
          </w:tcPr>
          <w:p w14:paraId="701E8CCD" w14:textId="152AA8D7" w:rsidR="00890CC5" w:rsidRPr="00890CC5" w:rsidRDefault="00890CC5" w:rsidP="00890CC5">
            <w:pPr>
              <w:contextualSpacing/>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1</w:t>
            </w:r>
          </w:p>
        </w:tc>
        <w:tc>
          <w:tcPr>
            <w:tcW w:w="1704" w:type="dxa"/>
          </w:tcPr>
          <w:p w14:paraId="5F0C7641" w14:textId="209BFD66" w:rsidR="00890CC5" w:rsidRPr="00890CC5" w:rsidRDefault="00890CC5" w:rsidP="00890CC5">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2</w:t>
            </w:r>
          </w:p>
        </w:tc>
        <w:tc>
          <w:tcPr>
            <w:tcW w:w="5364" w:type="dxa"/>
          </w:tcPr>
          <w:p w14:paraId="7C217719" w14:textId="1B54FBDD" w:rsidR="00890CC5" w:rsidRPr="00890CC5" w:rsidRDefault="00890CC5" w:rsidP="00890CC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5354" w:type="dxa"/>
          </w:tcPr>
          <w:p w14:paraId="2AE2F1F8" w14:textId="264EFD8A" w:rsidR="00890CC5" w:rsidRPr="00890CC5" w:rsidRDefault="00890CC5" w:rsidP="00890CC5">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4</w:t>
            </w:r>
          </w:p>
        </w:tc>
      </w:tr>
      <w:tr w:rsidR="00890CC5" w:rsidRPr="00A10FC2" w14:paraId="2D786641" w14:textId="77777777" w:rsidTr="00890CC5">
        <w:trPr>
          <w:trHeight w:val="75"/>
        </w:trPr>
        <w:tc>
          <w:tcPr>
            <w:tcW w:w="2118" w:type="dxa"/>
          </w:tcPr>
          <w:p w14:paraId="0B8CE220" w14:textId="2CAA1D16" w:rsidR="00890CC5" w:rsidRPr="00890CC5" w:rsidRDefault="00890CC5" w:rsidP="00DD7935">
            <w:pPr>
              <w:contextualSpacing/>
              <w:jc w:val="both"/>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 xml:space="preserve"> </w:t>
            </w:r>
          </w:p>
        </w:tc>
        <w:tc>
          <w:tcPr>
            <w:tcW w:w="1704" w:type="dxa"/>
          </w:tcPr>
          <w:p w14:paraId="36CB9222" w14:textId="77777777" w:rsidR="00890CC5" w:rsidRPr="00A10FC2" w:rsidRDefault="00890CC5" w:rsidP="00DD7935">
            <w:pPr>
              <w:jc w:val="both"/>
              <w:rPr>
                <w:rFonts w:ascii="Times New Roman" w:eastAsia="Calibri" w:hAnsi="Times New Roman" w:cs="Times New Roman"/>
                <w:color w:val="2B2B2B"/>
                <w:sz w:val="24"/>
                <w:szCs w:val="24"/>
              </w:rPr>
            </w:pPr>
          </w:p>
        </w:tc>
        <w:tc>
          <w:tcPr>
            <w:tcW w:w="5364" w:type="dxa"/>
          </w:tcPr>
          <w:p w14:paraId="3943B177" w14:textId="77777777" w:rsidR="00890CC5" w:rsidRPr="00A10FC2" w:rsidRDefault="00890CC5" w:rsidP="00890CC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 xml:space="preserve">трансұлттық корпорациялар, университет білімін орналастыру, ғылыми зерттеулер үшін инновация көзі қызметін атқаратын нақты елді мекендерді қарастыруға болады. </w:t>
            </w:r>
          </w:p>
          <w:p w14:paraId="3AB1F825" w14:textId="74FBE4C4" w:rsidR="00890CC5" w:rsidRPr="00A10FC2" w:rsidRDefault="00890CC5" w:rsidP="00890CC5">
            <w:pPr>
              <w:jc w:val="both"/>
              <w:rPr>
                <w:rFonts w:ascii="Times New Roman" w:eastAsia="Calibri" w:hAnsi="Times New Roman" w:cs="Times New Roman"/>
                <w:sz w:val="24"/>
                <w:szCs w:val="24"/>
              </w:rPr>
            </w:pPr>
            <w:r w:rsidRPr="00A10FC2">
              <w:rPr>
                <w:rFonts w:ascii="Times New Roman" w:eastAsia="Calibri" w:hAnsi="Times New Roman" w:cs="Times New Roman"/>
                <w:sz w:val="24"/>
                <w:szCs w:val="24"/>
              </w:rPr>
              <w:t>5. «Орталық орындар» - бұл тауарлар мен қызметтермен тек өз аумағын ғана емес, сонымен қатар іргелес «сату аймақтарын» қамтамасыз ететін экономикалық орталықтар.</w:t>
            </w:r>
          </w:p>
        </w:tc>
        <w:tc>
          <w:tcPr>
            <w:tcW w:w="5354" w:type="dxa"/>
          </w:tcPr>
          <w:p w14:paraId="58897C74" w14:textId="77777777" w:rsidR="00890CC5" w:rsidRPr="00A10FC2" w:rsidRDefault="00890CC5" w:rsidP="00DD7935">
            <w:pPr>
              <w:jc w:val="both"/>
              <w:rPr>
                <w:rFonts w:ascii="Times New Roman" w:eastAsia="Calibri" w:hAnsi="Times New Roman" w:cs="Times New Roman"/>
                <w:color w:val="2B2B2B"/>
                <w:sz w:val="24"/>
                <w:szCs w:val="24"/>
              </w:rPr>
            </w:pPr>
          </w:p>
        </w:tc>
      </w:tr>
      <w:tr w:rsidR="00DD7935" w:rsidRPr="00A10FC2" w14:paraId="71D46D4A" w14:textId="77777777" w:rsidTr="00DD7935">
        <w:trPr>
          <w:trHeight w:val="846"/>
        </w:trPr>
        <w:tc>
          <w:tcPr>
            <w:tcW w:w="2118" w:type="dxa"/>
          </w:tcPr>
          <w:p w14:paraId="7ECBEB2F"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Индустриалдық  кластерлер теориясы</w:t>
            </w:r>
          </w:p>
        </w:tc>
        <w:tc>
          <w:tcPr>
            <w:tcW w:w="1704" w:type="dxa"/>
          </w:tcPr>
          <w:p w14:paraId="700A5AEA"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 xml:space="preserve">М. Портер, </w:t>
            </w:r>
          </w:p>
        </w:tc>
        <w:tc>
          <w:tcPr>
            <w:tcW w:w="5364" w:type="dxa"/>
          </w:tcPr>
          <w:p w14:paraId="584EB1FA"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 xml:space="preserve">Кластер дегеніміз - белгілі бір салада жұмыс істейтін, бір-бірін толықтыратын және географиялық жағынан жақын орналасқан өзара байланысты кәсіпорындар мен ұйымдар. </w:t>
            </w:r>
          </w:p>
        </w:tc>
        <w:tc>
          <w:tcPr>
            <w:tcW w:w="5354" w:type="dxa"/>
          </w:tcPr>
          <w:p w14:paraId="5E0E9E1B" w14:textId="75D24718"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 xml:space="preserve"> </w:t>
            </w:r>
            <w:r w:rsidR="009152B6" w:rsidRPr="009152B6">
              <w:rPr>
                <w:rFonts w:ascii="Times New Roman" w:eastAsia="Calibri" w:hAnsi="Times New Roman" w:cs="Times New Roman"/>
                <w:color w:val="2B2B2B"/>
                <w:sz w:val="24"/>
                <w:szCs w:val="24"/>
              </w:rPr>
              <w:t>Кластерлік құрылымдар инновацияларды генерациялауға арналған платформалар болып табылады</w:t>
            </w:r>
          </w:p>
        </w:tc>
      </w:tr>
      <w:tr w:rsidR="00DD7935" w:rsidRPr="00A10FC2" w14:paraId="2435F8C6" w14:textId="77777777" w:rsidTr="00DD7935">
        <w:trPr>
          <w:trHeight w:val="663"/>
        </w:trPr>
        <w:tc>
          <w:tcPr>
            <w:tcW w:w="2118" w:type="dxa"/>
          </w:tcPr>
          <w:p w14:paraId="7D7196E8"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Бизнес –сыртқы әсерлер теориясы</w:t>
            </w:r>
          </w:p>
        </w:tc>
        <w:tc>
          <w:tcPr>
            <w:tcW w:w="1704" w:type="dxa"/>
          </w:tcPr>
          <w:p w14:paraId="09B73932"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М. Энрайт</w:t>
            </w:r>
          </w:p>
        </w:tc>
        <w:tc>
          <w:tcPr>
            <w:tcW w:w="5364" w:type="dxa"/>
          </w:tcPr>
          <w:p w14:paraId="5519F0D4"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Кеңістіктік кластерлердің сыртқы әсер теорияларымен байланысы.</w:t>
            </w:r>
          </w:p>
        </w:tc>
        <w:tc>
          <w:tcPr>
            <w:tcW w:w="5354" w:type="dxa"/>
          </w:tcPr>
          <w:p w14:paraId="5F38E1A9"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color w:val="2B2B2B"/>
                <w:sz w:val="24"/>
                <w:szCs w:val="24"/>
              </w:rPr>
              <w:t>Бизнес және кластерлік тәсіл синергетикалық әсер береді</w:t>
            </w:r>
          </w:p>
        </w:tc>
      </w:tr>
      <w:tr w:rsidR="00DD7935" w:rsidRPr="00A10FC2" w14:paraId="4A4D4612" w14:textId="77777777" w:rsidTr="00890CC5">
        <w:trPr>
          <w:trHeight w:val="2712"/>
        </w:trPr>
        <w:tc>
          <w:tcPr>
            <w:tcW w:w="2118" w:type="dxa"/>
          </w:tcPr>
          <w:p w14:paraId="45957861" w14:textId="77777777" w:rsidR="00DD7935" w:rsidRPr="00A10FC2" w:rsidRDefault="00DD7935" w:rsidP="00DD7935">
            <w:pPr>
              <w:contextualSpacing/>
              <w:jc w:val="both"/>
              <w:rPr>
                <w:rFonts w:ascii="Times New Roman" w:eastAsia="Times New Roman" w:hAnsi="Times New Roman" w:cs="Times New Roman"/>
                <w:color w:val="000000"/>
                <w:sz w:val="24"/>
                <w:szCs w:val="24"/>
                <w:lang w:eastAsia="ru-RU"/>
              </w:rPr>
            </w:pPr>
            <w:r w:rsidRPr="00A10FC2">
              <w:rPr>
                <w:rFonts w:ascii="Times New Roman" w:eastAsia="Calibri" w:hAnsi="Times New Roman" w:cs="Times New Roman"/>
                <w:sz w:val="24"/>
                <w:szCs w:val="24"/>
              </w:rPr>
              <w:t>Өсу полюстері теория</w:t>
            </w:r>
          </w:p>
        </w:tc>
        <w:tc>
          <w:tcPr>
            <w:tcW w:w="1704" w:type="dxa"/>
          </w:tcPr>
          <w:p w14:paraId="123800C6"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Дарвент Д.Ф,</w:t>
            </w:r>
          </w:p>
          <w:p w14:paraId="0982761D" w14:textId="100C74C7" w:rsidR="00DD7935" w:rsidRPr="00A10FC2" w:rsidRDefault="00DD7935" w:rsidP="00FA07EB">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Береа Р.С., Прекупа И.Б., Каталин И.С.;</w:t>
            </w:r>
            <w:r w:rsidRPr="00A10FC2">
              <w:rPr>
                <w:rFonts w:ascii="Times New Roman" w:hAnsi="Times New Roman" w:cs="Times New Roman"/>
                <w:sz w:val="24"/>
                <w:szCs w:val="24"/>
              </w:rPr>
              <w:t xml:space="preserve">  Пусар Н.; </w:t>
            </w:r>
            <w:r w:rsidRPr="00A10FC2">
              <w:rPr>
                <w:rFonts w:ascii="Times New Roman" w:eastAsia="Times New Roman" w:hAnsi="Times New Roman" w:cs="Times New Roman"/>
                <w:color w:val="000000"/>
                <w:sz w:val="24"/>
                <w:szCs w:val="24"/>
                <w:lang w:eastAsia="ru-RU"/>
              </w:rPr>
              <w:t xml:space="preserve">Маир А.; </w:t>
            </w:r>
            <w:r w:rsidRPr="00A10FC2">
              <w:rPr>
                <w:rFonts w:ascii="Times New Roman" w:hAnsi="Times New Roman" w:cs="Times New Roman"/>
                <w:sz w:val="24"/>
                <w:szCs w:val="24"/>
              </w:rPr>
              <w:t xml:space="preserve"> </w:t>
            </w:r>
            <w:r w:rsidRPr="00A10FC2">
              <w:rPr>
                <w:rFonts w:ascii="Times New Roman" w:eastAsia="Times New Roman" w:hAnsi="Times New Roman" w:cs="Times New Roman"/>
                <w:color w:val="000000"/>
                <w:sz w:val="24"/>
                <w:szCs w:val="24"/>
                <w:lang w:eastAsia="ru-RU"/>
              </w:rPr>
              <w:t>Бретшгер Л.</w:t>
            </w:r>
          </w:p>
        </w:tc>
        <w:tc>
          <w:tcPr>
            <w:tcW w:w="5364" w:type="dxa"/>
          </w:tcPr>
          <w:p w14:paraId="6CF9E344"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«Өсу полюсі» деп фирманы, саланы, аймақтағы немесе елдегі «даму аймақтарын» құрайтын күшті «әуесқойлық әсері» бар салалар кешенін түсінеді. «Өсу полюстерін» жандандыру өңірдің бәсекелік артықшылықтарын құруға ықпал етеді, өңір субъектілерінің интеграциясын дамыту, инновациялық инфрақұрылымды дамыту есебінен трансакциялық және өндірістік шығындарды азайту міндеттерін шешеді</w:t>
            </w:r>
          </w:p>
        </w:tc>
        <w:tc>
          <w:tcPr>
            <w:tcW w:w="5354" w:type="dxa"/>
          </w:tcPr>
          <w:p w14:paraId="49909267"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Аймақтағы фирмаларды, субъектілерді дамыту қажеттілігі.</w:t>
            </w:r>
          </w:p>
        </w:tc>
      </w:tr>
      <w:tr w:rsidR="00DD7935" w:rsidRPr="00A10FC2" w14:paraId="5AD7D8F0" w14:textId="77777777" w:rsidTr="00890CC5">
        <w:trPr>
          <w:trHeight w:val="260"/>
        </w:trPr>
        <w:tc>
          <w:tcPr>
            <w:tcW w:w="14540" w:type="dxa"/>
            <w:gridSpan w:val="4"/>
            <w:tcBorders>
              <w:bottom w:val="single" w:sz="4" w:space="0" w:color="auto"/>
            </w:tcBorders>
          </w:tcPr>
          <w:p w14:paraId="1185F36A" w14:textId="77777777" w:rsidR="00DD7935" w:rsidRPr="00A10FC2" w:rsidRDefault="00DD7935" w:rsidP="00DD7935">
            <w:pPr>
              <w:jc w:val="center"/>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Ресей ғалымдары</w:t>
            </w:r>
          </w:p>
        </w:tc>
      </w:tr>
      <w:tr w:rsidR="00DD7935" w:rsidRPr="00A10FC2" w14:paraId="16FFEB72" w14:textId="77777777" w:rsidTr="00890CC5">
        <w:trPr>
          <w:trHeight w:val="567"/>
        </w:trPr>
        <w:tc>
          <w:tcPr>
            <w:tcW w:w="2118" w:type="dxa"/>
            <w:tcBorders>
              <w:bottom w:val="nil"/>
            </w:tcBorders>
          </w:tcPr>
          <w:p w14:paraId="25AA4834" w14:textId="77777777" w:rsidR="00DD7935" w:rsidRPr="00A10FC2" w:rsidRDefault="00DD7935" w:rsidP="00DD7935">
            <w:pPr>
              <w:contextualSpacing/>
              <w:jc w:val="both"/>
              <w:rPr>
                <w:rFonts w:ascii="Times New Roman" w:eastAsia="Calibri" w:hAnsi="Times New Roman" w:cs="Times New Roman"/>
                <w:sz w:val="24"/>
                <w:szCs w:val="24"/>
              </w:rPr>
            </w:pPr>
            <w:r w:rsidRPr="00A10FC2">
              <w:rPr>
                <w:rFonts w:ascii="Times New Roman" w:eastAsia="Times New Roman" w:hAnsi="Times New Roman" w:cs="Times New Roman"/>
                <w:color w:val="000000"/>
                <w:sz w:val="24"/>
                <w:szCs w:val="24"/>
                <w:lang w:eastAsia="ru-RU"/>
              </w:rPr>
              <w:t>1.Үлкен конъюнктуралық циклдар теориясы</w:t>
            </w:r>
          </w:p>
        </w:tc>
        <w:tc>
          <w:tcPr>
            <w:tcW w:w="1704" w:type="dxa"/>
            <w:tcBorders>
              <w:bottom w:val="nil"/>
            </w:tcBorders>
          </w:tcPr>
          <w:p w14:paraId="10A0C4A4"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Н.Д. Кондратьев</w:t>
            </w:r>
          </w:p>
        </w:tc>
        <w:tc>
          <w:tcPr>
            <w:tcW w:w="5364" w:type="dxa"/>
            <w:tcBorders>
              <w:bottom w:val="nil"/>
            </w:tcBorders>
          </w:tcPr>
          <w:p w14:paraId="02A48194"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Жаңа циклге өту маңызды ғылыми өнертабыстардың толқынымен байланысты, инновация теориясының негізі болып табылады</w:t>
            </w:r>
          </w:p>
        </w:tc>
        <w:tc>
          <w:tcPr>
            <w:tcW w:w="5354" w:type="dxa"/>
            <w:tcBorders>
              <w:bottom w:val="nil"/>
            </w:tcBorders>
          </w:tcPr>
          <w:p w14:paraId="7C0BAE81"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hAnsi="Times New Roman" w:cs="Times New Roman"/>
                <w:sz w:val="24"/>
                <w:szCs w:val="24"/>
              </w:rPr>
              <w:t xml:space="preserve"> </w:t>
            </w:r>
            <w:r w:rsidRPr="00A10FC2">
              <w:rPr>
                <w:rFonts w:ascii="Times New Roman" w:eastAsia="Times New Roman" w:hAnsi="Times New Roman" w:cs="Times New Roman"/>
                <w:color w:val="000000"/>
                <w:sz w:val="24"/>
                <w:szCs w:val="24"/>
                <w:lang w:eastAsia="ru-RU"/>
              </w:rPr>
              <w:t xml:space="preserve">Капиталды инновациялық жаңарту арқылы дағдарыстарды жеңу үшін қолданылады, бұл </w:t>
            </w:r>
          </w:p>
          <w:p w14:paraId="67327D5B" w14:textId="77777777" w:rsidR="00DD7935" w:rsidRPr="00A10FC2" w:rsidRDefault="00DD7935" w:rsidP="00DD793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инновациялық дамуға әкеледі.</w:t>
            </w:r>
          </w:p>
        </w:tc>
      </w:tr>
      <w:tr w:rsidR="00890CC5" w:rsidRPr="00890CC5" w14:paraId="06F779CF" w14:textId="77777777" w:rsidTr="00890CC5">
        <w:trPr>
          <w:trHeight w:val="112"/>
        </w:trPr>
        <w:tc>
          <w:tcPr>
            <w:tcW w:w="14540" w:type="dxa"/>
            <w:gridSpan w:val="4"/>
            <w:tcBorders>
              <w:top w:val="nil"/>
              <w:left w:val="nil"/>
              <w:right w:val="nil"/>
            </w:tcBorders>
          </w:tcPr>
          <w:p w14:paraId="53BE85D1" w14:textId="77777777" w:rsidR="00890CC5" w:rsidRDefault="00890CC5" w:rsidP="00890CC5">
            <w:pPr>
              <w:ind w:hanging="112"/>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20B97CDA" w14:textId="0EC610EC" w:rsidR="00890CC5" w:rsidRPr="00890CC5" w:rsidRDefault="00890CC5" w:rsidP="00890CC5">
            <w:pPr>
              <w:ind w:hanging="112"/>
              <w:jc w:val="both"/>
              <w:rPr>
                <w:rFonts w:ascii="Times New Roman" w:eastAsia="Calibri" w:hAnsi="Times New Roman" w:cs="Times New Roman"/>
                <w:sz w:val="16"/>
                <w:szCs w:val="16"/>
              </w:rPr>
            </w:pPr>
          </w:p>
        </w:tc>
      </w:tr>
      <w:tr w:rsidR="00890CC5" w:rsidRPr="00890CC5" w14:paraId="2A16E2B2" w14:textId="77777777" w:rsidTr="00890CC5">
        <w:trPr>
          <w:trHeight w:val="112"/>
        </w:trPr>
        <w:tc>
          <w:tcPr>
            <w:tcW w:w="2118" w:type="dxa"/>
          </w:tcPr>
          <w:p w14:paraId="5058D157" w14:textId="4B038AA0" w:rsidR="00890CC5" w:rsidRPr="00890CC5" w:rsidRDefault="00890CC5" w:rsidP="00890CC5">
            <w:pPr>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704" w:type="dxa"/>
          </w:tcPr>
          <w:p w14:paraId="7A63D23D" w14:textId="61E9EC4C" w:rsidR="00890CC5" w:rsidRPr="00890CC5" w:rsidRDefault="00890CC5" w:rsidP="00890CC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364" w:type="dxa"/>
          </w:tcPr>
          <w:p w14:paraId="628573FB" w14:textId="661B0715" w:rsidR="00890CC5" w:rsidRPr="00890CC5" w:rsidRDefault="00890CC5" w:rsidP="00890CC5">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354" w:type="dxa"/>
          </w:tcPr>
          <w:p w14:paraId="34BF4DC2" w14:textId="35EBAAEA" w:rsidR="00890CC5" w:rsidRPr="00890CC5" w:rsidRDefault="00890CC5" w:rsidP="00890CC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890CC5" w:rsidRPr="009535A5" w14:paraId="4A4C83F0" w14:textId="77777777" w:rsidTr="00890CC5">
        <w:trPr>
          <w:trHeight w:val="112"/>
        </w:trPr>
        <w:tc>
          <w:tcPr>
            <w:tcW w:w="2118" w:type="dxa"/>
          </w:tcPr>
          <w:p w14:paraId="7FBE4BF9" w14:textId="208FA5C5" w:rsidR="00890CC5" w:rsidRDefault="00890CC5" w:rsidP="00890CC5">
            <w:pPr>
              <w:contextualSpacing/>
              <w:jc w:val="center"/>
              <w:rPr>
                <w:rFonts w:ascii="Times New Roman" w:eastAsia="Calibri" w:hAnsi="Times New Roman" w:cs="Times New Roman"/>
                <w:sz w:val="24"/>
                <w:szCs w:val="24"/>
                <w:lang w:val="kk-KZ"/>
              </w:rPr>
            </w:pPr>
            <w:r w:rsidRPr="00A10FC2">
              <w:rPr>
                <w:rFonts w:ascii="Times New Roman" w:eastAsia="Times New Roman" w:hAnsi="Times New Roman" w:cs="Times New Roman"/>
                <w:color w:val="000000"/>
                <w:sz w:val="24"/>
                <w:szCs w:val="24"/>
                <w:lang w:eastAsia="ru-RU"/>
              </w:rPr>
              <w:t>Техникалық құрылым тұжырымдамасы</w:t>
            </w:r>
          </w:p>
        </w:tc>
        <w:tc>
          <w:tcPr>
            <w:tcW w:w="1704" w:type="dxa"/>
          </w:tcPr>
          <w:p w14:paraId="41D742D8" w14:textId="77777777" w:rsidR="00890CC5" w:rsidRPr="00A10FC2" w:rsidRDefault="00890CC5" w:rsidP="00890CC5">
            <w:pPr>
              <w:jc w:val="both"/>
              <w:rPr>
                <w:rFonts w:ascii="Times New Roman" w:eastAsia="Times New Roman" w:hAnsi="Times New Roman" w:cs="Times New Roman"/>
                <w:color w:val="000000"/>
                <w:sz w:val="24"/>
                <w:szCs w:val="24"/>
                <w:lang w:eastAsia="ru-RU"/>
              </w:rPr>
            </w:pPr>
            <w:r w:rsidRPr="00A10FC2">
              <w:rPr>
                <w:rFonts w:ascii="Times New Roman" w:eastAsia="Times New Roman" w:hAnsi="Times New Roman" w:cs="Times New Roman"/>
                <w:color w:val="000000"/>
                <w:sz w:val="24"/>
                <w:szCs w:val="24"/>
                <w:lang w:eastAsia="ru-RU"/>
              </w:rPr>
              <w:t>С. Глазьев,</w:t>
            </w:r>
          </w:p>
          <w:p w14:paraId="42759E7F" w14:textId="7A2C2EDC" w:rsidR="00890CC5" w:rsidRDefault="00890CC5" w:rsidP="00890CC5">
            <w:pPr>
              <w:jc w:val="center"/>
              <w:rPr>
                <w:rFonts w:ascii="Times New Roman" w:eastAsia="Calibri" w:hAnsi="Times New Roman" w:cs="Times New Roman"/>
                <w:sz w:val="24"/>
                <w:szCs w:val="24"/>
                <w:lang w:val="kk-KZ"/>
              </w:rPr>
            </w:pPr>
            <w:r w:rsidRPr="00A10FC2">
              <w:rPr>
                <w:rFonts w:ascii="Times New Roman" w:eastAsia="Times New Roman" w:hAnsi="Times New Roman" w:cs="Times New Roman"/>
                <w:color w:val="000000"/>
                <w:sz w:val="24"/>
                <w:szCs w:val="24"/>
                <w:lang w:eastAsia="ru-RU"/>
              </w:rPr>
              <w:t>Д.Львов</w:t>
            </w:r>
          </w:p>
        </w:tc>
        <w:tc>
          <w:tcPr>
            <w:tcW w:w="5364" w:type="dxa"/>
          </w:tcPr>
          <w:p w14:paraId="354E3E89" w14:textId="3BA0A48C" w:rsidR="00890CC5" w:rsidRDefault="00890CC5" w:rsidP="00890CC5">
            <w:pPr>
              <w:jc w:val="both"/>
              <w:rPr>
                <w:rFonts w:ascii="Times New Roman" w:eastAsia="Times New Roman" w:hAnsi="Times New Roman" w:cs="Times New Roman"/>
                <w:sz w:val="24"/>
                <w:szCs w:val="24"/>
                <w:lang w:val="kk-KZ" w:eastAsia="ru-RU"/>
              </w:rPr>
            </w:pPr>
            <w:r w:rsidRPr="00890CC5">
              <w:rPr>
                <w:rFonts w:ascii="Times New Roman" w:eastAsia="Times New Roman" w:hAnsi="Times New Roman" w:cs="Times New Roman"/>
                <w:color w:val="000000"/>
                <w:sz w:val="24"/>
                <w:szCs w:val="24"/>
                <w:lang w:val="kk-KZ" w:eastAsia="ru-RU"/>
              </w:rPr>
              <w:t>Құрылымдық дағдарыс пен депрессия кезінде басым технологиялық режимдердің орнын басумен бірге экономикалық жетістікке жетудің жаңа мүмкіндіктері ашылады. Пайда болған техникалық-экономикалық парадигма мен қалыптасқан институционалдық құрылым арасындағы сәйкессіздік әлеуметтік мінез-құлық пен институттардың ауысым жағдайларына сәйкес жалпы өзгеруін болжайды. Депрессиядан экономикалық өсудің жаңа кезеңіне шығу техникалық өзгерістермен қатар өндірісті ұйымдастырудың жаңа формаларын, жаңа дағдылар ме</w:t>
            </w:r>
            <w:r w:rsidR="009152B6">
              <w:rPr>
                <w:rFonts w:ascii="Times New Roman" w:eastAsia="Times New Roman" w:hAnsi="Times New Roman" w:cs="Times New Roman"/>
                <w:color w:val="000000"/>
                <w:sz w:val="24"/>
                <w:szCs w:val="24"/>
                <w:lang w:val="kk-KZ" w:eastAsia="ru-RU"/>
              </w:rPr>
              <w:t>н</w:t>
            </w:r>
            <w:r w:rsidRPr="00890CC5">
              <w:rPr>
                <w:rFonts w:ascii="Times New Roman" w:eastAsia="Times New Roman" w:hAnsi="Times New Roman" w:cs="Times New Roman"/>
                <w:color w:val="000000"/>
                <w:sz w:val="24"/>
                <w:szCs w:val="24"/>
                <w:lang w:val="kk-KZ" w:eastAsia="ru-RU"/>
              </w:rPr>
              <w:t xml:space="preserve"> жиынтық өнімнің жаңа құрылымын, инвестицияларды және инфра</w:t>
            </w:r>
            <w:r>
              <w:rPr>
                <w:rFonts w:ascii="Times New Roman" w:eastAsia="Times New Roman" w:hAnsi="Times New Roman" w:cs="Times New Roman"/>
                <w:color w:val="000000"/>
                <w:sz w:val="24"/>
                <w:szCs w:val="24"/>
                <w:lang w:val="kk-KZ" w:eastAsia="ru-RU"/>
              </w:rPr>
              <w:t xml:space="preserve"> </w:t>
            </w:r>
            <w:r w:rsidRPr="00890CC5">
              <w:rPr>
                <w:rFonts w:ascii="Times New Roman" w:eastAsia="Times New Roman" w:hAnsi="Times New Roman" w:cs="Times New Roman"/>
                <w:color w:val="000000"/>
                <w:sz w:val="24"/>
                <w:szCs w:val="24"/>
                <w:lang w:val="kk-KZ" w:eastAsia="ru-RU"/>
              </w:rPr>
              <w:t>құрылымның жаңа түрлерін құруды қамтиды.</w:t>
            </w:r>
          </w:p>
        </w:tc>
        <w:tc>
          <w:tcPr>
            <w:tcW w:w="5354" w:type="dxa"/>
          </w:tcPr>
          <w:p w14:paraId="15C1E3CA" w14:textId="26F658EF" w:rsidR="00890CC5" w:rsidRDefault="00890CC5" w:rsidP="00890CC5">
            <w:pPr>
              <w:jc w:val="both"/>
              <w:rPr>
                <w:rFonts w:ascii="Times New Roman" w:eastAsia="Calibri" w:hAnsi="Times New Roman" w:cs="Times New Roman"/>
                <w:sz w:val="24"/>
                <w:szCs w:val="24"/>
                <w:lang w:val="kk-KZ"/>
              </w:rPr>
            </w:pPr>
            <w:r w:rsidRPr="00890CC5">
              <w:rPr>
                <w:rFonts w:ascii="Times New Roman" w:eastAsia="Times New Roman" w:hAnsi="Times New Roman" w:cs="Times New Roman"/>
                <w:color w:val="000000"/>
                <w:sz w:val="24"/>
                <w:szCs w:val="24"/>
                <w:lang w:val="kk-KZ" w:eastAsia="ru-RU"/>
              </w:rPr>
              <w:t>Технологиялық ілгерілеу, техникалық-экономикалық қағидаттары (парадигмалары) бар институционалдық құрылымның қажеттілігі негізделеді.</w:t>
            </w:r>
          </w:p>
        </w:tc>
      </w:tr>
      <w:tr w:rsidR="00890CC5" w:rsidRPr="00890CC5" w14:paraId="407DA6DE" w14:textId="77777777" w:rsidTr="00DD7935">
        <w:trPr>
          <w:trHeight w:val="1028"/>
        </w:trPr>
        <w:tc>
          <w:tcPr>
            <w:tcW w:w="2118" w:type="dxa"/>
          </w:tcPr>
          <w:p w14:paraId="3708D6F4" w14:textId="77777777" w:rsidR="00DD7935" w:rsidRPr="00890CC5" w:rsidRDefault="00DD7935" w:rsidP="00DD7935">
            <w:pPr>
              <w:contextualSpacing/>
              <w:jc w:val="both"/>
              <w:rPr>
                <w:rFonts w:ascii="Times New Roman" w:eastAsia="Calibri" w:hAnsi="Times New Roman" w:cs="Times New Roman"/>
                <w:sz w:val="24"/>
                <w:szCs w:val="24"/>
              </w:rPr>
            </w:pPr>
            <w:r w:rsidRPr="00890CC5">
              <w:rPr>
                <w:rFonts w:ascii="Times New Roman" w:eastAsia="Calibri" w:hAnsi="Times New Roman" w:cs="Times New Roman"/>
                <w:sz w:val="24"/>
                <w:szCs w:val="24"/>
              </w:rPr>
              <w:t>Ресурстық циклдар теориясы</w:t>
            </w:r>
          </w:p>
        </w:tc>
        <w:tc>
          <w:tcPr>
            <w:tcW w:w="1704" w:type="dxa"/>
          </w:tcPr>
          <w:p w14:paraId="692B1A04" w14:textId="77777777" w:rsidR="00DD7935" w:rsidRPr="00890CC5" w:rsidRDefault="00DD7935" w:rsidP="00DD7935">
            <w:pPr>
              <w:jc w:val="both"/>
              <w:rPr>
                <w:rFonts w:ascii="Times New Roman" w:eastAsia="Times New Roman" w:hAnsi="Times New Roman" w:cs="Times New Roman"/>
                <w:sz w:val="24"/>
                <w:szCs w:val="24"/>
                <w:lang w:eastAsia="ru-RU"/>
              </w:rPr>
            </w:pPr>
            <w:r w:rsidRPr="00890CC5">
              <w:rPr>
                <w:rFonts w:ascii="Times New Roman" w:eastAsia="Calibri" w:hAnsi="Times New Roman" w:cs="Times New Roman"/>
                <w:sz w:val="24"/>
                <w:szCs w:val="24"/>
              </w:rPr>
              <w:t>Н.Н. Колосовский</w:t>
            </w:r>
          </w:p>
        </w:tc>
        <w:tc>
          <w:tcPr>
            <w:tcW w:w="5364" w:type="dxa"/>
          </w:tcPr>
          <w:p w14:paraId="35920151" w14:textId="77777777" w:rsidR="00DD7935" w:rsidRPr="00890CC5" w:rsidRDefault="00DD7935" w:rsidP="00DD7935">
            <w:pPr>
              <w:jc w:val="both"/>
              <w:rPr>
                <w:rFonts w:ascii="Times New Roman" w:eastAsia="Times New Roman" w:hAnsi="Times New Roman" w:cs="Times New Roman"/>
                <w:sz w:val="24"/>
                <w:szCs w:val="24"/>
                <w:lang w:eastAsia="ru-RU"/>
              </w:rPr>
            </w:pPr>
            <w:r w:rsidRPr="00890CC5">
              <w:rPr>
                <w:rFonts w:ascii="Times New Roman" w:eastAsia="Times New Roman" w:hAnsi="Times New Roman" w:cs="Times New Roman"/>
                <w:sz w:val="24"/>
                <w:szCs w:val="24"/>
                <w:lang w:eastAsia="ru-RU"/>
              </w:rPr>
              <w:t>Табиғи ресурстарды өндіру және өңдеу, өнімді пайдалану және қалдықтарды кәдеге жарату кезеңдері бар, оларды инновациялық даму полюсі ретінде қарастыруға болады.</w:t>
            </w:r>
          </w:p>
        </w:tc>
        <w:tc>
          <w:tcPr>
            <w:tcW w:w="5354" w:type="dxa"/>
          </w:tcPr>
          <w:p w14:paraId="3D494F8D" w14:textId="70CF939C" w:rsidR="00DD7935" w:rsidRPr="00890CC5" w:rsidRDefault="009152B6" w:rsidP="00DD7935">
            <w:pPr>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val="kk-KZ"/>
              </w:rPr>
              <w:t>Ә</w:t>
            </w:r>
            <w:r w:rsidR="00DD7935" w:rsidRPr="00890CC5">
              <w:rPr>
                <w:rFonts w:ascii="Times New Roman" w:eastAsia="Calibri" w:hAnsi="Times New Roman" w:cs="Times New Roman"/>
                <w:sz w:val="24"/>
                <w:szCs w:val="24"/>
              </w:rPr>
              <w:t>р түрлі салалардағы кәсіпорындардың байла</w:t>
            </w:r>
            <w:r w:rsidR="00890CC5">
              <w:rPr>
                <w:rFonts w:ascii="Times New Roman" w:eastAsia="Calibri" w:hAnsi="Times New Roman" w:cs="Times New Roman"/>
                <w:sz w:val="24"/>
                <w:szCs w:val="24"/>
                <w:lang w:val="kk-KZ"/>
              </w:rPr>
              <w:t xml:space="preserve"> </w:t>
            </w:r>
            <w:r w:rsidR="00DD7935" w:rsidRPr="00890CC5">
              <w:rPr>
                <w:rFonts w:ascii="Times New Roman" w:eastAsia="Calibri" w:hAnsi="Times New Roman" w:cs="Times New Roman"/>
                <w:sz w:val="24"/>
                <w:szCs w:val="24"/>
              </w:rPr>
              <w:t>нысы, экономикалық қызметтің кешенді нысан</w:t>
            </w:r>
            <w:r w:rsidR="00890CC5">
              <w:rPr>
                <w:rFonts w:ascii="Times New Roman" w:eastAsia="Calibri" w:hAnsi="Times New Roman" w:cs="Times New Roman"/>
                <w:sz w:val="24"/>
                <w:szCs w:val="24"/>
                <w:lang w:val="kk-KZ"/>
              </w:rPr>
              <w:t xml:space="preserve"> </w:t>
            </w:r>
            <w:r w:rsidR="00DD7935" w:rsidRPr="00890CC5">
              <w:rPr>
                <w:rFonts w:ascii="Times New Roman" w:eastAsia="Calibri" w:hAnsi="Times New Roman" w:cs="Times New Roman"/>
                <w:sz w:val="24"/>
                <w:szCs w:val="24"/>
              </w:rPr>
              <w:t>дары және өндірістік циклдің әртүрлі кезең</w:t>
            </w:r>
            <w:r w:rsidR="00890CC5">
              <w:rPr>
                <w:rFonts w:ascii="Times New Roman" w:eastAsia="Calibri" w:hAnsi="Times New Roman" w:cs="Times New Roman"/>
                <w:sz w:val="24"/>
                <w:szCs w:val="24"/>
                <w:lang w:val="kk-KZ"/>
              </w:rPr>
              <w:t xml:space="preserve"> </w:t>
            </w:r>
            <w:r w:rsidR="00DD7935" w:rsidRPr="00890CC5">
              <w:rPr>
                <w:rFonts w:ascii="Times New Roman" w:eastAsia="Calibri" w:hAnsi="Times New Roman" w:cs="Times New Roman"/>
                <w:sz w:val="24"/>
                <w:szCs w:val="24"/>
              </w:rPr>
              <w:t>деріндегі орналастыру факторларының әсері.</w:t>
            </w:r>
          </w:p>
        </w:tc>
      </w:tr>
      <w:tr w:rsidR="00890CC5" w:rsidRPr="00890CC5" w14:paraId="5F158C19" w14:textId="77777777" w:rsidTr="00890CC5">
        <w:trPr>
          <w:trHeight w:val="1028"/>
        </w:trPr>
        <w:tc>
          <w:tcPr>
            <w:tcW w:w="2118" w:type="dxa"/>
            <w:tcBorders>
              <w:bottom w:val="nil"/>
            </w:tcBorders>
          </w:tcPr>
          <w:p w14:paraId="2F7779E7" w14:textId="77777777" w:rsidR="00DD7935" w:rsidRPr="00890CC5" w:rsidRDefault="00DD7935" w:rsidP="00DD7935">
            <w:pPr>
              <w:contextualSpacing/>
              <w:jc w:val="both"/>
              <w:rPr>
                <w:rFonts w:ascii="Times New Roman" w:eastAsia="Calibri" w:hAnsi="Times New Roman" w:cs="Times New Roman"/>
                <w:sz w:val="24"/>
                <w:szCs w:val="24"/>
              </w:rPr>
            </w:pPr>
            <w:r w:rsidRPr="00890CC5">
              <w:rPr>
                <w:rFonts w:ascii="Times New Roman" w:eastAsia="Calibri" w:hAnsi="Times New Roman" w:cs="Times New Roman"/>
                <w:sz w:val="24"/>
                <w:szCs w:val="24"/>
              </w:rPr>
              <w:t>Өсу полюсі, өсу нүктелері, экономикалық өсу объектісі</w:t>
            </w:r>
          </w:p>
        </w:tc>
        <w:tc>
          <w:tcPr>
            <w:tcW w:w="1704" w:type="dxa"/>
            <w:tcBorders>
              <w:bottom w:val="nil"/>
            </w:tcBorders>
          </w:tcPr>
          <w:p w14:paraId="158C51F0" w14:textId="77777777" w:rsidR="00DD7935" w:rsidRPr="00890CC5" w:rsidRDefault="00DD7935" w:rsidP="00DD7935">
            <w:pPr>
              <w:jc w:val="both"/>
              <w:rPr>
                <w:rFonts w:ascii="Times New Roman" w:eastAsia="Times New Roman" w:hAnsi="Times New Roman" w:cs="Times New Roman"/>
                <w:sz w:val="24"/>
                <w:szCs w:val="24"/>
                <w:lang w:eastAsia="ru-RU"/>
              </w:rPr>
            </w:pPr>
            <w:r w:rsidRPr="00890CC5">
              <w:rPr>
                <w:rFonts w:ascii="Times New Roman" w:eastAsia="Calibri" w:hAnsi="Times New Roman" w:cs="Times New Roman"/>
                <w:sz w:val="24"/>
                <w:szCs w:val="24"/>
              </w:rPr>
              <w:t>Кожиева Ф.А</w:t>
            </w:r>
          </w:p>
        </w:tc>
        <w:tc>
          <w:tcPr>
            <w:tcW w:w="5364" w:type="dxa"/>
            <w:tcBorders>
              <w:bottom w:val="nil"/>
            </w:tcBorders>
          </w:tcPr>
          <w:p w14:paraId="43300E72" w14:textId="77777777" w:rsidR="00DD7935" w:rsidRPr="00890CC5" w:rsidRDefault="00DD7935" w:rsidP="00DD7935">
            <w:pPr>
              <w:shd w:val="clear" w:color="auto" w:fill="FFFFFF"/>
              <w:jc w:val="both"/>
              <w:textAlignment w:val="baseline"/>
              <w:rPr>
                <w:rFonts w:ascii="Times New Roman" w:eastAsia="Times New Roman" w:hAnsi="Times New Roman" w:cs="Times New Roman"/>
                <w:sz w:val="24"/>
                <w:szCs w:val="24"/>
                <w:lang w:eastAsia="ru-RU"/>
              </w:rPr>
            </w:pPr>
            <w:r w:rsidRPr="00890CC5">
              <w:rPr>
                <w:rFonts w:ascii="Times New Roman" w:eastAsia="Times New Roman" w:hAnsi="Times New Roman" w:cs="Times New Roman"/>
                <w:sz w:val="24"/>
                <w:szCs w:val="24"/>
                <w:lang w:eastAsia="ru-RU"/>
              </w:rPr>
              <w:t>«Өсу полюсі» және «өсу орталығы» әр түрлі кеңістіктермен байланысты. Бірінші жағдайда, бұл экономикалық кеңістіктегі іскерлік белсенділіктің шоғырлануын, ал екінші жағдайда ‒ белгілі бір географиялық жерде осы белсенділіктің орналасуын көрсетеді.</w:t>
            </w:r>
          </w:p>
          <w:p w14:paraId="25A71657" w14:textId="77777777" w:rsidR="00DD7935" w:rsidRPr="00890CC5" w:rsidRDefault="00DD7935" w:rsidP="00DD7935">
            <w:pPr>
              <w:shd w:val="clear" w:color="auto" w:fill="FFFFFF"/>
              <w:jc w:val="both"/>
              <w:textAlignment w:val="baseline"/>
              <w:rPr>
                <w:rFonts w:ascii="Times New Roman" w:eastAsia="Times New Roman" w:hAnsi="Times New Roman" w:cs="Times New Roman"/>
                <w:sz w:val="24"/>
                <w:szCs w:val="24"/>
                <w:lang w:eastAsia="ru-RU"/>
              </w:rPr>
            </w:pPr>
            <w:r w:rsidRPr="00890CC5">
              <w:rPr>
                <w:rFonts w:ascii="Times New Roman" w:eastAsia="Times New Roman" w:hAnsi="Times New Roman" w:cs="Times New Roman"/>
                <w:sz w:val="24"/>
                <w:szCs w:val="24"/>
                <w:lang w:eastAsia="ru-RU"/>
              </w:rPr>
              <w:t>«Өсу нүктесі» термині фирмалар немесе салалар деңгейіндегі шаруашылық жүргізуші субъектілерді сипаттау үшін қолданылады.</w:t>
            </w:r>
          </w:p>
          <w:p w14:paraId="1610C2CD" w14:textId="7C643ACD" w:rsidR="00DD7935" w:rsidRPr="00890CC5" w:rsidRDefault="00FA07EB" w:rsidP="00DD7935">
            <w:pPr>
              <w:jc w:val="both"/>
              <w:rPr>
                <w:rFonts w:ascii="Times New Roman" w:eastAsia="Times New Roman" w:hAnsi="Times New Roman" w:cs="Times New Roman"/>
                <w:sz w:val="24"/>
                <w:szCs w:val="24"/>
                <w:lang w:eastAsia="ru-RU"/>
              </w:rPr>
            </w:pPr>
            <w:r w:rsidRPr="00FA07EB">
              <w:rPr>
                <w:rFonts w:ascii="Times New Roman" w:eastAsia="Times New Roman" w:hAnsi="Times New Roman" w:cs="Times New Roman"/>
                <w:sz w:val="24"/>
                <w:szCs w:val="24"/>
                <w:lang w:val="kk-KZ" w:eastAsia="ru-RU"/>
              </w:rPr>
              <w:t>«Экономикалық өсу объектісі» деп өз дамуының</w:t>
            </w:r>
          </w:p>
        </w:tc>
        <w:tc>
          <w:tcPr>
            <w:tcW w:w="5354" w:type="dxa"/>
            <w:tcBorders>
              <w:bottom w:val="nil"/>
            </w:tcBorders>
          </w:tcPr>
          <w:p w14:paraId="1C0DF8FC" w14:textId="77777777" w:rsidR="00DD7935" w:rsidRPr="00890CC5" w:rsidRDefault="00DD7935" w:rsidP="00DD7935">
            <w:pPr>
              <w:jc w:val="both"/>
              <w:rPr>
                <w:rFonts w:ascii="Times New Roman" w:eastAsia="Times New Roman" w:hAnsi="Times New Roman" w:cs="Times New Roman"/>
                <w:sz w:val="24"/>
                <w:szCs w:val="24"/>
                <w:lang w:eastAsia="ru-RU"/>
              </w:rPr>
            </w:pPr>
            <w:r w:rsidRPr="00890CC5">
              <w:rPr>
                <w:rFonts w:ascii="Times New Roman" w:eastAsia="Calibri" w:hAnsi="Times New Roman" w:cs="Times New Roman"/>
                <w:sz w:val="24"/>
                <w:szCs w:val="24"/>
              </w:rPr>
              <w:t>Өсу полюсі, өсу нүктелері, экономикалық өсу объектісі кәсіпорындардың белсенділігімен, аймақтың даму белсенділігімен байланысты.</w:t>
            </w:r>
          </w:p>
        </w:tc>
      </w:tr>
      <w:tr w:rsidR="00890CC5" w:rsidRPr="00890CC5" w14:paraId="7B5F6EB7" w14:textId="77777777" w:rsidTr="00890CC5">
        <w:trPr>
          <w:trHeight w:val="156"/>
        </w:trPr>
        <w:tc>
          <w:tcPr>
            <w:tcW w:w="14540" w:type="dxa"/>
            <w:gridSpan w:val="4"/>
            <w:tcBorders>
              <w:top w:val="nil"/>
              <w:left w:val="nil"/>
              <w:right w:val="nil"/>
            </w:tcBorders>
          </w:tcPr>
          <w:p w14:paraId="56005675" w14:textId="77777777" w:rsidR="00890CC5" w:rsidRDefault="00890CC5" w:rsidP="00890CC5">
            <w:pPr>
              <w:ind w:hanging="112"/>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40CC5ED9" w14:textId="187230C2" w:rsidR="00FA07EB" w:rsidRPr="00FA07EB" w:rsidRDefault="00FA07EB" w:rsidP="00890CC5">
            <w:pPr>
              <w:ind w:hanging="112"/>
              <w:jc w:val="both"/>
              <w:rPr>
                <w:rFonts w:ascii="Times New Roman" w:eastAsia="Calibri" w:hAnsi="Times New Roman" w:cs="Times New Roman"/>
                <w:sz w:val="16"/>
                <w:szCs w:val="16"/>
              </w:rPr>
            </w:pPr>
          </w:p>
        </w:tc>
      </w:tr>
      <w:tr w:rsidR="00890CC5" w:rsidRPr="00890CC5" w14:paraId="57F1F068" w14:textId="77777777" w:rsidTr="00890CC5">
        <w:trPr>
          <w:trHeight w:val="156"/>
        </w:trPr>
        <w:tc>
          <w:tcPr>
            <w:tcW w:w="2118" w:type="dxa"/>
          </w:tcPr>
          <w:p w14:paraId="3961D4DC" w14:textId="77A0B08D" w:rsidR="00890CC5" w:rsidRPr="00890CC5" w:rsidRDefault="00890CC5" w:rsidP="00890CC5">
            <w:pPr>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704" w:type="dxa"/>
          </w:tcPr>
          <w:p w14:paraId="792FBE28" w14:textId="6AA20B34" w:rsidR="00890CC5" w:rsidRPr="00890CC5" w:rsidRDefault="00890CC5" w:rsidP="00890CC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364" w:type="dxa"/>
          </w:tcPr>
          <w:p w14:paraId="379EF440" w14:textId="6594BF00" w:rsidR="00890CC5" w:rsidRPr="00890CC5" w:rsidRDefault="00890CC5" w:rsidP="00890CC5">
            <w:pPr>
              <w:shd w:val="clear" w:color="auto" w:fill="FFFFFF"/>
              <w:jc w:val="center"/>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354" w:type="dxa"/>
          </w:tcPr>
          <w:p w14:paraId="680D0E7E" w14:textId="16705F89" w:rsidR="00890CC5" w:rsidRPr="00890CC5" w:rsidRDefault="00890CC5" w:rsidP="00890CC5">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FA07EB" w:rsidRPr="009535A5" w14:paraId="6083DA23" w14:textId="77777777" w:rsidTr="00890CC5">
        <w:trPr>
          <w:trHeight w:val="156"/>
        </w:trPr>
        <w:tc>
          <w:tcPr>
            <w:tcW w:w="2118" w:type="dxa"/>
          </w:tcPr>
          <w:p w14:paraId="14804D24" w14:textId="77777777" w:rsidR="00FA07EB" w:rsidRDefault="00FA07EB" w:rsidP="00890CC5">
            <w:pPr>
              <w:contextualSpacing/>
              <w:jc w:val="center"/>
              <w:rPr>
                <w:rFonts w:ascii="Times New Roman" w:eastAsia="Calibri" w:hAnsi="Times New Roman" w:cs="Times New Roman"/>
                <w:sz w:val="24"/>
                <w:szCs w:val="24"/>
                <w:lang w:val="kk-KZ"/>
              </w:rPr>
            </w:pPr>
          </w:p>
        </w:tc>
        <w:tc>
          <w:tcPr>
            <w:tcW w:w="1704" w:type="dxa"/>
          </w:tcPr>
          <w:p w14:paraId="191C2BB5" w14:textId="77777777" w:rsidR="00FA07EB" w:rsidRDefault="00FA07EB" w:rsidP="00890CC5">
            <w:pPr>
              <w:jc w:val="center"/>
              <w:rPr>
                <w:rFonts w:ascii="Times New Roman" w:eastAsia="Calibri" w:hAnsi="Times New Roman" w:cs="Times New Roman"/>
                <w:sz w:val="24"/>
                <w:szCs w:val="24"/>
                <w:lang w:val="kk-KZ"/>
              </w:rPr>
            </w:pPr>
          </w:p>
        </w:tc>
        <w:tc>
          <w:tcPr>
            <w:tcW w:w="5364" w:type="dxa"/>
          </w:tcPr>
          <w:p w14:paraId="68C5791F" w14:textId="0F5CF65E" w:rsidR="00FA07EB" w:rsidRDefault="00FA07EB" w:rsidP="00FA07EB">
            <w:pPr>
              <w:shd w:val="clear" w:color="auto" w:fill="FFFFFF"/>
              <w:jc w:val="both"/>
              <w:textAlignment w:val="baseline"/>
              <w:rPr>
                <w:rFonts w:ascii="Times New Roman" w:eastAsia="Times New Roman" w:hAnsi="Times New Roman" w:cs="Times New Roman"/>
                <w:sz w:val="24"/>
                <w:szCs w:val="24"/>
                <w:lang w:val="kk-KZ" w:eastAsia="ru-RU"/>
              </w:rPr>
            </w:pPr>
            <w:r w:rsidRPr="00FA07EB">
              <w:rPr>
                <w:rFonts w:ascii="Times New Roman" w:eastAsia="Times New Roman" w:hAnsi="Times New Roman" w:cs="Times New Roman"/>
                <w:sz w:val="24"/>
                <w:szCs w:val="24"/>
                <w:lang w:val="kk-KZ" w:eastAsia="ru-RU"/>
              </w:rPr>
              <w:t>міндеттерін шешуге ғана емес, сонымен қатар қоршаған аймақтағы немесе қызмет саласындағы әлеуметтік-экономикалық жағдайды жақсартуға ықпал ететін ұйым немесе экономикалық аймақты түсінеміз.</w:t>
            </w:r>
          </w:p>
        </w:tc>
        <w:tc>
          <w:tcPr>
            <w:tcW w:w="5354" w:type="dxa"/>
          </w:tcPr>
          <w:p w14:paraId="7AC48734" w14:textId="77777777" w:rsidR="00FA07EB" w:rsidRDefault="00FA07EB" w:rsidP="00890CC5">
            <w:pPr>
              <w:jc w:val="center"/>
              <w:rPr>
                <w:rFonts w:ascii="Times New Roman" w:eastAsia="Calibri" w:hAnsi="Times New Roman" w:cs="Times New Roman"/>
                <w:sz w:val="24"/>
                <w:szCs w:val="24"/>
                <w:lang w:val="kk-KZ"/>
              </w:rPr>
            </w:pPr>
          </w:p>
        </w:tc>
      </w:tr>
      <w:tr w:rsidR="00DD7935" w:rsidRPr="00A10FC2" w14:paraId="6F1924D9" w14:textId="77777777" w:rsidTr="00DD7935">
        <w:trPr>
          <w:trHeight w:val="374"/>
        </w:trPr>
        <w:tc>
          <w:tcPr>
            <w:tcW w:w="14540" w:type="dxa"/>
            <w:gridSpan w:val="4"/>
          </w:tcPr>
          <w:p w14:paraId="58AC8FE5" w14:textId="77777777" w:rsidR="00DD7935" w:rsidRPr="00A10FC2" w:rsidRDefault="00DD7935" w:rsidP="00DD7935">
            <w:pPr>
              <w:jc w:val="center"/>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Қазақстандық ғалымдар:</w:t>
            </w:r>
          </w:p>
        </w:tc>
      </w:tr>
      <w:tr w:rsidR="009152B6" w:rsidRPr="00A10FC2" w14:paraId="0060F224" w14:textId="77777777" w:rsidTr="00DD7935">
        <w:trPr>
          <w:trHeight w:val="1028"/>
        </w:trPr>
        <w:tc>
          <w:tcPr>
            <w:tcW w:w="2118" w:type="dxa"/>
            <w:vMerge w:val="restart"/>
          </w:tcPr>
          <w:p w14:paraId="32A77ED0" w14:textId="77777777" w:rsidR="009152B6" w:rsidRPr="00A10FC2" w:rsidRDefault="009152B6" w:rsidP="00DD7935">
            <w:pPr>
              <w:jc w:val="both"/>
              <w:rPr>
                <w:rFonts w:ascii="Times New Roman" w:eastAsia="Calibri" w:hAnsi="Times New Roman" w:cs="Times New Roman"/>
                <w:color w:val="2B2B2B"/>
                <w:sz w:val="24"/>
                <w:szCs w:val="24"/>
              </w:rPr>
            </w:pPr>
          </w:p>
          <w:p w14:paraId="5EB8AD47" w14:textId="77777777" w:rsidR="009152B6" w:rsidRPr="00A10FC2" w:rsidRDefault="009152B6" w:rsidP="00DD7935">
            <w:pPr>
              <w:contextualSpacing/>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Өсу нүктелері</w:t>
            </w:r>
          </w:p>
        </w:tc>
        <w:tc>
          <w:tcPr>
            <w:tcW w:w="1704" w:type="dxa"/>
          </w:tcPr>
          <w:p w14:paraId="6DDC7414" w14:textId="77777777" w:rsidR="009152B6" w:rsidRPr="00A10FC2" w:rsidRDefault="009152B6" w:rsidP="00DD7935">
            <w:pPr>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Киреева А.А.,</w:t>
            </w:r>
          </w:p>
          <w:p w14:paraId="3D5E03B3" w14:textId="77777777" w:rsidR="009152B6" w:rsidRPr="00A10FC2" w:rsidRDefault="009152B6" w:rsidP="00DD7935">
            <w:pPr>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Нурланова Н.К.</w:t>
            </w:r>
          </w:p>
          <w:p w14:paraId="5AC0BB2C" w14:textId="77777777" w:rsidR="009152B6" w:rsidRPr="00A10FC2" w:rsidRDefault="009152B6" w:rsidP="00DD7935">
            <w:pPr>
              <w:jc w:val="both"/>
              <w:rPr>
                <w:rFonts w:ascii="Times New Roman" w:eastAsia="Calibri" w:hAnsi="Times New Roman" w:cs="Times New Roman"/>
                <w:color w:val="2B2B2B"/>
                <w:sz w:val="24"/>
                <w:szCs w:val="24"/>
              </w:rPr>
            </w:pPr>
          </w:p>
        </w:tc>
        <w:tc>
          <w:tcPr>
            <w:tcW w:w="5364" w:type="dxa"/>
          </w:tcPr>
          <w:p w14:paraId="688340DC" w14:textId="144EF415" w:rsidR="009152B6" w:rsidRPr="00FA07EB" w:rsidRDefault="009152B6" w:rsidP="00DD7935">
            <w:pPr>
              <w:shd w:val="clear" w:color="auto" w:fill="FFFFFF"/>
              <w:jc w:val="both"/>
              <w:textAlignment w:val="baseline"/>
              <w:rPr>
                <w:rFonts w:ascii="Times New Roman" w:eastAsia="Times New Roman" w:hAnsi="Times New Roman" w:cs="Times New Roman"/>
                <w:color w:val="2B2B2B"/>
                <w:sz w:val="24"/>
                <w:szCs w:val="24"/>
                <w:lang w:eastAsia="ru-RU"/>
              </w:rPr>
            </w:pPr>
            <w:r w:rsidRPr="00A10FC2">
              <w:rPr>
                <w:rFonts w:ascii="Times New Roman" w:eastAsia="Times New Roman" w:hAnsi="Times New Roman" w:cs="Times New Roman"/>
                <w:color w:val="2B2B2B"/>
                <w:sz w:val="24"/>
                <w:szCs w:val="24"/>
                <w:lang w:eastAsia="ru-RU"/>
              </w:rPr>
              <w:t>Қазақстанда «өсу нүктелері» бұрыннан қалып</w:t>
            </w:r>
            <w:r>
              <w:rPr>
                <w:rFonts w:ascii="Times New Roman" w:eastAsia="Times New Roman" w:hAnsi="Times New Roman" w:cs="Times New Roman"/>
                <w:color w:val="2B2B2B"/>
                <w:sz w:val="24"/>
                <w:szCs w:val="24"/>
                <w:lang w:val="kk-KZ" w:eastAsia="ru-RU"/>
              </w:rPr>
              <w:t xml:space="preserve"> </w:t>
            </w:r>
            <w:r w:rsidRPr="00A10FC2">
              <w:rPr>
                <w:rFonts w:ascii="Times New Roman" w:eastAsia="Times New Roman" w:hAnsi="Times New Roman" w:cs="Times New Roman"/>
                <w:color w:val="2B2B2B"/>
                <w:sz w:val="24"/>
                <w:szCs w:val="24"/>
                <w:lang w:eastAsia="ru-RU"/>
              </w:rPr>
              <w:t>тасқан, бұған экономиканың нақты аумақтық құрылымы ықпал еткен, оның саралануы жекелеген орталықтарды қалыптастыру жолымен өңірлер аумақтарын шаруашылық игерудің объективті алғышарты болып табылды. Нәтижесінде қазақстандық өңірлік және экономикалық кеңістік бастапқыда қатты полярланған, яғни іс жүзінде «өсу нүктелерінің» белгілі бір схемасын білдіреді, онда қандай да бір негізгі қала барлық іргелес аумақ үшін ұ</w:t>
            </w:r>
            <w:r>
              <w:rPr>
                <w:rFonts w:ascii="Times New Roman" w:eastAsia="Times New Roman" w:hAnsi="Times New Roman" w:cs="Times New Roman"/>
                <w:color w:val="2B2B2B"/>
                <w:sz w:val="24"/>
                <w:szCs w:val="24"/>
                <w:lang w:eastAsia="ru-RU"/>
              </w:rPr>
              <w:t>йымдастыру функциясын орындайды</w:t>
            </w:r>
          </w:p>
        </w:tc>
        <w:tc>
          <w:tcPr>
            <w:tcW w:w="5354" w:type="dxa"/>
          </w:tcPr>
          <w:p w14:paraId="0E5C276B" w14:textId="77777777" w:rsidR="009152B6" w:rsidRPr="00A10FC2" w:rsidRDefault="009152B6"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Өсу нүктелері өсу полюстері ретінде елдер арасындағы аумақттар, қала</w:t>
            </w:r>
          </w:p>
        </w:tc>
      </w:tr>
      <w:tr w:rsidR="009152B6" w:rsidRPr="00A10FC2" w14:paraId="26CA8BF0" w14:textId="77777777" w:rsidTr="00DD7935">
        <w:trPr>
          <w:trHeight w:val="846"/>
        </w:trPr>
        <w:tc>
          <w:tcPr>
            <w:tcW w:w="2118" w:type="dxa"/>
            <w:vMerge/>
          </w:tcPr>
          <w:p w14:paraId="22360062" w14:textId="77777777" w:rsidR="009152B6" w:rsidRPr="00A10FC2" w:rsidRDefault="009152B6" w:rsidP="00DD7935">
            <w:pPr>
              <w:contextualSpacing/>
              <w:jc w:val="both"/>
              <w:rPr>
                <w:rFonts w:ascii="Times New Roman" w:eastAsia="Calibri" w:hAnsi="Times New Roman" w:cs="Times New Roman"/>
                <w:color w:val="2B2B2B"/>
                <w:sz w:val="24"/>
                <w:szCs w:val="24"/>
              </w:rPr>
            </w:pPr>
          </w:p>
        </w:tc>
        <w:tc>
          <w:tcPr>
            <w:tcW w:w="1704" w:type="dxa"/>
          </w:tcPr>
          <w:p w14:paraId="0CB97703" w14:textId="77777777" w:rsidR="009152B6" w:rsidRPr="00A10FC2" w:rsidRDefault="009152B6"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 xml:space="preserve">Нурланова Н.К. </w:t>
            </w:r>
          </w:p>
        </w:tc>
        <w:tc>
          <w:tcPr>
            <w:tcW w:w="5364" w:type="dxa"/>
          </w:tcPr>
          <w:p w14:paraId="421773EC" w14:textId="77777777" w:rsidR="009152B6" w:rsidRPr="00A10FC2" w:rsidRDefault="009152B6" w:rsidP="00DD7935">
            <w:pPr>
              <w:shd w:val="clear" w:color="auto" w:fill="FFFFFF"/>
              <w:jc w:val="both"/>
              <w:textAlignment w:val="baseline"/>
              <w:rPr>
                <w:rFonts w:ascii="Times New Roman" w:eastAsia="Times New Roman" w:hAnsi="Times New Roman" w:cs="Times New Roman"/>
                <w:color w:val="2B2B2B"/>
                <w:sz w:val="24"/>
                <w:szCs w:val="24"/>
                <w:lang w:eastAsia="ru-RU"/>
              </w:rPr>
            </w:pPr>
            <w:r w:rsidRPr="00A10FC2">
              <w:rPr>
                <w:rFonts w:ascii="Times New Roman" w:eastAsia="Times New Roman" w:hAnsi="Times New Roman" w:cs="Times New Roman"/>
                <w:color w:val="2B2B2B"/>
                <w:sz w:val="24"/>
                <w:szCs w:val="24"/>
                <w:lang w:eastAsia="ru-RU"/>
              </w:rPr>
              <w:t>Айналасында шағын қалалар мен серіктес елді мекендер орналасқан агломерацияларды «өсу нүктелері» және экономикалық әлеуетті шоғырландыру ретінде дамыту</w:t>
            </w:r>
          </w:p>
        </w:tc>
        <w:tc>
          <w:tcPr>
            <w:tcW w:w="5354" w:type="dxa"/>
          </w:tcPr>
          <w:p w14:paraId="18C709AA" w14:textId="77777777" w:rsidR="009152B6" w:rsidRPr="00A10FC2" w:rsidRDefault="009152B6"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Ірі қалалар өсу нүктелері ретінде қызмет етеді</w:t>
            </w:r>
          </w:p>
        </w:tc>
      </w:tr>
      <w:tr w:rsidR="00DD7935" w:rsidRPr="00A10FC2" w14:paraId="54776B76" w14:textId="77777777" w:rsidTr="00FA07EB">
        <w:trPr>
          <w:trHeight w:val="135"/>
        </w:trPr>
        <w:tc>
          <w:tcPr>
            <w:tcW w:w="2118" w:type="dxa"/>
            <w:tcBorders>
              <w:bottom w:val="nil"/>
            </w:tcBorders>
          </w:tcPr>
          <w:p w14:paraId="43672D1C" w14:textId="77777777" w:rsidR="00DD7935" w:rsidRPr="00A10FC2" w:rsidRDefault="00DD7935" w:rsidP="00DD7935">
            <w:pPr>
              <w:contextualSpacing/>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Өсу полюстерінің теориясы</w:t>
            </w:r>
          </w:p>
        </w:tc>
        <w:tc>
          <w:tcPr>
            <w:tcW w:w="1704" w:type="dxa"/>
            <w:tcBorders>
              <w:bottom w:val="nil"/>
            </w:tcBorders>
          </w:tcPr>
          <w:p w14:paraId="683A6A7B" w14:textId="3D41AB06" w:rsidR="00DD7935" w:rsidRPr="00A10FC2" w:rsidRDefault="00DD7935" w:rsidP="00FA07EB">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Пермя</w:t>
            </w:r>
            <w:r w:rsidR="00FA07EB">
              <w:rPr>
                <w:rFonts w:ascii="Times New Roman" w:eastAsia="Calibri" w:hAnsi="Times New Roman" w:cs="Times New Roman"/>
                <w:color w:val="2B2B2B"/>
                <w:sz w:val="24"/>
                <w:szCs w:val="24"/>
              </w:rPr>
              <w:t>кова Е.</w:t>
            </w:r>
            <w:r w:rsidRPr="00A10FC2">
              <w:rPr>
                <w:rFonts w:ascii="Times New Roman" w:eastAsia="Calibri" w:hAnsi="Times New Roman" w:cs="Times New Roman"/>
                <w:color w:val="2B2B2B"/>
                <w:sz w:val="24"/>
                <w:szCs w:val="24"/>
              </w:rPr>
              <w:t>С.</w:t>
            </w:r>
          </w:p>
        </w:tc>
        <w:tc>
          <w:tcPr>
            <w:tcW w:w="5364" w:type="dxa"/>
            <w:tcBorders>
              <w:bottom w:val="nil"/>
            </w:tcBorders>
          </w:tcPr>
          <w:p w14:paraId="2413CC53" w14:textId="77777777" w:rsidR="00DD7935" w:rsidRPr="00A10FC2" w:rsidRDefault="00DD7935" w:rsidP="00DD7935">
            <w:pPr>
              <w:shd w:val="clear" w:color="auto" w:fill="FFFFFF"/>
              <w:jc w:val="both"/>
              <w:textAlignment w:val="baseline"/>
              <w:rPr>
                <w:rFonts w:ascii="Times New Roman" w:eastAsia="Times New Roman" w:hAnsi="Times New Roman" w:cs="Times New Roman"/>
                <w:color w:val="2B2B2B"/>
                <w:sz w:val="24"/>
                <w:szCs w:val="24"/>
                <w:lang w:eastAsia="ru-RU"/>
              </w:rPr>
            </w:pPr>
            <w:r w:rsidRPr="00A10FC2">
              <w:rPr>
                <w:rFonts w:ascii="Times New Roman" w:hAnsi="Times New Roman" w:cs="Times New Roman"/>
                <w:sz w:val="24"/>
                <w:szCs w:val="24"/>
              </w:rPr>
              <w:t>Өңірлік және жаһандық нарықтармен интеграцияланған және елдің барлық қалған өңірлері үшін, ал перспективада бүкіл Орталық Азия өңірі үшін «қозғаушы күш» рөлінде әрекет ететін неғұрлым серпінді дамып келе жатқан қалалар немесе шектес аумақтардағы өңірлер өсу полюстеріне айналуы мүмкін.</w:t>
            </w:r>
          </w:p>
        </w:tc>
        <w:tc>
          <w:tcPr>
            <w:tcW w:w="5354" w:type="dxa"/>
            <w:tcBorders>
              <w:bottom w:val="nil"/>
            </w:tcBorders>
          </w:tcPr>
          <w:p w14:paraId="26924540"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Өсу полюстері елдің өңірлері мен қалаларына негізделеді.</w:t>
            </w:r>
          </w:p>
        </w:tc>
      </w:tr>
      <w:tr w:rsidR="00FA07EB" w:rsidRPr="00A10FC2" w14:paraId="50D9FEE0" w14:textId="77777777" w:rsidTr="00FA07EB">
        <w:trPr>
          <w:trHeight w:val="75"/>
        </w:trPr>
        <w:tc>
          <w:tcPr>
            <w:tcW w:w="14540" w:type="dxa"/>
            <w:gridSpan w:val="4"/>
            <w:tcBorders>
              <w:top w:val="nil"/>
              <w:left w:val="nil"/>
              <w:right w:val="nil"/>
            </w:tcBorders>
          </w:tcPr>
          <w:p w14:paraId="17C46318" w14:textId="77777777" w:rsidR="00FA07EB" w:rsidRDefault="00FA07EB" w:rsidP="00FA07EB">
            <w:pPr>
              <w:ind w:hanging="112"/>
              <w:jc w:val="both"/>
              <w:rPr>
                <w:rFonts w:ascii="Times New Roman" w:eastAsia="Calibri" w:hAnsi="Times New Roman" w:cs="Times New Roman"/>
                <w:color w:val="2B2B2B"/>
                <w:sz w:val="28"/>
                <w:szCs w:val="28"/>
                <w:lang w:val="kk-KZ"/>
              </w:rPr>
            </w:pPr>
            <w:r w:rsidRPr="00DD7935">
              <w:rPr>
                <w:rFonts w:ascii="Times New Roman" w:eastAsia="Calibri" w:hAnsi="Times New Roman" w:cs="Times New Roman"/>
                <w:color w:val="2B2B2B"/>
                <w:sz w:val="28"/>
                <w:szCs w:val="28"/>
                <w:lang w:val="kk-KZ"/>
              </w:rPr>
              <w:t>А.1-кестенің жалғасы</w:t>
            </w:r>
          </w:p>
          <w:p w14:paraId="3148CC7F" w14:textId="77777777" w:rsidR="00FA07EB" w:rsidRPr="00FA07EB" w:rsidRDefault="00FA07EB" w:rsidP="00FA07EB">
            <w:pPr>
              <w:ind w:hanging="112"/>
              <w:jc w:val="both"/>
              <w:rPr>
                <w:rFonts w:ascii="Times New Roman" w:eastAsia="Calibri" w:hAnsi="Times New Roman" w:cs="Times New Roman"/>
                <w:color w:val="2B2B2B"/>
                <w:sz w:val="16"/>
                <w:szCs w:val="16"/>
              </w:rPr>
            </w:pPr>
          </w:p>
        </w:tc>
      </w:tr>
      <w:tr w:rsidR="00FA07EB" w:rsidRPr="00A10FC2" w14:paraId="5B8834D2" w14:textId="77777777" w:rsidTr="00FA07EB">
        <w:trPr>
          <w:trHeight w:val="75"/>
        </w:trPr>
        <w:tc>
          <w:tcPr>
            <w:tcW w:w="2118" w:type="dxa"/>
          </w:tcPr>
          <w:p w14:paraId="4C66D067" w14:textId="135F336F" w:rsidR="00FA07EB" w:rsidRPr="00FA07EB" w:rsidRDefault="00FA07EB" w:rsidP="00FA07EB">
            <w:pPr>
              <w:contextualSpacing/>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1</w:t>
            </w:r>
          </w:p>
        </w:tc>
        <w:tc>
          <w:tcPr>
            <w:tcW w:w="1704" w:type="dxa"/>
          </w:tcPr>
          <w:p w14:paraId="1F55D763" w14:textId="4644E651" w:rsidR="00FA07EB" w:rsidRPr="00FA07EB" w:rsidRDefault="00FA07EB" w:rsidP="00FA07EB">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2</w:t>
            </w:r>
          </w:p>
        </w:tc>
        <w:tc>
          <w:tcPr>
            <w:tcW w:w="5364" w:type="dxa"/>
          </w:tcPr>
          <w:p w14:paraId="3B34ADE2" w14:textId="5C4485B8" w:rsidR="00FA07EB" w:rsidRPr="00FA07EB" w:rsidRDefault="00FA07EB" w:rsidP="00FA07EB">
            <w:pPr>
              <w:shd w:val="clear" w:color="auto" w:fill="FFFFFF"/>
              <w:jc w:val="center"/>
              <w:textAlignment w:val="baseline"/>
              <w:rPr>
                <w:rFonts w:ascii="Times New Roman" w:eastAsia="Times New Roman" w:hAnsi="Times New Roman" w:cs="Times New Roman"/>
                <w:color w:val="2B2B2B"/>
                <w:sz w:val="24"/>
                <w:szCs w:val="24"/>
                <w:lang w:val="kk-KZ" w:eastAsia="ru-RU"/>
              </w:rPr>
            </w:pPr>
            <w:r>
              <w:rPr>
                <w:rFonts w:ascii="Times New Roman" w:eastAsia="Times New Roman" w:hAnsi="Times New Roman" w:cs="Times New Roman"/>
                <w:color w:val="2B2B2B"/>
                <w:sz w:val="24"/>
                <w:szCs w:val="24"/>
                <w:lang w:val="kk-KZ" w:eastAsia="ru-RU"/>
              </w:rPr>
              <w:t>3</w:t>
            </w:r>
          </w:p>
        </w:tc>
        <w:tc>
          <w:tcPr>
            <w:tcW w:w="5354" w:type="dxa"/>
          </w:tcPr>
          <w:p w14:paraId="6EFF846D" w14:textId="4BCACAF2" w:rsidR="00FA07EB" w:rsidRPr="00FA07EB" w:rsidRDefault="00FA07EB" w:rsidP="00FA07EB">
            <w:pPr>
              <w:jc w:val="center"/>
              <w:rPr>
                <w:rFonts w:ascii="Times New Roman" w:eastAsia="Calibri" w:hAnsi="Times New Roman" w:cs="Times New Roman"/>
                <w:color w:val="2B2B2B"/>
                <w:sz w:val="24"/>
                <w:szCs w:val="24"/>
                <w:lang w:val="kk-KZ"/>
              </w:rPr>
            </w:pPr>
            <w:r>
              <w:rPr>
                <w:rFonts w:ascii="Times New Roman" w:eastAsia="Calibri" w:hAnsi="Times New Roman" w:cs="Times New Roman"/>
                <w:color w:val="2B2B2B"/>
                <w:sz w:val="24"/>
                <w:szCs w:val="24"/>
                <w:lang w:val="kk-KZ"/>
              </w:rPr>
              <w:t>4</w:t>
            </w:r>
          </w:p>
        </w:tc>
      </w:tr>
      <w:tr w:rsidR="00DD7935" w:rsidRPr="00A10FC2" w14:paraId="3CA9BDD9" w14:textId="77777777" w:rsidTr="00DD7935">
        <w:trPr>
          <w:trHeight w:val="1028"/>
        </w:trPr>
        <w:tc>
          <w:tcPr>
            <w:tcW w:w="2118" w:type="dxa"/>
          </w:tcPr>
          <w:p w14:paraId="04626516" w14:textId="77777777" w:rsidR="00DD7935" w:rsidRPr="00A10FC2" w:rsidRDefault="00DD7935" w:rsidP="00DD7935">
            <w:pPr>
              <w:contextualSpacing/>
              <w:jc w:val="both"/>
              <w:rPr>
                <w:rFonts w:ascii="Times New Roman" w:eastAsia="Calibri" w:hAnsi="Times New Roman" w:cs="Times New Roman"/>
                <w:color w:val="2B2B2B"/>
                <w:sz w:val="24"/>
                <w:szCs w:val="24"/>
              </w:rPr>
            </w:pPr>
          </w:p>
        </w:tc>
        <w:tc>
          <w:tcPr>
            <w:tcW w:w="1704" w:type="dxa"/>
          </w:tcPr>
          <w:p w14:paraId="6FD1C704" w14:textId="77777777" w:rsidR="00FA07EB" w:rsidRDefault="00DD7935" w:rsidP="00DD7935">
            <w:pPr>
              <w:jc w:val="both"/>
              <w:rPr>
                <w:rFonts w:ascii="Times New Roman" w:eastAsia="Calibri" w:hAnsi="Times New Roman" w:cs="Times New Roman"/>
                <w:color w:val="2B2B2B"/>
                <w:sz w:val="24"/>
                <w:szCs w:val="24"/>
                <w:lang w:val="kk-KZ"/>
              </w:rPr>
            </w:pPr>
            <w:bookmarkStart w:id="179" w:name="_Hlk76488521"/>
            <w:r w:rsidRPr="00A10FC2">
              <w:rPr>
                <w:rFonts w:ascii="Times New Roman" w:eastAsia="Calibri" w:hAnsi="Times New Roman" w:cs="Times New Roman"/>
                <w:color w:val="2B2B2B"/>
                <w:sz w:val="24"/>
                <w:szCs w:val="24"/>
              </w:rPr>
              <w:t>Раим</w:t>
            </w:r>
            <w:r w:rsidR="00FA07EB">
              <w:rPr>
                <w:rFonts w:ascii="Times New Roman" w:eastAsia="Calibri" w:hAnsi="Times New Roman" w:cs="Times New Roman"/>
                <w:color w:val="2B2B2B"/>
                <w:sz w:val="24"/>
                <w:szCs w:val="24"/>
              </w:rPr>
              <w:t>беков Ж.С.,</w:t>
            </w:r>
            <w:r w:rsidR="00FA07EB">
              <w:rPr>
                <w:rFonts w:ascii="Times New Roman" w:eastAsia="Calibri" w:hAnsi="Times New Roman" w:cs="Times New Roman"/>
                <w:color w:val="2B2B2B"/>
                <w:sz w:val="24"/>
                <w:szCs w:val="24"/>
                <w:lang w:val="kk-KZ"/>
              </w:rPr>
              <w:t xml:space="preserve"> </w:t>
            </w:r>
          </w:p>
          <w:p w14:paraId="2BF3047B" w14:textId="77777777" w:rsidR="00FA07EB" w:rsidRDefault="00DD7935" w:rsidP="00FA07EB">
            <w:pPr>
              <w:jc w:val="both"/>
              <w:rPr>
                <w:rFonts w:ascii="Times New Roman" w:eastAsia="Calibri" w:hAnsi="Times New Roman" w:cs="Times New Roman"/>
                <w:color w:val="2B2B2B"/>
                <w:sz w:val="24"/>
                <w:szCs w:val="24"/>
                <w:lang w:val="kk-KZ"/>
              </w:rPr>
            </w:pPr>
            <w:r w:rsidRPr="00A10FC2">
              <w:rPr>
                <w:rFonts w:ascii="Times New Roman" w:eastAsia="Calibri" w:hAnsi="Times New Roman" w:cs="Times New Roman"/>
                <w:color w:val="2B2B2B"/>
                <w:sz w:val="24"/>
                <w:szCs w:val="24"/>
              </w:rPr>
              <w:t>Сыздык</w:t>
            </w:r>
            <w:r w:rsidR="00FA07EB">
              <w:rPr>
                <w:rFonts w:ascii="Times New Roman" w:eastAsia="Calibri" w:hAnsi="Times New Roman" w:cs="Times New Roman"/>
                <w:color w:val="2B2B2B"/>
                <w:sz w:val="24"/>
                <w:szCs w:val="24"/>
              </w:rPr>
              <w:t>баева Б.</w:t>
            </w:r>
            <w:r w:rsidRPr="00A10FC2">
              <w:rPr>
                <w:rFonts w:ascii="Times New Roman" w:eastAsia="Calibri" w:hAnsi="Times New Roman" w:cs="Times New Roman"/>
                <w:color w:val="2B2B2B"/>
                <w:sz w:val="24"/>
                <w:szCs w:val="24"/>
              </w:rPr>
              <w:t xml:space="preserve">У., </w:t>
            </w:r>
            <w:r w:rsidR="00FA07EB">
              <w:rPr>
                <w:rFonts w:ascii="Times New Roman" w:eastAsia="Calibri" w:hAnsi="Times New Roman" w:cs="Times New Roman"/>
                <w:color w:val="2B2B2B"/>
                <w:sz w:val="24"/>
                <w:szCs w:val="24"/>
                <w:lang w:val="kk-KZ"/>
              </w:rPr>
              <w:t xml:space="preserve"> </w:t>
            </w:r>
          </w:p>
          <w:p w14:paraId="4DCCC0F4" w14:textId="73580F46" w:rsidR="00DD7935" w:rsidRPr="00A10FC2" w:rsidRDefault="00FA07EB" w:rsidP="00FA07EB">
            <w:pPr>
              <w:jc w:val="both"/>
              <w:rPr>
                <w:rFonts w:ascii="Times New Roman" w:eastAsia="Calibri" w:hAnsi="Times New Roman" w:cs="Times New Roman"/>
                <w:color w:val="2B2B2B"/>
                <w:sz w:val="24"/>
                <w:szCs w:val="24"/>
              </w:rPr>
            </w:pPr>
            <w:r>
              <w:rPr>
                <w:rFonts w:ascii="Times New Roman" w:eastAsia="Calibri" w:hAnsi="Times New Roman" w:cs="Times New Roman"/>
                <w:color w:val="2B2B2B"/>
                <w:sz w:val="24"/>
                <w:szCs w:val="24"/>
              </w:rPr>
              <w:t>Азатбек Т.</w:t>
            </w:r>
            <w:r w:rsidR="00DD7935" w:rsidRPr="00A10FC2">
              <w:rPr>
                <w:rFonts w:ascii="Times New Roman" w:eastAsia="Calibri" w:hAnsi="Times New Roman" w:cs="Times New Roman"/>
                <w:color w:val="2B2B2B"/>
                <w:sz w:val="24"/>
                <w:szCs w:val="24"/>
              </w:rPr>
              <w:t xml:space="preserve">А. </w:t>
            </w:r>
            <w:bookmarkEnd w:id="179"/>
          </w:p>
        </w:tc>
        <w:tc>
          <w:tcPr>
            <w:tcW w:w="5364" w:type="dxa"/>
          </w:tcPr>
          <w:p w14:paraId="431320D0" w14:textId="39E7A562" w:rsidR="00DD7935" w:rsidRPr="00A10FC2" w:rsidRDefault="00DD7935" w:rsidP="00DD7935">
            <w:pPr>
              <w:shd w:val="clear" w:color="auto" w:fill="FFFFFF"/>
              <w:jc w:val="both"/>
              <w:textAlignment w:val="baseline"/>
              <w:rPr>
                <w:rFonts w:ascii="Times New Roman" w:eastAsia="Times New Roman" w:hAnsi="Times New Roman" w:cs="Times New Roman"/>
                <w:color w:val="2B2B2B"/>
                <w:sz w:val="24"/>
                <w:szCs w:val="24"/>
                <w:lang w:eastAsia="ru-RU"/>
              </w:rPr>
            </w:pPr>
            <w:r w:rsidRPr="00A10FC2">
              <w:rPr>
                <w:rFonts w:ascii="Times New Roman" w:eastAsia="Times New Roman" w:hAnsi="Times New Roman" w:cs="Times New Roman"/>
                <w:color w:val="2B2B2B"/>
                <w:sz w:val="24"/>
                <w:szCs w:val="24"/>
                <w:lang w:eastAsia="ru-RU"/>
              </w:rPr>
              <w:t>«Өсу полюстері» тұжырымдамасы әлемдік экономиканың жаһандану жағдайларына сәтті бейімделуде және еркін экономикалық аймақ</w:t>
            </w:r>
            <w:r w:rsidR="00FA07EB">
              <w:rPr>
                <w:rFonts w:ascii="Times New Roman" w:eastAsia="Times New Roman" w:hAnsi="Times New Roman" w:cs="Times New Roman"/>
                <w:color w:val="2B2B2B"/>
                <w:sz w:val="24"/>
                <w:szCs w:val="24"/>
                <w:lang w:val="kk-KZ" w:eastAsia="ru-RU"/>
              </w:rPr>
              <w:t xml:space="preserve"> </w:t>
            </w:r>
            <w:r w:rsidRPr="00A10FC2">
              <w:rPr>
                <w:rFonts w:ascii="Times New Roman" w:eastAsia="Times New Roman" w:hAnsi="Times New Roman" w:cs="Times New Roman"/>
                <w:color w:val="2B2B2B"/>
                <w:sz w:val="24"/>
                <w:szCs w:val="24"/>
                <w:lang w:eastAsia="ru-RU"/>
              </w:rPr>
              <w:t>тарды, бәсекелестік полюстерін, технополюс</w:t>
            </w:r>
            <w:r w:rsidR="00FA07EB">
              <w:rPr>
                <w:rFonts w:ascii="Times New Roman" w:eastAsia="Times New Roman" w:hAnsi="Times New Roman" w:cs="Times New Roman"/>
                <w:color w:val="2B2B2B"/>
                <w:sz w:val="24"/>
                <w:szCs w:val="24"/>
                <w:lang w:val="kk-KZ" w:eastAsia="ru-RU"/>
              </w:rPr>
              <w:t xml:space="preserve"> </w:t>
            </w:r>
            <w:r w:rsidRPr="00A10FC2">
              <w:rPr>
                <w:rFonts w:ascii="Times New Roman" w:eastAsia="Times New Roman" w:hAnsi="Times New Roman" w:cs="Times New Roman"/>
                <w:color w:val="2B2B2B"/>
                <w:sz w:val="24"/>
                <w:szCs w:val="24"/>
                <w:lang w:eastAsia="ru-RU"/>
              </w:rPr>
              <w:t xml:space="preserve">терді, технопарктерді құру, гуманитарлық бейіндегі объектілерді жандандыру кезінде қолданылады. </w:t>
            </w:r>
          </w:p>
          <w:p w14:paraId="4FDEB30A" w14:textId="77777777" w:rsidR="00DD7935" w:rsidRPr="00A10FC2" w:rsidRDefault="00DD7935" w:rsidP="00DD7935">
            <w:pPr>
              <w:shd w:val="clear" w:color="auto" w:fill="FFFFFF"/>
              <w:jc w:val="both"/>
              <w:textAlignment w:val="baseline"/>
              <w:rPr>
                <w:rFonts w:ascii="Times New Roman" w:eastAsia="Times New Roman" w:hAnsi="Times New Roman" w:cs="Times New Roman"/>
                <w:color w:val="2B2B2B"/>
                <w:sz w:val="24"/>
                <w:szCs w:val="24"/>
                <w:lang w:eastAsia="ru-RU"/>
              </w:rPr>
            </w:pPr>
            <w:r w:rsidRPr="00A10FC2">
              <w:rPr>
                <w:rFonts w:ascii="Times New Roman" w:eastAsia="Times New Roman" w:hAnsi="Times New Roman" w:cs="Times New Roman"/>
                <w:color w:val="2B2B2B"/>
                <w:sz w:val="24"/>
                <w:szCs w:val="24"/>
                <w:lang w:eastAsia="ru-RU"/>
              </w:rPr>
              <w:t>Өсу полюстері тек тиісті салаларда ғана емес (өнеркәсіптік, сауда, көлік және т.б.), олар экономикалық дәліздердің үздіксіз жұмыс істеуіне қол жеткізе отырып, экономикалық белдеудің бүкіл бойында тік және көлденең өсу өрістерін құра отырып жалғасады.</w:t>
            </w:r>
          </w:p>
        </w:tc>
        <w:tc>
          <w:tcPr>
            <w:tcW w:w="5354" w:type="dxa"/>
          </w:tcPr>
          <w:p w14:paraId="2D875A8E" w14:textId="77777777" w:rsidR="00DD7935" w:rsidRPr="00A10FC2" w:rsidRDefault="00DD7935" w:rsidP="00DD7935">
            <w:pPr>
              <w:jc w:val="both"/>
              <w:rPr>
                <w:rFonts w:ascii="Times New Roman" w:eastAsia="Calibri" w:hAnsi="Times New Roman" w:cs="Times New Roman"/>
                <w:color w:val="2B2B2B"/>
                <w:sz w:val="24"/>
                <w:szCs w:val="24"/>
              </w:rPr>
            </w:pPr>
            <w:r w:rsidRPr="00A10FC2">
              <w:rPr>
                <w:rFonts w:ascii="Times New Roman" w:eastAsia="Calibri" w:hAnsi="Times New Roman" w:cs="Times New Roman"/>
                <w:color w:val="2B2B2B"/>
                <w:sz w:val="24"/>
                <w:szCs w:val="24"/>
              </w:rPr>
              <w:t>Өсу полюстері АЭА, технопарктер және т. б. кезінде болуы мүмкін.</w:t>
            </w:r>
          </w:p>
        </w:tc>
      </w:tr>
      <w:tr w:rsidR="00DD7935" w:rsidRPr="00A10FC2" w14:paraId="285EE5F2" w14:textId="77777777" w:rsidTr="00DD7935">
        <w:trPr>
          <w:trHeight w:val="232"/>
        </w:trPr>
        <w:tc>
          <w:tcPr>
            <w:tcW w:w="14540" w:type="dxa"/>
            <w:gridSpan w:val="4"/>
          </w:tcPr>
          <w:p w14:paraId="56E4F384" w14:textId="324375F5" w:rsidR="00DD7935" w:rsidRPr="00A10FC2" w:rsidRDefault="00DD7935" w:rsidP="00FA07EB">
            <w:pPr>
              <w:ind w:firstLine="709"/>
              <w:jc w:val="both"/>
              <w:rPr>
                <w:rFonts w:ascii="Times New Roman" w:eastAsia="Calibri" w:hAnsi="Times New Roman" w:cs="Times New Roman"/>
                <w:color w:val="2B2B2B"/>
                <w:sz w:val="24"/>
                <w:szCs w:val="24"/>
              </w:rPr>
            </w:pPr>
            <w:r w:rsidRPr="00A10FC2">
              <w:rPr>
                <w:rFonts w:ascii="Times New Roman" w:eastAsia="Calibri" w:hAnsi="Times New Roman" w:cs="Times New Roman"/>
                <w:sz w:val="24"/>
                <w:szCs w:val="24"/>
                <w:lang w:val="kk-KZ"/>
              </w:rPr>
              <w:t>Ескерту –</w:t>
            </w:r>
            <w:r w:rsidRPr="00A10FC2">
              <w:rPr>
                <w:rFonts w:ascii="Times New Roman" w:eastAsia="Calibri" w:hAnsi="Times New Roman" w:cs="Times New Roman"/>
                <w:bCs/>
                <w:sz w:val="24"/>
                <w:szCs w:val="24"/>
                <w:lang w:val="kk-KZ"/>
              </w:rPr>
              <w:t xml:space="preserve"> Әдебиет негізінде құралған </w:t>
            </w:r>
            <w:r w:rsidRPr="00A10FC2">
              <w:rPr>
                <w:rFonts w:ascii="Times New Roman" w:eastAsia="Calibri" w:hAnsi="Times New Roman" w:cs="Times New Roman"/>
                <w:iCs/>
                <w:color w:val="000000" w:themeColor="text1"/>
                <w:sz w:val="24"/>
                <w:szCs w:val="24"/>
                <w:lang w:val="kk-KZ"/>
              </w:rPr>
              <w:t>[6</w:t>
            </w:r>
            <w:r w:rsidR="00FA07EB">
              <w:rPr>
                <w:rFonts w:ascii="Times New Roman" w:eastAsia="Calibri" w:hAnsi="Times New Roman" w:cs="Times New Roman"/>
                <w:iCs/>
                <w:color w:val="000000" w:themeColor="text1"/>
                <w:sz w:val="24"/>
                <w:szCs w:val="24"/>
                <w:lang w:val="kk-KZ"/>
              </w:rPr>
              <w:t xml:space="preserve">, с. 5-28; 7; 8, с. 107-110; </w:t>
            </w:r>
            <w:r w:rsidR="00FA07EB" w:rsidRPr="00A10FC2">
              <w:rPr>
                <w:rFonts w:ascii="Times New Roman" w:eastAsia="Times New Roman" w:hAnsi="Times New Roman" w:cs="Times New Roman"/>
                <w:color w:val="2B2B2B"/>
                <w:sz w:val="24"/>
                <w:szCs w:val="24"/>
                <w:lang w:eastAsia="ru-RU"/>
              </w:rPr>
              <w:t>11</w:t>
            </w:r>
            <w:r w:rsidR="00FA07EB">
              <w:rPr>
                <w:rFonts w:ascii="Times New Roman" w:eastAsia="Times New Roman" w:hAnsi="Times New Roman" w:cs="Times New Roman"/>
                <w:color w:val="2B2B2B"/>
                <w:sz w:val="24"/>
                <w:szCs w:val="24"/>
                <w:lang w:val="kk-KZ" w:eastAsia="ru-RU"/>
              </w:rPr>
              <w:t xml:space="preserve">, с. 81-86; </w:t>
            </w:r>
            <w:r w:rsidR="00FA07EB" w:rsidRPr="00A10FC2">
              <w:rPr>
                <w:rFonts w:ascii="Times New Roman" w:eastAsia="Times New Roman" w:hAnsi="Times New Roman" w:cs="Times New Roman"/>
                <w:color w:val="2B2B2B"/>
                <w:sz w:val="24"/>
                <w:szCs w:val="24"/>
                <w:lang w:eastAsia="ru-RU"/>
              </w:rPr>
              <w:t>12</w:t>
            </w:r>
            <w:r w:rsidR="00FA07EB">
              <w:rPr>
                <w:rFonts w:ascii="Times New Roman" w:eastAsia="Times New Roman" w:hAnsi="Times New Roman" w:cs="Times New Roman"/>
                <w:color w:val="2B2B2B"/>
                <w:sz w:val="24"/>
                <w:szCs w:val="24"/>
                <w:lang w:val="kk-KZ" w:eastAsia="ru-RU"/>
              </w:rPr>
              <w:t>, с. 89-90;</w:t>
            </w:r>
            <w:r w:rsidR="00FA07EB" w:rsidRPr="00A10FC2">
              <w:rPr>
                <w:rFonts w:ascii="Times New Roman" w:eastAsia="Times New Roman" w:hAnsi="Times New Roman" w:cs="Times New Roman"/>
                <w:color w:val="2B2B2B"/>
                <w:sz w:val="24"/>
                <w:szCs w:val="24"/>
                <w:lang w:eastAsia="ru-RU"/>
              </w:rPr>
              <w:t xml:space="preserve"> 13</w:t>
            </w:r>
            <w:r w:rsidR="00FA07EB">
              <w:rPr>
                <w:rFonts w:ascii="Times New Roman" w:eastAsia="Times New Roman" w:hAnsi="Times New Roman" w:cs="Times New Roman"/>
                <w:color w:val="2B2B2B"/>
                <w:sz w:val="24"/>
                <w:szCs w:val="24"/>
                <w:lang w:val="kk-KZ" w:eastAsia="ru-RU"/>
              </w:rPr>
              <w:t xml:space="preserve">, с. 574-575; </w:t>
            </w:r>
            <w:r w:rsidR="00FA07EB" w:rsidRPr="00A10FC2">
              <w:rPr>
                <w:rFonts w:ascii="Times New Roman" w:eastAsia="Times New Roman" w:hAnsi="Times New Roman" w:cs="Times New Roman"/>
                <w:color w:val="000000"/>
                <w:sz w:val="24"/>
                <w:szCs w:val="24"/>
                <w:lang w:eastAsia="ru-RU"/>
              </w:rPr>
              <w:t>23</w:t>
            </w:r>
            <w:r w:rsidR="00FA07EB">
              <w:rPr>
                <w:rFonts w:ascii="Times New Roman" w:eastAsia="Times New Roman" w:hAnsi="Times New Roman" w:cs="Times New Roman"/>
                <w:color w:val="000000"/>
                <w:sz w:val="24"/>
                <w:szCs w:val="24"/>
                <w:lang w:val="kk-KZ" w:eastAsia="ru-RU"/>
              </w:rPr>
              <w:t xml:space="preserve">, с. 43-45; 24, с. 39-57; 25, с. 6-35; 26, с. 177-180; </w:t>
            </w:r>
            <w:r w:rsidR="00FA07EB" w:rsidRPr="00A10FC2">
              <w:rPr>
                <w:rFonts w:ascii="Times New Roman" w:eastAsia="Times New Roman" w:hAnsi="Times New Roman" w:cs="Times New Roman"/>
                <w:color w:val="000000"/>
                <w:sz w:val="24"/>
                <w:szCs w:val="24"/>
                <w:lang w:eastAsia="ru-RU"/>
              </w:rPr>
              <w:t>27</w:t>
            </w:r>
            <w:r w:rsidR="00FA07EB">
              <w:rPr>
                <w:rFonts w:ascii="Times New Roman" w:eastAsia="Times New Roman" w:hAnsi="Times New Roman" w:cs="Times New Roman"/>
                <w:color w:val="000000"/>
                <w:sz w:val="24"/>
                <w:szCs w:val="24"/>
                <w:lang w:val="kk-KZ" w:eastAsia="ru-RU"/>
              </w:rPr>
              <w:t>, с. 11-30</w:t>
            </w:r>
            <w:r w:rsidR="00FA07EB" w:rsidRPr="00A10FC2">
              <w:rPr>
                <w:rFonts w:ascii="Times New Roman" w:eastAsia="Times New Roman" w:hAnsi="Times New Roman" w:cs="Times New Roman"/>
                <w:color w:val="000000"/>
                <w:sz w:val="24"/>
                <w:szCs w:val="24"/>
                <w:lang w:eastAsia="ru-RU"/>
              </w:rPr>
              <w:t>]</w:t>
            </w:r>
          </w:p>
        </w:tc>
      </w:tr>
    </w:tbl>
    <w:p w14:paraId="3C88E73F" w14:textId="77777777" w:rsidR="00DD7935" w:rsidRDefault="00DD7935" w:rsidP="0018128F">
      <w:pPr>
        <w:spacing w:after="0" w:line="240" w:lineRule="auto"/>
        <w:jc w:val="both"/>
        <w:rPr>
          <w:rFonts w:ascii="Times New Roman" w:eastAsia="Times New Roman" w:hAnsi="Times New Roman" w:cs="Times New Roman"/>
          <w:color w:val="000000" w:themeColor="text1"/>
          <w:sz w:val="28"/>
          <w:szCs w:val="28"/>
          <w:lang w:val="kk-KZ"/>
        </w:rPr>
      </w:pPr>
    </w:p>
    <w:p w14:paraId="0562608C" w14:textId="77777777" w:rsidR="0018128F" w:rsidRDefault="0018128F" w:rsidP="00FA07EB">
      <w:pPr>
        <w:spacing w:after="0" w:line="240" w:lineRule="auto"/>
        <w:ind w:firstLine="709"/>
        <w:jc w:val="both"/>
        <w:rPr>
          <w:rFonts w:ascii="Times New Roman" w:eastAsia="Times New Roman" w:hAnsi="Times New Roman" w:cs="Times New Roman"/>
          <w:color w:val="000000" w:themeColor="text1"/>
          <w:sz w:val="28"/>
          <w:szCs w:val="28"/>
          <w:lang w:val="kk-KZ"/>
        </w:rPr>
      </w:pPr>
    </w:p>
    <w:p w14:paraId="2A1E7E74"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6EE5E654"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04C21B95"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25A8C85F"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571BA28D"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5A37E459"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2D3FFE1A"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0B040823"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67825557" w14:textId="77777777" w:rsidR="0018128F" w:rsidRDefault="0018128F" w:rsidP="0018128F">
      <w:pPr>
        <w:spacing w:after="0" w:line="240" w:lineRule="auto"/>
        <w:jc w:val="both"/>
        <w:rPr>
          <w:rFonts w:ascii="Times New Roman" w:eastAsia="Times New Roman" w:hAnsi="Times New Roman" w:cs="Times New Roman"/>
          <w:color w:val="000000" w:themeColor="text1"/>
          <w:sz w:val="28"/>
          <w:szCs w:val="28"/>
          <w:lang w:val="kk-KZ"/>
        </w:rPr>
      </w:pPr>
    </w:p>
    <w:p w14:paraId="0E10EBDC" w14:textId="77777777" w:rsidR="0018128F" w:rsidRDefault="0018128F" w:rsidP="0018128F">
      <w:pPr>
        <w:spacing w:after="0" w:line="240" w:lineRule="auto"/>
        <w:jc w:val="both"/>
        <w:rPr>
          <w:rFonts w:ascii="Times New Roman" w:eastAsia="Times New Roman" w:hAnsi="Times New Roman" w:cs="Times New Roman"/>
          <w:b/>
          <w:color w:val="000000"/>
          <w:sz w:val="28"/>
          <w:szCs w:val="28"/>
          <w:lang w:val="kk-KZ" w:eastAsia="ru-RU"/>
        </w:rPr>
        <w:sectPr w:rsidR="0018128F" w:rsidSect="0018128F">
          <w:pgSz w:w="16838" w:h="11906" w:orient="landscape"/>
          <w:pgMar w:top="1701" w:right="1134" w:bottom="567" w:left="1134" w:header="709" w:footer="709" w:gutter="0"/>
          <w:cols w:space="708"/>
          <w:docGrid w:linePitch="360"/>
        </w:sectPr>
      </w:pPr>
    </w:p>
    <w:p w14:paraId="0B9BFEAA" w14:textId="0E885003" w:rsidR="00CB2343" w:rsidRPr="00A10FC2" w:rsidRDefault="00014F44" w:rsidP="00BF6511">
      <w:pPr>
        <w:spacing w:after="0" w:line="240" w:lineRule="auto"/>
        <w:jc w:val="center"/>
        <w:rPr>
          <w:rFonts w:ascii="Times New Roman" w:eastAsia="Times New Roman" w:hAnsi="Times New Roman" w:cs="Times New Roman"/>
          <w:b/>
          <w:color w:val="000000" w:themeColor="text1"/>
          <w:sz w:val="28"/>
          <w:szCs w:val="28"/>
          <w:lang w:val="kk-KZ"/>
        </w:rPr>
      </w:pPr>
      <w:r w:rsidRPr="00A10FC2">
        <w:rPr>
          <w:rFonts w:ascii="Times New Roman" w:eastAsia="Times New Roman" w:hAnsi="Times New Roman" w:cs="Times New Roman"/>
          <w:b/>
          <w:color w:val="000000" w:themeColor="text1"/>
          <w:sz w:val="28"/>
          <w:szCs w:val="28"/>
          <w:lang w:val="kk-KZ"/>
        </w:rPr>
        <w:t xml:space="preserve">ҚОСЫМША </w:t>
      </w:r>
      <w:r w:rsidR="00341A16" w:rsidRPr="00A10FC2">
        <w:rPr>
          <w:rFonts w:ascii="Times New Roman" w:eastAsia="Times New Roman" w:hAnsi="Times New Roman" w:cs="Times New Roman"/>
          <w:b/>
          <w:color w:val="000000" w:themeColor="text1"/>
          <w:sz w:val="28"/>
          <w:szCs w:val="28"/>
          <w:lang w:val="kk-KZ"/>
        </w:rPr>
        <w:t>Ә</w:t>
      </w:r>
    </w:p>
    <w:p w14:paraId="7A856C56" w14:textId="77777777" w:rsidR="00BF716E" w:rsidRPr="00A10FC2" w:rsidRDefault="00BF716E" w:rsidP="00BF6511">
      <w:pPr>
        <w:spacing w:after="0" w:line="240" w:lineRule="auto"/>
        <w:ind w:firstLine="708"/>
        <w:jc w:val="both"/>
        <w:rPr>
          <w:rFonts w:ascii="Times New Roman" w:eastAsia="Calibri" w:hAnsi="Times New Roman" w:cs="Times New Roman"/>
          <w:color w:val="000000" w:themeColor="text1"/>
          <w:sz w:val="28"/>
          <w:szCs w:val="28"/>
          <w:lang w:val="kk-KZ"/>
        </w:rPr>
      </w:pPr>
    </w:p>
    <w:p w14:paraId="13254532" w14:textId="2B93DF26" w:rsidR="00DA69C0" w:rsidRPr="00A10FC2" w:rsidRDefault="000B121E" w:rsidP="00BF6511">
      <w:pPr>
        <w:spacing w:after="0" w:line="240" w:lineRule="auto"/>
        <w:jc w:val="center"/>
        <w:rPr>
          <w:rFonts w:ascii="Times New Roman" w:eastAsia="Calibri"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Инновациялық даму аймақтарында орналасқан жетекші </w:t>
      </w:r>
      <w:r w:rsidR="009F0278" w:rsidRPr="00A10FC2">
        <w:rPr>
          <w:rFonts w:ascii="Times New Roman" w:eastAsia="Calibri" w:hAnsi="Times New Roman" w:cs="Times New Roman"/>
          <w:color w:val="000000" w:themeColor="text1"/>
          <w:sz w:val="28"/>
          <w:szCs w:val="28"/>
          <w:lang w:val="kk-KZ"/>
        </w:rPr>
        <w:t>университеттер</w:t>
      </w:r>
    </w:p>
    <w:p w14:paraId="3F55212B" w14:textId="77777777" w:rsidR="009F0278" w:rsidRPr="00A10FC2" w:rsidRDefault="009F0278" w:rsidP="00BF6511">
      <w:pPr>
        <w:spacing w:after="0" w:line="240" w:lineRule="auto"/>
        <w:jc w:val="center"/>
        <w:rPr>
          <w:rFonts w:ascii="Times New Roman" w:eastAsia="Calibri" w:hAnsi="Times New Roman" w:cs="Times New Roman"/>
          <w:color w:val="000000" w:themeColor="text1"/>
          <w:sz w:val="28"/>
          <w:szCs w:val="28"/>
          <w:lang w:val="kk-KZ"/>
        </w:rPr>
      </w:pPr>
    </w:p>
    <w:p w14:paraId="17DC48F0" w14:textId="638803F0" w:rsidR="00341E1C" w:rsidRPr="00A10FC2" w:rsidRDefault="00346ADF" w:rsidP="00BF6511">
      <w:pPr>
        <w:spacing w:after="0" w:line="240" w:lineRule="auto"/>
        <w:jc w:val="both"/>
        <w:rPr>
          <w:rFonts w:ascii="Times New Roman" w:eastAsia="Calibri" w:hAnsi="Times New Roman" w:cs="Times New Roman"/>
          <w:color w:val="000000" w:themeColor="text1"/>
          <w:sz w:val="28"/>
          <w:szCs w:val="28"/>
          <w:lang w:val="kk-KZ"/>
        </w:rPr>
      </w:pPr>
      <w:r w:rsidRPr="00A10FC2">
        <w:rPr>
          <w:rFonts w:ascii="Times New Roman" w:eastAsia="Calibri" w:hAnsi="Times New Roman" w:cs="Times New Roman"/>
          <w:color w:val="000000" w:themeColor="text1"/>
          <w:sz w:val="28"/>
          <w:szCs w:val="28"/>
          <w:lang w:val="kk-KZ"/>
        </w:rPr>
        <w:t xml:space="preserve">Кесте </w:t>
      </w:r>
      <w:r w:rsidR="00FA07EB">
        <w:rPr>
          <w:rFonts w:ascii="Times New Roman" w:eastAsia="Calibri" w:hAnsi="Times New Roman" w:cs="Times New Roman"/>
          <w:color w:val="000000" w:themeColor="text1"/>
          <w:sz w:val="28"/>
          <w:szCs w:val="28"/>
          <w:lang w:val="kk-KZ"/>
        </w:rPr>
        <w:t>Ә</w:t>
      </w:r>
      <w:r w:rsidRPr="00A10FC2">
        <w:rPr>
          <w:rFonts w:ascii="Times New Roman" w:eastAsia="Calibri" w:hAnsi="Times New Roman" w:cs="Times New Roman"/>
          <w:color w:val="000000" w:themeColor="text1"/>
          <w:sz w:val="28"/>
          <w:szCs w:val="28"/>
          <w:lang w:val="kk-KZ"/>
        </w:rPr>
        <w:t>.1</w:t>
      </w:r>
      <w:r w:rsidR="00DA69C0" w:rsidRPr="00A10FC2">
        <w:rPr>
          <w:rFonts w:ascii="Times New Roman" w:eastAsia="Calibri" w:hAnsi="Times New Roman" w:cs="Times New Roman"/>
          <w:color w:val="000000" w:themeColor="text1"/>
          <w:sz w:val="28"/>
          <w:szCs w:val="28"/>
          <w:lang w:val="kk-KZ"/>
        </w:rPr>
        <w:t xml:space="preserve"> </w:t>
      </w:r>
      <w:r w:rsidR="00311BEE" w:rsidRPr="00A10FC2">
        <w:rPr>
          <w:rFonts w:ascii="Times New Roman" w:eastAsia="Calibri" w:hAnsi="Times New Roman" w:cs="Times New Roman"/>
          <w:color w:val="000000" w:themeColor="text1"/>
          <w:sz w:val="28"/>
          <w:szCs w:val="28"/>
          <w:lang w:val="kk-KZ"/>
        </w:rPr>
        <w:t>–</w:t>
      </w:r>
      <w:r w:rsidRPr="00A10FC2">
        <w:rPr>
          <w:rFonts w:ascii="Times New Roman" w:eastAsia="Calibri" w:hAnsi="Times New Roman" w:cs="Times New Roman"/>
          <w:color w:val="000000" w:themeColor="text1"/>
          <w:sz w:val="28"/>
          <w:szCs w:val="28"/>
          <w:lang w:val="kk-KZ"/>
        </w:rPr>
        <w:t xml:space="preserve"> </w:t>
      </w:r>
      <w:r w:rsidR="00341E1C" w:rsidRPr="00A10FC2">
        <w:rPr>
          <w:rFonts w:ascii="Times New Roman" w:eastAsia="Calibri" w:hAnsi="Times New Roman" w:cs="Times New Roman"/>
          <w:color w:val="000000" w:themeColor="text1"/>
          <w:sz w:val="28"/>
          <w:szCs w:val="28"/>
          <w:lang w:val="kk-KZ"/>
        </w:rPr>
        <w:t>Аймақтардың инновациялық даму полюстеріндегі университеттер мәндерінің шетелдік тәжірибесі</w:t>
      </w:r>
    </w:p>
    <w:p w14:paraId="78E6D462" w14:textId="77777777" w:rsidR="00341E1C" w:rsidRPr="00A10FC2" w:rsidRDefault="00341E1C" w:rsidP="00BF6511">
      <w:pPr>
        <w:spacing w:after="0" w:line="240" w:lineRule="auto"/>
        <w:ind w:firstLine="708"/>
        <w:jc w:val="right"/>
        <w:rPr>
          <w:rFonts w:ascii="Times New Roman" w:eastAsia="Calibri" w:hAnsi="Times New Roman" w:cs="Times New Roman"/>
          <w:color w:val="000000" w:themeColor="text1"/>
          <w:sz w:val="16"/>
          <w:szCs w:val="16"/>
          <w:lang w:val="kk-KZ"/>
        </w:rPr>
      </w:pPr>
    </w:p>
    <w:tbl>
      <w:tblPr>
        <w:tblStyle w:val="a5"/>
        <w:tblW w:w="9589" w:type="dxa"/>
        <w:tblInd w:w="150" w:type="dxa"/>
        <w:tblLayout w:type="fixed"/>
        <w:tblLook w:val="0000" w:firstRow="0" w:lastRow="0" w:firstColumn="0" w:lastColumn="0" w:noHBand="0" w:noVBand="0"/>
      </w:tblPr>
      <w:tblGrid>
        <w:gridCol w:w="28"/>
        <w:gridCol w:w="1942"/>
        <w:gridCol w:w="500"/>
        <w:gridCol w:w="3725"/>
        <w:gridCol w:w="3310"/>
        <w:gridCol w:w="84"/>
      </w:tblGrid>
      <w:tr w:rsidR="00341E1C" w:rsidRPr="00A10FC2" w14:paraId="548274DD" w14:textId="77777777" w:rsidTr="00674885">
        <w:trPr>
          <w:trHeight w:val="884"/>
        </w:trPr>
        <w:tc>
          <w:tcPr>
            <w:tcW w:w="2470" w:type="dxa"/>
            <w:gridSpan w:val="3"/>
            <w:vAlign w:val="center"/>
          </w:tcPr>
          <w:p w14:paraId="4A6EB274" w14:textId="77777777" w:rsidR="00341E1C" w:rsidRPr="00A10FC2" w:rsidRDefault="00341E1C" w:rsidP="00BF6511">
            <w:pPr>
              <w:ind w:hanging="8"/>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Елдер</w:t>
            </w:r>
          </w:p>
        </w:tc>
        <w:tc>
          <w:tcPr>
            <w:tcW w:w="3725" w:type="dxa"/>
            <w:vAlign w:val="center"/>
          </w:tcPr>
          <w:p w14:paraId="13C0F9EA" w14:textId="46DDD8BF" w:rsidR="00341E1C" w:rsidRPr="00A10FC2" w:rsidRDefault="00341E1C" w:rsidP="00BF6511">
            <w:pPr>
              <w:ind w:hanging="8"/>
              <w:jc w:val="cente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Жетекш</w:t>
            </w:r>
            <w:r w:rsidRPr="00A10FC2">
              <w:rPr>
                <w:rFonts w:ascii="Times New Roman" w:eastAsia="Times New Roman" w:hAnsi="Times New Roman" w:cs="Times New Roman"/>
                <w:color w:val="000000" w:themeColor="text1"/>
                <w:sz w:val="24"/>
                <w:szCs w:val="24"/>
                <w:lang w:val="kk-KZ"/>
              </w:rPr>
              <w:t>і</w:t>
            </w:r>
            <w:r w:rsidR="009F0278"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университеттер</w:t>
            </w:r>
          </w:p>
        </w:tc>
        <w:tc>
          <w:tcPr>
            <w:tcW w:w="3394" w:type="dxa"/>
            <w:gridSpan w:val="2"/>
            <w:vAlign w:val="center"/>
          </w:tcPr>
          <w:p w14:paraId="6D403D74" w14:textId="47D0EA08" w:rsidR="00341E1C" w:rsidRPr="00A10FC2" w:rsidRDefault="00341E1C" w:rsidP="00BF6511">
            <w:pPr>
              <w:ind w:hanging="8"/>
              <w:jc w:val="cente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Инноваци</w:t>
            </w:r>
            <w:r w:rsidRPr="00A10FC2">
              <w:rPr>
                <w:rFonts w:ascii="Times New Roman" w:eastAsia="Times New Roman" w:hAnsi="Times New Roman" w:cs="Times New Roman"/>
                <w:color w:val="000000" w:themeColor="text1"/>
                <w:sz w:val="24"/>
                <w:szCs w:val="24"/>
                <w:lang w:val="kk-KZ"/>
              </w:rPr>
              <w:t>я</w:t>
            </w:r>
            <w:r w:rsidRPr="00A10FC2">
              <w:rPr>
                <w:rFonts w:ascii="Times New Roman" w:eastAsia="Times New Roman" w:hAnsi="Times New Roman" w:cs="Times New Roman"/>
                <w:color w:val="000000" w:themeColor="text1"/>
                <w:sz w:val="24"/>
                <w:szCs w:val="24"/>
              </w:rPr>
              <w:t>лық</w:t>
            </w:r>
            <w:r w:rsidR="009F0278" w:rsidRPr="00A10FC2">
              <w:rPr>
                <w:rFonts w:ascii="Times New Roman" w:eastAsia="Times New Roman" w:hAnsi="Times New Roman" w:cs="Times New Roman"/>
                <w:color w:val="000000" w:themeColor="text1"/>
                <w:sz w:val="24"/>
                <w:szCs w:val="24"/>
              </w:rPr>
              <w:t xml:space="preserve"> </w:t>
            </w:r>
            <w:r w:rsidRPr="00A10FC2">
              <w:rPr>
                <w:rFonts w:ascii="Times New Roman" w:eastAsia="Times New Roman" w:hAnsi="Times New Roman" w:cs="Times New Roman"/>
                <w:color w:val="000000" w:themeColor="text1"/>
                <w:sz w:val="24"/>
                <w:szCs w:val="24"/>
                <w:lang w:val="kk-KZ"/>
              </w:rPr>
              <w:t>даму аймақтары</w:t>
            </w:r>
          </w:p>
        </w:tc>
      </w:tr>
      <w:tr w:rsidR="007C4389" w:rsidRPr="00A10FC2" w14:paraId="3AC8670C" w14:textId="77777777" w:rsidTr="00674885">
        <w:trPr>
          <w:trHeight w:val="278"/>
        </w:trPr>
        <w:tc>
          <w:tcPr>
            <w:tcW w:w="2470" w:type="dxa"/>
            <w:gridSpan w:val="3"/>
            <w:vAlign w:val="center"/>
          </w:tcPr>
          <w:p w14:paraId="2BCA2784"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1</w:t>
            </w:r>
          </w:p>
        </w:tc>
        <w:tc>
          <w:tcPr>
            <w:tcW w:w="3725" w:type="dxa"/>
            <w:vAlign w:val="center"/>
          </w:tcPr>
          <w:p w14:paraId="055AB5A5"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2</w:t>
            </w:r>
          </w:p>
        </w:tc>
        <w:tc>
          <w:tcPr>
            <w:tcW w:w="3394" w:type="dxa"/>
            <w:gridSpan w:val="2"/>
            <w:vAlign w:val="center"/>
          </w:tcPr>
          <w:p w14:paraId="03F72162"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3</w:t>
            </w:r>
          </w:p>
        </w:tc>
      </w:tr>
      <w:tr w:rsidR="00341E1C" w:rsidRPr="00A10FC2" w14:paraId="0E973869" w14:textId="77777777" w:rsidTr="00674885">
        <w:trPr>
          <w:trHeight w:val="296"/>
        </w:trPr>
        <w:tc>
          <w:tcPr>
            <w:tcW w:w="9589" w:type="dxa"/>
            <w:gridSpan w:val="6"/>
          </w:tcPr>
          <w:p w14:paraId="352604E9" w14:textId="01FA7523" w:rsidR="00341E1C" w:rsidRPr="00A10FC2" w:rsidRDefault="00341E1C" w:rsidP="00BF6511">
            <w:pPr>
              <w:ind w:firstLine="709"/>
              <w:jc w:val="both"/>
              <w:rPr>
                <w:rFonts w:ascii="Times New Roman" w:eastAsia="Times New Roman" w:hAnsi="Times New Roman" w:cs="Times New Roman"/>
                <w:bCs/>
                <w:i/>
                <w:color w:val="000000" w:themeColor="text1"/>
                <w:sz w:val="24"/>
                <w:szCs w:val="24"/>
                <w:lang w:val="kk-KZ"/>
              </w:rPr>
            </w:pPr>
            <w:r w:rsidRPr="00A10FC2">
              <w:rPr>
                <w:rFonts w:ascii="Times New Roman" w:eastAsia="Calibri" w:hAnsi="Times New Roman" w:cs="Times New Roman"/>
                <w:bCs/>
                <w:i/>
                <w:color w:val="000000" w:themeColor="text1"/>
                <w:sz w:val="24"/>
                <w:szCs w:val="24"/>
                <w:lang w:val="kk-KZ"/>
              </w:rPr>
              <w:t xml:space="preserve">Астаналық </w:t>
            </w:r>
            <w:r w:rsidRPr="00A10FC2">
              <w:rPr>
                <w:rFonts w:ascii="Times New Roman" w:eastAsia="Calibri" w:hAnsi="Times New Roman" w:cs="Times New Roman"/>
                <w:bCs/>
                <w:i/>
                <w:color w:val="000000" w:themeColor="text1"/>
                <w:sz w:val="24"/>
                <w:szCs w:val="24"/>
              </w:rPr>
              <w:t>мегаполистер мен ірі</w:t>
            </w:r>
            <w:r w:rsidR="009F0278" w:rsidRPr="00A10FC2">
              <w:rPr>
                <w:rFonts w:ascii="Times New Roman" w:eastAsia="Calibri" w:hAnsi="Times New Roman" w:cs="Times New Roman"/>
                <w:bCs/>
                <w:i/>
                <w:color w:val="000000" w:themeColor="text1"/>
                <w:sz w:val="24"/>
                <w:szCs w:val="24"/>
              </w:rPr>
              <w:t xml:space="preserve"> </w:t>
            </w:r>
            <w:r w:rsidRPr="00A10FC2">
              <w:rPr>
                <w:rFonts w:ascii="Times New Roman" w:eastAsia="Calibri" w:hAnsi="Times New Roman" w:cs="Times New Roman"/>
                <w:bCs/>
                <w:i/>
                <w:color w:val="000000" w:themeColor="text1"/>
                <w:sz w:val="24"/>
                <w:szCs w:val="24"/>
              </w:rPr>
              <w:t>қалал</w:t>
            </w:r>
            <w:r w:rsidRPr="00A10FC2">
              <w:rPr>
                <w:rFonts w:ascii="Times New Roman" w:eastAsia="Calibri" w:hAnsi="Times New Roman" w:cs="Times New Roman"/>
                <w:bCs/>
                <w:i/>
                <w:color w:val="000000" w:themeColor="text1"/>
                <w:sz w:val="24"/>
                <w:szCs w:val="24"/>
                <w:lang w:val="kk-KZ"/>
              </w:rPr>
              <w:t>ық агломерациялар</w:t>
            </w:r>
          </w:p>
        </w:tc>
      </w:tr>
      <w:tr w:rsidR="00341E1C" w:rsidRPr="00A10FC2" w14:paraId="418D049C" w14:textId="77777777" w:rsidTr="00674885">
        <w:trPr>
          <w:trHeight w:val="1591"/>
        </w:trPr>
        <w:tc>
          <w:tcPr>
            <w:tcW w:w="2470" w:type="dxa"/>
            <w:gridSpan w:val="3"/>
          </w:tcPr>
          <w:p w14:paraId="5A5BDED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Франция</w:t>
            </w:r>
          </w:p>
        </w:tc>
        <w:tc>
          <w:tcPr>
            <w:tcW w:w="3725" w:type="dxa"/>
          </w:tcPr>
          <w:p w14:paraId="11810858"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17 университет (Франциядағы</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жоғары</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оқу</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орындарының 30%).</w:t>
            </w:r>
          </w:p>
          <w:p w14:paraId="1E29E5D2"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Сорбонна университетінің</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кешені</w:t>
            </w:r>
          </w:p>
          <w:p w14:paraId="48627890"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Лиона</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 университеті</w:t>
            </w:r>
          </w:p>
          <w:p w14:paraId="7BB1E343" w14:textId="77777777" w:rsidR="00341E1C" w:rsidRPr="00A10FC2" w:rsidRDefault="00341E1C" w:rsidP="00BF6511">
            <w:pPr>
              <w:rPr>
                <w:rFonts w:ascii="Times New Roman" w:eastAsia="Calibri"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(4 университет және 15 жоғары</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техн</w:t>
            </w:r>
            <w:r w:rsidRPr="00A10FC2">
              <w:rPr>
                <w:rFonts w:ascii="Times New Roman" w:eastAsia="Calibri" w:hAnsi="Times New Roman" w:cs="Times New Roman"/>
                <w:color w:val="000000" w:themeColor="text1"/>
                <w:sz w:val="24"/>
                <w:szCs w:val="24"/>
                <w:lang w:val="kk-KZ"/>
              </w:rPr>
              <w:t>ика</w:t>
            </w:r>
            <w:r w:rsidRPr="00A10FC2">
              <w:rPr>
                <w:rFonts w:ascii="Times New Roman" w:eastAsia="Calibri" w:hAnsi="Times New Roman" w:cs="Times New Roman"/>
                <w:color w:val="000000" w:themeColor="text1"/>
                <w:sz w:val="24"/>
                <w:szCs w:val="24"/>
              </w:rPr>
              <w:t>лық</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мектеп)</w:t>
            </w:r>
          </w:p>
          <w:p w14:paraId="04B80CE6" w14:textId="77777777" w:rsidR="00224FC5" w:rsidRPr="00A10FC2" w:rsidRDefault="00224FC5" w:rsidP="00BF6511">
            <w:pPr>
              <w:rPr>
                <w:rFonts w:ascii="Times New Roman" w:eastAsia="Times New Roman" w:hAnsi="Times New Roman" w:cs="Times New Roman"/>
                <w:color w:val="000000" w:themeColor="text1"/>
                <w:sz w:val="24"/>
                <w:szCs w:val="24"/>
              </w:rPr>
            </w:pPr>
          </w:p>
        </w:tc>
        <w:tc>
          <w:tcPr>
            <w:tcW w:w="3394" w:type="dxa"/>
            <w:gridSpan w:val="2"/>
          </w:tcPr>
          <w:p w14:paraId="23D38C34"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 xml:space="preserve">Иль-де Франц </w:t>
            </w:r>
            <w:r w:rsidRPr="00A10FC2">
              <w:rPr>
                <w:rFonts w:ascii="Times New Roman" w:eastAsia="Times New Roman" w:hAnsi="Times New Roman" w:cs="Times New Roman"/>
                <w:color w:val="000000" w:themeColor="text1"/>
                <w:sz w:val="24"/>
                <w:szCs w:val="24"/>
                <w:lang w:val="kk-KZ"/>
              </w:rPr>
              <w:t xml:space="preserve">аймағы </w:t>
            </w:r>
            <w:r w:rsidRPr="00A10FC2">
              <w:rPr>
                <w:rFonts w:ascii="Times New Roman" w:eastAsia="Times New Roman" w:hAnsi="Times New Roman" w:cs="Times New Roman"/>
                <w:color w:val="000000" w:themeColor="text1"/>
                <w:sz w:val="24"/>
                <w:szCs w:val="24"/>
              </w:rPr>
              <w:t>(Париж).</w:t>
            </w:r>
          </w:p>
          <w:p w14:paraId="05B666A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 xml:space="preserve"> Рона-Альпы</w:t>
            </w:r>
            <w:r w:rsidRPr="00A10FC2">
              <w:rPr>
                <w:rFonts w:ascii="Times New Roman" w:eastAsia="Times New Roman" w:hAnsi="Times New Roman" w:cs="Times New Roman"/>
                <w:color w:val="000000" w:themeColor="text1"/>
                <w:sz w:val="24"/>
                <w:szCs w:val="24"/>
                <w:lang w:val="kk-KZ"/>
              </w:rPr>
              <w:t xml:space="preserve"> аймағы</w:t>
            </w:r>
            <w:r w:rsidRPr="00A10FC2">
              <w:rPr>
                <w:rFonts w:ascii="Times New Roman" w:eastAsia="Times New Roman" w:hAnsi="Times New Roman" w:cs="Times New Roman"/>
                <w:color w:val="000000" w:themeColor="text1"/>
                <w:sz w:val="24"/>
                <w:szCs w:val="24"/>
              </w:rPr>
              <w:t xml:space="preserve"> (Лион</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w:t>
            </w:r>
          </w:p>
        </w:tc>
      </w:tr>
      <w:tr w:rsidR="00341E1C" w:rsidRPr="00A10FC2" w14:paraId="6AD36081" w14:textId="77777777" w:rsidTr="00674885">
        <w:trPr>
          <w:trHeight w:val="790"/>
        </w:trPr>
        <w:tc>
          <w:tcPr>
            <w:tcW w:w="2470" w:type="dxa"/>
            <w:gridSpan w:val="3"/>
          </w:tcPr>
          <w:p w14:paraId="59F6BCBF"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Австрия</w:t>
            </w:r>
          </w:p>
        </w:tc>
        <w:tc>
          <w:tcPr>
            <w:tcW w:w="3725" w:type="dxa"/>
          </w:tcPr>
          <w:p w14:paraId="69B3D0B0"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Дунай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3259DFF5"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rPr>
              <w:t>Университеттік</w:t>
            </w:r>
            <w:r w:rsidR="00C41D90" w:rsidRPr="00A10FC2">
              <w:rPr>
                <w:rFonts w:ascii="Times New Roman" w:eastAsia="Calibri" w:hAnsi="Times New Roman" w:cs="Times New Roman"/>
                <w:color w:val="000000" w:themeColor="text1"/>
                <w:sz w:val="24"/>
                <w:szCs w:val="24"/>
              </w:rPr>
              <w:t xml:space="preserve"> </w:t>
            </w:r>
            <w:r w:rsidRPr="00A10FC2">
              <w:rPr>
                <w:rFonts w:ascii="Times New Roman" w:eastAsia="Calibri" w:hAnsi="Times New Roman" w:cs="Times New Roman"/>
                <w:color w:val="000000" w:themeColor="text1"/>
                <w:sz w:val="24"/>
                <w:szCs w:val="24"/>
              </w:rPr>
              <w:t>кешен - 12 университет</w:t>
            </w:r>
          </w:p>
        </w:tc>
        <w:tc>
          <w:tcPr>
            <w:tcW w:w="3394" w:type="dxa"/>
            <w:gridSpan w:val="2"/>
          </w:tcPr>
          <w:p w14:paraId="3CF182AF" w14:textId="0880D748" w:rsidR="00C41D90"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Венск</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астаналық аймағы</w:t>
            </w:r>
            <w:r w:rsidRPr="00A10FC2">
              <w:rPr>
                <w:rFonts w:ascii="Times New Roman" w:eastAsia="Times New Roman" w:hAnsi="Times New Roman" w:cs="Times New Roman"/>
                <w:color w:val="000000" w:themeColor="text1"/>
                <w:sz w:val="24"/>
                <w:szCs w:val="24"/>
              </w:rPr>
              <w:t xml:space="preserve">:  </w:t>
            </w:r>
          </w:p>
          <w:p w14:paraId="182F54C2"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 xml:space="preserve">Вена қ. </w:t>
            </w:r>
            <w:r w:rsidRPr="00A10FC2">
              <w:rPr>
                <w:rFonts w:ascii="Times New Roman" w:eastAsia="Times New Roman" w:hAnsi="Times New Roman" w:cs="Times New Roman"/>
                <w:color w:val="000000" w:themeColor="text1"/>
                <w:sz w:val="24"/>
                <w:szCs w:val="24"/>
                <w:lang w:val="kk-KZ"/>
              </w:rPr>
              <w:t>қалалық</w:t>
            </w:r>
            <w:r w:rsidRPr="00A10FC2">
              <w:rPr>
                <w:rFonts w:ascii="Times New Roman" w:eastAsia="Times New Roman" w:hAnsi="Times New Roman" w:cs="Times New Roman"/>
                <w:color w:val="000000" w:themeColor="text1"/>
                <w:sz w:val="24"/>
                <w:szCs w:val="24"/>
              </w:rPr>
              <w:t xml:space="preserve"> агломерация</w:t>
            </w:r>
            <w:r w:rsidRPr="00A10FC2">
              <w:rPr>
                <w:rFonts w:ascii="Times New Roman" w:eastAsia="Times New Roman" w:hAnsi="Times New Roman" w:cs="Times New Roman"/>
                <w:color w:val="000000" w:themeColor="text1"/>
                <w:sz w:val="24"/>
                <w:szCs w:val="24"/>
                <w:lang w:val="kk-KZ"/>
              </w:rPr>
              <w:t>сы</w:t>
            </w:r>
          </w:p>
        </w:tc>
      </w:tr>
      <w:tr w:rsidR="00341E1C" w:rsidRPr="00A10FC2" w14:paraId="2B787EDC" w14:textId="77777777" w:rsidTr="00674885">
        <w:trPr>
          <w:trHeight w:val="198"/>
        </w:trPr>
        <w:tc>
          <w:tcPr>
            <w:tcW w:w="2470" w:type="dxa"/>
            <w:gridSpan w:val="3"/>
          </w:tcPr>
          <w:p w14:paraId="4A2A2063"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Германия</w:t>
            </w:r>
          </w:p>
        </w:tc>
        <w:tc>
          <w:tcPr>
            <w:tcW w:w="3725" w:type="dxa"/>
          </w:tcPr>
          <w:p w14:paraId="4D29429E"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Мюнхен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42ED7A45"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Бавария</w:t>
            </w:r>
            <w:r w:rsidRPr="00A10FC2">
              <w:rPr>
                <w:rFonts w:ascii="Times New Roman" w:eastAsia="Times New Roman" w:hAnsi="Times New Roman" w:cs="Times New Roman"/>
                <w:color w:val="000000" w:themeColor="text1"/>
                <w:sz w:val="24"/>
                <w:szCs w:val="24"/>
                <w:lang w:val="kk-KZ"/>
              </w:rPr>
              <w:t xml:space="preserve"> аймағы</w:t>
            </w:r>
          </w:p>
        </w:tc>
      </w:tr>
      <w:tr w:rsidR="00341E1C" w:rsidRPr="00A10FC2" w14:paraId="61EA0896" w14:textId="77777777" w:rsidTr="00674885">
        <w:trPr>
          <w:trHeight w:val="1134"/>
        </w:trPr>
        <w:tc>
          <w:tcPr>
            <w:tcW w:w="2470" w:type="dxa"/>
            <w:gridSpan w:val="3"/>
          </w:tcPr>
          <w:p w14:paraId="48A796F0"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Жапония</w:t>
            </w:r>
          </w:p>
        </w:tc>
        <w:tc>
          <w:tcPr>
            <w:tcW w:w="3725" w:type="dxa"/>
          </w:tcPr>
          <w:p w14:paraId="605646EF"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50</w:t>
            </w:r>
            <w:r w:rsidRPr="00A10FC2">
              <w:rPr>
                <w:rFonts w:ascii="Times New Roman" w:eastAsia="Times New Roman" w:hAnsi="Times New Roman" w:cs="Times New Roman"/>
                <w:color w:val="000000" w:themeColor="text1"/>
                <w:sz w:val="24"/>
                <w:szCs w:val="24"/>
                <w:lang w:val="kk-KZ"/>
              </w:rPr>
              <w:t>-ден аса жоғары оқу орындары</w:t>
            </w:r>
          </w:p>
          <w:p w14:paraId="68EC1F2E"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Токио университеті.</w:t>
            </w:r>
          </w:p>
          <w:p w14:paraId="4575182E" w14:textId="51CF99D5"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Васэда</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p>
          <w:p w14:paraId="382D68D7" w14:textId="70868EDB" w:rsidR="00224FC5"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Кэйо</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r w:rsidR="009152B6">
              <w:rPr>
                <w:rFonts w:ascii="Times New Roman" w:eastAsia="Times New Roman" w:hAnsi="Times New Roman" w:cs="Times New Roman"/>
                <w:color w:val="000000" w:themeColor="text1"/>
                <w:sz w:val="24"/>
                <w:szCs w:val="24"/>
                <w:lang w:val="kk-KZ"/>
              </w:rPr>
              <w:t xml:space="preserve"> </w:t>
            </w:r>
            <w:r w:rsidR="00014F44" w:rsidRPr="00A10FC2">
              <w:rPr>
                <w:rFonts w:ascii="Times New Roman" w:eastAsia="Times New Roman" w:hAnsi="Times New Roman" w:cs="Times New Roman"/>
                <w:color w:val="000000" w:themeColor="text1"/>
                <w:sz w:val="24"/>
                <w:szCs w:val="24"/>
                <w:lang w:val="kk-KZ"/>
              </w:rPr>
              <w:t>және басқалар</w:t>
            </w:r>
          </w:p>
        </w:tc>
        <w:tc>
          <w:tcPr>
            <w:tcW w:w="3394" w:type="dxa"/>
            <w:gridSpan w:val="2"/>
          </w:tcPr>
          <w:p w14:paraId="411BC890"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Токио агломерация</w:t>
            </w:r>
            <w:r w:rsidRPr="00A10FC2">
              <w:rPr>
                <w:rFonts w:ascii="Times New Roman" w:eastAsia="Times New Roman" w:hAnsi="Times New Roman" w:cs="Times New Roman"/>
                <w:color w:val="000000" w:themeColor="text1"/>
                <w:sz w:val="24"/>
                <w:szCs w:val="24"/>
                <w:lang w:val="kk-KZ"/>
              </w:rPr>
              <w:t>сы</w:t>
            </w:r>
          </w:p>
        </w:tc>
      </w:tr>
      <w:tr w:rsidR="00341E1C" w:rsidRPr="00A10FC2" w14:paraId="308BCD0C" w14:textId="77777777" w:rsidTr="00674885">
        <w:trPr>
          <w:trHeight w:val="828"/>
        </w:trPr>
        <w:tc>
          <w:tcPr>
            <w:tcW w:w="2470" w:type="dxa"/>
            <w:gridSpan w:val="3"/>
          </w:tcPr>
          <w:p w14:paraId="6A585F3F"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Қ</w:t>
            </w:r>
            <w:r w:rsidRPr="00A10FC2">
              <w:rPr>
                <w:rFonts w:ascii="Times New Roman" w:eastAsia="Times New Roman" w:hAnsi="Times New Roman" w:cs="Times New Roman"/>
                <w:color w:val="000000" w:themeColor="text1"/>
                <w:sz w:val="24"/>
                <w:szCs w:val="24"/>
              </w:rPr>
              <w:t>ыта</w:t>
            </w:r>
            <w:r w:rsidRPr="00A10FC2">
              <w:rPr>
                <w:rFonts w:ascii="Times New Roman" w:eastAsia="Times New Roman" w:hAnsi="Times New Roman" w:cs="Times New Roman"/>
                <w:color w:val="000000" w:themeColor="text1"/>
                <w:sz w:val="24"/>
                <w:szCs w:val="24"/>
                <w:lang w:val="kk-KZ"/>
              </w:rPr>
              <w:t>й</w:t>
            </w:r>
          </w:p>
        </w:tc>
        <w:tc>
          <w:tcPr>
            <w:tcW w:w="3725" w:type="dxa"/>
          </w:tcPr>
          <w:p w14:paraId="5B4ADE4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Пекин</w:t>
            </w:r>
            <w:r w:rsidRPr="00A10FC2">
              <w:rPr>
                <w:rFonts w:ascii="Times New Roman" w:eastAsia="Times New Roman" w:hAnsi="Times New Roman" w:cs="Times New Roman"/>
                <w:color w:val="000000" w:themeColor="text1"/>
                <w:sz w:val="24"/>
                <w:szCs w:val="24"/>
                <w:lang w:val="kk-KZ"/>
              </w:rPr>
              <w:t xml:space="preserve"> Ұлттық </w:t>
            </w:r>
            <w:r w:rsidRPr="00A10FC2">
              <w:rPr>
                <w:rFonts w:ascii="Times New Roman" w:eastAsia="Times New Roman" w:hAnsi="Times New Roman" w:cs="Times New Roman"/>
                <w:color w:val="000000" w:themeColor="text1"/>
                <w:sz w:val="24"/>
                <w:szCs w:val="24"/>
              </w:rPr>
              <w:t>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623E6DA9" w14:textId="7C5529D8" w:rsidR="00224FC5"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Синьхуа</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r w:rsidR="009152B6">
              <w:rPr>
                <w:rFonts w:ascii="Times New Roman" w:eastAsia="Times New Roman" w:hAnsi="Times New Roman" w:cs="Times New Roman"/>
                <w:color w:val="000000" w:themeColor="text1"/>
                <w:sz w:val="24"/>
                <w:szCs w:val="24"/>
                <w:lang w:val="kk-KZ"/>
              </w:rPr>
              <w:t xml:space="preserve"> </w:t>
            </w:r>
            <w:r w:rsidR="00014F44" w:rsidRPr="00A10FC2">
              <w:rPr>
                <w:rFonts w:ascii="Times New Roman" w:eastAsia="Times New Roman" w:hAnsi="Times New Roman" w:cs="Times New Roman"/>
                <w:color w:val="000000" w:themeColor="text1"/>
                <w:sz w:val="24"/>
                <w:szCs w:val="24"/>
                <w:lang w:val="kk-KZ"/>
              </w:rPr>
              <w:t>және басқалары</w:t>
            </w:r>
          </w:p>
        </w:tc>
        <w:tc>
          <w:tcPr>
            <w:tcW w:w="3394" w:type="dxa"/>
            <w:gridSpan w:val="2"/>
          </w:tcPr>
          <w:p w14:paraId="1001CFC1"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Пекинагломерация</w:t>
            </w:r>
            <w:r w:rsidRPr="00A10FC2">
              <w:rPr>
                <w:rFonts w:ascii="Times New Roman" w:eastAsia="Times New Roman" w:hAnsi="Times New Roman" w:cs="Times New Roman"/>
                <w:color w:val="000000" w:themeColor="text1"/>
                <w:sz w:val="24"/>
                <w:szCs w:val="24"/>
                <w:lang w:val="kk-KZ"/>
              </w:rPr>
              <w:t>сы</w:t>
            </w:r>
          </w:p>
        </w:tc>
      </w:tr>
      <w:tr w:rsidR="00341E1C" w:rsidRPr="00A10FC2" w14:paraId="30550DC4" w14:textId="77777777" w:rsidTr="00674885">
        <w:trPr>
          <w:trHeight w:val="1118"/>
        </w:trPr>
        <w:tc>
          <w:tcPr>
            <w:tcW w:w="2470" w:type="dxa"/>
            <w:gridSpan w:val="3"/>
          </w:tcPr>
          <w:p w14:paraId="7E460618"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Оңтүстік</w:t>
            </w:r>
            <w:r w:rsidRPr="00A10FC2">
              <w:rPr>
                <w:rFonts w:ascii="Times New Roman" w:eastAsia="Times New Roman" w:hAnsi="Times New Roman" w:cs="Times New Roman"/>
                <w:color w:val="000000" w:themeColor="text1"/>
                <w:sz w:val="24"/>
                <w:szCs w:val="24"/>
              </w:rPr>
              <w:t xml:space="preserve"> Корея</w:t>
            </w:r>
          </w:p>
        </w:tc>
        <w:tc>
          <w:tcPr>
            <w:tcW w:w="3725" w:type="dxa"/>
          </w:tcPr>
          <w:p w14:paraId="5F64C486" w14:textId="6A334D69"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Сеул қаласының</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 xml:space="preserve">Ұлттық </w:t>
            </w:r>
            <w:r w:rsidRPr="00A10FC2">
              <w:rPr>
                <w:rFonts w:ascii="Times New Roman" w:eastAsia="Times New Roman" w:hAnsi="Times New Roman" w:cs="Times New Roman"/>
                <w:color w:val="000000" w:themeColor="text1"/>
                <w:sz w:val="24"/>
                <w:szCs w:val="24"/>
              </w:rPr>
              <w:t>университеті.</w:t>
            </w:r>
          </w:p>
          <w:p w14:paraId="37D4219F" w14:textId="6A235093" w:rsidR="00224FC5"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Похангск</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ғылым</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және технология университет</w:t>
            </w:r>
            <w:r w:rsidR="00014F44" w:rsidRPr="00A10FC2">
              <w:rPr>
                <w:rFonts w:ascii="Times New Roman" w:eastAsia="Times New Roman" w:hAnsi="Times New Roman" w:cs="Times New Roman"/>
                <w:color w:val="000000" w:themeColor="text1"/>
                <w:sz w:val="24"/>
                <w:szCs w:val="24"/>
                <w:lang w:val="kk-KZ"/>
              </w:rPr>
              <w:t>і және басқалары</w:t>
            </w:r>
          </w:p>
        </w:tc>
        <w:tc>
          <w:tcPr>
            <w:tcW w:w="3394" w:type="dxa"/>
            <w:gridSpan w:val="2"/>
          </w:tcPr>
          <w:p w14:paraId="601A9B8A" w14:textId="67D71235" w:rsidR="00341E1C" w:rsidRPr="009152B6" w:rsidRDefault="00341E1C" w:rsidP="009152B6">
            <w:pPr>
              <w:rPr>
                <w:rFonts w:ascii="Times New Roman" w:hAnsi="Times New Roman" w:cs="Times New Roman"/>
              </w:rPr>
            </w:pPr>
            <w:r w:rsidRPr="009152B6">
              <w:rPr>
                <w:rFonts w:ascii="Times New Roman" w:hAnsi="Times New Roman" w:cs="Times New Roman"/>
              </w:rPr>
              <w:t>Сеул қ.</w:t>
            </w:r>
            <w:r w:rsidR="009152B6" w:rsidRPr="009152B6">
              <w:rPr>
                <w:rFonts w:ascii="Times New Roman" w:hAnsi="Times New Roman" w:cs="Times New Roman"/>
              </w:rPr>
              <w:t xml:space="preserve"> </w:t>
            </w:r>
            <w:r w:rsidRPr="009152B6">
              <w:rPr>
                <w:rFonts w:ascii="Times New Roman" w:hAnsi="Times New Roman" w:cs="Times New Roman"/>
              </w:rPr>
              <w:t xml:space="preserve">қалалық агломерациясы </w:t>
            </w:r>
          </w:p>
          <w:p w14:paraId="77CDE19C" w14:textId="77777777" w:rsidR="00341E1C" w:rsidRPr="00A10FC2" w:rsidRDefault="00341E1C" w:rsidP="009152B6">
            <w:pPr>
              <w:rPr>
                <w:rFonts w:ascii="Times New Roman" w:eastAsia="Times New Roman" w:hAnsi="Times New Roman" w:cs="Times New Roman"/>
                <w:color w:val="000000" w:themeColor="text1"/>
                <w:sz w:val="24"/>
                <w:szCs w:val="24"/>
              </w:rPr>
            </w:pPr>
            <w:r w:rsidRPr="009152B6">
              <w:rPr>
                <w:rFonts w:ascii="Times New Roman" w:hAnsi="Times New Roman" w:cs="Times New Roman"/>
              </w:rPr>
              <w:t>(Тегеран алқабы, Поханг технопаркі)</w:t>
            </w:r>
            <w:r w:rsidRPr="009152B6">
              <w:rPr>
                <w:rFonts w:ascii="Times New Roman" w:eastAsia="Times New Roman" w:hAnsi="Times New Roman" w:cs="Times New Roman"/>
                <w:color w:val="000000" w:themeColor="text1"/>
                <w:sz w:val="24"/>
                <w:szCs w:val="24"/>
              </w:rPr>
              <w:t xml:space="preserve"> </w:t>
            </w:r>
          </w:p>
        </w:tc>
      </w:tr>
      <w:tr w:rsidR="00341E1C" w:rsidRPr="00A10FC2" w14:paraId="2CB47342" w14:textId="77777777" w:rsidTr="00674885">
        <w:trPr>
          <w:trHeight w:val="258"/>
        </w:trPr>
        <w:tc>
          <w:tcPr>
            <w:tcW w:w="9589" w:type="dxa"/>
            <w:gridSpan w:val="6"/>
          </w:tcPr>
          <w:p w14:paraId="49FDE7DA" w14:textId="14404DEF" w:rsidR="00341E1C" w:rsidRPr="00A10FC2" w:rsidRDefault="00341E1C" w:rsidP="00BF6511">
            <w:pPr>
              <w:ind w:firstLine="709"/>
              <w:jc w:val="both"/>
              <w:rPr>
                <w:rFonts w:ascii="Times New Roman" w:eastAsia="Times New Roman" w:hAnsi="Times New Roman" w:cs="Times New Roman"/>
                <w:bCs/>
                <w:i/>
                <w:color w:val="000000" w:themeColor="text1"/>
                <w:sz w:val="24"/>
                <w:szCs w:val="24"/>
              </w:rPr>
            </w:pPr>
            <w:r w:rsidRPr="00A10FC2">
              <w:rPr>
                <w:rFonts w:ascii="Times New Roman" w:eastAsia="Calibri" w:hAnsi="Times New Roman" w:cs="Times New Roman"/>
                <w:bCs/>
                <w:i/>
                <w:color w:val="000000" w:themeColor="text1"/>
                <w:sz w:val="24"/>
                <w:szCs w:val="24"/>
              </w:rPr>
              <w:t>Технологиялық</w:t>
            </w:r>
            <w:r w:rsidR="009F0278" w:rsidRPr="00A10FC2">
              <w:rPr>
                <w:rFonts w:ascii="Times New Roman" w:eastAsia="Calibri" w:hAnsi="Times New Roman" w:cs="Times New Roman"/>
                <w:bCs/>
                <w:i/>
                <w:color w:val="000000" w:themeColor="text1"/>
                <w:sz w:val="24"/>
                <w:szCs w:val="24"/>
              </w:rPr>
              <w:t xml:space="preserve"> </w:t>
            </w:r>
            <w:r w:rsidRPr="00A10FC2">
              <w:rPr>
                <w:rFonts w:ascii="Times New Roman" w:eastAsia="Calibri" w:hAnsi="Times New Roman" w:cs="Times New Roman"/>
                <w:bCs/>
                <w:i/>
                <w:color w:val="000000" w:themeColor="text1"/>
                <w:sz w:val="24"/>
                <w:szCs w:val="24"/>
              </w:rPr>
              <w:t>аймақтар</w:t>
            </w:r>
            <w:r w:rsidR="009F0278" w:rsidRPr="00A10FC2">
              <w:rPr>
                <w:rFonts w:ascii="Times New Roman" w:eastAsia="Calibri" w:hAnsi="Times New Roman" w:cs="Times New Roman"/>
                <w:bCs/>
                <w:i/>
                <w:color w:val="000000" w:themeColor="text1"/>
                <w:sz w:val="24"/>
                <w:szCs w:val="24"/>
              </w:rPr>
              <w:t xml:space="preserve"> </w:t>
            </w:r>
            <w:r w:rsidRPr="00A10FC2">
              <w:rPr>
                <w:rFonts w:ascii="Times New Roman" w:eastAsia="Calibri" w:hAnsi="Times New Roman" w:cs="Times New Roman"/>
                <w:bCs/>
                <w:i/>
                <w:color w:val="000000" w:themeColor="text1"/>
                <w:sz w:val="24"/>
                <w:szCs w:val="24"/>
                <w:lang w:val="kk-KZ"/>
              </w:rPr>
              <w:t>аумақтық</w:t>
            </w:r>
            <w:r w:rsidR="009F0278"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бөлінген</w:t>
            </w:r>
            <w:r w:rsidR="009F0278" w:rsidRPr="00A10FC2">
              <w:rPr>
                <w:rFonts w:ascii="Times New Roman" w:eastAsia="Calibri" w:hAnsi="Times New Roman" w:cs="Times New Roman"/>
                <w:bCs/>
                <w:i/>
                <w:color w:val="000000" w:themeColor="text1"/>
                <w:sz w:val="24"/>
                <w:szCs w:val="24"/>
              </w:rPr>
              <w:t xml:space="preserve"> </w:t>
            </w:r>
            <w:r w:rsidRPr="00A10FC2">
              <w:rPr>
                <w:rFonts w:ascii="Times New Roman" w:eastAsia="Calibri" w:hAnsi="Times New Roman" w:cs="Times New Roman"/>
                <w:bCs/>
                <w:i/>
                <w:color w:val="000000" w:themeColor="text1"/>
                <w:sz w:val="24"/>
                <w:szCs w:val="24"/>
              </w:rPr>
              <w:t>жүйелер</w:t>
            </w:r>
            <w:r w:rsidR="009F0278" w:rsidRPr="00A10FC2">
              <w:rPr>
                <w:rFonts w:ascii="Times New Roman" w:eastAsia="Calibri" w:hAnsi="Times New Roman" w:cs="Times New Roman"/>
                <w:bCs/>
                <w:i/>
                <w:color w:val="000000" w:themeColor="text1"/>
                <w:sz w:val="24"/>
                <w:szCs w:val="24"/>
              </w:rPr>
              <w:t xml:space="preserve"> </w:t>
            </w:r>
            <w:r w:rsidRPr="00A10FC2">
              <w:rPr>
                <w:rFonts w:ascii="Times New Roman" w:eastAsia="Calibri" w:hAnsi="Times New Roman" w:cs="Times New Roman"/>
                <w:bCs/>
                <w:i/>
                <w:color w:val="000000" w:themeColor="text1"/>
                <w:sz w:val="24"/>
                <w:szCs w:val="24"/>
              </w:rPr>
              <w:t>ретінде</w:t>
            </w:r>
          </w:p>
        </w:tc>
      </w:tr>
      <w:tr w:rsidR="00341E1C" w:rsidRPr="00A10FC2" w14:paraId="75B592F6" w14:textId="77777777" w:rsidTr="00674885">
        <w:trPr>
          <w:trHeight w:val="1380"/>
        </w:trPr>
        <w:tc>
          <w:tcPr>
            <w:tcW w:w="2470" w:type="dxa"/>
            <w:gridSpan w:val="3"/>
          </w:tcPr>
          <w:p w14:paraId="21B67562"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АҚШ</w:t>
            </w:r>
          </w:p>
        </w:tc>
        <w:tc>
          <w:tcPr>
            <w:tcW w:w="3725" w:type="dxa"/>
          </w:tcPr>
          <w:p w14:paraId="6FC1F23C"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Стэнфорд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7E76EC7E"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Беркли университет</w:t>
            </w:r>
            <w:r w:rsidRPr="00A10FC2">
              <w:rPr>
                <w:rFonts w:ascii="Times New Roman" w:eastAsia="Times New Roman" w:hAnsi="Times New Roman" w:cs="Times New Roman"/>
                <w:color w:val="000000" w:themeColor="text1"/>
                <w:sz w:val="24"/>
                <w:szCs w:val="24"/>
                <w:lang w:val="kk-KZ"/>
              </w:rPr>
              <w:t>і</w:t>
            </w:r>
          </w:p>
          <w:p w14:paraId="335B91FD" w14:textId="4168AA5E"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Гарвард</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5AFC6642" w14:textId="507EA4F7" w:rsidR="00224FC5"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Массачусет</w:t>
            </w:r>
            <w:r w:rsidR="00C41D90" w:rsidRPr="00A10FC2">
              <w:rPr>
                <w:rFonts w:ascii="Times New Roman" w:eastAsia="Times New Roman" w:hAnsi="Times New Roman" w:cs="Times New Roman"/>
                <w:color w:val="000000" w:themeColor="text1"/>
                <w:sz w:val="24"/>
                <w:szCs w:val="24"/>
              </w:rPr>
              <w:t xml:space="preserve"> </w:t>
            </w:r>
            <w:r w:rsidRPr="00A10FC2">
              <w:rPr>
                <w:rFonts w:ascii="Times New Roman" w:eastAsia="Times New Roman" w:hAnsi="Times New Roman" w:cs="Times New Roman"/>
                <w:color w:val="000000" w:themeColor="text1"/>
                <w:sz w:val="24"/>
                <w:szCs w:val="24"/>
              </w:rPr>
              <w:t>технологиялық университет</w:t>
            </w:r>
            <w:r w:rsidR="00014F44"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1FEBD988"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 xml:space="preserve">Силикон </w:t>
            </w:r>
            <w:r w:rsidRPr="00A10FC2">
              <w:rPr>
                <w:rFonts w:ascii="Times New Roman" w:eastAsia="Times New Roman" w:hAnsi="Times New Roman" w:cs="Times New Roman"/>
                <w:color w:val="000000" w:themeColor="text1"/>
                <w:sz w:val="24"/>
                <w:szCs w:val="24"/>
                <w:lang w:val="kk-KZ"/>
              </w:rPr>
              <w:t>алқабы</w:t>
            </w:r>
          </w:p>
          <w:p w14:paraId="3604EAEF" w14:textId="455AA494"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«Бостон 128</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маршрут</w:t>
            </w:r>
            <w:r w:rsidRPr="00A10FC2">
              <w:rPr>
                <w:rFonts w:ascii="Times New Roman" w:eastAsia="Times New Roman" w:hAnsi="Times New Roman" w:cs="Times New Roman"/>
                <w:color w:val="000000" w:themeColor="text1"/>
                <w:sz w:val="24"/>
                <w:szCs w:val="24"/>
                <w:lang w:val="kk-KZ"/>
              </w:rPr>
              <w:t>ы</w:t>
            </w:r>
            <w:r w:rsidRPr="00A10FC2">
              <w:rPr>
                <w:rFonts w:ascii="Times New Roman" w:eastAsia="Times New Roman" w:hAnsi="Times New Roman" w:cs="Times New Roman"/>
                <w:color w:val="000000" w:themeColor="text1"/>
                <w:sz w:val="24"/>
                <w:szCs w:val="24"/>
              </w:rPr>
              <w:t>»</w:t>
            </w:r>
          </w:p>
        </w:tc>
      </w:tr>
      <w:tr w:rsidR="00341E1C" w:rsidRPr="00A10FC2" w14:paraId="35FEF70B" w14:textId="77777777" w:rsidTr="00674885">
        <w:trPr>
          <w:trHeight w:val="1177"/>
        </w:trPr>
        <w:tc>
          <w:tcPr>
            <w:tcW w:w="2470" w:type="dxa"/>
            <w:gridSpan w:val="3"/>
          </w:tcPr>
          <w:p w14:paraId="51D3D3CA"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Канада</w:t>
            </w:r>
          </w:p>
        </w:tc>
        <w:tc>
          <w:tcPr>
            <w:tcW w:w="3725" w:type="dxa"/>
          </w:tcPr>
          <w:p w14:paraId="4670BFEE"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Ватерлоо университет</w:t>
            </w:r>
            <w:r w:rsidRPr="00A10FC2">
              <w:rPr>
                <w:rFonts w:ascii="Times New Roman" w:eastAsia="Times New Roman" w:hAnsi="Times New Roman" w:cs="Times New Roman"/>
                <w:color w:val="000000" w:themeColor="text1"/>
                <w:sz w:val="24"/>
                <w:szCs w:val="24"/>
                <w:lang w:val="kk-KZ"/>
              </w:rPr>
              <w:t>і</w:t>
            </w:r>
          </w:p>
          <w:p w14:paraId="6E7FD53D"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Фидрих</w:t>
            </w:r>
            <w:r w:rsidR="00C41D90" w:rsidRPr="00A10FC2">
              <w:rPr>
                <w:rFonts w:ascii="Times New Roman" w:eastAsia="Times New Roman" w:hAnsi="Times New Roman" w:cs="Times New Roman"/>
                <w:color w:val="000000" w:themeColor="text1"/>
                <w:sz w:val="24"/>
                <w:szCs w:val="24"/>
              </w:rPr>
              <w:t xml:space="preserve"> </w:t>
            </w:r>
            <w:r w:rsidRPr="00A10FC2">
              <w:rPr>
                <w:rFonts w:ascii="Times New Roman" w:eastAsia="Times New Roman" w:hAnsi="Times New Roman" w:cs="Times New Roman"/>
                <w:color w:val="000000" w:themeColor="text1"/>
                <w:sz w:val="24"/>
                <w:szCs w:val="24"/>
                <w:lang w:val="kk-KZ"/>
              </w:rPr>
              <w:t>т</w:t>
            </w:r>
            <w:r w:rsidRPr="00A10FC2">
              <w:rPr>
                <w:rFonts w:ascii="Times New Roman" w:eastAsia="Times New Roman" w:hAnsi="Times New Roman" w:cs="Times New Roman"/>
                <w:color w:val="000000" w:themeColor="text1"/>
                <w:sz w:val="24"/>
                <w:szCs w:val="24"/>
              </w:rPr>
              <w:t>ехнический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392485D0"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Бремен қ.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492E51C1"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Ватерлоо провинция</w:t>
            </w:r>
            <w:r w:rsidRPr="00A10FC2">
              <w:rPr>
                <w:rFonts w:ascii="Times New Roman" w:eastAsia="Times New Roman" w:hAnsi="Times New Roman" w:cs="Times New Roman"/>
                <w:color w:val="000000" w:themeColor="text1"/>
                <w:sz w:val="24"/>
                <w:szCs w:val="24"/>
                <w:lang w:val="kk-KZ"/>
              </w:rPr>
              <w:t>сы</w:t>
            </w:r>
          </w:p>
          <w:p w14:paraId="1103471C"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Карлсруэ технологиялық аймағы.</w:t>
            </w:r>
          </w:p>
          <w:p w14:paraId="45CBC986"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Төменгі Саксония жері</w:t>
            </w:r>
          </w:p>
        </w:tc>
      </w:tr>
      <w:tr w:rsidR="00341E1C" w:rsidRPr="009535A5" w14:paraId="4FAD41E7" w14:textId="77777777" w:rsidTr="00674885">
        <w:trPr>
          <w:trHeight w:val="272"/>
        </w:trPr>
        <w:tc>
          <w:tcPr>
            <w:tcW w:w="2470" w:type="dxa"/>
            <w:gridSpan w:val="3"/>
            <w:tcBorders>
              <w:bottom w:val="nil"/>
            </w:tcBorders>
          </w:tcPr>
          <w:p w14:paraId="115820EA"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Германия</w:t>
            </w:r>
          </w:p>
        </w:tc>
        <w:tc>
          <w:tcPr>
            <w:tcW w:w="3725" w:type="dxa"/>
            <w:tcBorders>
              <w:bottom w:val="nil"/>
            </w:tcBorders>
          </w:tcPr>
          <w:p w14:paraId="7CF36228" w14:textId="67ACA508"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Бремен</w:t>
            </w:r>
            <w:r w:rsidRPr="00A10FC2">
              <w:rPr>
                <w:rFonts w:ascii="Times New Roman" w:eastAsia="Times New Roman" w:hAnsi="Times New Roman" w:cs="Times New Roman"/>
                <w:color w:val="000000" w:themeColor="text1"/>
                <w:sz w:val="24"/>
                <w:szCs w:val="24"/>
                <w:lang w:val="kk-KZ"/>
              </w:rPr>
              <w:t>иг</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Бремерхафиг</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 xml:space="preserve">. </w:t>
            </w:r>
            <w:r w:rsidRPr="00A10FC2">
              <w:rPr>
                <w:rFonts w:ascii="Times New Roman" w:eastAsia="Times New Roman" w:hAnsi="Times New Roman" w:cs="Times New Roman"/>
                <w:color w:val="000000" w:themeColor="text1"/>
                <w:sz w:val="24"/>
                <w:szCs w:val="24"/>
                <w:lang w:val="kk-KZ"/>
              </w:rPr>
              <w:t>жоғары кәсіби оқу орындары</w:t>
            </w:r>
          </w:p>
          <w:p w14:paraId="6BDF8DD0" w14:textId="77777777" w:rsidR="00224FC5"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Саарбрюкен</w:t>
            </w:r>
            <w:r w:rsidRPr="00A10FC2">
              <w:rPr>
                <w:rFonts w:ascii="Times New Roman" w:eastAsia="Times New Roman" w:hAnsi="Times New Roman" w:cs="Times New Roman"/>
                <w:color w:val="000000" w:themeColor="text1"/>
                <w:sz w:val="24"/>
                <w:szCs w:val="24"/>
                <w:lang w:val="kk-KZ"/>
              </w:rPr>
              <w:t xml:space="preserve"> қ. к</w:t>
            </w:r>
            <w:r w:rsidRPr="00A10FC2">
              <w:rPr>
                <w:rFonts w:ascii="Times New Roman" w:eastAsia="Times New Roman" w:hAnsi="Times New Roman" w:cs="Times New Roman"/>
                <w:color w:val="000000" w:themeColor="text1"/>
                <w:sz w:val="24"/>
                <w:szCs w:val="24"/>
              </w:rPr>
              <w:t>лассикалық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 xml:space="preserve">, </w:t>
            </w:r>
          </w:p>
          <w:p w14:paraId="20099EBB" w14:textId="7A505879"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техникалық университет</w:t>
            </w:r>
            <w:r w:rsidRPr="00A10FC2">
              <w:rPr>
                <w:rFonts w:ascii="Times New Roman" w:eastAsia="Times New Roman" w:hAnsi="Times New Roman" w:cs="Times New Roman"/>
                <w:color w:val="000000" w:themeColor="text1"/>
                <w:sz w:val="24"/>
                <w:szCs w:val="24"/>
                <w:lang w:val="kk-KZ"/>
              </w:rPr>
              <w:t>і</w:t>
            </w:r>
          </w:p>
          <w:p w14:paraId="2C1B2BB3"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Уэльстің</w:t>
            </w:r>
            <w:r w:rsidR="00C41D90" w:rsidRPr="00A10FC2">
              <w:rPr>
                <w:rFonts w:ascii="Times New Roman" w:eastAsia="Times New Roman" w:hAnsi="Times New Roman" w:cs="Times New Roman"/>
                <w:color w:val="000000" w:themeColor="text1"/>
                <w:sz w:val="24"/>
                <w:szCs w:val="24"/>
              </w:rPr>
              <w:t xml:space="preserve"> </w:t>
            </w:r>
            <w:r w:rsidRPr="00A10FC2">
              <w:rPr>
                <w:rFonts w:ascii="Times New Roman" w:eastAsia="Times New Roman" w:hAnsi="Times New Roman" w:cs="Times New Roman"/>
                <w:color w:val="000000" w:themeColor="text1"/>
                <w:sz w:val="24"/>
                <w:szCs w:val="24"/>
                <w:lang w:val="kk-KZ"/>
              </w:rPr>
              <w:t xml:space="preserve">универитет </w:t>
            </w:r>
            <w:r w:rsidRPr="00A10FC2">
              <w:rPr>
                <w:rFonts w:ascii="Times New Roman" w:eastAsia="Times New Roman" w:hAnsi="Times New Roman" w:cs="Times New Roman"/>
                <w:color w:val="000000" w:themeColor="text1"/>
                <w:sz w:val="24"/>
                <w:szCs w:val="24"/>
              </w:rPr>
              <w:t>кешені.</w:t>
            </w:r>
          </w:p>
        </w:tc>
        <w:tc>
          <w:tcPr>
            <w:tcW w:w="3394" w:type="dxa"/>
            <w:gridSpan w:val="2"/>
            <w:tcBorders>
              <w:bottom w:val="nil"/>
            </w:tcBorders>
          </w:tcPr>
          <w:p w14:paraId="29683B9C"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Саарланд жері</w:t>
            </w:r>
          </w:p>
          <w:p w14:paraId="1EC39163"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Уэльс п-ов</w:t>
            </w:r>
          </w:p>
        </w:tc>
      </w:tr>
      <w:tr w:rsidR="007C4389" w:rsidRPr="00A10FC2" w14:paraId="5AD682D4" w14:textId="77777777" w:rsidTr="00674885">
        <w:trPr>
          <w:trHeight w:val="278"/>
        </w:trPr>
        <w:tc>
          <w:tcPr>
            <w:tcW w:w="9589" w:type="dxa"/>
            <w:gridSpan w:val="6"/>
            <w:tcBorders>
              <w:top w:val="nil"/>
              <w:left w:val="nil"/>
              <w:right w:val="nil"/>
            </w:tcBorders>
            <w:vAlign w:val="center"/>
          </w:tcPr>
          <w:p w14:paraId="44C62AF0" w14:textId="6288363B" w:rsidR="007C4389" w:rsidRPr="00A10FC2" w:rsidRDefault="00341A16" w:rsidP="00BF6511">
            <w:pPr>
              <w:ind w:hanging="108"/>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Ә</w:t>
            </w:r>
            <w:r w:rsidR="007C4389" w:rsidRPr="00A10FC2">
              <w:rPr>
                <w:rFonts w:ascii="Times New Roman" w:eastAsia="Times New Roman" w:hAnsi="Times New Roman" w:cs="Times New Roman"/>
                <w:color w:val="000000" w:themeColor="text1"/>
                <w:sz w:val="28"/>
                <w:szCs w:val="28"/>
                <w:lang w:val="kk-KZ"/>
              </w:rPr>
              <w:t>.1-кестенің жалғасы</w:t>
            </w:r>
          </w:p>
          <w:p w14:paraId="016A01DF" w14:textId="77777777" w:rsidR="007C4389" w:rsidRPr="00A10FC2" w:rsidRDefault="007C4389" w:rsidP="00BF6511">
            <w:pPr>
              <w:ind w:hanging="108"/>
              <w:jc w:val="both"/>
              <w:rPr>
                <w:rFonts w:ascii="Times New Roman" w:eastAsia="Times New Roman" w:hAnsi="Times New Roman" w:cs="Times New Roman"/>
                <w:color w:val="000000" w:themeColor="text1"/>
                <w:sz w:val="16"/>
                <w:szCs w:val="16"/>
                <w:lang w:val="kk-KZ"/>
              </w:rPr>
            </w:pPr>
          </w:p>
        </w:tc>
      </w:tr>
      <w:tr w:rsidR="007C4389" w:rsidRPr="00A10FC2" w14:paraId="6CE6262E" w14:textId="77777777" w:rsidTr="00674885">
        <w:trPr>
          <w:trHeight w:val="278"/>
        </w:trPr>
        <w:tc>
          <w:tcPr>
            <w:tcW w:w="2470" w:type="dxa"/>
            <w:gridSpan w:val="3"/>
            <w:vAlign w:val="center"/>
          </w:tcPr>
          <w:p w14:paraId="7265EF68"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1</w:t>
            </w:r>
          </w:p>
        </w:tc>
        <w:tc>
          <w:tcPr>
            <w:tcW w:w="3725" w:type="dxa"/>
            <w:vAlign w:val="center"/>
          </w:tcPr>
          <w:p w14:paraId="4B9E5FC4"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2</w:t>
            </w:r>
          </w:p>
        </w:tc>
        <w:tc>
          <w:tcPr>
            <w:tcW w:w="3394" w:type="dxa"/>
            <w:gridSpan w:val="2"/>
            <w:vAlign w:val="center"/>
          </w:tcPr>
          <w:p w14:paraId="15CCCD21" w14:textId="77777777" w:rsidR="007C4389" w:rsidRPr="00A10FC2" w:rsidRDefault="007C4389" w:rsidP="00BF6511">
            <w:pPr>
              <w:ind w:hanging="8"/>
              <w:jc w:val="center"/>
              <w:rPr>
                <w:rFonts w:ascii="Times New Roman" w:eastAsia="Times New Roman" w:hAnsi="Times New Roman" w:cs="Times New Roman"/>
                <w:color w:val="000000" w:themeColor="text1"/>
                <w:sz w:val="24"/>
                <w:szCs w:val="24"/>
                <w:lang w:val="en-US"/>
              </w:rPr>
            </w:pPr>
            <w:r w:rsidRPr="00A10FC2">
              <w:rPr>
                <w:rFonts w:ascii="Times New Roman" w:eastAsia="Times New Roman" w:hAnsi="Times New Roman" w:cs="Times New Roman"/>
                <w:color w:val="000000" w:themeColor="text1"/>
                <w:sz w:val="24"/>
                <w:szCs w:val="24"/>
                <w:lang w:val="en-US"/>
              </w:rPr>
              <w:t>3</w:t>
            </w:r>
          </w:p>
        </w:tc>
      </w:tr>
      <w:tr w:rsidR="00341E1C" w:rsidRPr="00A10FC2" w14:paraId="5C6DCEAC" w14:textId="77777777" w:rsidTr="00674885">
        <w:trPr>
          <w:trHeight w:val="403"/>
        </w:trPr>
        <w:tc>
          <w:tcPr>
            <w:tcW w:w="1970" w:type="dxa"/>
            <w:gridSpan w:val="2"/>
            <w:tcBorders>
              <w:bottom w:val="nil"/>
              <w:right w:val="nil"/>
            </w:tcBorders>
          </w:tcPr>
          <w:p w14:paraId="54539F95" w14:textId="77777777" w:rsidR="00341E1C" w:rsidRPr="00A10FC2" w:rsidRDefault="00341E1C" w:rsidP="00BF6511">
            <w:pP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Ұлыбритания</w:t>
            </w:r>
          </w:p>
        </w:tc>
        <w:tc>
          <w:tcPr>
            <w:tcW w:w="500" w:type="dxa"/>
            <w:tcBorders>
              <w:left w:val="nil"/>
              <w:bottom w:val="nil"/>
            </w:tcBorders>
          </w:tcPr>
          <w:p w14:paraId="271DEE1F" w14:textId="77777777" w:rsidR="00341E1C" w:rsidRPr="00A10FC2" w:rsidRDefault="00341E1C" w:rsidP="00BF6511">
            <w:pPr>
              <w:ind w:firstLine="709"/>
              <w:jc w:val="center"/>
              <w:rPr>
                <w:rFonts w:ascii="Times New Roman" w:eastAsia="Times New Roman" w:hAnsi="Times New Roman" w:cs="Times New Roman"/>
                <w:color w:val="000000" w:themeColor="text1"/>
                <w:sz w:val="24"/>
                <w:szCs w:val="24"/>
              </w:rPr>
            </w:pPr>
          </w:p>
        </w:tc>
        <w:tc>
          <w:tcPr>
            <w:tcW w:w="3725" w:type="dxa"/>
            <w:vMerge w:val="restart"/>
            <w:tcBorders>
              <w:bottom w:val="single" w:sz="4" w:space="0" w:color="auto"/>
            </w:tcBorders>
          </w:tcPr>
          <w:p w14:paraId="4244F0AE"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Кардиф</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 xml:space="preserve">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69D21FBF"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Кентск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 Плимут университет</w:t>
            </w:r>
            <w:r w:rsidRPr="00A10FC2">
              <w:rPr>
                <w:rFonts w:ascii="Times New Roman" w:eastAsia="Times New Roman" w:hAnsi="Times New Roman" w:cs="Times New Roman"/>
                <w:color w:val="000000" w:themeColor="text1"/>
                <w:sz w:val="24"/>
                <w:szCs w:val="24"/>
                <w:lang w:val="kk-KZ"/>
              </w:rPr>
              <w:t>і</w:t>
            </w:r>
          </w:p>
          <w:p w14:paraId="3D18C8BD"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Нориджск университет</w:t>
            </w:r>
            <w:r w:rsidRPr="00A10FC2">
              <w:rPr>
                <w:rFonts w:ascii="Times New Roman" w:eastAsia="Times New Roman" w:hAnsi="Times New Roman" w:cs="Times New Roman"/>
                <w:color w:val="000000" w:themeColor="text1"/>
                <w:sz w:val="24"/>
                <w:szCs w:val="24"/>
                <w:lang w:val="kk-KZ"/>
              </w:rPr>
              <w:t>і</w:t>
            </w:r>
          </w:p>
          <w:p w14:paraId="7AD9D924"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Мальмо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tc>
        <w:tc>
          <w:tcPr>
            <w:tcW w:w="3394" w:type="dxa"/>
            <w:gridSpan w:val="2"/>
            <w:vMerge w:val="restart"/>
            <w:tcBorders>
              <w:bottom w:val="single" w:sz="4" w:space="0" w:color="auto"/>
            </w:tcBorders>
          </w:tcPr>
          <w:p w14:paraId="126C3C28"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Ұлыбританияның оңт-шығыс ауданы</w:t>
            </w:r>
          </w:p>
          <w:p w14:paraId="5D4C8A98"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Мальмо</w:t>
            </w:r>
            <w:r w:rsidRPr="00A10FC2">
              <w:rPr>
                <w:rFonts w:ascii="Times New Roman" w:eastAsia="Times New Roman" w:hAnsi="Times New Roman" w:cs="Times New Roman"/>
                <w:color w:val="000000" w:themeColor="text1"/>
                <w:sz w:val="24"/>
                <w:szCs w:val="24"/>
                <w:lang w:val="kk-KZ"/>
              </w:rPr>
              <w:t xml:space="preserve"> қаласының</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т</w:t>
            </w:r>
            <w:r w:rsidRPr="00A10FC2">
              <w:rPr>
                <w:rFonts w:ascii="Times New Roman" w:eastAsia="Times New Roman" w:hAnsi="Times New Roman" w:cs="Times New Roman"/>
                <w:color w:val="000000" w:themeColor="text1"/>
                <w:sz w:val="24"/>
                <w:szCs w:val="24"/>
              </w:rPr>
              <w:t>елекомму</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никац</w:t>
            </w:r>
            <w:r w:rsidRPr="00A10FC2">
              <w:rPr>
                <w:rFonts w:ascii="Times New Roman" w:eastAsia="Times New Roman" w:hAnsi="Times New Roman" w:cs="Times New Roman"/>
                <w:color w:val="000000" w:themeColor="text1"/>
                <w:sz w:val="24"/>
                <w:szCs w:val="24"/>
                <w:lang w:val="kk-KZ"/>
              </w:rPr>
              <w:t>иалық</w:t>
            </w:r>
            <w:r w:rsidRPr="00A10FC2">
              <w:rPr>
                <w:rFonts w:ascii="Times New Roman" w:eastAsia="Times New Roman" w:hAnsi="Times New Roman" w:cs="Times New Roman"/>
                <w:color w:val="000000" w:themeColor="text1"/>
                <w:sz w:val="24"/>
                <w:szCs w:val="24"/>
              </w:rPr>
              <w:t xml:space="preserve"> кластер</w:t>
            </w:r>
            <w:r w:rsidRPr="00A10FC2">
              <w:rPr>
                <w:rFonts w:ascii="Times New Roman" w:eastAsia="Times New Roman" w:hAnsi="Times New Roman" w:cs="Times New Roman"/>
                <w:color w:val="000000" w:themeColor="text1"/>
                <w:sz w:val="24"/>
                <w:szCs w:val="24"/>
                <w:lang w:val="kk-KZ"/>
              </w:rPr>
              <w:t>і</w:t>
            </w:r>
            <w:r w:rsidR="007C4389" w:rsidRPr="00A10FC2">
              <w:rPr>
                <w:rFonts w:ascii="Times New Roman" w:eastAsia="Times New Roman" w:hAnsi="Times New Roman" w:cs="Times New Roman"/>
                <w:color w:val="000000" w:themeColor="text1"/>
                <w:sz w:val="24"/>
                <w:szCs w:val="24"/>
              </w:rPr>
              <w:t>.</w:t>
            </w:r>
          </w:p>
        </w:tc>
      </w:tr>
      <w:tr w:rsidR="00341E1C" w:rsidRPr="00A10FC2" w14:paraId="142DFD24" w14:textId="77777777" w:rsidTr="00674885">
        <w:trPr>
          <w:trHeight w:val="537"/>
        </w:trPr>
        <w:tc>
          <w:tcPr>
            <w:tcW w:w="2470" w:type="dxa"/>
            <w:gridSpan w:val="3"/>
            <w:tcBorders>
              <w:top w:val="nil"/>
              <w:bottom w:val="single" w:sz="4" w:space="0" w:color="auto"/>
            </w:tcBorders>
          </w:tcPr>
          <w:p w14:paraId="7B9E7412" w14:textId="77777777" w:rsidR="00341E1C" w:rsidRPr="00A10FC2" w:rsidRDefault="00341E1C" w:rsidP="00BF6511">
            <w:pPr>
              <w:ind w:firstLine="709"/>
              <w:jc w:val="center"/>
              <w:rPr>
                <w:rFonts w:ascii="Times New Roman" w:eastAsia="Times New Roman" w:hAnsi="Times New Roman" w:cs="Times New Roman"/>
                <w:color w:val="000000" w:themeColor="text1"/>
                <w:sz w:val="24"/>
                <w:szCs w:val="24"/>
              </w:rPr>
            </w:pPr>
          </w:p>
        </w:tc>
        <w:tc>
          <w:tcPr>
            <w:tcW w:w="3725" w:type="dxa"/>
            <w:vMerge/>
            <w:tcBorders>
              <w:bottom w:val="single" w:sz="4" w:space="0" w:color="auto"/>
            </w:tcBorders>
          </w:tcPr>
          <w:p w14:paraId="08D7E3B5"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rPr>
            </w:pPr>
          </w:p>
        </w:tc>
        <w:tc>
          <w:tcPr>
            <w:tcW w:w="3394" w:type="dxa"/>
            <w:gridSpan w:val="2"/>
            <w:vMerge/>
            <w:tcBorders>
              <w:bottom w:val="single" w:sz="4" w:space="0" w:color="auto"/>
            </w:tcBorders>
          </w:tcPr>
          <w:p w14:paraId="5D475252"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rPr>
            </w:pPr>
          </w:p>
        </w:tc>
      </w:tr>
      <w:tr w:rsidR="00341E1C" w:rsidRPr="00A10FC2" w14:paraId="3BCE6CF1" w14:textId="77777777" w:rsidTr="00674885">
        <w:trPr>
          <w:trHeight w:val="584"/>
        </w:trPr>
        <w:tc>
          <w:tcPr>
            <w:tcW w:w="2470" w:type="dxa"/>
            <w:gridSpan w:val="3"/>
          </w:tcPr>
          <w:p w14:paraId="43551064"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Швеция</w:t>
            </w:r>
          </w:p>
        </w:tc>
        <w:tc>
          <w:tcPr>
            <w:tcW w:w="3725" w:type="dxa"/>
          </w:tcPr>
          <w:p w14:paraId="31629CA7"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Упсала университет</w:t>
            </w:r>
            <w:r w:rsidRPr="00A10FC2">
              <w:rPr>
                <w:rFonts w:ascii="Times New Roman" w:eastAsia="Times New Roman" w:hAnsi="Times New Roman" w:cs="Times New Roman"/>
                <w:color w:val="000000" w:themeColor="text1"/>
                <w:sz w:val="24"/>
                <w:szCs w:val="24"/>
                <w:lang w:val="kk-KZ"/>
              </w:rPr>
              <w:t>і</w:t>
            </w:r>
          </w:p>
          <w:p w14:paraId="2F2081B8"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Айдионов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0D1D3B86"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Упсала</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 xml:space="preserve"> Биотехнологи</w:t>
            </w:r>
            <w:r w:rsidRPr="00A10FC2">
              <w:rPr>
                <w:rFonts w:ascii="Times New Roman" w:eastAsia="Times New Roman" w:hAnsi="Times New Roman" w:cs="Times New Roman"/>
                <w:color w:val="000000" w:themeColor="text1"/>
                <w:sz w:val="24"/>
                <w:szCs w:val="24"/>
                <w:lang w:val="kk-KZ"/>
              </w:rPr>
              <w:t>ялар к</w:t>
            </w:r>
            <w:r w:rsidRPr="00A10FC2">
              <w:rPr>
                <w:rFonts w:ascii="Times New Roman" w:eastAsia="Times New Roman" w:hAnsi="Times New Roman" w:cs="Times New Roman"/>
                <w:color w:val="000000" w:themeColor="text1"/>
                <w:sz w:val="24"/>
                <w:szCs w:val="24"/>
              </w:rPr>
              <w:t>ластер</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358148B1"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Айдион</w:t>
            </w:r>
            <w:r w:rsidRPr="00A10FC2">
              <w:rPr>
                <w:rFonts w:ascii="Times New Roman" w:eastAsia="Times New Roman" w:hAnsi="Times New Roman" w:cs="Times New Roman"/>
                <w:color w:val="000000" w:themeColor="text1"/>
                <w:sz w:val="24"/>
                <w:szCs w:val="24"/>
                <w:lang w:val="kk-KZ"/>
              </w:rPr>
              <w:t xml:space="preserve"> ғылыми</w:t>
            </w:r>
            <w:r w:rsidRPr="00A10FC2">
              <w:rPr>
                <w:rFonts w:ascii="Times New Roman" w:eastAsia="Times New Roman" w:hAnsi="Times New Roman" w:cs="Times New Roman"/>
                <w:color w:val="000000" w:themeColor="text1"/>
                <w:sz w:val="24"/>
                <w:szCs w:val="24"/>
              </w:rPr>
              <w:t xml:space="preserve"> парк</w:t>
            </w:r>
            <w:r w:rsidRPr="00A10FC2">
              <w:rPr>
                <w:rFonts w:ascii="Times New Roman" w:eastAsia="Times New Roman" w:hAnsi="Times New Roman" w:cs="Times New Roman"/>
                <w:color w:val="000000" w:themeColor="text1"/>
                <w:sz w:val="24"/>
                <w:szCs w:val="24"/>
                <w:lang w:val="kk-KZ"/>
              </w:rPr>
              <w:t>і</w:t>
            </w:r>
          </w:p>
        </w:tc>
      </w:tr>
      <w:tr w:rsidR="00341E1C" w:rsidRPr="00A10FC2" w14:paraId="478E6313" w14:textId="77777777" w:rsidTr="00674885">
        <w:trPr>
          <w:trHeight w:val="856"/>
        </w:trPr>
        <w:tc>
          <w:tcPr>
            <w:tcW w:w="2470" w:type="dxa"/>
            <w:gridSpan w:val="3"/>
          </w:tcPr>
          <w:p w14:paraId="79362DB1"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Дания – Швеция</w:t>
            </w:r>
          </w:p>
        </w:tc>
        <w:tc>
          <w:tcPr>
            <w:tcW w:w="3725" w:type="dxa"/>
            <w:tcBorders>
              <w:bottom w:val="single" w:sz="4" w:space="0" w:color="auto"/>
            </w:tcBorders>
          </w:tcPr>
          <w:p w14:paraId="2E83DED5"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Ланда университеті.</w:t>
            </w:r>
          </w:p>
          <w:p w14:paraId="14084ADA"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Копенгаген университеті</w:t>
            </w:r>
          </w:p>
        </w:tc>
        <w:tc>
          <w:tcPr>
            <w:tcW w:w="3394" w:type="dxa"/>
            <w:gridSpan w:val="2"/>
            <w:tcBorders>
              <w:bottom w:val="single" w:sz="4" w:space="0" w:color="auto"/>
            </w:tcBorders>
          </w:tcPr>
          <w:p w14:paraId="1D2C4CE3"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Меди</w:t>
            </w:r>
            <w:r w:rsidRPr="00A10FC2">
              <w:rPr>
                <w:rFonts w:ascii="Times New Roman" w:eastAsia="Times New Roman" w:hAnsi="Times New Roman" w:cs="Times New Roman"/>
                <w:color w:val="000000" w:themeColor="text1"/>
                <w:sz w:val="24"/>
                <w:szCs w:val="24"/>
                <w:lang w:val="kk-KZ"/>
              </w:rPr>
              <w:t>циналық</w:t>
            </w:r>
            <w:r w:rsidRPr="00A10FC2">
              <w:rPr>
                <w:rFonts w:ascii="Times New Roman" w:eastAsia="Times New Roman" w:hAnsi="Times New Roman" w:cs="Times New Roman"/>
                <w:color w:val="000000" w:themeColor="text1"/>
                <w:sz w:val="24"/>
                <w:szCs w:val="24"/>
              </w:rPr>
              <w:t>-биологиялық кластер (</w:t>
            </w:r>
            <w:r w:rsidRPr="00A10FC2">
              <w:rPr>
                <w:rFonts w:ascii="Times New Roman" w:eastAsia="Times New Roman" w:hAnsi="Times New Roman" w:cs="Times New Roman"/>
                <w:color w:val="000000" w:themeColor="text1"/>
                <w:sz w:val="24"/>
                <w:szCs w:val="24"/>
                <w:lang w:val="kk-KZ"/>
              </w:rPr>
              <w:t>Үлкен</w:t>
            </w:r>
            <w:r w:rsidRPr="00A10FC2">
              <w:rPr>
                <w:rFonts w:ascii="Times New Roman" w:eastAsia="Times New Roman" w:hAnsi="Times New Roman" w:cs="Times New Roman"/>
                <w:color w:val="000000" w:themeColor="text1"/>
                <w:sz w:val="24"/>
                <w:szCs w:val="24"/>
              </w:rPr>
              <w:t xml:space="preserve"> Копенгаген </w:t>
            </w:r>
            <w:r w:rsidRPr="00A10FC2">
              <w:rPr>
                <w:rFonts w:ascii="Times New Roman" w:eastAsia="Times New Roman" w:hAnsi="Times New Roman" w:cs="Times New Roman"/>
                <w:color w:val="000000" w:themeColor="text1"/>
                <w:sz w:val="24"/>
                <w:szCs w:val="24"/>
                <w:lang w:val="kk-KZ"/>
              </w:rPr>
              <w:t xml:space="preserve">мен </w:t>
            </w:r>
            <w:r w:rsidRPr="00A10FC2">
              <w:rPr>
                <w:rFonts w:ascii="Times New Roman" w:eastAsia="Times New Roman" w:hAnsi="Times New Roman" w:cs="Times New Roman"/>
                <w:color w:val="000000" w:themeColor="text1"/>
                <w:sz w:val="24"/>
                <w:szCs w:val="24"/>
              </w:rPr>
              <w:t>Сконе</w:t>
            </w:r>
            <w:r w:rsidRPr="00A10FC2">
              <w:rPr>
                <w:rFonts w:ascii="Times New Roman" w:eastAsia="Times New Roman" w:hAnsi="Times New Roman" w:cs="Times New Roman"/>
                <w:color w:val="000000" w:themeColor="text1"/>
                <w:sz w:val="24"/>
                <w:szCs w:val="24"/>
                <w:lang w:val="kk-KZ"/>
              </w:rPr>
              <w:t xml:space="preserve"> аймағы</w:t>
            </w:r>
            <w:r w:rsidRPr="00A10FC2">
              <w:rPr>
                <w:rFonts w:ascii="Times New Roman" w:eastAsia="Times New Roman" w:hAnsi="Times New Roman" w:cs="Times New Roman"/>
                <w:color w:val="000000" w:themeColor="text1"/>
                <w:sz w:val="24"/>
                <w:szCs w:val="24"/>
              </w:rPr>
              <w:t xml:space="preserve"> (Швеция)</w:t>
            </w:r>
          </w:p>
        </w:tc>
      </w:tr>
      <w:tr w:rsidR="00341E1C" w:rsidRPr="00A10FC2" w14:paraId="014931F7" w14:textId="77777777" w:rsidTr="00674885">
        <w:trPr>
          <w:trHeight w:val="236"/>
        </w:trPr>
        <w:tc>
          <w:tcPr>
            <w:tcW w:w="2470" w:type="dxa"/>
            <w:gridSpan w:val="3"/>
          </w:tcPr>
          <w:p w14:paraId="3C7BBC19"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Нидерланд</w:t>
            </w:r>
          </w:p>
        </w:tc>
        <w:tc>
          <w:tcPr>
            <w:tcW w:w="3725" w:type="dxa"/>
          </w:tcPr>
          <w:p w14:paraId="71EBF002"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Твенте университеті.</w:t>
            </w:r>
          </w:p>
          <w:p w14:paraId="03637045"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Маастрихта университеті</w:t>
            </w:r>
          </w:p>
        </w:tc>
        <w:tc>
          <w:tcPr>
            <w:tcW w:w="3394" w:type="dxa"/>
            <w:gridSpan w:val="2"/>
          </w:tcPr>
          <w:p w14:paraId="18D6BE24"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Жоғары технологиялар және биотехнологиялар ұлттық паркі</w:t>
            </w:r>
          </w:p>
        </w:tc>
      </w:tr>
      <w:tr w:rsidR="00341E1C" w:rsidRPr="00A10FC2" w14:paraId="3785F35B" w14:textId="77777777" w:rsidTr="00674885">
        <w:trPr>
          <w:trHeight w:val="236"/>
        </w:trPr>
        <w:tc>
          <w:tcPr>
            <w:tcW w:w="2470" w:type="dxa"/>
            <w:gridSpan w:val="3"/>
          </w:tcPr>
          <w:p w14:paraId="700E7DC3"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Австрия</w:t>
            </w:r>
          </w:p>
        </w:tc>
        <w:tc>
          <w:tcPr>
            <w:tcW w:w="3725" w:type="dxa"/>
          </w:tcPr>
          <w:p w14:paraId="76FB820C" w14:textId="65441592"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Леобен</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p>
        </w:tc>
        <w:tc>
          <w:tcPr>
            <w:tcW w:w="3394" w:type="dxa"/>
            <w:gridSpan w:val="2"/>
          </w:tcPr>
          <w:p w14:paraId="29B8F46E"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Штирии</w:t>
            </w:r>
            <w:r w:rsidRPr="00A10FC2">
              <w:rPr>
                <w:rFonts w:ascii="Times New Roman" w:eastAsia="Times New Roman" w:hAnsi="Times New Roman" w:cs="Times New Roman"/>
                <w:color w:val="000000" w:themeColor="text1"/>
                <w:sz w:val="24"/>
                <w:szCs w:val="24"/>
                <w:lang w:val="kk-KZ"/>
              </w:rPr>
              <w:t xml:space="preserve"> аймағы</w:t>
            </w:r>
          </w:p>
        </w:tc>
      </w:tr>
      <w:tr w:rsidR="00341E1C" w:rsidRPr="00A10FC2" w14:paraId="7A4E6053" w14:textId="77777777" w:rsidTr="00674885">
        <w:trPr>
          <w:trHeight w:val="227"/>
        </w:trPr>
        <w:tc>
          <w:tcPr>
            <w:tcW w:w="2470" w:type="dxa"/>
            <w:gridSpan w:val="3"/>
          </w:tcPr>
          <w:p w14:paraId="28D5CA45"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Бельгия</w:t>
            </w:r>
          </w:p>
        </w:tc>
        <w:tc>
          <w:tcPr>
            <w:tcW w:w="3725" w:type="dxa"/>
          </w:tcPr>
          <w:p w14:paraId="2CBD753C"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Гентск</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Левен</w:t>
            </w:r>
            <w:r w:rsidRPr="00A10FC2">
              <w:rPr>
                <w:rFonts w:ascii="Times New Roman" w:eastAsia="Times New Roman" w:hAnsi="Times New Roman" w:cs="Times New Roman"/>
                <w:color w:val="000000" w:themeColor="text1"/>
                <w:sz w:val="24"/>
                <w:szCs w:val="24"/>
                <w:lang w:val="kk-KZ"/>
              </w:rPr>
              <w:t xml:space="preserve"> қ.</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p>
        </w:tc>
        <w:tc>
          <w:tcPr>
            <w:tcW w:w="3394" w:type="dxa"/>
            <w:gridSpan w:val="2"/>
          </w:tcPr>
          <w:p w14:paraId="7B47532A"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Фландрия</w:t>
            </w:r>
            <w:r w:rsidRPr="00A10FC2">
              <w:rPr>
                <w:rFonts w:ascii="Times New Roman" w:eastAsia="Times New Roman" w:hAnsi="Times New Roman" w:cs="Times New Roman"/>
                <w:color w:val="000000" w:themeColor="text1"/>
                <w:sz w:val="24"/>
                <w:szCs w:val="24"/>
                <w:lang w:val="kk-KZ"/>
              </w:rPr>
              <w:t xml:space="preserve"> аймағы</w:t>
            </w:r>
          </w:p>
        </w:tc>
      </w:tr>
      <w:tr w:rsidR="00341E1C" w:rsidRPr="00A10FC2" w14:paraId="075B86C2" w14:textId="77777777" w:rsidTr="00674885">
        <w:trPr>
          <w:trHeight w:val="159"/>
        </w:trPr>
        <w:tc>
          <w:tcPr>
            <w:tcW w:w="1970" w:type="dxa"/>
            <w:gridSpan w:val="2"/>
            <w:tcBorders>
              <w:bottom w:val="nil"/>
              <w:right w:val="nil"/>
            </w:tcBorders>
          </w:tcPr>
          <w:p w14:paraId="2BD249EA"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Финляндия</w:t>
            </w:r>
          </w:p>
        </w:tc>
        <w:tc>
          <w:tcPr>
            <w:tcW w:w="500" w:type="dxa"/>
            <w:tcBorders>
              <w:left w:val="nil"/>
              <w:bottom w:val="nil"/>
            </w:tcBorders>
          </w:tcPr>
          <w:p w14:paraId="3D6A4FEE" w14:textId="77777777" w:rsidR="00341E1C" w:rsidRPr="00A10FC2" w:rsidRDefault="00341E1C" w:rsidP="00BF6511">
            <w:pPr>
              <w:ind w:firstLine="709"/>
              <w:rPr>
                <w:rFonts w:ascii="Times New Roman" w:eastAsia="Times New Roman" w:hAnsi="Times New Roman" w:cs="Times New Roman"/>
                <w:color w:val="000000" w:themeColor="text1"/>
                <w:sz w:val="24"/>
                <w:szCs w:val="24"/>
              </w:rPr>
            </w:pPr>
          </w:p>
        </w:tc>
        <w:tc>
          <w:tcPr>
            <w:tcW w:w="3725" w:type="dxa"/>
            <w:vMerge w:val="restart"/>
          </w:tcPr>
          <w:p w14:paraId="32892099" w14:textId="7FFC70EE"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Оулу</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lang w:val="kk-KZ"/>
              </w:rPr>
              <w:t xml:space="preserve">қаласының </w:t>
            </w:r>
            <w:r w:rsidRPr="00A10FC2">
              <w:rPr>
                <w:rFonts w:ascii="Times New Roman" w:eastAsia="Times New Roman" w:hAnsi="Times New Roman" w:cs="Times New Roman"/>
                <w:color w:val="000000" w:themeColor="text1"/>
                <w:sz w:val="24"/>
                <w:szCs w:val="24"/>
              </w:rPr>
              <w:t>университеті</w:t>
            </w:r>
          </w:p>
          <w:p w14:paraId="51B45DD4" w14:textId="12855413"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Оита</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университеті.</w:t>
            </w:r>
          </w:p>
        </w:tc>
        <w:tc>
          <w:tcPr>
            <w:tcW w:w="3394" w:type="dxa"/>
            <w:gridSpan w:val="2"/>
            <w:vMerge w:val="restart"/>
          </w:tcPr>
          <w:p w14:paraId="0F807C77"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Оулу</w:t>
            </w:r>
            <w:r w:rsidRPr="00A10FC2">
              <w:rPr>
                <w:rFonts w:ascii="Times New Roman" w:eastAsia="Times New Roman" w:hAnsi="Times New Roman" w:cs="Times New Roman"/>
                <w:color w:val="000000" w:themeColor="text1"/>
                <w:sz w:val="24"/>
                <w:szCs w:val="24"/>
                <w:lang w:val="kk-KZ"/>
              </w:rPr>
              <w:t xml:space="preserve"> аймағы</w:t>
            </w:r>
            <w:r w:rsidRPr="00A10FC2">
              <w:rPr>
                <w:rFonts w:ascii="Times New Roman" w:eastAsia="Times New Roman" w:hAnsi="Times New Roman" w:cs="Times New Roman"/>
                <w:color w:val="000000" w:themeColor="text1"/>
                <w:sz w:val="24"/>
                <w:szCs w:val="24"/>
              </w:rPr>
              <w:t>. «Nokia»</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телекоммуникация кластер</w:t>
            </w:r>
            <w:r w:rsidRPr="00A10FC2">
              <w:rPr>
                <w:rFonts w:ascii="Times New Roman" w:eastAsia="Times New Roman" w:hAnsi="Times New Roman" w:cs="Times New Roman"/>
                <w:color w:val="000000" w:themeColor="text1"/>
                <w:sz w:val="24"/>
                <w:szCs w:val="24"/>
                <w:lang w:val="kk-KZ"/>
              </w:rPr>
              <w:t>і</w:t>
            </w:r>
          </w:p>
          <w:p w14:paraId="4F338AAA" w14:textId="60193829"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Оита</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префектурасы</w:t>
            </w:r>
          </w:p>
        </w:tc>
      </w:tr>
      <w:tr w:rsidR="00341E1C" w:rsidRPr="00A10FC2" w14:paraId="33D0871C" w14:textId="77777777" w:rsidTr="00674885">
        <w:trPr>
          <w:trHeight w:val="158"/>
        </w:trPr>
        <w:tc>
          <w:tcPr>
            <w:tcW w:w="2470" w:type="dxa"/>
            <w:gridSpan w:val="3"/>
            <w:tcBorders>
              <w:top w:val="nil"/>
            </w:tcBorders>
          </w:tcPr>
          <w:p w14:paraId="5D4D82A3" w14:textId="77777777" w:rsidR="00341E1C" w:rsidRPr="00A10FC2" w:rsidRDefault="00341E1C" w:rsidP="00BF6511">
            <w:pPr>
              <w:ind w:firstLine="709"/>
              <w:rPr>
                <w:rFonts w:ascii="Times New Roman" w:eastAsia="Times New Roman" w:hAnsi="Times New Roman" w:cs="Times New Roman"/>
                <w:color w:val="000000" w:themeColor="text1"/>
                <w:sz w:val="24"/>
                <w:szCs w:val="24"/>
              </w:rPr>
            </w:pPr>
          </w:p>
        </w:tc>
        <w:tc>
          <w:tcPr>
            <w:tcW w:w="3725" w:type="dxa"/>
            <w:vMerge/>
          </w:tcPr>
          <w:p w14:paraId="01998FF8"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rPr>
            </w:pPr>
          </w:p>
        </w:tc>
        <w:tc>
          <w:tcPr>
            <w:tcW w:w="3394" w:type="dxa"/>
            <w:gridSpan w:val="2"/>
            <w:vMerge/>
          </w:tcPr>
          <w:p w14:paraId="7B34CE05"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lang w:val="kk-KZ"/>
              </w:rPr>
            </w:pPr>
          </w:p>
        </w:tc>
      </w:tr>
      <w:tr w:rsidR="00341E1C" w:rsidRPr="00A10FC2" w14:paraId="03601A1D" w14:textId="77777777" w:rsidTr="00674885">
        <w:trPr>
          <w:trHeight w:val="1124"/>
        </w:trPr>
        <w:tc>
          <w:tcPr>
            <w:tcW w:w="2470" w:type="dxa"/>
            <w:gridSpan w:val="3"/>
          </w:tcPr>
          <w:p w14:paraId="61DC14C3"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Жа</w:t>
            </w:r>
            <w:r w:rsidRPr="00A10FC2">
              <w:rPr>
                <w:rFonts w:ascii="Times New Roman" w:eastAsia="Times New Roman" w:hAnsi="Times New Roman" w:cs="Times New Roman"/>
                <w:color w:val="000000" w:themeColor="text1"/>
                <w:sz w:val="24"/>
                <w:szCs w:val="24"/>
              </w:rPr>
              <w:t>пония</w:t>
            </w:r>
          </w:p>
        </w:tc>
        <w:tc>
          <w:tcPr>
            <w:tcW w:w="3725" w:type="dxa"/>
          </w:tcPr>
          <w:p w14:paraId="531563A4"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Хоккайдо университеті.</w:t>
            </w:r>
          </w:p>
          <w:p w14:paraId="769C6C82"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Саппоро университеті</w:t>
            </w:r>
          </w:p>
          <w:p w14:paraId="69FBA093"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Ляонинск университет</w:t>
            </w:r>
            <w:r w:rsidRPr="00A10FC2">
              <w:rPr>
                <w:rFonts w:ascii="Times New Roman" w:eastAsia="Times New Roman" w:hAnsi="Times New Roman" w:cs="Times New Roman"/>
                <w:color w:val="000000" w:themeColor="text1"/>
                <w:sz w:val="24"/>
                <w:szCs w:val="24"/>
                <w:lang w:val="kk-KZ"/>
              </w:rPr>
              <w:t>і</w:t>
            </w:r>
          </w:p>
          <w:p w14:paraId="754C103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 Шеньян</w:t>
            </w:r>
            <w:r w:rsidRPr="00A10FC2">
              <w:rPr>
                <w:rFonts w:ascii="Times New Roman" w:eastAsia="Times New Roman" w:hAnsi="Times New Roman" w:cs="Times New Roman"/>
                <w:color w:val="000000" w:themeColor="text1"/>
                <w:sz w:val="24"/>
                <w:szCs w:val="24"/>
                <w:lang w:val="kk-KZ"/>
              </w:rPr>
              <w:t xml:space="preserve"> қаласы</w:t>
            </w:r>
            <w:r w:rsidRPr="00A10FC2">
              <w:rPr>
                <w:rFonts w:ascii="Times New Roman" w:eastAsia="Times New Roman" w:hAnsi="Times New Roman" w:cs="Times New Roman"/>
                <w:color w:val="000000" w:themeColor="text1"/>
                <w:sz w:val="24"/>
                <w:szCs w:val="24"/>
              </w:rPr>
              <w:t>).</w:t>
            </w:r>
          </w:p>
        </w:tc>
        <w:tc>
          <w:tcPr>
            <w:tcW w:w="3394" w:type="dxa"/>
            <w:gridSpan w:val="2"/>
          </w:tcPr>
          <w:p w14:paraId="02175F56"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Хоккайдо префектурасы</w:t>
            </w:r>
          </w:p>
          <w:p w14:paraId="55B106D6" w14:textId="5E6B93FD"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Ляонинның</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жоғары</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және</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жаңа</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технологиялар даму</w:t>
            </w:r>
            <w:r w:rsidRPr="00A10FC2">
              <w:rPr>
                <w:rFonts w:ascii="Times New Roman" w:eastAsia="Times New Roman" w:hAnsi="Times New Roman" w:cs="Times New Roman"/>
                <w:color w:val="000000" w:themeColor="text1"/>
                <w:sz w:val="24"/>
                <w:szCs w:val="24"/>
                <w:lang w:val="kk-KZ"/>
              </w:rPr>
              <w:t xml:space="preserve"> аймағы</w:t>
            </w:r>
          </w:p>
        </w:tc>
      </w:tr>
      <w:tr w:rsidR="00341E1C" w:rsidRPr="00A10FC2" w14:paraId="2827E8F0" w14:textId="77777777" w:rsidTr="00674885">
        <w:trPr>
          <w:trHeight w:val="494"/>
        </w:trPr>
        <w:tc>
          <w:tcPr>
            <w:tcW w:w="1970" w:type="dxa"/>
            <w:gridSpan w:val="2"/>
            <w:tcBorders>
              <w:bottom w:val="single" w:sz="4" w:space="0" w:color="auto"/>
              <w:right w:val="nil"/>
            </w:tcBorders>
          </w:tcPr>
          <w:p w14:paraId="18D670E7"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Қыт</w:t>
            </w:r>
            <w:r w:rsidRPr="00A10FC2">
              <w:rPr>
                <w:rFonts w:ascii="Times New Roman" w:eastAsia="Times New Roman" w:hAnsi="Times New Roman" w:cs="Times New Roman"/>
                <w:color w:val="000000" w:themeColor="text1"/>
                <w:sz w:val="24"/>
                <w:szCs w:val="24"/>
              </w:rPr>
              <w:t>ай</w:t>
            </w:r>
          </w:p>
        </w:tc>
        <w:tc>
          <w:tcPr>
            <w:tcW w:w="500" w:type="dxa"/>
            <w:tcBorders>
              <w:left w:val="nil"/>
              <w:bottom w:val="single" w:sz="4" w:space="0" w:color="auto"/>
            </w:tcBorders>
          </w:tcPr>
          <w:p w14:paraId="75B60164" w14:textId="77777777" w:rsidR="00341E1C" w:rsidRPr="00A10FC2" w:rsidRDefault="00341E1C" w:rsidP="00BF6511">
            <w:pPr>
              <w:ind w:firstLine="709"/>
              <w:rPr>
                <w:rFonts w:ascii="Times New Roman" w:eastAsia="Times New Roman" w:hAnsi="Times New Roman" w:cs="Times New Roman"/>
                <w:color w:val="000000" w:themeColor="text1"/>
                <w:sz w:val="24"/>
                <w:szCs w:val="24"/>
              </w:rPr>
            </w:pPr>
          </w:p>
        </w:tc>
        <w:tc>
          <w:tcPr>
            <w:tcW w:w="3725" w:type="dxa"/>
            <w:tcBorders>
              <w:bottom w:val="single" w:sz="4" w:space="0" w:color="auto"/>
            </w:tcBorders>
          </w:tcPr>
          <w:p w14:paraId="6260515D"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Шаньдун ұлттық</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ғылым</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және технология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Borders>
              <w:bottom w:val="single" w:sz="4" w:space="0" w:color="auto"/>
            </w:tcBorders>
          </w:tcPr>
          <w:p w14:paraId="241E3654"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Шаньдун провинция</w:t>
            </w:r>
            <w:r w:rsidRPr="00A10FC2">
              <w:rPr>
                <w:rFonts w:ascii="Times New Roman" w:eastAsia="Times New Roman" w:hAnsi="Times New Roman" w:cs="Times New Roman"/>
                <w:color w:val="000000" w:themeColor="text1"/>
                <w:sz w:val="24"/>
                <w:szCs w:val="24"/>
                <w:lang w:val="kk-KZ"/>
              </w:rPr>
              <w:t>сы</w:t>
            </w:r>
          </w:p>
          <w:p w14:paraId="3616EA51"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rPr>
            </w:pPr>
          </w:p>
        </w:tc>
      </w:tr>
      <w:tr w:rsidR="00341E1C" w:rsidRPr="00A10FC2" w14:paraId="0D142E71" w14:textId="77777777" w:rsidTr="00674885">
        <w:trPr>
          <w:trHeight w:val="1132"/>
        </w:trPr>
        <w:tc>
          <w:tcPr>
            <w:tcW w:w="2470" w:type="dxa"/>
            <w:gridSpan w:val="3"/>
          </w:tcPr>
          <w:p w14:paraId="1E200BEB"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Тайвань</w:t>
            </w:r>
          </w:p>
        </w:tc>
        <w:tc>
          <w:tcPr>
            <w:tcW w:w="3725" w:type="dxa"/>
          </w:tcPr>
          <w:p w14:paraId="4E75E9D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(Тайань</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w:t>
            </w:r>
          </w:p>
          <w:p w14:paraId="1C98FB82"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Тайвань</w:t>
            </w:r>
            <w:r w:rsidRPr="00A10FC2">
              <w:rPr>
                <w:rFonts w:ascii="Times New Roman" w:eastAsia="Times New Roman" w:hAnsi="Times New Roman" w:cs="Times New Roman"/>
                <w:color w:val="000000" w:themeColor="text1"/>
                <w:sz w:val="24"/>
                <w:szCs w:val="24"/>
                <w:lang w:val="kk-KZ"/>
              </w:rPr>
              <w:t xml:space="preserve"> ұлттық</w:t>
            </w:r>
            <w:r w:rsidRPr="00A10FC2">
              <w:rPr>
                <w:rFonts w:ascii="Times New Roman" w:eastAsia="Times New Roman" w:hAnsi="Times New Roman" w:cs="Times New Roman"/>
                <w:color w:val="000000" w:themeColor="text1"/>
                <w:sz w:val="24"/>
                <w:szCs w:val="24"/>
              </w:rPr>
              <w:t xml:space="preserve"> университет</w:t>
            </w:r>
            <w:r w:rsidRPr="00A10FC2">
              <w:rPr>
                <w:rFonts w:ascii="Times New Roman" w:eastAsia="Times New Roman" w:hAnsi="Times New Roman" w:cs="Times New Roman"/>
                <w:color w:val="000000" w:themeColor="text1"/>
                <w:sz w:val="24"/>
                <w:szCs w:val="24"/>
                <w:lang w:val="kk-KZ"/>
              </w:rPr>
              <w:t>і</w:t>
            </w:r>
          </w:p>
          <w:p w14:paraId="33F55D41"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Цзяо Тунг университеті.</w:t>
            </w:r>
          </w:p>
          <w:p w14:paraId="670754D6"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Цинхуауниверситеті</w:t>
            </w:r>
          </w:p>
        </w:tc>
        <w:tc>
          <w:tcPr>
            <w:tcW w:w="3394" w:type="dxa"/>
            <w:gridSpan w:val="2"/>
          </w:tcPr>
          <w:p w14:paraId="1F4E87DC"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Хсинчу</w:t>
            </w:r>
            <w:r w:rsidRPr="00A10FC2">
              <w:rPr>
                <w:rFonts w:ascii="Times New Roman" w:eastAsia="Times New Roman" w:hAnsi="Times New Roman" w:cs="Times New Roman"/>
                <w:color w:val="000000" w:themeColor="text1"/>
                <w:sz w:val="24"/>
                <w:szCs w:val="24"/>
                <w:lang w:val="kk-KZ"/>
              </w:rPr>
              <w:t xml:space="preserve"> ұлттық паркі</w:t>
            </w:r>
            <w:r w:rsidRPr="00A10FC2">
              <w:rPr>
                <w:rFonts w:ascii="Times New Roman" w:eastAsia="Times New Roman" w:hAnsi="Times New Roman" w:cs="Times New Roman"/>
                <w:color w:val="000000" w:themeColor="text1"/>
                <w:sz w:val="24"/>
                <w:szCs w:val="24"/>
              </w:rPr>
              <w:t>.</w:t>
            </w:r>
          </w:p>
          <w:p w14:paraId="22BECEE7"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Тайбэй</w:t>
            </w:r>
            <w:r w:rsidRPr="00A10FC2">
              <w:rPr>
                <w:rFonts w:ascii="Times New Roman" w:eastAsia="Times New Roman" w:hAnsi="Times New Roman" w:cs="Times New Roman"/>
                <w:color w:val="000000" w:themeColor="text1"/>
                <w:sz w:val="24"/>
                <w:szCs w:val="24"/>
                <w:lang w:val="kk-KZ"/>
              </w:rPr>
              <w:t xml:space="preserve"> қ.</w:t>
            </w:r>
          </w:p>
        </w:tc>
      </w:tr>
      <w:tr w:rsidR="00341E1C" w:rsidRPr="00A10FC2" w14:paraId="082E2418" w14:textId="77777777" w:rsidTr="00674885">
        <w:trPr>
          <w:trHeight w:val="848"/>
        </w:trPr>
        <w:tc>
          <w:tcPr>
            <w:tcW w:w="2470" w:type="dxa"/>
            <w:gridSpan w:val="3"/>
          </w:tcPr>
          <w:p w14:paraId="5A465335"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Үндістан</w:t>
            </w:r>
          </w:p>
        </w:tc>
        <w:tc>
          <w:tcPr>
            <w:tcW w:w="3725" w:type="dxa"/>
          </w:tcPr>
          <w:p w14:paraId="56F2EDE5"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Бангалор университеті.</w:t>
            </w:r>
          </w:p>
          <w:p w14:paraId="409D5BA2"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Мадрасск университет</w:t>
            </w:r>
            <w:r w:rsidRPr="00A10FC2">
              <w:rPr>
                <w:rFonts w:ascii="Times New Roman" w:eastAsia="Times New Roman" w:hAnsi="Times New Roman" w:cs="Times New Roman"/>
                <w:color w:val="000000" w:themeColor="text1"/>
                <w:sz w:val="24"/>
                <w:szCs w:val="24"/>
                <w:lang w:val="kk-KZ"/>
              </w:rPr>
              <w:t>і</w:t>
            </w:r>
          </w:p>
          <w:p w14:paraId="6FD12FD6"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Пенджабск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47252AB7"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Карнатак штат</w:t>
            </w:r>
            <w:r w:rsidRPr="00A10FC2">
              <w:rPr>
                <w:rFonts w:ascii="Times New Roman" w:eastAsia="Times New Roman" w:hAnsi="Times New Roman" w:cs="Times New Roman"/>
                <w:color w:val="000000" w:themeColor="text1"/>
                <w:sz w:val="24"/>
                <w:szCs w:val="24"/>
                <w:lang w:val="kk-KZ"/>
              </w:rPr>
              <w:t>ы,</w:t>
            </w:r>
            <w:r w:rsidRPr="00A10FC2">
              <w:rPr>
                <w:rFonts w:ascii="Times New Roman" w:eastAsia="Times New Roman" w:hAnsi="Times New Roman" w:cs="Times New Roman"/>
                <w:color w:val="000000" w:themeColor="text1"/>
                <w:sz w:val="24"/>
                <w:szCs w:val="24"/>
              </w:rPr>
              <w:t xml:space="preserve"> Бенгалуру</w:t>
            </w:r>
            <w:r w:rsidRPr="00A10FC2">
              <w:rPr>
                <w:rFonts w:ascii="Times New Roman" w:eastAsia="Times New Roman" w:hAnsi="Times New Roman" w:cs="Times New Roman"/>
                <w:color w:val="000000" w:themeColor="text1"/>
                <w:sz w:val="24"/>
                <w:szCs w:val="24"/>
                <w:lang w:val="kk-KZ"/>
              </w:rPr>
              <w:t xml:space="preserve"> қ.</w:t>
            </w:r>
          </w:p>
          <w:p w14:paraId="77E47FA0"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Тамилнад штат</w:t>
            </w:r>
            <w:r w:rsidRPr="00A10FC2">
              <w:rPr>
                <w:rFonts w:ascii="Times New Roman" w:eastAsia="Times New Roman" w:hAnsi="Times New Roman" w:cs="Times New Roman"/>
                <w:color w:val="000000" w:themeColor="text1"/>
                <w:sz w:val="24"/>
                <w:szCs w:val="24"/>
                <w:lang w:val="kk-KZ"/>
              </w:rPr>
              <w:t>ы</w:t>
            </w:r>
          </w:p>
          <w:p w14:paraId="14011277"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 xml:space="preserve"> Лахор</w:t>
            </w:r>
            <w:r w:rsidRPr="00A10FC2">
              <w:rPr>
                <w:rFonts w:ascii="Times New Roman" w:eastAsia="Times New Roman" w:hAnsi="Times New Roman" w:cs="Times New Roman"/>
                <w:color w:val="000000" w:themeColor="text1"/>
                <w:sz w:val="24"/>
                <w:szCs w:val="24"/>
                <w:lang w:val="kk-KZ"/>
              </w:rPr>
              <w:t xml:space="preserve"> қ.</w:t>
            </w:r>
            <w:r w:rsidRPr="00A10FC2">
              <w:rPr>
                <w:rFonts w:ascii="Times New Roman" w:eastAsia="Times New Roman" w:hAnsi="Times New Roman" w:cs="Times New Roman"/>
                <w:color w:val="000000" w:themeColor="text1"/>
                <w:sz w:val="24"/>
                <w:szCs w:val="24"/>
              </w:rPr>
              <w:t>, Карачи</w:t>
            </w:r>
            <w:r w:rsidRPr="00A10FC2">
              <w:rPr>
                <w:rFonts w:ascii="Times New Roman" w:eastAsia="Times New Roman" w:hAnsi="Times New Roman" w:cs="Times New Roman"/>
                <w:color w:val="000000" w:themeColor="text1"/>
                <w:sz w:val="24"/>
                <w:szCs w:val="24"/>
                <w:lang w:val="kk-KZ"/>
              </w:rPr>
              <w:t xml:space="preserve"> қ.</w:t>
            </w:r>
          </w:p>
        </w:tc>
      </w:tr>
      <w:tr w:rsidR="00341E1C" w:rsidRPr="00A10FC2" w14:paraId="7CB93EC1" w14:textId="77777777" w:rsidTr="00674885">
        <w:trPr>
          <w:trHeight w:val="517"/>
        </w:trPr>
        <w:tc>
          <w:tcPr>
            <w:tcW w:w="2470" w:type="dxa"/>
            <w:gridSpan w:val="3"/>
          </w:tcPr>
          <w:p w14:paraId="6D2B5D6B" w14:textId="77777777" w:rsidR="00341E1C" w:rsidRPr="00A10FC2" w:rsidRDefault="00341E1C" w:rsidP="00BF6511">
            <w:pP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Пәкістан</w:t>
            </w:r>
          </w:p>
        </w:tc>
        <w:tc>
          <w:tcPr>
            <w:tcW w:w="3725" w:type="dxa"/>
          </w:tcPr>
          <w:p w14:paraId="33ABD49F"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Карачи университеті</w:t>
            </w:r>
          </w:p>
          <w:p w14:paraId="6208B040" w14:textId="77777777" w:rsidR="00341E1C" w:rsidRPr="00A10FC2" w:rsidRDefault="00341E1C"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rPr>
              <w:t>Лахорск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025E74F3" w14:textId="1FF708E3"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Равалпинди технологиялық</w:t>
            </w:r>
            <w:r w:rsidR="009152B6">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ауданы</w:t>
            </w:r>
          </w:p>
        </w:tc>
      </w:tr>
      <w:tr w:rsidR="00341E1C" w:rsidRPr="00A10FC2" w14:paraId="3EC61C6D" w14:textId="77777777" w:rsidTr="00674885">
        <w:trPr>
          <w:trHeight w:val="605"/>
        </w:trPr>
        <w:tc>
          <w:tcPr>
            <w:tcW w:w="9589" w:type="dxa"/>
            <w:gridSpan w:val="6"/>
          </w:tcPr>
          <w:p w14:paraId="69A95FF5" w14:textId="77777777" w:rsidR="00341E1C" w:rsidRPr="00A10FC2" w:rsidRDefault="00341E1C" w:rsidP="00BF6511">
            <w:pPr>
              <w:jc w:val="center"/>
              <w:rPr>
                <w:rFonts w:ascii="Times New Roman" w:eastAsia="Calibri" w:hAnsi="Times New Roman" w:cs="Times New Roman"/>
                <w:bCs/>
                <w:i/>
                <w:color w:val="000000" w:themeColor="text1"/>
                <w:sz w:val="24"/>
                <w:szCs w:val="24"/>
                <w:lang w:val="kk-KZ"/>
              </w:rPr>
            </w:pPr>
            <w:r w:rsidRPr="00A10FC2">
              <w:rPr>
                <w:rFonts w:ascii="Times New Roman" w:eastAsia="Calibri" w:hAnsi="Times New Roman" w:cs="Times New Roman"/>
                <w:bCs/>
                <w:i/>
                <w:color w:val="000000" w:themeColor="text1"/>
                <w:sz w:val="24"/>
                <w:szCs w:val="24"/>
              </w:rPr>
              <w:t>Ұлттық</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ғылым</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және</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технологиялар</w:t>
            </w:r>
            <w:r w:rsidR="007C4389" w:rsidRPr="00A10FC2">
              <w:rPr>
                <w:rFonts w:ascii="Times New Roman" w:eastAsia="Calibri" w:hAnsi="Times New Roman" w:cs="Times New Roman"/>
                <w:bCs/>
                <w:i/>
                <w:color w:val="000000" w:themeColor="text1"/>
                <w:sz w:val="24"/>
                <w:szCs w:val="24"/>
                <w:lang w:val="kk-KZ"/>
              </w:rPr>
              <w:t xml:space="preserve"> </w:t>
            </w:r>
            <w:r w:rsidR="007C4389" w:rsidRPr="00A10FC2">
              <w:rPr>
                <w:rFonts w:ascii="Times New Roman" w:eastAsia="Calibri" w:hAnsi="Times New Roman" w:cs="Times New Roman"/>
                <w:bCs/>
                <w:i/>
                <w:color w:val="000000" w:themeColor="text1"/>
                <w:sz w:val="24"/>
                <w:szCs w:val="24"/>
              </w:rPr>
              <w:t>университеті</w:t>
            </w:r>
          </w:p>
          <w:p w14:paraId="21D335DD" w14:textId="77777777" w:rsidR="00341E1C" w:rsidRPr="00A10FC2" w:rsidRDefault="00341E1C" w:rsidP="00BF6511">
            <w:pPr>
              <w:jc w:val="center"/>
              <w:rPr>
                <w:rFonts w:ascii="Times New Roman" w:eastAsia="Times New Roman" w:hAnsi="Times New Roman" w:cs="Times New Roman"/>
                <w:b/>
                <w:color w:val="000000" w:themeColor="text1"/>
                <w:sz w:val="24"/>
                <w:szCs w:val="24"/>
              </w:rPr>
            </w:pPr>
            <w:r w:rsidRPr="00A10FC2">
              <w:rPr>
                <w:rFonts w:ascii="Times New Roman" w:eastAsia="Calibri" w:hAnsi="Times New Roman" w:cs="Times New Roman"/>
                <w:bCs/>
                <w:i/>
                <w:color w:val="000000" w:themeColor="text1"/>
                <w:sz w:val="24"/>
                <w:szCs w:val="24"/>
              </w:rPr>
              <w:t>Муниципал</w:t>
            </w:r>
            <w:r w:rsidRPr="00A10FC2">
              <w:rPr>
                <w:rFonts w:ascii="Times New Roman" w:eastAsia="Calibri" w:hAnsi="Times New Roman" w:cs="Times New Roman"/>
                <w:bCs/>
                <w:i/>
                <w:color w:val="000000" w:themeColor="text1"/>
                <w:sz w:val="24"/>
                <w:szCs w:val="24"/>
                <w:lang w:val="kk-KZ"/>
              </w:rPr>
              <w:t>ды білім берудегі</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ғылым</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және</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жоғары</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lang w:val="kk-KZ"/>
              </w:rPr>
              <w:t>мектеп</w:t>
            </w:r>
            <w:r w:rsidR="007C4389" w:rsidRPr="00A10FC2">
              <w:rPr>
                <w:rFonts w:ascii="Times New Roman" w:eastAsia="Calibri" w:hAnsi="Times New Roman" w:cs="Times New Roman"/>
                <w:bCs/>
                <w:i/>
                <w:color w:val="000000" w:themeColor="text1"/>
                <w:sz w:val="24"/>
                <w:szCs w:val="24"/>
                <w:lang w:val="kk-KZ"/>
              </w:rPr>
              <w:t xml:space="preserve"> </w:t>
            </w:r>
            <w:r w:rsidRPr="00A10FC2">
              <w:rPr>
                <w:rFonts w:ascii="Times New Roman" w:eastAsia="Calibri" w:hAnsi="Times New Roman" w:cs="Times New Roman"/>
                <w:bCs/>
                <w:i/>
                <w:color w:val="000000" w:themeColor="text1"/>
                <w:sz w:val="24"/>
                <w:szCs w:val="24"/>
              </w:rPr>
              <w:t>орталықтары</w:t>
            </w:r>
          </w:p>
        </w:tc>
      </w:tr>
      <w:tr w:rsidR="00341E1C" w:rsidRPr="00A10FC2" w14:paraId="652D2136" w14:textId="77777777" w:rsidTr="00674885">
        <w:trPr>
          <w:trHeight w:val="463"/>
        </w:trPr>
        <w:tc>
          <w:tcPr>
            <w:tcW w:w="2470" w:type="dxa"/>
            <w:gridSpan w:val="3"/>
          </w:tcPr>
          <w:p w14:paraId="513D63D4"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Ұлы</w:t>
            </w:r>
            <w:r w:rsidRPr="00A10FC2">
              <w:rPr>
                <w:rFonts w:ascii="Times New Roman" w:eastAsia="Times New Roman" w:hAnsi="Times New Roman" w:cs="Times New Roman"/>
                <w:color w:val="000000" w:themeColor="text1"/>
                <w:sz w:val="24"/>
                <w:szCs w:val="24"/>
              </w:rPr>
              <w:t>британия</w:t>
            </w:r>
          </w:p>
        </w:tc>
        <w:tc>
          <w:tcPr>
            <w:tcW w:w="3725" w:type="dxa"/>
          </w:tcPr>
          <w:p w14:paraId="3B2B9AE0"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Кембридж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12E15B92"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Оксфорд университет</w:t>
            </w:r>
            <w:r w:rsidRPr="00A10FC2">
              <w:rPr>
                <w:rFonts w:ascii="Times New Roman" w:eastAsia="Times New Roman" w:hAnsi="Times New Roman" w:cs="Times New Roman"/>
                <w:color w:val="000000" w:themeColor="text1"/>
                <w:sz w:val="24"/>
                <w:szCs w:val="24"/>
                <w:lang w:val="kk-KZ"/>
              </w:rPr>
              <w:t>і</w:t>
            </w:r>
          </w:p>
        </w:tc>
        <w:tc>
          <w:tcPr>
            <w:tcW w:w="3394" w:type="dxa"/>
            <w:gridSpan w:val="2"/>
          </w:tcPr>
          <w:p w14:paraId="6A829B7F"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Кембридж</w:t>
            </w:r>
            <w:r w:rsidRPr="00A10FC2">
              <w:rPr>
                <w:rFonts w:ascii="Times New Roman" w:eastAsia="Times New Roman" w:hAnsi="Times New Roman" w:cs="Times New Roman"/>
                <w:color w:val="000000" w:themeColor="text1"/>
                <w:sz w:val="24"/>
                <w:szCs w:val="24"/>
                <w:lang w:val="kk-KZ"/>
              </w:rPr>
              <w:t xml:space="preserve"> округі</w:t>
            </w:r>
            <w:r w:rsidRPr="00A10FC2">
              <w:rPr>
                <w:rFonts w:ascii="Times New Roman" w:eastAsia="Times New Roman" w:hAnsi="Times New Roman" w:cs="Times New Roman"/>
                <w:color w:val="000000" w:themeColor="text1"/>
                <w:sz w:val="24"/>
                <w:szCs w:val="24"/>
              </w:rPr>
              <w:t>.</w:t>
            </w:r>
          </w:p>
          <w:p w14:paraId="2F943E77"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Оксфорд</w:t>
            </w:r>
            <w:r w:rsidRPr="00A10FC2">
              <w:rPr>
                <w:rFonts w:ascii="Times New Roman" w:eastAsia="Times New Roman" w:hAnsi="Times New Roman" w:cs="Times New Roman"/>
                <w:color w:val="000000" w:themeColor="text1"/>
                <w:sz w:val="24"/>
                <w:szCs w:val="24"/>
                <w:lang w:val="kk-KZ"/>
              </w:rPr>
              <w:t xml:space="preserve"> округі</w:t>
            </w:r>
            <w:r w:rsidRPr="00A10FC2">
              <w:rPr>
                <w:rFonts w:ascii="Times New Roman" w:eastAsia="Times New Roman" w:hAnsi="Times New Roman" w:cs="Times New Roman"/>
                <w:color w:val="000000" w:themeColor="text1"/>
                <w:sz w:val="24"/>
                <w:szCs w:val="24"/>
              </w:rPr>
              <w:t>.</w:t>
            </w:r>
          </w:p>
        </w:tc>
      </w:tr>
      <w:tr w:rsidR="00341E1C" w:rsidRPr="00A10FC2" w14:paraId="23FC2B90" w14:textId="77777777" w:rsidTr="00674885">
        <w:trPr>
          <w:trHeight w:val="848"/>
        </w:trPr>
        <w:tc>
          <w:tcPr>
            <w:tcW w:w="2470" w:type="dxa"/>
            <w:gridSpan w:val="3"/>
          </w:tcPr>
          <w:p w14:paraId="0F60077C"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Нидерланд</w:t>
            </w:r>
          </w:p>
        </w:tc>
        <w:tc>
          <w:tcPr>
            <w:tcW w:w="3725" w:type="dxa"/>
          </w:tcPr>
          <w:p w14:paraId="720BE4FA"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Дельфт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p w14:paraId="4D5C4F38"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Гронинген университеті</w:t>
            </w:r>
          </w:p>
          <w:p w14:paraId="6957EFAF"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Чунганам</w:t>
            </w:r>
            <w:r w:rsidRPr="00A10FC2">
              <w:rPr>
                <w:rFonts w:ascii="Times New Roman" w:eastAsia="Times New Roman" w:hAnsi="Times New Roman" w:cs="Times New Roman"/>
                <w:color w:val="000000" w:themeColor="text1"/>
                <w:sz w:val="24"/>
                <w:szCs w:val="24"/>
                <w:lang w:val="kk-KZ"/>
              </w:rPr>
              <w:t xml:space="preserve"> ұлттық</w:t>
            </w:r>
            <w:r w:rsidRPr="00A10FC2">
              <w:rPr>
                <w:rFonts w:ascii="Times New Roman" w:eastAsia="Times New Roman" w:hAnsi="Times New Roman" w:cs="Times New Roman"/>
                <w:color w:val="000000" w:themeColor="text1"/>
                <w:sz w:val="24"/>
                <w:szCs w:val="24"/>
              </w:rPr>
              <w:t xml:space="preserve"> университет</w:t>
            </w:r>
            <w:r w:rsidRPr="00A10FC2">
              <w:rPr>
                <w:rFonts w:ascii="Times New Roman" w:eastAsia="Times New Roman" w:hAnsi="Times New Roman" w:cs="Times New Roman"/>
                <w:color w:val="000000" w:themeColor="text1"/>
                <w:sz w:val="24"/>
                <w:szCs w:val="24"/>
                <w:lang w:val="kk-KZ"/>
              </w:rPr>
              <w:t>і</w:t>
            </w:r>
            <w:r w:rsidRPr="00A10FC2">
              <w:rPr>
                <w:rFonts w:ascii="Times New Roman" w:eastAsia="Times New Roman" w:hAnsi="Times New Roman" w:cs="Times New Roman"/>
                <w:color w:val="000000" w:themeColor="text1"/>
                <w:sz w:val="24"/>
                <w:szCs w:val="24"/>
              </w:rPr>
              <w:t>.</w:t>
            </w:r>
          </w:p>
        </w:tc>
        <w:tc>
          <w:tcPr>
            <w:tcW w:w="3394" w:type="dxa"/>
            <w:gridSpan w:val="2"/>
          </w:tcPr>
          <w:p w14:paraId="6D92EC55"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Дельфт</w:t>
            </w:r>
            <w:r w:rsidRPr="00A10FC2">
              <w:rPr>
                <w:rFonts w:ascii="Times New Roman" w:eastAsia="Times New Roman" w:hAnsi="Times New Roman" w:cs="Times New Roman"/>
                <w:color w:val="000000" w:themeColor="text1"/>
                <w:sz w:val="24"/>
                <w:szCs w:val="24"/>
                <w:lang w:val="kk-KZ"/>
              </w:rPr>
              <w:t>қ.</w:t>
            </w:r>
          </w:p>
          <w:p w14:paraId="388157F7"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Гронинген</w:t>
            </w:r>
            <w:r w:rsidRPr="00A10FC2">
              <w:rPr>
                <w:rFonts w:ascii="Times New Roman" w:eastAsia="Times New Roman" w:hAnsi="Times New Roman" w:cs="Times New Roman"/>
                <w:color w:val="000000" w:themeColor="text1"/>
                <w:sz w:val="24"/>
                <w:szCs w:val="24"/>
                <w:lang w:val="kk-KZ"/>
              </w:rPr>
              <w:t xml:space="preserve"> қ.</w:t>
            </w:r>
          </w:p>
          <w:p w14:paraId="55186589"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Тэджон (Долина Даедук)</w:t>
            </w:r>
            <w:r w:rsidRPr="00A10FC2">
              <w:rPr>
                <w:rFonts w:ascii="Times New Roman" w:eastAsia="Times New Roman" w:hAnsi="Times New Roman" w:cs="Times New Roman"/>
                <w:color w:val="000000" w:themeColor="text1"/>
                <w:sz w:val="24"/>
                <w:szCs w:val="24"/>
                <w:lang w:val="kk-KZ"/>
              </w:rPr>
              <w:t xml:space="preserve"> қ.</w:t>
            </w:r>
          </w:p>
        </w:tc>
      </w:tr>
      <w:tr w:rsidR="00341E1C" w:rsidRPr="00A10FC2" w14:paraId="4D5469EF" w14:textId="77777777" w:rsidTr="00674885">
        <w:trPr>
          <w:trHeight w:val="214"/>
        </w:trPr>
        <w:tc>
          <w:tcPr>
            <w:tcW w:w="2470" w:type="dxa"/>
            <w:gridSpan w:val="3"/>
          </w:tcPr>
          <w:p w14:paraId="1C1FF148" w14:textId="77777777" w:rsidR="00341E1C" w:rsidRPr="00A10FC2" w:rsidRDefault="00341E1C" w:rsidP="00BF6511">
            <w:pPr>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lang w:val="kk-KZ"/>
              </w:rPr>
              <w:t>Оңтүстік</w:t>
            </w:r>
            <w:r w:rsidRPr="00A10FC2">
              <w:rPr>
                <w:rFonts w:ascii="Times New Roman" w:eastAsia="Times New Roman" w:hAnsi="Times New Roman" w:cs="Times New Roman"/>
                <w:color w:val="000000" w:themeColor="text1"/>
                <w:sz w:val="24"/>
                <w:szCs w:val="24"/>
              </w:rPr>
              <w:t xml:space="preserve"> Корея</w:t>
            </w:r>
          </w:p>
        </w:tc>
        <w:tc>
          <w:tcPr>
            <w:tcW w:w="3725" w:type="dxa"/>
          </w:tcPr>
          <w:p w14:paraId="107812F4"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Корея ғылымжәне технология институт</w:t>
            </w:r>
            <w:r w:rsidRPr="00A10FC2">
              <w:rPr>
                <w:rFonts w:ascii="Times New Roman" w:eastAsia="Times New Roman" w:hAnsi="Times New Roman" w:cs="Times New Roman"/>
                <w:color w:val="000000" w:themeColor="text1"/>
                <w:sz w:val="24"/>
                <w:szCs w:val="24"/>
                <w:lang w:val="kk-KZ"/>
              </w:rPr>
              <w:t>ы</w:t>
            </w:r>
            <w:r w:rsidR="007C4389" w:rsidRPr="00A10FC2">
              <w:rPr>
                <w:rFonts w:ascii="Times New Roman" w:eastAsia="Times New Roman" w:hAnsi="Times New Roman" w:cs="Times New Roman"/>
                <w:color w:val="000000" w:themeColor="text1"/>
                <w:sz w:val="24"/>
                <w:szCs w:val="24"/>
                <w:lang w:val="kk-KZ"/>
              </w:rPr>
              <w:t xml:space="preserve"> </w:t>
            </w:r>
            <w:r w:rsidRPr="00A10FC2">
              <w:rPr>
                <w:rFonts w:ascii="Times New Roman" w:eastAsia="Times New Roman" w:hAnsi="Times New Roman" w:cs="Times New Roman"/>
                <w:color w:val="000000" w:themeColor="text1"/>
                <w:sz w:val="24"/>
                <w:szCs w:val="24"/>
              </w:rPr>
              <w:t>Пей-чей университеті</w:t>
            </w:r>
          </w:p>
        </w:tc>
        <w:tc>
          <w:tcPr>
            <w:tcW w:w="3394" w:type="dxa"/>
            <w:gridSpan w:val="2"/>
          </w:tcPr>
          <w:p w14:paraId="697BCC2B" w14:textId="77777777" w:rsidR="00341E1C" w:rsidRPr="00A10FC2" w:rsidRDefault="00341E1C" w:rsidP="00BF6511">
            <w:pPr>
              <w:ind w:firstLine="709"/>
              <w:jc w:val="both"/>
              <w:rPr>
                <w:rFonts w:ascii="Times New Roman" w:eastAsia="Times New Roman" w:hAnsi="Times New Roman" w:cs="Times New Roman"/>
                <w:color w:val="000000" w:themeColor="text1"/>
                <w:sz w:val="24"/>
                <w:szCs w:val="24"/>
              </w:rPr>
            </w:pPr>
          </w:p>
        </w:tc>
      </w:tr>
      <w:tr w:rsidR="00341E1C" w:rsidRPr="00A10FC2" w14:paraId="0DDD052A" w14:textId="77777777" w:rsidTr="00674885">
        <w:trPr>
          <w:trHeight w:val="565"/>
        </w:trPr>
        <w:tc>
          <w:tcPr>
            <w:tcW w:w="2470" w:type="dxa"/>
            <w:gridSpan w:val="3"/>
          </w:tcPr>
          <w:p w14:paraId="3A70C746" w14:textId="77777777" w:rsidR="00341E1C" w:rsidRPr="00A10FC2" w:rsidRDefault="00341E1C" w:rsidP="00BF6511">
            <w:pPr>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Жап</w:t>
            </w:r>
            <w:r w:rsidRPr="00A10FC2">
              <w:rPr>
                <w:rFonts w:ascii="Times New Roman" w:eastAsia="Times New Roman" w:hAnsi="Times New Roman" w:cs="Times New Roman"/>
                <w:color w:val="000000" w:themeColor="text1"/>
                <w:sz w:val="24"/>
                <w:szCs w:val="24"/>
              </w:rPr>
              <w:t>ония</w:t>
            </w:r>
          </w:p>
        </w:tc>
        <w:tc>
          <w:tcPr>
            <w:tcW w:w="3725" w:type="dxa"/>
          </w:tcPr>
          <w:p w14:paraId="13998CEB"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Токио университеті</w:t>
            </w:r>
          </w:p>
          <w:p w14:paraId="04BFC79A"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Цукуба университеті</w:t>
            </w:r>
          </w:p>
        </w:tc>
        <w:tc>
          <w:tcPr>
            <w:tcW w:w="3394" w:type="dxa"/>
            <w:gridSpan w:val="2"/>
          </w:tcPr>
          <w:p w14:paraId="4C590336" w14:textId="77777777" w:rsidR="00341E1C" w:rsidRPr="00A10FC2" w:rsidRDefault="00341E1C" w:rsidP="00BF6511">
            <w:pPr>
              <w:jc w:val="both"/>
              <w:rPr>
                <w:rFonts w:ascii="Times New Roman" w:eastAsia="Times New Roman" w:hAnsi="Times New Roman" w:cs="Times New Roman"/>
                <w:color w:val="000000" w:themeColor="text1"/>
                <w:sz w:val="24"/>
                <w:szCs w:val="24"/>
              </w:rPr>
            </w:pPr>
            <w:r w:rsidRPr="00A10FC2">
              <w:rPr>
                <w:rFonts w:ascii="Times New Roman" w:eastAsia="Times New Roman" w:hAnsi="Times New Roman" w:cs="Times New Roman"/>
                <w:color w:val="000000" w:themeColor="text1"/>
                <w:sz w:val="24"/>
                <w:szCs w:val="24"/>
              </w:rPr>
              <w:t>Цукуба</w:t>
            </w:r>
            <w:r w:rsidRPr="00A10FC2">
              <w:rPr>
                <w:rFonts w:ascii="Times New Roman" w:eastAsia="Times New Roman" w:hAnsi="Times New Roman" w:cs="Times New Roman"/>
                <w:color w:val="000000" w:themeColor="text1"/>
                <w:sz w:val="24"/>
                <w:szCs w:val="24"/>
                <w:lang w:val="kk-KZ"/>
              </w:rPr>
              <w:t xml:space="preserve"> қ. әлемдік маңызы бар ұлттық орталығы</w:t>
            </w:r>
          </w:p>
        </w:tc>
      </w:tr>
      <w:tr w:rsidR="00341E1C" w:rsidRPr="00A10FC2" w14:paraId="0BCF5E8D" w14:textId="77777777" w:rsidTr="00674885">
        <w:trPr>
          <w:trHeight w:val="203"/>
        </w:trPr>
        <w:tc>
          <w:tcPr>
            <w:tcW w:w="9589" w:type="dxa"/>
            <w:gridSpan w:val="6"/>
          </w:tcPr>
          <w:p w14:paraId="731BC7DD" w14:textId="77777777" w:rsidR="00341E1C" w:rsidRPr="00A10FC2" w:rsidRDefault="00E56FCF" w:rsidP="00BF6511">
            <w:pPr>
              <w:ind w:firstLine="701"/>
              <w:jc w:val="both"/>
              <w:rPr>
                <w:rFonts w:ascii="Times New Roman" w:eastAsia="Times New Roman" w:hAnsi="Times New Roman" w:cs="Times New Roman"/>
                <w:i/>
                <w:color w:val="000000" w:themeColor="text1"/>
                <w:sz w:val="24"/>
                <w:szCs w:val="24"/>
                <w:lang w:val="kk-KZ"/>
              </w:rPr>
            </w:pPr>
            <w:r w:rsidRPr="00A10FC2">
              <w:rPr>
                <w:rFonts w:ascii="Times New Roman" w:eastAsia="Calibri" w:hAnsi="Times New Roman" w:cs="Times New Roman"/>
                <w:sz w:val="24"/>
                <w:szCs w:val="24"/>
              </w:rPr>
              <w:t>Ескерту –</w:t>
            </w:r>
            <w:r w:rsidRPr="00A10FC2">
              <w:rPr>
                <w:rFonts w:ascii="Times New Roman" w:eastAsia="Calibri" w:hAnsi="Times New Roman" w:cs="Times New Roman"/>
                <w:bCs/>
                <w:sz w:val="24"/>
                <w:szCs w:val="24"/>
                <w:lang w:val="kk-KZ"/>
              </w:rPr>
              <w:t xml:space="preserve"> Әдебиет негізінде құралған</w:t>
            </w:r>
            <w:r w:rsidR="00341E1C" w:rsidRPr="00A10FC2">
              <w:rPr>
                <w:rFonts w:ascii="Times New Roman" w:eastAsia="Calibri" w:hAnsi="Times New Roman" w:cs="Times New Roman"/>
                <w:iCs/>
                <w:color w:val="000000" w:themeColor="text1"/>
                <w:sz w:val="24"/>
                <w:szCs w:val="24"/>
                <w:lang w:val="kk-KZ"/>
              </w:rPr>
              <w:t xml:space="preserve"> [68] </w:t>
            </w:r>
          </w:p>
        </w:tc>
      </w:tr>
      <w:tr w:rsidR="0078650C" w:rsidRPr="00A10FC2" w14:paraId="7DAD24D9"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top w:val="nil"/>
              <w:left w:val="nil"/>
              <w:right w:val="nil"/>
            </w:tcBorders>
          </w:tcPr>
          <w:p w14:paraId="445633AA" w14:textId="090D57FE" w:rsidR="0078650C" w:rsidRDefault="0078650C" w:rsidP="00BF6511">
            <w:pPr>
              <w:jc w:val="center"/>
              <w:rPr>
                <w:rFonts w:ascii="Times New Roman" w:eastAsia="Calibri" w:hAnsi="Times New Roman" w:cs="Times New Roman"/>
                <w:bCs/>
                <w:color w:val="000000" w:themeColor="text1"/>
                <w:sz w:val="24"/>
                <w:szCs w:val="24"/>
                <w:lang w:val="kk-KZ" w:eastAsia="ru-RU"/>
              </w:rPr>
            </w:pPr>
          </w:p>
          <w:p w14:paraId="2DE41801" w14:textId="15A4E098" w:rsidR="00FA07EB" w:rsidRPr="00A10FC2" w:rsidRDefault="00FA07EB" w:rsidP="00BF6511">
            <w:pPr>
              <w:jc w:val="center"/>
              <w:rPr>
                <w:rFonts w:ascii="Times New Roman" w:eastAsia="Calibri" w:hAnsi="Times New Roman" w:cs="Times New Roman"/>
                <w:bCs/>
                <w:color w:val="000000" w:themeColor="text1"/>
                <w:sz w:val="24"/>
                <w:szCs w:val="24"/>
                <w:lang w:val="kk-KZ" w:eastAsia="ru-RU"/>
              </w:rPr>
            </w:pPr>
            <w:r w:rsidRPr="00A10FC2">
              <w:rPr>
                <w:rFonts w:ascii="Times New Roman" w:eastAsia="Calibri" w:hAnsi="Times New Roman" w:cs="Times New Roman"/>
                <w:bCs/>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11570DEC" wp14:editId="1A070E7D">
                      <wp:simplePos x="0" y="0"/>
                      <wp:positionH relativeFrom="column">
                        <wp:posOffset>2110740</wp:posOffset>
                      </wp:positionH>
                      <wp:positionV relativeFrom="paragraph">
                        <wp:posOffset>16279</wp:posOffset>
                      </wp:positionV>
                      <wp:extent cx="1397000" cy="288000"/>
                      <wp:effectExtent l="0" t="0" r="12700" b="17145"/>
                      <wp:wrapNone/>
                      <wp:docPr id="2" name="Поле 2"/>
                      <wp:cNvGraphicFramePr/>
                      <a:graphic xmlns:a="http://schemas.openxmlformats.org/drawingml/2006/main">
                        <a:graphicData uri="http://schemas.microsoft.com/office/word/2010/wordprocessingShape">
                          <wps:wsp>
                            <wps:cNvSpPr txBox="1"/>
                            <wps:spPr>
                              <a:xfrm>
                                <a:off x="0" y="0"/>
                                <a:ext cx="1397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A33D9" w14:textId="284D0D9C" w:rsidR="00F05249" w:rsidRPr="00F65F27" w:rsidRDefault="00F05249" w:rsidP="00F65F27">
                                  <w:pPr>
                                    <w:jc w:val="center"/>
                                    <w:rPr>
                                      <w:i/>
                                    </w:rPr>
                                  </w:pPr>
                                  <w:r w:rsidRPr="00F65F27">
                                    <w:rPr>
                                      <w:rFonts w:ascii="Times New Roman" w:eastAsia="Calibri" w:hAnsi="Times New Roman" w:cs="Times New Roman"/>
                                      <w:bCs/>
                                      <w:i/>
                                      <w:color w:val="000000" w:themeColor="text1"/>
                                      <w:sz w:val="24"/>
                                      <w:szCs w:val="24"/>
                                      <w:lang w:val="kk-KZ" w:eastAsia="ru-RU"/>
                                    </w:rPr>
                                    <w:t>Көрсеткіштер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570DEC" id="_x0000_t202" coordsize="21600,21600" o:spt="202" path="m,l,21600r21600,l21600,xe">
                      <v:stroke joinstyle="miter"/>
                      <v:path gradientshapeok="t" o:connecttype="rect"/>
                    </v:shapetype>
                    <v:shape id="Поле 2" o:spid="_x0000_s1250" type="#_x0000_t202" style="position:absolute;left:0;text-align:left;margin-left:166.2pt;margin-top:1.3pt;width:110pt;height:2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" fillcolor="white [3201]" strokeweight=".5pt">
                      <v:textbox>
                        <w:txbxContent>
                          <w:p w14:paraId="318A33D9" w14:textId="284D0D9C" w:rsidR="00F05249" w:rsidRPr="00F65F27" w:rsidRDefault="00F05249" w:rsidP="00F65F27">
                            <w:pPr>
                              <w:jc w:val="center"/>
                              <w:rPr>
                                <w:i/>
                              </w:rPr>
                            </w:pPr>
                            <w:r w:rsidRPr="00F65F27">
                              <w:rPr>
                                <w:rFonts w:ascii="Times New Roman" w:eastAsia="Calibri" w:hAnsi="Times New Roman" w:cs="Times New Roman"/>
                                <w:bCs/>
                                <w:i/>
                                <w:color w:val="000000" w:themeColor="text1"/>
                                <w:sz w:val="24"/>
                                <w:szCs w:val="24"/>
                                <w:lang w:val="kk-KZ" w:eastAsia="ru-RU"/>
                              </w:rPr>
                              <w:t>Көрсеткіштер</w:t>
                            </w:r>
                          </w:p>
                        </w:txbxContent>
                      </v:textbox>
                    </v:shape>
                  </w:pict>
                </mc:Fallback>
              </mc:AlternateContent>
            </w:r>
          </w:p>
          <w:p w14:paraId="2D6B050A" w14:textId="0E70BA39" w:rsidR="00F65F27" w:rsidRPr="00A10FC2" w:rsidRDefault="00F65F27" w:rsidP="00BF6511">
            <w:pPr>
              <w:jc w:val="center"/>
              <w:rPr>
                <w:rFonts w:ascii="Times New Roman" w:eastAsia="Times New Roman" w:hAnsi="Times New Roman" w:cs="Times New Roman"/>
                <w:bCs/>
                <w:color w:val="000000" w:themeColor="text1"/>
                <w:sz w:val="24"/>
                <w:szCs w:val="24"/>
              </w:rPr>
            </w:pPr>
          </w:p>
        </w:tc>
      </w:tr>
      <w:tr w:rsidR="0078650C" w:rsidRPr="00A10FC2" w14:paraId="34B84323"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bottom w:val="nil"/>
              <w:right w:val="nil"/>
            </w:tcBorders>
          </w:tcPr>
          <w:p w14:paraId="4A1FF8B4" w14:textId="77777777" w:rsidR="0078650C" w:rsidRPr="00A10FC2" w:rsidRDefault="0078650C" w:rsidP="00BF6511">
            <w:pPr>
              <w:jc w:val="center"/>
              <w:rPr>
                <w:rFonts w:ascii="Times New Roman" w:eastAsia="Calibri" w:hAnsi="Times New Roman" w:cs="Times New Roman"/>
                <w:bCs/>
                <w:color w:val="000000" w:themeColor="text1"/>
                <w:sz w:val="24"/>
                <w:szCs w:val="24"/>
                <w:lang w:val="kk-KZ" w:eastAsia="ru-RU"/>
              </w:rPr>
            </w:pPr>
            <w:r w:rsidRPr="00A10FC2">
              <w:rPr>
                <w:rFonts w:ascii="Times New Roman" w:eastAsia="Calibri" w:hAnsi="Times New Roman" w:cs="Times New Roman"/>
                <w:bCs/>
                <w:color w:val="000000" w:themeColor="text1"/>
                <w:sz w:val="24"/>
                <w:szCs w:val="24"/>
                <w:lang w:val="kk-KZ" w:eastAsia="ru-RU"/>
              </w:rPr>
              <w:t>Сыртқы фактор - Аймақтың инновациялық  дамуына арналған нормативтік-</w:t>
            </w:r>
          </w:p>
          <w:p w14:paraId="4794DB92" w14:textId="77777777" w:rsidR="0078650C" w:rsidRPr="00A10FC2" w:rsidRDefault="0078650C" w:rsidP="00BF6511">
            <w:pPr>
              <w:jc w:val="center"/>
              <w:rPr>
                <w:rFonts w:ascii="Times New Roman" w:eastAsia="Calibri" w:hAnsi="Times New Roman" w:cs="Times New Roman"/>
                <w:bCs/>
                <w:color w:val="000000" w:themeColor="text1"/>
                <w:sz w:val="24"/>
                <w:szCs w:val="24"/>
                <w:lang w:val="kk-KZ" w:eastAsia="ru-RU"/>
              </w:rPr>
            </w:pPr>
            <w:r w:rsidRPr="00A10FC2">
              <w:rPr>
                <w:rFonts w:ascii="Times New Roman" w:eastAsia="Calibri" w:hAnsi="Times New Roman" w:cs="Times New Roman"/>
                <w:bCs/>
                <w:color w:val="000000" w:themeColor="text1"/>
                <w:sz w:val="24"/>
                <w:szCs w:val="24"/>
                <w:lang w:val="kk-KZ" w:eastAsia="ru-RU"/>
              </w:rPr>
              <w:t>құқықтық база</w:t>
            </w:r>
          </w:p>
        </w:tc>
      </w:tr>
      <w:tr w:rsidR="0078650C" w:rsidRPr="00A10FC2" w14:paraId="082F7161"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top w:val="single" w:sz="4" w:space="0" w:color="auto"/>
              <w:left w:val="single" w:sz="4" w:space="0" w:color="auto"/>
              <w:right w:val="single" w:sz="4" w:space="0" w:color="auto"/>
            </w:tcBorders>
          </w:tcPr>
          <w:p w14:paraId="1BF45A0D" w14:textId="77777777" w:rsidR="0078650C" w:rsidRPr="00A10FC2" w:rsidRDefault="0078650C" w:rsidP="00BF6511">
            <w:pPr>
              <w:jc w:val="center"/>
              <w:rPr>
                <w:rFonts w:ascii="Times New Roman" w:eastAsia="Calibri" w:hAnsi="Times New Roman" w:cs="Times New Roman"/>
                <w:bCs/>
                <w:i/>
                <w:iCs/>
                <w:snapToGrid w:val="0"/>
                <w:color w:val="000000" w:themeColor="text1"/>
                <w:sz w:val="24"/>
                <w:szCs w:val="24"/>
                <w:lang w:val="kk-KZ" w:eastAsia="ru-RU"/>
              </w:rPr>
            </w:pPr>
            <w:r w:rsidRPr="00A10FC2">
              <w:rPr>
                <w:rFonts w:ascii="Times New Roman" w:eastAsia="Calibri" w:hAnsi="Times New Roman" w:cs="Times New Roman"/>
                <w:bCs/>
                <w:i/>
                <w:iCs/>
                <w:snapToGrid w:val="0"/>
                <w:color w:val="000000" w:themeColor="text1"/>
                <w:sz w:val="24"/>
                <w:szCs w:val="24"/>
                <w:lang w:val="kk-KZ" w:eastAsia="ru-RU"/>
              </w:rPr>
              <w:t>Табиғи-климаттық, экологиялық даму факторларының индексі</w:t>
            </w:r>
          </w:p>
        </w:tc>
      </w:tr>
      <w:tr w:rsidR="00674885" w:rsidRPr="00A10FC2" w14:paraId="21D7E0C9"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76728150"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Times New Roman" w:hAnsi="Times New Roman" w:cs="Times New Roman"/>
                <w:color w:val="000000" w:themeColor="text1"/>
                <w:sz w:val="24"/>
                <w:szCs w:val="24"/>
                <w:lang w:val="kk-KZ"/>
              </w:rPr>
              <w:t xml:space="preserve">ЖАӨ даму деңгейінің жалпы индексі, ЖАӨ республикалық деңгейіне </w:t>
            </w:r>
            <w:r w:rsidRPr="00A10FC2">
              <w:rPr>
                <w:rFonts w:ascii="Times New Roman" w:eastAsia="Calibri" w:hAnsi="Times New Roman" w:cs="Times New Roman"/>
                <w:color w:val="000000" w:themeColor="text1"/>
                <w:sz w:val="24"/>
                <w:szCs w:val="24"/>
              </w:rPr>
              <w:t>%</w:t>
            </w:r>
            <w:r w:rsidRPr="00A10FC2">
              <w:rPr>
                <w:rFonts w:ascii="Times New Roman" w:eastAsia="Calibri" w:hAnsi="Times New Roman" w:cs="Times New Roman"/>
                <w:color w:val="000000" w:themeColor="text1"/>
                <w:sz w:val="24"/>
                <w:szCs w:val="24"/>
                <w:lang w:val="kk-KZ"/>
              </w:rPr>
              <w:t>-бен</w:t>
            </w:r>
          </w:p>
        </w:tc>
      </w:tr>
      <w:tr w:rsidR="00674885" w:rsidRPr="00A10FC2" w14:paraId="3371B480"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6B22DC7E" w14:textId="77777777" w:rsidR="00674885" w:rsidRPr="00A10FC2" w:rsidRDefault="00674885" w:rsidP="00BF6511">
            <w:pPr>
              <w:jc w:val="both"/>
              <w:rPr>
                <w:rFonts w:ascii="Times New Roman" w:eastAsia="Calibri"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Өнеркәсіп</w:t>
            </w:r>
            <w:r w:rsidRPr="00A10FC2">
              <w:rPr>
                <w:rFonts w:ascii="Times New Roman" w:eastAsia="Calibri" w:hAnsi="Times New Roman" w:cs="Times New Roman"/>
                <w:color w:val="000000" w:themeColor="text1"/>
                <w:sz w:val="24"/>
                <w:szCs w:val="24"/>
              </w:rPr>
              <w:t>,%</w:t>
            </w:r>
          </w:p>
        </w:tc>
      </w:tr>
      <w:tr w:rsidR="00674885" w:rsidRPr="00A10FC2" w14:paraId="4A4B766F"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59451535" w14:textId="77777777" w:rsidR="00674885" w:rsidRPr="00A10FC2" w:rsidRDefault="00674885"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lang w:val="kk-KZ"/>
              </w:rPr>
              <w:t>Құрылыс</w:t>
            </w:r>
            <w:r w:rsidRPr="00A10FC2">
              <w:rPr>
                <w:rFonts w:ascii="Times New Roman" w:eastAsia="Calibri" w:hAnsi="Times New Roman" w:cs="Times New Roman"/>
                <w:color w:val="000000" w:themeColor="text1"/>
                <w:sz w:val="24"/>
                <w:szCs w:val="24"/>
              </w:rPr>
              <w:t>,%</w:t>
            </w:r>
          </w:p>
        </w:tc>
      </w:tr>
      <w:tr w:rsidR="00674885" w:rsidRPr="00A10FC2" w14:paraId="3504540D"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69B738A0" w14:textId="77777777" w:rsidR="00674885" w:rsidRPr="00A10FC2" w:rsidRDefault="00674885"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lang w:val="kk-KZ"/>
              </w:rPr>
              <w:t>Сауда</w:t>
            </w:r>
            <w:r w:rsidRPr="00A10FC2">
              <w:rPr>
                <w:rFonts w:ascii="Times New Roman" w:eastAsia="Calibri" w:hAnsi="Times New Roman" w:cs="Times New Roman"/>
                <w:color w:val="000000" w:themeColor="text1"/>
                <w:sz w:val="24"/>
                <w:szCs w:val="24"/>
              </w:rPr>
              <w:t>,%</w:t>
            </w:r>
          </w:p>
        </w:tc>
      </w:tr>
      <w:tr w:rsidR="00674885" w:rsidRPr="00A10FC2" w14:paraId="56ABABE8"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2000B851" w14:textId="77777777" w:rsidR="00674885" w:rsidRPr="00A10FC2" w:rsidRDefault="00674885"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lang w:val="kk-KZ"/>
              </w:rPr>
              <w:t>Көлік және байланыс</w:t>
            </w:r>
            <w:r w:rsidRPr="00A10FC2">
              <w:rPr>
                <w:rFonts w:ascii="Times New Roman" w:eastAsia="Calibri" w:hAnsi="Times New Roman" w:cs="Times New Roman"/>
                <w:color w:val="000000" w:themeColor="text1"/>
                <w:sz w:val="24"/>
                <w:szCs w:val="24"/>
              </w:rPr>
              <w:t>,%</w:t>
            </w:r>
          </w:p>
        </w:tc>
      </w:tr>
      <w:tr w:rsidR="00674885" w:rsidRPr="00A10FC2" w14:paraId="5F15926F"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6C8C57EA" w14:textId="77777777" w:rsidR="00674885" w:rsidRPr="00A10FC2" w:rsidRDefault="00674885"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lang w:val="kk-KZ"/>
              </w:rPr>
              <w:t>Ауыл шаруашылығы</w:t>
            </w:r>
            <w:r w:rsidRPr="00A10FC2">
              <w:rPr>
                <w:rFonts w:ascii="Times New Roman" w:eastAsia="Calibri" w:hAnsi="Times New Roman" w:cs="Times New Roman"/>
                <w:color w:val="000000" w:themeColor="text1"/>
                <w:sz w:val="24"/>
                <w:szCs w:val="24"/>
              </w:rPr>
              <w:t>,%</w:t>
            </w:r>
          </w:p>
        </w:tc>
      </w:tr>
      <w:tr w:rsidR="00674885" w:rsidRPr="00A10FC2" w14:paraId="18606CCC"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59AB36C1" w14:textId="77777777" w:rsidR="00674885" w:rsidRPr="00A10FC2" w:rsidRDefault="00674885"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color w:val="000000" w:themeColor="text1"/>
                <w:sz w:val="24"/>
                <w:szCs w:val="24"/>
                <w:lang w:val="kk-KZ"/>
              </w:rPr>
              <w:t>басқа қызметтер</w:t>
            </w:r>
            <w:r w:rsidRPr="00A10FC2">
              <w:rPr>
                <w:rFonts w:ascii="Times New Roman" w:eastAsia="Calibri" w:hAnsi="Times New Roman" w:cs="Times New Roman"/>
                <w:color w:val="000000" w:themeColor="text1"/>
                <w:sz w:val="24"/>
                <w:szCs w:val="24"/>
              </w:rPr>
              <w:t>,%</w:t>
            </w:r>
          </w:p>
        </w:tc>
      </w:tr>
      <w:tr w:rsidR="0078650C" w:rsidRPr="00A10FC2" w14:paraId="4ECEFA8D"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463A8A0D" w14:textId="7A50C0E9" w:rsidR="0078650C" w:rsidRPr="00A10FC2" w:rsidRDefault="00317B18" w:rsidP="00BF6511">
            <w:pPr>
              <w:jc w:val="both"/>
              <w:rPr>
                <w:rFonts w:ascii="Times New Roman" w:eastAsia="Times New Roman" w:hAnsi="Times New Roman" w:cs="Times New Roman"/>
                <w:bCs/>
                <w:color w:val="000000" w:themeColor="text1"/>
                <w:sz w:val="24"/>
                <w:szCs w:val="24"/>
              </w:rPr>
            </w:pPr>
            <w:r>
              <w:rPr>
                <w:rFonts w:ascii="Times New Roman" w:eastAsia="Calibri" w:hAnsi="Times New Roman" w:cs="Times New Roman"/>
                <w:bCs/>
                <w:i/>
                <w:iCs/>
                <w:color w:val="000000" w:themeColor="text1"/>
                <w:sz w:val="24"/>
                <w:szCs w:val="24"/>
                <w:lang w:val="kk-KZ" w:eastAsia="ru-RU"/>
              </w:rPr>
              <w:t xml:space="preserve">                                     </w:t>
            </w:r>
            <w:r w:rsidR="0078650C" w:rsidRPr="00A10FC2">
              <w:rPr>
                <w:rFonts w:ascii="Times New Roman" w:eastAsia="Calibri" w:hAnsi="Times New Roman" w:cs="Times New Roman"/>
                <w:bCs/>
                <w:i/>
                <w:iCs/>
                <w:color w:val="000000" w:themeColor="text1"/>
                <w:sz w:val="24"/>
                <w:szCs w:val="24"/>
                <w:lang w:val="kk-KZ" w:eastAsia="ru-RU"/>
              </w:rPr>
              <w:t>Аймақ тұрғындарын бағалау факторларының</w:t>
            </w:r>
            <w:r>
              <w:rPr>
                <w:rFonts w:ascii="Times New Roman" w:eastAsia="Calibri" w:hAnsi="Times New Roman" w:cs="Times New Roman"/>
                <w:bCs/>
                <w:i/>
                <w:iCs/>
                <w:color w:val="000000" w:themeColor="text1"/>
                <w:sz w:val="24"/>
                <w:szCs w:val="24"/>
                <w:lang w:val="kk-KZ" w:eastAsia="ru-RU"/>
              </w:rPr>
              <w:t xml:space="preserve"> </w:t>
            </w:r>
            <w:r w:rsidR="0078650C" w:rsidRPr="00A10FC2">
              <w:rPr>
                <w:rFonts w:ascii="Times New Roman" w:eastAsia="Calibri" w:hAnsi="Times New Roman" w:cs="Times New Roman"/>
                <w:bCs/>
                <w:i/>
                <w:iCs/>
                <w:color w:val="000000" w:themeColor="text1"/>
                <w:sz w:val="24"/>
                <w:szCs w:val="24"/>
                <w:lang w:eastAsia="ru-RU"/>
              </w:rPr>
              <w:t>индексі</w:t>
            </w:r>
          </w:p>
        </w:tc>
      </w:tr>
      <w:tr w:rsidR="0078650C" w:rsidRPr="00A10FC2" w14:paraId="35E05A72"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756EC74A" w14:textId="02533A80" w:rsidR="0078650C" w:rsidRPr="00A10FC2" w:rsidRDefault="0078650C" w:rsidP="00BF6511">
            <w:pPr>
              <w:jc w:val="both"/>
              <w:rPr>
                <w:rFonts w:ascii="Times New Roman" w:eastAsia="Times New Roman" w:hAnsi="Times New Roman" w:cs="Times New Roman"/>
                <w:bCs/>
                <w:color w:val="000000" w:themeColor="text1"/>
                <w:sz w:val="24"/>
                <w:szCs w:val="24"/>
              </w:rPr>
            </w:pPr>
            <w:r w:rsidRPr="00A10FC2">
              <w:rPr>
                <w:rFonts w:ascii="Times New Roman" w:eastAsia="Calibri" w:hAnsi="Times New Roman" w:cs="Times New Roman"/>
                <w:snapToGrid w:val="0"/>
                <w:color w:val="000000" w:themeColor="text1"/>
                <w:sz w:val="24"/>
                <w:szCs w:val="24"/>
                <w:lang w:eastAsia="ru-RU"/>
              </w:rPr>
              <w:t>Республикалық</w:t>
            </w:r>
            <w:r w:rsidR="00317B18">
              <w:rPr>
                <w:rFonts w:ascii="Times New Roman" w:eastAsia="Calibri" w:hAnsi="Times New Roman" w:cs="Times New Roman"/>
                <w:snapToGrid w:val="0"/>
                <w:color w:val="000000" w:themeColor="text1"/>
                <w:sz w:val="24"/>
                <w:szCs w:val="24"/>
                <w:lang w:val="kk-KZ" w:eastAsia="ru-RU"/>
              </w:rPr>
              <w:t xml:space="preserve"> </w:t>
            </w:r>
            <w:r w:rsidRPr="00A10FC2">
              <w:rPr>
                <w:rFonts w:ascii="Times New Roman" w:eastAsia="Calibri" w:hAnsi="Times New Roman" w:cs="Times New Roman"/>
                <w:snapToGrid w:val="0"/>
                <w:color w:val="000000" w:themeColor="text1"/>
                <w:sz w:val="24"/>
                <w:szCs w:val="24"/>
                <w:lang w:val="kk-KZ" w:eastAsia="ru-RU"/>
              </w:rPr>
              <w:t>мәнге</w:t>
            </w:r>
            <w:r w:rsidR="00317B18">
              <w:rPr>
                <w:rFonts w:ascii="Times New Roman" w:eastAsia="Calibri" w:hAnsi="Times New Roman" w:cs="Times New Roman"/>
                <w:snapToGrid w:val="0"/>
                <w:color w:val="000000" w:themeColor="text1"/>
                <w:sz w:val="24"/>
                <w:szCs w:val="24"/>
                <w:lang w:val="kk-KZ" w:eastAsia="ru-RU"/>
              </w:rPr>
              <w:t xml:space="preserve"> </w:t>
            </w:r>
            <w:r w:rsidRPr="00A10FC2">
              <w:rPr>
                <w:rFonts w:ascii="Times New Roman" w:eastAsia="Calibri" w:hAnsi="Times New Roman" w:cs="Times New Roman"/>
                <w:snapToGrid w:val="0"/>
                <w:color w:val="000000" w:themeColor="text1"/>
                <w:sz w:val="24"/>
                <w:szCs w:val="24"/>
                <w:lang w:eastAsia="ru-RU"/>
              </w:rPr>
              <w:t>қатысты</w:t>
            </w:r>
            <w:r w:rsidR="00317B18">
              <w:rPr>
                <w:rFonts w:ascii="Times New Roman" w:eastAsia="Calibri" w:hAnsi="Times New Roman" w:cs="Times New Roman"/>
                <w:snapToGrid w:val="0"/>
                <w:color w:val="000000" w:themeColor="text1"/>
                <w:sz w:val="24"/>
                <w:szCs w:val="24"/>
                <w:lang w:val="kk-KZ" w:eastAsia="ru-RU"/>
              </w:rPr>
              <w:t xml:space="preserve"> </w:t>
            </w:r>
            <w:r w:rsidRPr="00A10FC2">
              <w:rPr>
                <w:rFonts w:ascii="Times New Roman" w:eastAsia="Calibri" w:hAnsi="Times New Roman" w:cs="Times New Roman"/>
                <w:snapToGrid w:val="0"/>
                <w:color w:val="000000" w:themeColor="text1"/>
                <w:sz w:val="24"/>
                <w:szCs w:val="24"/>
                <w:lang w:eastAsia="ru-RU"/>
              </w:rPr>
              <w:t>жыл</w:t>
            </w:r>
            <w:r w:rsidRPr="00A10FC2">
              <w:rPr>
                <w:rFonts w:ascii="Times New Roman" w:eastAsia="Calibri" w:hAnsi="Times New Roman" w:cs="Times New Roman"/>
                <w:snapToGrid w:val="0"/>
                <w:color w:val="000000" w:themeColor="text1"/>
                <w:sz w:val="24"/>
                <w:szCs w:val="24"/>
                <w:lang w:val="kk-KZ" w:eastAsia="ru-RU"/>
              </w:rPr>
              <w:t xml:space="preserve">дың соңында тұрғындар саны </w:t>
            </w:r>
            <w:r w:rsidRPr="00A10FC2">
              <w:rPr>
                <w:rFonts w:ascii="Times New Roman" w:eastAsia="Calibri" w:hAnsi="Times New Roman" w:cs="Times New Roman"/>
                <w:snapToGrid w:val="0"/>
                <w:color w:val="000000" w:themeColor="text1"/>
                <w:sz w:val="24"/>
                <w:szCs w:val="24"/>
                <w:lang w:eastAsia="ru-RU"/>
              </w:rPr>
              <w:t>деңгейінің</w:t>
            </w:r>
            <w:r w:rsidR="009F0278" w:rsidRPr="00A10FC2">
              <w:rPr>
                <w:rFonts w:ascii="Times New Roman" w:eastAsia="Calibri" w:hAnsi="Times New Roman" w:cs="Times New Roman"/>
                <w:snapToGrid w:val="0"/>
                <w:color w:val="000000" w:themeColor="text1"/>
                <w:sz w:val="24"/>
                <w:szCs w:val="24"/>
                <w:lang w:eastAsia="ru-RU"/>
              </w:rPr>
              <w:t xml:space="preserve"> </w:t>
            </w:r>
            <w:r w:rsidRPr="00A10FC2">
              <w:rPr>
                <w:rFonts w:ascii="Times New Roman" w:eastAsia="Calibri" w:hAnsi="Times New Roman" w:cs="Times New Roman"/>
                <w:snapToGrid w:val="0"/>
                <w:color w:val="000000" w:themeColor="text1"/>
                <w:sz w:val="24"/>
                <w:szCs w:val="24"/>
                <w:lang w:eastAsia="ru-RU"/>
              </w:rPr>
              <w:t>индексі, %</w:t>
            </w:r>
          </w:p>
        </w:tc>
      </w:tr>
      <w:tr w:rsidR="0078650C" w:rsidRPr="00A10FC2" w14:paraId="77CA7D2B"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7AFA84ED" w14:textId="77777777" w:rsidR="0078650C" w:rsidRPr="00A10FC2" w:rsidRDefault="0078650C"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bCs/>
                <w:i/>
                <w:iCs/>
                <w:color w:val="000000" w:themeColor="text1"/>
                <w:sz w:val="24"/>
                <w:szCs w:val="24"/>
                <w:lang w:val="kk-KZ" w:eastAsia="ru-RU"/>
              </w:rPr>
              <w:t>Аймақ тұрғындарының әл-ауқатының мақсатты индикаторының индексі</w:t>
            </w:r>
          </w:p>
        </w:tc>
      </w:tr>
      <w:tr w:rsidR="00674885" w:rsidRPr="00A10FC2" w14:paraId="74F7FA27"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20F1BD4D"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eastAsia="ru-RU"/>
              </w:rPr>
              <w:t xml:space="preserve">Аймақ тұрғындарының әл-ауқатын дамытудың мақсатты индикаторының орташа индексінің жиынтығы </w:t>
            </w:r>
          </w:p>
        </w:tc>
      </w:tr>
      <w:tr w:rsidR="00674885" w:rsidRPr="00A10FC2" w14:paraId="0340D90C"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2ABF2D7D"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napToGrid w:val="0"/>
                <w:color w:val="000000" w:themeColor="text1"/>
                <w:sz w:val="24"/>
                <w:szCs w:val="24"/>
                <w:lang w:val="kk-KZ"/>
              </w:rPr>
              <w:t>Атырау облысының республикалық мәнмен салыстырғанда жан басына шаққандағы ЖАӨ дамыту деңгейінің индексі</w:t>
            </w:r>
          </w:p>
        </w:tc>
      </w:tr>
      <w:tr w:rsidR="00674885" w:rsidRPr="00A10FC2" w14:paraId="59F75078"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6D9DCE11"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Республикалық мәнге қатысты тұрғындардың жан басына шаққандағы ақшалай номиналды табыстары деңгейінің индексі, %</w:t>
            </w:r>
          </w:p>
        </w:tc>
      </w:tr>
      <w:tr w:rsidR="0078650C" w:rsidRPr="009535A5" w14:paraId="74548C2A"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7FD6F3D1" w14:textId="7B092E81" w:rsidR="0078650C" w:rsidRPr="00A10FC2" w:rsidRDefault="00317B18" w:rsidP="00BF6511">
            <w:pPr>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bCs/>
                <w:i/>
                <w:iCs/>
                <w:snapToGrid w:val="0"/>
                <w:color w:val="000000" w:themeColor="text1"/>
                <w:sz w:val="24"/>
                <w:szCs w:val="24"/>
                <w:lang w:val="kk-KZ" w:eastAsia="ru-RU"/>
              </w:rPr>
              <w:t xml:space="preserve">                                  </w:t>
            </w:r>
            <w:r w:rsidR="0078650C" w:rsidRPr="00A10FC2">
              <w:rPr>
                <w:rFonts w:ascii="Times New Roman" w:eastAsia="Calibri" w:hAnsi="Times New Roman" w:cs="Times New Roman"/>
                <w:bCs/>
                <w:i/>
                <w:iCs/>
                <w:snapToGrid w:val="0"/>
                <w:color w:val="000000" w:themeColor="text1"/>
                <w:sz w:val="24"/>
                <w:szCs w:val="24"/>
                <w:lang w:val="kk-KZ" w:eastAsia="ru-RU"/>
              </w:rPr>
              <w:t>Жұмыспен қамту деңгейі факторларының индексі</w:t>
            </w:r>
          </w:p>
        </w:tc>
      </w:tr>
      <w:tr w:rsidR="00674885" w:rsidRPr="009535A5" w14:paraId="17A681D2"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005D5585"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napToGrid w:val="0"/>
                <w:color w:val="000000" w:themeColor="text1"/>
                <w:sz w:val="24"/>
                <w:szCs w:val="24"/>
                <w:lang w:val="kk-KZ"/>
              </w:rPr>
              <w:t>Жұмыспен қамту деңгейінің жалпы индексі</w:t>
            </w:r>
          </w:p>
        </w:tc>
      </w:tr>
      <w:tr w:rsidR="00674885" w:rsidRPr="009535A5" w14:paraId="0B347E27" w14:textId="77777777" w:rsidTr="00674885">
        <w:tblPrEx>
          <w:tblLook w:val="04A0" w:firstRow="1" w:lastRow="0" w:firstColumn="1" w:lastColumn="0" w:noHBand="0" w:noVBand="1"/>
        </w:tblPrEx>
        <w:trPr>
          <w:gridBefore w:val="1"/>
          <w:gridAfter w:val="1"/>
          <w:wBefore w:w="28" w:type="dxa"/>
          <w:wAfter w:w="84" w:type="dxa"/>
          <w:trHeight w:val="96"/>
        </w:trPr>
        <w:tc>
          <w:tcPr>
            <w:tcW w:w="9477" w:type="dxa"/>
            <w:gridSpan w:val="4"/>
            <w:tcBorders>
              <w:left w:val="nil"/>
            </w:tcBorders>
          </w:tcPr>
          <w:p w14:paraId="4902CB0D" w14:textId="77777777" w:rsidR="00674885" w:rsidRPr="00A10FC2" w:rsidRDefault="00674885" w:rsidP="00BF6511">
            <w:pPr>
              <w:rPr>
                <w:rFonts w:ascii="Times New Roman" w:eastAsia="Calibri" w:hAnsi="Times New Roman" w:cs="Times New Roman"/>
                <w:snapToGrid w:val="0"/>
                <w:color w:val="000000" w:themeColor="text1"/>
                <w:sz w:val="24"/>
                <w:szCs w:val="24"/>
                <w:lang w:val="kk-KZ"/>
              </w:rPr>
            </w:pPr>
            <w:r w:rsidRPr="00A10FC2">
              <w:rPr>
                <w:rFonts w:ascii="Times New Roman" w:eastAsia="Calibri" w:hAnsi="Times New Roman" w:cs="Times New Roman"/>
                <w:snapToGrid w:val="0"/>
                <w:color w:val="000000" w:themeColor="text1"/>
                <w:sz w:val="24"/>
                <w:szCs w:val="24"/>
                <w:lang w:val="kk-KZ"/>
              </w:rPr>
              <w:t>Жалпы Республикалық шама көрсеткіштеріне қатысты  экономикадағы жұмыспен қамтылғандар саны деңгейінің индексі, %</w:t>
            </w:r>
          </w:p>
        </w:tc>
      </w:tr>
      <w:tr w:rsidR="00674885" w:rsidRPr="009535A5" w14:paraId="14906145"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42536682"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napToGrid w:val="0"/>
                <w:color w:val="000000" w:themeColor="text1"/>
                <w:sz w:val="24"/>
                <w:szCs w:val="24"/>
                <w:lang w:val="kk-KZ"/>
              </w:rPr>
              <w:t>Республикалық мәнге қатысты жұмыссыз ретінде тіркелгендер саны деңгейінің индексі, %</w:t>
            </w:r>
          </w:p>
        </w:tc>
      </w:tr>
      <w:tr w:rsidR="0078650C" w:rsidRPr="00A10FC2" w14:paraId="7C6AF4D8"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01F057F5" w14:textId="1BFDC910" w:rsidR="0078650C" w:rsidRPr="00A10FC2" w:rsidRDefault="00317B18" w:rsidP="00BF6511">
            <w:pPr>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bCs/>
                <w:i/>
                <w:iCs/>
                <w:snapToGrid w:val="0"/>
                <w:color w:val="000000" w:themeColor="text1"/>
                <w:sz w:val="24"/>
                <w:szCs w:val="24"/>
                <w:lang w:val="kk-KZ" w:eastAsia="ru-RU"/>
              </w:rPr>
              <w:t xml:space="preserve">                               </w:t>
            </w:r>
            <w:r w:rsidR="0078650C" w:rsidRPr="00A10FC2">
              <w:rPr>
                <w:rFonts w:ascii="Times New Roman" w:eastAsia="Calibri" w:hAnsi="Times New Roman" w:cs="Times New Roman"/>
                <w:bCs/>
                <w:i/>
                <w:iCs/>
                <w:snapToGrid w:val="0"/>
                <w:color w:val="000000" w:themeColor="text1"/>
                <w:sz w:val="24"/>
                <w:szCs w:val="24"/>
                <w:lang w:val="kk-KZ" w:eastAsia="ru-RU"/>
              </w:rPr>
              <w:t>Еңбекақы төлеу</w:t>
            </w:r>
            <w:r>
              <w:rPr>
                <w:rFonts w:ascii="Times New Roman" w:eastAsia="Calibri" w:hAnsi="Times New Roman" w:cs="Times New Roman"/>
                <w:bCs/>
                <w:i/>
                <w:iCs/>
                <w:snapToGrid w:val="0"/>
                <w:color w:val="000000" w:themeColor="text1"/>
                <w:sz w:val="24"/>
                <w:szCs w:val="24"/>
                <w:lang w:val="kk-KZ" w:eastAsia="ru-RU"/>
              </w:rPr>
              <w:t xml:space="preserve"> </w:t>
            </w:r>
            <w:r w:rsidR="0078650C" w:rsidRPr="00A10FC2">
              <w:rPr>
                <w:rFonts w:ascii="Times New Roman" w:eastAsia="Calibri" w:hAnsi="Times New Roman" w:cs="Times New Roman"/>
                <w:bCs/>
                <w:i/>
                <w:iCs/>
                <w:snapToGrid w:val="0"/>
                <w:color w:val="000000" w:themeColor="text1"/>
                <w:sz w:val="24"/>
                <w:szCs w:val="24"/>
                <w:lang w:eastAsia="ru-RU"/>
              </w:rPr>
              <w:t>деңгейінің</w:t>
            </w:r>
            <w:r>
              <w:rPr>
                <w:rFonts w:ascii="Times New Roman" w:eastAsia="Calibri" w:hAnsi="Times New Roman" w:cs="Times New Roman"/>
                <w:bCs/>
                <w:i/>
                <w:iCs/>
                <w:snapToGrid w:val="0"/>
                <w:color w:val="000000" w:themeColor="text1"/>
                <w:sz w:val="24"/>
                <w:szCs w:val="24"/>
                <w:lang w:val="kk-KZ" w:eastAsia="ru-RU"/>
              </w:rPr>
              <w:t xml:space="preserve"> </w:t>
            </w:r>
            <w:r w:rsidR="0078650C" w:rsidRPr="00A10FC2">
              <w:rPr>
                <w:rFonts w:ascii="Times New Roman" w:eastAsia="Calibri" w:hAnsi="Times New Roman" w:cs="Times New Roman"/>
                <w:bCs/>
                <w:i/>
                <w:iCs/>
                <w:snapToGrid w:val="0"/>
                <w:color w:val="000000" w:themeColor="text1"/>
                <w:sz w:val="24"/>
                <w:szCs w:val="24"/>
                <w:lang w:eastAsia="ru-RU"/>
              </w:rPr>
              <w:t>индексі</w:t>
            </w:r>
          </w:p>
        </w:tc>
      </w:tr>
      <w:tr w:rsidR="00674885" w:rsidRPr="00A10FC2" w14:paraId="50353A28"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659CECCC"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snapToGrid w:val="0"/>
                <w:color w:val="000000" w:themeColor="text1"/>
                <w:sz w:val="24"/>
                <w:szCs w:val="24"/>
                <w:lang w:val="kk-KZ" w:eastAsia="ru-RU"/>
              </w:rPr>
              <w:t>Еңбекақы төлеу деңгейінің жалпы индексі</w:t>
            </w:r>
          </w:p>
        </w:tc>
      </w:tr>
      <w:tr w:rsidR="0078650C" w:rsidRPr="00A10FC2" w14:paraId="4832D519"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2504E786" w14:textId="6C02E066" w:rsidR="0078650C" w:rsidRPr="00A10FC2" w:rsidRDefault="00317B18" w:rsidP="00BF6511">
            <w:pPr>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bCs/>
                <w:i/>
                <w:iCs/>
                <w:color w:val="000000" w:themeColor="text1"/>
                <w:sz w:val="24"/>
                <w:szCs w:val="24"/>
                <w:lang w:val="kk-KZ" w:eastAsia="ru-RU"/>
              </w:rPr>
              <w:t xml:space="preserve">                         </w:t>
            </w:r>
            <w:r w:rsidR="0078650C" w:rsidRPr="00A10FC2">
              <w:rPr>
                <w:rFonts w:ascii="Times New Roman" w:eastAsia="Calibri" w:hAnsi="Times New Roman" w:cs="Times New Roman"/>
                <w:bCs/>
                <w:i/>
                <w:iCs/>
                <w:color w:val="000000" w:themeColor="text1"/>
                <w:sz w:val="24"/>
                <w:szCs w:val="24"/>
                <w:lang w:val="kk-KZ" w:eastAsia="ru-RU"/>
              </w:rPr>
              <w:t>Технологиялық даму деңгейі факторларының индексі</w:t>
            </w:r>
          </w:p>
        </w:tc>
      </w:tr>
      <w:tr w:rsidR="00674885" w:rsidRPr="00A10FC2" w14:paraId="3B23E73C"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09591FC1" w14:textId="34BB3BF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snapToGrid w:val="0"/>
                <w:color w:val="000000" w:themeColor="text1"/>
                <w:sz w:val="24"/>
                <w:szCs w:val="24"/>
                <w:lang w:eastAsia="ru-RU"/>
              </w:rPr>
              <w:t>Технологиялық даму деңгейінің</w:t>
            </w:r>
            <w:r w:rsidR="00317B18">
              <w:rPr>
                <w:rFonts w:ascii="Times New Roman" w:eastAsia="Calibri" w:hAnsi="Times New Roman" w:cs="Times New Roman"/>
                <w:snapToGrid w:val="0"/>
                <w:color w:val="000000" w:themeColor="text1"/>
                <w:sz w:val="24"/>
                <w:szCs w:val="24"/>
                <w:lang w:val="kk-KZ" w:eastAsia="ru-RU"/>
              </w:rPr>
              <w:t xml:space="preserve"> </w:t>
            </w:r>
            <w:r w:rsidRPr="00A10FC2">
              <w:rPr>
                <w:rFonts w:ascii="Times New Roman" w:eastAsia="Calibri" w:hAnsi="Times New Roman" w:cs="Times New Roman"/>
                <w:snapToGrid w:val="0"/>
                <w:color w:val="000000" w:themeColor="text1"/>
                <w:sz w:val="24"/>
                <w:szCs w:val="24"/>
                <w:lang w:eastAsia="ru-RU"/>
              </w:rPr>
              <w:t>жалпы</w:t>
            </w:r>
            <w:r w:rsidR="00317B18">
              <w:rPr>
                <w:rFonts w:ascii="Times New Roman" w:eastAsia="Calibri" w:hAnsi="Times New Roman" w:cs="Times New Roman"/>
                <w:snapToGrid w:val="0"/>
                <w:color w:val="000000" w:themeColor="text1"/>
                <w:sz w:val="24"/>
                <w:szCs w:val="24"/>
                <w:lang w:val="kk-KZ" w:eastAsia="ru-RU"/>
              </w:rPr>
              <w:t xml:space="preserve"> </w:t>
            </w:r>
            <w:r w:rsidRPr="00A10FC2">
              <w:rPr>
                <w:rFonts w:ascii="Times New Roman" w:eastAsia="Calibri" w:hAnsi="Times New Roman" w:cs="Times New Roman"/>
                <w:snapToGrid w:val="0"/>
                <w:color w:val="000000" w:themeColor="text1"/>
                <w:sz w:val="24"/>
                <w:szCs w:val="24"/>
                <w:lang w:eastAsia="ru-RU"/>
              </w:rPr>
              <w:t>индексі</w:t>
            </w:r>
          </w:p>
        </w:tc>
      </w:tr>
      <w:tr w:rsidR="00674885" w:rsidRPr="00A10FC2" w14:paraId="29D70D33"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7A0195A6"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Республикалық мәнге қатысты экономикадағы негізгі құралдардың алғашқы (ағымдағы) құны бойынша деңгейінің индексі, %</w:t>
            </w:r>
          </w:p>
        </w:tc>
      </w:tr>
      <w:tr w:rsidR="00674885" w:rsidRPr="00A10FC2" w14:paraId="677B1CA9"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48AB1CC2"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Республикалық мәнге қатысты жаңа негізгі құралдарды енгізу және сатып алу деңгейінің индексі, %</w:t>
            </w:r>
          </w:p>
        </w:tc>
      </w:tr>
      <w:tr w:rsidR="00674885" w:rsidRPr="00A10FC2" w14:paraId="1CA12905"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2BD16F22"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Негізгі құралдардың тозу деңгейінің индексі, %</w:t>
            </w:r>
          </w:p>
        </w:tc>
      </w:tr>
      <w:tr w:rsidR="00674885" w:rsidRPr="00A10FC2" w14:paraId="5EAF1164"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7DAC8674"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Республикалық мәнге қатысты қалдық құн экономикасында негізгі құралдардың болу деңгейінің индексі, %</w:t>
            </w:r>
          </w:p>
        </w:tc>
      </w:tr>
      <w:tr w:rsidR="0078650C" w:rsidRPr="00A10FC2" w14:paraId="5DDE044E"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right w:val="nil"/>
            </w:tcBorders>
          </w:tcPr>
          <w:p w14:paraId="7D3B0FE7" w14:textId="77777777" w:rsidR="0078650C" w:rsidRPr="00A10FC2" w:rsidRDefault="0078650C" w:rsidP="00BF6511">
            <w:pPr>
              <w:jc w:val="center"/>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bCs/>
                <w:i/>
                <w:iCs/>
                <w:color w:val="000000" w:themeColor="text1"/>
                <w:sz w:val="24"/>
                <w:szCs w:val="24"/>
                <w:lang w:val="kk-KZ" w:eastAsia="ru-RU"/>
              </w:rPr>
              <w:t>Аймақтың инвестициялық тартымдылығы факторларының  индексі</w:t>
            </w:r>
          </w:p>
        </w:tc>
      </w:tr>
      <w:tr w:rsidR="00674885" w:rsidRPr="00A10FC2" w14:paraId="05773689"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tcBorders>
          </w:tcPr>
          <w:p w14:paraId="33EC25E9"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eastAsia="ru-RU"/>
              </w:rPr>
              <w:t>ҚР-да негізгі капиталға салынатын инвестициялардың жалпы көлемінде үлесінің жалпы индексі, %</w:t>
            </w:r>
          </w:p>
        </w:tc>
      </w:tr>
      <w:tr w:rsidR="00674885" w:rsidRPr="00A10FC2" w14:paraId="26AA89DD" w14:textId="77777777" w:rsidTr="00674885">
        <w:tblPrEx>
          <w:tblLook w:val="04A0" w:firstRow="1" w:lastRow="0" w:firstColumn="1" w:lastColumn="0" w:noHBand="0" w:noVBand="1"/>
        </w:tblPrEx>
        <w:trPr>
          <w:gridBefore w:val="1"/>
          <w:gridAfter w:val="1"/>
          <w:wBefore w:w="28" w:type="dxa"/>
          <w:wAfter w:w="84" w:type="dxa"/>
        </w:trPr>
        <w:tc>
          <w:tcPr>
            <w:tcW w:w="9477" w:type="dxa"/>
            <w:gridSpan w:val="4"/>
            <w:tcBorders>
              <w:left w:val="nil"/>
              <w:bottom w:val="nil"/>
            </w:tcBorders>
          </w:tcPr>
          <w:p w14:paraId="7E47E1B3"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 xml:space="preserve">I аймақтың </w:t>
            </w:r>
            <w:r w:rsidRPr="00A10FC2">
              <w:rPr>
                <w:rFonts w:ascii="Times New Roman" w:eastAsia="Calibri" w:hAnsi="Times New Roman" w:cs="Times New Roman"/>
                <w:color w:val="000000" w:themeColor="text1"/>
                <w:sz w:val="24"/>
                <w:szCs w:val="24"/>
                <w:vertAlign w:val="subscript"/>
                <w:lang w:val="kk-KZ"/>
              </w:rPr>
              <w:t xml:space="preserve">отанд.инвестициялары </w:t>
            </w:r>
            <w:r w:rsidRPr="00A10FC2">
              <w:rPr>
                <w:rFonts w:ascii="Times New Roman" w:eastAsia="Calibri" w:hAnsi="Times New Roman" w:cs="Times New Roman"/>
                <w:color w:val="000000" w:themeColor="text1"/>
                <w:sz w:val="24"/>
                <w:szCs w:val="24"/>
                <w:lang w:val="kk-KZ"/>
              </w:rPr>
              <w:t>Облыс бойынша негізгі капиталға салынған инвестициялардың жалпы көлеміндегі отандық инвестициялар үлесінің индексі, %.</w:t>
            </w:r>
          </w:p>
        </w:tc>
      </w:tr>
      <w:tr w:rsidR="00674885" w:rsidRPr="009535A5" w14:paraId="33D36719"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4E231B19"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 xml:space="preserve"> I аймақтың </w:t>
            </w:r>
            <w:r w:rsidRPr="00A10FC2">
              <w:rPr>
                <w:rFonts w:ascii="Times New Roman" w:eastAsia="Calibri" w:hAnsi="Times New Roman" w:cs="Times New Roman"/>
                <w:color w:val="000000" w:themeColor="text1"/>
                <w:sz w:val="24"/>
                <w:szCs w:val="24"/>
                <w:vertAlign w:val="subscript"/>
                <w:lang w:val="kk-KZ"/>
              </w:rPr>
              <w:t xml:space="preserve">шетелдік инвестициялары </w:t>
            </w:r>
            <w:r w:rsidRPr="00A10FC2">
              <w:rPr>
                <w:rFonts w:ascii="Times New Roman" w:eastAsia="Calibri" w:hAnsi="Times New Roman" w:cs="Times New Roman"/>
                <w:color w:val="000000" w:themeColor="text1"/>
                <w:sz w:val="24"/>
                <w:szCs w:val="24"/>
                <w:lang w:val="kk-KZ"/>
              </w:rPr>
              <w:t>Облыс бойынша негізгі капиталға салынған инвестициялардың жалпы көлеміндегі шетелдік инвестициялар үлесінің индексі, %.</w:t>
            </w:r>
          </w:p>
        </w:tc>
      </w:tr>
      <w:tr w:rsidR="00674885" w:rsidRPr="009535A5" w14:paraId="15BB30FB"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0297D461" w14:textId="05E70262"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 xml:space="preserve"> I</w:t>
            </w:r>
            <w:r w:rsidRPr="00A10FC2">
              <w:rPr>
                <w:rFonts w:ascii="Times New Roman" w:eastAsia="Calibri" w:hAnsi="Times New Roman" w:cs="Times New Roman"/>
                <w:color w:val="000000" w:themeColor="text1"/>
                <w:sz w:val="24"/>
                <w:szCs w:val="24"/>
                <w:vertAlign w:val="subscript"/>
                <w:lang w:val="kk-KZ"/>
              </w:rPr>
              <w:t xml:space="preserve"> жалпы аймақ инвестициясы</w:t>
            </w:r>
            <w:r w:rsidR="00EC56B4" w:rsidRPr="00A10FC2">
              <w:rPr>
                <w:rFonts w:ascii="Times New Roman" w:eastAsia="Calibri" w:hAnsi="Times New Roman" w:cs="Times New Roman"/>
                <w:color w:val="000000" w:themeColor="text1"/>
                <w:sz w:val="24"/>
                <w:szCs w:val="24"/>
                <w:vertAlign w:val="subscript"/>
                <w:lang w:val="kk-KZ"/>
              </w:rPr>
              <w:t xml:space="preserve"> </w:t>
            </w:r>
            <w:r w:rsidRPr="00A10FC2">
              <w:rPr>
                <w:rFonts w:ascii="Times New Roman" w:eastAsia="Calibri" w:hAnsi="Times New Roman" w:cs="Times New Roman"/>
                <w:color w:val="000000" w:themeColor="text1"/>
                <w:sz w:val="24"/>
                <w:szCs w:val="24"/>
                <w:lang w:val="kk-KZ"/>
              </w:rPr>
              <w:t>ҚР-да негізгі капиталға салынған инвестициялардың жалпы көлеміндегі үлесінің индексі, пайызбен</w:t>
            </w:r>
          </w:p>
        </w:tc>
      </w:tr>
      <w:tr w:rsidR="00FF5467" w:rsidRPr="00A10FC2" w14:paraId="0A67B186"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1FD99EB7" w14:textId="77777777" w:rsidR="00674885" w:rsidRPr="00A10FC2" w:rsidRDefault="00674885" w:rsidP="00BF6511">
            <w:pPr>
              <w:jc w:val="center"/>
              <w:rPr>
                <w:rFonts w:ascii="Times New Roman" w:eastAsia="Calibri" w:hAnsi="Times New Roman" w:cs="Times New Roman"/>
                <w:bCs/>
                <w:i/>
                <w:iCs/>
                <w:color w:val="000000" w:themeColor="text1"/>
                <w:sz w:val="16"/>
                <w:szCs w:val="16"/>
                <w:lang w:val="kk-KZ" w:eastAsia="ru-RU"/>
              </w:rPr>
            </w:pPr>
          </w:p>
          <w:p w14:paraId="7AAA9457" w14:textId="3C27244F" w:rsidR="00674885" w:rsidRPr="00A10FC2" w:rsidRDefault="00674885" w:rsidP="00BF6511">
            <w:pPr>
              <w:jc w:val="center"/>
              <w:rPr>
                <w:rFonts w:ascii="Times New Roman" w:eastAsia="Calibri" w:hAnsi="Times New Roman" w:cs="Times New Roman"/>
                <w:bCs/>
                <w:i/>
                <w:iCs/>
                <w:color w:val="000000" w:themeColor="text1"/>
                <w:sz w:val="24"/>
                <w:szCs w:val="24"/>
                <w:lang w:val="kk-KZ" w:eastAsia="ru-RU"/>
              </w:rPr>
            </w:pPr>
            <w:r w:rsidRPr="00A10FC2">
              <w:rPr>
                <w:rFonts w:ascii="Times New Roman" w:eastAsia="Calibri" w:hAnsi="Times New Roman" w:cs="Times New Roman"/>
                <w:bCs/>
                <w:iCs/>
                <w:snapToGrid w:val="0"/>
                <w:color w:val="000000" w:themeColor="text1"/>
                <w:sz w:val="28"/>
                <w:szCs w:val="28"/>
                <w:lang w:val="kk-KZ" w:eastAsia="ru-RU"/>
              </w:rPr>
              <w:t xml:space="preserve">Cурет </w:t>
            </w:r>
            <w:r w:rsidR="00FA07EB">
              <w:rPr>
                <w:rFonts w:ascii="Times New Roman" w:eastAsia="Calibri" w:hAnsi="Times New Roman" w:cs="Times New Roman"/>
                <w:bCs/>
                <w:iCs/>
                <w:snapToGrid w:val="0"/>
                <w:color w:val="000000" w:themeColor="text1"/>
                <w:sz w:val="28"/>
                <w:szCs w:val="28"/>
                <w:lang w:val="kk-KZ" w:eastAsia="ru-RU"/>
              </w:rPr>
              <w:t>Ә</w:t>
            </w:r>
            <w:r w:rsidRPr="00A10FC2">
              <w:rPr>
                <w:rFonts w:ascii="Times New Roman" w:eastAsia="Calibri" w:hAnsi="Times New Roman" w:cs="Times New Roman"/>
                <w:bCs/>
                <w:iCs/>
                <w:snapToGrid w:val="0"/>
                <w:color w:val="000000" w:themeColor="text1"/>
                <w:sz w:val="28"/>
                <w:szCs w:val="28"/>
                <w:lang w:val="kk-KZ" w:eastAsia="ru-RU"/>
              </w:rPr>
              <w:t>.1 – Аймақтың экономикасын және оның салаларын дамытудың мақсатты индикаторы факторларының индексі, парақ 1</w:t>
            </w:r>
          </w:p>
          <w:p w14:paraId="05B31BD9" w14:textId="77777777" w:rsidR="00317B18" w:rsidRDefault="00317B18" w:rsidP="00BF6511">
            <w:pPr>
              <w:jc w:val="center"/>
              <w:rPr>
                <w:rFonts w:ascii="Times New Roman" w:eastAsia="Calibri" w:hAnsi="Times New Roman" w:cs="Times New Roman"/>
                <w:bCs/>
                <w:i/>
                <w:iCs/>
                <w:color w:val="000000" w:themeColor="text1"/>
                <w:sz w:val="24"/>
                <w:szCs w:val="24"/>
                <w:lang w:val="kk-KZ" w:eastAsia="ru-RU"/>
              </w:rPr>
            </w:pPr>
          </w:p>
          <w:p w14:paraId="4952D950" w14:textId="0DF8326C" w:rsidR="00FF5467" w:rsidRPr="00A10FC2" w:rsidRDefault="00FF5467" w:rsidP="00BF6511">
            <w:pPr>
              <w:jc w:val="center"/>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bCs/>
                <w:i/>
                <w:iCs/>
                <w:color w:val="000000" w:themeColor="text1"/>
                <w:sz w:val="24"/>
                <w:szCs w:val="24"/>
                <w:lang w:val="kk-KZ" w:eastAsia="ru-RU"/>
              </w:rPr>
              <w:t>ШОБ дамыту факторларының индексі</w:t>
            </w:r>
          </w:p>
        </w:tc>
      </w:tr>
      <w:tr w:rsidR="00674885" w:rsidRPr="00A10FC2" w14:paraId="03408E53"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1E1E160C" w14:textId="7777777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iCs/>
                <w:color w:val="000000" w:themeColor="text1"/>
                <w:sz w:val="24"/>
                <w:szCs w:val="24"/>
                <w:lang w:val="kk-KZ" w:eastAsia="ru-RU"/>
              </w:rPr>
              <w:t>ШОБ дамыту индексі</w:t>
            </w:r>
          </w:p>
        </w:tc>
      </w:tr>
      <w:tr w:rsidR="00674885" w:rsidRPr="00A10FC2" w14:paraId="5DB5E464"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558B57D8"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ШОБ бойынша тіркелген кәсіпорындардың индексі, %</w:t>
            </w:r>
          </w:p>
        </w:tc>
      </w:tr>
      <w:tr w:rsidR="00674885" w:rsidRPr="00A10FC2" w14:paraId="05E48261"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104017FA"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ШОБ қызмет көрсетіп отырған кәсіпорындар  индексі, %</w:t>
            </w:r>
          </w:p>
        </w:tc>
      </w:tr>
      <w:tr w:rsidR="00674885" w:rsidRPr="00A10FC2" w14:paraId="68CAFE2D"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4FA42FCF"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 бойынша ШОБ жұмыспен қамтылғандардың жалпы санынан облыста ШОБ жұмыспен қамтылғандардың индексі, %</w:t>
            </w:r>
          </w:p>
        </w:tc>
      </w:tr>
      <w:tr w:rsidR="00674885" w:rsidRPr="00A10FC2" w14:paraId="7BC486A4"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01E2FB04" w14:textId="77777777" w:rsidR="00674885" w:rsidRPr="00A10FC2" w:rsidRDefault="00674885" w:rsidP="00BF6511">
            <w:pPr>
              <w:jc w:val="both"/>
              <w:rPr>
                <w:rFonts w:ascii="Times New Roman" w:eastAsia="Times New Roman" w:hAnsi="Times New Roman" w:cs="Times New Roman"/>
                <w:color w:val="000000" w:themeColor="text1"/>
                <w:sz w:val="24"/>
                <w:szCs w:val="24"/>
                <w:lang w:val="kk-KZ"/>
              </w:rPr>
            </w:pPr>
            <w:r w:rsidRPr="00A10FC2">
              <w:rPr>
                <w:rFonts w:ascii="Times New Roman" w:eastAsia="Calibri" w:hAnsi="Times New Roman" w:cs="Times New Roman"/>
                <w:color w:val="000000" w:themeColor="text1"/>
                <w:sz w:val="24"/>
                <w:szCs w:val="24"/>
                <w:lang w:val="kk-KZ"/>
              </w:rPr>
              <w:t>Республика бойынша ШОБ өнім шығаруының жалпы көлемінен облыста ШОБ-те өнім шығару индексі, %</w:t>
            </w:r>
          </w:p>
        </w:tc>
      </w:tr>
      <w:tr w:rsidR="00674885" w:rsidRPr="00A10FC2" w14:paraId="6A12DC8A"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487FCE1C" w14:textId="77777777" w:rsidR="00674885" w:rsidRPr="00A10FC2" w:rsidRDefault="00674885" w:rsidP="00BF6511">
            <w:pPr>
              <w:jc w:val="center"/>
              <w:rPr>
                <w:rFonts w:ascii="Times New Roman" w:eastAsia="Calibri" w:hAnsi="Times New Roman" w:cs="Times New Roman"/>
                <w:i/>
                <w:iCs/>
                <w:color w:val="000000" w:themeColor="text1"/>
                <w:sz w:val="24"/>
                <w:szCs w:val="24"/>
                <w:lang w:val="kk-KZ"/>
              </w:rPr>
            </w:pPr>
            <w:r w:rsidRPr="00A10FC2">
              <w:rPr>
                <w:rFonts w:ascii="Times New Roman" w:eastAsia="Calibri" w:hAnsi="Times New Roman" w:cs="Times New Roman"/>
                <w:i/>
                <w:iCs/>
                <w:color w:val="000000" w:themeColor="text1"/>
                <w:sz w:val="24"/>
                <w:szCs w:val="24"/>
                <w:lang w:val="kk-KZ"/>
              </w:rPr>
              <w:t>Халықаралық даму факторларының индексі</w:t>
            </w:r>
          </w:p>
        </w:tc>
      </w:tr>
      <w:tr w:rsidR="00674885" w:rsidRPr="00A10FC2" w14:paraId="24D41EDC"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4CAD0636" w14:textId="7777777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lang w:val="kk-KZ" w:eastAsia="ru-RU"/>
              </w:rPr>
              <w:t>Экспорт пен импортты дамыту индексі</w:t>
            </w:r>
          </w:p>
        </w:tc>
      </w:tr>
      <w:tr w:rsidR="00674885" w:rsidRPr="00A10FC2" w14:paraId="15F1BF57"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2AB2519D" w14:textId="7777777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lang w:val="kk-KZ" w:eastAsia="ru-RU"/>
              </w:rPr>
              <w:t>Экспортты даму индексі</w:t>
            </w:r>
          </w:p>
        </w:tc>
      </w:tr>
      <w:tr w:rsidR="00674885" w:rsidRPr="00A10FC2" w14:paraId="5C8879B6"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7E7152F5" w14:textId="7777777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lang w:val="kk-KZ"/>
              </w:rPr>
              <w:t>И</w:t>
            </w:r>
            <w:r w:rsidRPr="00A10FC2">
              <w:rPr>
                <w:rFonts w:ascii="Times New Roman" w:eastAsia="Calibri" w:hAnsi="Times New Roman" w:cs="Times New Roman"/>
                <w:color w:val="000000" w:themeColor="text1"/>
                <w:sz w:val="24"/>
                <w:szCs w:val="24"/>
                <w:lang w:val="kk-KZ" w:eastAsia="ru-RU"/>
              </w:rPr>
              <w:t>мпортты даму индексі</w:t>
            </w:r>
          </w:p>
        </w:tc>
      </w:tr>
      <w:tr w:rsidR="00674885" w:rsidRPr="00A10FC2" w14:paraId="68EF3F66" w14:textId="77777777" w:rsidTr="00674885">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28" w:type="dxa"/>
          <w:wAfter w:w="84" w:type="dxa"/>
        </w:trPr>
        <w:tc>
          <w:tcPr>
            <w:tcW w:w="9477" w:type="dxa"/>
            <w:gridSpan w:val="4"/>
          </w:tcPr>
          <w:p w14:paraId="2072A34B" w14:textId="77777777" w:rsidR="00674885" w:rsidRPr="00A10FC2" w:rsidRDefault="00674885" w:rsidP="00BF6511">
            <w:pPr>
              <w:jc w:val="both"/>
              <w:rPr>
                <w:rFonts w:ascii="Times New Roman" w:eastAsia="Times New Roman" w:hAnsi="Times New Roman" w:cs="Times New Roman"/>
                <w:color w:val="000000" w:themeColor="text1"/>
                <w:sz w:val="24"/>
                <w:szCs w:val="24"/>
              </w:rPr>
            </w:pPr>
            <w:r w:rsidRPr="00A10FC2">
              <w:rPr>
                <w:rFonts w:ascii="Times New Roman" w:eastAsia="Calibri" w:hAnsi="Times New Roman" w:cs="Times New Roman"/>
                <w:color w:val="000000" w:themeColor="text1"/>
                <w:sz w:val="24"/>
                <w:szCs w:val="24"/>
                <w:lang w:val="kk-KZ" w:eastAsia="ru-RU"/>
              </w:rPr>
              <w:t>АИДП факторларының экономикалық әлеуетінің барлық интегралды кешенді агрегатталған индексі-аймақтың әлеуметтік-экономикалық даму факторларын кешенді талдау  (1</w:t>
            </w:r>
            <w:r w:rsidRPr="00A10FC2">
              <w:rPr>
                <w:rFonts w:ascii="Times New Roman" w:eastAsia="Calibri" w:hAnsi="Times New Roman" w:cs="Times New Roman"/>
                <w:color w:val="000000" w:themeColor="text1"/>
                <w:sz w:val="24"/>
                <w:szCs w:val="24"/>
                <w:vertAlign w:val="subscript"/>
                <w:lang w:val="kk-KZ" w:eastAsia="ru-RU"/>
              </w:rPr>
              <w:t>жол</w:t>
            </w:r>
            <w:r w:rsidRPr="00A10FC2">
              <w:rPr>
                <w:rFonts w:ascii="Times New Roman" w:eastAsia="Calibri" w:hAnsi="Times New Roman" w:cs="Times New Roman"/>
                <w:color w:val="000000" w:themeColor="text1"/>
                <w:sz w:val="24"/>
                <w:szCs w:val="24"/>
                <w:lang w:val="kk-KZ" w:eastAsia="ru-RU"/>
              </w:rPr>
              <w:t xml:space="preserve"> +...+9)/к</w:t>
            </w:r>
          </w:p>
        </w:tc>
      </w:tr>
    </w:tbl>
    <w:p w14:paraId="5EB90456" w14:textId="7FBE5021" w:rsidR="00FF5467" w:rsidRPr="00A10FC2" w:rsidRDefault="00FF5467" w:rsidP="00BF6511">
      <w:pPr>
        <w:spacing w:after="0" w:line="240" w:lineRule="auto"/>
        <w:ind w:firstLine="851"/>
        <w:jc w:val="both"/>
        <w:rPr>
          <w:rFonts w:ascii="Times New Roman" w:eastAsia="Calibri" w:hAnsi="Times New Roman" w:cs="Times New Roman"/>
          <w:bCs/>
          <w:color w:val="000000" w:themeColor="text1"/>
          <w:sz w:val="16"/>
          <w:szCs w:val="16"/>
          <w:lang w:eastAsia="ru-RU"/>
        </w:rPr>
      </w:pPr>
    </w:p>
    <w:p w14:paraId="5292E5A7" w14:textId="19E78F8A" w:rsidR="00CB5B93" w:rsidRPr="00A10FC2" w:rsidRDefault="00CB5B93" w:rsidP="00CB5B93">
      <w:pPr>
        <w:spacing w:after="0" w:line="240" w:lineRule="auto"/>
        <w:jc w:val="center"/>
        <w:rPr>
          <w:rFonts w:ascii="Times New Roman" w:eastAsia="Calibri" w:hAnsi="Times New Roman" w:cs="Times New Roman"/>
          <w:bCs/>
          <w:color w:val="000000" w:themeColor="text1"/>
          <w:sz w:val="28"/>
          <w:szCs w:val="28"/>
          <w:lang w:eastAsia="ru-RU"/>
        </w:rPr>
      </w:pPr>
      <w:r w:rsidRPr="00A10FC2">
        <w:rPr>
          <w:rFonts w:ascii="Times New Roman" w:eastAsia="Calibri" w:hAnsi="Times New Roman" w:cs="Times New Roman"/>
          <w:bCs/>
          <w:iCs/>
          <w:snapToGrid w:val="0"/>
          <w:color w:val="000000" w:themeColor="text1"/>
          <w:sz w:val="28"/>
          <w:szCs w:val="28"/>
          <w:lang w:val="en-US" w:eastAsia="ru-RU"/>
        </w:rPr>
        <w:t>C</w:t>
      </w:r>
      <w:r w:rsidRPr="00A10FC2">
        <w:rPr>
          <w:rFonts w:ascii="Times New Roman" w:eastAsia="Calibri" w:hAnsi="Times New Roman" w:cs="Times New Roman"/>
          <w:bCs/>
          <w:iCs/>
          <w:snapToGrid w:val="0"/>
          <w:color w:val="000000" w:themeColor="text1"/>
          <w:sz w:val="28"/>
          <w:szCs w:val="28"/>
          <w:lang w:eastAsia="ru-RU"/>
        </w:rPr>
        <w:t xml:space="preserve">урет </w:t>
      </w:r>
      <w:r w:rsidR="00FA07EB">
        <w:rPr>
          <w:rFonts w:ascii="Times New Roman" w:eastAsia="Calibri" w:hAnsi="Times New Roman" w:cs="Times New Roman"/>
          <w:bCs/>
          <w:iCs/>
          <w:snapToGrid w:val="0"/>
          <w:color w:val="000000" w:themeColor="text1"/>
          <w:sz w:val="28"/>
          <w:szCs w:val="28"/>
          <w:lang w:val="kk-KZ" w:eastAsia="ru-RU"/>
        </w:rPr>
        <w:t>Ә</w:t>
      </w:r>
      <w:r w:rsidRPr="00A10FC2">
        <w:rPr>
          <w:rFonts w:ascii="Times New Roman" w:eastAsia="Calibri" w:hAnsi="Times New Roman" w:cs="Times New Roman"/>
          <w:bCs/>
          <w:iCs/>
          <w:snapToGrid w:val="0"/>
          <w:color w:val="000000" w:themeColor="text1"/>
          <w:sz w:val="28"/>
          <w:szCs w:val="28"/>
          <w:lang w:eastAsia="ru-RU"/>
        </w:rPr>
        <w:t>.1</w:t>
      </w:r>
      <w:r w:rsidR="00674885" w:rsidRPr="00A10FC2">
        <w:rPr>
          <w:rFonts w:ascii="Times New Roman" w:eastAsia="Calibri" w:hAnsi="Times New Roman" w:cs="Times New Roman"/>
          <w:bCs/>
          <w:iCs/>
          <w:snapToGrid w:val="0"/>
          <w:color w:val="000000" w:themeColor="text1"/>
          <w:sz w:val="28"/>
          <w:szCs w:val="28"/>
          <w:lang w:val="kk-KZ" w:eastAsia="ru-RU"/>
        </w:rPr>
        <w:t>, парақ 2</w:t>
      </w:r>
    </w:p>
    <w:p w14:paraId="68811387" w14:textId="77777777" w:rsidR="00CB5B93" w:rsidRPr="00A10FC2" w:rsidRDefault="00CB5B93" w:rsidP="00BF6511">
      <w:pPr>
        <w:spacing w:after="0" w:line="240" w:lineRule="auto"/>
        <w:ind w:firstLine="851"/>
        <w:jc w:val="both"/>
        <w:rPr>
          <w:rFonts w:ascii="Times New Roman" w:eastAsia="Calibri" w:hAnsi="Times New Roman" w:cs="Times New Roman"/>
          <w:bCs/>
          <w:strike/>
          <w:color w:val="000000" w:themeColor="text1"/>
          <w:sz w:val="16"/>
          <w:szCs w:val="16"/>
          <w:lang w:eastAsia="ru-RU"/>
        </w:rPr>
      </w:pPr>
    </w:p>
    <w:p w14:paraId="3AD71668" w14:textId="6EBA9562" w:rsidR="00CB5B93" w:rsidRPr="00A10FC2" w:rsidRDefault="00CB5B93" w:rsidP="00BF6511">
      <w:pPr>
        <w:spacing w:after="0" w:line="240" w:lineRule="auto"/>
        <w:ind w:firstLine="851"/>
        <w:jc w:val="both"/>
        <w:rPr>
          <w:rFonts w:ascii="Times New Roman" w:eastAsia="Calibri" w:hAnsi="Times New Roman" w:cs="Times New Roman"/>
          <w:bCs/>
          <w:color w:val="000000" w:themeColor="text1"/>
          <w:sz w:val="28"/>
          <w:szCs w:val="28"/>
          <w:lang w:eastAsia="ru-RU"/>
        </w:rPr>
      </w:pPr>
      <w:r w:rsidRPr="00A10FC2">
        <w:rPr>
          <w:rFonts w:ascii="Times New Roman" w:eastAsia="Calibri" w:hAnsi="Times New Roman" w:cs="Times New Roman"/>
          <w:color w:val="000000" w:themeColor="text1"/>
          <w:sz w:val="24"/>
          <w:szCs w:val="24"/>
          <w:lang w:val="kk-KZ" w:eastAsia="ru-RU"/>
        </w:rPr>
        <w:t>Ескерту - Автор құрастырған</w:t>
      </w:r>
    </w:p>
    <w:p w14:paraId="7AE82DB5" w14:textId="77777777" w:rsidR="00FF5467" w:rsidRPr="00A10FC2" w:rsidRDefault="00FF5467"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sectPr w:rsidR="00FF5467" w:rsidRPr="00A10FC2" w:rsidSect="00BE48B6">
          <w:pgSz w:w="11906" w:h="16838"/>
          <w:pgMar w:top="1134" w:right="567" w:bottom="1134" w:left="1701" w:header="709" w:footer="709" w:gutter="0"/>
          <w:cols w:space="708"/>
          <w:docGrid w:linePitch="360"/>
        </w:sectPr>
      </w:pPr>
    </w:p>
    <w:p w14:paraId="382E6A1F" w14:textId="30DCB74C" w:rsidR="002B3AA3" w:rsidRPr="00A10FC2" w:rsidRDefault="00DA69C0" w:rsidP="00BF6511">
      <w:pPr>
        <w:spacing w:after="0" w:line="240" w:lineRule="auto"/>
        <w:ind w:firstLine="708"/>
        <w:jc w:val="center"/>
        <w:rPr>
          <w:rFonts w:ascii="Times New Roman" w:hAnsi="Times New Roman" w:cs="Times New Roman"/>
          <w:b/>
          <w:color w:val="000000" w:themeColor="text1"/>
          <w:sz w:val="28"/>
          <w:szCs w:val="28"/>
          <w:lang w:val="kk-KZ"/>
        </w:rPr>
      </w:pPr>
      <w:bookmarkStart w:id="180" w:name="_Hlk84423566"/>
      <w:r w:rsidRPr="00A10FC2">
        <w:rPr>
          <w:rFonts w:ascii="Times New Roman" w:hAnsi="Times New Roman" w:cs="Times New Roman"/>
          <w:b/>
          <w:color w:val="000000" w:themeColor="text1"/>
          <w:sz w:val="28"/>
          <w:szCs w:val="28"/>
          <w:lang w:val="kk-KZ"/>
        </w:rPr>
        <w:t>ҚОСЫМША</w:t>
      </w:r>
      <w:r w:rsidR="002B3AA3" w:rsidRPr="00A10FC2">
        <w:rPr>
          <w:rFonts w:ascii="Times New Roman" w:hAnsi="Times New Roman" w:cs="Times New Roman"/>
          <w:b/>
          <w:color w:val="000000" w:themeColor="text1"/>
          <w:sz w:val="28"/>
          <w:szCs w:val="28"/>
          <w:lang w:val="kk-KZ"/>
        </w:rPr>
        <w:t xml:space="preserve"> </w:t>
      </w:r>
      <w:r w:rsidR="00341A16" w:rsidRPr="00A10FC2">
        <w:rPr>
          <w:rFonts w:ascii="Times New Roman" w:hAnsi="Times New Roman" w:cs="Times New Roman"/>
          <w:b/>
          <w:color w:val="000000" w:themeColor="text1"/>
          <w:sz w:val="28"/>
          <w:szCs w:val="28"/>
          <w:lang w:val="kk-KZ"/>
        </w:rPr>
        <w:t>Б</w:t>
      </w:r>
    </w:p>
    <w:p w14:paraId="2E607224" w14:textId="77777777" w:rsidR="00CB5B93" w:rsidRPr="00A10FC2" w:rsidRDefault="00CB5B93" w:rsidP="00BF6511">
      <w:pPr>
        <w:spacing w:after="0" w:line="240" w:lineRule="auto"/>
        <w:ind w:firstLine="708"/>
        <w:jc w:val="center"/>
        <w:rPr>
          <w:rFonts w:ascii="Times New Roman" w:hAnsi="Times New Roman" w:cs="Times New Roman"/>
          <w:b/>
          <w:color w:val="000000" w:themeColor="text1"/>
          <w:sz w:val="28"/>
          <w:szCs w:val="28"/>
          <w:lang w:val="kk-KZ"/>
        </w:rPr>
      </w:pPr>
    </w:p>
    <w:p w14:paraId="16C58FCC" w14:textId="77777777" w:rsidR="009F0278" w:rsidRPr="00A10FC2" w:rsidRDefault="009F0278" w:rsidP="00FA07EB">
      <w:pPr>
        <w:spacing w:after="0" w:line="240" w:lineRule="auto"/>
        <w:jc w:val="center"/>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Қазақстан Республикасының, оның ішінде Атырау облысы экономикасының нақты секторының қызмет түрлері бойынша негізгі экономикалық көрсеткіштердің  тізбекті және базистік өсі қарқыны</w:t>
      </w:r>
    </w:p>
    <w:p w14:paraId="4CC46221" w14:textId="77777777" w:rsidR="00DA69C0" w:rsidRPr="00A10FC2" w:rsidRDefault="00DA69C0" w:rsidP="00BF6511">
      <w:pPr>
        <w:spacing w:after="0" w:line="240" w:lineRule="auto"/>
        <w:ind w:firstLine="708"/>
        <w:jc w:val="center"/>
        <w:rPr>
          <w:rFonts w:ascii="Times New Roman" w:hAnsi="Times New Roman" w:cs="Times New Roman"/>
          <w:b/>
          <w:color w:val="000000" w:themeColor="text1"/>
          <w:sz w:val="28"/>
          <w:szCs w:val="28"/>
          <w:lang w:val="kk-KZ"/>
        </w:rPr>
      </w:pPr>
    </w:p>
    <w:p w14:paraId="24F55EF0" w14:textId="65324268" w:rsidR="00ED13FF" w:rsidRPr="00A10FC2" w:rsidRDefault="00ED13FF"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Кесте </w:t>
      </w:r>
      <w:r w:rsidR="00341A16" w:rsidRPr="00A10FC2">
        <w:rPr>
          <w:rFonts w:ascii="Times New Roman" w:hAnsi="Times New Roman" w:cs="Times New Roman"/>
          <w:color w:val="000000" w:themeColor="text1"/>
          <w:sz w:val="28"/>
          <w:szCs w:val="28"/>
          <w:lang w:val="kk-KZ"/>
        </w:rPr>
        <w:t>Б</w:t>
      </w:r>
      <w:r w:rsidRPr="00A10FC2">
        <w:rPr>
          <w:rFonts w:ascii="Times New Roman" w:hAnsi="Times New Roman" w:cs="Times New Roman"/>
          <w:color w:val="000000" w:themeColor="text1"/>
          <w:sz w:val="28"/>
          <w:szCs w:val="28"/>
          <w:lang w:val="kk-KZ"/>
        </w:rPr>
        <w:t>.1 –</w:t>
      </w:r>
      <w:r w:rsidR="00FF5467"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Қазақстан Республикасының, оның ішінде Атырау облысы экономикасының нақты секторының қызмет түрлері бойынша негізгі экономикалық көрсеткіштердің  тізбекті және базистік өсі қарқыны</w:t>
      </w:r>
      <w:r w:rsidR="009F0278" w:rsidRPr="00A10FC2">
        <w:rPr>
          <w:rFonts w:ascii="Times New Roman" w:hAnsi="Times New Roman" w:cs="Times New Roman"/>
          <w:color w:val="000000" w:themeColor="text1"/>
          <w:sz w:val="28"/>
          <w:szCs w:val="28"/>
          <w:lang w:val="kk-KZ"/>
        </w:rPr>
        <w:t>, млн.тг</w:t>
      </w:r>
    </w:p>
    <w:p w14:paraId="7447D395" w14:textId="77777777" w:rsidR="00ED13FF" w:rsidRPr="00A10FC2" w:rsidRDefault="00ED13FF" w:rsidP="00BF6511">
      <w:pPr>
        <w:spacing w:after="0" w:line="240" w:lineRule="auto"/>
        <w:ind w:firstLine="709"/>
        <w:jc w:val="both"/>
        <w:rPr>
          <w:rFonts w:ascii="Times New Roman" w:hAnsi="Times New Roman" w:cs="Times New Roman"/>
          <w:color w:val="000000" w:themeColor="text1"/>
          <w:sz w:val="16"/>
          <w:szCs w:val="16"/>
          <w:lang w:val="kk-KZ"/>
        </w:rPr>
      </w:pPr>
    </w:p>
    <w:tbl>
      <w:tblPr>
        <w:tblStyle w:val="12"/>
        <w:tblW w:w="14516" w:type="dxa"/>
        <w:tblInd w:w="122" w:type="dxa"/>
        <w:tblLayout w:type="fixed"/>
        <w:tblLook w:val="04A0" w:firstRow="1" w:lastRow="0" w:firstColumn="1" w:lastColumn="0" w:noHBand="0" w:noVBand="1"/>
      </w:tblPr>
      <w:tblGrid>
        <w:gridCol w:w="2992"/>
        <w:gridCol w:w="709"/>
        <w:gridCol w:w="709"/>
        <w:gridCol w:w="708"/>
        <w:gridCol w:w="709"/>
        <w:gridCol w:w="709"/>
        <w:gridCol w:w="709"/>
        <w:gridCol w:w="1105"/>
        <w:gridCol w:w="708"/>
        <w:gridCol w:w="708"/>
        <w:gridCol w:w="851"/>
        <w:gridCol w:w="709"/>
        <w:gridCol w:w="866"/>
        <w:gridCol w:w="1260"/>
        <w:gridCol w:w="1064"/>
      </w:tblGrid>
      <w:tr w:rsidR="009F0278" w:rsidRPr="00A10FC2" w14:paraId="4D96B44A" w14:textId="77777777" w:rsidTr="00CB5B93">
        <w:trPr>
          <w:cantSplit/>
          <w:trHeight w:val="1659"/>
        </w:trPr>
        <w:tc>
          <w:tcPr>
            <w:tcW w:w="2992" w:type="dxa"/>
            <w:tcBorders>
              <w:bottom w:val="single" w:sz="4" w:space="0" w:color="auto"/>
            </w:tcBorders>
            <w:vAlign w:val="center"/>
            <w:hideMark/>
          </w:tcPr>
          <w:p w14:paraId="028CF664" w14:textId="05A55DB2" w:rsidR="009F0278" w:rsidRPr="00A10FC2" w:rsidRDefault="009F0278" w:rsidP="00BF6511">
            <w:pPr>
              <w:ind w:firstLine="34"/>
              <w:jc w:val="center"/>
              <w:rPr>
                <w:color w:val="000000" w:themeColor="text1"/>
                <w:sz w:val="24"/>
                <w:szCs w:val="24"/>
                <w:lang w:val="kk-KZ"/>
              </w:rPr>
            </w:pPr>
            <w:bookmarkStart w:id="181" w:name="_Hlk83071986"/>
            <w:r w:rsidRPr="00A10FC2">
              <w:rPr>
                <w:sz w:val="24"/>
                <w:szCs w:val="24"/>
                <w:lang w:val="kk-KZ"/>
              </w:rPr>
              <w:t>Көрсеткіштер</w:t>
            </w:r>
          </w:p>
        </w:tc>
        <w:tc>
          <w:tcPr>
            <w:tcW w:w="709" w:type="dxa"/>
            <w:tcBorders>
              <w:bottom w:val="single" w:sz="4" w:space="0" w:color="auto"/>
            </w:tcBorders>
            <w:textDirection w:val="btLr"/>
            <w:vAlign w:val="center"/>
          </w:tcPr>
          <w:p w14:paraId="74D50629" w14:textId="77777777" w:rsidR="009F0278" w:rsidRPr="00A10FC2" w:rsidRDefault="009F0278" w:rsidP="00BF6511">
            <w:pPr>
              <w:ind w:right="113" w:firstLine="34"/>
              <w:jc w:val="center"/>
              <w:rPr>
                <w:color w:val="000000" w:themeColor="text1"/>
                <w:sz w:val="24"/>
                <w:szCs w:val="24"/>
                <w:lang w:val="kk-KZ"/>
              </w:rPr>
            </w:pPr>
            <w:r w:rsidRPr="00A10FC2">
              <w:rPr>
                <w:color w:val="000000" w:themeColor="text1"/>
                <w:sz w:val="24"/>
                <w:szCs w:val="24"/>
                <w:lang w:val="kk-KZ"/>
              </w:rPr>
              <w:t>2015 жыл</w:t>
            </w:r>
          </w:p>
        </w:tc>
        <w:tc>
          <w:tcPr>
            <w:tcW w:w="709" w:type="dxa"/>
            <w:tcBorders>
              <w:bottom w:val="single" w:sz="4" w:space="0" w:color="auto"/>
            </w:tcBorders>
            <w:noWrap/>
            <w:textDirection w:val="btLr"/>
            <w:vAlign w:val="center"/>
            <w:hideMark/>
          </w:tcPr>
          <w:p w14:paraId="2B5A36B4" w14:textId="77777777" w:rsidR="009F0278" w:rsidRPr="00A10FC2" w:rsidRDefault="009F0278" w:rsidP="00BF6511">
            <w:pPr>
              <w:ind w:right="113" w:firstLine="34"/>
              <w:jc w:val="center"/>
              <w:rPr>
                <w:color w:val="000000" w:themeColor="text1"/>
                <w:sz w:val="24"/>
                <w:szCs w:val="24"/>
                <w:lang w:val="kk-KZ"/>
              </w:rPr>
            </w:pPr>
            <w:r w:rsidRPr="00A10FC2">
              <w:rPr>
                <w:color w:val="000000" w:themeColor="text1"/>
                <w:sz w:val="24"/>
                <w:szCs w:val="24"/>
              </w:rPr>
              <w:t>2016</w:t>
            </w:r>
            <w:r w:rsidRPr="00A10FC2">
              <w:rPr>
                <w:color w:val="000000" w:themeColor="text1"/>
                <w:sz w:val="24"/>
                <w:szCs w:val="24"/>
                <w:lang w:val="kk-KZ"/>
              </w:rPr>
              <w:t xml:space="preserve"> жыл</w:t>
            </w:r>
          </w:p>
        </w:tc>
        <w:tc>
          <w:tcPr>
            <w:tcW w:w="708" w:type="dxa"/>
            <w:tcBorders>
              <w:bottom w:val="single" w:sz="4" w:space="0" w:color="auto"/>
            </w:tcBorders>
            <w:noWrap/>
            <w:textDirection w:val="btLr"/>
            <w:vAlign w:val="center"/>
            <w:hideMark/>
          </w:tcPr>
          <w:p w14:paraId="3EF15FD9"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2017</w:t>
            </w:r>
            <w:r w:rsidRPr="00A10FC2">
              <w:rPr>
                <w:color w:val="000000" w:themeColor="text1"/>
                <w:sz w:val="24"/>
                <w:szCs w:val="24"/>
                <w:lang w:val="kk-KZ"/>
              </w:rPr>
              <w:t xml:space="preserve"> жыл</w:t>
            </w:r>
          </w:p>
        </w:tc>
        <w:tc>
          <w:tcPr>
            <w:tcW w:w="709" w:type="dxa"/>
            <w:tcBorders>
              <w:bottom w:val="single" w:sz="4" w:space="0" w:color="auto"/>
            </w:tcBorders>
            <w:textDirection w:val="btLr"/>
            <w:vAlign w:val="center"/>
            <w:hideMark/>
          </w:tcPr>
          <w:p w14:paraId="4CF6D41C"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2018</w:t>
            </w:r>
            <w:r w:rsidRPr="00A10FC2">
              <w:rPr>
                <w:color w:val="000000" w:themeColor="text1"/>
                <w:sz w:val="24"/>
                <w:szCs w:val="24"/>
                <w:lang w:val="kk-KZ"/>
              </w:rPr>
              <w:t xml:space="preserve"> жыл</w:t>
            </w:r>
          </w:p>
        </w:tc>
        <w:tc>
          <w:tcPr>
            <w:tcW w:w="709" w:type="dxa"/>
            <w:tcBorders>
              <w:bottom w:val="single" w:sz="4" w:space="0" w:color="auto"/>
            </w:tcBorders>
            <w:noWrap/>
            <w:textDirection w:val="btLr"/>
            <w:vAlign w:val="center"/>
            <w:hideMark/>
          </w:tcPr>
          <w:p w14:paraId="34340C91"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2019</w:t>
            </w:r>
            <w:r w:rsidRPr="00A10FC2">
              <w:rPr>
                <w:color w:val="000000" w:themeColor="text1"/>
                <w:sz w:val="24"/>
                <w:szCs w:val="24"/>
                <w:lang w:val="kk-KZ"/>
              </w:rPr>
              <w:t xml:space="preserve"> жыл</w:t>
            </w:r>
          </w:p>
        </w:tc>
        <w:tc>
          <w:tcPr>
            <w:tcW w:w="709" w:type="dxa"/>
            <w:tcBorders>
              <w:bottom w:val="single" w:sz="4" w:space="0" w:color="auto"/>
            </w:tcBorders>
            <w:noWrap/>
            <w:textDirection w:val="btLr"/>
            <w:vAlign w:val="center"/>
            <w:hideMark/>
          </w:tcPr>
          <w:p w14:paraId="4BD2DAB6"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c>
          <w:tcPr>
            <w:tcW w:w="1105" w:type="dxa"/>
            <w:tcBorders>
              <w:bottom w:val="single" w:sz="4" w:space="0" w:color="auto"/>
            </w:tcBorders>
            <w:textDirection w:val="btLr"/>
            <w:vAlign w:val="center"/>
          </w:tcPr>
          <w:p w14:paraId="731D4F42"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lang w:val="kk-KZ"/>
              </w:rPr>
              <w:t>ЖАӨ-нен</w:t>
            </w:r>
          </w:p>
          <w:p w14:paraId="46767A55" w14:textId="77777777" w:rsidR="009F0278" w:rsidRPr="00A10FC2" w:rsidRDefault="009F0278" w:rsidP="00BF6511">
            <w:pPr>
              <w:ind w:right="113" w:firstLine="34"/>
              <w:jc w:val="center"/>
              <w:rPr>
                <w:color w:val="000000" w:themeColor="text1"/>
                <w:sz w:val="24"/>
                <w:szCs w:val="24"/>
                <w:lang w:val="kk-KZ"/>
              </w:rPr>
            </w:pPr>
            <w:r w:rsidRPr="00A10FC2">
              <w:rPr>
                <w:color w:val="000000" w:themeColor="text1"/>
                <w:sz w:val="24"/>
                <w:szCs w:val="24"/>
              </w:rPr>
              <w:t>2020</w:t>
            </w:r>
            <w:r w:rsidRPr="00A10FC2">
              <w:rPr>
                <w:color w:val="000000" w:themeColor="text1"/>
                <w:sz w:val="24"/>
                <w:szCs w:val="24"/>
                <w:lang w:val="kk-KZ"/>
              </w:rPr>
              <w:t>ж.</w:t>
            </w:r>
          </w:p>
          <w:p w14:paraId="4A3FE353" w14:textId="77777777" w:rsidR="009F0278" w:rsidRPr="00A10FC2" w:rsidRDefault="009F0278" w:rsidP="00BF6511">
            <w:pPr>
              <w:ind w:left="113" w:right="113"/>
              <w:jc w:val="center"/>
              <w:rPr>
                <w:color w:val="000000" w:themeColor="text1"/>
                <w:sz w:val="24"/>
                <w:szCs w:val="24"/>
              </w:rPr>
            </w:pPr>
            <w:r w:rsidRPr="00A10FC2">
              <w:rPr>
                <w:color w:val="000000" w:themeColor="text1"/>
                <w:sz w:val="24"/>
                <w:szCs w:val="24"/>
                <w:lang w:val="kk-KZ"/>
              </w:rPr>
              <w:t xml:space="preserve">үлес салм. </w:t>
            </w:r>
            <w:r w:rsidRPr="00A10FC2">
              <w:rPr>
                <w:color w:val="000000" w:themeColor="text1"/>
                <w:sz w:val="24"/>
                <w:szCs w:val="24"/>
              </w:rPr>
              <w:t>%</w:t>
            </w:r>
          </w:p>
        </w:tc>
        <w:tc>
          <w:tcPr>
            <w:tcW w:w="708" w:type="dxa"/>
            <w:tcBorders>
              <w:bottom w:val="single" w:sz="4" w:space="0" w:color="auto"/>
            </w:tcBorders>
            <w:textDirection w:val="btLr"/>
            <w:vAlign w:val="center"/>
          </w:tcPr>
          <w:p w14:paraId="1000B5D5" w14:textId="77777777" w:rsidR="009F0278" w:rsidRPr="00A10FC2" w:rsidRDefault="009F0278" w:rsidP="00BF6511">
            <w:pPr>
              <w:ind w:right="113" w:firstLine="34"/>
              <w:jc w:val="center"/>
              <w:rPr>
                <w:color w:val="000000" w:themeColor="text1"/>
                <w:sz w:val="24"/>
                <w:szCs w:val="24"/>
                <w:lang w:val="kk-KZ"/>
              </w:rPr>
            </w:pPr>
            <w:r w:rsidRPr="00A10FC2">
              <w:rPr>
                <w:color w:val="000000" w:themeColor="text1"/>
                <w:sz w:val="24"/>
                <w:szCs w:val="24"/>
                <w:lang w:val="kk-KZ"/>
              </w:rPr>
              <w:t>2015 жыл</w:t>
            </w:r>
          </w:p>
        </w:tc>
        <w:tc>
          <w:tcPr>
            <w:tcW w:w="708" w:type="dxa"/>
            <w:tcBorders>
              <w:bottom w:val="single" w:sz="4" w:space="0" w:color="auto"/>
            </w:tcBorders>
            <w:textDirection w:val="btLr"/>
            <w:vAlign w:val="center"/>
          </w:tcPr>
          <w:p w14:paraId="064C5538"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2016</w:t>
            </w:r>
            <w:r w:rsidRPr="00A10FC2">
              <w:rPr>
                <w:color w:val="000000" w:themeColor="text1"/>
                <w:sz w:val="24"/>
                <w:szCs w:val="24"/>
                <w:lang w:val="kk-KZ"/>
              </w:rPr>
              <w:t xml:space="preserve"> жыл</w:t>
            </w:r>
          </w:p>
        </w:tc>
        <w:tc>
          <w:tcPr>
            <w:tcW w:w="851" w:type="dxa"/>
            <w:tcBorders>
              <w:bottom w:val="single" w:sz="4" w:space="0" w:color="auto"/>
            </w:tcBorders>
            <w:textDirection w:val="btLr"/>
            <w:vAlign w:val="center"/>
          </w:tcPr>
          <w:p w14:paraId="396DF898"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2017</w:t>
            </w:r>
            <w:r w:rsidRPr="00A10FC2">
              <w:rPr>
                <w:color w:val="000000" w:themeColor="text1"/>
                <w:sz w:val="24"/>
                <w:szCs w:val="24"/>
                <w:lang w:val="kk-KZ"/>
              </w:rPr>
              <w:t xml:space="preserve"> жыл</w:t>
            </w:r>
          </w:p>
        </w:tc>
        <w:tc>
          <w:tcPr>
            <w:tcW w:w="709" w:type="dxa"/>
            <w:tcBorders>
              <w:bottom w:val="single" w:sz="4" w:space="0" w:color="auto"/>
            </w:tcBorders>
            <w:textDirection w:val="btLr"/>
            <w:vAlign w:val="center"/>
          </w:tcPr>
          <w:p w14:paraId="4AE6C259"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2018</w:t>
            </w:r>
            <w:r w:rsidRPr="00A10FC2">
              <w:rPr>
                <w:color w:val="000000" w:themeColor="text1"/>
                <w:sz w:val="24"/>
                <w:szCs w:val="24"/>
                <w:lang w:val="kk-KZ"/>
              </w:rPr>
              <w:t xml:space="preserve"> жыл</w:t>
            </w:r>
          </w:p>
        </w:tc>
        <w:tc>
          <w:tcPr>
            <w:tcW w:w="866" w:type="dxa"/>
            <w:tcBorders>
              <w:bottom w:val="single" w:sz="4" w:space="0" w:color="auto"/>
            </w:tcBorders>
            <w:textDirection w:val="btLr"/>
            <w:vAlign w:val="center"/>
          </w:tcPr>
          <w:p w14:paraId="11BAB616"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2019</w:t>
            </w:r>
            <w:r w:rsidRPr="00A10FC2">
              <w:rPr>
                <w:color w:val="000000" w:themeColor="text1"/>
                <w:sz w:val="24"/>
                <w:szCs w:val="24"/>
                <w:lang w:val="kk-KZ"/>
              </w:rPr>
              <w:t xml:space="preserve"> жыл</w:t>
            </w:r>
          </w:p>
        </w:tc>
        <w:tc>
          <w:tcPr>
            <w:tcW w:w="1260" w:type="dxa"/>
            <w:tcBorders>
              <w:bottom w:val="single" w:sz="4" w:space="0" w:color="auto"/>
            </w:tcBorders>
            <w:textDirection w:val="btLr"/>
            <w:vAlign w:val="center"/>
          </w:tcPr>
          <w:p w14:paraId="42E83718"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c>
          <w:tcPr>
            <w:tcW w:w="1064" w:type="dxa"/>
            <w:tcBorders>
              <w:bottom w:val="single" w:sz="4" w:space="0" w:color="auto"/>
            </w:tcBorders>
            <w:textDirection w:val="btLr"/>
            <w:vAlign w:val="center"/>
          </w:tcPr>
          <w:p w14:paraId="61966A09"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lang w:val="kk-KZ"/>
              </w:rPr>
              <w:t>ЖАӨ-нен</w:t>
            </w:r>
          </w:p>
          <w:p w14:paraId="626EBEB3" w14:textId="77777777" w:rsidR="009F0278" w:rsidRPr="00A10FC2" w:rsidRDefault="009F0278" w:rsidP="00BF6511">
            <w:pPr>
              <w:ind w:right="113"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ж. үлес салм. </w:t>
            </w:r>
            <w:r w:rsidRPr="00A10FC2">
              <w:rPr>
                <w:color w:val="000000" w:themeColor="text1"/>
                <w:sz w:val="24"/>
                <w:szCs w:val="24"/>
              </w:rPr>
              <w:t>%</w:t>
            </w:r>
          </w:p>
        </w:tc>
      </w:tr>
      <w:tr w:rsidR="009F0278" w:rsidRPr="00A10FC2" w14:paraId="758331AD" w14:textId="77777777" w:rsidTr="00FF5467">
        <w:trPr>
          <w:cantSplit/>
          <w:trHeight w:val="70"/>
        </w:trPr>
        <w:tc>
          <w:tcPr>
            <w:tcW w:w="2992" w:type="dxa"/>
            <w:tcBorders>
              <w:bottom w:val="single" w:sz="4" w:space="0" w:color="auto"/>
            </w:tcBorders>
            <w:vAlign w:val="center"/>
          </w:tcPr>
          <w:p w14:paraId="298F5DDD" w14:textId="35A6B834" w:rsidR="009F0278" w:rsidRPr="00A10FC2" w:rsidRDefault="009F0278" w:rsidP="00BF6511">
            <w:pPr>
              <w:ind w:firstLine="34"/>
              <w:jc w:val="center"/>
              <w:rPr>
                <w:color w:val="FF0000"/>
                <w:sz w:val="24"/>
                <w:szCs w:val="24"/>
                <w:lang w:val="kk-KZ"/>
              </w:rPr>
            </w:pPr>
            <w:r w:rsidRPr="00A10FC2">
              <w:rPr>
                <w:sz w:val="24"/>
                <w:szCs w:val="24"/>
                <w:lang w:val="kk-KZ"/>
              </w:rPr>
              <w:t>1</w:t>
            </w:r>
          </w:p>
        </w:tc>
        <w:tc>
          <w:tcPr>
            <w:tcW w:w="709" w:type="dxa"/>
            <w:tcBorders>
              <w:bottom w:val="single" w:sz="4" w:space="0" w:color="auto"/>
            </w:tcBorders>
            <w:vAlign w:val="center"/>
          </w:tcPr>
          <w:p w14:paraId="7C10BF19"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709" w:type="dxa"/>
            <w:tcBorders>
              <w:bottom w:val="single" w:sz="4" w:space="0" w:color="auto"/>
            </w:tcBorders>
            <w:noWrap/>
            <w:vAlign w:val="center"/>
          </w:tcPr>
          <w:p w14:paraId="29801DC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708" w:type="dxa"/>
            <w:tcBorders>
              <w:bottom w:val="single" w:sz="4" w:space="0" w:color="auto"/>
            </w:tcBorders>
            <w:noWrap/>
            <w:vAlign w:val="center"/>
          </w:tcPr>
          <w:p w14:paraId="3303A40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709" w:type="dxa"/>
            <w:tcBorders>
              <w:bottom w:val="single" w:sz="4" w:space="0" w:color="auto"/>
            </w:tcBorders>
            <w:vAlign w:val="center"/>
          </w:tcPr>
          <w:p w14:paraId="2DB86B9F"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709" w:type="dxa"/>
            <w:tcBorders>
              <w:bottom w:val="single" w:sz="4" w:space="0" w:color="auto"/>
            </w:tcBorders>
            <w:noWrap/>
            <w:vAlign w:val="center"/>
          </w:tcPr>
          <w:p w14:paraId="17058CC1"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709" w:type="dxa"/>
            <w:tcBorders>
              <w:bottom w:val="single" w:sz="4" w:space="0" w:color="auto"/>
            </w:tcBorders>
            <w:noWrap/>
            <w:vAlign w:val="center"/>
          </w:tcPr>
          <w:p w14:paraId="4AF5815C"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1105" w:type="dxa"/>
            <w:tcBorders>
              <w:bottom w:val="single" w:sz="4" w:space="0" w:color="auto"/>
            </w:tcBorders>
            <w:vAlign w:val="center"/>
          </w:tcPr>
          <w:p w14:paraId="47707792"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708" w:type="dxa"/>
            <w:tcBorders>
              <w:bottom w:val="single" w:sz="4" w:space="0" w:color="auto"/>
            </w:tcBorders>
            <w:vAlign w:val="center"/>
          </w:tcPr>
          <w:p w14:paraId="40A7EB04"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708" w:type="dxa"/>
            <w:tcBorders>
              <w:bottom w:val="single" w:sz="4" w:space="0" w:color="auto"/>
            </w:tcBorders>
            <w:vAlign w:val="center"/>
          </w:tcPr>
          <w:p w14:paraId="04EFBD2B"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851" w:type="dxa"/>
            <w:tcBorders>
              <w:bottom w:val="single" w:sz="4" w:space="0" w:color="auto"/>
            </w:tcBorders>
            <w:vAlign w:val="center"/>
          </w:tcPr>
          <w:p w14:paraId="7C38BD62"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709" w:type="dxa"/>
            <w:tcBorders>
              <w:bottom w:val="single" w:sz="4" w:space="0" w:color="auto"/>
            </w:tcBorders>
            <w:vAlign w:val="center"/>
          </w:tcPr>
          <w:p w14:paraId="27C66398"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866" w:type="dxa"/>
            <w:tcBorders>
              <w:bottom w:val="single" w:sz="4" w:space="0" w:color="auto"/>
            </w:tcBorders>
            <w:vAlign w:val="center"/>
          </w:tcPr>
          <w:p w14:paraId="00E795F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1260" w:type="dxa"/>
            <w:tcBorders>
              <w:bottom w:val="single" w:sz="4" w:space="0" w:color="auto"/>
            </w:tcBorders>
            <w:vAlign w:val="center"/>
          </w:tcPr>
          <w:p w14:paraId="4F70CCBE"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14</w:t>
            </w:r>
          </w:p>
        </w:tc>
        <w:tc>
          <w:tcPr>
            <w:tcW w:w="1064" w:type="dxa"/>
            <w:tcBorders>
              <w:bottom w:val="single" w:sz="4" w:space="0" w:color="auto"/>
            </w:tcBorders>
            <w:vAlign w:val="center"/>
          </w:tcPr>
          <w:p w14:paraId="356B6EB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15</w:t>
            </w:r>
          </w:p>
        </w:tc>
      </w:tr>
      <w:tr w:rsidR="009F0278" w:rsidRPr="00A10FC2" w14:paraId="641EFC68" w14:textId="77777777" w:rsidTr="00FF5467">
        <w:trPr>
          <w:trHeight w:val="348"/>
        </w:trPr>
        <w:tc>
          <w:tcPr>
            <w:tcW w:w="8350" w:type="dxa"/>
            <w:gridSpan w:val="8"/>
            <w:tcBorders>
              <w:top w:val="single" w:sz="4" w:space="0" w:color="auto"/>
              <w:left w:val="single" w:sz="4" w:space="0" w:color="auto"/>
              <w:bottom w:val="single" w:sz="4" w:space="0" w:color="auto"/>
              <w:right w:val="single" w:sz="4" w:space="0" w:color="auto"/>
            </w:tcBorders>
          </w:tcPr>
          <w:p w14:paraId="4515B9D3" w14:textId="77777777" w:rsidR="009F0278" w:rsidRPr="00A10FC2" w:rsidRDefault="009F0278" w:rsidP="00BF6511">
            <w:pPr>
              <w:ind w:firstLine="34"/>
              <w:jc w:val="center"/>
              <w:rPr>
                <w:color w:val="000000" w:themeColor="text1"/>
                <w:sz w:val="24"/>
                <w:szCs w:val="24"/>
                <w:lang w:val="kk-KZ"/>
              </w:rPr>
            </w:pPr>
            <w:r w:rsidRPr="00A10FC2">
              <w:rPr>
                <w:i/>
                <w:iCs/>
                <w:color w:val="000000" w:themeColor="text1"/>
                <w:sz w:val="24"/>
                <w:szCs w:val="24"/>
                <w:lang w:val="kk-KZ"/>
              </w:rPr>
              <w:t>Қ</w:t>
            </w:r>
            <w:r w:rsidRPr="00A10FC2">
              <w:rPr>
                <w:i/>
                <w:iCs/>
                <w:color w:val="000000" w:themeColor="text1"/>
                <w:sz w:val="24"/>
                <w:szCs w:val="24"/>
              </w:rPr>
              <w:t>аза</w:t>
            </w:r>
            <w:r w:rsidRPr="00A10FC2">
              <w:rPr>
                <w:i/>
                <w:iCs/>
                <w:color w:val="000000" w:themeColor="text1"/>
                <w:sz w:val="24"/>
                <w:szCs w:val="24"/>
                <w:lang w:val="kk-KZ"/>
              </w:rPr>
              <w:t>қ</w:t>
            </w:r>
            <w:r w:rsidRPr="00A10FC2">
              <w:rPr>
                <w:i/>
                <w:iCs/>
                <w:color w:val="000000" w:themeColor="text1"/>
                <w:sz w:val="24"/>
                <w:szCs w:val="24"/>
              </w:rPr>
              <w:t>стан Республика</w:t>
            </w:r>
            <w:r w:rsidRPr="00A10FC2">
              <w:rPr>
                <w:i/>
                <w:iCs/>
                <w:color w:val="000000" w:themeColor="text1"/>
                <w:sz w:val="24"/>
                <w:szCs w:val="24"/>
                <w:lang w:val="kk-KZ"/>
              </w:rPr>
              <w:t>сы</w:t>
            </w:r>
          </w:p>
        </w:tc>
        <w:tc>
          <w:tcPr>
            <w:tcW w:w="6166" w:type="dxa"/>
            <w:gridSpan w:val="7"/>
            <w:tcBorders>
              <w:top w:val="single" w:sz="4" w:space="0" w:color="auto"/>
              <w:left w:val="single" w:sz="4" w:space="0" w:color="auto"/>
              <w:bottom w:val="single" w:sz="4" w:space="0" w:color="auto"/>
              <w:right w:val="single" w:sz="4" w:space="0" w:color="auto"/>
            </w:tcBorders>
          </w:tcPr>
          <w:p w14:paraId="6D86B6C8" w14:textId="77777777" w:rsidR="009F0278" w:rsidRPr="00A10FC2" w:rsidRDefault="009F0278" w:rsidP="00BF6511">
            <w:pPr>
              <w:ind w:firstLine="34"/>
              <w:jc w:val="center"/>
              <w:rPr>
                <w:color w:val="000000" w:themeColor="text1"/>
                <w:sz w:val="24"/>
                <w:szCs w:val="24"/>
                <w:lang w:val="kk-KZ"/>
              </w:rPr>
            </w:pPr>
            <w:r w:rsidRPr="00A10FC2">
              <w:rPr>
                <w:i/>
                <w:iCs/>
                <w:color w:val="000000" w:themeColor="text1"/>
                <w:sz w:val="24"/>
                <w:szCs w:val="24"/>
              </w:rPr>
              <w:t>Атырау</w:t>
            </w:r>
            <w:r w:rsidRPr="00A10FC2">
              <w:rPr>
                <w:i/>
                <w:iCs/>
                <w:color w:val="000000" w:themeColor="text1"/>
                <w:sz w:val="24"/>
                <w:szCs w:val="24"/>
                <w:lang w:val="kk-KZ"/>
              </w:rPr>
              <w:t xml:space="preserve"> облысы</w:t>
            </w:r>
          </w:p>
        </w:tc>
      </w:tr>
      <w:tr w:rsidR="009F0278" w:rsidRPr="00A10FC2" w14:paraId="1FE4C106" w14:textId="77777777" w:rsidTr="00FF5467">
        <w:trPr>
          <w:trHeight w:val="413"/>
        </w:trPr>
        <w:tc>
          <w:tcPr>
            <w:tcW w:w="2992" w:type="dxa"/>
            <w:tcBorders>
              <w:top w:val="single" w:sz="4" w:space="0" w:color="auto"/>
            </w:tcBorders>
            <w:hideMark/>
          </w:tcPr>
          <w:p w14:paraId="13C61566"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Өндіріс әдісімен жалпы ішкі өнім</w:t>
            </w:r>
            <w:r w:rsidRPr="00A10FC2">
              <w:rPr>
                <w:color w:val="000000" w:themeColor="text1"/>
                <w:sz w:val="24"/>
                <w:szCs w:val="24"/>
              </w:rPr>
              <w:t>,  млн. тг.</w:t>
            </w:r>
          </w:p>
        </w:tc>
        <w:tc>
          <w:tcPr>
            <w:tcW w:w="709" w:type="dxa"/>
            <w:tcBorders>
              <w:top w:val="single" w:sz="4" w:space="0" w:color="auto"/>
            </w:tcBorders>
            <w:vAlign w:val="center"/>
          </w:tcPr>
          <w:p w14:paraId="312FA7F2"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3500000</w:t>
            </w:r>
          </w:p>
        </w:tc>
        <w:tc>
          <w:tcPr>
            <w:tcW w:w="709" w:type="dxa"/>
            <w:tcBorders>
              <w:top w:val="single" w:sz="4" w:space="0" w:color="auto"/>
            </w:tcBorders>
            <w:vAlign w:val="center"/>
            <w:hideMark/>
          </w:tcPr>
          <w:p w14:paraId="0C4ACA1B"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46 971 150,0</w:t>
            </w:r>
          </w:p>
        </w:tc>
        <w:tc>
          <w:tcPr>
            <w:tcW w:w="708" w:type="dxa"/>
            <w:tcBorders>
              <w:top w:val="single" w:sz="4" w:space="0" w:color="auto"/>
            </w:tcBorders>
            <w:vAlign w:val="center"/>
            <w:hideMark/>
          </w:tcPr>
          <w:p w14:paraId="2C382375"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54 378 857,8</w:t>
            </w:r>
          </w:p>
        </w:tc>
        <w:tc>
          <w:tcPr>
            <w:tcW w:w="709" w:type="dxa"/>
            <w:tcBorders>
              <w:top w:val="single" w:sz="4" w:space="0" w:color="auto"/>
            </w:tcBorders>
            <w:vAlign w:val="center"/>
            <w:hideMark/>
          </w:tcPr>
          <w:p w14:paraId="00B51B72"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61 819 536,4</w:t>
            </w:r>
          </w:p>
        </w:tc>
        <w:tc>
          <w:tcPr>
            <w:tcW w:w="709" w:type="dxa"/>
            <w:tcBorders>
              <w:top w:val="single" w:sz="4" w:space="0" w:color="auto"/>
            </w:tcBorders>
            <w:vAlign w:val="center"/>
            <w:hideMark/>
          </w:tcPr>
          <w:p w14:paraId="3EEA9305"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69 532 626,5</w:t>
            </w:r>
          </w:p>
        </w:tc>
        <w:tc>
          <w:tcPr>
            <w:tcW w:w="709" w:type="dxa"/>
            <w:tcBorders>
              <w:top w:val="single" w:sz="4" w:space="0" w:color="auto"/>
            </w:tcBorders>
            <w:vAlign w:val="center"/>
            <w:hideMark/>
          </w:tcPr>
          <w:p w14:paraId="4816FFE8" w14:textId="77777777" w:rsidR="009F0278" w:rsidRPr="00A10FC2" w:rsidRDefault="009F0278" w:rsidP="00BF6511">
            <w:pPr>
              <w:ind w:left="-104" w:right="-131" w:firstLine="34"/>
              <w:jc w:val="center"/>
              <w:rPr>
                <w:color w:val="000000" w:themeColor="text1"/>
                <w:sz w:val="24"/>
                <w:szCs w:val="24"/>
              </w:rPr>
            </w:pPr>
            <w:bookmarkStart w:id="182" w:name="_Hlk83677075"/>
            <w:r w:rsidRPr="00A10FC2">
              <w:rPr>
                <w:color w:val="000000" w:themeColor="text1"/>
                <w:sz w:val="24"/>
                <w:szCs w:val="24"/>
              </w:rPr>
              <w:t>70 714 083,6</w:t>
            </w:r>
            <w:bookmarkEnd w:id="182"/>
          </w:p>
        </w:tc>
        <w:tc>
          <w:tcPr>
            <w:tcW w:w="1105" w:type="dxa"/>
            <w:tcBorders>
              <w:top w:val="single" w:sz="4" w:space="0" w:color="auto"/>
            </w:tcBorders>
            <w:vAlign w:val="center"/>
          </w:tcPr>
          <w:p w14:paraId="35644B7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100</w:t>
            </w:r>
          </w:p>
        </w:tc>
        <w:tc>
          <w:tcPr>
            <w:tcW w:w="708" w:type="dxa"/>
            <w:tcBorders>
              <w:top w:val="single" w:sz="4" w:space="0" w:color="auto"/>
            </w:tcBorders>
            <w:vAlign w:val="center"/>
          </w:tcPr>
          <w:p w14:paraId="63AFC21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4126,8</w:t>
            </w:r>
          </w:p>
        </w:tc>
        <w:tc>
          <w:tcPr>
            <w:tcW w:w="708" w:type="dxa"/>
            <w:tcBorders>
              <w:top w:val="single" w:sz="4" w:space="0" w:color="auto"/>
            </w:tcBorders>
            <w:vAlign w:val="center"/>
          </w:tcPr>
          <w:p w14:paraId="68B5A61F"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5 200 673,2</w:t>
            </w:r>
          </w:p>
        </w:tc>
        <w:tc>
          <w:tcPr>
            <w:tcW w:w="851" w:type="dxa"/>
            <w:tcBorders>
              <w:top w:val="single" w:sz="4" w:space="0" w:color="auto"/>
            </w:tcBorders>
            <w:vAlign w:val="center"/>
          </w:tcPr>
          <w:p w14:paraId="1BB2F531"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5 947 653,8</w:t>
            </w:r>
          </w:p>
        </w:tc>
        <w:tc>
          <w:tcPr>
            <w:tcW w:w="709" w:type="dxa"/>
            <w:tcBorders>
              <w:top w:val="single" w:sz="4" w:space="0" w:color="auto"/>
            </w:tcBorders>
            <w:vAlign w:val="center"/>
          </w:tcPr>
          <w:p w14:paraId="3B750AE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7 818 8159,1</w:t>
            </w:r>
          </w:p>
        </w:tc>
        <w:tc>
          <w:tcPr>
            <w:tcW w:w="866" w:type="dxa"/>
            <w:tcBorders>
              <w:top w:val="single" w:sz="4" w:space="0" w:color="auto"/>
            </w:tcBorders>
            <w:vAlign w:val="center"/>
          </w:tcPr>
          <w:p w14:paraId="143113CC"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9 327 263,3</w:t>
            </w:r>
          </w:p>
        </w:tc>
        <w:tc>
          <w:tcPr>
            <w:tcW w:w="1260" w:type="dxa"/>
            <w:tcBorders>
              <w:top w:val="single" w:sz="4" w:space="0" w:color="auto"/>
            </w:tcBorders>
            <w:vAlign w:val="center"/>
          </w:tcPr>
          <w:p w14:paraId="39D12997" w14:textId="77777777" w:rsidR="009F0278" w:rsidRPr="00A10FC2" w:rsidRDefault="009F0278" w:rsidP="00BF6511">
            <w:pPr>
              <w:ind w:left="-104" w:right="-131" w:firstLine="34"/>
              <w:jc w:val="center"/>
              <w:rPr>
                <w:color w:val="000000" w:themeColor="text1"/>
                <w:sz w:val="24"/>
                <w:szCs w:val="24"/>
              </w:rPr>
            </w:pPr>
            <w:bookmarkStart w:id="183" w:name="_Hlk83677164"/>
            <w:r w:rsidRPr="00A10FC2">
              <w:rPr>
                <w:color w:val="000000" w:themeColor="text1"/>
                <w:sz w:val="24"/>
                <w:szCs w:val="24"/>
              </w:rPr>
              <w:t>7 795 351,7</w:t>
            </w:r>
            <w:bookmarkEnd w:id="183"/>
          </w:p>
        </w:tc>
        <w:tc>
          <w:tcPr>
            <w:tcW w:w="1064" w:type="dxa"/>
            <w:tcBorders>
              <w:top w:val="single" w:sz="4" w:space="0" w:color="auto"/>
            </w:tcBorders>
          </w:tcPr>
          <w:p w14:paraId="28354D5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100</w:t>
            </w:r>
          </w:p>
        </w:tc>
      </w:tr>
      <w:tr w:rsidR="009F0278" w:rsidRPr="00A10FC2" w14:paraId="348D940E" w14:textId="77777777" w:rsidTr="00FF5467">
        <w:trPr>
          <w:trHeight w:val="312"/>
        </w:trPr>
        <w:tc>
          <w:tcPr>
            <w:tcW w:w="2992" w:type="dxa"/>
            <w:hideMark/>
          </w:tcPr>
          <w:p w14:paraId="25CDC26C" w14:textId="77777777" w:rsidR="009F0278" w:rsidRPr="00A10FC2" w:rsidRDefault="009F0278" w:rsidP="00BF6511">
            <w:pPr>
              <w:ind w:firstLine="34"/>
              <w:jc w:val="both"/>
              <w:rPr>
                <w:color w:val="000000" w:themeColor="text1"/>
                <w:sz w:val="24"/>
                <w:szCs w:val="24"/>
              </w:rPr>
            </w:pPr>
            <w:bookmarkStart w:id="184" w:name="_Hlk83851991"/>
            <w:r w:rsidRPr="00A10FC2">
              <w:rPr>
                <w:color w:val="000000" w:themeColor="text1"/>
                <w:sz w:val="24"/>
                <w:szCs w:val="24"/>
                <w:lang w:val="kk-KZ"/>
              </w:rPr>
              <w:t>Өнеркәсіптік өнім (тауар лар, қызметтер) өндірісі нің көлемі</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bookmarkEnd w:id="184"/>
          </w:p>
        </w:tc>
        <w:tc>
          <w:tcPr>
            <w:tcW w:w="709" w:type="dxa"/>
            <w:vAlign w:val="center"/>
          </w:tcPr>
          <w:p w14:paraId="61A8686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17421672</w:t>
            </w:r>
          </w:p>
        </w:tc>
        <w:tc>
          <w:tcPr>
            <w:tcW w:w="709" w:type="dxa"/>
            <w:noWrap/>
            <w:vAlign w:val="center"/>
            <w:hideMark/>
          </w:tcPr>
          <w:p w14:paraId="14B9EF9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19 026 781</w:t>
            </w:r>
          </w:p>
        </w:tc>
        <w:tc>
          <w:tcPr>
            <w:tcW w:w="708" w:type="dxa"/>
            <w:noWrap/>
            <w:vAlign w:val="center"/>
            <w:hideMark/>
          </w:tcPr>
          <w:p w14:paraId="3C2A3CB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22 790 209</w:t>
            </w:r>
          </w:p>
        </w:tc>
        <w:tc>
          <w:tcPr>
            <w:tcW w:w="709" w:type="dxa"/>
            <w:noWrap/>
            <w:vAlign w:val="center"/>
            <w:hideMark/>
          </w:tcPr>
          <w:p w14:paraId="3B681AC9"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27 218 063</w:t>
            </w:r>
          </w:p>
        </w:tc>
        <w:tc>
          <w:tcPr>
            <w:tcW w:w="709" w:type="dxa"/>
            <w:noWrap/>
            <w:vAlign w:val="center"/>
            <w:hideMark/>
          </w:tcPr>
          <w:p w14:paraId="23D876D9"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29 380 342</w:t>
            </w:r>
          </w:p>
        </w:tc>
        <w:tc>
          <w:tcPr>
            <w:tcW w:w="709" w:type="dxa"/>
            <w:vAlign w:val="center"/>
            <w:hideMark/>
          </w:tcPr>
          <w:p w14:paraId="425436E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27 028 506</w:t>
            </w:r>
          </w:p>
        </w:tc>
        <w:tc>
          <w:tcPr>
            <w:tcW w:w="1105" w:type="dxa"/>
            <w:vAlign w:val="center"/>
          </w:tcPr>
          <w:p w14:paraId="33CB0E1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38,81</w:t>
            </w:r>
          </w:p>
        </w:tc>
        <w:tc>
          <w:tcPr>
            <w:tcW w:w="708" w:type="dxa"/>
            <w:vAlign w:val="center"/>
          </w:tcPr>
          <w:p w14:paraId="0FE9525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3442882</w:t>
            </w:r>
          </w:p>
        </w:tc>
        <w:tc>
          <w:tcPr>
            <w:tcW w:w="708" w:type="dxa"/>
            <w:vAlign w:val="center"/>
          </w:tcPr>
          <w:p w14:paraId="0508AB5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4 496 143</w:t>
            </w:r>
          </w:p>
        </w:tc>
        <w:tc>
          <w:tcPr>
            <w:tcW w:w="851" w:type="dxa"/>
            <w:vAlign w:val="center"/>
          </w:tcPr>
          <w:p w14:paraId="38A243B5"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5 508 219</w:t>
            </w:r>
          </w:p>
        </w:tc>
        <w:tc>
          <w:tcPr>
            <w:tcW w:w="709" w:type="dxa"/>
            <w:vAlign w:val="center"/>
          </w:tcPr>
          <w:p w14:paraId="440C5071"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7 077 540</w:t>
            </w:r>
          </w:p>
        </w:tc>
        <w:tc>
          <w:tcPr>
            <w:tcW w:w="866" w:type="dxa"/>
            <w:vAlign w:val="center"/>
          </w:tcPr>
          <w:p w14:paraId="2776E92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7 888 134</w:t>
            </w:r>
          </w:p>
        </w:tc>
        <w:tc>
          <w:tcPr>
            <w:tcW w:w="1260" w:type="dxa"/>
            <w:vAlign w:val="center"/>
          </w:tcPr>
          <w:p w14:paraId="17DB3870" w14:textId="77777777" w:rsidR="009F0278" w:rsidRPr="00A10FC2" w:rsidRDefault="009F0278" w:rsidP="00BF6511">
            <w:pPr>
              <w:ind w:left="-104" w:right="-131" w:firstLine="34"/>
              <w:jc w:val="center"/>
              <w:rPr>
                <w:color w:val="000000" w:themeColor="text1"/>
                <w:sz w:val="24"/>
                <w:szCs w:val="24"/>
              </w:rPr>
            </w:pPr>
            <w:bookmarkStart w:id="185" w:name="_Hlk83679064"/>
            <w:r w:rsidRPr="00A10FC2">
              <w:rPr>
                <w:color w:val="000000" w:themeColor="text1"/>
                <w:sz w:val="24"/>
                <w:szCs w:val="24"/>
              </w:rPr>
              <w:t>5 113 757</w:t>
            </w:r>
            <w:bookmarkEnd w:id="185"/>
          </w:p>
        </w:tc>
        <w:tc>
          <w:tcPr>
            <w:tcW w:w="1064" w:type="dxa"/>
          </w:tcPr>
          <w:p w14:paraId="5010EE2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65,6</w:t>
            </w:r>
          </w:p>
        </w:tc>
      </w:tr>
      <w:tr w:rsidR="009F0278" w:rsidRPr="00A10FC2" w14:paraId="4BB88D91" w14:textId="77777777" w:rsidTr="00496937">
        <w:trPr>
          <w:trHeight w:val="418"/>
        </w:trPr>
        <w:tc>
          <w:tcPr>
            <w:tcW w:w="2992" w:type="dxa"/>
            <w:hideMark/>
          </w:tcPr>
          <w:p w14:paraId="3675ABE9"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 xml:space="preserve">Тау-кен өндіру өнеркәсібі және </w:t>
            </w:r>
            <w:r w:rsidRPr="00A10FC2">
              <w:rPr>
                <w:color w:val="000000" w:themeColor="text1"/>
                <w:sz w:val="24"/>
                <w:szCs w:val="24"/>
              </w:rPr>
              <w:t>карьер</w:t>
            </w:r>
            <w:r w:rsidRPr="00A10FC2">
              <w:rPr>
                <w:color w:val="000000" w:themeColor="text1"/>
                <w:sz w:val="24"/>
                <w:szCs w:val="24"/>
                <w:lang w:val="kk-KZ"/>
              </w:rPr>
              <w:t>лерді игеру,</w:t>
            </w:r>
            <w:r w:rsidRPr="00A10FC2">
              <w:rPr>
                <w:color w:val="000000" w:themeColor="text1"/>
                <w:sz w:val="24"/>
                <w:szCs w:val="24"/>
              </w:rPr>
              <w:t xml:space="preserve"> млн. тг.</w:t>
            </w:r>
          </w:p>
        </w:tc>
        <w:tc>
          <w:tcPr>
            <w:tcW w:w="709" w:type="dxa"/>
            <w:vAlign w:val="center"/>
          </w:tcPr>
          <w:p w14:paraId="5B50E6C7" w14:textId="77777777" w:rsidR="009F0278" w:rsidRPr="00A10FC2" w:rsidRDefault="009F0278" w:rsidP="00BF6511">
            <w:pPr>
              <w:ind w:left="-104" w:right="-131" w:firstLine="34"/>
              <w:jc w:val="center"/>
              <w:rPr>
                <w:color w:val="000000" w:themeColor="text1"/>
                <w:sz w:val="24"/>
                <w:szCs w:val="24"/>
              </w:rPr>
            </w:pPr>
            <w:r w:rsidRPr="00A10FC2">
              <w:rPr>
                <w:sz w:val="24"/>
                <w:szCs w:val="24"/>
              </w:rPr>
              <w:t>7290412</w:t>
            </w:r>
          </w:p>
        </w:tc>
        <w:tc>
          <w:tcPr>
            <w:tcW w:w="709" w:type="dxa"/>
            <w:noWrap/>
            <w:vAlign w:val="center"/>
            <w:hideMark/>
          </w:tcPr>
          <w:p w14:paraId="49B2580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9 397 619</w:t>
            </w:r>
          </w:p>
        </w:tc>
        <w:tc>
          <w:tcPr>
            <w:tcW w:w="708" w:type="dxa"/>
            <w:noWrap/>
            <w:vAlign w:val="center"/>
            <w:hideMark/>
          </w:tcPr>
          <w:p w14:paraId="59E7E86C"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11 568 785</w:t>
            </w:r>
          </w:p>
        </w:tc>
        <w:tc>
          <w:tcPr>
            <w:tcW w:w="709" w:type="dxa"/>
            <w:noWrap/>
            <w:vAlign w:val="center"/>
            <w:hideMark/>
          </w:tcPr>
          <w:p w14:paraId="30CC55F2"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14 877 068</w:t>
            </w:r>
          </w:p>
        </w:tc>
        <w:tc>
          <w:tcPr>
            <w:tcW w:w="709" w:type="dxa"/>
            <w:noWrap/>
            <w:vAlign w:val="center"/>
            <w:hideMark/>
          </w:tcPr>
          <w:p w14:paraId="2A09EF2B"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15 978 061</w:t>
            </w:r>
          </w:p>
        </w:tc>
        <w:tc>
          <w:tcPr>
            <w:tcW w:w="709" w:type="dxa"/>
            <w:vAlign w:val="center"/>
            <w:hideMark/>
          </w:tcPr>
          <w:p w14:paraId="5A291EAF"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11 785 557</w:t>
            </w:r>
          </w:p>
        </w:tc>
        <w:tc>
          <w:tcPr>
            <w:tcW w:w="1105" w:type="dxa"/>
            <w:vAlign w:val="center"/>
          </w:tcPr>
          <w:p w14:paraId="768B062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16,9</w:t>
            </w:r>
          </w:p>
        </w:tc>
        <w:tc>
          <w:tcPr>
            <w:tcW w:w="708" w:type="dxa"/>
            <w:vAlign w:val="center"/>
          </w:tcPr>
          <w:p w14:paraId="4E77D332" w14:textId="77777777" w:rsidR="009F0278" w:rsidRPr="00A10FC2" w:rsidRDefault="009F0278" w:rsidP="00BF6511">
            <w:pPr>
              <w:ind w:left="-104" w:right="-131" w:firstLine="34"/>
              <w:jc w:val="center"/>
              <w:rPr>
                <w:color w:val="000000" w:themeColor="text1"/>
                <w:sz w:val="24"/>
                <w:szCs w:val="24"/>
              </w:rPr>
            </w:pPr>
            <w:r w:rsidRPr="00A10FC2">
              <w:rPr>
                <w:sz w:val="24"/>
                <w:szCs w:val="24"/>
              </w:rPr>
              <w:t>3 052 482</w:t>
            </w:r>
          </w:p>
        </w:tc>
        <w:tc>
          <w:tcPr>
            <w:tcW w:w="708" w:type="dxa"/>
            <w:vAlign w:val="center"/>
          </w:tcPr>
          <w:p w14:paraId="65EDF483"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3 948 897</w:t>
            </w:r>
          </w:p>
        </w:tc>
        <w:tc>
          <w:tcPr>
            <w:tcW w:w="851" w:type="dxa"/>
            <w:vAlign w:val="center"/>
          </w:tcPr>
          <w:p w14:paraId="74CA2D23"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4 931 030</w:t>
            </w:r>
          </w:p>
        </w:tc>
        <w:tc>
          <w:tcPr>
            <w:tcW w:w="709" w:type="dxa"/>
            <w:vAlign w:val="center"/>
          </w:tcPr>
          <w:p w14:paraId="0B3298F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6 411</w:t>
            </w:r>
          </w:p>
          <w:p w14:paraId="2F23224F"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496</w:t>
            </w:r>
          </w:p>
        </w:tc>
        <w:tc>
          <w:tcPr>
            <w:tcW w:w="866" w:type="dxa"/>
            <w:vAlign w:val="center"/>
          </w:tcPr>
          <w:p w14:paraId="71E7FDB9"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7 268 682</w:t>
            </w:r>
          </w:p>
        </w:tc>
        <w:tc>
          <w:tcPr>
            <w:tcW w:w="1260" w:type="dxa"/>
            <w:vAlign w:val="center"/>
          </w:tcPr>
          <w:p w14:paraId="6BFD97EB" w14:textId="77777777" w:rsidR="009F0278" w:rsidRPr="00A10FC2" w:rsidRDefault="009F0278" w:rsidP="00BF6511">
            <w:pPr>
              <w:ind w:left="-104" w:right="-131" w:firstLine="34"/>
              <w:jc w:val="center"/>
              <w:rPr>
                <w:color w:val="000000" w:themeColor="text1"/>
                <w:sz w:val="24"/>
                <w:szCs w:val="24"/>
              </w:rPr>
            </w:pPr>
            <w:bookmarkStart w:id="186" w:name="_Hlk83679096"/>
            <w:r w:rsidRPr="00A10FC2">
              <w:rPr>
                <w:color w:val="000000" w:themeColor="text1"/>
                <w:sz w:val="24"/>
                <w:szCs w:val="24"/>
              </w:rPr>
              <w:t>4 489 862</w:t>
            </w:r>
            <w:bookmarkEnd w:id="186"/>
          </w:p>
        </w:tc>
        <w:tc>
          <w:tcPr>
            <w:tcW w:w="1064" w:type="dxa"/>
          </w:tcPr>
          <w:p w14:paraId="7AB9F9F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57,59</w:t>
            </w:r>
          </w:p>
        </w:tc>
      </w:tr>
      <w:tr w:rsidR="009F0278" w:rsidRPr="00A10FC2" w14:paraId="16ED1461" w14:textId="77777777" w:rsidTr="00FF5467">
        <w:trPr>
          <w:trHeight w:val="330"/>
        </w:trPr>
        <w:tc>
          <w:tcPr>
            <w:tcW w:w="2992" w:type="dxa"/>
            <w:hideMark/>
          </w:tcPr>
          <w:p w14:paraId="021BDD1B"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 xml:space="preserve">Өңдеу өнеркәсібі, </w:t>
            </w:r>
            <w:r w:rsidRPr="00A10FC2">
              <w:rPr>
                <w:color w:val="000000" w:themeColor="text1"/>
                <w:sz w:val="24"/>
                <w:szCs w:val="24"/>
              </w:rPr>
              <w:t xml:space="preserve"> млн. тг.</w:t>
            </w:r>
          </w:p>
        </w:tc>
        <w:tc>
          <w:tcPr>
            <w:tcW w:w="709" w:type="dxa"/>
            <w:vAlign w:val="center"/>
          </w:tcPr>
          <w:p w14:paraId="01FDF7BB"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7132480</w:t>
            </w:r>
          </w:p>
        </w:tc>
        <w:tc>
          <w:tcPr>
            <w:tcW w:w="709" w:type="dxa"/>
            <w:noWrap/>
            <w:vAlign w:val="center"/>
            <w:hideMark/>
          </w:tcPr>
          <w:p w14:paraId="071566C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8 046 845</w:t>
            </w:r>
          </w:p>
        </w:tc>
        <w:tc>
          <w:tcPr>
            <w:tcW w:w="708" w:type="dxa"/>
            <w:noWrap/>
            <w:vAlign w:val="center"/>
            <w:hideMark/>
          </w:tcPr>
          <w:p w14:paraId="5B14A05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9 400 848</w:t>
            </w:r>
          </w:p>
        </w:tc>
        <w:tc>
          <w:tcPr>
            <w:tcW w:w="709" w:type="dxa"/>
            <w:noWrap/>
            <w:vAlign w:val="center"/>
            <w:hideMark/>
          </w:tcPr>
          <w:p w14:paraId="41587A8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10 403 854</w:t>
            </w:r>
          </w:p>
        </w:tc>
        <w:tc>
          <w:tcPr>
            <w:tcW w:w="709" w:type="dxa"/>
            <w:noWrap/>
            <w:vAlign w:val="center"/>
            <w:hideMark/>
          </w:tcPr>
          <w:p w14:paraId="7A61488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11 573 350</w:t>
            </w:r>
          </w:p>
        </w:tc>
        <w:tc>
          <w:tcPr>
            <w:tcW w:w="709" w:type="dxa"/>
            <w:vAlign w:val="center"/>
            <w:hideMark/>
          </w:tcPr>
          <w:p w14:paraId="0128922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13 232 696</w:t>
            </w:r>
          </w:p>
        </w:tc>
        <w:tc>
          <w:tcPr>
            <w:tcW w:w="1105" w:type="dxa"/>
            <w:vAlign w:val="center"/>
          </w:tcPr>
          <w:p w14:paraId="0C7BA8A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19,03</w:t>
            </w:r>
          </w:p>
        </w:tc>
        <w:tc>
          <w:tcPr>
            <w:tcW w:w="708" w:type="dxa"/>
            <w:vAlign w:val="center"/>
          </w:tcPr>
          <w:p w14:paraId="7F02CBC3"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335</w:t>
            </w:r>
          </w:p>
          <w:p w14:paraId="294FF82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679</w:t>
            </w:r>
          </w:p>
        </w:tc>
        <w:tc>
          <w:tcPr>
            <w:tcW w:w="708" w:type="dxa"/>
            <w:vAlign w:val="center"/>
          </w:tcPr>
          <w:p w14:paraId="7BEFDF95"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489 985</w:t>
            </w:r>
          </w:p>
        </w:tc>
        <w:tc>
          <w:tcPr>
            <w:tcW w:w="851" w:type="dxa"/>
            <w:vAlign w:val="center"/>
          </w:tcPr>
          <w:p w14:paraId="3C615B2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512</w:t>
            </w:r>
          </w:p>
          <w:p w14:paraId="7DF2C31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534</w:t>
            </w:r>
          </w:p>
        </w:tc>
        <w:tc>
          <w:tcPr>
            <w:tcW w:w="709" w:type="dxa"/>
            <w:vAlign w:val="center"/>
          </w:tcPr>
          <w:p w14:paraId="6533B7C6"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584</w:t>
            </w:r>
          </w:p>
          <w:p w14:paraId="0C1E2689"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810</w:t>
            </w:r>
          </w:p>
        </w:tc>
        <w:tc>
          <w:tcPr>
            <w:tcW w:w="866" w:type="dxa"/>
            <w:vAlign w:val="center"/>
          </w:tcPr>
          <w:p w14:paraId="7BB9160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525 597</w:t>
            </w:r>
          </w:p>
        </w:tc>
        <w:tc>
          <w:tcPr>
            <w:tcW w:w="1260" w:type="dxa"/>
            <w:vAlign w:val="center"/>
          </w:tcPr>
          <w:p w14:paraId="06901173" w14:textId="77777777" w:rsidR="009F0278" w:rsidRPr="00A10FC2" w:rsidRDefault="009F0278" w:rsidP="00BF6511">
            <w:pPr>
              <w:ind w:left="-104" w:right="-131" w:firstLine="34"/>
              <w:jc w:val="center"/>
              <w:rPr>
                <w:color w:val="000000" w:themeColor="text1"/>
                <w:sz w:val="24"/>
                <w:szCs w:val="24"/>
              </w:rPr>
            </w:pPr>
            <w:bookmarkStart w:id="187" w:name="_Hlk83679132"/>
            <w:r w:rsidRPr="00A10FC2">
              <w:rPr>
                <w:color w:val="000000" w:themeColor="text1"/>
                <w:sz w:val="24"/>
                <w:szCs w:val="24"/>
              </w:rPr>
              <w:t>530 440</w:t>
            </w:r>
            <w:bookmarkEnd w:id="187"/>
          </w:p>
        </w:tc>
        <w:tc>
          <w:tcPr>
            <w:tcW w:w="1064" w:type="dxa"/>
          </w:tcPr>
          <w:p w14:paraId="5FFA0DB7"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6,8</w:t>
            </w:r>
          </w:p>
        </w:tc>
      </w:tr>
      <w:tr w:rsidR="009F0278" w:rsidRPr="00A10FC2" w14:paraId="26C5AABB" w14:textId="77777777" w:rsidTr="00496937">
        <w:trPr>
          <w:trHeight w:val="312"/>
        </w:trPr>
        <w:tc>
          <w:tcPr>
            <w:tcW w:w="2992" w:type="dxa"/>
            <w:tcBorders>
              <w:bottom w:val="nil"/>
            </w:tcBorders>
            <w:hideMark/>
          </w:tcPr>
          <w:p w14:paraId="20337A1F" w14:textId="77777777" w:rsidR="009F0278" w:rsidRPr="00A10FC2" w:rsidRDefault="009F0278" w:rsidP="00BF6511">
            <w:pPr>
              <w:jc w:val="both"/>
              <w:rPr>
                <w:color w:val="000000" w:themeColor="text1"/>
                <w:sz w:val="24"/>
                <w:szCs w:val="24"/>
              </w:rPr>
            </w:pPr>
            <w:bookmarkStart w:id="188" w:name="_Hlk83678784"/>
            <w:r w:rsidRPr="00A10FC2">
              <w:rPr>
                <w:color w:val="000000" w:themeColor="text1"/>
                <w:sz w:val="24"/>
                <w:szCs w:val="24"/>
                <w:lang w:val="kk-KZ"/>
              </w:rPr>
              <w:t>Э</w:t>
            </w:r>
            <w:r w:rsidRPr="00A10FC2">
              <w:rPr>
                <w:color w:val="000000" w:themeColor="text1"/>
                <w:sz w:val="24"/>
                <w:szCs w:val="24"/>
              </w:rPr>
              <w:t>лектрэнерги</w:t>
            </w:r>
            <w:r w:rsidRPr="00A10FC2">
              <w:rPr>
                <w:color w:val="000000" w:themeColor="text1"/>
                <w:sz w:val="24"/>
                <w:szCs w:val="24"/>
                <w:lang w:val="kk-KZ"/>
              </w:rPr>
              <w:t>ясымен</w:t>
            </w:r>
            <w:r w:rsidRPr="00A10FC2">
              <w:rPr>
                <w:color w:val="000000" w:themeColor="text1"/>
                <w:sz w:val="24"/>
                <w:szCs w:val="24"/>
              </w:rPr>
              <w:t>, газ</w:t>
            </w:r>
            <w:r w:rsidRPr="00A10FC2">
              <w:rPr>
                <w:color w:val="000000" w:themeColor="text1"/>
                <w:sz w:val="24"/>
                <w:szCs w:val="24"/>
                <w:lang w:val="kk-KZ"/>
              </w:rPr>
              <w:t xml:space="preserve"> бен</w:t>
            </w:r>
            <w:r w:rsidRPr="00A10FC2">
              <w:rPr>
                <w:color w:val="000000" w:themeColor="text1"/>
                <w:sz w:val="24"/>
                <w:szCs w:val="24"/>
              </w:rPr>
              <w:t xml:space="preserve">, </w:t>
            </w:r>
            <w:r w:rsidRPr="00A10FC2">
              <w:rPr>
                <w:color w:val="000000" w:themeColor="text1"/>
                <w:sz w:val="24"/>
                <w:szCs w:val="24"/>
                <w:lang w:val="kk-KZ"/>
              </w:rPr>
              <w:t>бумен</w:t>
            </w:r>
            <w:r w:rsidRPr="00A10FC2">
              <w:rPr>
                <w:color w:val="000000" w:themeColor="text1"/>
                <w:sz w:val="24"/>
                <w:szCs w:val="24"/>
              </w:rPr>
              <w:t xml:space="preserve">, </w:t>
            </w:r>
            <w:r w:rsidRPr="00A10FC2">
              <w:rPr>
                <w:color w:val="000000" w:themeColor="text1"/>
                <w:sz w:val="24"/>
                <w:szCs w:val="24"/>
                <w:lang w:val="kk-KZ"/>
              </w:rPr>
              <w:t>ыстық сумен және қалыпқа келтірілген ауамен жабдықтау</w:t>
            </w:r>
            <w:r w:rsidRPr="00A10FC2">
              <w:rPr>
                <w:color w:val="000000" w:themeColor="text1"/>
                <w:sz w:val="24"/>
                <w:szCs w:val="24"/>
              </w:rPr>
              <w:t>, млн. тг</w:t>
            </w:r>
            <w:bookmarkEnd w:id="188"/>
          </w:p>
        </w:tc>
        <w:tc>
          <w:tcPr>
            <w:tcW w:w="709" w:type="dxa"/>
            <w:tcBorders>
              <w:bottom w:val="nil"/>
            </w:tcBorders>
            <w:vAlign w:val="center"/>
          </w:tcPr>
          <w:p w14:paraId="71E0C98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1127689</w:t>
            </w:r>
          </w:p>
        </w:tc>
        <w:tc>
          <w:tcPr>
            <w:tcW w:w="709" w:type="dxa"/>
            <w:tcBorders>
              <w:bottom w:val="nil"/>
            </w:tcBorders>
            <w:noWrap/>
            <w:vAlign w:val="center"/>
            <w:hideMark/>
          </w:tcPr>
          <w:p w14:paraId="57A0512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1 384 129</w:t>
            </w:r>
          </w:p>
        </w:tc>
        <w:tc>
          <w:tcPr>
            <w:tcW w:w="708" w:type="dxa"/>
            <w:tcBorders>
              <w:bottom w:val="nil"/>
            </w:tcBorders>
            <w:noWrap/>
            <w:vAlign w:val="center"/>
            <w:hideMark/>
          </w:tcPr>
          <w:p w14:paraId="3C572568"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1 582 299</w:t>
            </w:r>
          </w:p>
        </w:tc>
        <w:tc>
          <w:tcPr>
            <w:tcW w:w="709" w:type="dxa"/>
            <w:tcBorders>
              <w:bottom w:val="nil"/>
            </w:tcBorders>
            <w:noWrap/>
            <w:vAlign w:val="center"/>
            <w:hideMark/>
          </w:tcPr>
          <w:p w14:paraId="7642DC7F"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1 693 343</w:t>
            </w:r>
          </w:p>
        </w:tc>
        <w:tc>
          <w:tcPr>
            <w:tcW w:w="709" w:type="dxa"/>
            <w:tcBorders>
              <w:bottom w:val="nil"/>
            </w:tcBorders>
            <w:noWrap/>
            <w:vAlign w:val="center"/>
            <w:hideMark/>
          </w:tcPr>
          <w:p w14:paraId="7E11EC8B"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1 561 366</w:t>
            </w:r>
          </w:p>
        </w:tc>
        <w:tc>
          <w:tcPr>
            <w:tcW w:w="709" w:type="dxa"/>
            <w:tcBorders>
              <w:bottom w:val="nil"/>
            </w:tcBorders>
            <w:vAlign w:val="center"/>
            <w:hideMark/>
          </w:tcPr>
          <w:p w14:paraId="10AC8CC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1 740 718</w:t>
            </w:r>
          </w:p>
        </w:tc>
        <w:tc>
          <w:tcPr>
            <w:tcW w:w="1105" w:type="dxa"/>
            <w:tcBorders>
              <w:bottom w:val="nil"/>
            </w:tcBorders>
            <w:vAlign w:val="center"/>
          </w:tcPr>
          <w:p w14:paraId="46A27B80"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2,5</w:t>
            </w:r>
          </w:p>
        </w:tc>
        <w:tc>
          <w:tcPr>
            <w:tcW w:w="708" w:type="dxa"/>
            <w:tcBorders>
              <w:bottom w:val="nil"/>
            </w:tcBorders>
            <w:vAlign w:val="center"/>
          </w:tcPr>
          <w:p w14:paraId="6268ADF9"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34</w:t>
            </w:r>
          </w:p>
          <w:p w14:paraId="64E70671"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875</w:t>
            </w:r>
          </w:p>
        </w:tc>
        <w:tc>
          <w:tcPr>
            <w:tcW w:w="708" w:type="dxa"/>
            <w:tcBorders>
              <w:bottom w:val="nil"/>
            </w:tcBorders>
            <w:vAlign w:val="center"/>
          </w:tcPr>
          <w:p w14:paraId="0DEF06D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35 567</w:t>
            </w:r>
          </w:p>
        </w:tc>
        <w:tc>
          <w:tcPr>
            <w:tcW w:w="851" w:type="dxa"/>
            <w:tcBorders>
              <w:bottom w:val="nil"/>
            </w:tcBorders>
            <w:vAlign w:val="center"/>
          </w:tcPr>
          <w:p w14:paraId="25E69EF5"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38</w:t>
            </w:r>
          </w:p>
          <w:p w14:paraId="1B6CD49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814</w:t>
            </w:r>
          </w:p>
        </w:tc>
        <w:tc>
          <w:tcPr>
            <w:tcW w:w="709" w:type="dxa"/>
            <w:tcBorders>
              <w:bottom w:val="nil"/>
            </w:tcBorders>
            <w:vAlign w:val="center"/>
          </w:tcPr>
          <w:p w14:paraId="3924E93E"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45 935</w:t>
            </w:r>
          </w:p>
        </w:tc>
        <w:tc>
          <w:tcPr>
            <w:tcW w:w="866" w:type="dxa"/>
            <w:tcBorders>
              <w:bottom w:val="nil"/>
            </w:tcBorders>
            <w:vAlign w:val="center"/>
          </w:tcPr>
          <w:p w14:paraId="5814CC6F"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49 231</w:t>
            </w:r>
          </w:p>
        </w:tc>
        <w:tc>
          <w:tcPr>
            <w:tcW w:w="1260" w:type="dxa"/>
            <w:tcBorders>
              <w:bottom w:val="nil"/>
            </w:tcBorders>
            <w:vAlign w:val="center"/>
          </w:tcPr>
          <w:p w14:paraId="30F3A128" w14:textId="77777777" w:rsidR="009F0278" w:rsidRPr="00A10FC2" w:rsidRDefault="009F0278" w:rsidP="00BF6511">
            <w:pPr>
              <w:ind w:left="-104" w:right="-131" w:firstLine="34"/>
              <w:jc w:val="center"/>
              <w:rPr>
                <w:color w:val="000000" w:themeColor="text1"/>
                <w:sz w:val="24"/>
                <w:szCs w:val="24"/>
              </w:rPr>
            </w:pPr>
            <w:bookmarkStart w:id="189" w:name="_Hlk83679175"/>
            <w:r w:rsidRPr="00A10FC2">
              <w:rPr>
                <w:color w:val="000000" w:themeColor="text1"/>
                <w:sz w:val="24"/>
                <w:szCs w:val="24"/>
              </w:rPr>
              <w:t>60 946</w:t>
            </w:r>
            <w:bookmarkEnd w:id="189"/>
          </w:p>
        </w:tc>
        <w:tc>
          <w:tcPr>
            <w:tcW w:w="1064" w:type="dxa"/>
            <w:tcBorders>
              <w:bottom w:val="nil"/>
            </w:tcBorders>
          </w:tcPr>
          <w:p w14:paraId="0D7A456A" w14:textId="77777777" w:rsidR="009F0278" w:rsidRPr="00A10FC2" w:rsidRDefault="009F0278" w:rsidP="00BF6511">
            <w:pPr>
              <w:ind w:left="-104" w:right="-131" w:firstLine="34"/>
              <w:jc w:val="center"/>
              <w:rPr>
                <w:color w:val="000000" w:themeColor="text1"/>
                <w:sz w:val="24"/>
                <w:szCs w:val="24"/>
              </w:rPr>
            </w:pPr>
            <w:r w:rsidRPr="00A10FC2">
              <w:rPr>
                <w:color w:val="000000" w:themeColor="text1"/>
                <w:sz w:val="24"/>
                <w:szCs w:val="24"/>
              </w:rPr>
              <w:t>0,78</w:t>
            </w:r>
          </w:p>
        </w:tc>
      </w:tr>
      <w:tr w:rsidR="009F0278" w:rsidRPr="00A10FC2" w14:paraId="191A08AA" w14:textId="77777777" w:rsidTr="00496937">
        <w:trPr>
          <w:trHeight w:val="270"/>
        </w:trPr>
        <w:tc>
          <w:tcPr>
            <w:tcW w:w="14516" w:type="dxa"/>
            <w:gridSpan w:val="15"/>
            <w:tcBorders>
              <w:top w:val="nil"/>
              <w:left w:val="nil"/>
              <w:right w:val="nil"/>
            </w:tcBorders>
          </w:tcPr>
          <w:p w14:paraId="08339CC2" w14:textId="7BEEB5BD" w:rsidR="009F0278" w:rsidRPr="00A10FC2" w:rsidRDefault="00341A16" w:rsidP="00BF6511">
            <w:pPr>
              <w:ind w:hanging="108"/>
              <w:jc w:val="both"/>
              <w:rPr>
                <w:color w:val="000000" w:themeColor="text1"/>
                <w:sz w:val="28"/>
                <w:szCs w:val="28"/>
                <w:lang w:val="kk-KZ"/>
              </w:rPr>
            </w:pPr>
            <w:r w:rsidRPr="00A10FC2">
              <w:rPr>
                <w:color w:val="000000" w:themeColor="text1"/>
                <w:sz w:val="28"/>
                <w:szCs w:val="28"/>
                <w:lang w:val="kk-KZ"/>
              </w:rPr>
              <w:t>Б</w:t>
            </w:r>
            <w:r w:rsidR="009F0278" w:rsidRPr="00A10FC2">
              <w:rPr>
                <w:color w:val="000000" w:themeColor="text1"/>
                <w:sz w:val="28"/>
                <w:szCs w:val="28"/>
                <w:lang w:val="kk-KZ"/>
              </w:rPr>
              <w:t>.1-кестенің жалғасы</w:t>
            </w:r>
          </w:p>
          <w:p w14:paraId="3F116344" w14:textId="77777777" w:rsidR="009F0278" w:rsidRPr="00A10FC2" w:rsidRDefault="009F0278" w:rsidP="00BF6511">
            <w:pPr>
              <w:ind w:hanging="108"/>
              <w:jc w:val="both"/>
              <w:rPr>
                <w:color w:val="000000" w:themeColor="text1"/>
                <w:sz w:val="16"/>
                <w:szCs w:val="16"/>
                <w:lang w:val="kk-KZ"/>
              </w:rPr>
            </w:pPr>
          </w:p>
        </w:tc>
      </w:tr>
      <w:tr w:rsidR="009F0278" w:rsidRPr="00A10FC2" w14:paraId="319F31E4" w14:textId="77777777" w:rsidTr="00FF5467">
        <w:trPr>
          <w:trHeight w:val="270"/>
        </w:trPr>
        <w:tc>
          <w:tcPr>
            <w:tcW w:w="2992" w:type="dxa"/>
          </w:tcPr>
          <w:p w14:paraId="16CB16E3" w14:textId="77777777" w:rsidR="009F0278" w:rsidRPr="00A10FC2" w:rsidRDefault="009F0278" w:rsidP="00BF6511">
            <w:pPr>
              <w:jc w:val="center"/>
              <w:rPr>
                <w:color w:val="000000" w:themeColor="text1"/>
                <w:sz w:val="24"/>
                <w:szCs w:val="24"/>
                <w:lang w:val="kk-KZ"/>
              </w:rPr>
            </w:pPr>
            <w:r w:rsidRPr="00A10FC2">
              <w:rPr>
                <w:color w:val="000000" w:themeColor="text1"/>
                <w:sz w:val="24"/>
                <w:szCs w:val="24"/>
                <w:lang w:val="kk-KZ"/>
              </w:rPr>
              <w:t>1</w:t>
            </w:r>
          </w:p>
        </w:tc>
        <w:tc>
          <w:tcPr>
            <w:tcW w:w="709" w:type="dxa"/>
          </w:tcPr>
          <w:p w14:paraId="0839ADA1"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709" w:type="dxa"/>
            <w:noWrap/>
          </w:tcPr>
          <w:p w14:paraId="27C69E94"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708" w:type="dxa"/>
            <w:noWrap/>
          </w:tcPr>
          <w:p w14:paraId="09BE6A3D"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709" w:type="dxa"/>
            <w:noWrap/>
          </w:tcPr>
          <w:p w14:paraId="68FE4ACC"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709" w:type="dxa"/>
            <w:noWrap/>
          </w:tcPr>
          <w:p w14:paraId="7E886D7D"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709" w:type="dxa"/>
          </w:tcPr>
          <w:p w14:paraId="52DD5E81"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1105" w:type="dxa"/>
          </w:tcPr>
          <w:p w14:paraId="117F4BB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708" w:type="dxa"/>
          </w:tcPr>
          <w:p w14:paraId="5B885E95"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708" w:type="dxa"/>
          </w:tcPr>
          <w:p w14:paraId="19A14F53"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851" w:type="dxa"/>
          </w:tcPr>
          <w:p w14:paraId="5C6CEAC8"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709" w:type="dxa"/>
          </w:tcPr>
          <w:p w14:paraId="5977ED5F"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866" w:type="dxa"/>
          </w:tcPr>
          <w:p w14:paraId="68DA32DF"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13</w:t>
            </w:r>
          </w:p>
        </w:tc>
        <w:tc>
          <w:tcPr>
            <w:tcW w:w="1260" w:type="dxa"/>
          </w:tcPr>
          <w:p w14:paraId="15DE7B4B"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14</w:t>
            </w:r>
          </w:p>
        </w:tc>
        <w:tc>
          <w:tcPr>
            <w:tcW w:w="1064" w:type="dxa"/>
          </w:tcPr>
          <w:p w14:paraId="132C9D6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15</w:t>
            </w:r>
          </w:p>
        </w:tc>
      </w:tr>
      <w:tr w:rsidR="009F0278" w:rsidRPr="00A10FC2" w14:paraId="1B7D6E41" w14:textId="77777777" w:rsidTr="00FF5467">
        <w:trPr>
          <w:trHeight w:val="270"/>
        </w:trPr>
        <w:tc>
          <w:tcPr>
            <w:tcW w:w="2992" w:type="dxa"/>
            <w:hideMark/>
          </w:tcPr>
          <w:p w14:paraId="4349B784"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Сумен жабдықтау</w:t>
            </w:r>
            <w:r w:rsidRPr="00A10FC2">
              <w:rPr>
                <w:color w:val="000000" w:themeColor="text1"/>
                <w:sz w:val="24"/>
                <w:szCs w:val="24"/>
              </w:rPr>
              <w:t xml:space="preserve">; </w:t>
            </w:r>
            <w:r w:rsidRPr="00A10FC2">
              <w:rPr>
                <w:color w:val="000000" w:themeColor="text1"/>
                <w:sz w:val="24"/>
                <w:szCs w:val="24"/>
                <w:lang w:val="kk-KZ"/>
              </w:rPr>
              <w:t>қалдық тарды жинау, өңдеу және жою</w:t>
            </w:r>
            <w:r w:rsidRPr="00A10FC2">
              <w:rPr>
                <w:color w:val="000000" w:themeColor="text1"/>
                <w:sz w:val="24"/>
                <w:szCs w:val="24"/>
              </w:rPr>
              <w:t xml:space="preserve">, </w:t>
            </w:r>
            <w:r w:rsidRPr="00A10FC2">
              <w:rPr>
                <w:color w:val="000000" w:themeColor="text1"/>
                <w:sz w:val="24"/>
                <w:szCs w:val="24"/>
                <w:lang w:val="kk-KZ"/>
              </w:rPr>
              <w:t>ластануларды жою қызметі</w:t>
            </w:r>
            <w:r w:rsidRPr="00A10FC2">
              <w:rPr>
                <w:color w:val="000000" w:themeColor="text1"/>
                <w:sz w:val="24"/>
                <w:szCs w:val="24"/>
              </w:rPr>
              <w:t>,  млн. тг.</w:t>
            </w:r>
          </w:p>
        </w:tc>
        <w:tc>
          <w:tcPr>
            <w:tcW w:w="709" w:type="dxa"/>
          </w:tcPr>
          <w:p w14:paraId="7E122BED"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167</w:t>
            </w:r>
          </w:p>
          <w:p w14:paraId="1A2C0F4C"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489</w:t>
            </w:r>
          </w:p>
        </w:tc>
        <w:tc>
          <w:tcPr>
            <w:tcW w:w="709" w:type="dxa"/>
            <w:noWrap/>
            <w:hideMark/>
          </w:tcPr>
          <w:p w14:paraId="2753952D"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198 189</w:t>
            </w:r>
          </w:p>
        </w:tc>
        <w:tc>
          <w:tcPr>
            <w:tcW w:w="708" w:type="dxa"/>
            <w:noWrap/>
            <w:hideMark/>
          </w:tcPr>
          <w:p w14:paraId="4C8EAC86"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238 277</w:t>
            </w:r>
          </w:p>
        </w:tc>
        <w:tc>
          <w:tcPr>
            <w:tcW w:w="709" w:type="dxa"/>
            <w:noWrap/>
            <w:hideMark/>
          </w:tcPr>
          <w:p w14:paraId="187D6DF8"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243 797</w:t>
            </w:r>
          </w:p>
        </w:tc>
        <w:tc>
          <w:tcPr>
            <w:tcW w:w="709" w:type="dxa"/>
            <w:noWrap/>
            <w:hideMark/>
          </w:tcPr>
          <w:p w14:paraId="1EF07C0B"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267 565</w:t>
            </w:r>
          </w:p>
        </w:tc>
        <w:tc>
          <w:tcPr>
            <w:tcW w:w="709" w:type="dxa"/>
            <w:hideMark/>
          </w:tcPr>
          <w:p w14:paraId="0AD36746"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269 535</w:t>
            </w:r>
          </w:p>
        </w:tc>
        <w:tc>
          <w:tcPr>
            <w:tcW w:w="1105" w:type="dxa"/>
          </w:tcPr>
          <w:p w14:paraId="6B2DA186"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0,38</w:t>
            </w:r>
          </w:p>
        </w:tc>
        <w:tc>
          <w:tcPr>
            <w:tcW w:w="708" w:type="dxa"/>
          </w:tcPr>
          <w:p w14:paraId="509A7B41"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19</w:t>
            </w:r>
          </w:p>
          <w:p w14:paraId="517743E7"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846</w:t>
            </w:r>
          </w:p>
        </w:tc>
        <w:tc>
          <w:tcPr>
            <w:tcW w:w="708" w:type="dxa"/>
          </w:tcPr>
          <w:p w14:paraId="6774E635"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21 694</w:t>
            </w:r>
          </w:p>
        </w:tc>
        <w:tc>
          <w:tcPr>
            <w:tcW w:w="851" w:type="dxa"/>
          </w:tcPr>
          <w:p w14:paraId="0AB071AC"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 xml:space="preserve">25 </w:t>
            </w:r>
          </w:p>
          <w:p w14:paraId="2E0594F9"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814</w:t>
            </w:r>
          </w:p>
        </w:tc>
        <w:tc>
          <w:tcPr>
            <w:tcW w:w="709" w:type="dxa"/>
          </w:tcPr>
          <w:p w14:paraId="2730E4DB"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35 299</w:t>
            </w:r>
          </w:p>
        </w:tc>
        <w:tc>
          <w:tcPr>
            <w:tcW w:w="866" w:type="dxa"/>
          </w:tcPr>
          <w:p w14:paraId="19C87B94"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44 624</w:t>
            </w:r>
          </w:p>
        </w:tc>
        <w:tc>
          <w:tcPr>
            <w:tcW w:w="1260" w:type="dxa"/>
          </w:tcPr>
          <w:p w14:paraId="3B39A453"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32 509</w:t>
            </w:r>
          </w:p>
        </w:tc>
        <w:tc>
          <w:tcPr>
            <w:tcW w:w="1064" w:type="dxa"/>
          </w:tcPr>
          <w:p w14:paraId="2D61C98A"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0,41</w:t>
            </w:r>
          </w:p>
        </w:tc>
      </w:tr>
      <w:tr w:rsidR="009F0278" w:rsidRPr="00A10FC2" w14:paraId="51F6EC2B" w14:textId="77777777" w:rsidTr="00FF5467">
        <w:trPr>
          <w:trHeight w:val="387"/>
        </w:trPr>
        <w:tc>
          <w:tcPr>
            <w:tcW w:w="2992" w:type="dxa"/>
            <w:hideMark/>
          </w:tcPr>
          <w:p w14:paraId="35FB7327"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 xml:space="preserve">Ауыл шаруашылығы өні мін (қызметтерін) жалпы шығару, </w:t>
            </w:r>
            <w:r w:rsidRPr="00A10FC2">
              <w:rPr>
                <w:color w:val="000000" w:themeColor="text1"/>
                <w:sz w:val="24"/>
                <w:szCs w:val="24"/>
              </w:rPr>
              <w:t>млн. тг.</w:t>
            </w:r>
          </w:p>
        </w:tc>
        <w:tc>
          <w:tcPr>
            <w:tcW w:w="709" w:type="dxa"/>
          </w:tcPr>
          <w:p w14:paraId="0A7D7A36"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2726300,3</w:t>
            </w:r>
          </w:p>
        </w:tc>
        <w:tc>
          <w:tcPr>
            <w:tcW w:w="709" w:type="dxa"/>
            <w:hideMark/>
          </w:tcPr>
          <w:p w14:paraId="0AC61155"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3 684 393,2</w:t>
            </w:r>
          </w:p>
        </w:tc>
        <w:tc>
          <w:tcPr>
            <w:tcW w:w="708" w:type="dxa"/>
            <w:noWrap/>
            <w:hideMark/>
          </w:tcPr>
          <w:p w14:paraId="6B93A7B1"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4 070 916,8</w:t>
            </w:r>
          </w:p>
        </w:tc>
        <w:tc>
          <w:tcPr>
            <w:tcW w:w="709" w:type="dxa"/>
            <w:noWrap/>
            <w:hideMark/>
          </w:tcPr>
          <w:p w14:paraId="1A952BE3"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4 474 088,1</w:t>
            </w:r>
          </w:p>
        </w:tc>
        <w:tc>
          <w:tcPr>
            <w:tcW w:w="709" w:type="dxa"/>
            <w:noWrap/>
            <w:hideMark/>
          </w:tcPr>
          <w:p w14:paraId="67C15D3C"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5 151 163,0</w:t>
            </w:r>
          </w:p>
        </w:tc>
        <w:tc>
          <w:tcPr>
            <w:tcW w:w="709" w:type="dxa"/>
            <w:noWrap/>
            <w:hideMark/>
          </w:tcPr>
          <w:p w14:paraId="0022A25D" w14:textId="77777777" w:rsidR="009F0278" w:rsidRPr="00A10FC2" w:rsidRDefault="009F0278" w:rsidP="00BF6511">
            <w:pPr>
              <w:ind w:left="-62" w:right="-103" w:firstLine="34"/>
              <w:jc w:val="both"/>
              <w:rPr>
                <w:color w:val="000000" w:themeColor="text1"/>
                <w:sz w:val="24"/>
                <w:szCs w:val="24"/>
              </w:rPr>
            </w:pPr>
            <w:bookmarkStart w:id="190" w:name="_Hlk83677827"/>
            <w:r w:rsidRPr="00A10FC2">
              <w:rPr>
                <w:color w:val="000000" w:themeColor="text1"/>
                <w:sz w:val="24"/>
                <w:szCs w:val="24"/>
              </w:rPr>
              <w:t>6 334 668,8</w:t>
            </w:r>
            <w:bookmarkEnd w:id="190"/>
          </w:p>
        </w:tc>
        <w:tc>
          <w:tcPr>
            <w:tcW w:w="1105" w:type="dxa"/>
          </w:tcPr>
          <w:p w14:paraId="4BBB7BE9" w14:textId="77777777" w:rsidR="009F0278" w:rsidRPr="00A10FC2" w:rsidRDefault="009F0278" w:rsidP="00BF6511">
            <w:pPr>
              <w:ind w:left="-62" w:right="-103" w:firstLine="34"/>
              <w:jc w:val="center"/>
              <w:rPr>
                <w:color w:val="000000" w:themeColor="text1"/>
                <w:sz w:val="24"/>
                <w:szCs w:val="24"/>
              </w:rPr>
            </w:pPr>
            <w:r w:rsidRPr="00A10FC2">
              <w:rPr>
                <w:color w:val="000000" w:themeColor="text1"/>
                <w:sz w:val="24"/>
                <w:szCs w:val="24"/>
              </w:rPr>
              <w:t>9,11</w:t>
            </w:r>
          </w:p>
        </w:tc>
        <w:tc>
          <w:tcPr>
            <w:tcW w:w="708" w:type="dxa"/>
          </w:tcPr>
          <w:p w14:paraId="728D8757"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46201,7</w:t>
            </w:r>
          </w:p>
        </w:tc>
        <w:tc>
          <w:tcPr>
            <w:tcW w:w="708" w:type="dxa"/>
          </w:tcPr>
          <w:p w14:paraId="3A8DF9D6"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61 612,9</w:t>
            </w:r>
          </w:p>
        </w:tc>
        <w:tc>
          <w:tcPr>
            <w:tcW w:w="851" w:type="dxa"/>
          </w:tcPr>
          <w:p w14:paraId="73B64980"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62 601,2</w:t>
            </w:r>
          </w:p>
        </w:tc>
        <w:tc>
          <w:tcPr>
            <w:tcW w:w="709" w:type="dxa"/>
          </w:tcPr>
          <w:p w14:paraId="332EADA2"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68562,8</w:t>
            </w:r>
          </w:p>
        </w:tc>
        <w:tc>
          <w:tcPr>
            <w:tcW w:w="866" w:type="dxa"/>
          </w:tcPr>
          <w:p w14:paraId="20C7FCB1"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78 385,1</w:t>
            </w:r>
          </w:p>
        </w:tc>
        <w:tc>
          <w:tcPr>
            <w:tcW w:w="1260" w:type="dxa"/>
          </w:tcPr>
          <w:p w14:paraId="3335C7CD"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86 478,3</w:t>
            </w:r>
          </w:p>
        </w:tc>
        <w:tc>
          <w:tcPr>
            <w:tcW w:w="1064" w:type="dxa"/>
          </w:tcPr>
          <w:p w14:paraId="313ED179"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1,10</w:t>
            </w:r>
          </w:p>
        </w:tc>
      </w:tr>
      <w:tr w:rsidR="009F0278" w:rsidRPr="00A10FC2" w14:paraId="6826EDA6" w14:textId="77777777" w:rsidTr="00FF5467">
        <w:trPr>
          <w:trHeight w:val="360"/>
        </w:trPr>
        <w:tc>
          <w:tcPr>
            <w:tcW w:w="2992" w:type="dxa"/>
            <w:hideMark/>
          </w:tcPr>
          <w:p w14:paraId="08CF05F7"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 xml:space="preserve">Өсімдік шаруашылығы ның жалпы өнімі, </w:t>
            </w:r>
            <w:r w:rsidRPr="00A10FC2">
              <w:rPr>
                <w:color w:val="000000" w:themeColor="text1"/>
                <w:sz w:val="24"/>
                <w:szCs w:val="24"/>
              </w:rPr>
              <w:t>млн. тг.</w:t>
            </w:r>
          </w:p>
        </w:tc>
        <w:tc>
          <w:tcPr>
            <w:tcW w:w="709" w:type="dxa"/>
          </w:tcPr>
          <w:p w14:paraId="09248E21"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1357280,2</w:t>
            </w:r>
          </w:p>
        </w:tc>
        <w:tc>
          <w:tcPr>
            <w:tcW w:w="709" w:type="dxa"/>
            <w:hideMark/>
          </w:tcPr>
          <w:p w14:paraId="5A6D40B5" w14:textId="77777777" w:rsidR="009F0278" w:rsidRPr="00A10FC2" w:rsidRDefault="009F0278" w:rsidP="00BF6511">
            <w:pPr>
              <w:ind w:left="-62" w:right="-103" w:firstLine="34"/>
              <w:jc w:val="both"/>
              <w:rPr>
                <w:color w:val="000000" w:themeColor="text1"/>
                <w:sz w:val="24"/>
                <w:szCs w:val="24"/>
              </w:rPr>
            </w:pPr>
            <w:bookmarkStart w:id="191" w:name="_Hlk83677995"/>
            <w:r w:rsidRPr="00A10FC2">
              <w:rPr>
                <w:color w:val="000000" w:themeColor="text1"/>
                <w:sz w:val="24"/>
                <w:szCs w:val="24"/>
              </w:rPr>
              <w:t>2 047 580,8</w:t>
            </w:r>
            <w:bookmarkEnd w:id="191"/>
          </w:p>
        </w:tc>
        <w:tc>
          <w:tcPr>
            <w:tcW w:w="708" w:type="dxa"/>
            <w:noWrap/>
            <w:hideMark/>
          </w:tcPr>
          <w:p w14:paraId="2C584CDA"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2 249 166,9</w:t>
            </w:r>
          </w:p>
        </w:tc>
        <w:tc>
          <w:tcPr>
            <w:tcW w:w="709" w:type="dxa"/>
            <w:noWrap/>
            <w:hideMark/>
          </w:tcPr>
          <w:p w14:paraId="52890CA7"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2 411 486,7</w:t>
            </w:r>
          </w:p>
        </w:tc>
        <w:tc>
          <w:tcPr>
            <w:tcW w:w="709" w:type="dxa"/>
            <w:noWrap/>
            <w:hideMark/>
          </w:tcPr>
          <w:p w14:paraId="6EB74B1E"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2 817 660,6</w:t>
            </w:r>
          </w:p>
        </w:tc>
        <w:tc>
          <w:tcPr>
            <w:tcW w:w="709" w:type="dxa"/>
            <w:noWrap/>
            <w:hideMark/>
          </w:tcPr>
          <w:p w14:paraId="08C99FAF"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3 687 310,3</w:t>
            </w:r>
          </w:p>
        </w:tc>
        <w:tc>
          <w:tcPr>
            <w:tcW w:w="1105" w:type="dxa"/>
          </w:tcPr>
          <w:p w14:paraId="39FFB1B3" w14:textId="77777777" w:rsidR="009F0278" w:rsidRPr="00A10FC2" w:rsidRDefault="009F0278" w:rsidP="00BF6511">
            <w:pPr>
              <w:ind w:left="-62" w:right="-103" w:firstLine="34"/>
              <w:jc w:val="center"/>
              <w:rPr>
                <w:color w:val="000000" w:themeColor="text1"/>
                <w:sz w:val="24"/>
                <w:szCs w:val="24"/>
              </w:rPr>
            </w:pPr>
            <w:r w:rsidRPr="00A10FC2">
              <w:rPr>
                <w:color w:val="000000" w:themeColor="text1"/>
                <w:sz w:val="24"/>
                <w:szCs w:val="24"/>
              </w:rPr>
              <w:t>5,31</w:t>
            </w:r>
          </w:p>
        </w:tc>
        <w:tc>
          <w:tcPr>
            <w:tcW w:w="708" w:type="dxa"/>
          </w:tcPr>
          <w:p w14:paraId="2150F18D"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23</w:t>
            </w:r>
          </w:p>
          <w:p w14:paraId="394F79AD"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266,9</w:t>
            </w:r>
          </w:p>
        </w:tc>
        <w:tc>
          <w:tcPr>
            <w:tcW w:w="708" w:type="dxa"/>
          </w:tcPr>
          <w:p w14:paraId="38FBB851"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24 557,8</w:t>
            </w:r>
          </w:p>
        </w:tc>
        <w:tc>
          <w:tcPr>
            <w:tcW w:w="851" w:type="dxa"/>
          </w:tcPr>
          <w:p w14:paraId="2BDAC66E"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24 981,9</w:t>
            </w:r>
          </w:p>
        </w:tc>
        <w:tc>
          <w:tcPr>
            <w:tcW w:w="709" w:type="dxa"/>
          </w:tcPr>
          <w:p w14:paraId="02FB3CFC" w14:textId="77777777" w:rsidR="009F0278" w:rsidRPr="00A10FC2" w:rsidRDefault="009F0278" w:rsidP="00BF6511">
            <w:pPr>
              <w:ind w:left="-108" w:right="-103" w:firstLine="34"/>
              <w:jc w:val="both"/>
              <w:rPr>
                <w:color w:val="000000" w:themeColor="text1"/>
                <w:sz w:val="24"/>
                <w:szCs w:val="24"/>
              </w:rPr>
            </w:pPr>
            <w:r w:rsidRPr="00A10FC2">
              <w:rPr>
                <w:color w:val="000000" w:themeColor="text1"/>
                <w:sz w:val="24"/>
                <w:szCs w:val="24"/>
              </w:rPr>
              <w:t>26 707,40</w:t>
            </w:r>
          </w:p>
        </w:tc>
        <w:tc>
          <w:tcPr>
            <w:tcW w:w="866" w:type="dxa"/>
          </w:tcPr>
          <w:p w14:paraId="7B5F4CE9"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31 260,1</w:t>
            </w:r>
          </w:p>
        </w:tc>
        <w:tc>
          <w:tcPr>
            <w:tcW w:w="1260" w:type="dxa"/>
          </w:tcPr>
          <w:p w14:paraId="12167DC9"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36 004,1</w:t>
            </w:r>
          </w:p>
        </w:tc>
        <w:tc>
          <w:tcPr>
            <w:tcW w:w="1064" w:type="dxa"/>
          </w:tcPr>
          <w:p w14:paraId="03E44B3C"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0,46</w:t>
            </w:r>
          </w:p>
        </w:tc>
      </w:tr>
      <w:tr w:rsidR="009F0278" w:rsidRPr="00A10FC2" w14:paraId="526DAC74" w14:textId="77777777" w:rsidTr="00FF5467">
        <w:trPr>
          <w:trHeight w:val="360"/>
        </w:trPr>
        <w:tc>
          <w:tcPr>
            <w:tcW w:w="2992" w:type="dxa"/>
            <w:hideMark/>
          </w:tcPr>
          <w:p w14:paraId="3877E3A1"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Мал шаруашылығының жалпы өнімі,</w:t>
            </w:r>
            <w:r w:rsidRPr="00A10FC2">
              <w:rPr>
                <w:color w:val="000000" w:themeColor="text1"/>
                <w:sz w:val="24"/>
                <w:szCs w:val="24"/>
              </w:rPr>
              <w:t xml:space="preserve"> млн. тг.</w:t>
            </w:r>
          </w:p>
        </w:tc>
        <w:tc>
          <w:tcPr>
            <w:tcW w:w="709" w:type="dxa"/>
          </w:tcPr>
          <w:p w14:paraId="6A6467A9"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1313600,2</w:t>
            </w:r>
          </w:p>
        </w:tc>
        <w:tc>
          <w:tcPr>
            <w:tcW w:w="709" w:type="dxa"/>
            <w:hideMark/>
          </w:tcPr>
          <w:p w14:paraId="28E9A5DF"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1 621 541,4</w:t>
            </w:r>
          </w:p>
        </w:tc>
        <w:tc>
          <w:tcPr>
            <w:tcW w:w="708" w:type="dxa"/>
            <w:noWrap/>
            <w:hideMark/>
          </w:tcPr>
          <w:p w14:paraId="268D2FEF"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1 810 914,1</w:t>
            </w:r>
          </w:p>
        </w:tc>
        <w:tc>
          <w:tcPr>
            <w:tcW w:w="709" w:type="dxa"/>
            <w:noWrap/>
            <w:hideMark/>
          </w:tcPr>
          <w:p w14:paraId="1174A816"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2 050 455,8</w:t>
            </w:r>
          </w:p>
        </w:tc>
        <w:tc>
          <w:tcPr>
            <w:tcW w:w="709" w:type="dxa"/>
            <w:noWrap/>
            <w:hideMark/>
          </w:tcPr>
          <w:p w14:paraId="436119AD"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2 319 496,7</w:t>
            </w:r>
          </w:p>
        </w:tc>
        <w:tc>
          <w:tcPr>
            <w:tcW w:w="709" w:type="dxa"/>
            <w:noWrap/>
            <w:hideMark/>
          </w:tcPr>
          <w:p w14:paraId="7F22D8D6"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2 637 460,7</w:t>
            </w:r>
          </w:p>
        </w:tc>
        <w:tc>
          <w:tcPr>
            <w:tcW w:w="1105" w:type="dxa"/>
          </w:tcPr>
          <w:p w14:paraId="76E58585" w14:textId="77777777" w:rsidR="009F0278" w:rsidRPr="00A10FC2" w:rsidRDefault="009F0278" w:rsidP="00BF6511">
            <w:pPr>
              <w:ind w:left="-62" w:right="-103" w:firstLine="34"/>
              <w:jc w:val="center"/>
              <w:rPr>
                <w:color w:val="000000" w:themeColor="text1"/>
                <w:sz w:val="24"/>
                <w:szCs w:val="24"/>
              </w:rPr>
            </w:pPr>
            <w:r w:rsidRPr="00A10FC2">
              <w:rPr>
                <w:color w:val="000000" w:themeColor="text1"/>
                <w:sz w:val="24"/>
                <w:szCs w:val="24"/>
              </w:rPr>
              <w:t>3,8</w:t>
            </w:r>
          </w:p>
        </w:tc>
        <w:tc>
          <w:tcPr>
            <w:tcW w:w="708" w:type="dxa"/>
          </w:tcPr>
          <w:p w14:paraId="5E404237"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349</w:t>
            </w:r>
          </w:p>
          <w:p w14:paraId="62391E68"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24,6</w:t>
            </w:r>
          </w:p>
        </w:tc>
        <w:tc>
          <w:tcPr>
            <w:tcW w:w="708" w:type="dxa"/>
          </w:tcPr>
          <w:p w14:paraId="4450613C"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36 027,1</w:t>
            </w:r>
          </w:p>
        </w:tc>
        <w:tc>
          <w:tcPr>
            <w:tcW w:w="851" w:type="dxa"/>
          </w:tcPr>
          <w:p w14:paraId="5AAF1263"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35 764,4</w:t>
            </w:r>
          </w:p>
        </w:tc>
        <w:tc>
          <w:tcPr>
            <w:tcW w:w="709" w:type="dxa"/>
          </w:tcPr>
          <w:p w14:paraId="096146C5" w14:textId="77777777" w:rsidR="009F0278" w:rsidRPr="00A10FC2" w:rsidRDefault="009F0278" w:rsidP="00BF6511">
            <w:pPr>
              <w:ind w:left="-100" w:right="-103" w:firstLine="34"/>
              <w:jc w:val="both"/>
              <w:rPr>
                <w:color w:val="000000" w:themeColor="text1"/>
                <w:sz w:val="24"/>
                <w:szCs w:val="24"/>
              </w:rPr>
            </w:pPr>
            <w:r w:rsidRPr="00A10FC2">
              <w:rPr>
                <w:color w:val="000000" w:themeColor="text1"/>
                <w:sz w:val="24"/>
                <w:szCs w:val="24"/>
              </w:rPr>
              <w:t>39 728,50</w:t>
            </w:r>
          </w:p>
        </w:tc>
        <w:tc>
          <w:tcPr>
            <w:tcW w:w="866" w:type="dxa"/>
          </w:tcPr>
          <w:p w14:paraId="73E4AF22"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45 013,9</w:t>
            </w:r>
          </w:p>
        </w:tc>
        <w:tc>
          <w:tcPr>
            <w:tcW w:w="1260" w:type="dxa"/>
          </w:tcPr>
          <w:p w14:paraId="271F94B4"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48 371,7</w:t>
            </w:r>
          </w:p>
        </w:tc>
        <w:tc>
          <w:tcPr>
            <w:tcW w:w="1064" w:type="dxa"/>
          </w:tcPr>
          <w:p w14:paraId="01987FDB"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0,61</w:t>
            </w:r>
          </w:p>
        </w:tc>
      </w:tr>
      <w:tr w:rsidR="009F0278" w:rsidRPr="00A10FC2" w14:paraId="379B0B3C" w14:textId="77777777" w:rsidTr="00FF5467">
        <w:trPr>
          <w:trHeight w:val="360"/>
        </w:trPr>
        <w:tc>
          <w:tcPr>
            <w:tcW w:w="2992" w:type="dxa"/>
          </w:tcPr>
          <w:p w14:paraId="547DCB50"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lang w:val="kk-KZ"/>
              </w:rPr>
              <w:t xml:space="preserve">Балық аулау және балық шаруашылығы өнімінің (қызметтердің) ағымдағы бағадағы көлемі, </w:t>
            </w:r>
            <w:r w:rsidRPr="00A10FC2">
              <w:rPr>
                <w:color w:val="000000" w:themeColor="text1"/>
                <w:sz w:val="24"/>
                <w:szCs w:val="24"/>
              </w:rPr>
              <w:t xml:space="preserve">млн. </w:t>
            </w:r>
            <w:r w:rsidRPr="00A10FC2">
              <w:rPr>
                <w:color w:val="000000" w:themeColor="text1"/>
                <w:sz w:val="24"/>
                <w:szCs w:val="24"/>
                <w:lang w:val="kk-KZ"/>
              </w:rPr>
              <w:t>тг.</w:t>
            </w:r>
          </w:p>
        </w:tc>
        <w:tc>
          <w:tcPr>
            <w:tcW w:w="709" w:type="dxa"/>
          </w:tcPr>
          <w:p w14:paraId="78ED93F3"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5639,421</w:t>
            </w:r>
          </w:p>
        </w:tc>
        <w:tc>
          <w:tcPr>
            <w:tcW w:w="709" w:type="dxa"/>
          </w:tcPr>
          <w:p w14:paraId="4D51D3F4"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 xml:space="preserve">6 738, 429 </w:t>
            </w:r>
          </w:p>
        </w:tc>
        <w:tc>
          <w:tcPr>
            <w:tcW w:w="708" w:type="dxa"/>
            <w:noWrap/>
          </w:tcPr>
          <w:p w14:paraId="573D0916" w14:textId="77777777" w:rsidR="009F0278" w:rsidRPr="00A10FC2" w:rsidRDefault="009F0278" w:rsidP="00BF6511">
            <w:pPr>
              <w:ind w:left="-62" w:right="-103"/>
              <w:jc w:val="both"/>
              <w:rPr>
                <w:color w:val="000000" w:themeColor="text1"/>
                <w:sz w:val="24"/>
                <w:szCs w:val="24"/>
              </w:rPr>
            </w:pPr>
            <w:r w:rsidRPr="00A10FC2">
              <w:rPr>
                <w:color w:val="000000" w:themeColor="text1"/>
                <w:sz w:val="24"/>
                <w:szCs w:val="24"/>
              </w:rPr>
              <w:t xml:space="preserve">7 780, 524 </w:t>
            </w:r>
          </w:p>
        </w:tc>
        <w:tc>
          <w:tcPr>
            <w:tcW w:w="709" w:type="dxa"/>
            <w:noWrap/>
          </w:tcPr>
          <w:p w14:paraId="5B927BD7"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 xml:space="preserve">9 275, 929 </w:t>
            </w:r>
          </w:p>
        </w:tc>
        <w:tc>
          <w:tcPr>
            <w:tcW w:w="709" w:type="dxa"/>
            <w:noWrap/>
          </w:tcPr>
          <w:p w14:paraId="1DA5C1B2"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 xml:space="preserve">10 574 ,810 </w:t>
            </w:r>
          </w:p>
        </w:tc>
        <w:tc>
          <w:tcPr>
            <w:tcW w:w="709" w:type="dxa"/>
            <w:noWrap/>
          </w:tcPr>
          <w:p w14:paraId="7B04944A"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 xml:space="preserve">12 402, 789 </w:t>
            </w:r>
          </w:p>
        </w:tc>
        <w:tc>
          <w:tcPr>
            <w:tcW w:w="1105" w:type="dxa"/>
          </w:tcPr>
          <w:p w14:paraId="79B9D7C9" w14:textId="77777777" w:rsidR="009F0278" w:rsidRPr="00A10FC2" w:rsidRDefault="009F0278" w:rsidP="00BF6511">
            <w:pPr>
              <w:ind w:left="-62" w:right="-103" w:firstLine="34"/>
              <w:jc w:val="center"/>
              <w:rPr>
                <w:color w:val="000000" w:themeColor="text1"/>
                <w:sz w:val="24"/>
                <w:szCs w:val="24"/>
              </w:rPr>
            </w:pPr>
            <w:r w:rsidRPr="00A10FC2">
              <w:rPr>
                <w:color w:val="000000" w:themeColor="text1"/>
                <w:sz w:val="24"/>
                <w:szCs w:val="24"/>
              </w:rPr>
              <w:t>0,0017</w:t>
            </w:r>
          </w:p>
        </w:tc>
        <w:tc>
          <w:tcPr>
            <w:tcW w:w="708" w:type="dxa"/>
          </w:tcPr>
          <w:p w14:paraId="6998326D"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1456,9</w:t>
            </w:r>
          </w:p>
        </w:tc>
        <w:tc>
          <w:tcPr>
            <w:tcW w:w="708" w:type="dxa"/>
          </w:tcPr>
          <w:p w14:paraId="0ED37BE8"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1 357,1</w:t>
            </w:r>
          </w:p>
        </w:tc>
        <w:tc>
          <w:tcPr>
            <w:tcW w:w="851" w:type="dxa"/>
          </w:tcPr>
          <w:p w14:paraId="624533DE"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1 452,8</w:t>
            </w:r>
          </w:p>
        </w:tc>
        <w:tc>
          <w:tcPr>
            <w:tcW w:w="709" w:type="dxa"/>
          </w:tcPr>
          <w:p w14:paraId="13E3BB85"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1 586,0</w:t>
            </w:r>
          </w:p>
        </w:tc>
        <w:tc>
          <w:tcPr>
            <w:tcW w:w="866" w:type="dxa"/>
          </w:tcPr>
          <w:p w14:paraId="229D9810"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1647,2</w:t>
            </w:r>
          </w:p>
        </w:tc>
        <w:tc>
          <w:tcPr>
            <w:tcW w:w="1260" w:type="dxa"/>
          </w:tcPr>
          <w:p w14:paraId="12DF60E0"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1 452,7</w:t>
            </w:r>
          </w:p>
        </w:tc>
        <w:tc>
          <w:tcPr>
            <w:tcW w:w="1064" w:type="dxa"/>
          </w:tcPr>
          <w:p w14:paraId="1E943AA8"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0,01</w:t>
            </w:r>
          </w:p>
        </w:tc>
      </w:tr>
      <w:tr w:rsidR="009F0278" w:rsidRPr="00A10FC2" w14:paraId="269990FF" w14:textId="77777777" w:rsidTr="00FF5467">
        <w:trPr>
          <w:trHeight w:val="342"/>
        </w:trPr>
        <w:tc>
          <w:tcPr>
            <w:tcW w:w="2992" w:type="dxa"/>
            <w:hideMark/>
          </w:tcPr>
          <w:p w14:paraId="520ACC38"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 xml:space="preserve">Орындалған құрылыс жұ мыстарының (қызметтер дің) көлемі, </w:t>
            </w:r>
            <w:r w:rsidRPr="00A10FC2">
              <w:rPr>
                <w:color w:val="000000" w:themeColor="text1"/>
                <w:sz w:val="24"/>
                <w:szCs w:val="24"/>
              </w:rPr>
              <w:t xml:space="preserve"> млн. тенге</w:t>
            </w:r>
          </w:p>
        </w:tc>
        <w:tc>
          <w:tcPr>
            <w:tcW w:w="709" w:type="dxa"/>
          </w:tcPr>
          <w:p w14:paraId="03496EDE"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3101064</w:t>
            </w:r>
          </w:p>
        </w:tc>
        <w:tc>
          <w:tcPr>
            <w:tcW w:w="709" w:type="dxa"/>
            <w:noWrap/>
            <w:hideMark/>
          </w:tcPr>
          <w:p w14:paraId="332EEB0E"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3 258 031</w:t>
            </w:r>
          </w:p>
        </w:tc>
        <w:tc>
          <w:tcPr>
            <w:tcW w:w="708" w:type="dxa"/>
            <w:noWrap/>
            <w:hideMark/>
          </w:tcPr>
          <w:p w14:paraId="29FC389A"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3 509 296</w:t>
            </w:r>
          </w:p>
        </w:tc>
        <w:tc>
          <w:tcPr>
            <w:tcW w:w="709" w:type="dxa"/>
            <w:noWrap/>
            <w:hideMark/>
          </w:tcPr>
          <w:p w14:paraId="4C14457C"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3 862 995</w:t>
            </w:r>
          </w:p>
        </w:tc>
        <w:tc>
          <w:tcPr>
            <w:tcW w:w="709" w:type="dxa"/>
            <w:noWrap/>
            <w:hideMark/>
          </w:tcPr>
          <w:p w14:paraId="40BA8235"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4 431 666</w:t>
            </w:r>
          </w:p>
        </w:tc>
        <w:tc>
          <w:tcPr>
            <w:tcW w:w="709" w:type="dxa"/>
            <w:noWrap/>
            <w:hideMark/>
          </w:tcPr>
          <w:p w14:paraId="4E221521" w14:textId="77777777" w:rsidR="009F0278" w:rsidRPr="00A10FC2" w:rsidRDefault="009F0278" w:rsidP="00BF6511">
            <w:pPr>
              <w:ind w:left="-62" w:right="-103" w:firstLine="34"/>
              <w:jc w:val="both"/>
              <w:rPr>
                <w:color w:val="000000" w:themeColor="text1"/>
                <w:sz w:val="24"/>
                <w:szCs w:val="24"/>
              </w:rPr>
            </w:pPr>
            <w:bookmarkStart w:id="192" w:name="_Hlk83678205"/>
            <w:r w:rsidRPr="00A10FC2">
              <w:rPr>
                <w:color w:val="000000" w:themeColor="text1"/>
                <w:sz w:val="24"/>
                <w:szCs w:val="24"/>
              </w:rPr>
              <w:t>4 934 069</w:t>
            </w:r>
            <w:bookmarkEnd w:id="192"/>
          </w:p>
        </w:tc>
        <w:tc>
          <w:tcPr>
            <w:tcW w:w="1105" w:type="dxa"/>
          </w:tcPr>
          <w:p w14:paraId="0C915FB8" w14:textId="77777777" w:rsidR="009F0278" w:rsidRPr="00A10FC2" w:rsidRDefault="009F0278" w:rsidP="00BF6511">
            <w:pPr>
              <w:ind w:left="-62" w:right="-103" w:firstLine="34"/>
              <w:jc w:val="center"/>
              <w:rPr>
                <w:color w:val="000000" w:themeColor="text1"/>
                <w:sz w:val="24"/>
                <w:szCs w:val="24"/>
              </w:rPr>
            </w:pPr>
            <w:r w:rsidRPr="00A10FC2">
              <w:rPr>
                <w:color w:val="000000" w:themeColor="text1"/>
                <w:sz w:val="24"/>
                <w:szCs w:val="24"/>
              </w:rPr>
              <w:t>7,09</w:t>
            </w:r>
          </w:p>
        </w:tc>
        <w:tc>
          <w:tcPr>
            <w:tcW w:w="708" w:type="dxa"/>
          </w:tcPr>
          <w:p w14:paraId="4011C952"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465</w:t>
            </w:r>
          </w:p>
          <w:p w14:paraId="05652077"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100</w:t>
            </w:r>
          </w:p>
        </w:tc>
        <w:tc>
          <w:tcPr>
            <w:tcW w:w="708" w:type="dxa"/>
          </w:tcPr>
          <w:p w14:paraId="139B2842"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575 172</w:t>
            </w:r>
          </w:p>
        </w:tc>
        <w:tc>
          <w:tcPr>
            <w:tcW w:w="851" w:type="dxa"/>
          </w:tcPr>
          <w:p w14:paraId="42643A34"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566 961</w:t>
            </w:r>
          </w:p>
        </w:tc>
        <w:tc>
          <w:tcPr>
            <w:tcW w:w="709" w:type="dxa"/>
          </w:tcPr>
          <w:p w14:paraId="1A19A8A5"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637 181</w:t>
            </w:r>
          </w:p>
        </w:tc>
        <w:tc>
          <w:tcPr>
            <w:tcW w:w="866" w:type="dxa"/>
          </w:tcPr>
          <w:p w14:paraId="65678DEB"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867 851</w:t>
            </w:r>
          </w:p>
        </w:tc>
        <w:tc>
          <w:tcPr>
            <w:tcW w:w="1260" w:type="dxa"/>
          </w:tcPr>
          <w:p w14:paraId="50BC5141" w14:textId="77777777" w:rsidR="009F0278" w:rsidRPr="00A10FC2" w:rsidRDefault="009F0278" w:rsidP="00BF6511">
            <w:pPr>
              <w:ind w:left="-62" w:right="-103" w:firstLine="34"/>
              <w:jc w:val="both"/>
              <w:rPr>
                <w:color w:val="000000" w:themeColor="text1"/>
                <w:sz w:val="24"/>
                <w:szCs w:val="24"/>
              </w:rPr>
            </w:pPr>
            <w:r w:rsidRPr="00A10FC2">
              <w:rPr>
                <w:color w:val="000000" w:themeColor="text1"/>
                <w:sz w:val="24"/>
                <w:szCs w:val="24"/>
              </w:rPr>
              <w:t>871 565</w:t>
            </w:r>
          </w:p>
        </w:tc>
        <w:tc>
          <w:tcPr>
            <w:tcW w:w="1064" w:type="dxa"/>
          </w:tcPr>
          <w:p w14:paraId="6385FF21"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11,2</w:t>
            </w:r>
          </w:p>
        </w:tc>
      </w:tr>
      <w:tr w:rsidR="009F0278" w:rsidRPr="00A10FC2" w14:paraId="201225EA" w14:textId="77777777" w:rsidTr="00FF5467">
        <w:trPr>
          <w:trHeight w:val="348"/>
        </w:trPr>
        <w:tc>
          <w:tcPr>
            <w:tcW w:w="2992" w:type="dxa"/>
            <w:hideMark/>
          </w:tcPr>
          <w:p w14:paraId="6C5C51B6" w14:textId="77777777" w:rsidR="009F0278" w:rsidRPr="00A10FC2" w:rsidRDefault="009F0278" w:rsidP="00BF6511">
            <w:pPr>
              <w:jc w:val="both"/>
              <w:rPr>
                <w:color w:val="000000" w:themeColor="text1"/>
                <w:sz w:val="24"/>
                <w:szCs w:val="24"/>
              </w:rPr>
            </w:pPr>
            <w:r w:rsidRPr="00A10FC2">
              <w:rPr>
                <w:color w:val="000000" w:themeColor="text1"/>
                <w:sz w:val="24"/>
                <w:szCs w:val="24"/>
                <w:lang w:val="kk-KZ"/>
              </w:rPr>
              <w:t>Көлік қызметтерінің жал пы шығарылымы</w:t>
            </w:r>
            <w:r w:rsidRPr="00A10FC2">
              <w:rPr>
                <w:color w:val="000000" w:themeColor="text1"/>
                <w:sz w:val="24"/>
                <w:szCs w:val="24"/>
              </w:rPr>
              <w:t>,  млн. тг.</w:t>
            </w:r>
          </w:p>
        </w:tc>
        <w:tc>
          <w:tcPr>
            <w:tcW w:w="709" w:type="dxa"/>
          </w:tcPr>
          <w:p w14:paraId="2CB7B379"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4890780,1</w:t>
            </w:r>
          </w:p>
        </w:tc>
        <w:tc>
          <w:tcPr>
            <w:tcW w:w="709" w:type="dxa"/>
            <w:noWrap/>
            <w:hideMark/>
          </w:tcPr>
          <w:p w14:paraId="1E6CE248"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5 898 485,2</w:t>
            </w:r>
          </w:p>
        </w:tc>
        <w:tc>
          <w:tcPr>
            <w:tcW w:w="708" w:type="dxa"/>
            <w:noWrap/>
            <w:hideMark/>
          </w:tcPr>
          <w:p w14:paraId="523195E8"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6 474 355,6</w:t>
            </w:r>
          </w:p>
        </w:tc>
        <w:tc>
          <w:tcPr>
            <w:tcW w:w="709" w:type="dxa"/>
            <w:noWrap/>
            <w:hideMark/>
          </w:tcPr>
          <w:p w14:paraId="5350D67F"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7 522 986,9</w:t>
            </w:r>
          </w:p>
        </w:tc>
        <w:tc>
          <w:tcPr>
            <w:tcW w:w="709" w:type="dxa"/>
            <w:noWrap/>
            <w:hideMark/>
          </w:tcPr>
          <w:p w14:paraId="5F41B195"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8 534 920,3</w:t>
            </w:r>
          </w:p>
        </w:tc>
        <w:tc>
          <w:tcPr>
            <w:tcW w:w="709" w:type="dxa"/>
            <w:noWrap/>
            <w:hideMark/>
          </w:tcPr>
          <w:p w14:paraId="76468D19"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6 746 980,2</w:t>
            </w:r>
          </w:p>
        </w:tc>
        <w:tc>
          <w:tcPr>
            <w:tcW w:w="1105" w:type="dxa"/>
          </w:tcPr>
          <w:p w14:paraId="0B9FEE79" w14:textId="77777777" w:rsidR="009F0278" w:rsidRPr="00A10FC2" w:rsidRDefault="009F0278" w:rsidP="00BF6511">
            <w:pPr>
              <w:ind w:left="-90" w:right="-117" w:firstLine="34"/>
              <w:jc w:val="center"/>
              <w:rPr>
                <w:color w:val="000000" w:themeColor="text1"/>
                <w:sz w:val="24"/>
                <w:szCs w:val="24"/>
              </w:rPr>
            </w:pPr>
            <w:r w:rsidRPr="00A10FC2">
              <w:rPr>
                <w:color w:val="000000" w:themeColor="text1"/>
                <w:sz w:val="24"/>
                <w:szCs w:val="24"/>
              </w:rPr>
              <w:t>9,7</w:t>
            </w:r>
          </w:p>
        </w:tc>
        <w:tc>
          <w:tcPr>
            <w:tcW w:w="708" w:type="dxa"/>
          </w:tcPr>
          <w:p w14:paraId="118C4B23"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304</w:t>
            </w:r>
          </w:p>
          <w:p w14:paraId="4E2B3383"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478</w:t>
            </w:r>
          </w:p>
        </w:tc>
        <w:tc>
          <w:tcPr>
            <w:tcW w:w="708" w:type="dxa"/>
          </w:tcPr>
          <w:p w14:paraId="6A641276"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419 685,0</w:t>
            </w:r>
          </w:p>
        </w:tc>
        <w:tc>
          <w:tcPr>
            <w:tcW w:w="851" w:type="dxa"/>
          </w:tcPr>
          <w:p w14:paraId="1C252BF6"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530 212,7</w:t>
            </w:r>
          </w:p>
        </w:tc>
        <w:tc>
          <w:tcPr>
            <w:tcW w:w="709" w:type="dxa"/>
          </w:tcPr>
          <w:p w14:paraId="59142FD7"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661 807,7</w:t>
            </w:r>
          </w:p>
        </w:tc>
        <w:tc>
          <w:tcPr>
            <w:tcW w:w="866" w:type="dxa"/>
          </w:tcPr>
          <w:p w14:paraId="767C4323"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660 275,6</w:t>
            </w:r>
          </w:p>
        </w:tc>
        <w:tc>
          <w:tcPr>
            <w:tcW w:w="1260" w:type="dxa"/>
          </w:tcPr>
          <w:p w14:paraId="18289578" w14:textId="77777777" w:rsidR="009F0278" w:rsidRPr="00A10FC2" w:rsidRDefault="009F0278" w:rsidP="00BF6511">
            <w:pPr>
              <w:ind w:firstLine="34"/>
              <w:jc w:val="both"/>
              <w:rPr>
                <w:color w:val="000000" w:themeColor="text1"/>
                <w:sz w:val="24"/>
                <w:szCs w:val="24"/>
              </w:rPr>
            </w:pPr>
            <w:bookmarkStart w:id="193" w:name="_Hlk83679462"/>
            <w:r w:rsidRPr="00A10FC2">
              <w:rPr>
                <w:color w:val="000000" w:themeColor="text1"/>
                <w:sz w:val="24"/>
                <w:szCs w:val="24"/>
              </w:rPr>
              <w:t>670 838,4</w:t>
            </w:r>
            <w:bookmarkEnd w:id="193"/>
          </w:p>
        </w:tc>
        <w:tc>
          <w:tcPr>
            <w:tcW w:w="1064" w:type="dxa"/>
          </w:tcPr>
          <w:p w14:paraId="67FAEAE4"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8,6</w:t>
            </w:r>
          </w:p>
        </w:tc>
      </w:tr>
      <w:tr w:rsidR="009F0278" w:rsidRPr="00A10FC2" w14:paraId="73D6F8BA" w14:textId="77777777" w:rsidTr="00FF5467">
        <w:trPr>
          <w:trHeight w:val="387"/>
        </w:trPr>
        <w:tc>
          <w:tcPr>
            <w:tcW w:w="2992" w:type="dxa"/>
            <w:hideMark/>
          </w:tcPr>
          <w:p w14:paraId="734549DC"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lang w:val="kk-KZ"/>
              </w:rPr>
              <w:t>Байланыс қызметінің көлемі</w:t>
            </w:r>
            <w:r w:rsidRPr="00A10FC2">
              <w:rPr>
                <w:color w:val="000000" w:themeColor="text1"/>
                <w:sz w:val="24"/>
                <w:szCs w:val="24"/>
              </w:rPr>
              <w:t>, млн. тг.</w:t>
            </w:r>
          </w:p>
        </w:tc>
        <w:tc>
          <w:tcPr>
            <w:tcW w:w="709" w:type="dxa"/>
          </w:tcPr>
          <w:p w14:paraId="442F848B"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682416,2</w:t>
            </w:r>
          </w:p>
        </w:tc>
        <w:tc>
          <w:tcPr>
            <w:tcW w:w="709" w:type="dxa"/>
            <w:noWrap/>
            <w:hideMark/>
          </w:tcPr>
          <w:p w14:paraId="6DFC99A4"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722 217,4</w:t>
            </w:r>
          </w:p>
        </w:tc>
        <w:tc>
          <w:tcPr>
            <w:tcW w:w="708" w:type="dxa"/>
            <w:noWrap/>
            <w:hideMark/>
          </w:tcPr>
          <w:p w14:paraId="0E9F1DEB"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752 332,0</w:t>
            </w:r>
          </w:p>
        </w:tc>
        <w:tc>
          <w:tcPr>
            <w:tcW w:w="709" w:type="dxa"/>
            <w:noWrap/>
            <w:hideMark/>
          </w:tcPr>
          <w:p w14:paraId="094B853C"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782 459,1</w:t>
            </w:r>
          </w:p>
        </w:tc>
        <w:tc>
          <w:tcPr>
            <w:tcW w:w="709" w:type="dxa"/>
            <w:hideMark/>
          </w:tcPr>
          <w:p w14:paraId="3142FF80"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854 566,4</w:t>
            </w:r>
          </w:p>
        </w:tc>
        <w:tc>
          <w:tcPr>
            <w:tcW w:w="709" w:type="dxa"/>
            <w:noWrap/>
            <w:hideMark/>
          </w:tcPr>
          <w:p w14:paraId="7250ADE2" w14:textId="77777777" w:rsidR="009F0278" w:rsidRPr="00A10FC2" w:rsidRDefault="009F0278" w:rsidP="00BF6511">
            <w:pPr>
              <w:ind w:left="-90" w:right="-117" w:firstLine="34"/>
              <w:jc w:val="both"/>
              <w:rPr>
                <w:color w:val="000000" w:themeColor="text1"/>
                <w:sz w:val="24"/>
                <w:szCs w:val="24"/>
              </w:rPr>
            </w:pPr>
            <w:bookmarkStart w:id="194" w:name="_Hlk83678338"/>
            <w:r w:rsidRPr="00A10FC2">
              <w:rPr>
                <w:color w:val="000000" w:themeColor="text1"/>
                <w:sz w:val="24"/>
                <w:szCs w:val="24"/>
              </w:rPr>
              <w:t>926 626,1</w:t>
            </w:r>
            <w:bookmarkEnd w:id="194"/>
          </w:p>
        </w:tc>
        <w:tc>
          <w:tcPr>
            <w:tcW w:w="1105" w:type="dxa"/>
          </w:tcPr>
          <w:p w14:paraId="1C2BB5E2" w14:textId="77777777" w:rsidR="009F0278" w:rsidRPr="00A10FC2" w:rsidRDefault="009F0278" w:rsidP="00BF6511">
            <w:pPr>
              <w:ind w:left="-90" w:right="-117" w:firstLine="34"/>
              <w:jc w:val="center"/>
              <w:rPr>
                <w:color w:val="000000" w:themeColor="text1"/>
                <w:sz w:val="24"/>
                <w:szCs w:val="24"/>
              </w:rPr>
            </w:pPr>
            <w:r w:rsidRPr="00A10FC2">
              <w:rPr>
                <w:color w:val="000000" w:themeColor="text1"/>
                <w:sz w:val="24"/>
                <w:szCs w:val="24"/>
              </w:rPr>
              <w:t>1,33</w:t>
            </w:r>
          </w:p>
        </w:tc>
        <w:tc>
          <w:tcPr>
            <w:tcW w:w="708" w:type="dxa"/>
          </w:tcPr>
          <w:p w14:paraId="53ED5F77"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127</w:t>
            </w:r>
          </w:p>
          <w:p w14:paraId="54743331"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76,1</w:t>
            </w:r>
          </w:p>
        </w:tc>
        <w:tc>
          <w:tcPr>
            <w:tcW w:w="708" w:type="dxa"/>
          </w:tcPr>
          <w:p w14:paraId="08DCCC46"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16 225,0</w:t>
            </w:r>
          </w:p>
        </w:tc>
        <w:tc>
          <w:tcPr>
            <w:tcW w:w="851" w:type="dxa"/>
          </w:tcPr>
          <w:p w14:paraId="19955B5F"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13 776,8</w:t>
            </w:r>
          </w:p>
        </w:tc>
        <w:tc>
          <w:tcPr>
            <w:tcW w:w="709" w:type="dxa"/>
          </w:tcPr>
          <w:p w14:paraId="11DEF8FF"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14 340,6</w:t>
            </w:r>
          </w:p>
        </w:tc>
        <w:tc>
          <w:tcPr>
            <w:tcW w:w="866" w:type="dxa"/>
          </w:tcPr>
          <w:p w14:paraId="32030BEE"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13 638,9</w:t>
            </w:r>
          </w:p>
        </w:tc>
        <w:tc>
          <w:tcPr>
            <w:tcW w:w="1260" w:type="dxa"/>
          </w:tcPr>
          <w:p w14:paraId="39ED7344"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13 858,3</w:t>
            </w:r>
          </w:p>
        </w:tc>
        <w:tc>
          <w:tcPr>
            <w:tcW w:w="1064" w:type="dxa"/>
          </w:tcPr>
          <w:p w14:paraId="656BCE51"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0,17</w:t>
            </w:r>
          </w:p>
        </w:tc>
      </w:tr>
      <w:tr w:rsidR="009F0278" w:rsidRPr="00A10FC2" w14:paraId="55A0B08C" w14:textId="77777777" w:rsidTr="00FF5467">
        <w:trPr>
          <w:trHeight w:val="312"/>
        </w:trPr>
        <w:tc>
          <w:tcPr>
            <w:tcW w:w="2992" w:type="dxa"/>
            <w:hideMark/>
          </w:tcPr>
          <w:p w14:paraId="1910E8B7"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lang w:val="kk-KZ"/>
              </w:rPr>
              <w:t xml:space="preserve">Бөлшек сауданың құндық түріндегі көлемі, </w:t>
            </w:r>
            <w:r w:rsidRPr="00A10FC2">
              <w:rPr>
                <w:color w:val="000000" w:themeColor="text1"/>
                <w:sz w:val="24"/>
                <w:szCs w:val="24"/>
              </w:rPr>
              <w:t>млрд. тг.</w:t>
            </w:r>
          </w:p>
        </w:tc>
        <w:tc>
          <w:tcPr>
            <w:tcW w:w="709" w:type="dxa"/>
          </w:tcPr>
          <w:p w14:paraId="38BC72BF"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6720,9</w:t>
            </w:r>
          </w:p>
        </w:tc>
        <w:tc>
          <w:tcPr>
            <w:tcW w:w="709" w:type="dxa"/>
            <w:noWrap/>
            <w:hideMark/>
          </w:tcPr>
          <w:p w14:paraId="308AE10E"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7 974,4</w:t>
            </w:r>
          </w:p>
        </w:tc>
        <w:tc>
          <w:tcPr>
            <w:tcW w:w="708" w:type="dxa"/>
            <w:noWrap/>
            <w:hideMark/>
          </w:tcPr>
          <w:p w14:paraId="5AE89D7E"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8 892,9</w:t>
            </w:r>
          </w:p>
        </w:tc>
        <w:tc>
          <w:tcPr>
            <w:tcW w:w="709" w:type="dxa"/>
            <w:hideMark/>
          </w:tcPr>
          <w:p w14:paraId="28EEC896"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10 045,8</w:t>
            </w:r>
          </w:p>
        </w:tc>
        <w:tc>
          <w:tcPr>
            <w:tcW w:w="709" w:type="dxa"/>
            <w:noWrap/>
            <w:hideMark/>
          </w:tcPr>
          <w:p w14:paraId="6B91E5DA"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11 327,6</w:t>
            </w:r>
          </w:p>
        </w:tc>
        <w:tc>
          <w:tcPr>
            <w:tcW w:w="709" w:type="dxa"/>
            <w:noWrap/>
            <w:hideMark/>
          </w:tcPr>
          <w:p w14:paraId="572BC159"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12278,4</w:t>
            </w:r>
          </w:p>
        </w:tc>
        <w:tc>
          <w:tcPr>
            <w:tcW w:w="1105" w:type="dxa"/>
          </w:tcPr>
          <w:p w14:paraId="44A55590" w14:textId="77777777" w:rsidR="009F0278" w:rsidRPr="00A10FC2" w:rsidRDefault="009F0278" w:rsidP="00BF6511">
            <w:pPr>
              <w:ind w:left="-90" w:right="-117" w:firstLine="34"/>
              <w:jc w:val="center"/>
              <w:rPr>
                <w:color w:val="000000" w:themeColor="text1"/>
                <w:sz w:val="24"/>
                <w:szCs w:val="24"/>
              </w:rPr>
            </w:pPr>
            <w:bookmarkStart w:id="195" w:name="_Hlk83678370"/>
            <w:r w:rsidRPr="00A10FC2">
              <w:rPr>
                <w:color w:val="000000" w:themeColor="text1"/>
                <w:sz w:val="24"/>
                <w:szCs w:val="24"/>
              </w:rPr>
              <w:t>0,01</w:t>
            </w:r>
            <w:bookmarkEnd w:id="195"/>
          </w:p>
        </w:tc>
        <w:tc>
          <w:tcPr>
            <w:tcW w:w="708" w:type="dxa"/>
          </w:tcPr>
          <w:p w14:paraId="15D0542D"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201956,3</w:t>
            </w:r>
          </w:p>
        </w:tc>
        <w:tc>
          <w:tcPr>
            <w:tcW w:w="708" w:type="dxa"/>
          </w:tcPr>
          <w:p w14:paraId="7439F42C"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232 909,1</w:t>
            </w:r>
          </w:p>
        </w:tc>
        <w:tc>
          <w:tcPr>
            <w:tcW w:w="851" w:type="dxa"/>
          </w:tcPr>
          <w:p w14:paraId="6E59342B"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260 206,1</w:t>
            </w:r>
          </w:p>
        </w:tc>
        <w:tc>
          <w:tcPr>
            <w:tcW w:w="709" w:type="dxa"/>
          </w:tcPr>
          <w:p w14:paraId="6F333CF2"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305 715,7</w:t>
            </w:r>
          </w:p>
        </w:tc>
        <w:tc>
          <w:tcPr>
            <w:tcW w:w="866" w:type="dxa"/>
          </w:tcPr>
          <w:p w14:paraId="1BB5FC56" w14:textId="77777777" w:rsidR="009F0278" w:rsidRPr="00A10FC2" w:rsidRDefault="009F0278" w:rsidP="00BF6511">
            <w:pPr>
              <w:ind w:left="-90" w:right="-117" w:firstLine="34"/>
              <w:jc w:val="both"/>
              <w:rPr>
                <w:color w:val="000000" w:themeColor="text1"/>
                <w:sz w:val="24"/>
                <w:szCs w:val="24"/>
              </w:rPr>
            </w:pPr>
            <w:r w:rsidRPr="00A10FC2">
              <w:rPr>
                <w:color w:val="000000" w:themeColor="text1"/>
                <w:sz w:val="24"/>
                <w:szCs w:val="24"/>
              </w:rPr>
              <w:t>341 157,6</w:t>
            </w:r>
          </w:p>
        </w:tc>
        <w:tc>
          <w:tcPr>
            <w:tcW w:w="1260" w:type="dxa"/>
          </w:tcPr>
          <w:p w14:paraId="2F9E42CA"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305 502,3</w:t>
            </w:r>
          </w:p>
        </w:tc>
        <w:tc>
          <w:tcPr>
            <w:tcW w:w="1064" w:type="dxa"/>
          </w:tcPr>
          <w:p w14:paraId="6575072A"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3,9</w:t>
            </w:r>
          </w:p>
        </w:tc>
      </w:tr>
      <w:tr w:rsidR="009F0278" w:rsidRPr="00A10FC2" w14:paraId="15F4A485" w14:textId="77777777" w:rsidTr="00FF5467">
        <w:trPr>
          <w:trHeight w:val="312"/>
        </w:trPr>
        <w:tc>
          <w:tcPr>
            <w:tcW w:w="2992" w:type="dxa"/>
          </w:tcPr>
          <w:p w14:paraId="10A1BFFB"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lang w:val="kk-KZ"/>
              </w:rPr>
              <w:t>Қызметтің басқа түрлері</w:t>
            </w:r>
            <w:r w:rsidRPr="00A10FC2">
              <w:rPr>
                <w:color w:val="000000" w:themeColor="text1"/>
                <w:sz w:val="24"/>
                <w:szCs w:val="24"/>
              </w:rPr>
              <w:t>, млн. тг.</w:t>
            </w:r>
          </w:p>
        </w:tc>
        <w:tc>
          <w:tcPr>
            <w:tcW w:w="709" w:type="dxa"/>
          </w:tcPr>
          <w:p w14:paraId="284EC0D9"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5406841,1</w:t>
            </w:r>
          </w:p>
        </w:tc>
        <w:tc>
          <w:tcPr>
            <w:tcW w:w="709" w:type="dxa"/>
            <w:noWrap/>
          </w:tcPr>
          <w:p w14:paraId="7049154D"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6406842,4</w:t>
            </w:r>
          </w:p>
        </w:tc>
        <w:tc>
          <w:tcPr>
            <w:tcW w:w="708" w:type="dxa"/>
            <w:noWrap/>
          </w:tcPr>
          <w:p w14:paraId="3EC32E53"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7485677,1</w:t>
            </w:r>
          </w:p>
        </w:tc>
        <w:tc>
          <w:tcPr>
            <w:tcW w:w="709" w:type="dxa"/>
          </w:tcPr>
          <w:p w14:paraId="60D4E9A9"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7913144,3</w:t>
            </w:r>
          </w:p>
        </w:tc>
        <w:tc>
          <w:tcPr>
            <w:tcW w:w="709" w:type="dxa"/>
            <w:noWrap/>
          </w:tcPr>
          <w:p w14:paraId="6314EB7C"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1293948,4</w:t>
            </w:r>
          </w:p>
        </w:tc>
        <w:tc>
          <w:tcPr>
            <w:tcW w:w="709" w:type="dxa"/>
            <w:noWrap/>
          </w:tcPr>
          <w:p w14:paraId="349ACDE3"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13013233,5</w:t>
            </w:r>
          </w:p>
        </w:tc>
        <w:tc>
          <w:tcPr>
            <w:tcW w:w="1105" w:type="dxa"/>
          </w:tcPr>
          <w:p w14:paraId="31D94F23" w14:textId="77777777" w:rsidR="009F0278" w:rsidRPr="00A10FC2" w:rsidRDefault="009F0278" w:rsidP="00BF6511">
            <w:pPr>
              <w:ind w:left="-104" w:right="-117" w:firstLine="34"/>
              <w:jc w:val="center"/>
              <w:rPr>
                <w:color w:val="000000" w:themeColor="text1"/>
                <w:sz w:val="24"/>
                <w:szCs w:val="24"/>
              </w:rPr>
            </w:pPr>
            <w:r w:rsidRPr="00A10FC2">
              <w:rPr>
                <w:color w:val="000000" w:themeColor="text1"/>
                <w:sz w:val="24"/>
                <w:szCs w:val="24"/>
              </w:rPr>
              <w:t>18,7</w:t>
            </w:r>
          </w:p>
        </w:tc>
        <w:tc>
          <w:tcPr>
            <w:tcW w:w="708" w:type="dxa"/>
          </w:tcPr>
          <w:p w14:paraId="78BDCB1A"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 xml:space="preserve">1534800,70 </w:t>
            </w:r>
          </w:p>
        </w:tc>
        <w:tc>
          <w:tcPr>
            <w:tcW w:w="708" w:type="dxa"/>
          </w:tcPr>
          <w:p w14:paraId="24259909"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1552 806,30</w:t>
            </w:r>
          </w:p>
        </w:tc>
        <w:tc>
          <w:tcPr>
            <w:tcW w:w="851" w:type="dxa"/>
          </w:tcPr>
          <w:p w14:paraId="516CBA05"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1279 870,0</w:t>
            </w:r>
          </w:p>
        </w:tc>
        <w:tc>
          <w:tcPr>
            <w:tcW w:w="709" w:type="dxa"/>
          </w:tcPr>
          <w:p w14:paraId="53294428"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1 436 920,00</w:t>
            </w:r>
          </w:p>
        </w:tc>
        <w:tc>
          <w:tcPr>
            <w:tcW w:w="866" w:type="dxa"/>
          </w:tcPr>
          <w:p w14:paraId="71289369" w14:textId="77777777" w:rsidR="009F0278" w:rsidRPr="00A10FC2" w:rsidRDefault="009F0278" w:rsidP="00BF6511">
            <w:pPr>
              <w:ind w:left="-104" w:right="-117" w:firstLine="34"/>
              <w:jc w:val="both"/>
              <w:rPr>
                <w:color w:val="000000" w:themeColor="text1"/>
                <w:sz w:val="24"/>
                <w:szCs w:val="24"/>
              </w:rPr>
            </w:pPr>
            <w:r w:rsidRPr="00A10FC2">
              <w:rPr>
                <w:color w:val="000000" w:themeColor="text1"/>
                <w:sz w:val="24"/>
                <w:szCs w:val="24"/>
              </w:rPr>
              <w:t>1386 485,60</w:t>
            </w:r>
          </w:p>
        </w:tc>
        <w:tc>
          <w:tcPr>
            <w:tcW w:w="1260" w:type="dxa"/>
          </w:tcPr>
          <w:p w14:paraId="3CAC1E07" w14:textId="77777777" w:rsidR="009F0278" w:rsidRPr="00A10FC2" w:rsidRDefault="009F0278" w:rsidP="00BF6511">
            <w:pPr>
              <w:ind w:firstLine="34"/>
              <w:jc w:val="both"/>
              <w:rPr>
                <w:color w:val="000000" w:themeColor="text1"/>
                <w:sz w:val="24"/>
                <w:szCs w:val="24"/>
              </w:rPr>
            </w:pPr>
            <w:r w:rsidRPr="00A10FC2">
              <w:rPr>
                <w:color w:val="000000" w:themeColor="text1"/>
                <w:sz w:val="24"/>
                <w:szCs w:val="24"/>
              </w:rPr>
              <w:t>1 910 419,70</w:t>
            </w:r>
          </w:p>
        </w:tc>
        <w:tc>
          <w:tcPr>
            <w:tcW w:w="1064" w:type="dxa"/>
          </w:tcPr>
          <w:p w14:paraId="3208C830"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9,4</w:t>
            </w:r>
          </w:p>
        </w:tc>
      </w:tr>
      <w:tr w:rsidR="009F0278" w:rsidRPr="00A10FC2" w14:paraId="041A3E2A" w14:textId="77777777" w:rsidTr="00FF5467">
        <w:trPr>
          <w:trHeight w:val="312"/>
        </w:trPr>
        <w:tc>
          <w:tcPr>
            <w:tcW w:w="14516" w:type="dxa"/>
            <w:gridSpan w:val="15"/>
          </w:tcPr>
          <w:p w14:paraId="655835F1" w14:textId="77777777" w:rsidR="009F0278" w:rsidRPr="00A10FC2" w:rsidRDefault="009F0278" w:rsidP="00BF6511">
            <w:pPr>
              <w:ind w:firstLine="709"/>
              <w:rPr>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 </w:t>
            </w:r>
            <w:r w:rsidRPr="00A10FC2">
              <w:rPr>
                <w:color w:val="000000" w:themeColor="text1"/>
                <w:sz w:val="24"/>
                <w:szCs w:val="24"/>
                <w:lang w:val="kk-KZ"/>
              </w:rPr>
              <w:t xml:space="preserve"> [77, 78, 82] </w:t>
            </w:r>
          </w:p>
        </w:tc>
      </w:tr>
    </w:tbl>
    <w:bookmarkEnd w:id="180"/>
    <w:bookmarkEnd w:id="181"/>
    <w:p w14:paraId="7DCF7C0A" w14:textId="2F44A439" w:rsidR="00ED13FF" w:rsidRPr="00A10FC2" w:rsidRDefault="00ED13FF"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Кесте </w:t>
      </w:r>
      <w:r w:rsidR="00341A16" w:rsidRPr="00A10FC2">
        <w:rPr>
          <w:rFonts w:ascii="Times New Roman" w:hAnsi="Times New Roman" w:cs="Times New Roman"/>
          <w:color w:val="000000" w:themeColor="text1"/>
          <w:sz w:val="28"/>
          <w:szCs w:val="28"/>
          <w:lang w:val="kk-KZ"/>
        </w:rPr>
        <w:t>Б</w:t>
      </w:r>
      <w:r w:rsidRPr="00A10FC2">
        <w:rPr>
          <w:rFonts w:ascii="Times New Roman" w:hAnsi="Times New Roman" w:cs="Times New Roman"/>
          <w:color w:val="000000" w:themeColor="text1"/>
          <w:sz w:val="28"/>
          <w:szCs w:val="28"/>
          <w:lang w:val="kk-KZ"/>
        </w:rPr>
        <w:t>.2 - Қазақстан Республикасының экономикасының нақты секторының қызмет түрлері бойынша негізгі экономикалық көрсеткіштердің  тізбекті және базистік өсі қарқыны</w:t>
      </w:r>
      <w:r w:rsidR="009F0278" w:rsidRPr="00A10FC2">
        <w:rPr>
          <w:rFonts w:ascii="Times New Roman" w:hAnsi="Times New Roman" w:cs="Times New Roman"/>
          <w:color w:val="000000" w:themeColor="text1"/>
          <w:sz w:val="28"/>
          <w:szCs w:val="28"/>
          <w:lang w:val="kk-KZ"/>
        </w:rPr>
        <w:t>, %</w:t>
      </w:r>
    </w:p>
    <w:p w14:paraId="1BD680F9" w14:textId="77777777" w:rsidR="00ED13FF" w:rsidRPr="00A10FC2" w:rsidRDefault="00ED13FF" w:rsidP="00BF6511">
      <w:pPr>
        <w:spacing w:after="0" w:line="240" w:lineRule="auto"/>
        <w:ind w:firstLine="708"/>
        <w:jc w:val="right"/>
        <w:rPr>
          <w:rFonts w:ascii="Times New Roman" w:eastAsia="Times New Roman" w:hAnsi="Times New Roman" w:cs="Times New Roman"/>
          <w:color w:val="000000" w:themeColor="text1"/>
          <w:sz w:val="16"/>
          <w:szCs w:val="16"/>
          <w:lang w:val="kk-KZ"/>
        </w:rPr>
      </w:pPr>
    </w:p>
    <w:tbl>
      <w:tblPr>
        <w:tblStyle w:val="12"/>
        <w:tblW w:w="14502" w:type="dxa"/>
        <w:tblInd w:w="122" w:type="dxa"/>
        <w:tblLayout w:type="fixed"/>
        <w:tblLook w:val="04A0" w:firstRow="1" w:lastRow="0" w:firstColumn="1" w:lastColumn="0" w:noHBand="0" w:noVBand="1"/>
      </w:tblPr>
      <w:tblGrid>
        <w:gridCol w:w="3864"/>
        <w:gridCol w:w="924"/>
        <w:gridCol w:w="909"/>
        <w:gridCol w:w="966"/>
        <w:gridCol w:w="837"/>
        <w:gridCol w:w="871"/>
        <w:gridCol w:w="896"/>
        <w:gridCol w:w="966"/>
        <w:gridCol w:w="882"/>
        <w:gridCol w:w="853"/>
        <w:gridCol w:w="938"/>
        <w:gridCol w:w="770"/>
        <w:gridCol w:w="826"/>
      </w:tblGrid>
      <w:tr w:rsidR="00496937" w:rsidRPr="00A10FC2" w14:paraId="71833CDB" w14:textId="77777777" w:rsidTr="00496937">
        <w:trPr>
          <w:trHeight w:val="305"/>
        </w:trPr>
        <w:tc>
          <w:tcPr>
            <w:tcW w:w="3864" w:type="dxa"/>
            <w:tcBorders>
              <w:bottom w:val="single" w:sz="4" w:space="0" w:color="auto"/>
            </w:tcBorders>
            <w:vAlign w:val="center"/>
            <w:hideMark/>
          </w:tcPr>
          <w:p w14:paraId="0F1E9552" w14:textId="3F395389" w:rsidR="00ED13FF" w:rsidRPr="00A10FC2" w:rsidRDefault="009F0278" w:rsidP="00BF6511">
            <w:pPr>
              <w:ind w:firstLine="34"/>
              <w:jc w:val="center"/>
              <w:rPr>
                <w:sz w:val="24"/>
                <w:szCs w:val="24"/>
                <w:lang w:val="kk-KZ"/>
              </w:rPr>
            </w:pPr>
            <w:r w:rsidRPr="00A10FC2">
              <w:rPr>
                <w:sz w:val="24"/>
                <w:szCs w:val="24"/>
                <w:lang w:val="kk-KZ"/>
              </w:rPr>
              <w:t>Көрсеткіштер</w:t>
            </w:r>
          </w:p>
        </w:tc>
        <w:tc>
          <w:tcPr>
            <w:tcW w:w="924" w:type="dxa"/>
            <w:tcBorders>
              <w:bottom w:val="single" w:sz="4" w:space="0" w:color="auto"/>
            </w:tcBorders>
            <w:vAlign w:val="center"/>
          </w:tcPr>
          <w:p w14:paraId="23531B7F"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lang w:val="kk-KZ"/>
              </w:rPr>
              <w:t>2015</w:t>
            </w:r>
          </w:p>
          <w:p w14:paraId="46528D29"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lang w:val="kk-KZ"/>
              </w:rPr>
              <w:t>жыл</w:t>
            </w:r>
          </w:p>
        </w:tc>
        <w:tc>
          <w:tcPr>
            <w:tcW w:w="909" w:type="dxa"/>
            <w:tcBorders>
              <w:bottom w:val="single" w:sz="4" w:space="0" w:color="auto"/>
            </w:tcBorders>
            <w:noWrap/>
            <w:vAlign w:val="center"/>
            <w:hideMark/>
          </w:tcPr>
          <w:p w14:paraId="67FE364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2016</w:t>
            </w:r>
          </w:p>
          <w:p w14:paraId="1E765B6E"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lang w:val="kk-KZ"/>
              </w:rPr>
              <w:t>жыл</w:t>
            </w:r>
          </w:p>
        </w:tc>
        <w:tc>
          <w:tcPr>
            <w:tcW w:w="966" w:type="dxa"/>
            <w:tcBorders>
              <w:bottom w:val="single" w:sz="4" w:space="0" w:color="auto"/>
            </w:tcBorders>
            <w:noWrap/>
            <w:vAlign w:val="center"/>
            <w:hideMark/>
          </w:tcPr>
          <w:p w14:paraId="3D9E3F9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2017</w:t>
            </w:r>
            <w:r w:rsidRPr="00A10FC2">
              <w:rPr>
                <w:color w:val="000000" w:themeColor="text1"/>
                <w:sz w:val="24"/>
                <w:szCs w:val="24"/>
                <w:lang w:val="kk-KZ"/>
              </w:rPr>
              <w:t xml:space="preserve"> жыл</w:t>
            </w:r>
          </w:p>
        </w:tc>
        <w:tc>
          <w:tcPr>
            <w:tcW w:w="837" w:type="dxa"/>
            <w:tcBorders>
              <w:bottom w:val="single" w:sz="4" w:space="0" w:color="auto"/>
            </w:tcBorders>
            <w:vAlign w:val="center"/>
            <w:hideMark/>
          </w:tcPr>
          <w:p w14:paraId="7AF93E6B"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rPr>
              <w:t>2018</w:t>
            </w:r>
          </w:p>
          <w:p w14:paraId="46DC772C"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kk-KZ"/>
              </w:rPr>
              <w:t>жыл</w:t>
            </w:r>
          </w:p>
        </w:tc>
        <w:tc>
          <w:tcPr>
            <w:tcW w:w="871" w:type="dxa"/>
            <w:tcBorders>
              <w:bottom w:val="single" w:sz="4" w:space="0" w:color="auto"/>
            </w:tcBorders>
            <w:noWrap/>
            <w:vAlign w:val="center"/>
            <w:hideMark/>
          </w:tcPr>
          <w:p w14:paraId="12D4A6D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2019</w:t>
            </w:r>
          </w:p>
          <w:p w14:paraId="0310F6AD"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kk-KZ"/>
              </w:rPr>
              <w:t>жыл</w:t>
            </w:r>
          </w:p>
        </w:tc>
        <w:tc>
          <w:tcPr>
            <w:tcW w:w="896" w:type="dxa"/>
            <w:tcBorders>
              <w:bottom w:val="single" w:sz="4" w:space="0" w:color="auto"/>
            </w:tcBorders>
            <w:noWrap/>
            <w:vAlign w:val="center"/>
            <w:hideMark/>
          </w:tcPr>
          <w:p w14:paraId="3CD3EE4A"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c>
          <w:tcPr>
            <w:tcW w:w="966" w:type="dxa"/>
            <w:tcBorders>
              <w:bottom w:val="single" w:sz="4" w:space="0" w:color="auto"/>
            </w:tcBorders>
            <w:vAlign w:val="center"/>
          </w:tcPr>
          <w:p w14:paraId="29696381"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lang w:val="kk-KZ"/>
              </w:rPr>
              <w:t>2015</w:t>
            </w:r>
          </w:p>
          <w:p w14:paraId="4B1B1571" w14:textId="77777777" w:rsidR="00ED13FF" w:rsidRPr="00A10FC2" w:rsidRDefault="00ED13FF" w:rsidP="00BF6511">
            <w:pPr>
              <w:ind w:firstLine="34"/>
              <w:jc w:val="center"/>
              <w:rPr>
                <w:color w:val="000000" w:themeColor="text1"/>
                <w:sz w:val="24"/>
                <w:szCs w:val="24"/>
                <w:lang w:val="kk-KZ"/>
              </w:rPr>
            </w:pPr>
            <w:r w:rsidRPr="00A10FC2">
              <w:rPr>
                <w:color w:val="000000" w:themeColor="text1"/>
                <w:sz w:val="24"/>
                <w:szCs w:val="24"/>
                <w:lang w:val="kk-KZ"/>
              </w:rPr>
              <w:t>жыл</w:t>
            </w:r>
          </w:p>
        </w:tc>
        <w:tc>
          <w:tcPr>
            <w:tcW w:w="882" w:type="dxa"/>
            <w:tcBorders>
              <w:bottom w:val="single" w:sz="4" w:space="0" w:color="auto"/>
            </w:tcBorders>
            <w:vAlign w:val="center"/>
          </w:tcPr>
          <w:p w14:paraId="6912782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2016</w:t>
            </w:r>
          </w:p>
          <w:p w14:paraId="049748E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kk-KZ"/>
              </w:rPr>
              <w:t>жыл</w:t>
            </w:r>
          </w:p>
        </w:tc>
        <w:tc>
          <w:tcPr>
            <w:tcW w:w="853" w:type="dxa"/>
            <w:tcBorders>
              <w:bottom w:val="single" w:sz="4" w:space="0" w:color="auto"/>
            </w:tcBorders>
            <w:vAlign w:val="center"/>
          </w:tcPr>
          <w:p w14:paraId="3AD59C1E"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2017</w:t>
            </w:r>
            <w:r w:rsidRPr="00A10FC2">
              <w:rPr>
                <w:color w:val="000000" w:themeColor="text1"/>
                <w:sz w:val="24"/>
                <w:szCs w:val="24"/>
                <w:lang w:val="kk-KZ"/>
              </w:rPr>
              <w:t xml:space="preserve"> жыл</w:t>
            </w:r>
          </w:p>
        </w:tc>
        <w:tc>
          <w:tcPr>
            <w:tcW w:w="938" w:type="dxa"/>
            <w:tcBorders>
              <w:bottom w:val="single" w:sz="4" w:space="0" w:color="auto"/>
            </w:tcBorders>
            <w:vAlign w:val="center"/>
          </w:tcPr>
          <w:p w14:paraId="2FD2F39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2018</w:t>
            </w:r>
            <w:r w:rsidRPr="00A10FC2">
              <w:rPr>
                <w:color w:val="000000" w:themeColor="text1"/>
                <w:sz w:val="24"/>
                <w:szCs w:val="24"/>
                <w:lang w:val="kk-KZ"/>
              </w:rPr>
              <w:t xml:space="preserve"> жыл</w:t>
            </w:r>
          </w:p>
        </w:tc>
        <w:tc>
          <w:tcPr>
            <w:tcW w:w="770" w:type="dxa"/>
            <w:tcBorders>
              <w:bottom w:val="single" w:sz="4" w:space="0" w:color="auto"/>
            </w:tcBorders>
            <w:vAlign w:val="center"/>
          </w:tcPr>
          <w:p w14:paraId="4AD755F3"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2019</w:t>
            </w:r>
            <w:r w:rsidRPr="00A10FC2">
              <w:rPr>
                <w:color w:val="000000" w:themeColor="text1"/>
                <w:sz w:val="24"/>
                <w:szCs w:val="24"/>
                <w:lang w:val="kk-KZ"/>
              </w:rPr>
              <w:t xml:space="preserve"> жыл</w:t>
            </w:r>
          </w:p>
        </w:tc>
        <w:tc>
          <w:tcPr>
            <w:tcW w:w="826" w:type="dxa"/>
            <w:tcBorders>
              <w:bottom w:val="single" w:sz="4" w:space="0" w:color="auto"/>
            </w:tcBorders>
            <w:vAlign w:val="center"/>
          </w:tcPr>
          <w:p w14:paraId="4209154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r>
      <w:tr w:rsidR="00496937" w:rsidRPr="00A10FC2" w14:paraId="08911CFF" w14:textId="77777777" w:rsidTr="00496937">
        <w:trPr>
          <w:trHeight w:val="77"/>
        </w:trPr>
        <w:tc>
          <w:tcPr>
            <w:tcW w:w="3864" w:type="dxa"/>
            <w:tcBorders>
              <w:bottom w:val="single" w:sz="4" w:space="0" w:color="auto"/>
            </w:tcBorders>
            <w:vAlign w:val="center"/>
          </w:tcPr>
          <w:p w14:paraId="52C2907F" w14:textId="77777777" w:rsidR="00496937" w:rsidRPr="00A10FC2" w:rsidRDefault="00496937" w:rsidP="00BF6511">
            <w:pPr>
              <w:ind w:firstLine="34"/>
              <w:jc w:val="center"/>
              <w:rPr>
                <w:sz w:val="24"/>
                <w:szCs w:val="24"/>
                <w:lang w:val="kk-KZ"/>
              </w:rPr>
            </w:pPr>
            <w:r w:rsidRPr="00A10FC2">
              <w:rPr>
                <w:sz w:val="24"/>
                <w:szCs w:val="24"/>
                <w:lang w:val="kk-KZ"/>
              </w:rPr>
              <w:t>1</w:t>
            </w:r>
          </w:p>
        </w:tc>
        <w:tc>
          <w:tcPr>
            <w:tcW w:w="924" w:type="dxa"/>
            <w:tcBorders>
              <w:bottom w:val="single" w:sz="4" w:space="0" w:color="auto"/>
            </w:tcBorders>
            <w:vAlign w:val="center"/>
          </w:tcPr>
          <w:p w14:paraId="0D2E4A8E"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909" w:type="dxa"/>
            <w:tcBorders>
              <w:bottom w:val="single" w:sz="4" w:space="0" w:color="auto"/>
            </w:tcBorders>
            <w:noWrap/>
            <w:vAlign w:val="center"/>
          </w:tcPr>
          <w:p w14:paraId="43EEEB13"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966" w:type="dxa"/>
            <w:tcBorders>
              <w:bottom w:val="single" w:sz="4" w:space="0" w:color="auto"/>
            </w:tcBorders>
            <w:noWrap/>
            <w:vAlign w:val="center"/>
          </w:tcPr>
          <w:p w14:paraId="3FBD084D"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837" w:type="dxa"/>
            <w:tcBorders>
              <w:bottom w:val="single" w:sz="4" w:space="0" w:color="auto"/>
            </w:tcBorders>
            <w:vAlign w:val="center"/>
          </w:tcPr>
          <w:p w14:paraId="51F447FD"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871" w:type="dxa"/>
            <w:tcBorders>
              <w:bottom w:val="single" w:sz="4" w:space="0" w:color="auto"/>
            </w:tcBorders>
            <w:noWrap/>
            <w:vAlign w:val="center"/>
          </w:tcPr>
          <w:p w14:paraId="237AA2D5"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896" w:type="dxa"/>
            <w:tcBorders>
              <w:bottom w:val="single" w:sz="4" w:space="0" w:color="auto"/>
            </w:tcBorders>
            <w:noWrap/>
            <w:vAlign w:val="center"/>
          </w:tcPr>
          <w:p w14:paraId="32C58AC3"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966" w:type="dxa"/>
            <w:tcBorders>
              <w:bottom w:val="single" w:sz="4" w:space="0" w:color="auto"/>
            </w:tcBorders>
            <w:vAlign w:val="center"/>
          </w:tcPr>
          <w:p w14:paraId="5F693C52"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882" w:type="dxa"/>
            <w:tcBorders>
              <w:bottom w:val="single" w:sz="4" w:space="0" w:color="auto"/>
            </w:tcBorders>
            <w:vAlign w:val="center"/>
          </w:tcPr>
          <w:p w14:paraId="633BFBB1"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853" w:type="dxa"/>
            <w:tcBorders>
              <w:bottom w:val="single" w:sz="4" w:space="0" w:color="auto"/>
            </w:tcBorders>
            <w:vAlign w:val="center"/>
          </w:tcPr>
          <w:p w14:paraId="0F339058"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938" w:type="dxa"/>
            <w:tcBorders>
              <w:bottom w:val="single" w:sz="4" w:space="0" w:color="auto"/>
            </w:tcBorders>
            <w:vAlign w:val="center"/>
          </w:tcPr>
          <w:p w14:paraId="483527AE"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770" w:type="dxa"/>
            <w:tcBorders>
              <w:bottom w:val="single" w:sz="4" w:space="0" w:color="auto"/>
            </w:tcBorders>
            <w:vAlign w:val="center"/>
          </w:tcPr>
          <w:p w14:paraId="3A402264"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826" w:type="dxa"/>
            <w:tcBorders>
              <w:bottom w:val="single" w:sz="4" w:space="0" w:color="auto"/>
            </w:tcBorders>
            <w:vAlign w:val="center"/>
          </w:tcPr>
          <w:p w14:paraId="49742A8C"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13</w:t>
            </w:r>
          </w:p>
        </w:tc>
      </w:tr>
      <w:tr w:rsidR="00ED13FF" w:rsidRPr="00A10FC2" w14:paraId="0951D622" w14:textId="77777777" w:rsidTr="00496937">
        <w:trPr>
          <w:trHeight w:val="348"/>
        </w:trPr>
        <w:tc>
          <w:tcPr>
            <w:tcW w:w="9267" w:type="dxa"/>
            <w:gridSpan w:val="7"/>
            <w:tcBorders>
              <w:top w:val="single" w:sz="4" w:space="0" w:color="auto"/>
              <w:left w:val="single" w:sz="4" w:space="0" w:color="auto"/>
              <w:bottom w:val="single" w:sz="4" w:space="0" w:color="auto"/>
              <w:right w:val="single" w:sz="4" w:space="0" w:color="auto"/>
            </w:tcBorders>
          </w:tcPr>
          <w:p w14:paraId="421217D6" w14:textId="77777777" w:rsidR="00ED13FF" w:rsidRPr="00A10FC2" w:rsidRDefault="00ED13FF" w:rsidP="00BF6511">
            <w:pPr>
              <w:ind w:firstLine="34"/>
              <w:jc w:val="center"/>
              <w:rPr>
                <w:i/>
                <w:iCs/>
                <w:color w:val="000000" w:themeColor="text1"/>
                <w:sz w:val="24"/>
                <w:szCs w:val="24"/>
                <w:lang w:val="kk-KZ"/>
              </w:rPr>
            </w:pPr>
            <w:r w:rsidRPr="00A10FC2">
              <w:rPr>
                <w:i/>
                <w:iCs/>
                <w:color w:val="000000" w:themeColor="text1"/>
                <w:sz w:val="24"/>
                <w:szCs w:val="24"/>
                <w:lang w:val="kk-KZ"/>
              </w:rPr>
              <w:t>Өткен жылмен салыстырғанда өзгеріс</w:t>
            </w:r>
          </w:p>
        </w:tc>
        <w:tc>
          <w:tcPr>
            <w:tcW w:w="5235" w:type="dxa"/>
            <w:gridSpan w:val="6"/>
            <w:tcBorders>
              <w:top w:val="single" w:sz="4" w:space="0" w:color="auto"/>
              <w:left w:val="single" w:sz="4" w:space="0" w:color="auto"/>
              <w:bottom w:val="single" w:sz="4" w:space="0" w:color="auto"/>
              <w:right w:val="single" w:sz="4" w:space="0" w:color="auto"/>
            </w:tcBorders>
          </w:tcPr>
          <w:p w14:paraId="4B29453B" w14:textId="77777777" w:rsidR="00ED13FF" w:rsidRPr="00A10FC2" w:rsidRDefault="00ED13FF" w:rsidP="00BF6511">
            <w:pPr>
              <w:ind w:firstLine="34"/>
              <w:jc w:val="center"/>
              <w:rPr>
                <w:i/>
                <w:iCs/>
                <w:color w:val="000000" w:themeColor="text1"/>
                <w:sz w:val="24"/>
                <w:szCs w:val="24"/>
              </w:rPr>
            </w:pPr>
            <w:r w:rsidRPr="00A10FC2">
              <w:rPr>
                <w:i/>
                <w:iCs/>
                <w:color w:val="000000" w:themeColor="text1"/>
                <w:sz w:val="24"/>
                <w:szCs w:val="24"/>
                <w:lang w:val="kk-KZ"/>
              </w:rPr>
              <w:t>Базалық жылға (2015) қатысты өзгеріс</w:t>
            </w:r>
          </w:p>
        </w:tc>
      </w:tr>
      <w:tr w:rsidR="00496937" w:rsidRPr="00A10FC2" w14:paraId="78A106DC" w14:textId="77777777" w:rsidTr="00496937">
        <w:trPr>
          <w:trHeight w:val="300"/>
        </w:trPr>
        <w:tc>
          <w:tcPr>
            <w:tcW w:w="3864" w:type="dxa"/>
            <w:tcBorders>
              <w:top w:val="single" w:sz="4" w:space="0" w:color="auto"/>
            </w:tcBorders>
            <w:hideMark/>
          </w:tcPr>
          <w:p w14:paraId="239086D5"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Өндіріс әдісімен жалпы ішкі өнім</w:t>
            </w:r>
            <w:r w:rsidRPr="00A10FC2">
              <w:rPr>
                <w:color w:val="000000" w:themeColor="text1"/>
                <w:sz w:val="24"/>
                <w:szCs w:val="24"/>
              </w:rPr>
              <w:t>,  млн. тг.</w:t>
            </w:r>
          </w:p>
        </w:tc>
        <w:tc>
          <w:tcPr>
            <w:tcW w:w="924" w:type="dxa"/>
            <w:tcBorders>
              <w:top w:val="single" w:sz="4" w:space="0" w:color="auto"/>
            </w:tcBorders>
          </w:tcPr>
          <w:p w14:paraId="7A9160DB" w14:textId="77777777" w:rsidR="00ED13FF" w:rsidRPr="00A10FC2" w:rsidRDefault="00ED13FF" w:rsidP="00BF6511">
            <w:pPr>
              <w:ind w:firstLine="34"/>
              <w:jc w:val="center"/>
              <w:rPr>
                <w:color w:val="000000" w:themeColor="text1"/>
                <w:sz w:val="24"/>
                <w:szCs w:val="24"/>
                <w:lang w:val="en-US"/>
              </w:rPr>
            </w:pPr>
            <w:r w:rsidRPr="00A10FC2">
              <w:rPr>
                <w:color w:val="000000" w:themeColor="text1"/>
                <w:sz w:val="24"/>
                <w:szCs w:val="24"/>
                <w:lang w:val="en-US"/>
              </w:rPr>
              <w:t>-</w:t>
            </w:r>
          </w:p>
        </w:tc>
        <w:tc>
          <w:tcPr>
            <w:tcW w:w="909" w:type="dxa"/>
            <w:tcBorders>
              <w:top w:val="single" w:sz="4" w:space="0" w:color="auto"/>
            </w:tcBorders>
          </w:tcPr>
          <w:p w14:paraId="363DBCB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1.34</w:t>
            </w:r>
          </w:p>
        </w:tc>
        <w:tc>
          <w:tcPr>
            <w:tcW w:w="966" w:type="dxa"/>
            <w:tcBorders>
              <w:top w:val="single" w:sz="4" w:space="0" w:color="auto"/>
            </w:tcBorders>
          </w:tcPr>
          <w:p w14:paraId="797D04B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1.15</w:t>
            </w:r>
          </w:p>
        </w:tc>
        <w:tc>
          <w:tcPr>
            <w:tcW w:w="837" w:type="dxa"/>
            <w:tcBorders>
              <w:top w:val="single" w:sz="4" w:space="0" w:color="auto"/>
            </w:tcBorders>
          </w:tcPr>
          <w:p w14:paraId="4C2A59E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1.13</w:t>
            </w:r>
          </w:p>
        </w:tc>
        <w:tc>
          <w:tcPr>
            <w:tcW w:w="871" w:type="dxa"/>
            <w:tcBorders>
              <w:top w:val="single" w:sz="4" w:space="0" w:color="auto"/>
            </w:tcBorders>
          </w:tcPr>
          <w:p w14:paraId="0FC733E8"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1.12</w:t>
            </w:r>
          </w:p>
        </w:tc>
        <w:tc>
          <w:tcPr>
            <w:tcW w:w="896" w:type="dxa"/>
            <w:tcBorders>
              <w:top w:val="single" w:sz="4" w:space="0" w:color="auto"/>
            </w:tcBorders>
          </w:tcPr>
          <w:p w14:paraId="681F07F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1.02</w:t>
            </w:r>
          </w:p>
        </w:tc>
        <w:tc>
          <w:tcPr>
            <w:tcW w:w="966" w:type="dxa"/>
            <w:tcBorders>
              <w:top w:val="single" w:sz="4" w:space="0" w:color="auto"/>
            </w:tcBorders>
          </w:tcPr>
          <w:p w14:paraId="0981BA3F" w14:textId="77777777" w:rsidR="00ED13FF" w:rsidRPr="00A10FC2" w:rsidRDefault="00ED13FF" w:rsidP="00BF6511">
            <w:pPr>
              <w:ind w:firstLine="34"/>
              <w:jc w:val="both"/>
              <w:rPr>
                <w:color w:val="000000" w:themeColor="text1"/>
                <w:sz w:val="24"/>
                <w:szCs w:val="24"/>
                <w:lang w:val="en-US"/>
              </w:rPr>
            </w:pPr>
            <w:r w:rsidRPr="00A10FC2">
              <w:rPr>
                <w:color w:val="000000" w:themeColor="text1"/>
                <w:sz w:val="24"/>
                <w:szCs w:val="24"/>
                <w:lang w:val="en-US"/>
              </w:rPr>
              <w:t>1.0</w:t>
            </w:r>
          </w:p>
        </w:tc>
        <w:tc>
          <w:tcPr>
            <w:tcW w:w="882" w:type="dxa"/>
            <w:tcBorders>
              <w:top w:val="single" w:sz="4" w:space="0" w:color="auto"/>
            </w:tcBorders>
          </w:tcPr>
          <w:p w14:paraId="50D2ADB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1,34</w:t>
            </w:r>
          </w:p>
        </w:tc>
        <w:tc>
          <w:tcPr>
            <w:tcW w:w="853" w:type="dxa"/>
            <w:tcBorders>
              <w:top w:val="single" w:sz="4" w:space="0" w:color="auto"/>
            </w:tcBorders>
          </w:tcPr>
          <w:p w14:paraId="3D604E5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1,55</w:t>
            </w:r>
          </w:p>
        </w:tc>
        <w:tc>
          <w:tcPr>
            <w:tcW w:w="938" w:type="dxa"/>
            <w:tcBorders>
              <w:top w:val="single" w:sz="4" w:space="0" w:color="auto"/>
            </w:tcBorders>
          </w:tcPr>
          <w:p w14:paraId="32A9D378"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1,76</w:t>
            </w:r>
          </w:p>
        </w:tc>
        <w:tc>
          <w:tcPr>
            <w:tcW w:w="770" w:type="dxa"/>
            <w:tcBorders>
              <w:top w:val="single" w:sz="4" w:space="0" w:color="auto"/>
            </w:tcBorders>
          </w:tcPr>
          <w:p w14:paraId="38226C1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1,98</w:t>
            </w:r>
          </w:p>
        </w:tc>
        <w:tc>
          <w:tcPr>
            <w:tcW w:w="826" w:type="dxa"/>
            <w:tcBorders>
              <w:top w:val="single" w:sz="4" w:space="0" w:color="auto"/>
            </w:tcBorders>
          </w:tcPr>
          <w:p w14:paraId="1B99DC3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2,02</w:t>
            </w:r>
          </w:p>
        </w:tc>
      </w:tr>
      <w:tr w:rsidR="00496937" w:rsidRPr="00A10FC2" w14:paraId="258FB5B4" w14:textId="77777777" w:rsidTr="00496937">
        <w:trPr>
          <w:trHeight w:val="312"/>
        </w:trPr>
        <w:tc>
          <w:tcPr>
            <w:tcW w:w="3864" w:type="dxa"/>
            <w:hideMark/>
          </w:tcPr>
          <w:p w14:paraId="5491159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kk-KZ"/>
              </w:rPr>
              <w:t>Өнеркәсі</w:t>
            </w:r>
            <w:r w:rsidR="00496937" w:rsidRPr="00A10FC2">
              <w:rPr>
                <w:color w:val="000000" w:themeColor="text1"/>
                <w:sz w:val="24"/>
                <w:szCs w:val="24"/>
                <w:lang w:val="kk-KZ"/>
              </w:rPr>
              <w:t>птік өнім (тауарлар, қызметтер)</w:t>
            </w:r>
            <w:r w:rsidRPr="00A10FC2">
              <w:rPr>
                <w:color w:val="000000" w:themeColor="text1"/>
                <w:sz w:val="24"/>
                <w:szCs w:val="24"/>
                <w:lang w:val="kk-KZ"/>
              </w:rPr>
              <w:t xml:space="preserve"> өндірісінің көлемі</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c>
          <w:tcPr>
            <w:tcW w:w="924" w:type="dxa"/>
          </w:tcPr>
          <w:p w14:paraId="5CF5280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noWrap/>
          </w:tcPr>
          <w:p w14:paraId="440D71E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0,91</w:t>
            </w:r>
          </w:p>
        </w:tc>
        <w:tc>
          <w:tcPr>
            <w:tcW w:w="966" w:type="dxa"/>
            <w:noWrap/>
          </w:tcPr>
          <w:p w14:paraId="52D7913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1,19</w:t>
            </w:r>
          </w:p>
        </w:tc>
        <w:tc>
          <w:tcPr>
            <w:tcW w:w="837" w:type="dxa"/>
            <w:noWrap/>
          </w:tcPr>
          <w:p w14:paraId="32EA02AE"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0,83</w:t>
            </w:r>
          </w:p>
        </w:tc>
        <w:tc>
          <w:tcPr>
            <w:tcW w:w="871" w:type="dxa"/>
            <w:noWrap/>
          </w:tcPr>
          <w:p w14:paraId="5675AD0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1,08</w:t>
            </w:r>
          </w:p>
        </w:tc>
        <w:tc>
          <w:tcPr>
            <w:tcW w:w="896" w:type="dxa"/>
          </w:tcPr>
          <w:p w14:paraId="7B7C650C"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0,91</w:t>
            </w:r>
          </w:p>
        </w:tc>
        <w:tc>
          <w:tcPr>
            <w:tcW w:w="966" w:type="dxa"/>
          </w:tcPr>
          <w:p w14:paraId="6E3D665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448BB72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1,09</w:t>
            </w:r>
          </w:p>
        </w:tc>
        <w:tc>
          <w:tcPr>
            <w:tcW w:w="853" w:type="dxa"/>
          </w:tcPr>
          <w:p w14:paraId="3EFE18C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1,30</w:t>
            </w:r>
          </w:p>
        </w:tc>
        <w:tc>
          <w:tcPr>
            <w:tcW w:w="938" w:type="dxa"/>
          </w:tcPr>
          <w:p w14:paraId="35095A5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1,56</w:t>
            </w:r>
          </w:p>
        </w:tc>
        <w:tc>
          <w:tcPr>
            <w:tcW w:w="770" w:type="dxa"/>
          </w:tcPr>
          <w:p w14:paraId="42DAAEF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1,68</w:t>
            </w:r>
          </w:p>
        </w:tc>
        <w:tc>
          <w:tcPr>
            <w:tcW w:w="826" w:type="dxa"/>
          </w:tcPr>
          <w:p w14:paraId="5A7715E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1,55</w:t>
            </w:r>
          </w:p>
        </w:tc>
      </w:tr>
      <w:tr w:rsidR="00496937" w:rsidRPr="00A10FC2" w14:paraId="4CAD502B" w14:textId="77777777" w:rsidTr="00496937">
        <w:trPr>
          <w:trHeight w:val="327"/>
        </w:trPr>
        <w:tc>
          <w:tcPr>
            <w:tcW w:w="3864" w:type="dxa"/>
            <w:hideMark/>
          </w:tcPr>
          <w:p w14:paraId="153A871F"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 xml:space="preserve">Тау-кен өндіру өнеркәсібі және </w:t>
            </w:r>
            <w:r w:rsidRPr="00A10FC2">
              <w:rPr>
                <w:color w:val="000000" w:themeColor="text1"/>
                <w:sz w:val="24"/>
                <w:szCs w:val="24"/>
              </w:rPr>
              <w:t>карьер</w:t>
            </w:r>
            <w:r w:rsidRPr="00A10FC2">
              <w:rPr>
                <w:color w:val="000000" w:themeColor="text1"/>
                <w:sz w:val="24"/>
                <w:szCs w:val="24"/>
                <w:lang w:val="kk-KZ"/>
              </w:rPr>
              <w:t>лерді игеру,</w:t>
            </w:r>
            <w:r w:rsidRPr="00A10FC2">
              <w:rPr>
                <w:color w:val="000000" w:themeColor="text1"/>
                <w:sz w:val="24"/>
                <w:szCs w:val="24"/>
              </w:rPr>
              <w:t xml:space="preserve"> млн. тг.</w:t>
            </w:r>
          </w:p>
        </w:tc>
        <w:tc>
          <w:tcPr>
            <w:tcW w:w="924" w:type="dxa"/>
          </w:tcPr>
          <w:p w14:paraId="015E63BE"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noWrap/>
          </w:tcPr>
          <w:p w14:paraId="1D251B5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1,28</w:t>
            </w:r>
          </w:p>
        </w:tc>
        <w:tc>
          <w:tcPr>
            <w:tcW w:w="966" w:type="dxa"/>
            <w:noWrap/>
          </w:tcPr>
          <w:p w14:paraId="3396654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1,23</w:t>
            </w:r>
          </w:p>
        </w:tc>
        <w:tc>
          <w:tcPr>
            <w:tcW w:w="837" w:type="dxa"/>
            <w:noWrap/>
          </w:tcPr>
          <w:p w14:paraId="2BB7E1C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1,28</w:t>
            </w:r>
          </w:p>
        </w:tc>
        <w:tc>
          <w:tcPr>
            <w:tcW w:w="871" w:type="dxa"/>
            <w:noWrap/>
          </w:tcPr>
          <w:p w14:paraId="485E032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1,07</w:t>
            </w:r>
          </w:p>
        </w:tc>
        <w:tc>
          <w:tcPr>
            <w:tcW w:w="896" w:type="dxa"/>
          </w:tcPr>
          <w:p w14:paraId="59AB953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0,73</w:t>
            </w:r>
          </w:p>
        </w:tc>
        <w:tc>
          <w:tcPr>
            <w:tcW w:w="966" w:type="dxa"/>
          </w:tcPr>
          <w:p w14:paraId="26876CC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3465621E"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1,28</w:t>
            </w:r>
          </w:p>
        </w:tc>
        <w:tc>
          <w:tcPr>
            <w:tcW w:w="853" w:type="dxa"/>
          </w:tcPr>
          <w:p w14:paraId="3071DF7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1,58</w:t>
            </w:r>
          </w:p>
        </w:tc>
        <w:tc>
          <w:tcPr>
            <w:tcW w:w="938" w:type="dxa"/>
          </w:tcPr>
          <w:p w14:paraId="1B974F9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2,04</w:t>
            </w:r>
          </w:p>
        </w:tc>
        <w:tc>
          <w:tcPr>
            <w:tcW w:w="770" w:type="dxa"/>
          </w:tcPr>
          <w:p w14:paraId="16D45E5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2,19</w:t>
            </w:r>
          </w:p>
        </w:tc>
        <w:tc>
          <w:tcPr>
            <w:tcW w:w="826" w:type="dxa"/>
          </w:tcPr>
          <w:p w14:paraId="6C351D2E"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1,61</w:t>
            </w:r>
          </w:p>
        </w:tc>
      </w:tr>
      <w:tr w:rsidR="00496937" w:rsidRPr="00A10FC2" w14:paraId="385CED62" w14:textId="77777777" w:rsidTr="00496937">
        <w:trPr>
          <w:trHeight w:val="330"/>
        </w:trPr>
        <w:tc>
          <w:tcPr>
            <w:tcW w:w="3864" w:type="dxa"/>
            <w:hideMark/>
          </w:tcPr>
          <w:p w14:paraId="2FE94F2C"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 xml:space="preserve">Өңдеу өнеркәсібі, </w:t>
            </w:r>
            <w:r w:rsidRPr="00A10FC2">
              <w:rPr>
                <w:color w:val="000000" w:themeColor="text1"/>
                <w:sz w:val="24"/>
                <w:szCs w:val="24"/>
              </w:rPr>
              <w:t xml:space="preserve"> млн. тг.</w:t>
            </w:r>
          </w:p>
        </w:tc>
        <w:tc>
          <w:tcPr>
            <w:tcW w:w="924" w:type="dxa"/>
          </w:tcPr>
          <w:p w14:paraId="248F24C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noWrap/>
          </w:tcPr>
          <w:p w14:paraId="2281A47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1,12</w:t>
            </w:r>
          </w:p>
        </w:tc>
        <w:tc>
          <w:tcPr>
            <w:tcW w:w="966" w:type="dxa"/>
            <w:noWrap/>
          </w:tcPr>
          <w:p w14:paraId="628ED3A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1,16</w:t>
            </w:r>
          </w:p>
        </w:tc>
        <w:tc>
          <w:tcPr>
            <w:tcW w:w="837" w:type="dxa"/>
            <w:noWrap/>
          </w:tcPr>
          <w:p w14:paraId="1C5A7B8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1,10</w:t>
            </w:r>
          </w:p>
        </w:tc>
        <w:tc>
          <w:tcPr>
            <w:tcW w:w="871" w:type="dxa"/>
            <w:noWrap/>
          </w:tcPr>
          <w:p w14:paraId="56416C9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1,11</w:t>
            </w:r>
          </w:p>
        </w:tc>
        <w:tc>
          <w:tcPr>
            <w:tcW w:w="896" w:type="dxa"/>
          </w:tcPr>
          <w:p w14:paraId="26EFBD7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1,14</w:t>
            </w:r>
          </w:p>
        </w:tc>
        <w:tc>
          <w:tcPr>
            <w:tcW w:w="966" w:type="dxa"/>
          </w:tcPr>
          <w:p w14:paraId="564350B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6F7BA2C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1,12</w:t>
            </w:r>
          </w:p>
        </w:tc>
        <w:tc>
          <w:tcPr>
            <w:tcW w:w="853" w:type="dxa"/>
          </w:tcPr>
          <w:p w14:paraId="75210F5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1,31</w:t>
            </w:r>
          </w:p>
        </w:tc>
        <w:tc>
          <w:tcPr>
            <w:tcW w:w="938" w:type="dxa"/>
          </w:tcPr>
          <w:p w14:paraId="1055CB6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1,45</w:t>
            </w:r>
          </w:p>
        </w:tc>
        <w:tc>
          <w:tcPr>
            <w:tcW w:w="770" w:type="dxa"/>
          </w:tcPr>
          <w:p w14:paraId="4668153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1,62</w:t>
            </w:r>
          </w:p>
        </w:tc>
        <w:tc>
          <w:tcPr>
            <w:tcW w:w="826" w:type="dxa"/>
          </w:tcPr>
          <w:p w14:paraId="2201C12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1,85</w:t>
            </w:r>
          </w:p>
        </w:tc>
      </w:tr>
      <w:tr w:rsidR="00496937" w:rsidRPr="00A10FC2" w14:paraId="05609938" w14:textId="77777777" w:rsidTr="00496937">
        <w:trPr>
          <w:trHeight w:val="312"/>
        </w:trPr>
        <w:tc>
          <w:tcPr>
            <w:tcW w:w="3864" w:type="dxa"/>
            <w:hideMark/>
          </w:tcPr>
          <w:p w14:paraId="600BA31D"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Э</w:t>
            </w:r>
            <w:r w:rsidRPr="00A10FC2">
              <w:rPr>
                <w:color w:val="000000" w:themeColor="text1"/>
                <w:sz w:val="24"/>
                <w:szCs w:val="24"/>
              </w:rPr>
              <w:t>лектрэнерги</w:t>
            </w:r>
            <w:r w:rsidRPr="00A10FC2">
              <w:rPr>
                <w:color w:val="000000" w:themeColor="text1"/>
                <w:sz w:val="24"/>
                <w:szCs w:val="24"/>
                <w:lang w:val="kk-KZ"/>
              </w:rPr>
              <w:t>ясымен</w:t>
            </w:r>
            <w:r w:rsidRPr="00A10FC2">
              <w:rPr>
                <w:color w:val="000000" w:themeColor="text1"/>
                <w:sz w:val="24"/>
                <w:szCs w:val="24"/>
              </w:rPr>
              <w:t>, газ</w:t>
            </w:r>
            <w:r w:rsidRPr="00A10FC2">
              <w:rPr>
                <w:color w:val="000000" w:themeColor="text1"/>
                <w:sz w:val="24"/>
                <w:szCs w:val="24"/>
                <w:lang w:val="kk-KZ"/>
              </w:rPr>
              <w:t>бен</w:t>
            </w:r>
            <w:r w:rsidRPr="00A10FC2">
              <w:rPr>
                <w:color w:val="000000" w:themeColor="text1"/>
                <w:sz w:val="24"/>
                <w:szCs w:val="24"/>
              </w:rPr>
              <w:t xml:space="preserve">, </w:t>
            </w:r>
            <w:r w:rsidRPr="00A10FC2">
              <w:rPr>
                <w:color w:val="000000" w:themeColor="text1"/>
                <w:sz w:val="24"/>
                <w:szCs w:val="24"/>
                <w:lang w:val="kk-KZ"/>
              </w:rPr>
              <w:t>бумен</w:t>
            </w:r>
            <w:r w:rsidRPr="00A10FC2">
              <w:rPr>
                <w:color w:val="000000" w:themeColor="text1"/>
                <w:sz w:val="24"/>
                <w:szCs w:val="24"/>
              </w:rPr>
              <w:t xml:space="preserve">, </w:t>
            </w:r>
            <w:r w:rsidRPr="00A10FC2">
              <w:rPr>
                <w:color w:val="000000" w:themeColor="text1"/>
                <w:sz w:val="24"/>
                <w:szCs w:val="24"/>
                <w:lang w:val="kk-KZ"/>
              </w:rPr>
              <w:t>ыстық сумен және қалыпқа келтірілген ауамен жабдықтау</w:t>
            </w:r>
            <w:r w:rsidRPr="00A10FC2">
              <w:rPr>
                <w:color w:val="000000" w:themeColor="text1"/>
                <w:sz w:val="24"/>
                <w:szCs w:val="24"/>
              </w:rPr>
              <w:t>,  млн. тг</w:t>
            </w:r>
          </w:p>
        </w:tc>
        <w:tc>
          <w:tcPr>
            <w:tcW w:w="924" w:type="dxa"/>
          </w:tcPr>
          <w:p w14:paraId="397D798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noWrap/>
          </w:tcPr>
          <w:p w14:paraId="1DAD3D9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1,22</w:t>
            </w:r>
          </w:p>
        </w:tc>
        <w:tc>
          <w:tcPr>
            <w:tcW w:w="966" w:type="dxa"/>
            <w:noWrap/>
          </w:tcPr>
          <w:p w14:paraId="1A2181A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1,14</w:t>
            </w:r>
          </w:p>
        </w:tc>
        <w:tc>
          <w:tcPr>
            <w:tcW w:w="837" w:type="dxa"/>
            <w:noWrap/>
          </w:tcPr>
          <w:p w14:paraId="1276F64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1,07</w:t>
            </w:r>
          </w:p>
        </w:tc>
        <w:tc>
          <w:tcPr>
            <w:tcW w:w="871" w:type="dxa"/>
            <w:noWrap/>
          </w:tcPr>
          <w:p w14:paraId="78D2ADC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0,92</w:t>
            </w:r>
          </w:p>
        </w:tc>
        <w:tc>
          <w:tcPr>
            <w:tcW w:w="896" w:type="dxa"/>
          </w:tcPr>
          <w:p w14:paraId="456176AC"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1,11</w:t>
            </w:r>
          </w:p>
        </w:tc>
        <w:tc>
          <w:tcPr>
            <w:tcW w:w="966" w:type="dxa"/>
          </w:tcPr>
          <w:p w14:paraId="4712742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29FE196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1,22</w:t>
            </w:r>
          </w:p>
        </w:tc>
        <w:tc>
          <w:tcPr>
            <w:tcW w:w="853" w:type="dxa"/>
          </w:tcPr>
          <w:p w14:paraId="1421C1E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1,40</w:t>
            </w:r>
          </w:p>
        </w:tc>
        <w:tc>
          <w:tcPr>
            <w:tcW w:w="938" w:type="dxa"/>
          </w:tcPr>
          <w:p w14:paraId="6E18EFA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1,50</w:t>
            </w:r>
          </w:p>
        </w:tc>
        <w:tc>
          <w:tcPr>
            <w:tcW w:w="770" w:type="dxa"/>
          </w:tcPr>
          <w:p w14:paraId="4DAE6B4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1,38</w:t>
            </w:r>
          </w:p>
        </w:tc>
        <w:tc>
          <w:tcPr>
            <w:tcW w:w="826" w:type="dxa"/>
          </w:tcPr>
          <w:p w14:paraId="375650A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1,54</w:t>
            </w:r>
          </w:p>
        </w:tc>
      </w:tr>
      <w:tr w:rsidR="00496937" w:rsidRPr="00A10FC2" w14:paraId="5071D17E" w14:textId="77777777" w:rsidTr="00496937">
        <w:trPr>
          <w:trHeight w:val="270"/>
        </w:trPr>
        <w:tc>
          <w:tcPr>
            <w:tcW w:w="3864" w:type="dxa"/>
            <w:hideMark/>
          </w:tcPr>
          <w:p w14:paraId="65E2B390"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Сумен жабдықтау</w:t>
            </w:r>
            <w:r w:rsidRPr="00A10FC2">
              <w:rPr>
                <w:color w:val="000000" w:themeColor="text1"/>
                <w:sz w:val="24"/>
                <w:szCs w:val="24"/>
              </w:rPr>
              <w:t xml:space="preserve">; </w:t>
            </w:r>
            <w:r w:rsidRPr="00A10FC2">
              <w:rPr>
                <w:color w:val="000000" w:themeColor="text1"/>
                <w:sz w:val="24"/>
                <w:szCs w:val="24"/>
                <w:lang w:val="kk-KZ"/>
              </w:rPr>
              <w:t>қалдықтарды жинау, өңдеу және жою</w:t>
            </w:r>
            <w:r w:rsidRPr="00A10FC2">
              <w:rPr>
                <w:color w:val="000000" w:themeColor="text1"/>
                <w:sz w:val="24"/>
                <w:szCs w:val="24"/>
              </w:rPr>
              <w:t xml:space="preserve">, </w:t>
            </w:r>
            <w:r w:rsidRPr="00A10FC2">
              <w:rPr>
                <w:color w:val="000000" w:themeColor="text1"/>
                <w:sz w:val="24"/>
                <w:szCs w:val="24"/>
                <w:lang w:val="kk-KZ"/>
              </w:rPr>
              <w:t>ластану</w:t>
            </w:r>
            <w:r w:rsidR="00496937" w:rsidRPr="00A10FC2">
              <w:rPr>
                <w:color w:val="000000" w:themeColor="text1"/>
                <w:sz w:val="24"/>
                <w:szCs w:val="24"/>
                <w:lang w:val="kk-KZ"/>
              </w:rPr>
              <w:t xml:space="preserve"> </w:t>
            </w:r>
            <w:r w:rsidRPr="00A10FC2">
              <w:rPr>
                <w:color w:val="000000" w:themeColor="text1"/>
                <w:sz w:val="24"/>
                <w:szCs w:val="24"/>
                <w:lang w:val="kk-KZ"/>
              </w:rPr>
              <w:t>ларды жою қызметі</w:t>
            </w:r>
            <w:r w:rsidRPr="00A10FC2">
              <w:rPr>
                <w:color w:val="000000" w:themeColor="text1"/>
                <w:sz w:val="24"/>
                <w:szCs w:val="24"/>
              </w:rPr>
              <w:t>,  млн. тг.</w:t>
            </w:r>
          </w:p>
        </w:tc>
        <w:tc>
          <w:tcPr>
            <w:tcW w:w="924" w:type="dxa"/>
          </w:tcPr>
          <w:p w14:paraId="450F7A52"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noWrap/>
          </w:tcPr>
          <w:p w14:paraId="7DD481E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1,18</w:t>
            </w:r>
          </w:p>
        </w:tc>
        <w:tc>
          <w:tcPr>
            <w:tcW w:w="966" w:type="dxa"/>
            <w:noWrap/>
          </w:tcPr>
          <w:p w14:paraId="5C88DDF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1,20</w:t>
            </w:r>
          </w:p>
        </w:tc>
        <w:tc>
          <w:tcPr>
            <w:tcW w:w="837" w:type="dxa"/>
            <w:noWrap/>
          </w:tcPr>
          <w:p w14:paraId="09B79B8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1,02</w:t>
            </w:r>
          </w:p>
        </w:tc>
        <w:tc>
          <w:tcPr>
            <w:tcW w:w="871" w:type="dxa"/>
            <w:noWrap/>
          </w:tcPr>
          <w:p w14:paraId="63D570B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1,09</w:t>
            </w:r>
          </w:p>
        </w:tc>
        <w:tc>
          <w:tcPr>
            <w:tcW w:w="896" w:type="dxa"/>
          </w:tcPr>
          <w:p w14:paraId="0E52EA7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w:t>
            </w:r>
          </w:p>
        </w:tc>
        <w:tc>
          <w:tcPr>
            <w:tcW w:w="966" w:type="dxa"/>
          </w:tcPr>
          <w:p w14:paraId="1DF8941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64571D0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1,18</w:t>
            </w:r>
          </w:p>
        </w:tc>
        <w:tc>
          <w:tcPr>
            <w:tcW w:w="853" w:type="dxa"/>
          </w:tcPr>
          <w:p w14:paraId="7D01CFD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1,42</w:t>
            </w:r>
          </w:p>
        </w:tc>
        <w:tc>
          <w:tcPr>
            <w:tcW w:w="938" w:type="dxa"/>
          </w:tcPr>
          <w:p w14:paraId="498E4DD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1,45</w:t>
            </w:r>
          </w:p>
        </w:tc>
        <w:tc>
          <w:tcPr>
            <w:tcW w:w="770" w:type="dxa"/>
          </w:tcPr>
          <w:p w14:paraId="734CB42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1,59</w:t>
            </w:r>
          </w:p>
        </w:tc>
        <w:tc>
          <w:tcPr>
            <w:tcW w:w="826" w:type="dxa"/>
          </w:tcPr>
          <w:p w14:paraId="60A90D58"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1,60</w:t>
            </w:r>
          </w:p>
        </w:tc>
      </w:tr>
      <w:tr w:rsidR="00496937" w:rsidRPr="00A10FC2" w14:paraId="63034696" w14:textId="77777777" w:rsidTr="00496937">
        <w:trPr>
          <w:trHeight w:val="387"/>
        </w:trPr>
        <w:tc>
          <w:tcPr>
            <w:tcW w:w="3864" w:type="dxa"/>
            <w:hideMark/>
          </w:tcPr>
          <w:p w14:paraId="397EB786"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Ауыл шаруашылығы өнімін (қыз</w:t>
            </w:r>
            <w:r w:rsidR="00496937" w:rsidRPr="00A10FC2">
              <w:rPr>
                <w:color w:val="000000" w:themeColor="text1"/>
                <w:sz w:val="24"/>
                <w:szCs w:val="24"/>
                <w:lang w:val="kk-KZ"/>
              </w:rPr>
              <w:t xml:space="preserve"> </w:t>
            </w:r>
            <w:r w:rsidRPr="00A10FC2">
              <w:rPr>
                <w:color w:val="000000" w:themeColor="text1"/>
                <w:sz w:val="24"/>
                <w:szCs w:val="24"/>
                <w:lang w:val="kk-KZ"/>
              </w:rPr>
              <w:t xml:space="preserve">меттерін) жалпы шығару, </w:t>
            </w:r>
            <w:r w:rsidRPr="00A10FC2">
              <w:rPr>
                <w:color w:val="000000" w:themeColor="text1"/>
                <w:sz w:val="24"/>
                <w:szCs w:val="24"/>
              </w:rPr>
              <w:t>млн. тг.</w:t>
            </w:r>
          </w:p>
        </w:tc>
        <w:tc>
          <w:tcPr>
            <w:tcW w:w="924" w:type="dxa"/>
          </w:tcPr>
          <w:p w14:paraId="4D5366F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tcPr>
          <w:p w14:paraId="13A2296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1,35</w:t>
            </w:r>
          </w:p>
        </w:tc>
        <w:tc>
          <w:tcPr>
            <w:tcW w:w="966" w:type="dxa"/>
            <w:noWrap/>
          </w:tcPr>
          <w:p w14:paraId="4F1A870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1,10</w:t>
            </w:r>
          </w:p>
        </w:tc>
        <w:tc>
          <w:tcPr>
            <w:tcW w:w="837" w:type="dxa"/>
            <w:noWrap/>
          </w:tcPr>
          <w:p w14:paraId="47BA8C4E"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1,09</w:t>
            </w:r>
          </w:p>
        </w:tc>
        <w:tc>
          <w:tcPr>
            <w:tcW w:w="871" w:type="dxa"/>
            <w:noWrap/>
          </w:tcPr>
          <w:p w14:paraId="5AA55CBC"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1,15</w:t>
            </w:r>
          </w:p>
        </w:tc>
        <w:tc>
          <w:tcPr>
            <w:tcW w:w="896" w:type="dxa"/>
            <w:noWrap/>
          </w:tcPr>
          <w:p w14:paraId="14E36E5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1,22</w:t>
            </w:r>
          </w:p>
        </w:tc>
        <w:tc>
          <w:tcPr>
            <w:tcW w:w="966" w:type="dxa"/>
          </w:tcPr>
          <w:p w14:paraId="740BE0F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06C2E8E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1,35</w:t>
            </w:r>
          </w:p>
        </w:tc>
        <w:tc>
          <w:tcPr>
            <w:tcW w:w="853" w:type="dxa"/>
          </w:tcPr>
          <w:p w14:paraId="7E6ED41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1,49</w:t>
            </w:r>
          </w:p>
        </w:tc>
        <w:tc>
          <w:tcPr>
            <w:tcW w:w="938" w:type="dxa"/>
          </w:tcPr>
          <w:p w14:paraId="7CCB6A3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1,64</w:t>
            </w:r>
          </w:p>
        </w:tc>
        <w:tc>
          <w:tcPr>
            <w:tcW w:w="770" w:type="dxa"/>
          </w:tcPr>
          <w:p w14:paraId="22B5D31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1,88</w:t>
            </w:r>
          </w:p>
        </w:tc>
        <w:tc>
          <w:tcPr>
            <w:tcW w:w="826" w:type="dxa"/>
          </w:tcPr>
          <w:p w14:paraId="3470B60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2,32</w:t>
            </w:r>
          </w:p>
        </w:tc>
      </w:tr>
      <w:tr w:rsidR="00496937" w:rsidRPr="00A10FC2" w14:paraId="6335A0B5" w14:textId="77777777" w:rsidTr="00496937">
        <w:trPr>
          <w:trHeight w:val="360"/>
        </w:trPr>
        <w:tc>
          <w:tcPr>
            <w:tcW w:w="3864" w:type="dxa"/>
            <w:hideMark/>
          </w:tcPr>
          <w:p w14:paraId="0FB7DCDC"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 xml:space="preserve">Өсімдік шаруашылығының жалпы өнімі, </w:t>
            </w:r>
            <w:r w:rsidRPr="00A10FC2">
              <w:rPr>
                <w:color w:val="000000" w:themeColor="text1"/>
                <w:sz w:val="24"/>
                <w:szCs w:val="24"/>
              </w:rPr>
              <w:t>млн. тг.</w:t>
            </w:r>
          </w:p>
        </w:tc>
        <w:tc>
          <w:tcPr>
            <w:tcW w:w="924" w:type="dxa"/>
          </w:tcPr>
          <w:p w14:paraId="1BA09AC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tcPr>
          <w:p w14:paraId="7B5E4FE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1,50</w:t>
            </w:r>
          </w:p>
        </w:tc>
        <w:tc>
          <w:tcPr>
            <w:tcW w:w="966" w:type="dxa"/>
            <w:noWrap/>
          </w:tcPr>
          <w:p w14:paraId="6C2C570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1,09</w:t>
            </w:r>
          </w:p>
        </w:tc>
        <w:tc>
          <w:tcPr>
            <w:tcW w:w="837" w:type="dxa"/>
            <w:noWrap/>
          </w:tcPr>
          <w:p w14:paraId="7C13F9D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1,07</w:t>
            </w:r>
          </w:p>
        </w:tc>
        <w:tc>
          <w:tcPr>
            <w:tcW w:w="871" w:type="dxa"/>
            <w:noWrap/>
          </w:tcPr>
          <w:p w14:paraId="25658E6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1,16</w:t>
            </w:r>
          </w:p>
        </w:tc>
        <w:tc>
          <w:tcPr>
            <w:tcW w:w="896" w:type="dxa"/>
            <w:noWrap/>
          </w:tcPr>
          <w:p w14:paraId="44147CF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1,30</w:t>
            </w:r>
          </w:p>
        </w:tc>
        <w:tc>
          <w:tcPr>
            <w:tcW w:w="966" w:type="dxa"/>
          </w:tcPr>
          <w:p w14:paraId="610A6252"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666AE12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1,50</w:t>
            </w:r>
          </w:p>
        </w:tc>
        <w:tc>
          <w:tcPr>
            <w:tcW w:w="853" w:type="dxa"/>
          </w:tcPr>
          <w:p w14:paraId="2D4C1DDC"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1,65</w:t>
            </w:r>
          </w:p>
        </w:tc>
        <w:tc>
          <w:tcPr>
            <w:tcW w:w="938" w:type="dxa"/>
          </w:tcPr>
          <w:p w14:paraId="5C225D7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1,77</w:t>
            </w:r>
          </w:p>
        </w:tc>
        <w:tc>
          <w:tcPr>
            <w:tcW w:w="770" w:type="dxa"/>
          </w:tcPr>
          <w:p w14:paraId="2D6837DB"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2,07</w:t>
            </w:r>
          </w:p>
        </w:tc>
        <w:tc>
          <w:tcPr>
            <w:tcW w:w="826" w:type="dxa"/>
          </w:tcPr>
          <w:p w14:paraId="1233AB0C"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2,71</w:t>
            </w:r>
          </w:p>
        </w:tc>
      </w:tr>
      <w:tr w:rsidR="00496937" w:rsidRPr="00A10FC2" w14:paraId="6708F5A6" w14:textId="77777777" w:rsidTr="00496937">
        <w:trPr>
          <w:trHeight w:val="360"/>
        </w:trPr>
        <w:tc>
          <w:tcPr>
            <w:tcW w:w="3864" w:type="dxa"/>
            <w:hideMark/>
          </w:tcPr>
          <w:p w14:paraId="1B63262F"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Мал шаруашылығының жалпы өнімі,</w:t>
            </w:r>
            <w:r w:rsidRPr="00A10FC2">
              <w:rPr>
                <w:color w:val="000000" w:themeColor="text1"/>
                <w:sz w:val="24"/>
                <w:szCs w:val="24"/>
              </w:rPr>
              <w:t xml:space="preserve"> млн. тг.</w:t>
            </w:r>
          </w:p>
        </w:tc>
        <w:tc>
          <w:tcPr>
            <w:tcW w:w="924" w:type="dxa"/>
          </w:tcPr>
          <w:p w14:paraId="45BC982A"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tcPr>
          <w:p w14:paraId="6F265AD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1,23</w:t>
            </w:r>
          </w:p>
        </w:tc>
        <w:tc>
          <w:tcPr>
            <w:tcW w:w="966" w:type="dxa"/>
            <w:noWrap/>
          </w:tcPr>
          <w:p w14:paraId="2D781DA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1,11</w:t>
            </w:r>
          </w:p>
        </w:tc>
        <w:tc>
          <w:tcPr>
            <w:tcW w:w="837" w:type="dxa"/>
            <w:noWrap/>
          </w:tcPr>
          <w:p w14:paraId="7415B1C8"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1,13</w:t>
            </w:r>
          </w:p>
        </w:tc>
        <w:tc>
          <w:tcPr>
            <w:tcW w:w="871" w:type="dxa"/>
            <w:noWrap/>
          </w:tcPr>
          <w:p w14:paraId="7F522F0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1,13</w:t>
            </w:r>
          </w:p>
        </w:tc>
        <w:tc>
          <w:tcPr>
            <w:tcW w:w="896" w:type="dxa"/>
            <w:noWrap/>
          </w:tcPr>
          <w:p w14:paraId="0EE2223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1,13</w:t>
            </w:r>
          </w:p>
        </w:tc>
        <w:tc>
          <w:tcPr>
            <w:tcW w:w="966" w:type="dxa"/>
          </w:tcPr>
          <w:p w14:paraId="144669C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Pr>
          <w:p w14:paraId="6C549EB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1,23</w:t>
            </w:r>
          </w:p>
        </w:tc>
        <w:tc>
          <w:tcPr>
            <w:tcW w:w="853" w:type="dxa"/>
          </w:tcPr>
          <w:p w14:paraId="05594E1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1.37</w:t>
            </w:r>
          </w:p>
        </w:tc>
        <w:tc>
          <w:tcPr>
            <w:tcW w:w="938" w:type="dxa"/>
          </w:tcPr>
          <w:p w14:paraId="4E147A3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1,56</w:t>
            </w:r>
          </w:p>
        </w:tc>
        <w:tc>
          <w:tcPr>
            <w:tcW w:w="770" w:type="dxa"/>
          </w:tcPr>
          <w:p w14:paraId="02A1E8A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1,76</w:t>
            </w:r>
          </w:p>
        </w:tc>
        <w:tc>
          <w:tcPr>
            <w:tcW w:w="826" w:type="dxa"/>
          </w:tcPr>
          <w:p w14:paraId="1867F404"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2,00</w:t>
            </w:r>
          </w:p>
        </w:tc>
      </w:tr>
      <w:tr w:rsidR="00496937" w:rsidRPr="00A10FC2" w14:paraId="08A6A7EA" w14:textId="77777777" w:rsidTr="00496937">
        <w:trPr>
          <w:trHeight w:val="360"/>
        </w:trPr>
        <w:tc>
          <w:tcPr>
            <w:tcW w:w="3864" w:type="dxa"/>
            <w:tcBorders>
              <w:bottom w:val="nil"/>
            </w:tcBorders>
          </w:tcPr>
          <w:p w14:paraId="5DC4DAF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kk-KZ"/>
              </w:rPr>
              <w:t>Балық аулау және балық шаруа</w:t>
            </w:r>
            <w:r w:rsidR="00496937" w:rsidRPr="00A10FC2">
              <w:rPr>
                <w:color w:val="000000" w:themeColor="text1"/>
                <w:sz w:val="24"/>
                <w:szCs w:val="24"/>
                <w:lang w:val="kk-KZ"/>
              </w:rPr>
              <w:t xml:space="preserve"> </w:t>
            </w:r>
            <w:r w:rsidRPr="00A10FC2">
              <w:rPr>
                <w:color w:val="000000" w:themeColor="text1"/>
                <w:sz w:val="24"/>
                <w:szCs w:val="24"/>
                <w:lang w:val="kk-KZ"/>
              </w:rPr>
              <w:t>шылығы өнімінің (қызметтер</w:t>
            </w:r>
            <w:r w:rsidR="00496937" w:rsidRPr="00A10FC2">
              <w:rPr>
                <w:color w:val="000000" w:themeColor="text1"/>
                <w:sz w:val="24"/>
                <w:szCs w:val="24"/>
                <w:lang w:val="kk-KZ"/>
              </w:rPr>
              <w:t xml:space="preserve">дің) ағымдағы бағадағы көлемі, </w:t>
            </w:r>
            <w:r w:rsidRPr="00A10FC2">
              <w:rPr>
                <w:color w:val="000000" w:themeColor="text1"/>
                <w:sz w:val="24"/>
                <w:szCs w:val="24"/>
              </w:rPr>
              <w:t xml:space="preserve">млн. </w:t>
            </w:r>
            <w:r w:rsidRPr="00A10FC2">
              <w:rPr>
                <w:color w:val="000000" w:themeColor="text1"/>
                <w:sz w:val="24"/>
                <w:szCs w:val="24"/>
                <w:lang w:val="kk-KZ"/>
              </w:rPr>
              <w:t>тг.</w:t>
            </w:r>
          </w:p>
        </w:tc>
        <w:tc>
          <w:tcPr>
            <w:tcW w:w="924" w:type="dxa"/>
            <w:tcBorders>
              <w:bottom w:val="nil"/>
            </w:tcBorders>
          </w:tcPr>
          <w:p w14:paraId="6411F52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tcBorders>
              <w:bottom w:val="nil"/>
            </w:tcBorders>
          </w:tcPr>
          <w:p w14:paraId="1FF6997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1,19</w:t>
            </w:r>
          </w:p>
        </w:tc>
        <w:tc>
          <w:tcPr>
            <w:tcW w:w="966" w:type="dxa"/>
            <w:tcBorders>
              <w:bottom w:val="nil"/>
            </w:tcBorders>
            <w:noWrap/>
          </w:tcPr>
          <w:p w14:paraId="5269F17F"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1,15</w:t>
            </w:r>
          </w:p>
        </w:tc>
        <w:tc>
          <w:tcPr>
            <w:tcW w:w="837" w:type="dxa"/>
            <w:tcBorders>
              <w:bottom w:val="nil"/>
            </w:tcBorders>
            <w:noWrap/>
          </w:tcPr>
          <w:p w14:paraId="456286BA"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1,19</w:t>
            </w:r>
          </w:p>
        </w:tc>
        <w:tc>
          <w:tcPr>
            <w:tcW w:w="871" w:type="dxa"/>
            <w:tcBorders>
              <w:bottom w:val="nil"/>
            </w:tcBorders>
            <w:noWrap/>
          </w:tcPr>
          <w:p w14:paraId="6FD7757E"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1,14</w:t>
            </w:r>
          </w:p>
        </w:tc>
        <w:tc>
          <w:tcPr>
            <w:tcW w:w="896" w:type="dxa"/>
            <w:tcBorders>
              <w:bottom w:val="nil"/>
            </w:tcBorders>
            <w:noWrap/>
          </w:tcPr>
          <w:p w14:paraId="37C36081"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1,82</w:t>
            </w:r>
          </w:p>
        </w:tc>
        <w:tc>
          <w:tcPr>
            <w:tcW w:w="966" w:type="dxa"/>
            <w:tcBorders>
              <w:bottom w:val="nil"/>
            </w:tcBorders>
          </w:tcPr>
          <w:p w14:paraId="5D5A06E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en-US"/>
              </w:rPr>
              <w:t>1.0</w:t>
            </w:r>
          </w:p>
        </w:tc>
        <w:tc>
          <w:tcPr>
            <w:tcW w:w="882" w:type="dxa"/>
            <w:tcBorders>
              <w:bottom w:val="nil"/>
            </w:tcBorders>
          </w:tcPr>
          <w:p w14:paraId="61C7EE8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1,19</w:t>
            </w:r>
          </w:p>
        </w:tc>
        <w:tc>
          <w:tcPr>
            <w:tcW w:w="853" w:type="dxa"/>
            <w:tcBorders>
              <w:bottom w:val="nil"/>
            </w:tcBorders>
          </w:tcPr>
          <w:p w14:paraId="4E15F793"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1,37</w:t>
            </w:r>
          </w:p>
        </w:tc>
        <w:tc>
          <w:tcPr>
            <w:tcW w:w="938" w:type="dxa"/>
            <w:tcBorders>
              <w:bottom w:val="nil"/>
            </w:tcBorders>
          </w:tcPr>
          <w:p w14:paraId="3BC79007"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1,64</w:t>
            </w:r>
          </w:p>
        </w:tc>
        <w:tc>
          <w:tcPr>
            <w:tcW w:w="770" w:type="dxa"/>
            <w:tcBorders>
              <w:bottom w:val="nil"/>
            </w:tcBorders>
          </w:tcPr>
          <w:p w14:paraId="71ED3D46"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1,87</w:t>
            </w:r>
          </w:p>
        </w:tc>
        <w:tc>
          <w:tcPr>
            <w:tcW w:w="826" w:type="dxa"/>
            <w:tcBorders>
              <w:bottom w:val="nil"/>
            </w:tcBorders>
          </w:tcPr>
          <w:p w14:paraId="35549360"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rPr>
              <w:t>2,19</w:t>
            </w:r>
          </w:p>
        </w:tc>
      </w:tr>
      <w:tr w:rsidR="00496937" w:rsidRPr="00A10FC2" w14:paraId="6DDBF19A" w14:textId="77777777" w:rsidTr="00496937">
        <w:trPr>
          <w:trHeight w:val="342"/>
        </w:trPr>
        <w:tc>
          <w:tcPr>
            <w:tcW w:w="14502" w:type="dxa"/>
            <w:gridSpan w:val="13"/>
            <w:tcBorders>
              <w:top w:val="nil"/>
              <w:left w:val="nil"/>
              <w:right w:val="nil"/>
            </w:tcBorders>
          </w:tcPr>
          <w:p w14:paraId="7C846DE8" w14:textId="4572BC20" w:rsidR="00496937" w:rsidRPr="00A10FC2" w:rsidRDefault="00341A16" w:rsidP="00BF6511">
            <w:pPr>
              <w:ind w:hanging="94"/>
              <w:jc w:val="both"/>
              <w:rPr>
                <w:color w:val="000000" w:themeColor="text1"/>
                <w:sz w:val="28"/>
                <w:szCs w:val="28"/>
                <w:lang w:val="kk-KZ"/>
              </w:rPr>
            </w:pPr>
            <w:r w:rsidRPr="00A10FC2">
              <w:rPr>
                <w:color w:val="000000" w:themeColor="text1"/>
                <w:sz w:val="28"/>
                <w:szCs w:val="28"/>
                <w:lang w:val="kk-KZ"/>
              </w:rPr>
              <w:t>Б</w:t>
            </w:r>
            <w:r w:rsidR="004A4213" w:rsidRPr="00A10FC2">
              <w:rPr>
                <w:color w:val="000000" w:themeColor="text1"/>
                <w:sz w:val="28"/>
                <w:szCs w:val="28"/>
                <w:lang w:val="kk-KZ"/>
              </w:rPr>
              <w:t>.1-кестенің жалғасы</w:t>
            </w:r>
          </w:p>
          <w:p w14:paraId="7F795C6E" w14:textId="77777777" w:rsidR="004A4213" w:rsidRPr="00A10FC2" w:rsidRDefault="004A4213" w:rsidP="00BF6511">
            <w:pPr>
              <w:ind w:hanging="94"/>
              <w:jc w:val="both"/>
              <w:rPr>
                <w:color w:val="000000" w:themeColor="text1"/>
                <w:sz w:val="16"/>
                <w:szCs w:val="16"/>
                <w:lang w:val="kk-KZ"/>
              </w:rPr>
            </w:pPr>
          </w:p>
        </w:tc>
      </w:tr>
      <w:tr w:rsidR="00496937" w:rsidRPr="00A10FC2" w14:paraId="28CC07F3" w14:textId="77777777" w:rsidTr="00A17F66">
        <w:trPr>
          <w:trHeight w:val="77"/>
        </w:trPr>
        <w:tc>
          <w:tcPr>
            <w:tcW w:w="3864" w:type="dxa"/>
            <w:tcBorders>
              <w:bottom w:val="single" w:sz="4" w:space="0" w:color="auto"/>
            </w:tcBorders>
            <w:vAlign w:val="center"/>
          </w:tcPr>
          <w:p w14:paraId="29D094B6" w14:textId="7CA15446" w:rsidR="00496937" w:rsidRPr="00A10FC2" w:rsidRDefault="00065A03" w:rsidP="00BF6511">
            <w:pPr>
              <w:ind w:firstLine="34"/>
              <w:jc w:val="center"/>
              <w:rPr>
                <w:color w:val="FF0000"/>
                <w:sz w:val="24"/>
                <w:szCs w:val="24"/>
                <w:lang w:val="kk-KZ"/>
              </w:rPr>
            </w:pPr>
            <w:r>
              <w:rPr>
                <w:sz w:val="24"/>
                <w:szCs w:val="24"/>
                <w:lang w:val="kk-KZ"/>
              </w:rPr>
              <w:t>1</w:t>
            </w:r>
          </w:p>
        </w:tc>
        <w:tc>
          <w:tcPr>
            <w:tcW w:w="924" w:type="dxa"/>
            <w:tcBorders>
              <w:bottom w:val="single" w:sz="4" w:space="0" w:color="auto"/>
            </w:tcBorders>
            <w:vAlign w:val="center"/>
          </w:tcPr>
          <w:p w14:paraId="41E5D605"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909" w:type="dxa"/>
            <w:tcBorders>
              <w:bottom w:val="single" w:sz="4" w:space="0" w:color="auto"/>
            </w:tcBorders>
            <w:noWrap/>
            <w:vAlign w:val="center"/>
          </w:tcPr>
          <w:p w14:paraId="295057BB"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966" w:type="dxa"/>
            <w:tcBorders>
              <w:bottom w:val="single" w:sz="4" w:space="0" w:color="auto"/>
            </w:tcBorders>
            <w:noWrap/>
            <w:vAlign w:val="center"/>
          </w:tcPr>
          <w:p w14:paraId="0A427994"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837" w:type="dxa"/>
            <w:tcBorders>
              <w:bottom w:val="single" w:sz="4" w:space="0" w:color="auto"/>
            </w:tcBorders>
            <w:vAlign w:val="center"/>
          </w:tcPr>
          <w:p w14:paraId="333ED1AC"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871" w:type="dxa"/>
            <w:tcBorders>
              <w:bottom w:val="single" w:sz="4" w:space="0" w:color="auto"/>
            </w:tcBorders>
            <w:noWrap/>
            <w:vAlign w:val="center"/>
          </w:tcPr>
          <w:p w14:paraId="0BFE8216"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896" w:type="dxa"/>
            <w:tcBorders>
              <w:bottom w:val="single" w:sz="4" w:space="0" w:color="auto"/>
            </w:tcBorders>
            <w:noWrap/>
            <w:vAlign w:val="center"/>
          </w:tcPr>
          <w:p w14:paraId="3DD14E39"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966" w:type="dxa"/>
            <w:tcBorders>
              <w:bottom w:val="single" w:sz="4" w:space="0" w:color="auto"/>
            </w:tcBorders>
            <w:vAlign w:val="center"/>
          </w:tcPr>
          <w:p w14:paraId="21B2BE72"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882" w:type="dxa"/>
            <w:tcBorders>
              <w:bottom w:val="single" w:sz="4" w:space="0" w:color="auto"/>
            </w:tcBorders>
            <w:vAlign w:val="center"/>
          </w:tcPr>
          <w:p w14:paraId="6140D7CE"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853" w:type="dxa"/>
            <w:tcBorders>
              <w:bottom w:val="single" w:sz="4" w:space="0" w:color="auto"/>
            </w:tcBorders>
            <w:vAlign w:val="center"/>
          </w:tcPr>
          <w:p w14:paraId="0FA3E31D"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938" w:type="dxa"/>
            <w:tcBorders>
              <w:bottom w:val="single" w:sz="4" w:space="0" w:color="auto"/>
            </w:tcBorders>
            <w:vAlign w:val="center"/>
          </w:tcPr>
          <w:p w14:paraId="1D4C8AE1"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770" w:type="dxa"/>
            <w:tcBorders>
              <w:bottom w:val="single" w:sz="4" w:space="0" w:color="auto"/>
            </w:tcBorders>
            <w:vAlign w:val="center"/>
          </w:tcPr>
          <w:p w14:paraId="1C78AE2F"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826" w:type="dxa"/>
            <w:tcBorders>
              <w:bottom w:val="single" w:sz="4" w:space="0" w:color="auto"/>
            </w:tcBorders>
            <w:vAlign w:val="center"/>
          </w:tcPr>
          <w:p w14:paraId="5CBF0FBF" w14:textId="77777777" w:rsidR="00496937" w:rsidRPr="00A10FC2" w:rsidRDefault="00496937" w:rsidP="00BF6511">
            <w:pPr>
              <w:ind w:firstLine="34"/>
              <w:jc w:val="center"/>
              <w:rPr>
                <w:color w:val="000000" w:themeColor="text1"/>
                <w:sz w:val="24"/>
                <w:szCs w:val="24"/>
                <w:lang w:val="kk-KZ"/>
              </w:rPr>
            </w:pPr>
            <w:r w:rsidRPr="00A10FC2">
              <w:rPr>
                <w:color w:val="000000" w:themeColor="text1"/>
                <w:sz w:val="24"/>
                <w:szCs w:val="24"/>
                <w:lang w:val="kk-KZ"/>
              </w:rPr>
              <w:t>13</w:t>
            </w:r>
          </w:p>
        </w:tc>
      </w:tr>
      <w:tr w:rsidR="00496937" w:rsidRPr="00A10FC2" w14:paraId="1DF4ED44" w14:textId="77777777" w:rsidTr="004A4213">
        <w:trPr>
          <w:trHeight w:val="342"/>
        </w:trPr>
        <w:tc>
          <w:tcPr>
            <w:tcW w:w="3864" w:type="dxa"/>
            <w:hideMark/>
          </w:tcPr>
          <w:p w14:paraId="3659CEE4"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Орындалған құрылыс жұмыста</w:t>
            </w:r>
            <w:r w:rsidR="00496937" w:rsidRPr="00A10FC2">
              <w:rPr>
                <w:color w:val="000000" w:themeColor="text1"/>
                <w:sz w:val="24"/>
                <w:szCs w:val="24"/>
                <w:lang w:val="kk-KZ"/>
              </w:rPr>
              <w:t xml:space="preserve"> </w:t>
            </w:r>
            <w:r w:rsidRPr="00A10FC2">
              <w:rPr>
                <w:color w:val="000000" w:themeColor="text1"/>
                <w:sz w:val="24"/>
                <w:szCs w:val="24"/>
                <w:lang w:val="kk-KZ"/>
              </w:rPr>
              <w:t xml:space="preserve">рының (қызметтердің) көлемі, </w:t>
            </w:r>
            <w:r w:rsidRPr="00A10FC2">
              <w:rPr>
                <w:color w:val="000000" w:themeColor="text1"/>
                <w:sz w:val="24"/>
                <w:szCs w:val="24"/>
              </w:rPr>
              <w:t xml:space="preserve"> млн. тенге</w:t>
            </w:r>
          </w:p>
        </w:tc>
        <w:tc>
          <w:tcPr>
            <w:tcW w:w="924" w:type="dxa"/>
            <w:vAlign w:val="center"/>
          </w:tcPr>
          <w:p w14:paraId="2E62E3F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noWrap/>
            <w:vAlign w:val="center"/>
          </w:tcPr>
          <w:p w14:paraId="22D013C2"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1,05</w:t>
            </w:r>
          </w:p>
        </w:tc>
        <w:tc>
          <w:tcPr>
            <w:tcW w:w="966" w:type="dxa"/>
            <w:noWrap/>
            <w:vAlign w:val="center"/>
          </w:tcPr>
          <w:p w14:paraId="2392C694"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1,07</w:t>
            </w:r>
          </w:p>
        </w:tc>
        <w:tc>
          <w:tcPr>
            <w:tcW w:w="837" w:type="dxa"/>
            <w:noWrap/>
            <w:vAlign w:val="center"/>
          </w:tcPr>
          <w:p w14:paraId="50D8F21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1,10</w:t>
            </w:r>
          </w:p>
        </w:tc>
        <w:tc>
          <w:tcPr>
            <w:tcW w:w="871" w:type="dxa"/>
            <w:noWrap/>
            <w:vAlign w:val="center"/>
          </w:tcPr>
          <w:p w14:paraId="2DCBF30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1,14</w:t>
            </w:r>
          </w:p>
        </w:tc>
        <w:tc>
          <w:tcPr>
            <w:tcW w:w="896" w:type="dxa"/>
            <w:noWrap/>
            <w:vAlign w:val="center"/>
          </w:tcPr>
          <w:p w14:paraId="043861B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1,11</w:t>
            </w:r>
          </w:p>
        </w:tc>
        <w:tc>
          <w:tcPr>
            <w:tcW w:w="966" w:type="dxa"/>
            <w:vAlign w:val="center"/>
          </w:tcPr>
          <w:p w14:paraId="0209661A"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1.0</w:t>
            </w:r>
          </w:p>
        </w:tc>
        <w:tc>
          <w:tcPr>
            <w:tcW w:w="882" w:type="dxa"/>
            <w:vAlign w:val="center"/>
          </w:tcPr>
          <w:p w14:paraId="3D9EA4E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1,05</w:t>
            </w:r>
          </w:p>
        </w:tc>
        <w:tc>
          <w:tcPr>
            <w:tcW w:w="853" w:type="dxa"/>
            <w:vAlign w:val="center"/>
          </w:tcPr>
          <w:p w14:paraId="0A28E0E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1,13</w:t>
            </w:r>
          </w:p>
        </w:tc>
        <w:tc>
          <w:tcPr>
            <w:tcW w:w="938" w:type="dxa"/>
            <w:vAlign w:val="center"/>
          </w:tcPr>
          <w:p w14:paraId="5D48C42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1,24</w:t>
            </w:r>
          </w:p>
        </w:tc>
        <w:tc>
          <w:tcPr>
            <w:tcW w:w="770" w:type="dxa"/>
            <w:vAlign w:val="center"/>
          </w:tcPr>
          <w:p w14:paraId="4B98E10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1,42</w:t>
            </w:r>
          </w:p>
        </w:tc>
        <w:tc>
          <w:tcPr>
            <w:tcW w:w="826" w:type="dxa"/>
            <w:vAlign w:val="center"/>
          </w:tcPr>
          <w:p w14:paraId="42FDCED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1,59</w:t>
            </w:r>
          </w:p>
        </w:tc>
      </w:tr>
      <w:tr w:rsidR="00496937" w:rsidRPr="00A10FC2" w14:paraId="22C33458" w14:textId="77777777" w:rsidTr="004A4213">
        <w:trPr>
          <w:trHeight w:val="348"/>
        </w:trPr>
        <w:tc>
          <w:tcPr>
            <w:tcW w:w="3864" w:type="dxa"/>
            <w:hideMark/>
          </w:tcPr>
          <w:p w14:paraId="583F1767" w14:textId="77777777" w:rsidR="00ED13FF" w:rsidRPr="00A10FC2" w:rsidRDefault="00ED13FF" w:rsidP="00BF6511">
            <w:pPr>
              <w:jc w:val="both"/>
              <w:rPr>
                <w:color w:val="000000" w:themeColor="text1"/>
                <w:sz w:val="24"/>
                <w:szCs w:val="24"/>
              </w:rPr>
            </w:pPr>
            <w:r w:rsidRPr="00A10FC2">
              <w:rPr>
                <w:color w:val="000000" w:themeColor="text1"/>
                <w:sz w:val="24"/>
                <w:szCs w:val="24"/>
                <w:lang w:val="kk-KZ"/>
              </w:rPr>
              <w:t>Көлік қызметтерінің жалпы шығарылымы</w:t>
            </w:r>
            <w:r w:rsidRPr="00A10FC2">
              <w:rPr>
                <w:color w:val="000000" w:themeColor="text1"/>
                <w:sz w:val="24"/>
                <w:szCs w:val="24"/>
              </w:rPr>
              <w:t>,  млн. тг.</w:t>
            </w:r>
          </w:p>
        </w:tc>
        <w:tc>
          <w:tcPr>
            <w:tcW w:w="924" w:type="dxa"/>
            <w:vAlign w:val="center"/>
          </w:tcPr>
          <w:p w14:paraId="0771B21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noWrap/>
            <w:vAlign w:val="center"/>
          </w:tcPr>
          <w:p w14:paraId="2FCB11B9"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1,20</w:t>
            </w:r>
          </w:p>
        </w:tc>
        <w:tc>
          <w:tcPr>
            <w:tcW w:w="966" w:type="dxa"/>
            <w:noWrap/>
            <w:vAlign w:val="center"/>
          </w:tcPr>
          <w:p w14:paraId="1C73C47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1,09</w:t>
            </w:r>
          </w:p>
        </w:tc>
        <w:tc>
          <w:tcPr>
            <w:tcW w:w="837" w:type="dxa"/>
            <w:noWrap/>
            <w:vAlign w:val="center"/>
          </w:tcPr>
          <w:p w14:paraId="2044F66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1,16</w:t>
            </w:r>
          </w:p>
        </w:tc>
        <w:tc>
          <w:tcPr>
            <w:tcW w:w="871" w:type="dxa"/>
            <w:noWrap/>
            <w:vAlign w:val="center"/>
          </w:tcPr>
          <w:p w14:paraId="10AD99D9"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1,13</w:t>
            </w:r>
          </w:p>
        </w:tc>
        <w:tc>
          <w:tcPr>
            <w:tcW w:w="896" w:type="dxa"/>
            <w:noWrap/>
            <w:vAlign w:val="center"/>
          </w:tcPr>
          <w:p w14:paraId="6EF3D7CC"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0,79</w:t>
            </w:r>
          </w:p>
        </w:tc>
        <w:tc>
          <w:tcPr>
            <w:tcW w:w="966" w:type="dxa"/>
            <w:vAlign w:val="center"/>
          </w:tcPr>
          <w:p w14:paraId="1BAA8F4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1.0</w:t>
            </w:r>
          </w:p>
        </w:tc>
        <w:tc>
          <w:tcPr>
            <w:tcW w:w="882" w:type="dxa"/>
            <w:vAlign w:val="center"/>
          </w:tcPr>
          <w:p w14:paraId="7946FBBE"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1,20</w:t>
            </w:r>
          </w:p>
        </w:tc>
        <w:tc>
          <w:tcPr>
            <w:tcW w:w="853" w:type="dxa"/>
            <w:vAlign w:val="center"/>
          </w:tcPr>
          <w:p w14:paraId="3334924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1,32</w:t>
            </w:r>
          </w:p>
        </w:tc>
        <w:tc>
          <w:tcPr>
            <w:tcW w:w="938" w:type="dxa"/>
            <w:vAlign w:val="center"/>
          </w:tcPr>
          <w:p w14:paraId="02DC50CA"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1,53</w:t>
            </w:r>
          </w:p>
        </w:tc>
        <w:tc>
          <w:tcPr>
            <w:tcW w:w="770" w:type="dxa"/>
            <w:vAlign w:val="center"/>
          </w:tcPr>
          <w:p w14:paraId="5914023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1,74</w:t>
            </w:r>
          </w:p>
        </w:tc>
        <w:tc>
          <w:tcPr>
            <w:tcW w:w="826" w:type="dxa"/>
            <w:vAlign w:val="center"/>
          </w:tcPr>
          <w:p w14:paraId="6FA4DD1A"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1,37</w:t>
            </w:r>
          </w:p>
        </w:tc>
      </w:tr>
      <w:tr w:rsidR="00496937" w:rsidRPr="00A10FC2" w14:paraId="2270F1F5" w14:textId="77777777" w:rsidTr="004A4213">
        <w:trPr>
          <w:trHeight w:val="387"/>
        </w:trPr>
        <w:tc>
          <w:tcPr>
            <w:tcW w:w="3864" w:type="dxa"/>
            <w:hideMark/>
          </w:tcPr>
          <w:p w14:paraId="35BBDE39"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kk-KZ"/>
              </w:rPr>
              <w:t>Байланыс қызметінің көлемі</w:t>
            </w:r>
            <w:r w:rsidRPr="00A10FC2">
              <w:rPr>
                <w:color w:val="000000" w:themeColor="text1"/>
                <w:sz w:val="24"/>
                <w:szCs w:val="24"/>
              </w:rPr>
              <w:t>, млн. тг.</w:t>
            </w:r>
          </w:p>
        </w:tc>
        <w:tc>
          <w:tcPr>
            <w:tcW w:w="924" w:type="dxa"/>
            <w:vAlign w:val="center"/>
          </w:tcPr>
          <w:p w14:paraId="03490AC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noWrap/>
            <w:vAlign w:val="center"/>
          </w:tcPr>
          <w:p w14:paraId="242F0E2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1,05</w:t>
            </w:r>
          </w:p>
        </w:tc>
        <w:tc>
          <w:tcPr>
            <w:tcW w:w="966" w:type="dxa"/>
            <w:noWrap/>
            <w:vAlign w:val="center"/>
          </w:tcPr>
          <w:p w14:paraId="3C3E6E7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1,04</w:t>
            </w:r>
          </w:p>
        </w:tc>
        <w:tc>
          <w:tcPr>
            <w:tcW w:w="837" w:type="dxa"/>
            <w:noWrap/>
            <w:vAlign w:val="center"/>
          </w:tcPr>
          <w:p w14:paraId="4220D7F2"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1,04</w:t>
            </w:r>
          </w:p>
        </w:tc>
        <w:tc>
          <w:tcPr>
            <w:tcW w:w="871" w:type="dxa"/>
            <w:vAlign w:val="center"/>
          </w:tcPr>
          <w:p w14:paraId="01093D6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1,09</w:t>
            </w:r>
          </w:p>
        </w:tc>
        <w:tc>
          <w:tcPr>
            <w:tcW w:w="896" w:type="dxa"/>
            <w:noWrap/>
            <w:vAlign w:val="center"/>
          </w:tcPr>
          <w:p w14:paraId="5A854DC4"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1,08</w:t>
            </w:r>
          </w:p>
        </w:tc>
        <w:tc>
          <w:tcPr>
            <w:tcW w:w="966" w:type="dxa"/>
            <w:vAlign w:val="center"/>
          </w:tcPr>
          <w:p w14:paraId="47053EA2"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1.0</w:t>
            </w:r>
          </w:p>
        </w:tc>
        <w:tc>
          <w:tcPr>
            <w:tcW w:w="882" w:type="dxa"/>
            <w:vAlign w:val="center"/>
          </w:tcPr>
          <w:p w14:paraId="2F40976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1,05</w:t>
            </w:r>
          </w:p>
        </w:tc>
        <w:tc>
          <w:tcPr>
            <w:tcW w:w="853" w:type="dxa"/>
            <w:vAlign w:val="center"/>
          </w:tcPr>
          <w:p w14:paraId="5BFD405B"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1,10</w:t>
            </w:r>
          </w:p>
        </w:tc>
        <w:tc>
          <w:tcPr>
            <w:tcW w:w="938" w:type="dxa"/>
            <w:vAlign w:val="center"/>
          </w:tcPr>
          <w:p w14:paraId="1D9AB92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1,14</w:t>
            </w:r>
          </w:p>
        </w:tc>
        <w:tc>
          <w:tcPr>
            <w:tcW w:w="770" w:type="dxa"/>
            <w:vAlign w:val="center"/>
          </w:tcPr>
          <w:p w14:paraId="53BDDBB1"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1,25</w:t>
            </w:r>
          </w:p>
        </w:tc>
        <w:tc>
          <w:tcPr>
            <w:tcW w:w="826" w:type="dxa"/>
            <w:vAlign w:val="center"/>
          </w:tcPr>
          <w:p w14:paraId="35A1FCED"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1,35</w:t>
            </w:r>
          </w:p>
        </w:tc>
      </w:tr>
      <w:tr w:rsidR="00496937" w:rsidRPr="00A10FC2" w14:paraId="0922FE54" w14:textId="77777777" w:rsidTr="004A4213">
        <w:trPr>
          <w:trHeight w:val="312"/>
        </w:trPr>
        <w:tc>
          <w:tcPr>
            <w:tcW w:w="3864" w:type="dxa"/>
            <w:hideMark/>
          </w:tcPr>
          <w:p w14:paraId="61FF0005"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kk-KZ"/>
              </w:rPr>
              <w:t xml:space="preserve">Бөлшек сауданың құндық түріндегі көлемі, </w:t>
            </w:r>
            <w:r w:rsidRPr="00A10FC2">
              <w:rPr>
                <w:color w:val="000000" w:themeColor="text1"/>
                <w:sz w:val="24"/>
                <w:szCs w:val="24"/>
              </w:rPr>
              <w:t>млрд. тг.</w:t>
            </w:r>
          </w:p>
        </w:tc>
        <w:tc>
          <w:tcPr>
            <w:tcW w:w="924" w:type="dxa"/>
            <w:vAlign w:val="center"/>
          </w:tcPr>
          <w:p w14:paraId="0EB0AC9E"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w:t>
            </w:r>
          </w:p>
        </w:tc>
        <w:tc>
          <w:tcPr>
            <w:tcW w:w="909" w:type="dxa"/>
            <w:noWrap/>
            <w:vAlign w:val="center"/>
          </w:tcPr>
          <w:p w14:paraId="2ADAD2FC"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1,18</w:t>
            </w:r>
          </w:p>
        </w:tc>
        <w:tc>
          <w:tcPr>
            <w:tcW w:w="966" w:type="dxa"/>
            <w:noWrap/>
            <w:vAlign w:val="center"/>
          </w:tcPr>
          <w:p w14:paraId="27DCE01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1,11</w:t>
            </w:r>
          </w:p>
        </w:tc>
        <w:tc>
          <w:tcPr>
            <w:tcW w:w="837" w:type="dxa"/>
            <w:vAlign w:val="center"/>
          </w:tcPr>
          <w:p w14:paraId="5F8EBF2E"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1,12</w:t>
            </w:r>
          </w:p>
        </w:tc>
        <w:tc>
          <w:tcPr>
            <w:tcW w:w="871" w:type="dxa"/>
            <w:noWrap/>
            <w:vAlign w:val="center"/>
          </w:tcPr>
          <w:p w14:paraId="02493137"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1,12</w:t>
            </w:r>
          </w:p>
        </w:tc>
        <w:tc>
          <w:tcPr>
            <w:tcW w:w="896" w:type="dxa"/>
            <w:noWrap/>
            <w:vAlign w:val="center"/>
          </w:tcPr>
          <w:p w14:paraId="4CF1B4DD"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1,08</w:t>
            </w:r>
          </w:p>
        </w:tc>
        <w:tc>
          <w:tcPr>
            <w:tcW w:w="966" w:type="dxa"/>
            <w:vAlign w:val="center"/>
          </w:tcPr>
          <w:p w14:paraId="6FB470BB"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1.0</w:t>
            </w:r>
          </w:p>
        </w:tc>
        <w:tc>
          <w:tcPr>
            <w:tcW w:w="882" w:type="dxa"/>
            <w:vAlign w:val="center"/>
          </w:tcPr>
          <w:p w14:paraId="78559CBB"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1,18</w:t>
            </w:r>
          </w:p>
        </w:tc>
        <w:tc>
          <w:tcPr>
            <w:tcW w:w="853" w:type="dxa"/>
            <w:vAlign w:val="center"/>
          </w:tcPr>
          <w:p w14:paraId="076ABA3B"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1,32</w:t>
            </w:r>
          </w:p>
        </w:tc>
        <w:tc>
          <w:tcPr>
            <w:tcW w:w="938" w:type="dxa"/>
            <w:vAlign w:val="center"/>
          </w:tcPr>
          <w:p w14:paraId="24772C7F"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1,49</w:t>
            </w:r>
          </w:p>
        </w:tc>
        <w:tc>
          <w:tcPr>
            <w:tcW w:w="770" w:type="dxa"/>
            <w:vAlign w:val="center"/>
          </w:tcPr>
          <w:p w14:paraId="0AF2CD6C"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1,68</w:t>
            </w:r>
          </w:p>
        </w:tc>
        <w:tc>
          <w:tcPr>
            <w:tcW w:w="826" w:type="dxa"/>
            <w:vAlign w:val="center"/>
          </w:tcPr>
          <w:p w14:paraId="1FBF4E13"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1,82</w:t>
            </w:r>
          </w:p>
        </w:tc>
      </w:tr>
      <w:tr w:rsidR="00496937" w:rsidRPr="00A10FC2" w14:paraId="5067C500" w14:textId="77777777" w:rsidTr="004A4213">
        <w:trPr>
          <w:trHeight w:val="312"/>
        </w:trPr>
        <w:tc>
          <w:tcPr>
            <w:tcW w:w="3864" w:type="dxa"/>
          </w:tcPr>
          <w:p w14:paraId="1E83A4AD" w14:textId="77777777" w:rsidR="00ED13FF" w:rsidRPr="00A10FC2" w:rsidRDefault="00ED13FF" w:rsidP="00BF6511">
            <w:pPr>
              <w:ind w:firstLine="34"/>
              <w:jc w:val="both"/>
              <w:rPr>
                <w:color w:val="000000" w:themeColor="text1"/>
                <w:sz w:val="24"/>
                <w:szCs w:val="24"/>
              </w:rPr>
            </w:pPr>
            <w:r w:rsidRPr="00A10FC2">
              <w:rPr>
                <w:color w:val="000000" w:themeColor="text1"/>
                <w:sz w:val="24"/>
                <w:szCs w:val="24"/>
                <w:lang w:val="kk-KZ"/>
              </w:rPr>
              <w:t>Қызметтің басқа түрлері</w:t>
            </w:r>
            <w:r w:rsidRPr="00A10FC2">
              <w:rPr>
                <w:color w:val="000000" w:themeColor="text1"/>
                <w:sz w:val="24"/>
                <w:szCs w:val="24"/>
              </w:rPr>
              <w:t>, млн. тг.</w:t>
            </w:r>
          </w:p>
        </w:tc>
        <w:tc>
          <w:tcPr>
            <w:tcW w:w="924" w:type="dxa"/>
            <w:vAlign w:val="center"/>
          </w:tcPr>
          <w:p w14:paraId="3B51314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w:t>
            </w:r>
          </w:p>
        </w:tc>
        <w:tc>
          <w:tcPr>
            <w:tcW w:w="909" w:type="dxa"/>
            <w:noWrap/>
            <w:vAlign w:val="center"/>
          </w:tcPr>
          <w:p w14:paraId="34DB4B21"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1,18</w:t>
            </w:r>
          </w:p>
        </w:tc>
        <w:tc>
          <w:tcPr>
            <w:tcW w:w="966" w:type="dxa"/>
            <w:noWrap/>
            <w:vAlign w:val="center"/>
          </w:tcPr>
          <w:p w14:paraId="5BDDF386"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1,16</w:t>
            </w:r>
          </w:p>
        </w:tc>
        <w:tc>
          <w:tcPr>
            <w:tcW w:w="837" w:type="dxa"/>
            <w:vAlign w:val="center"/>
          </w:tcPr>
          <w:p w14:paraId="6CD440E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1,05</w:t>
            </w:r>
          </w:p>
        </w:tc>
        <w:tc>
          <w:tcPr>
            <w:tcW w:w="871" w:type="dxa"/>
            <w:noWrap/>
            <w:vAlign w:val="center"/>
          </w:tcPr>
          <w:p w14:paraId="25CAED55"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0,16</w:t>
            </w:r>
          </w:p>
        </w:tc>
        <w:tc>
          <w:tcPr>
            <w:tcW w:w="896" w:type="dxa"/>
            <w:noWrap/>
            <w:vAlign w:val="center"/>
          </w:tcPr>
          <w:p w14:paraId="74FFA2D4"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1,00</w:t>
            </w:r>
          </w:p>
        </w:tc>
        <w:tc>
          <w:tcPr>
            <w:tcW w:w="966" w:type="dxa"/>
            <w:vAlign w:val="center"/>
          </w:tcPr>
          <w:p w14:paraId="0E168DC3"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lang w:val="en-US"/>
              </w:rPr>
              <w:t>1.0</w:t>
            </w:r>
          </w:p>
        </w:tc>
        <w:tc>
          <w:tcPr>
            <w:tcW w:w="882" w:type="dxa"/>
            <w:vAlign w:val="center"/>
          </w:tcPr>
          <w:p w14:paraId="1249374D"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1,18</w:t>
            </w:r>
          </w:p>
        </w:tc>
        <w:tc>
          <w:tcPr>
            <w:tcW w:w="853" w:type="dxa"/>
            <w:vAlign w:val="center"/>
          </w:tcPr>
          <w:p w14:paraId="1DDB4710"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1,38</w:t>
            </w:r>
          </w:p>
        </w:tc>
        <w:tc>
          <w:tcPr>
            <w:tcW w:w="938" w:type="dxa"/>
            <w:vAlign w:val="center"/>
          </w:tcPr>
          <w:p w14:paraId="0041EC3C"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1,46</w:t>
            </w:r>
          </w:p>
        </w:tc>
        <w:tc>
          <w:tcPr>
            <w:tcW w:w="770" w:type="dxa"/>
            <w:vAlign w:val="center"/>
          </w:tcPr>
          <w:p w14:paraId="7C106ED8"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0,23</w:t>
            </w:r>
          </w:p>
        </w:tc>
        <w:tc>
          <w:tcPr>
            <w:tcW w:w="826" w:type="dxa"/>
            <w:vAlign w:val="center"/>
          </w:tcPr>
          <w:p w14:paraId="1D794564" w14:textId="77777777" w:rsidR="00ED13FF" w:rsidRPr="00A10FC2" w:rsidRDefault="00ED13FF" w:rsidP="00BF6511">
            <w:pPr>
              <w:ind w:firstLine="34"/>
              <w:jc w:val="center"/>
              <w:rPr>
                <w:color w:val="000000" w:themeColor="text1"/>
                <w:sz w:val="24"/>
                <w:szCs w:val="24"/>
              </w:rPr>
            </w:pPr>
            <w:r w:rsidRPr="00A10FC2">
              <w:rPr>
                <w:color w:val="000000" w:themeColor="text1"/>
                <w:sz w:val="24"/>
                <w:szCs w:val="24"/>
              </w:rPr>
              <w:t>2,40</w:t>
            </w:r>
          </w:p>
        </w:tc>
      </w:tr>
    </w:tbl>
    <w:p w14:paraId="08144BE0" w14:textId="77777777" w:rsidR="00412219" w:rsidRPr="00A10FC2" w:rsidRDefault="00412219" w:rsidP="00BF6511">
      <w:pPr>
        <w:spacing w:after="0" w:line="240" w:lineRule="auto"/>
        <w:jc w:val="both"/>
        <w:rPr>
          <w:rFonts w:ascii="Times New Roman" w:hAnsi="Times New Roman" w:cs="Times New Roman"/>
          <w:color w:val="000000" w:themeColor="text1"/>
          <w:sz w:val="28"/>
          <w:szCs w:val="28"/>
          <w:lang w:val="kk-KZ"/>
        </w:rPr>
      </w:pPr>
    </w:p>
    <w:p w14:paraId="0FBC2E7F" w14:textId="0EF2B363" w:rsidR="006439C2" w:rsidRPr="00A10FC2" w:rsidRDefault="006439C2" w:rsidP="00BF6511">
      <w:pPr>
        <w:spacing w:after="0" w:line="240" w:lineRule="auto"/>
        <w:jc w:val="both"/>
        <w:rPr>
          <w:rFonts w:ascii="Times New Roman" w:hAnsi="Times New Roman" w:cs="Times New Roman"/>
          <w:color w:val="000000" w:themeColor="text1"/>
          <w:sz w:val="28"/>
          <w:szCs w:val="28"/>
          <w:lang w:val="kk-KZ"/>
        </w:rPr>
      </w:pPr>
      <w:r w:rsidRPr="00A10FC2">
        <w:rPr>
          <w:rFonts w:ascii="Times New Roman" w:hAnsi="Times New Roman" w:cs="Times New Roman"/>
          <w:color w:val="000000" w:themeColor="text1"/>
          <w:sz w:val="28"/>
          <w:szCs w:val="28"/>
          <w:lang w:val="kk-KZ"/>
        </w:rPr>
        <w:t xml:space="preserve">Кесте </w:t>
      </w:r>
      <w:r w:rsidR="00341A16" w:rsidRPr="00A10FC2">
        <w:rPr>
          <w:rFonts w:ascii="Times New Roman" w:hAnsi="Times New Roman" w:cs="Times New Roman"/>
          <w:color w:val="000000" w:themeColor="text1"/>
          <w:sz w:val="28"/>
          <w:szCs w:val="28"/>
          <w:lang w:val="kk-KZ"/>
        </w:rPr>
        <w:t>Б</w:t>
      </w:r>
      <w:r w:rsidRPr="00A10FC2">
        <w:rPr>
          <w:rFonts w:ascii="Times New Roman" w:hAnsi="Times New Roman" w:cs="Times New Roman"/>
          <w:color w:val="000000" w:themeColor="text1"/>
          <w:sz w:val="28"/>
          <w:szCs w:val="28"/>
          <w:lang w:val="kk-KZ"/>
        </w:rPr>
        <w:t>.3 –</w:t>
      </w:r>
      <w:r w:rsidR="004A4213" w:rsidRPr="00A10FC2">
        <w:rPr>
          <w:rFonts w:ascii="Times New Roman" w:hAnsi="Times New Roman" w:cs="Times New Roman"/>
          <w:color w:val="000000" w:themeColor="text1"/>
          <w:sz w:val="28"/>
          <w:szCs w:val="28"/>
          <w:lang w:val="kk-KZ"/>
        </w:rPr>
        <w:t xml:space="preserve"> </w:t>
      </w:r>
      <w:r w:rsidRPr="00A10FC2">
        <w:rPr>
          <w:rFonts w:ascii="Times New Roman" w:hAnsi="Times New Roman" w:cs="Times New Roman"/>
          <w:color w:val="000000" w:themeColor="text1"/>
          <w:sz w:val="28"/>
          <w:szCs w:val="28"/>
          <w:lang w:val="kk-KZ"/>
        </w:rPr>
        <w:t>Атырау облысы экономикасының нақты секторының қызмет түрлері бойынша негізгі экономикалық көрсеткіштердің  тізбекті және базистік өсі қарқыны</w:t>
      </w:r>
    </w:p>
    <w:p w14:paraId="41507AFB" w14:textId="77777777" w:rsidR="006439C2" w:rsidRPr="00A10FC2" w:rsidRDefault="006439C2" w:rsidP="00BF6511">
      <w:pPr>
        <w:spacing w:after="0" w:line="240" w:lineRule="auto"/>
        <w:jc w:val="both"/>
        <w:rPr>
          <w:rFonts w:ascii="Times New Roman" w:eastAsia="Times New Roman" w:hAnsi="Times New Roman" w:cs="Times New Roman"/>
          <w:color w:val="000000" w:themeColor="text1"/>
          <w:sz w:val="16"/>
          <w:szCs w:val="16"/>
          <w:lang w:val="kk-KZ"/>
        </w:rPr>
      </w:pPr>
    </w:p>
    <w:tbl>
      <w:tblPr>
        <w:tblStyle w:val="12"/>
        <w:tblW w:w="14488" w:type="dxa"/>
        <w:tblInd w:w="136" w:type="dxa"/>
        <w:tblLayout w:type="fixed"/>
        <w:tblLook w:val="04A0" w:firstRow="1" w:lastRow="0" w:firstColumn="1" w:lastColumn="0" w:noHBand="0" w:noVBand="1"/>
      </w:tblPr>
      <w:tblGrid>
        <w:gridCol w:w="3091"/>
        <w:gridCol w:w="992"/>
        <w:gridCol w:w="992"/>
        <w:gridCol w:w="993"/>
        <w:gridCol w:w="850"/>
        <w:gridCol w:w="851"/>
        <w:gridCol w:w="850"/>
        <w:gridCol w:w="1134"/>
        <w:gridCol w:w="1134"/>
        <w:gridCol w:w="992"/>
        <w:gridCol w:w="851"/>
        <w:gridCol w:w="992"/>
        <w:gridCol w:w="766"/>
      </w:tblGrid>
      <w:tr w:rsidR="009F0278" w:rsidRPr="00A10FC2" w14:paraId="4E6E4243" w14:textId="77777777" w:rsidTr="004A4213">
        <w:trPr>
          <w:trHeight w:val="729"/>
        </w:trPr>
        <w:tc>
          <w:tcPr>
            <w:tcW w:w="3091" w:type="dxa"/>
            <w:tcBorders>
              <w:bottom w:val="single" w:sz="4" w:space="0" w:color="auto"/>
            </w:tcBorders>
            <w:vAlign w:val="center"/>
            <w:hideMark/>
          </w:tcPr>
          <w:p w14:paraId="478AB58B" w14:textId="39612397" w:rsidR="009F0278" w:rsidRPr="00A10FC2" w:rsidRDefault="009F0278" w:rsidP="00BF6511">
            <w:pPr>
              <w:ind w:firstLine="34"/>
              <w:jc w:val="center"/>
              <w:rPr>
                <w:color w:val="000000" w:themeColor="text1"/>
                <w:sz w:val="24"/>
                <w:szCs w:val="24"/>
                <w:lang w:val="kk-KZ"/>
              </w:rPr>
            </w:pPr>
            <w:r w:rsidRPr="00A10FC2">
              <w:rPr>
                <w:sz w:val="24"/>
                <w:szCs w:val="24"/>
                <w:lang w:val="kk-KZ"/>
              </w:rPr>
              <w:t>Көрсеткіштер</w:t>
            </w:r>
          </w:p>
        </w:tc>
        <w:tc>
          <w:tcPr>
            <w:tcW w:w="992" w:type="dxa"/>
            <w:tcBorders>
              <w:bottom w:val="single" w:sz="4" w:space="0" w:color="auto"/>
            </w:tcBorders>
            <w:vAlign w:val="center"/>
          </w:tcPr>
          <w:p w14:paraId="2F635E7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2015 жыл</w:t>
            </w:r>
          </w:p>
        </w:tc>
        <w:tc>
          <w:tcPr>
            <w:tcW w:w="992" w:type="dxa"/>
            <w:tcBorders>
              <w:bottom w:val="single" w:sz="4" w:space="0" w:color="auto"/>
            </w:tcBorders>
            <w:noWrap/>
            <w:vAlign w:val="center"/>
            <w:hideMark/>
          </w:tcPr>
          <w:p w14:paraId="122C4504"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2016</w:t>
            </w:r>
          </w:p>
          <w:p w14:paraId="476063FF"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жыл</w:t>
            </w:r>
          </w:p>
        </w:tc>
        <w:tc>
          <w:tcPr>
            <w:tcW w:w="993" w:type="dxa"/>
            <w:tcBorders>
              <w:bottom w:val="single" w:sz="4" w:space="0" w:color="auto"/>
            </w:tcBorders>
            <w:noWrap/>
            <w:vAlign w:val="center"/>
            <w:hideMark/>
          </w:tcPr>
          <w:p w14:paraId="57E91AA8"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2017</w:t>
            </w:r>
            <w:r w:rsidRPr="00A10FC2">
              <w:rPr>
                <w:color w:val="000000" w:themeColor="text1"/>
                <w:sz w:val="24"/>
                <w:szCs w:val="24"/>
                <w:lang w:val="kk-KZ"/>
              </w:rPr>
              <w:t xml:space="preserve"> жыл</w:t>
            </w:r>
          </w:p>
        </w:tc>
        <w:tc>
          <w:tcPr>
            <w:tcW w:w="850" w:type="dxa"/>
            <w:tcBorders>
              <w:bottom w:val="single" w:sz="4" w:space="0" w:color="auto"/>
            </w:tcBorders>
            <w:vAlign w:val="center"/>
            <w:hideMark/>
          </w:tcPr>
          <w:p w14:paraId="24B083E3"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2018</w:t>
            </w:r>
            <w:r w:rsidRPr="00A10FC2">
              <w:rPr>
                <w:color w:val="000000" w:themeColor="text1"/>
                <w:sz w:val="24"/>
                <w:szCs w:val="24"/>
                <w:lang w:val="kk-KZ"/>
              </w:rPr>
              <w:t xml:space="preserve"> жыл</w:t>
            </w:r>
          </w:p>
        </w:tc>
        <w:tc>
          <w:tcPr>
            <w:tcW w:w="851" w:type="dxa"/>
            <w:tcBorders>
              <w:bottom w:val="single" w:sz="4" w:space="0" w:color="auto"/>
            </w:tcBorders>
            <w:noWrap/>
            <w:vAlign w:val="center"/>
            <w:hideMark/>
          </w:tcPr>
          <w:p w14:paraId="22C061AD"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2019</w:t>
            </w:r>
            <w:r w:rsidRPr="00A10FC2">
              <w:rPr>
                <w:color w:val="000000" w:themeColor="text1"/>
                <w:sz w:val="24"/>
                <w:szCs w:val="24"/>
                <w:lang w:val="kk-KZ"/>
              </w:rPr>
              <w:t xml:space="preserve"> жыл</w:t>
            </w:r>
          </w:p>
        </w:tc>
        <w:tc>
          <w:tcPr>
            <w:tcW w:w="850" w:type="dxa"/>
            <w:tcBorders>
              <w:bottom w:val="single" w:sz="4" w:space="0" w:color="auto"/>
            </w:tcBorders>
            <w:noWrap/>
            <w:vAlign w:val="center"/>
            <w:hideMark/>
          </w:tcPr>
          <w:p w14:paraId="496FE4E4"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c>
          <w:tcPr>
            <w:tcW w:w="1134" w:type="dxa"/>
            <w:tcBorders>
              <w:bottom w:val="single" w:sz="4" w:space="0" w:color="auto"/>
            </w:tcBorders>
            <w:vAlign w:val="center"/>
          </w:tcPr>
          <w:p w14:paraId="64ACDDC3"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2015</w:t>
            </w:r>
          </w:p>
          <w:p w14:paraId="56C460FF"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жыл</w:t>
            </w:r>
          </w:p>
        </w:tc>
        <w:tc>
          <w:tcPr>
            <w:tcW w:w="1134" w:type="dxa"/>
            <w:tcBorders>
              <w:bottom w:val="single" w:sz="4" w:space="0" w:color="auto"/>
            </w:tcBorders>
            <w:vAlign w:val="center"/>
          </w:tcPr>
          <w:p w14:paraId="46CA0AB3"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2016</w:t>
            </w:r>
            <w:r w:rsidRPr="00A10FC2">
              <w:rPr>
                <w:color w:val="000000" w:themeColor="text1"/>
                <w:sz w:val="24"/>
                <w:szCs w:val="24"/>
                <w:lang w:val="kk-KZ"/>
              </w:rPr>
              <w:t xml:space="preserve"> жыл</w:t>
            </w:r>
          </w:p>
        </w:tc>
        <w:tc>
          <w:tcPr>
            <w:tcW w:w="992" w:type="dxa"/>
            <w:tcBorders>
              <w:bottom w:val="single" w:sz="4" w:space="0" w:color="auto"/>
            </w:tcBorders>
            <w:vAlign w:val="center"/>
          </w:tcPr>
          <w:p w14:paraId="50095CB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rPr>
              <w:t>2017</w:t>
            </w:r>
          </w:p>
          <w:p w14:paraId="12373466"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lang w:val="kk-KZ"/>
              </w:rPr>
              <w:t>жыл</w:t>
            </w:r>
          </w:p>
        </w:tc>
        <w:tc>
          <w:tcPr>
            <w:tcW w:w="851" w:type="dxa"/>
            <w:tcBorders>
              <w:bottom w:val="single" w:sz="4" w:space="0" w:color="auto"/>
            </w:tcBorders>
            <w:vAlign w:val="center"/>
          </w:tcPr>
          <w:p w14:paraId="6AE1E4F3"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2018</w:t>
            </w:r>
            <w:r w:rsidRPr="00A10FC2">
              <w:rPr>
                <w:color w:val="000000" w:themeColor="text1"/>
                <w:sz w:val="24"/>
                <w:szCs w:val="24"/>
                <w:lang w:val="kk-KZ"/>
              </w:rPr>
              <w:t xml:space="preserve"> жыл</w:t>
            </w:r>
          </w:p>
        </w:tc>
        <w:tc>
          <w:tcPr>
            <w:tcW w:w="992" w:type="dxa"/>
            <w:tcBorders>
              <w:bottom w:val="single" w:sz="4" w:space="0" w:color="auto"/>
            </w:tcBorders>
            <w:vAlign w:val="center"/>
          </w:tcPr>
          <w:p w14:paraId="77192B72"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2019</w:t>
            </w:r>
          </w:p>
          <w:p w14:paraId="1BA4A748"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lang w:val="kk-KZ"/>
              </w:rPr>
              <w:t>жыл</w:t>
            </w:r>
          </w:p>
        </w:tc>
        <w:tc>
          <w:tcPr>
            <w:tcW w:w="766" w:type="dxa"/>
            <w:tcBorders>
              <w:bottom w:val="single" w:sz="4" w:space="0" w:color="auto"/>
            </w:tcBorders>
            <w:vAlign w:val="center"/>
          </w:tcPr>
          <w:p w14:paraId="16B23A2B" w14:textId="77777777" w:rsidR="009F0278" w:rsidRPr="00A10FC2" w:rsidRDefault="009F0278" w:rsidP="00BF6511">
            <w:pPr>
              <w:ind w:firstLine="34"/>
              <w:jc w:val="center"/>
              <w:rPr>
                <w:color w:val="000000" w:themeColor="text1"/>
                <w:sz w:val="24"/>
                <w:szCs w:val="24"/>
              </w:rPr>
            </w:pPr>
            <w:r w:rsidRPr="00A10FC2">
              <w:rPr>
                <w:color w:val="000000" w:themeColor="text1"/>
                <w:sz w:val="24"/>
                <w:szCs w:val="24"/>
              </w:rPr>
              <w:t>2020</w:t>
            </w:r>
            <w:r w:rsidRPr="00A10FC2">
              <w:rPr>
                <w:color w:val="000000" w:themeColor="text1"/>
                <w:sz w:val="24"/>
                <w:szCs w:val="24"/>
                <w:lang w:val="kk-KZ"/>
              </w:rPr>
              <w:t xml:space="preserve"> жыл</w:t>
            </w:r>
          </w:p>
        </w:tc>
      </w:tr>
      <w:tr w:rsidR="009F0278" w:rsidRPr="00A10FC2" w14:paraId="6AF3A097" w14:textId="77777777" w:rsidTr="004A4213">
        <w:trPr>
          <w:trHeight w:val="162"/>
        </w:trPr>
        <w:tc>
          <w:tcPr>
            <w:tcW w:w="3091" w:type="dxa"/>
            <w:tcBorders>
              <w:bottom w:val="single" w:sz="4" w:space="0" w:color="auto"/>
            </w:tcBorders>
            <w:vAlign w:val="center"/>
          </w:tcPr>
          <w:p w14:paraId="76F0D87B" w14:textId="19F225FB" w:rsidR="009F0278" w:rsidRPr="00A10FC2" w:rsidRDefault="009F0278" w:rsidP="00BF6511">
            <w:pPr>
              <w:ind w:firstLine="34"/>
              <w:jc w:val="center"/>
              <w:rPr>
                <w:color w:val="FF0000"/>
                <w:sz w:val="24"/>
                <w:szCs w:val="24"/>
                <w:lang w:val="kk-KZ"/>
              </w:rPr>
            </w:pPr>
            <w:r w:rsidRPr="00A10FC2">
              <w:rPr>
                <w:sz w:val="24"/>
                <w:szCs w:val="24"/>
                <w:lang w:val="kk-KZ"/>
              </w:rPr>
              <w:t>1</w:t>
            </w:r>
          </w:p>
        </w:tc>
        <w:tc>
          <w:tcPr>
            <w:tcW w:w="992" w:type="dxa"/>
            <w:tcBorders>
              <w:bottom w:val="single" w:sz="4" w:space="0" w:color="auto"/>
            </w:tcBorders>
            <w:vAlign w:val="center"/>
          </w:tcPr>
          <w:p w14:paraId="10ADE637"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992" w:type="dxa"/>
            <w:tcBorders>
              <w:bottom w:val="single" w:sz="4" w:space="0" w:color="auto"/>
            </w:tcBorders>
            <w:noWrap/>
            <w:vAlign w:val="center"/>
          </w:tcPr>
          <w:p w14:paraId="7A658572"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993" w:type="dxa"/>
            <w:tcBorders>
              <w:bottom w:val="single" w:sz="4" w:space="0" w:color="auto"/>
            </w:tcBorders>
            <w:noWrap/>
            <w:vAlign w:val="center"/>
          </w:tcPr>
          <w:p w14:paraId="23BD72D5"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850" w:type="dxa"/>
            <w:tcBorders>
              <w:bottom w:val="single" w:sz="4" w:space="0" w:color="auto"/>
            </w:tcBorders>
            <w:vAlign w:val="center"/>
          </w:tcPr>
          <w:p w14:paraId="35EB1824"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851" w:type="dxa"/>
            <w:tcBorders>
              <w:bottom w:val="single" w:sz="4" w:space="0" w:color="auto"/>
            </w:tcBorders>
            <w:noWrap/>
            <w:vAlign w:val="center"/>
          </w:tcPr>
          <w:p w14:paraId="1709F0D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850" w:type="dxa"/>
            <w:tcBorders>
              <w:bottom w:val="single" w:sz="4" w:space="0" w:color="auto"/>
            </w:tcBorders>
            <w:noWrap/>
            <w:vAlign w:val="center"/>
          </w:tcPr>
          <w:p w14:paraId="73699184"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1134" w:type="dxa"/>
            <w:tcBorders>
              <w:bottom w:val="single" w:sz="4" w:space="0" w:color="auto"/>
            </w:tcBorders>
            <w:vAlign w:val="center"/>
          </w:tcPr>
          <w:p w14:paraId="3400693E"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1134" w:type="dxa"/>
            <w:tcBorders>
              <w:bottom w:val="single" w:sz="4" w:space="0" w:color="auto"/>
            </w:tcBorders>
            <w:vAlign w:val="center"/>
          </w:tcPr>
          <w:p w14:paraId="0ED245C5"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992" w:type="dxa"/>
            <w:tcBorders>
              <w:bottom w:val="single" w:sz="4" w:space="0" w:color="auto"/>
            </w:tcBorders>
            <w:vAlign w:val="center"/>
          </w:tcPr>
          <w:p w14:paraId="33CB4CA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851" w:type="dxa"/>
            <w:tcBorders>
              <w:bottom w:val="single" w:sz="4" w:space="0" w:color="auto"/>
            </w:tcBorders>
            <w:vAlign w:val="center"/>
          </w:tcPr>
          <w:p w14:paraId="1948F525"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992" w:type="dxa"/>
            <w:tcBorders>
              <w:bottom w:val="single" w:sz="4" w:space="0" w:color="auto"/>
            </w:tcBorders>
            <w:vAlign w:val="center"/>
          </w:tcPr>
          <w:p w14:paraId="1EF148B0"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766" w:type="dxa"/>
            <w:tcBorders>
              <w:bottom w:val="single" w:sz="4" w:space="0" w:color="auto"/>
            </w:tcBorders>
            <w:vAlign w:val="center"/>
          </w:tcPr>
          <w:p w14:paraId="297E3CEA" w14:textId="77777777" w:rsidR="009F0278" w:rsidRPr="00A10FC2" w:rsidRDefault="009F0278" w:rsidP="00BF6511">
            <w:pPr>
              <w:ind w:firstLine="34"/>
              <w:jc w:val="center"/>
              <w:rPr>
                <w:color w:val="000000" w:themeColor="text1"/>
                <w:sz w:val="24"/>
                <w:szCs w:val="24"/>
                <w:lang w:val="kk-KZ"/>
              </w:rPr>
            </w:pPr>
            <w:r w:rsidRPr="00A10FC2">
              <w:rPr>
                <w:color w:val="000000" w:themeColor="text1"/>
                <w:sz w:val="24"/>
                <w:szCs w:val="24"/>
                <w:lang w:val="kk-KZ"/>
              </w:rPr>
              <w:t>13</w:t>
            </w:r>
          </w:p>
        </w:tc>
      </w:tr>
      <w:tr w:rsidR="006439C2" w:rsidRPr="00A10FC2" w14:paraId="611E297C" w14:textId="77777777" w:rsidTr="004A4213">
        <w:trPr>
          <w:trHeight w:val="348"/>
        </w:trPr>
        <w:tc>
          <w:tcPr>
            <w:tcW w:w="8619" w:type="dxa"/>
            <w:gridSpan w:val="7"/>
            <w:tcBorders>
              <w:top w:val="single" w:sz="4" w:space="0" w:color="auto"/>
              <w:left w:val="single" w:sz="4" w:space="0" w:color="auto"/>
              <w:bottom w:val="single" w:sz="4" w:space="0" w:color="auto"/>
              <w:right w:val="single" w:sz="4" w:space="0" w:color="auto"/>
            </w:tcBorders>
          </w:tcPr>
          <w:p w14:paraId="1F64BAEA" w14:textId="77777777" w:rsidR="006439C2" w:rsidRPr="00A10FC2" w:rsidRDefault="006439C2" w:rsidP="00BF6511">
            <w:pPr>
              <w:ind w:firstLine="34"/>
              <w:jc w:val="center"/>
              <w:rPr>
                <w:i/>
                <w:iCs/>
                <w:color w:val="000000" w:themeColor="text1"/>
                <w:sz w:val="24"/>
                <w:szCs w:val="24"/>
                <w:lang w:val="kk-KZ"/>
              </w:rPr>
            </w:pPr>
            <w:r w:rsidRPr="00A10FC2">
              <w:rPr>
                <w:i/>
                <w:iCs/>
                <w:color w:val="000000" w:themeColor="text1"/>
                <w:sz w:val="24"/>
                <w:szCs w:val="24"/>
                <w:lang w:val="kk-KZ"/>
              </w:rPr>
              <w:t>Өткен жылмен салыстырғанда өзгеріс</w:t>
            </w:r>
          </w:p>
        </w:tc>
        <w:tc>
          <w:tcPr>
            <w:tcW w:w="5869" w:type="dxa"/>
            <w:gridSpan w:val="6"/>
            <w:tcBorders>
              <w:top w:val="single" w:sz="4" w:space="0" w:color="auto"/>
              <w:left w:val="single" w:sz="4" w:space="0" w:color="auto"/>
              <w:bottom w:val="single" w:sz="4" w:space="0" w:color="auto"/>
              <w:right w:val="single" w:sz="4" w:space="0" w:color="auto"/>
            </w:tcBorders>
          </w:tcPr>
          <w:p w14:paraId="766378CC" w14:textId="77777777" w:rsidR="006439C2" w:rsidRPr="00A10FC2" w:rsidRDefault="006439C2" w:rsidP="00BF6511">
            <w:pPr>
              <w:ind w:firstLine="34"/>
              <w:jc w:val="center"/>
              <w:rPr>
                <w:i/>
                <w:iCs/>
                <w:color w:val="000000" w:themeColor="text1"/>
                <w:sz w:val="24"/>
                <w:szCs w:val="24"/>
              </w:rPr>
            </w:pPr>
            <w:r w:rsidRPr="00A10FC2">
              <w:rPr>
                <w:i/>
                <w:iCs/>
                <w:color w:val="000000" w:themeColor="text1"/>
                <w:sz w:val="24"/>
                <w:szCs w:val="24"/>
                <w:lang w:val="kk-KZ"/>
              </w:rPr>
              <w:t>Базалық жылға (2015) қатысты өзгеріс</w:t>
            </w:r>
          </w:p>
        </w:tc>
      </w:tr>
      <w:tr w:rsidR="006439C2" w:rsidRPr="00A10FC2" w14:paraId="5C397E54" w14:textId="77777777" w:rsidTr="004A4213">
        <w:trPr>
          <w:trHeight w:val="300"/>
        </w:trPr>
        <w:tc>
          <w:tcPr>
            <w:tcW w:w="3091" w:type="dxa"/>
            <w:tcBorders>
              <w:top w:val="single" w:sz="4" w:space="0" w:color="auto"/>
            </w:tcBorders>
            <w:hideMark/>
          </w:tcPr>
          <w:p w14:paraId="5D2A7228" w14:textId="77777777" w:rsidR="006439C2" w:rsidRPr="00A10FC2" w:rsidRDefault="006439C2" w:rsidP="00BF6511">
            <w:pPr>
              <w:jc w:val="both"/>
              <w:rPr>
                <w:color w:val="000000" w:themeColor="text1"/>
                <w:sz w:val="24"/>
                <w:szCs w:val="24"/>
              </w:rPr>
            </w:pPr>
            <w:r w:rsidRPr="00A10FC2">
              <w:rPr>
                <w:color w:val="000000" w:themeColor="text1"/>
                <w:sz w:val="24"/>
                <w:szCs w:val="24"/>
                <w:lang w:val="kk-KZ"/>
              </w:rPr>
              <w:t>Өндіріс әдісімен жалпы ішкі өнім</w:t>
            </w:r>
            <w:r w:rsidRPr="00A10FC2">
              <w:rPr>
                <w:color w:val="000000" w:themeColor="text1"/>
                <w:sz w:val="24"/>
                <w:szCs w:val="24"/>
              </w:rPr>
              <w:t>,  млн. тг.</w:t>
            </w:r>
          </w:p>
        </w:tc>
        <w:tc>
          <w:tcPr>
            <w:tcW w:w="992" w:type="dxa"/>
            <w:tcBorders>
              <w:top w:val="single" w:sz="4" w:space="0" w:color="auto"/>
            </w:tcBorders>
            <w:vAlign w:val="center"/>
          </w:tcPr>
          <w:p w14:paraId="406A48E4" w14:textId="77777777" w:rsidR="006439C2" w:rsidRPr="00A10FC2" w:rsidRDefault="006439C2" w:rsidP="00BF6511">
            <w:pPr>
              <w:ind w:firstLine="34"/>
              <w:jc w:val="center"/>
              <w:rPr>
                <w:color w:val="000000" w:themeColor="text1"/>
                <w:sz w:val="24"/>
                <w:szCs w:val="24"/>
                <w:lang w:val="en-US"/>
              </w:rPr>
            </w:pPr>
            <w:r w:rsidRPr="00A10FC2">
              <w:rPr>
                <w:color w:val="000000" w:themeColor="text1"/>
                <w:sz w:val="24"/>
                <w:szCs w:val="24"/>
                <w:lang w:val="en-US"/>
              </w:rPr>
              <w:t>-</w:t>
            </w:r>
          </w:p>
        </w:tc>
        <w:tc>
          <w:tcPr>
            <w:tcW w:w="992" w:type="dxa"/>
            <w:tcBorders>
              <w:top w:val="single" w:sz="4" w:space="0" w:color="auto"/>
            </w:tcBorders>
            <w:vAlign w:val="center"/>
          </w:tcPr>
          <w:p w14:paraId="487B1CEF" w14:textId="77777777" w:rsidR="006439C2" w:rsidRPr="00A10FC2" w:rsidRDefault="006439C2" w:rsidP="00BF6511">
            <w:pPr>
              <w:ind w:firstLine="34"/>
              <w:jc w:val="center"/>
              <w:rPr>
                <w:color w:val="000000" w:themeColor="text1"/>
                <w:sz w:val="24"/>
                <w:szCs w:val="24"/>
                <w:lang w:val="en-US"/>
              </w:rPr>
            </w:pPr>
            <w:r w:rsidRPr="00A10FC2">
              <w:rPr>
                <w:color w:val="000000" w:themeColor="text1"/>
                <w:sz w:val="24"/>
                <w:szCs w:val="24"/>
                <w:lang w:val="en-US"/>
              </w:rPr>
              <w:t>1</w:t>
            </w:r>
            <w:r w:rsidRPr="00A10FC2">
              <w:rPr>
                <w:color w:val="000000" w:themeColor="text1"/>
                <w:sz w:val="24"/>
                <w:szCs w:val="24"/>
              </w:rPr>
              <w:t>,</w:t>
            </w:r>
            <w:r w:rsidRPr="00A10FC2">
              <w:rPr>
                <w:color w:val="000000" w:themeColor="text1"/>
                <w:sz w:val="24"/>
                <w:szCs w:val="24"/>
                <w:lang w:val="en-US"/>
              </w:rPr>
              <w:t>15</w:t>
            </w:r>
          </w:p>
        </w:tc>
        <w:tc>
          <w:tcPr>
            <w:tcW w:w="993" w:type="dxa"/>
            <w:tcBorders>
              <w:top w:val="single" w:sz="4" w:space="0" w:color="auto"/>
            </w:tcBorders>
            <w:vAlign w:val="center"/>
          </w:tcPr>
          <w:p w14:paraId="3611C8F4"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w:t>
            </w:r>
            <w:r w:rsidRPr="00A10FC2">
              <w:rPr>
                <w:color w:val="000000" w:themeColor="text1"/>
                <w:sz w:val="24"/>
                <w:szCs w:val="24"/>
              </w:rPr>
              <w:t>,</w:t>
            </w:r>
            <w:r w:rsidRPr="00A10FC2">
              <w:rPr>
                <w:color w:val="000000" w:themeColor="text1"/>
                <w:sz w:val="24"/>
                <w:szCs w:val="24"/>
                <w:lang w:val="en-US"/>
              </w:rPr>
              <w:t>14</w:t>
            </w:r>
          </w:p>
        </w:tc>
        <w:tc>
          <w:tcPr>
            <w:tcW w:w="850" w:type="dxa"/>
            <w:tcBorders>
              <w:top w:val="single" w:sz="4" w:space="0" w:color="auto"/>
            </w:tcBorders>
            <w:vAlign w:val="center"/>
          </w:tcPr>
          <w:p w14:paraId="6357011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13</w:t>
            </w:r>
            <w:r w:rsidRPr="00A10FC2">
              <w:rPr>
                <w:color w:val="000000" w:themeColor="text1"/>
                <w:sz w:val="24"/>
                <w:szCs w:val="24"/>
              </w:rPr>
              <w:t>,</w:t>
            </w:r>
            <w:r w:rsidRPr="00A10FC2">
              <w:rPr>
                <w:color w:val="000000" w:themeColor="text1"/>
                <w:sz w:val="24"/>
                <w:szCs w:val="24"/>
                <w:lang w:val="en-US"/>
              </w:rPr>
              <w:t>1</w:t>
            </w:r>
          </w:p>
        </w:tc>
        <w:tc>
          <w:tcPr>
            <w:tcW w:w="851" w:type="dxa"/>
            <w:tcBorders>
              <w:top w:val="single" w:sz="4" w:space="0" w:color="auto"/>
            </w:tcBorders>
            <w:vAlign w:val="center"/>
          </w:tcPr>
          <w:p w14:paraId="1BD1E85D" w14:textId="77777777" w:rsidR="006439C2" w:rsidRPr="00A10FC2" w:rsidRDefault="006439C2" w:rsidP="00BF6511">
            <w:pPr>
              <w:ind w:firstLine="34"/>
              <w:jc w:val="center"/>
              <w:rPr>
                <w:color w:val="000000" w:themeColor="text1"/>
                <w:sz w:val="24"/>
                <w:szCs w:val="24"/>
                <w:lang w:val="en-US"/>
              </w:rPr>
            </w:pPr>
            <w:r w:rsidRPr="00A10FC2">
              <w:rPr>
                <w:color w:val="000000" w:themeColor="text1"/>
                <w:sz w:val="24"/>
                <w:szCs w:val="24"/>
                <w:lang w:val="en-US"/>
              </w:rPr>
              <w:t>1.19</w:t>
            </w:r>
          </w:p>
        </w:tc>
        <w:tc>
          <w:tcPr>
            <w:tcW w:w="850" w:type="dxa"/>
            <w:tcBorders>
              <w:top w:val="single" w:sz="4" w:space="0" w:color="auto"/>
            </w:tcBorders>
            <w:vAlign w:val="center"/>
          </w:tcPr>
          <w:p w14:paraId="5ECBE7D0"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0,83</w:t>
            </w:r>
          </w:p>
        </w:tc>
        <w:tc>
          <w:tcPr>
            <w:tcW w:w="1134" w:type="dxa"/>
            <w:tcBorders>
              <w:top w:val="single" w:sz="4" w:space="0" w:color="auto"/>
            </w:tcBorders>
            <w:vAlign w:val="center"/>
          </w:tcPr>
          <w:p w14:paraId="4F8900F6" w14:textId="77777777" w:rsidR="006439C2" w:rsidRPr="00A10FC2" w:rsidRDefault="006439C2" w:rsidP="00BF6511">
            <w:pPr>
              <w:ind w:firstLine="34"/>
              <w:jc w:val="center"/>
              <w:rPr>
                <w:color w:val="000000" w:themeColor="text1"/>
                <w:sz w:val="24"/>
                <w:szCs w:val="24"/>
                <w:lang w:val="en-US"/>
              </w:rPr>
            </w:pPr>
            <w:r w:rsidRPr="00A10FC2">
              <w:rPr>
                <w:color w:val="000000" w:themeColor="text1"/>
                <w:sz w:val="24"/>
                <w:szCs w:val="24"/>
                <w:lang w:val="en-US"/>
              </w:rPr>
              <w:t>1.0</w:t>
            </w:r>
          </w:p>
        </w:tc>
        <w:tc>
          <w:tcPr>
            <w:tcW w:w="1134" w:type="dxa"/>
            <w:tcBorders>
              <w:top w:val="single" w:sz="4" w:space="0" w:color="auto"/>
            </w:tcBorders>
            <w:vAlign w:val="center"/>
          </w:tcPr>
          <w:p w14:paraId="55F6B482" w14:textId="77777777" w:rsidR="006439C2" w:rsidRPr="00A10FC2" w:rsidRDefault="006439C2" w:rsidP="00BF6511">
            <w:pPr>
              <w:pStyle w:val="6"/>
              <w:spacing w:before="0"/>
              <w:outlineLvl w:val="5"/>
              <w:rPr>
                <w:rFonts w:ascii="Times New Roman" w:hAnsi="Times New Roman"/>
                <w:b w:val="0"/>
                <w:bCs/>
                <w:szCs w:val="24"/>
              </w:rPr>
            </w:pPr>
            <w:r w:rsidRPr="00A10FC2">
              <w:rPr>
                <w:rFonts w:ascii="Times New Roman" w:hAnsi="Times New Roman"/>
                <w:b w:val="0"/>
                <w:bCs/>
                <w:color w:val="000000" w:themeColor="text1"/>
                <w:szCs w:val="24"/>
              </w:rPr>
              <w:t>1,15</w:t>
            </w:r>
          </w:p>
        </w:tc>
        <w:tc>
          <w:tcPr>
            <w:tcW w:w="992" w:type="dxa"/>
            <w:tcBorders>
              <w:top w:val="single" w:sz="4" w:space="0" w:color="auto"/>
            </w:tcBorders>
            <w:vAlign w:val="center"/>
          </w:tcPr>
          <w:p w14:paraId="7477C294"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1,32</w:t>
            </w:r>
          </w:p>
        </w:tc>
        <w:tc>
          <w:tcPr>
            <w:tcW w:w="851" w:type="dxa"/>
            <w:tcBorders>
              <w:top w:val="single" w:sz="4" w:space="0" w:color="auto"/>
            </w:tcBorders>
            <w:vAlign w:val="center"/>
          </w:tcPr>
          <w:p w14:paraId="3170A26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1,73</w:t>
            </w:r>
          </w:p>
        </w:tc>
        <w:tc>
          <w:tcPr>
            <w:tcW w:w="992" w:type="dxa"/>
            <w:tcBorders>
              <w:top w:val="single" w:sz="4" w:space="0" w:color="auto"/>
            </w:tcBorders>
            <w:vAlign w:val="center"/>
          </w:tcPr>
          <w:p w14:paraId="4913F06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2,07</w:t>
            </w:r>
          </w:p>
        </w:tc>
        <w:tc>
          <w:tcPr>
            <w:tcW w:w="766" w:type="dxa"/>
            <w:tcBorders>
              <w:top w:val="single" w:sz="4" w:space="0" w:color="auto"/>
            </w:tcBorders>
            <w:vAlign w:val="center"/>
          </w:tcPr>
          <w:p w14:paraId="1CFACA8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1,73</w:t>
            </w:r>
          </w:p>
        </w:tc>
      </w:tr>
      <w:tr w:rsidR="006439C2" w:rsidRPr="00A10FC2" w14:paraId="54376C75" w14:textId="77777777" w:rsidTr="004A4213">
        <w:trPr>
          <w:trHeight w:val="312"/>
        </w:trPr>
        <w:tc>
          <w:tcPr>
            <w:tcW w:w="3091" w:type="dxa"/>
            <w:hideMark/>
          </w:tcPr>
          <w:p w14:paraId="24B04711" w14:textId="77777777" w:rsidR="006439C2" w:rsidRPr="00A10FC2" w:rsidRDefault="006439C2" w:rsidP="00BF6511">
            <w:pPr>
              <w:ind w:firstLine="34"/>
              <w:jc w:val="both"/>
              <w:rPr>
                <w:color w:val="000000" w:themeColor="text1"/>
                <w:sz w:val="24"/>
                <w:szCs w:val="24"/>
              </w:rPr>
            </w:pPr>
            <w:r w:rsidRPr="00A10FC2">
              <w:rPr>
                <w:color w:val="000000" w:themeColor="text1"/>
                <w:sz w:val="24"/>
                <w:szCs w:val="24"/>
                <w:lang w:val="kk-KZ"/>
              </w:rPr>
              <w:t>Өнеркәсіптік өнім (тауар</w:t>
            </w:r>
            <w:r w:rsidR="004A4213" w:rsidRPr="00A10FC2">
              <w:rPr>
                <w:color w:val="000000" w:themeColor="text1"/>
                <w:sz w:val="24"/>
                <w:szCs w:val="24"/>
                <w:lang w:val="kk-KZ"/>
              </w:rPr>
              <w:t xml:space="preserve"> </w:t>
            </w:r>
            <w:r w:rsidRPr="00A10FC2">
              <w:rPr>
                <w:color w:val="000000" w:themeColor="text1"/>
                <w:sz w:val="24"/>
                <w:szCs w:val="24"/>
                <w:lang w:val="kk-KZ"/>
              </w:rPr>
              <w:t>лар, қызметтер)  өндірісінің көлемі</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c>
          <w:tcPr>
            <w:tcW w:w="992" w:type="dxa"/>
            <w:vAlign w:val="center"/>
          </w:tcPr>
          <w:p w14:paraId="19A315E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208BA6F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1,30</w:t>
            </w:r>
          </w:p>
        </w:tc>
        <w:tc>
          <w:tcPr>
            <w:tcW w:w="993" w:type="dxa"/>
            <w:noWrap/>
            <w:vAlign w:val="center"/>
          </w:tcPr>
          <w:p w14:paraId="2890409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1,22</w:t>
            </w:r>
          </w:p>
        </w:tc>
        <w:tc>
          <w:tcPr>
            <w:tcW w:w="850" w:type="dxa"/>
            <w:noWrap/>
            <w:vAlign w:val="center"/>
          </w:tcPr>
          <w:p w14:paraId="410AE74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0,77</w:t>
            </w:r>
          </w:p>
        </w:tc>
        <w:tc>
          <w:tcPr>
            <w:tcW w:w="851" w:type="dxa"/>
            <w:noWrap/>
            <w:vAlign w:val="center"/>
          </w:tcPr>
          <w:p w14:paraId="5A576363"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1,11</w:t>
            </w:r>
          </w:p>
        </w:tc>
        <w:tc>
          <w:tcPr>
            <w:tcW w:w="850" w:type="dxa"/>
            <w:vAlign w:val="center"/>
          </w:tcPr>
          <w:p w14:paraId="658CA993"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0,64</w:t>
            </w:r>
          </w:p>
        </w:tc>
        <w:tc>
          <w:tcPr>
            <w:tcW w:w="1134" w:type="dxa"/>
            <w:vAlign w:val="center"/>
          </w:tcPr>
          <w:p w14:paraId="605259B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5248E892" w14:textId="77777777" w:rsidR="006439C2" w:rsidRPr="00A10FC2" w:rsidRDefault="006439C2" w:rsidP="00BF6511">
            <w:pPr>
              <w:ind w:firstLine="34"/>
              <w:jc w:val="center"/>
              <w:rPr>
                <w:color w:val="000000" w:themeColor="text1"/>
                <w:sz w:val="24"/>
                <w:szCs w:val="24"/>
              </w:rPr>
            </w:pPr>
            <w:r w:rsidRPr="00A10FC2">
              <w:rPr>
                <w:sz w:val="24"/>
                <w:szCs w:val="24"/>
              </w:rPr>
              <w:t>1,30</w:t>
            </w:r>
          </w:p>
        </w:tc>
        <w:tc>
          <w:tcPr>
            <w:tcW w:w="992" w:type="dxa"/>
            <w:vAlign w:val="center"/>
          </w:tcPr>
          <w:p w14:paraId="520F0520"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1,59</w:t>
            </w:r>
          </w:p>
        </w:tc>
        <w:tc>
          <w:tcPr>
            <w:tcW w:w="851" w:type="dxa"/>
            <w:vAlign w:val="center"/>
          </w:tcPr>
          <w:p w14:paraId="25447F8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2,05</w:t>
            </w:r>
          </w:p>
        </w:tc>
        <w:tc>
          <w:tcPr>
            <w:tcW w:w="992" w:type="dxa"/>
            <w:vAlign w:val="center"/>
          </w:tcPr>
          <w:p w14:paraId="4FDD5541" w14:textId="77777777" w:rsidR="006439C2" w:rsidRPr="00A10FC2" w:rsidRDefault="006439C2" w:rsidP="00BF6511">
            <w:pPr>
              <w:ind w:firstLine="321"/>
              <w:jc w:val="center"/>
              <w:rPr>
                <w:color w:val="000000" w:themeColor="text1"/>
                <w:sz w:val="24"/>
                <w:szCs w:val="24"/>
              </w:rPr>
            </w:pPr>
            <w:r w:rsidRPr="00A10FC2">
              <w:rPr>
                <w:color w:val="000000" w:themeColor="text1"/>
                <w:sz w:val="24"/>
                <w:szCs w:val="24"/>
              </w:rPr>
              <w:t>2,29</w:t>
            </w:r>
          </w:p>
        </w:tc>
        <w:tc>
          <w:tcPr>
            <w:tcW w:w="766" w:type="dxa"/>
            <w:vAlign w:val="center"/>
          </w:tcPr>
          <w:p w14:paraId="791C7813"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1,48</w:t>
            </w:r>
          </w:p>
        </w:tc>
      </w:tr>
      <w:tr w:rsidR="006439C2" w:rsidRPr="00A10FC2" w14:paraId="3445F18C" w14:textId="77777777" w:rsidTr="004A4213">
        <w:trPr>
          <w:trHeight w:val="327"/>
        </w:trPr>
        <w:tc>
          <w:tcPr>
            <w:tcW w:w="3091" w:type="dxa"/>
            <w:hideMark/>
          </w:tcPr>
          <w:p w14:paraId="6D48B292" w14:textId="77777777" w:rsidR="006439C2" w:rsidRPr="00A10FC2" w:rsidRDefault="006439C2" w:rsidP="00BF6511">
            <w:pPr>
              <w:jc w:val="both"/>
              <w:rPr>
                <w:color w:val="000000" w:themeColor="text1"/>
                <w:sz w:val="24"/>
                <w:szCs w:val="24"/>
              </w:rPr>
            </w:pPr>
            <w:r w:rsidRPr="00A10FC2">
              <w:rPr>
                <w:color w:val="000000" w:themeColor="text1"/>
                <w:sz w:val="24"/>
                <w:szCs w:val="24"/>
                <w:lang w:val="kk-KZ"/>
              </w:rPr>
              <w:t xml:space="preserve">Тау-кен өндіру өнеркәсібі және </w:t>
            </w:r>
            <w:r w:rsidRPr="00A10FC2">
              <w:rPr>
                <w:color w:val="000000" w:themeColor="text1"/>
                <w:sz w:val="24"/>
                <w:szCs w:val="24"/>
              </w:rPr>
              <w:t>карьер</w:t>
            </w:r>
            <w:r w:rsidRPr="00A10FC2">
              <w:rPr>
                <w:color w:val="000000" w:themeColor="text1"/>
                <w:sz w:val="24"/>
                <w:szCs w:val="24"/>
                <w:lang w:val="kk-KZ"/>
              </w:rPr>
              <w:t>лерді игеру,</w:t>
            </w:r>
            <w:r w:rsidRPr="00A10FC2">
              <w:rPr>
                <w:color w:val="000000" w:themeColor="text1"/>
                <w:sz w:val="24"/>
                <w:szCs w:val="24"/>
              </w:rPr>
              <w:t xml:space="preserve"> млн. тг.</w:t>
            </w:r>
          </w:p>
        </w:tc>
        <w:tc>
          <w:tcPr>
            <w:tcW w:w="992" w:type="dxa"/>
            <w:vAlign w:val="center"/>
          </w:tcPr>
          <w:p w14:paraId="18F784BA"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6AAB867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1,29</w:t>
            </w:r>
          </w:p>
        </w:tc>
        <w:tc>
          <w:tcPr>
            <w:tcW w:w="993" w:type="dxa"/>
            <w:noWrap/>
            <w:vAlign w:val="center"/>
          </w:tcPr>
          <w:p w14:paraId="5151AA1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1,24</w:t>
            </w:r>
          </w:p>
        </w:tc>
        <w:tc>
          <w:tcPr>
            <w:tcW w:w="850" w:type="dxa"/>
            <w:noWrap/>
            <w:vAlign w:val="center"/>
          </w:tcPr>
          <w:p w14:paraId="44F6222C"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1,30</w:t>
            </w:r>
          </w:p>
        </w:tc>
        <w:tc>
          <w:tcPr>
            <w:tcW w:w="851" w:type="dxa"/>
            <w:noWrap/>
            <w:vAlign w:val="center"/>
          </w:tcPr>
          <w:p w14:paraId="3189BD3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1,13</w:t>
            </w:r>
          </w:p>
        </w:tc>
        <w:tc>
          <w:tcPr>
            <w:tcW w:w="850" w:type="dxa"/>
            <w:vAlign w:val="center"/>
          </w:tcPr>
          <w:p w14:paraId="0C2CA88C"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0,61</w:t>
            </w:r>
          </w:p>
        </w:tc>
        <w:tc>
          <w:tcPr>
            <w:tcW w:w="1134" w:type="dxa"/>
            <w:vAlign w:val="center"/>
          </w:tcPr>
          <w:p w14:paraId="284AB3D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54E2F72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1,29</w:t>
            </w:r>
          </w:p>
        </w:tc>
        <w:tc>
          <w:tcPr>
            <w:tcW w:w="992" w:type="dxa"/>
            <w:vAlign w:val="center"/>
          </w:tcPr>
          <w:p w14:paraId="22318E0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1,61</w:t>
            </w:r>
          </w:p>
        </w:tc>
        <w:tc>
          <w:tcPr>
            <w:tcW w:w="851" w:type="dxa"/>
            <w:vAlign w:val="center"/>
          </w:tcPr>
          <w:p w14:paraId="6221A496"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2,10</w:t>
            </w:r>
          </w:p>
        </w:tc>
        <w:tc>
          <w:tcPr>
            <w:tcW w:w="992" w:type="dxa"/>
            <w:vAlign w:val="center"/>
          </w:tcPr>
          <w:p w14:paraId="3FB401B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2,38</w:t>
            </w:r>
          </w:p>
        </w:tc>
        <w:tc>
          <w:tcPr>
            <w:tcW w:w="766" w:type="dxa"/>
            <w:vAlign w:val="center"/>
          </w:tcPr>
          <w:p w14:paraId="77B34AB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1,47</w:t>
            </w:r>
          </w:p>
        </w:tc>
      </w:tr>
      <w:tr w:rsidR="006439C2" w:rsidRPr="00A10FC2" w14:paraId="2EB685A6" w14:textId="77777777" w:rsidTr="004A4213">
        <w:trPr>
          <w:trHeight w:val="330"/>
        </w:trPr>
        <w:tc>
          <w:tcPr>
            <w:tcW w:w="3091" w:type="dxa"/>
            <w:tcBorders>
              <w:bottom w:val="nil"/>
            </w:tcBorders>
            <w:hideMark/>
          </w:tcPr>
          <w:p w14:paraId="7A5061FF" w14:textId="77777777" w:rsidR="006439C2" w:rsidRPr="00A10FC2" w:rsidRDefault="006439C2" w:rsidP="00BF6511">
            <w:pPr>
              <w:jc w:val="both"/>
              <w:rPr>
                <w:color w:val="000000" w:themeColor="text1"/>
                <w:sz w:val="24"/>
                <w:szCs w:val="24"/>
              </w:rPr>
            </w:pPr>
            <w:r w:rsidRPr="00A10FC2">
              <w:rPr>
                <w:color w:val="000000" w:themeColor="text1"/>
                <w:sz w:val="24"/>
                <w:szCs w:val="24"/>
                <w:lang w:val="kk-KZ"/>
              </w:rPr>
              <w:t xml:space="preserve">Өңдеу өнеркәсібі, </w:t>
            </w:r>
            <w:r w:rsidRPr="00A10FC2">
              <w:rPr>
                <w:color w:val="000000" w:themeColor="text1"/>
                <w:sz w:val="24"/>
                <w:szCs w:val="24"/>
              </w:rPr>
              <w:t xml:space="preserve"> млн. тг.</w:t>
            </w:r>
          </w:p>
        </w:tc>
        <w:tc>
          <w:tcPr>
            <w:tcW w:w="992" w:type="dxa"/>
            <w:tcBorders>
              <w:bottom w:val="nil"/>
            </w:tcBorders>
            <w:vAlign w:val="center"/>
          </w:tcPr>
          <w:p w14:paraId="78CC612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tcBorders>
              <w:bottom w:val="nil"/>
            </w:tcBorders>
            <w:noWrap/>
            <w:vAlign w:val="center"/>
          </w:tcPr>
          <w:p w14:paraId="53B9112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1,45</w:t>
            </w:r>
          </w:p>
        </w:tc>
        <w:tc>
          <w:tcPr>
            <w:tcW w:w="993" w:type="dxa"/>
            <w:tcBorders>
              <w:bottom w:val="nil"/>
            </w:tcBorders>
            <w:noWrap/>
            <w:vAlign w:val="center"/>
          </w:tcPr>
          <w:p w14:paraId="7DD2FCB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1,04</w:t>
            </w:r>
          </w:p>
        </w:tc>
        <w:tc>
          <w:tcPr>
            <w:tcW w:w="850" w:type="dxa"/>
            <w:tcBorders>
              <w:bottom w:val="nil"/>
            </w:tcBorders>
            <w:noWrap/>
            <w:vAlign w:val="center"/>
          </w:tcPr>
          <w:p w14:paraId="223627F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1,14</w:t>
            </w:r>
          </w:p>
        </w:tc>
        <w:tc>
          <w:tcPr>
            <w:tcW w:w="851" w:type="dxa"/>
            <w:tcBorders>
              <w:bottom w:val="nil"/>
            </w:tcBorders>
            <w:noWrap/>
            <w:vAlign w:val="center"/>
          </w:tcPr>
          <w:p w14:paraId="12A7F1C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0,89</w:t>
            </w:r>
          </w:p>
        </w:tc>
        <w:tc>
          <w:tcPr>
            <w:tcW w:w="850" w:type="dxa"/>
            <w:tcBorders>
              <w:bottom w:val="nil"/>
            </w:tcBorders>
            <w:vAlign w:val="center"/>
          </w:tcPr>
          <w:p w14:paraId="4FF3C206"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1,00</w:t>
            </w:r>
          </w:p>
        </w:tc>
        <w:tc>
          <w:tcPr>
            <w:tcW w:w="1134" w:type="dxa"/>
            <w:tcBorders>
              <w:bottom w:val="nil"/>
            </w:tcBorders>
            <w:vAlign w:val="center"/>
          </w:tcPr>
          <w:p w14:paraId="556752B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tcBorders>
              <w:bottom w:val="nil"/>
            </w:tcBorders>
            <w:vAlign w:val="center"/>
          </w:tcPr>
          <w:p w14:paraId="77DE38C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1,45</w:t>
            </w:r>
          </w:p>
        </w:tc>
        <w:tc>
          <w:tcPr>
            <w:tcW w:w="992" w:type="dxa"/>
            <w:tcBorders>
              <w:bottom w:val="nil"/>
            </w:tcBorders>
            <w:vAlign w:val="center"/>
          </w:tcPr>
          <w:p w14:paraId="23364BB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1,52</w:t>
            </w:r>
          </w:p>
        </w:tc>
        <w:tc>
          <w:tcPr>
            <w:tcW w:w="851" w:type="dxa"/>
            <w:tcBorders>
              <w:bottom w:val="nil"/>
            </w:tcBorders>
            <w:vAlign w:val="center"/>
          </w:tcPr>
          <w:p w14:paraId="7503A8A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1,74</w:t>
            </w:r>
          </w:p>
        </w:tc>
        <w:tc>
          <w:tcPr>
            <w:tcW w:w="992" w:type="dxa"/>
            <w:tcBorders>
              <w:bottom w:val="nil"/>
            </w:tcBorders>
            <w:vAlign w:val="center"/>
          </w:tcPr>
          <w:p w14:paraId="286B2F6C"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1,56</w:t>
            </w:r>
          </w:p>
        </w:tc>
        <w:tc>
          <w:tcPr>
            <w:tcW w:w="766" w:type="dxa"/>
            <w:tcBorders>
              <w:bottom w:val="nil"/>
            </w:tcBorders>
            <w:vAlign w:val="center"/>
          </w:tcPr>
          <w:p w14:paraId="330700C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1,58</w:t>
            </w:r>
          </w:p>
        </w:tc>
      </w:tr>
      <w:tr w:rsidR="004A4213" w:rsidRPr="00A10FC2" w14:paraId="0C9BA4E6" w14:textId="77777777" w:rsidTr="004A4213">
        <w:trPr>
          <w:trHeight w:val="312"/>
        </w:trPr>
        <w:tc>
          <w:tcPr>
            <w:tcW w:w="14488" w:type="dxa"/>
            <w:gridSpan w:val="13"/>
            <w:tcBorders>
              <w:top w:val="nil"/>
              <w:left w:val="nil"/>
              <w:right w:val="nil"/>
            </w:tcBorders>
          </w:tcPr>
          <w:p w14:paraId="2B320E98" w14:textId="05602BBD" w:rsidR="004A4213" w:rsidRPr="00A10FC2" w:rsidRDefault="00341A16" w:rsidP="00BF6511">
            <w:pPr>
              <w:ind w:hanging="108"/>
              <w:jc w:val="both"/>
              <w:rPr>
                <w:color w:val="000000" w:themeColor="text1"/>
                <w:sz w:val="28"/>
                <w:szCs w:val="28"/>
                <w:lang w:val="kk-KZ"/>
              </w:rPr>
            </w:pPr>
            <w:r w:rsidRPr="00A10FC2">
              <w:rPr>
                <w:color w:val="000000" w:themeColor="text1"/>
                <w:sz w:val="28"/>
                <w:szCs w:val="28"/>
                <w:lang w:val="kk-KZ"/>
              </w:rPr>
              <w:t>Б</w:t>
            </w:r>
            <w:r w:rsidR="004A4213" w:rsidRPr="00A10FC2">
              <w:rPr>
                <w:color w:val="000000" w:themeColor="text1"/>
                <w:sz w:val="28"/>
                <w:szCs w:val="28"/>
                <w:lang w:val="kk-KZ"/>
              </w:rPr>
              <w:t>.3-кестенің жалғасы</w:t>
            </w:r>
          </w:p>
          <w:p w14:paraId="3A66962A" w14:textId="77777777" w:rsidR="004A4213" w:rsidRPr="00A10FC2" w:rsidRDefault="004A4213" w:rsidP="00BF6511">
            <w:pPr>
              <w:ind w:firstLine="34"/>
              <w:jc w:val="both"/>
              <w:rPr>
                <w:color w:val="000000" w:themeColor="text1"/>
                <w:sz w:val="16"/>
                <w:szCs w:val="16"/>
                <w:lang w:val="kk-KZ"/>
              </w:rPr>
            </w:pPr>
          </w:p>
        </w:tc>
      </w:tr>
      <w:tr w:rsidR="004A4213" w:rsidRPr="00A10FC2" w14:paraId="725EC74E" w14:textId="77777777" w:rsidTr="00A17F66">
        <w:trPr>
          <w:trHeight w:val="162"/>
        </w:trPr>
        <w:tc>
          <w:tcPr>
            <w:tcW w:w="3091" w:type="dxa"/>
            <w:tcBorders>
              <w:bottom w:val="single" w:sz="4" w:space="0" w:color="auto"/>
            </w:tcBorders>
            <w:vAlign w:val="center"/>
          </w:tcPr>
          <w:p w14:paraId="4A11C4A6" w14:textId="77777777" w:rsidR="004A4213" w:rsidRPr="00A10FC2" w:rsidRDefault="004A4213" w:rsidP="00BF6511">
            <w:pPr>
              <w:ind w:firstLine="34"/>
              <w:jc w:val="center"/>
              <w:rPr>
                <w:color w:val="FF0000"/>
                <w:sz w:val="24"/>
                <w:szCs w:val="24"/>
                <w:lang w:val="kk-KZ"/>
              </w:rPr>
            </w:pPr>
            <w:r w:rsidRPr="00A10FC2">
              <w:rPr>
                <w:sz w:val="24"/>
                <w:szCs w:val="24"/>
                <w:lang w:val="kk-KZ"/>
              </w:rPr>
              <w:t>1</w:t>
            </w:r>
          </w:p>
        </w:tc>
        <w:tc>
          <w:tcPr>
            <w:tcW w:w="992" w:type="dxa"/>
            <w:tcBorders>
              <w:bottom w:val="single" w:sz="4" w:space="0" w:color="auto"/>
            </w:tcBorders>
            <w:vAlign w:val="center"/>
          </w:tcPr>
          <w:p w14:paraId="26B1FDE1"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2</w:t>
            </w:r>
          </w:p>
        </w:tc>
        <w:tc>
          <w:tcPr>
            <w:tcW w:w="992" w:type="dxa"/>
            <w:tcBorders>
              <w:bottom w:val="single" w:sz="4" w:space="0" w:color="auto"/>
            </w:tcBorders>
            <w:noWrap/>
            <w:vAlign w:val="center"/>
          </w:tcPr>
          <w:p w14:paraId="156577F5"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3</w:t>
            </w:r>
          </w:p>
        </w:tc>
        <w:tc>
          <w:tcPr>
            <w:tcW w:w="993" w:type="dxa"/>
            <w:tcBorders>
              <w:bottom w:val="single" w:sz="4" w:space="0" w:color="auto"/>
            </w:tcBorders>
            <w:noWrap/>
            <w:vAlign w:val="center"/>
          </w:tcPr>
          <w:p w14:paraId="70B7B5F6"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4</w:t>
            </w:r>
          </w:p>
        </w:tc>
        <w:tc>
          <w:tcPr>
            <w:tcW w:w="850" w:type="dxa"/>
            <w:tcBorders>
              <w:bottom w:val="single" w:sz="4" w:space="0" w:color="auto"/>
            </w:tcBorders>
            <w:vAlign w:val="center"/>
          </w:tcPr>
          <w:p w14:paraId="52CC94E7"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5</w:t>
            </w:r>
          </w:p>
        </w:tc>
        <w:tc>
          <w:tcPr>
            <w:tcW w:w="851" w:type="dxa"/>
            <w:tcBorders>
              <w:bottom w:val="single" w:sz="4" w:space="0" w:color="auto"/>
            </w:tcBorders>
            <w:noWrap/>
            <w:vAlign w:val="center"/>
          </w:tcPr>
          <w:p w14:paraId="0D79498C"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6</w:t>
            </w:r>
          </w:p>
        </w:tc>
        <w:tc>
          <w:tcPr>
            <w:tcW w:w="850" w:type="dxa"/>
            <w:tcBorders>
              <w:bottom w:val="single" w:sz="4" w:space="0" w:color="auto"/>
            </w:tcBorders>
            <w:noWrap/>
            <w:vAlign w:val="center"/>
          </w:tcPr>
          <w:p w14:paraId="01073B5B"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7</w:t>
            </w:r>
          </w:p>
        </w:tc>
        <w:tc>
          <w:tcPr>
            <w:tcW w:w="1134" w:type="dxa"/>
            <w:tcBorders>
              <w:bottom w:val="single" w:sz="4" w:space="0" w:color="auto"/>
            </w:tcBorders>
            <w:vAlign w:val="center"/>
          </w:tcPr>
          <w:p w14:paraId="0D7CCE14"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8</w:t>
            </w:r>
          </w:p>
        </w:tc>
        <w:tc>
          <w:tcPr>
            <w:tcW w:w="1134" w:type="dxa"/>
            <w:tcBorders>
              <w:bottom w:val="single" w:sz="4" w:space="0" w:color="auto"/>
            </w:tcBorders>
            <w:vAlign w:val="center"/>
          </w:tcPr>
          <w:p w14:paraId="07FA9BB4"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9</w:t>
            </w:r>
          </w:p>
        </w:tc>
        <w:tc>
          <w:tcPr>
            <w:tcW w:w="992" w:type="dxa"/>
            <w:tcBorders>
              <w:bottom w:val="single" w:sz="4" w:space="0" w:color="auto"/>
            </w:tcBorders>
            <w:vAlign w:val="center"/>
          </w:tcPr>
          <w:p w14:paraId="3433FD7A"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10</w:t>
            </w:r>
          </w:p>
        </w:tc>
        <w:tc>
          <w:tcPr>
            <w:tcW w:w="851" w:type="dxa"/>
            <w:tcBorders>
              <w:bottom w:val="single" w:sz="4" w:space="0" w:color="auto"/>
            </w:tcBorders>
            <w:vAlign w:val="center"/>
          </w:tcPr>
          <w:p w14:paraId="4990128A"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11</w:t>
            </w:r>
          </w:p>
        </w:tc>
        <w:tc>
          <w:tcPr>
            <w:tcW w:w="992" w:type="dxa"/>
            <w:tcBorders>
              <w:bottom w:val="single" w:sz="4" w:space="0" w:color="auto"/>
            </w:tcBorders>
            <w:vAlign w:val="center"/>
          </w:tcPr>
          <w:p w14:paraId="372418D4"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12</w:t>
            </w:r>
          </w:p>
        </w:tc>
        <w:tc>
          <w:tcPr>
            <w:tcW w:w="766" w:type="dxa"/>
            <w:tcBorders>
              <w:bottom w:val="single" w:sz="4" w:space="0" w:color="auto"/>
            </w:tcBorders>
            <w:vAlign w:val="center"/>
          </w:tcPr>
          <w:p w14:paraId="7ED95354" w14:textId="77777777" w:rsidR="004A4213" w:rsidRPr="00A10FC2" w:rsidRDefault="004A4213" w:rsidP="00BF6511">
            <w:pPr>
              <w:ind w:firstLine="34"/>
              <w:jc w:val="center"/>
              <w:rPr>
                <w:color w:val="000000" w:themeColor="text1"/>
                <w:sz w:val="24"/>
                <w:szCs w:val="24"/>
                <w:lang w:val="kk-KZ"/>
              </w:rPr>
            </w:pPr>
            <w:r w:rsidRPr="00A10FC2">
              <w:rPr>
                <w:color w:val="000000" w:themeColor="text1"/>
                <w:sz w:val="24"/>
                <w:szCs w:val="24"/>
                <w:lang w:val="kk-KZ"/>
              </w:rPr>
              <w:t>13</w:t>
            </w:r>
          </w:p>
        </w:tc>
      </w:tr>
      <w:tr w:rsidR="006439C2" w:rsidRPr="00A10FC2" w14:paraId="70555F4A" w14:textId="77777777" w:rsidTr="004A4213">
        <w:trPr>
          <w:trHeight w:val="312"/>
        </w:trPr>
        <w:tc>
          <w:tcPr>
            <w:tcW w:w="3091" w:type="dxa"/>
            <w:hideMark/>
          </w:tcPr>
          <w:p w14:paraId="3910FD0A" w14:textId="77777777" w:rsidR="006439C2" w:rsidRPr="00A10FC2" w:rsidRDefault="006439C2" w:rsidP="00BF6511">
            <w:pPr>
              <w:jc w:val="both"/>
              <w:rPr>
                <w:color w:val="000000" w:themeColor="text1"/>
                <w:sz w:val="23"/>
                <w:szCs w:val="23"/>
              </w:rPr>
            </w:pPr>
            <w:r w:rsidRPr="00A10FC2">
              <w:rPr>
                <w:color w:val="000000" w:themeColor="text1"/>
                <w:sz w:val="23"/>
                <w:szCs w:val="23"/>
                <w:lang w:val="kk-KZ"/>
              </w:rPr>
              <w:t>Э</w:t>
            </w:r>
            <w:r w:rsidRPr="00A10FC2">
              <w:rPr>
                <w:color w:val="000000" w:themeColor="text1"/>
                <w:sz w:val="23"/>
                <w:szCs w:val="23"/>
              </w:rPr>
              <w:t>лектрэнерги</w:t>
            </w:r>
            <w:r w:rsidRPr="00A10FC2">
              <w:rPr>
                <w:color w:val="000000" w:themeColor="text1"/>
                <w:sz w:val="23"/>
                <w:szCs w:val="23"/>
                <w:lang w:val="kk-KZ"/>
              </w:rPr>
              <w:t>ясымен</w:t>
            </w:r>
            <w:r w:rsidRPr="00A10FC2">
              <w:rPr>
                <w:color w:val="000000" w:themeColor="text1"/>
                <w:sz w:val="23"/>
                <w:szCs w:val="23"/>
              </w:rPr>
              <w:t>, газ</w:t>
            </w:r>
            <w:r w:rsidRPr="00A10FC2">
              <w:rPr>
                <w:color w:val="000000" w:themeColor="text1"/>
                <w:sz w:val="23"/>
                <w:szCs w:val="23"/>
                <w:lang w:val="kk-KZ"/>
              </w:rPr>
              <w:t>бен</w:t>
            </w:r>
            <w:r w:rsidRPr="00A10FC2">
              <w:rPr>
                <w:color w:val="000000" w:themeColor="text1"/>
                <w:sz w:val="23"/>
                <w:szCs w:val="23"/>
              </w:rPr>
              <w:t xml:space="preserve">, </w:t>
            </w:r>
            <w:r w:rsidRPr="00A10FC2">
              <w:rPr>
                <w:color w:val="000000" w:themeColor="text1"/>
                <w:sz w:val="23"/>
                <w:szCs w:val="23"/>
                <w:lang w:val="kk-KZ"/>
              </w:rPr>
              <w:t>бумен</w:t>
            </w:r>
            <w:r w:rsidRPr="00A10FC2">
              <w:rPr>
                <w:color w:val="000000" w:themeColor="text1"/>
                <w:sz w:val="23"/>
                <w:szCs w:val="23"/>
              </w:rPr>
              <w:t xml:space="preserve">, </w:t>
            </w:r>
            <w:r w:rsidRPr="00A10FC2">
              <w:rPr>
                <w:color w:val="000000" w:themeColor="text1"/>
                <w:sz w:val="23"/>
                <w:szCs w:val="23"/>
                <w:lang w:val="kk-KZ"/>
              </w:rPr>
              <w:t>ыстық сумен және қалыпқа келтірілген ауамен жабдықтау</w:t>
            </w:r>
            <w:r w:rsidRPr="00A10FC2">
              <w:rPr>
                <w:color w:val="000000" w:themeColor="text1"/>
                <w:sz w:val="23"/>
                <w:szCs w:val="23"/>
              </w:rPr>
              <w:t>,  млн. тг</w:t>
            </w:r>
          </w:p>
        </w:tc>
        <w:tc>
          <w:tcPr>
            <w:tcW w:w="992" w:type="dxa"/>
            <w:vAlign w:val="center"/>
          </w:tcPr>
          <w:p w14:paraId="5BC82C4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w:t>
            </w:r>
          </w:p>
        </w:tc>
        <w:tc>
          <w:tcPr>
            <w:tcW w:w="992" w:type="dxa"/>
            <w:noWrap/>
            <w:vAlign w:val="center"/>
          </w:tcPr>
          <w:p w14:paraId="295813E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993" w:type="dxa"/>
            <w:noWrap/>
            <w:vAlign w:val="center"/>
          </w:tcPr>
          <w:p w14:paraId="3300A33E"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1,09</w:t>
            </w:r>
          </w:p>
        </w:tc>
        <w:tc>
          <w:tcPr>
            <w:tcW w:w="850" w:type="dxa"/>
            <w:noWrap/>
            <w:vAlign w:val="center"/>
          </w:tcPr>
          <w:p w14:paraId="3A8353F2"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1,18</w:t>
            </w:r>
          </w:p>
        </w:tc>
        <w:tc>
          <w:tcPr>
            <w:tcW w:w="851" w:type="dxa"/>
            <w:noWrap/>
            <w:vAlign w:val="center"/>
          </w:tcPr>
          <w:p w14:paraId="5B383D42"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1,07</w:t>
            </w:r>
          </w:p>
        </w:tc>
        <w:tc>
          <w:tcPr>
            <w:tcW w:w="850" w:type="dxa"/>
            <w:vAlign w:val="center"/>
          </w:tcPr>
          <w:p w14:paraId="1792FEB8"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1,23</w:t>
            </w:r>
          </w:p>
        </w:tc>
        <w:tc>
          <w:tcPr>
            <w:tcW w:w="1134" w:type="dxa"/>
            <w:vAlign w:val="center"/>
          </w:tcPr>
          <w:p w14:paraId="7D42A857"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1.0</w:t>
            </w:r>
          </w:p>
        </w:tc>
        <w:tc>
          <w:tcPr>
            <w:tcW w:w="1134" w:type="dxa"/>
            <w:vAlign w:val="center"/>
          </w:tcPr>
          <w:p w14:paraId="0141071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992" w:type="dxa"/>
            <w:vAlign w:val="center"/>
          </w:tcPr>
          <w:p w14:paraId="36B9F65E"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1,11</w:t>
            </w:r>
          </w:p>
        </w:tc>
        <w:tc>
          <w:tcPr>
            <w:tcW w:w="851" w:type="dxa"/>
            <w:vAlign w:val="center"/>
          </w:tcPr>
          <w:p w14:paraId="172D350A"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1,31</w:t>
            </w:r>
          </w:p>
        </w:tc>
        <w:tc>
          <w:tcPr>
            <w:tcW w:w="992" w:type="dxa"/>
            <w:vAlign w:val="center"/>
          </w:tcPr>
          <w:p w14:paraId="3C588B1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1,41</w:t>
            </w:r>
          </w:p>
        </w:tc>
        <w:tc>
          <w:tcPr>
            <w:tcW w:w="766" w:type="dxa"/>
            <w:vAlign w:val="center"/>
          </w:tcPr>
          <w:p w14:paraId="2BDDA024"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1,74</w:t>
            </w:r>
          </w:p>
        </w:tc>
      </w:tr>
      <w:tr w:rsidR="006439C2" w:rsidRPr="00A10FC2" w14:paraId="1ED641FA" w14:textId="77777777" w:rsidTr="004A4213">
        <w:trPr>
          <w:trHeight w:val="270"/>
        </w:trPr>
        <w:tc>
          <w:tcPr>
            <w:tcW w:w="3091" w:type="dxa"/>
            <w:hideMark/>
          </w:tcPr>
          <w:p w14:paraId="16358E66" w14:textId="77777777" w:rsidR="006439C2" w:rsidRPr="00A10FC2" w:rsidRDefault="006439C2" w:rsidP="00BF6511">
            <w:pPr>
              <w:jc w:val="both"/>
              <w:rPr>
                <w:color w:val="000000" w:themeColor="text1"/>
                <w:sz w:val="23"/>
                <w:szCs w:val="23"/>
              </w:rPr>
            </w:pPr>
            <w:r w:rsidRPr="00A10FC2">
              <w:rPr>
                <w:color w:val="000000" w:themeColor="text1"/>
                <w:sz w:val="23"/>
                <w:szCs w:val="23"/>
                <w:lang w:val="kk-KZ"/>
              </w:rPr>
              <w:t>Сумен жабдықтау</w:t>
            </w:r>
            <w:r w:rsidRPr="00A10FC2">
              <w:rPr>
                <w:color w:val="000000" w:themeColor="text1"/>
                <w:sz w:val="23"/>
                <w:szCs w:val="23"/>
              </w:rPr>
              <w:t xml:space="preserve">; </w:t>
            </w:r>
            <w:r w:rsidRPr="00A10FC2">
              <w:rPr>
                <w:color w:val="000000" w:themeColor="text1"/>
                <w:sz w:val="23"/>
                <w:szCs w:val="23"/>
                <w:lang w:val="kk-KZ"/>
              </w:rPr>
              <w:t>қалдық</w:t>
            </w:r>
            <w:r w:rsidR="004A4213" w:rsidRPr="00A10FC2">
              <w:rPr>
                <w:color w:val="000000" w:themeColor="text1"/>
                <w:sz w:val="23"/>
                <w:szCs w:val="23"/>
                <w:lang w:val="kk-KZ"/>
              </w:rPr>
              <w:t xml:space="preserve"> </w:t>
            </w:r>
            <w:r w:rsidRPr="00A10FC2">
              <w:rPr>
                <w:color w:val="000000" w:themeColor="text1"/>
                <w:sz w:val="23"/>
                <w:szCs w:val="23"/>
                <w:lang w:val="kk-KZ"/>
              </w:rPr>
              <w:t>тарды жинау, өңдеу және жою</w:t>
            </w:r>
            <w:r w:rsidRPr="00A10FC2">
              <w:rPr>
                <w:color w:val="000000" w:themeColor="text1"/>
                <w:sz w:val="23"/>
                <w:szCs w:val="23"/>
              </w:rPr>
              <w:t xml:space="preserve">, </w:t>
            </w:r>
            <w:r w:rsidRPr="00A10FC2">
              <w:rPr>
                <w:color w:val="000000" w:themeColor="text1"/>
                <w:sz w:val="23"/>
                <w:szCs w:val="23"/>
                <w:lang w:val="kk-KZ"/>
              </w:rPr>
              <w:t>ластануларды жою қызметі</w:t>
            </w:r>
            <w:r w:rsidRPr="00A10FC2">
              <w:rPr>
                <w:color w:val="000000" w:themeColor="text1"/>
                <w:sz w:val="23"/>
                <w:szCs w:val="23"/>
              </w:rPr>
              <w:t>,  млн. тг.</w:t>
            </w:r>
          </w:p>
        </w:tc>
        <w:tc>
          <w:tcPr>
            <w:tcW w:w="992" w:type="dxa"/>
            <w:vAlign w:val="center"/>
          </w:tcPr>
          <w:p w14:paraId="1FA4A3E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w:t>
            </w:r>
          </w:p>
        </w:tc>
        <w:tc>
          <w:tcPr>
            <w:tcW w:w="992" w:type="dxa"/>
            <w:noWrap/>
            <w:vAlign w:val="center"/>
          </w:tcPr>
          <w:p w14:paraId="0A311F14"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1,09</w:t>
            </w:r>
          </w:p>
        </w:tc>
        <w:tc>
          <w:tcPr>
            <w:tcW w:w="993" w:type="dxa"/>
            <w:noWrap/>
            <w:vAlign w:val="center"/>
          </w:tcPr>
          <w:p w14:paraId="1981F84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1,18</w:t>
            </w:r>
          </w:p>
        </w:tc>
        <w:tc>
          <w:tcPr>
            <w:tcW w:w="850" w:type="dxa"/>
            <w:noWrap/>
            <w:vAlign w:val="center"/>
          </w:tcPr>
          <w:p w14:paraId="2A1F074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1,36</w:t>
            </w:r>
          </w:p>
        </w:tc>
        <w:tc>
          <w:tcPr>
            <w:tcW w:w="851" w:type="dxa"/>
            <w:noWrap/>
            <w:vAlign w:val="center"/>
          </w:tcPr>
          <w:p w14:paraId="0367D557"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1,26</w:t>
            </w:r>
          </w:p>
        </w:tc>
        <w:tc>
          <w:tcPr>
            <w:tcW w:w="850" w:type="dxa"/>
            <w:vAlign w:val="center"/>
          </w:tcPr>
          <w:p w14:paraId="41701F35"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0,7</w:t>
            </w:r>
          </w:p>
        </w:tc>
        <w:tc>
          <w:tcPr>
            <w:tcW w:w="1134" w:type="dxa"/>
            <w:vAlign w:val="center"/>
          </w:tcPr>
          <w:p w14:paraId="0569FB5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1.0</w:t>
            </w:r>
          </w:p>
        </w:tc>
        <w:tc>
          <w:tcPr>
            <w:tcW w:w="1134" w:type="dxa"/>
            <w:vAlign w:val="center"/>
          </w:tcPr>
          <w:p w14:paraId="4DDCE0B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1,09</w:t>
            </w:r>
          </w:p>
        </w:tc>
        <w:tc>
          <w:tcPr>
            <w:tcW w:w="992" w:type="dxa"/>
            <w:vAlign w:val="center"/>
          </w:tcPr>
          <w:p w14:paraId="2DA5ED0E"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1,30</w:t>
            </w:r>
          </w:p>
        </w:tc>
        <w:tc>
          <w:tcPr>
            <w:tcW w:w="851" w:type="dxa"/>
            <w:vAlign w:val="center"/>
          </w:tcPr>
          <w:p w14:paraId="5183EF60"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1,77</w:t>
            </w:r>
          </w:p>
        </w:tc>
        <w:tc>
          <w:tcPr>
            <w:tcW w:w="992" w:type="dxa"/>
            <w:vAlign w:val="center"/>
          </w:tcPr>
          <w:p w14:paraId="4D83260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2,24</w:t>
            </w:r>
          </w:p>
        </w:tc>
        <w:tc>
          <w:tcPr>
            <w:tcW w:w="766" w:type="dxa"/>
            <w:vAlign w:val="center"/>
          </w:tcPr>
          <w:p w14:paraId="3B574A9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1,63</w:t>
            </w:r>
          </w:p>
        </w:tc>
      </w:tr>
      <w:tr w:rsidR="006439C2" w:rsidRPr="00A10FC2" w14:paraId="71966785" w14:textId="77777777" w:rsidTr="004A4213">
        <w:trPr>
          <w:trHeight w:val="387"/>
        </w:trPr>
        <w:tc>
          <w:tcPr>
            <w:tcW w:w="3091" w:type="dxa"/>
            <w:hideMark/>
          </w:tcPr>
          <w:p w14:paraId="1CADDE9A" w14:textId="7885E81F" w:rsidR="006439C2" w:rsidRPr="00A10FC2" w:rsidRDefault="006439C2" w:rsidP="00BF6511">
            <w:pPr>
              <w:jc w:val="both"/>
              <w:rPr>
                <w:color w:val="000000" w:themeColor="text1"/>
                <w:spacing w:val="-4"/>
                <w:sz w:val="22"/>
                <w:szCs w:val="22"/>
              </w:rPr>
            </w:pPr>
            <w:r w:rsidRPr="00A10FC2">
              <w:rPr>
                <w:color w:val="000000" w:themeColor="text1"/>
                <w:spacing w:val="-4"/>
                <w:sz w:val="22"/>
                <w:szCs w:val="22"/>
                <w:lang w:val="kk-KZ"/>
              </w:rPr>
              <w:t xml:space="preserve">Ауыл шаруашылығы өнімін (қызметтерін) жалпы шығару, </w:t>
            </w:r>
            <w:r w:rsidRPr="00A10FC2">
              <w:rPr>
                <w:color w:val="000000" w:themeColor="text1"/>
                <w:spacing w:val="-4"/>
                <w:sz w:val="22"/>
                <w:szCs w:val="22"/>
              </w:rPr>
              <w:t>млн. тг.</w:t>
            </w:r>
          </w:p>
        </w:tc>
        <w:tc>
          <w:tcPr>
            <w:tcW w:w="992" w:type="dxa"/>
            <w:vAlign w:val="center"/>
          </w:tcPr>
          <w:p w14:paraId="5541780F"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w:t>
            </w:r>
          </w:p>
        </w:tc>
        <w:tc>
          <w:tcPr>
            <w:tcW w:w="992" w:type="dxa"/>
            <w:vAlign w:val="center"/>
          </w:tcPr>
          <w:p w14:paraId="4BA7C78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1,33</w:t>
            </w:r>
          </w:p>
        </w:tc>
        <w:tc>
          <w:tcPr>
            <w:tcW w:w="993" w:type="dxa"/>
            <w:noWrap/>
            <w:vAlign w:val="center"/>
          </w:tcPr>
          <w:p w14:paraId="7E9EEF24"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850" w:type="dxa"/>
            <w:noWrap/>
            <w:vAlign w:val="center"/>
          </w:tcPr>
          <w:p w14:paraId="32493B81"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1,09</w:t>
            </w:r>
          </w:p>
        </w:tc>
        <w:tc>
          <w:tcPr>
            <w:tcW w:w="851" w:type="dxa"/>
            <w:noWrap/>
            <w:vAlign w:val="center"/>
          </w:tcPr>
          <w:p w14:paraId="3E7C8E6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1,14</w:t>
            </w:r>
          </w:p>
        </w:tc>
        <w:tc>
          <w:tcPr>
            <w:tcW w:w="850" w:type="dxa"/>
            <w:noWrap/>
            <w:vAlign w:val="center"/>
          </w:tcPr>
          <w:p w14:paraId="4B706E72"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1,10</w:t>
            </w:r>
          </w:p>
        </w:tc>
        <w:tc>
          <w:tcPr>
            <w:tcW w:w="1134" w:type="dxa"/>
            <w:vAlign w:val="center"/>
          </w:tcPr>
          <w:p w14:paraId="3349E182"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1.0</w:t>
            </w:r>
          </w:p>
        </w:tc>
        <w:tc>
          <w:tcPr>
            <w:tcW w:w="1134" w:type="dxa"/>
            <w:vAlign w:val="center"/>
          </w:tcPr>
          <w:p w14:paraId="345D06C1"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1,33</w:t>
            </w:r>
          </w:p>
        </w:tc>
        <w:tc>
          <w:tcPr>
            <w:tcW w:w="992" w:type="dxa"/>
            <w:vAlign w:val="center"/>
          </w:tcPr>
          <w:p w14:paraId="6FD8DB60"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1,35</w:t>
            </w:r>
          </w:p>
        </w:tc>
        <w:tc>
          <w:tcPr>
            <w:tcW w:w="851" w:type="dxa"/>
            <w:vAlign w:val="center"/>
          </w:tcPr>
          <w:p w14:paraId="6D64D3B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1,48</w:t>
            </w:r>
          </w:p>
        </w:tc>
        <w:tc>
          <w:tcPr>
            <w:tcW w:w="992" w:type="dxa"/>
            <w:vAlign w:val="center"/>
          </w:tcPr>
          <w:p w14:paraId="501B8F77"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1,69</w:t>
            </w:r>
          </w:p>
        </w:tc>
        <w:tc>
          <w:tcPr>
            <w:tcW w:w="766" w:type="dxa"/>
            <w:vAlign w:val="center"/>
          </w:tcPr>
          <w:p w14:paraId="4C5B9CA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1,87</w:t>
            </w:r>
          </w:p>
        </w:tc>
      </w:tr>
      <w:tr w:rsidR="006439C2" w:rsidRPr="00A10FC2" w14:paraId="2714EFDD" w14:textId="77777777" w:rsidTr="004A4213">
        <w:trPr>
          <w:trHeight w:val="360"/>
        </w:trPr>
        <w:tc>
          <w:tcPr>
            <w:tcW w:w="3091" w:type="dxa"/>
            <w:hideMark/>
          </w:tcPr>
          <w:p w14:paraId="320E4EE1" w14:textId="77777777" w:rsidR="006439C2" w:rsidRPr="00A10FC2" w:rsidRDefault="006439C2" w:rsidP="00BF6511">
            <w:pPr>
              <w:jc w:val="both"/>
              <w:rPr>
                <w:color w:val="000000" w:themeColor="text1"/>
                <w:sz w:val="23"/>
                <w:szCs w:val="23"/>
              </w:rPr>
            </w:pPr>
            <w:r w:rsidRPr="00A10FC2">
              <w:rPr>
                <w:color w:val="000000" w:themeColor="text1"/>
                <w:sz w:val="23"/>
                <w:szCs w:val="23"/>
                <w:lang w:val="kk-KZ"/>
              </w:rPr>
              <w:t xml:space="preserve">Өсімдік шаруашылығының жалпы өнімі, </w:t>
            </w:r>
            <w:r w:rsidRPr="00A10FC2">
              <w:rPr>
                <w:color w:val="000000" w:themeColor="text1"/>
                <w:sz w:val="23"/>
                <w:szCs w:val="23"/>
              </w:rPr>
              <w:t>млн. тг.</w:t>
            </w:r>
          </w:p>
        </w:tc>
        <w:tc>
          <w:tcPr>
            <w:tcW w:w="992" w:type="dxa"/>
            <w:vAlign w:val="center"/>
          </w:tcPr>
          <w:p w14:paraId="69F4E76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w:t>
            </w:r>
          </w:p>
        </w:tc>
        <w:tc>
          <w:tcPr>
            <w:tcW w:w="992" w:type="dxa"/>
            <w:vAlign w:val="center"/>
          </w:tcPr>
          <w:p w14:paraId="735F2AB1"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1,05</w:t>
            </w:r>
          </w:p>
        </w:tc>
        <w:tc>
          <w:tcPr>
            <w:tcW w:w="993" w:type="dxa"/>
            <w:noWrap/>
            <w:vAlign w:val="center"/>
          </w:tcPr>
          <w:p w14:paraId="24F5D04C"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850" w:type="dxa"/>
            <w:noWrap/>
            <w:vAlign w:val="center"/>
          </w:tcPr>
          <w:p w14:paraId="0544C12A"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1,06</w:t>
            </w:r>
          </w:p>
        </w:tc>
        <w:tc>
          <w:tcPr>
            <w:tcW w:w="851" w:type="dxa"/>
            <w:noWrap/>
            <w:vAlign w:val="center"/>
          </w:tcPr>
          <w:p w14:paraId="39B31BA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1,17</w:t>
            </w:r>
          </w:p>
        </w:tc>
        <w:tc>
          <w:tcPr>
            <w:tcW w:w="850" w:type="dxa"/>
            <w:noWrap/>
            <w:vAlign w:val="center"/>
          </w:tcPr>
          <w:p w14:paraId="2738ED1A"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1,15</w:t>
            </w:r>
          </w:p>
        </w:tc>
        <w:tc>
          <w:tcPr>
            <w:tcW w:w="1134" w:type="dxa"/>
            <w:vAlign w:val="center"/>
          </w:tcPr>
          <w:p w14:paraId="4DECB598"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1.0</w:t>
            </w:r>
          </w:p>
        </w:tc>
        <w:tc>
          <w:tcPr>
            <w:tcW w:w="1134" w:type="dxa"/>
            <w:vAlign w:val="center"/>
          </w:tcPr>
          <w:p w14:paraId="0CFF5613"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1,05</w:t>
            </w:r>
          </w:p>
        </w:tc>
        <w:tc>
          <w:tcPr>
            <w:tcW w:w="992" w:type="dxa"/>
            <w:vAlign w:val="center"/>
          </w:tcPr>
          <w:p w14:paraId="3A95BFD0"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1,07</w:t>
            </w:r>
          </w:p>
        </w:tc>
        <w:tc>
          <w:tcPr>
            <w:tcW w:w="851" w:type="dxa"/>
            <w:vAlign w:val="center"/>
          </w:tcPr>
          <w:p w14:paraId="1DEC6F26"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1,14</w:t>
            </w:r>
          </w:p>
        </w:tc>
        <w:tc>
          <w:tcPr>
            <w:tcW w:w="992" w:type="dxa"/>
            <w:vAlign w:val="center"/>
          </w:tcPr>
          <w:p w14:paraId="1270BD74"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1,34</w:t>
            </w:r>
          </w:p>
        </w:tc>
        <w:tc>
          <w:tcPr>
            <w:tcW w:w="766" w:type="dxa"/>
            <w:vAlign w:val="center"/>
          </w:tcPr>
          <w:p w14:paraId="0A20CAE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1,54</w:t>
            </w:r>
          </w:p>
        </w:tc>
      </w:tr>
      <w:tr w:rsidR="006439C2" w:rsidRPr="00A10FC2" w14:paraId="7B4F1C55" w14:textId="77777777" w:rsidTr="004A4213">
        <w:trPr>
          <w:trHeight w:val="360"/>
        </w:trPr>
        <w:tc>
          <w:tcPr>
            <w:tcW w:w="3091" w:type="dxa"/>
            <w:hideMark/>
          </w:tcPr>
          <w:p w14:paraId="6942B2FF" w14:textId="77777777" w:rsidR="006439C2" w:rsidRPr="00A10FC2" w:rsidRDefault="006439C2" w:rsidP="00BF6511">
            <w:pPr>
              <w:jc w:val="both"/>
              <w:rPr>
                <w:color w:val="000000" w:themeColor="text1"/>
                <w:sz w:val="23"/>
                <w:szCs w:val="23"/>
              </w:rPr>
            </w:pPr>
            <w:r w:rsidRPr="00A10FC2">
              <w:rPr>
                <w:color w:val="000000" w:themeColor="text1"/>
                <w:sz w:val="23"/>
                <w:szCs w:val="23"/>
                <w:lang w:val="kk-KZ"/>
              </w:rPr>
              <w:t>Мал шаруашылығының жалпы өнімі,</w:t>
            </w:r>
            <w:r w:rsidRPr="00A10FC2">
              <w:rPr>
                <w:color w:val="000000" w:themeColor="text1"/>
                <w:sz w:val="23"/>
                <w:szCs w:val="23"/>
              </w:rPr>
              <w:t xml:space="preserve"> млн. тг.</w:t>
            </w:r>
          </w:p>
        </w:tc>
        <w:tc>
          <w:tcPr>
            <w:tcW w:w="992" w:type="dxa"/>
            <w:vAlign w:val="center"/>
          </w:tcPr>
          <w:p w14:paraId="3ED9C5F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vAlign w:val="center"/>
          </w:tcPr>
          <w:p w14:paraId="438B783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1,03</w:t>
            </w:r>
          </w:p>
        </w:tc>
        <w:tc>
          <w:tcPr>
            <w:tcW w:w="993" w:type="dxa"/>
            <w:noWrap/>
            <w:vAlign w:val="center"/>
          </w:tcPr>
          <w:p w14:paraId="588F51E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0,99</w:t>
            </w:r>
          </w:p>
        </w:tc>
        <w:tc>
          <w:tcPr>
            <w:tcW w:w="850" w:type="dxa"/>
            <w:noWrap/>
            <w:vAlign w:val="center"/>
          </w:tcPr>
          <w:p w14:paraId="0D471F0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1,11</w:t>
            </w:r>
          </w:p>
        </w:tc>
        <w:tc>
          <w:tcPr>
            <w:tcW w:w="851" w:type="dxa"/>
            <w:noWrap/>
            <w:vAlign w:val="center"/>
          </w:tcPr>
          <w:p w14:paraId="7C7D59C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1,13</w:t>
            </w:r>
          </w:p>
        </w:tc>
        <w:tc>
          <w:tcPr>
            <w:tcW w:w="850" w:type="dxa"/>
            <w:noWrap/>
            <w:vAlign w:val="center"/>
          </w:tcPr>
          <w:p w14:paraId="6FE92CA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1,07</w:t>
            </w:r>
          </w:p>
        </w:tc>
        <w:tc>
          <w:tcPr>
            <w:tcW w:w="1134" w:type="dxa"/>
            <w:vAlign w:val="center"/>
          </w:tcPr>
          <w:p w14:paraId="5F6235D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55B9589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1,03</w:t>
            </w:r>
          </w:p>
        </w:tc>
        <w:tc>
          <w:tcPr>
            <w:tcW w:w="992" w:type="dxa"/>
            <w:vAlign w:val="center"/>
          </w:tcPr>
          <w:p w14:paraId="42889BF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1,02</w:t>
            </w:r>
          </w:p>
        </w:tc>
        <w:tc>
          <w:tcPr>
            <w:tcW w:w="851" w:type="dxa"/>
            <w:vAlign w:val="center"/>
          </w:tcPr>
          <w:p w14:paraId="0DD4C11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1,13</w:t>
            </w:r>
          </w:p>
        </w:tc>
        <w:tc>
          <w:tcPr>
            <w:tcW w:w="992" w:type="dxa"/>
            <w:vAlign w:val="center"/>
          </w:tcPr>
          <w:p w14:paraId="35FFEE63"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1,28</w:t>
            </w:r>
          </w:p>
        </w:tc>
        <w:tc>
          <w:tcPr>
            <w:tcW w:w="766" w:type="dxa"/>
            <w:vAlign w:val="center"/>
          </w:tcPr>
          <w:p w14:paraId="366928C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1,38</w:t>
            </w:r>
          </w:p>
        </w:tc>
      </w:tr>
      <w:tr w:rsidR="006439C2" w:rsidRPr="00A10FC2" w14:paraId="388CBAE1" w14:textId="77777777" w:rsidTr="004A4213">
        <w:trPr>
          <w:trHeight w:val="360"/>
        </w:trPr>
        <w:tc>
          <w:tcPr>
            <w:tcW w:w="3091" w:type="dxa"/>
          </w:tcPr>
          <w:p w14:paraId="24FEDD3F" w14:textId="77777777" w:rsidR="006439C2" w:rsidRPr="00A10FC2" w:rsidRDefault="006439C2" w:rsidP="00BF6511">
            <w:pPr>
              <w:ind w:firstLine="34"/>
              <w:jc w:val="both"/>
              <w:rPr>
                <w:color w:val="000000" w:themeColor="text1"/>
                <w:sz w:val="23"/>
                <w:szCs w:val="23"/>
              </w:rPr>
            </w:pPr>
            <w:r w:rsidRPr="00A10FC2">
              <w:rPr>
                <w:color w:val="000000" w:themeColor="text1"/>
                <w:sz w:val="23"/>
                <w:szCs w:val="23"/>
                <w:lang w:val="kk-KZ"/>
              </w:rPr>
              <w:t>Балық аулау және балық шаруашылығы өнімінің (қызметтер</w:t>
            </w:r>
            <w:r w:rsidR="004A4213" w:rsidRPr="00A10FC2">
              <w:rPr>
                <w:color w:val="000000" w:themeColor="text1"/>
                <w:sz w:val="23"/>
                <w:szCs w:val="23"/>
                <w:lang w:val="kk-KZ"/>
              </w:rPr>
              <w:t xml:space="preserve">дің) ағымдағы бағадағы көлемі, </w:t>
            </w:r>
            <w:r w:rsidRPr="00A10FC2">
              <w:rPr>
                <w:color w:val="000000" w:themeColor="text1"/>
                <w:sz w:val="23"/>
                <w:szCs w:val="23"/>
              </w:rPr>
              <w:t xml:space="preserve">млн. </w:t>
            </w:r>
            <w:r w:rsidRPr="00A10FC2">
              <w:rPr>
                <w:color w:val="000000" w:themeColor="text1"/>
                <w:sz w:val="23"/>
                <w:szCs w:val="23"/>
                <w:lang w:val="kk-KZ"/>
              </w:rPr>
              <w:t>тг.</w:t>
            </w:r>
          </w:p>
        </w:tc>
        <w:tc>
          <w:tcPr>
            <w:tcW w:w="992" w:type="dxa"/>
            <w:vAlign w:val="center"/>
          </w:tcPr>
          <w:p w14:paraId="607A70C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vAlign w:val="center"/>
          </w:tcPr>
          <w:p w14:paraId="5446948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0,93</w:t>
            </w:r>
          </w:p>
        </w:tc>
        <w:tc>
          <w:tcPr>
            <w:tcW w:w="993" w:type="dxa"/>
            <w:noWrap/>
            <w:vAlign w:val="center"/>
          </w:tcPr>
          <w:p w14:paraId="32BC1AD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1,07</w:t>
            </w:r>
          </w:p>
        </w:tc>
        <w:tc>
          <w:tcPr>
            <w:tcW w:w="850" w:type="dxa"/>
            <w:noWrap/>
            <w:vAlign w:val="center"/>
          </w:tcPr>
          <w:p w14:paraId="755F6FB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1,09</w:t>
            </w:r>
          </w:p>
        </w:tc>
        <w:tc>
          <w:tcPr>
            <w:tcW w:w="851" w:type="dxa"/>
            <w:noWrap/>
            <w:vAlign w:val="center"/>
          </w:tcPr>
          <w:p w14:paraId="694EB59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1,03</w:t>
            </w:r>
          </w:p>
        </w:tc>
        <w:tc>
          <w:tcPr>
            <w:tcW w:w="850" w:type="dxa"/>
            <w:noWrap/>
            <w:vAlign w:val="center"/>
          </w:tcPr>
          <w:p w14:paraId="0B9985E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0,88</w:t>
            </w:r>
          </w:p>
        </w:tc>
        <w:tc>
          <w:tcPr>
            <w:tcW w:w="1134" w:type="dxa"/>
            <w:vAlign w:val="center"/>
          </w:tcPr>
          <w:p w14:paraId="1BB1AD4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0A525564"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0,93</w:t>
            </w:r>
          </w:p>
        </w:tc>
        <w:tc>
          <w:tcPr>
            <w:tcW w:w="992" w:type="dxa"/>
            <w:vAlign w:val="center"/>
          </w:tcPr>
          <w:p w14:paraId="13A29ED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0,99</w:t>
            </w:r>
          </w:p>
        </w:tc>
        <w:tc>
          <w:tcPr>
            <w:tcW w:w="851" w:type="dxa"/>
            <w:vAlign w:val="center"/>
          </w:tcPr>
          <w:p w14:paraId="60B3885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1,08</w:t>
            </w:r>
          </w:p>
        </w:tc>
        <w:tc>
          <w:tcPr>
            <w:tcW w:w="992" w:type="dxa"/>
            <w:vAlign w:val="center"/>
          </w:tcPr>
          <w:p w14:paraId="6281AE2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1,13</w:t>
            </w:r>
          </w:p>
        </w:tc>
        <w:tc>
          <w:tcPr>
            <w:tcW w:w="766" w:type="dxa"/>
            <w:vAlign w:val="center"/>
          </w:tcPr>
          <w:p w14:paraId="2403958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0,99</w:t>
            </w:r>
          </w:p>
        </w:tc>
      </w:tr>
      <w:tr w:rsidR="006439C2" w:rsidRPr="00A10FC2" w14:paraId="40A49767" w14:textId="77777777" w:rsidTr="004A4213">
        <w:trPr>
          <w:trHeight w:val="342"/>
        </w:trPr>
        <w:tc>
          <w:tcPr>
            <w:tcW w:w="3091" w:type="dxa"/>
            <w:hideMark/>
          </w:tcPr>
          <w:p w14:paraId="09EA2B39" w14:textId="5C661414" w:rsidR="006439C2" w:rsidRPr="00A10FC2" w:rsidRDefault="006439C2" w:rsidP="00674885">
            <w:pPr>
              <w:jc w:val="both"/>
              <w:rPr>
                <w:color w:val="000000" w:themeColor="text1"/>
                <w:sz w:val="23"/>
                <w:szCs w:val="23"/>
              </w:rPr>
            </w:pPr>
            <w:r w:rsidRPr="00A10FC2">
              <w:rPr>
                <w:color w:val="000000" w:themeColor="text1"/>
                <w:sz w:val="23"/>
                <w:szCs w:val="23"/>
                <w:lang w:val="kk-KZ"/>
              </w:rPr>
              <w:t>Орындалған құрылыс жұ</w:t>
            </w:r>
            <w:r w:rsidR="004A4213" w:rsidRPr="00A10FC2">
              <w:rPr>
                <w:color w:val="000000" w:themeColor="text1"/>
                <w:sz w:val="23"/>
                <w:szCs w:val="23"/>
                <w:lang w:val="kk-KZ"/>
              </w:rPr>
              <w:t xml:space="preserve"> </w:t>
            </w:r>
            <w:r w:rsidRPr="00A10FC2">
              <w:rPr>
                <w:color w:val="000000" w:themeColor="text1"/>
                <w:sz w:val="23"/>
                <w:szCs w:val="23"/>
                <w:lang w:val="kk-KZ"/>
              </w:rPr>
              <w:t xml:space="preserve">мыстарының (қызметтердің) көлемі, </w:t>
            </w:r>
            <w:r w:rsidRPr="00A10FC2">
              <w:rPr>
                <w:color w:val="000000" w:themeColor="text1"/>
                <w:sz w:val="23"/>
                <w:szCs w:val="23"/>
              </w:rPr>
              <w:t>млн. тенге</w:t>
            </w:r>
          </w:p>
        </w:tc>
        <w:tc>
          <w:tcPr>
            <w:tcW w:w="992" w:type="dxa"/>
            <w:vAlign w:val="center"/>
          </w:tcPr>
          <w:p w14:paraId="7788E93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5A68F0EC"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1,23</w:t>
            </w:r>
          </w:p>
        </w:tc>
        <w:tc>
          <w:tcPr>
            <w:tcW w:w="993" w:type="dxa"/>
            <w:noWrap/>
            <w:vAlign w:val="center"/>
          </w:tcPr>
          <w:p w14:paraId="06EF8240"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0,98</w:t>
            </w:r>
          </w:p>
        </w:tc>
        <w:tc>
          <w:tcPr>
            <w:tcW w:w="850" w:type="dxa"/>
            <w:noWrap/>
            <w:vAlign w:val="center"/>
          </w:tcPr>
          <w:p w14:paraId="2D64960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1,12</w:t>
            </w:r>
          </w:p>
        </w:tc>
        <w:tc>
          <w:tcPr>
            <w:tcW w:w="851" w:type="dxa"/>
            <w:noWrap/>
            <w:vAlign w:val="center"/>
          </w:tcPr>
          <w:p w14:paraId="06DCA75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1,36</w:t>
            </w:r>
          </w:p>
        </w:tc>
        <w:tc>
          <w:tcPr>
            <w:tcW w:w="850" w:type="dxa"/>
            <w:noWrap/>
            <w:vAlign w:val="center"/>
          </w:tcPr>
          <w:p w14:paraId="5A0DA1A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1,00</w:t>
            </w:r>
          </w:p>
        </w:tc>
        <w:tc>
          <w:tcPr>
            <w:tcW w:w="1134" w:type="dxa"/>
            <w:vAlign w:val="center"/>
          </w:tcPr>
          <w:p w14:paraId="57FF821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002DD6C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1,23</w:t>
            </w:r>
          </w:p>
        </w:tc>
        <w:tc>
          <w:tcPr>
            <w:tcW w:w="992" w:type="dxa"/>
            <w:vAlign w:val="center"/>
          </w:tcPr>
          <w:p w14:paraId="7995CC96"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1,21</w:t>
            </w:r>
          </w:p>
        </w:tc>
        <w:tc>
          <w:tcPr>
            <w:tcW w:w="851" w:type="dxa"/>
            <w:vAlign w:val="center"/>
          </w:tcPr>
          <w:p w14:paraId="02D6821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1,36</w:t>
            </w:r>
          </w:p>
        </w:tc>
        <w:tc>
          <w:tcPr>
            <w:tcW w:w="992" w:type="dxa"/>
            <w:vAlign w:val="center"/>
          </w:tcPr>
          <w:p w14:paraId="7A498E4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1,86</w:t>
            </w:r>
          </w:p>
        </w:tc>
        <w:tc>
          <w:tcPr>
            <w:tcW w:w="766" w:type="dxa"/>
            <w:vAlign w:val="center"/>
          </w:tcPr>
          <w:p w14:paraId="72E46FD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1,87</w:t>
            </w:r>
          </w:p>
        </w:tc>
      </w:tr>
      <w:tr w:rsidR="006439C2" w:rsidRPr="00A10FC2" w14:paraId="6B19C3F9" w14:textId="77777777" w:rsidTr="004A4213">
        <w:trPr>
          <w:trHeight w:val="348"/>
        </w:trPr>
        <w:tc>
          <w:tcPr>
            <w:tcW w:w="3091" w:type="dxa"/>
            <w:hideMark/>
          </w:tcPr>
          <w:p w14:paraId="055118B9" w14:textId="77777777" w:rsidR="006439C2" w:rsidRPr="00A10FC2" w:rsidRDefault="006439C2" w:rsidP="00BF6511">
            <w:pPr>
              <w:jc w:val="both"/>
              <w:rPr>
                <w:color w:val="000000" w:themeColor="text1"/>
                <w:sz w:val="23"/>
                <w:szCs w:val="23"/>
              </w:rPr>
            </w:pPr>
            <w:r w:rsidRPr="00A10FC2">
              <w:rPr>
                <w:color w:val="000000" w:themeColor="text1"/>
                <w:sz w:val="23"/>
                <w:szCs w:val="23"/>
                <w:lang w:val="kk-KZ"/>
              </w:rPr>
              <w:t>Көлік қызметтерінің жалпы шығарылымы</w:t>
            </w:r>
            <w:r w:rsidRPr="00A10FC2">
              <w:rPr>
                <w:color w:val="000000" w:themeColor="text1"/>
                <w:sz w:val="23"/>
                <w:szCs w:val="23"/>
              </w:rPr>
              <w:t>,  млн. тг.</w:t>
            </w:r>
          </w:p>
        </w:tc>
        <w:tc>
          <w:tcPr>
            <w:tcW w:w="992" w:type="dxa"/>
            <w:vAlign w:val="center"/>
          </w:tcPr>
          <w:p w14:paraId="132E1D9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6B310B8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1,37</w:t>
            </w:r>
          </w:p>
        </w:tc>
        <w:tc>
          <w:tcPr>
            <w:tcW w:w="993" w:type="dxa"/>
            <w:noWrap/>
            <w:vAlign w:val="center"/>
          </w:tcPr>
          <w:p w14:paraId="539441AA"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1,26</w:t>
            </w:r>
          </w:p>
        </w:tc>
        <w:tc>
          <w:tcPr>
            <w:tcW w:w="850" w:type="dxa"/>
            <w:noWrap/>
            <w:vAlign w:val="center"/>
          </w:tcPr>
          <w:p w14:paraId="79A7E7E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1,24</w:t>
            </w:r>
          </w:p>
        </w:tc>
        <w:tc>
          <w:tcPr>
            <w:tcW w:w="851" w:type="dxa"/>
            <w:noWrap/>
            <w:vAlign w:val="center"/>
          </w:tcPr>
          <w:p w14:paraId="39787E4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1,52</w:t>
            </w:r>
          </w:p>
        </w:tc>
        <w:tc>
          <w:tcPr>
            <w:tcW w:w="850" w:type="dxa"/>
            <w:noWrap/>
            <w:vAlign w:val="center"/>
          </w:tcPr>
          <w:p w14:paraId="5E906ED6"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0,66</w:t>
            </w:r>
          </w:p>
        </w:tc>
        <w:tc>
          <w:tcPr>
            <w:tcW w:w="1134" w:type="dxa"/>
            <w:vAlign w:val="center"/>
          </w:tcPr>
          <w:p w14:paraId="65F8DEC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1788879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1,37</w:t>
            </w:r>
          </w:p>
        </w:tc>
        <w:tc>
          <w:tcPr>
            <w:tcW w:w="992" w:type="dxa"/>
            <w:vAlign w:val="center"/>
          </w:tcPr>
          <w:p w14:paraId="6BC65DE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1,74</w:t>
            </w:r>
          </w:p>
        </w:tc>
        <w:tc>
          <w:tcPr>
            <w:tcW w:w="851" w:type="dxa"/>
            <w:vAlign w:val="center"/>
          </w:tcPr>
          <w:p w14:paraId="340D7402"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2,17</w:t>
            </w:r>
          </w:p>
        </w:tc>
        <w:tc>
          <w:tcPr>
            <w:tcW w:w="992" w:type="dxa"/>
            <w:vAlign w:val="center"/>
          </w:tcPr>
          <w:p w14:paraId="03284BC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2,16</w:t>
            </w:r>
          </w:p>
        </w:tc>
        <w:tc>
          <w:tcPr>
            <w:tcW w:w="766" w:type="dxa"/>
            <w:vAlign w:val="center"/>
          </w:tcPr>
          <w:p w14:paraId="3BEF6C4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2,20</w:t>
            </w:r>
          </w:p>
        </w:tc>
      </w:tr>
      <w:tr w:rsidR="006439C2" w:rsidRPr="00A10FC2" w14:paraId="7DEB0F5F" w14:textId="77777777" w:rsidTr="004A4213">
        <w:trPr>
          <w:trHeight w:val="387"/>
        </w:trPr>
        <w:tc>
          <w:tcPr>
            <w:tcW w:w="3091" w:type="dxa"/>
            <w:hideMark/>
          </w:tcPr>
          <w:p w14:paraId="568012AE" w14:textId="77777777" w:rsidR="006439C2" w:rsidRPr="00A10FC2" w:rsidRDefault="006439C2" w:rsidP="00BF6511">
            <w:pPr>
              <w:ind w:firstLine="34"/>
              <w:jc w:val="both"/>
              <w:rPr>
                <w:color w:val="000000" w:themeColor="text1"/>
                <w:sz w:val="23"/>
                <w:szCs w:val="23"/>
              </w:rPr>
            </w:pPr>
            <w:r w:rsidRPr="00A10FC2">
              <w:rPr>
                <w:color w:val="000000" w:themeColor="text1"/>
                <w:sz w:val="23"/>
                <w:szCs w:val="23"/>
                <w:lang w:val="kk-KZ"/>
              </w:rPr>
              <w:t>Байланыс қызметінің көлемі</w:t>
            </w:r>
            <w:r w:rsidRPr="00A10FC2">
              <w:rPr>
                <w:color w:val="000000" w:themeColor="text1"/>
                <w:sz w:val="23"/>
                <w:szCs w:val="23"/>
              </w:rPr>
              <w:t>, млн. тг.</w:t>
            </w:r>
          </w:p>
        </w:tc>
        <w:tc>
          <w:tcPr>
            <w:tcW w:w="992" w:type="dxa"/>
            <w:vAlign w:val="center"/>
          </w:tcPr>
          <w:p w14:paraId="0A59745B"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24D1840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1,26</w:t>
            </w:r>
          </w:p>
        </w:tc>
        <w:tc>
          <w:tcPr>
            <w:tcW w:w="993" w:type="dxa"/>
            <w:noWrap/>
            <w:vAlign w:val="center"/>
          </w:tcPr>
          <w:p w14:paraId="14C3BB05"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0,84</w:t>
            </w:r>
          </w:p>
        </w:tc>
        <w:tc>
          <w:tcPr>
            <w:tcW w:w="850" w:type="dxa"/>
            <w:noWrap/>
            <w:vAlign w:val="center"/>
          </w:tcPr>
          <w:p w14:paraId="33EA6F8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1,04</w:t>
            </w:r>
          </w:p>
        </w:tc>
        <w:tc>
          <w:tcPr>
            <w:tcW w:w="851" w:type="dxa"/>
            <w:vAlign w:val="center"/>
          </w:tcPr>
          <w:p w14:paraId="43C67207"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0,95</w:t>
            </w:r>
          </w:p>
        </w:tc>
        <w:tc>
          <w:tcPr>
            <w:tcW w:w="850" w:type="dxa"/>
            <w:noWrap/>
            <w:vAlign w:val="center"/>
          </w:tcPr>
          <w:p w14:paraId="2F114F6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1,01</w:t>
            </w:r>
          </w:p>
        </w:tc>
        <w:tc>
          <w:tcPr>
            <w:tcW w:w="1134" w:type="dxa"/>
            <w:vAlign w:val="center"/>
          </w:tcPr>
          <w:p w14:paraId="462032F4"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5C4FA33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1,26</w:t>
            </w:r>
          </w:p>
        </w:tc>
        <w:tc>
          <w:tcPr>
            <w:tcW w:w="992" w:type="dxa"/>
            <w:vAlign w:val="center"/>
          </w:tcPr>
          <w:p w14:paraId="76364AE0"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1,07</w:t>
            </w:r>
          </w:p>
        </w:tc>
        <w:tc>
          <w:tcPr>
            <w:tcW w:w="851" w:type="dxa"/>
            <w:vAlign w:val="center"/>
          </w:tcPr>
          <w:p w14:paraId="1BE36CE9"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1,12</w:t>
            </w:r>
          </w:p>
        </w:tc>
        <w:tc>
          <w:tcPr>
            <w:tcW w:w="992" w:type="dxa"/>
            <w:vAlign w:val="center"/>
          </w:tcPr>
          <w:p w14:paraId="7ED5F21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1,06</w:t>
            </w:r>
          </w:p>
        </w:tc>
        <w:tc>
          <w:tcPr>
            <w:tcW w:w="766" w:type="dxa"/>
            <w:vAlign w:val="center"/>
          </w:tcPr>
          <w:p w14:paraId="70B57F8C"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1,08</w:t>
            </w:r>
          </w:p>
        </w:tc>
      </w:tr>
      <w:tr w:rsidR="006439C2" w:rsidRPr="00A10FC2" w14:paraId="27735261" w14:textId="77777777" w:rsidTr="004A4213">
        <w:trPr>
          <w:trHeight w:val="312"/>
        </w:trPr>
        <w:tc>
          <w:tcPr>
            <w:tcW w:w="3091" w:type="dxa"/>
            <w:hideMark/>
          </w:tcPr>
          <w:p w14:paraId="3DB9B6E8" w14:textId="77777777" w:rsidR="006439C2" w:rsidRPr="00A10FC2" w:rsidRDefault="006439C2" w:rsidP="00BF6511">
            <w:pPr>
              <w:ind w:firstLine="34"/>
              <w:jc w:val="both"/>
              <w:rPr>
                <w:color w:val="000000" w:themeColor="text1"/>
                <w:sz w:val="23"/>
                <w:szCs w:val="23"/>
              </w:rPr>
            </w:pPr>
            <w:r w:rsidRPr="00A10FC2">
              <w:rPr>
                <w:color w:val="000000" w:themeColor="text1"/>
                <w:sz w:val="23"/>
                <w:szCs w:val="23"/>
                <w:lang w:val="kk-KZ"/>
              </w:rPr>
              <w:t xml:space="preserve">Бөлшек сауданың құндық түріндегі көлемі, </w:t>
            </w:r>
            <w:r w:rsidRPr="00A10FC2">
              <w:rPr>
                <w:color w:val="000000" w:themeColor="text1"/>
                <w:sz w:val="23"/>
                <w:szCs w:val="23"/>
              </w:rPr>
              <w:t>млрд. тг.</w:t>
            </w:r>
          </w:p>
        </w:tc>
        <w:tc>
          <w:tcPr>
            <w:tcW w:w="992" w:type="dxa"/>
            <w:vAlign w:val="center"/>
          </w:tcPr>
          <w:p w14:paraId="18AAC4D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w:t>
            </w:r>
          </w:p>
        </w:tc>
        <w:tc>
          <w:tcPr>
            <w:tcW w:w="992" w:type="dxa"/>
            <w:noWrap/>
            <w:vAlign w:val="center"/>
          </w:tcPr>
          <w:p w14:paraId="6A4D33E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1,15</w:t>
            </w:r>
          </w:p>
        </w:tc>
        <w:tc>
          <w:tcPr>
            <w:tcW w:w="993" w:type="dxa"/>
            <w:noWrap/>
            <w:vAlign w:val="center"/>
          </w:tcPr>
          <w:p w14:paraId="2ECE1F8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1,11</w:t>
            </w:r>
          </w:p>
        </w:tc>
        <w:tc>
          <w:tcPr>
            <w:tcW w:w="850" w:type="dxa"/>
            <w:vAlign w:val="center"/>
          </w:tcPr>
          <w:p w14:paraId="349C77BA"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1,17</w:t>
            </w:r>
          </w:p>
        </w:tc>
        <w:tc>
          <w:tcPr>
            <w:tcW w:w="851" w:type="dxa"/>
            <w:noWrap/>
            <w:vAlign w:val="center"/>
          </w:tcPr>
          <w:p w14:paraId="71A9F3CF"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1,11</w:t>
            </w:r>
          </w:p>
        </w:tc>
        <w:tc>
          <w:tcPr>
            <w:tcW w:w="850" w:type="dxa"/>
            <w:noWrap/>
            <w:vAlign w:val="center"/>
          </w:tcPr>
          <w:p w14:paraId="1FFB32DA"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0,89</w:t>
            </w:r>
          </w:p>
        </w:tc>
        <w:tc>
          <w:tcPr>
            <w:tcW w:w="1134" w:type="dxa"/>
            <w:vAlign w:val="center"/>
          </w:tcPr>
          <w:p w14:paraId="02DAA95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lang w:val="en-US"/>
              </w:rPr>
              <w:t>1.0</w:t>
            </w:r>
          </w:p>
        </w:tc>
        <w:tc>
          <w:tcPr>
            <w:tcW w:w="1134" w:type="dxa"/>
            <w:vAlign w:val="center"/>
          </w:tcPr>
          <w:p w14:paraId="199F47C6"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1,15</w:t>
            </w:r>
          </w:p>
        </w:tc>
        <w:tc>
          <w:tcPr>
            <w:tcW w:w="992" w:type="dxa"/>
            <w:vAlign w:val="center"/>
          </w:tcPr>
          <w:p w14:paraId="0E913041"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1,28</w:t>
            </w:r>
          </w:p>
        </w:tc>
        <w:tc>
          <w:tcPr>
            <w:tcW w:w="851" w:type="dxa"/>
            <w:vAlign w:val="center"/>
          </w:tcPr>
          <w:p w14:paraId="72F4F65E"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1,51</w:t>
            </w:r>
          </w:p>
        </w:tc>
        <w:tc>
          <w:tcPr>
            <w:tcW w:w="992" w:type="dxa"/>
            <w:vAlign w:val="center"/>
          </w:tcPr>
          <w:p w14:paraId="3A9C5C4D"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1,68</w:t>
            </w:r>
          </w:p>
        </w:tc>
        <w:tc>
          <w:tcPr>
            <w:tcW w:w="766" w:type="dxa"/>
            <w:vAlign w:val="center"/>
          </w:tcPr>
          <w:p w14:paraId="1B8DBC08" w14:textId="77777777" w:rsidR="006439C2" w:rsidRPr="00A10FC2" w:rsidRDefault="006439C2" w:rsidP="00BF6511">
            <w:pPr>
              <w:ind w:firstLine="34"/>
              <w:jc w:val="center"/>
              <w:rPr>
                <w:color w:val="000000" w:themeColor="text1"/>
                <w:sz w:val="24"/>
                <w:szCs w:val="24"/>
              </w:rPr>
            </w:pPr>
            <w:r w:rsidRPr="00A10FC2">
              <w:rPr>
                <w:color w:val="000000" w:themeColor="text1"/>
                <w:sz w:val="24"/>
                <w:szCs w:val="24"/>
              </w:rPr>
              <w:t>1,51</w:t>
            </w:r>
          </w:p>
        </w:tc>
      </w:tr>
      <w:tr w:rsidR="006439C2" w:rsidRPr="00A10FC2" w14:paraId="25CB3A6F" w14:textId="77777777" w:rsidTr="004A4213">
        <w:trPr>
          <w:trHeight w:val="312"/>
        </w:trPr>
        <w:tc>
          <w:tcPr>
            <w:tcW w:w="3091" w:type="dxa"/>
          </w:tcPr>
          <w:p w14:paraId="0E2C140E" w14:textId="77777777" w:rsidR="006439C2" w:rsidRPr="00A10FC2" w:rsidRDefault="006439C2" w:rsidP="00674885">
            <w:pPr>
              <w:jc w:val="both"/>
              <w:rPr>
                <w:color w:val="000000" w:themeColor="text1"/>
                <w:spacing w:val="-6"/>
                <w:sz w:val="21"/>
                <w:szCs w:val="21"/>
              </w:rPr>
            </w:pPr>
            <w:r w:rsidRPr="00A10FC2">
              <w:rPr>
                <w:color w:val="000000" w:themeColor="text1"/>
                <w:spacing w:val="-6"/>
                <w:sz w:val="21"/>
                <w:szCs w:val="21"/>
                <w:lang w:val="kk-KZ"/>
              </w:rPr>
              <w:t>Қызметтің басқа түрлері</w:t>
            </w:r>
            <w:r w:rsidRPr="00A10FC2">
              <w:rPr>
                <w:color w:val="000000" w:themeColor="text1"/>
                <w:spacing w:val="-6"/>
                <w:sz w:val="21"/>
                <w:szCs w:val="21"/>
              </w:rPr>
              <w:t>, млн. тг.</w:t>
            </w:r>
          </w:p>
        </w:tc>
        <w:tc>
          <w:tcPr>
            <w:tcW w:w="992" w:type="dxa"/>
            <w:vAlign w:val="center"/>
          </w:tcPr>
          <w:p w14:paraId="4C0A1522"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w:t>
            </w:r>
          </w:p>
        </w:tc>
        <w:tc>
          <w:tcPr>
            <w:tcW w:w="992" w:type="dxa"/>
            <w:noWrap/>
            <w:vAlign w:val="center"/>
          </w:tcPr>
          <w:p w14:paraId="39D98E1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993" w:type="dxa"/>
            <w:noWrap/>
            <w:vAlign w:val="center"/>
          </w:tcPr>
          <w:p w14:paraId="6A2D1944"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0,82</w:t>
            </w:r>
          </w:p>
        </w:tc>
        <w:tc>
          <w:tcPr>
            <w:tcW w:w="850" w:type="dxa"/>
            <w:vAlign w:val="center"/>
          </w:tcPr>
          <w:p w14:paraId="5F2F2AC8"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1,12</w:t>
            </w:r>
          </w:p>
        </w:tc>
        <w:tc>
          <w:tcPr>
            <w:tcW w:w="851" w:type="dxa"/>
            <w:noWrap/>
            <w:vAlign w:val="center"/>
          </w:tcPr>
          <w:p w14:paraId="2F8915C5"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0,96</w:t>
            </w:r>
          </w:p>
        </w:tc>
        <w:tc>
          <w:tcPr>
            <w:tcW w:w="850" w:type="dxa"/>
            <w:noWrap/>
            <w:vAlign w:val="center"/>
          </w:tcPr>
          <w:p w14:paraId="3914FB9C"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1,37</w:t>
            </w:r>
          </w:p>
        </w:tc>
        <w:tc>
          <w:tcPr>
            <w:tcW w:w="1134" w:type="dxa"/>
            <w:vAlign w:val="center"/>
          </w:tcPr>
          <w:p w14:paraId="75056FBA"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lang w:val="en-US"/>
              </w:rPr>
              <w:t>1.0</w:t>
            </w:r>
          </w:p>
        </w:tc>
        <w:tc>
          <w:tcPr>
            <w:tcW w:w="1134" w:type="dxa"/>
            <w:vAlign w:val="center"/>
          </w:tcPr>
          <w:p w14:paraId="6C9C2D86"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1,01</w:t>
            </w:r>
          </w:p>
        </w:tc>
        <w:tc>
          <w:tcPr>
            <w:tcW w:w="992" w:type="dxa"/>
            <w:vAlign w:val="center"/>
          </w:tcPr>
          <w:p w14:paraId="3E8B70BB"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0,83</w:t>
            </w:r>
          </w:p>
        </w:tc>
        <w:tc>
          <w:tcPr>
            <w:tcW w:w="851" w:type="dxa"/>
            <w:vAlign w:val="center"/>
          </w:tcPr>
          <w:p w14:paraId="067083F0"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0,93</w:t>
            </w:r>
          </w:p>
        </w:tc>
        <w:tc>
          <w:tcPr>
            <w:tcW w:w="992" w:type="dxa"/>
            <w:vAlign w:val="center"/>
          </w:tcPr>
          <w:p w14:paraId="25824509"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0,90</w:t>
            </w:r>
          </w:p>
        </w:tc>
        <w:tc>
          <w:tcPr>
            <w:tcW w:w="766" w:type="dxa"/>
            <w:vAlign w:val="center"/>
          </w:tcPr>
          <w:p w14:paraId="119F429D" w14:textId="77777777" w:rsidR="006439C2" w:rsidRPr="00A10FC2" w:rsidRDefault="006439C2" w:rsidP="00BF6511">
            <w:pPr>
              <w:ind w:firstLine="34"/>
              <w:jc w:val="center"/>
              <w:rPr>
                <w:color w:val="000000" w:themeColor="text1"/>
                <w:sz w:val="23"/>
                <w:szCs w:val="23"/>
              </w:rPr>
            </w:pPr>
            <w:r w:rsidRPr="00A10FC2">
              <w:rPr>
                <w:color w:val="000000" w:themeColor="text1"/>
                <w:sz w:val="23"/>
                <w:szCs w:val="23"/>
              </w:rPr>
              <w:t>1,24</w:t>
            </w:r>
          </w:p>
        </w:tc>
      </w:tr>
      <w:tr w:rsidR="006439C2" w:rsidRPr="00A10FC2" w14:paraId="4C9D2C17" w14:textId="77777777" w:rsidTr="004A4213">
        <w:trPr>
          <w:trHeight w:val="123"/>
        </w:trPr>
        <w:tc>
          <w:tcPr>
            <w:tcW w:w="14488" w:type="dxa"/>
            <w:gridSpan w:val="13"/>
          </w:tcPr>
          <w:p w14:paraId="008D6D0D" w14:textId="77777777" w:rsidR="006439C2" w:rsidRPr="00A10FC2" w:rsidRDefault="006439C2" w:rsidP="00BF6511">
            <w:pPr>
              <w:ind w:firstLine="715"/>
              <w:jc w:val="both"/>
              <w:rPr>
                <w:color w:val="000000" w:themeColor="text1"/>
                <w:sz w:val="23"/>
                <w:szCs w:val="23"/>
              </w:rPr>
            </w:pPr>
            <w:r w:rsidRPr="00A10FC2">
              <w:rPr>
                <w:sz w:val="23"/>
                <w:szCs w:val="23"/>
              </w:rPr>
              <w:t>Ескерту –</w:t>
            </w:r>
            <w:r w:rsidR="004A4213" w:rsidRPr="00A10FC2">
              <w:rPr>
                <w:sz w:val="23"/>
                <w:szCs w:val="23"/>
                <w:lang w:val="kk-KZ"/>
              </w:rPr>
              <w:t xml:space="preserve"> </w:t>
            </w:r>
            <w:r w:rsidRPr="00A10FC2">
              <w:rPr>
                <w:bCs/>
                <w:sz w:val="23"/>
                <w:szCs w:val="23"/>
              </w:rPr>
              <w:t>Әдебиет</w:t>
            </w:r>
            <w:r w:rsidR="00AC4709" w:rsidRPr="00A10FC2">
              <w:rPr>
                <w:bCs/>
                <w:sz w:val="23"/>
                <w:szCs w:val="23"/>
                <w:lang w:val="kk-KZ"/>
              </w:rPr>
              <w:t xml:space="preserve"> </w:t>
            </w:r>
            <w:r w:rsidRPr="00A10FC2">
              <w:rPr>
                <w:bCs/>
                <w:sz w:val="23"/>
                <w:szCs w:val="23"/>
              </w:rPr>
              <w:t>негізінде</w:t>
            </w:r>
            <w:r w:rsidR="00AC4709" w:rsidRPr="00A10FC2">
              <w:rPr>
                <w:bCs/>
                <w:sz w:val="23"/>
                <w:szCs w:val="23"/>
                <w:lang w:val="kk-KZ"/>
              </w:rPr>
              <w:t xml:space="preserve"> </w:t>
            </w:r>
            <w:r w:rsidRPr="00A10FC2">
              <w:rPr>
                <w:bCs/>
                <w:sz w:val="23"/>
                <w:szCs w:val="23"/>
              </w:rPr>
              <w:t>құралған</w:t>
            </w:r>
          </w:p>
        </w:tc>
      </w:tr>
    </w:tbl>
    <w:p w14:paraId="44B15A2E" w14:textId="77777777" w:rsidR="006439C2" w:rsidRPr="00A10FC2" w:rsidRDefault="006439C2" w:rsidP="00BF6511">
      <w:pPr>
        <w:spacing w:after="0" w:line="240" w:lineRule="auto"/>
        <w:jc w:val="both"/>
        <w:rPr>
          <w:rFonts w:ascii="Times New Roman" w:eastAsia="Times New Roman" w:hAnsi="Times New Roman" w:cs="Times New Roman"/>
          <w:color w:val="000000" w:themeColor="text1"/>
          <w:sz w:val="28"/>
          <w:szCs w:val="28"/>
          <w:lang w:val="kk-KZ"/>
        </w:rPr>
        <w:sectPr w:rsidR="006439C2" w:rsidRPr="00A10FC2" w:rsidSect="00065A03">
          <w:pgSz w:w="16838" w:h="11906" w:orient="landscape" w:code="9"/>
          <w:pgMar w:top="1701" w:right="1134" w:bottom="567" w:left="1134" w:header="709" w:footer="709" w:gutter="0"/>
          <w:cols w:space="708"/>
          <w:docGrid w:linePitch="360"/>
        </w:sectPr>
      </w:pPr>
    </w:p>
    <w:p w14:paraId="62DD6443" w14:textId="5EA4EFCC" w:rsidR="00CB2343" w:rsidRPr="00A10FC2" w:rsidRDefault="00DA69C0" w:rsidP="00BF6511">
      <w:pPr>
        <w:spacing w:after="0" w:line="240" w:lineRule="auto"/>
        <w:jc w:val="center"/>
        <w:rPr>
          <w:rFonts w:ascii="Times New Roman" w:eastAsia="Calibri" w:hAnsi="Times New Roman" w:cs="Times New Roman"/>
          <w:b/>
          <w:bCs/>
          <w:color w:val="000000" w:themeColor="text1"/>
          <w:sz w:val="28"/>
          <w:szCs w:val="28"/>
          <w:lang w:val="kk-KZ" w:eastAsia="ru-RU"/>
        </w:rPr>
      </w:pPr>
      <w:r w:rsidRPr="00A10FC2">
        <w:rPr>
          <w:rFonts w:ascii="Times New Roman" w:eastAsia="Calibri" w:hAnsi="Times New Roman" w:cs="Times New Roman"/>
          <w:b/>
          <w:bCs/>
          <w:color w:val="000000" w:themeColor="text1"/>
          <w:sz w:val="28"/>
          <w:szCs w:val="28"/>
          <w:lang w:val="kk-KZ" w:eastAsia="ru-RU"/>
        </w:rPr>
        <w:t>ҚОСЫМША</w:t>
      </w:r>
      <w:r w:rsidR="005E124B" w:rsidRPr="00A10FC2">
        <w:rPr>
          <w:rFonts w:ascii="Times New Roman" w:eastAsia="Calibri" w:hAnsi="Times New Roman" w:cs="Times New Roman"/>
          <w:b/>
          <w:bCs/>
          <w:color w:val="000000" w:themeColor="text1"/>
          <w:sz w:val="28"/>
          <w:szCs w:val="28"/>
          <w:lang w:val="kk-KZ" w:eastAsia="ru-RU"/>
        </w:rPr>
        <w:t xml:space="preserve"> </w:t>
      </w:r>
      <w:r w:rsidR="00341A16" w:rsidRPr="00A10FC2">
        <w:rPr>
          <w:rFonts w:ascii="Times New Roman" w:eastAsia="Calibri" w:hAnsi="Times New Roman" w:cs="Times New Roman"/>
          <w:b/>
          <w:bCs/>
          <w:color w:val="000000" w:themeColor="text1"/>
          <w:sz w:val="28"/>
          <w:szCs w:val="28"/>
          <w:lang w:val="kk-KZ" w:eastAsia="ru-RU"/>
        </w:rPr>
        <w:t>В</w:t>
      </w:r>
    </w:p>
    <w:p w14:paraId="625C381A" w14:textId="77777777" w:rsidR="00DA69C0" w:rsidRPr="00A10FC2" w:rsidRDefault="00DA69C0" w:rsidP="00BF6511">
      <w:pPr>
        <w:spacing w:after="0" w:line="240" w:lineRule="auto"/>
        <w:ind w:firstLine="851"/>
        <w:jc w:val="center"/>
        <w:rPr>
          <w:rFonts w:ascii="Times New Roman" w:eastAsia="Calibri" w:hAnsi="Times New Roman" w:cs="Times New Roman"/>
          <w:b/>
          <w:bCs/>
          <w:color w:val="000000" w:themeColor="text1"/>
          <w:sz w:val="28"/>
          <w:szCs w:val="28"/>
          <w:lang w:val="kk-KZ" w:eastAsia="ru-RU"/>
        </w:rPr>
      </w:pPr>
    </w:p>
    <w:p w14:paraId="07C2351B" w14:textId="58A0CE4D" w:rsidR="00DA69C0" w:rsidRDefault="000B121E" w:rsidP="00BF6511">
      <w:pPr>
        <w:spacing w:after="0" w:line="240" w:lineRule="auto"/>
        <w:ind w:firstLine="851"/>
        <w:jc w:val="center"/>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Қазақстанның, соның ішінде Атырау облысының экономикалық әлеуетінің негізгі сандық және сапалық компоненттері</w:t>
      </w:r>
    </w:p>
    <w:p w14:paraId="542B0BF9" w14:textId="77777777" w:rsidR="00065A03" w:rsidRPr="00A10FC2" w:rsidRDefault="00065A03" w:rsidP="00BF6511">
      <w:pPr>
        <w:spacing w:after="0" w:line="240" w:lineRule="auto"/>
        <w:ind w:firstLine="851"/>
        <w:jc w:val="center"/>
        <w:rPr>
          <w:rFonts w:ascii="Times New Roman" w:eastAsia="Calibri" w:hAnsi="Times New Roman" w:cs="Times New Roman"/>
          <w:b/>
          <w:bCs/>
          <w:color w:val="000000" w:themeColor="text1"/>
          <w:sz w:val="28"/>
          <w:szCs w:val="28"/>
          <w:lang w:val="kk-KZ" w:eastAsia="ru-RU"/>
        </w:rPr>
      </w:pPr>
    </w:p>
    <w:p w14:paraId="407BF44C" w14:textId="52F968DC" w:rsidR="005E124B" w:rsidRPr="00A10FC2" w:rsidRDefault="005E124B" w:rsidP="00BF6511">
      <w:pPr>
        <w:pBdr>
          <w:top w:val="nil"/>
          <w:left w:val="nil"/>
          <w:bottom w:val="nil"/>
          <w:right w:val="nil"/>
          <w:between w:val="nil"/>
          <w:bar w:val="nil"/>
        </w:pBdr>
        <w:spacing w:after="0" w:line="240" w:lineRule="auto"/>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 xml:space="preserve">Кесте </w:t>
      </w:r>
      <w:r w:rsidR="00341A16" w:rsidRPr="00A10FC2">
        <w:rPr>
          <w:rFonts w:ascii="Times New Roman" w:eastAsia="Arial Unicode MS" w:hAnsi="Times New Roman" w:cs="Times New Roman"/>
          <w:iCs/>
          <w:color w:val="000000" w:themeColor="text1"/>
          <w:sz w:val="28"/>
          <w:szCs w:val="28"/>
          <w:u w:color="000000"/>
          <w:bdr w:val="nil"/>
          <w:lang w:val="kk-KZ" w:eastAsia="ru-RU"/>
        </w:rPr>
        <w:t>В</w:t>
      </w:r>
      <w:r w:rsidRPr="00A10FC2">
        <w:rPr>
          <w:rFonts w:ascii="Times New Roman" w:eastAsia="Arial Unicode MS" w:hAnsi="Times New Roman" w:cs="Times New Roman"/>
          <w:iCs/>
          <w:color w:val="000000" w:themeColor="text1"/>
          <w:sz w:val="28"/>
          <w:szCs w:val="28"/>
          <w:u w:color="000000"/>
          <w:bdr w:val="nil"/>
          <w:lang w:val="kk-KZ" w:eastAsia="ru-RU"/>
        </w:rPr>
        <w:t>.1 - Қазақстанның, соның ішінде Атырау облысының экономикалық әлеуетінің негізгі сандық компоненттері</w:t>
      </w:r>
    </w:p>
    <w:p w14:paraId="6E57D6E2" w14:textId="77777777" w:rsidR="005E124B" w:rsidRPr="00A10FC2" w:rsidRDefault="005E124B" w:rsidP="00BF6511">
      <w:pPr>
        <w:pBdr>
          <w:top w:val="nil"/>
          <w:left w:val="nil"/>
          <w:bottom w:val="nil"/>
          <w:right w:val="nil"/>
          <w:between w:val="nil"/>
          <w:bar w:val="nil"/>
        </w:pBdr>
        <w:spacing w:after="0" w:line="240" w:lineRule="auto"/>
        <w:jc w:val="right"/>
        <w:rPr>
          <w:rFonts w:ascii="Times New Roman" w:eastAsia="Arial Unicode MS" w:hAnsi="Times New Roman" w:cs="Times New Roman"/>
          <w:iCs/>
          <w:color w:val="000000" w:themeColor="text1"/>
          <w:sz w:val="16"/>
          <w:szCs w:val="16"/>
          <w:u w:color="000000"/>
          <w:bdr w:val="nil"/>
          <w:lang w:val="kk-KZ" w:eastAsia="ru-RU"/>
        </w:rPr>
      </w:pPr>
    </w:p>
    <w:tbl>
      <w:tblPr>
        <w:tblStyle w:val="12"/>
        <w:tblW w:w="15012" w:type="dxa"/>
        <w:tblInd w:w="122" w:type="dxa"/>
        <w:tblLayout w:type="fixed"/>
        <w:tblLook w:val="04A0" w:firstRow="1" w:lastRow="0" w:firstColumn="1" w:lastColumn="0" w:noHBand="0" w:noVBand="1"/>
      </w:tblPr>
      <w:tblGrid>
        <w:gridCol w:w="3791"/>
        <w:gridCol w:w="847"/>
        <w:gridCol w:w="852"/>
        <w:gridCol w:w="854"/>
        <w:gridCol w:w="854"/>
        <w:gridCol w:w="854"/>
        <w:gridCol w:w="854"/>
        <w:gridCol w:w="709"/>
        <w:gridCol w:w="851"/>
        <w:gridCol w:w="684"/>
        <w:gridCol w:w="14"/>
        <w:gridCol w:w="14"/>
        <w:gridCol w:w="42"/>
        <w:gridCol w:w="7"/>
        <w:gridCol w:w="9"/>
        <w:gridCol w:w="12"/>
        <w:gridCol w:w="657"/>
        <w:gridCol w:w="14"/>
        <w:gridCol w:w="14"/>
        <w:gridCol w:w="7"/>
        <w:gridCol w:w="9"/>
        <w:gridCol w:w="14"/>
        <w:gridCol w:w="719"/>
        <w:gridCol w:w="11"/>
        <w:gridCol w:w="904"/>
        <w:gridCol w:w="564"/>
        <w:gridCol w:w="284"/>
        <w:gridCol w:w="567"/>
      </w:tblGrid>
      <w:tr w:rsidR="00A17F66" w:rsidRPr="00A10FC2" w14:paraId="77501F3E" w14:textId="77777777" w:rsidTr="00A17F66">
        <w:trPr>
          <w:trHeight w:val="1027"/>
        </w:trPr>
        <w:tc>
          <w:tcPr>
            <w:tcW w:w="3791" w:type="dxa"/>
            <w:vMerge w:val="restart"/>
            <w:shd w:val="clear" w:color="auto" w:fill="auto"/>
            <w:vAlign w:val="center"/>
            <w:hideMark/>
          </w:tcPr>
          <w:p w14:paraId="3ADB7CAF"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Экономикалық әлеуетінің негізгі компоненттері:</w:t>
            </w:r>
          </w:p>
        </w:tc>
        <w:tc>
          <w:tcPr>
            <w:tcW w:w="847" w:type="dxa"/>
            <w:vMerge w:val="restart"/>
            <w:shd w:val="clear" w:color="auto" w:fill="auto"/>
            <w:noWrap/>
            <w:vAlign w:val="center"/>
            <w:hideMark/>
          </w:tcPr>
          <w:p w14:paraId="114B24A9"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2016</w:t>
            </w:r>
          </w:p>
          <w:p w14:paraId="0ACA2E21"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жыл</w:t>
            </w:r>
          </w:p>
        </w:tc>
        <w:tc>
          <w:tcPr>
            <w:tcW w:w="852" w:type="dxa"/>
            <w:vMerge w:val="restart"/>
            <w:shd w:val="clear" w:color="auto" w:fill="auto"/>
            <w:noWrap/>
            <w:vAlign w:val="center"/>
            <w:hideMark/>
          </w:tcPr>
          <w:p w14:paraId="09586D73"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2017 жыл</w:t>
            </w:r>
          </w:p>
        </w:tc>
        <w:tc>
          <w:tcPr>
            <w:tcW w:w="854" w:type="dxa"/>
            <w:vMerge w:val="restart"/>
            <w:shd w:val="clear" w:color="auto" w:fill="auto"/>
            <w:vAlign w:val="center"/>
            <w:hideMark/>
          </w:tcPr>
          <w:p w14:paraId="206B96DE"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2018 жыл</w:t>
            </w:r>
          </w:p>
        </w:tc>
        <w:tc>
          <w:tcPr>
            <w:tcW w:w="854" w:type="dxa"/>
            <w:vMerge w:val="restart"/>
            <w:shd w:val="clear" w:color="auto" w:fill="auto"/>
            <w:noWrap/>
            <w:vAlign w:val="center"/>
            <w:hideMark/>
          </w:tcPr>
          <w:p w14:paraId="5A877E11"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2019 жыл</w:t>
            </w:r>
          </w:p>
        </w:tc>
        <w:tc>
          <w:tcPr>
            <w:tcW w:w="854" w:type="dxa"/>
            <w:vMerge w:val="restart"/>
            <w:shd w:val="clear" w:color="auto" w:fill="auto"/>
            <w:noWrap/>
            <w:vAlign w:val="center"/>
            <w:hideMark/>
          </w:tcPr>
          <w:p w14:paraId="1AFC2D97"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2020 жыл</w:t>
            </w:r>
          </w:p>
        </w:tc>
        <w:tc>
          <w:tcPr>
            <w:tcW w:w="1563" w:type="dxa"/>
            <w:gridSpan w:val="2"/>
            <w:shd w:val="clear" w:color="auto" w:fill="auto"/>
            <w:noWrap/>
            <w:vAlign w:val="center"/>
            <w:hideMark/>
          </w:tcPr>
          <w:p w14:paraId="576DC468"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Ауытқу</w:t>
            </w:r>
          </w:p>
          <w:p w14:paraId="2914BFB8"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2020/</w:t>
            </w:r>
          </w:p>
          <w:p w14:paraId="1C0BCBF0" w14:textId="77777777" w:rsidR="00A17F66" w:rsidRPr="00A10FC2" w:rsidRDefault="00A17F66" w:rsidP="00BF6511">
            <w:pPr>
              <w:jc w:val="center"/>
              <w:rPr>
                <w:bCs/>
                <w:color w:val="000000" w:themeColor="text1"/>
                <w:sz w:val="24"/>
                <w:szCs w:val="24"/>
                <w:lang w:val="kk-KZ"/>
              </w:rPr>
            </w:pPr>
            <w:r w:rsidRPr="00A10FC2">
              <w:rPr>
                <w:color w:val="000000" w:themeColor="text1"/>
                <w:sz w:val="24"/>
                <w:szCs w:val="24"/>
                <w:lang w:val="kk-KZ"/>
              </w:rPr>
              <w:t>2016 жж.</w:t>
            </w:r>
          </w:p>
        </w:tc>
        <w:tc>
          <w:tcPr>
            <w:tcW w:w="851" w:type="dxa"/>
            <w:vMerge w:val="restart"/>
            <w:shd w:val="clear" w:color="auto" w:fill="auto"/>
            <w:vAlign w:val="center"/>
          </w:tcPr>
          <w:p w14:paraId="0B9B84B7"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2016 жыл</w:t>
            </w:r>
          </w:p>
        </w:tc>
        <w:tc>
          <w:tcPr>
            <w:tcW w:w="761" w:type="dxa"/>
            <w:gridSpan w:val="5"/>
            <w:vMerge w:val="restart"/>
            <w:shd w:val="clear" w:color="auto" w:fill="auto"/>
            <w:vAlign w:val="center"/>
          </w:tcPr>
          <w:p w14:paraId="683F21BE" w14:textId="77777777" w:rsidR="00A17F66" w:rsidRPr="00A10FC2" w:rsidRDefault="00A17F66" w:rsidP="00BF6511">
            <w:pPr>
              <w:jc w:val="center"/>
              <w:rPr>
                <w:bCs/>
                <w:color w:val="000000" w:themeColor="text1"/>
                <w:sz w:val="24"/>
                <w:szCs w:val="24"/>
              </w:rPr>
            </w:pPr>
            <w:r w:rsidRPr="00A10FC2">
              <w:rPr>
                <w:bCs/>
                <w:color w:val="000000" w:themeColor="text1"/>
                <w:sz w:val="24"/>
                <w:szCs w:val="24"/>
                <w:lang w:val="kk-KZ"/>
              </w:rPr>
              <w:t>201</w:t>
            </w:r>
            <w:r w:rsidRPr="00A10FC2">
              <w:rPr>
                <w:bCs/>
                <w:color w:val="000000" w:themeColor="text1"/>
                <w:sz w:val="24"/>
                <w:szCs w:val="24"/>
              </w:rPr>
              <w:t>7</w:t>
            </w:r>
            <w:r w:rsidRPr="00A10FC2">
              <w:rPr>
                <w:bCs/>
                <w:color w:val="000000" w:themeColor="text1"/>
                <w:sz w:val="24"/>
                <w:szCs w:val="24"/>
                <w:lang w:val="kk-KZ"/>
              </w:rPr>
              <w:t xml:space="preserve"> жыл</w:t>
            </w:r>
          </w:p>
        </w:tc>
        <w:tc>
          <w:tcPr>
            <w:tcW w:w="713" w:type="dxa"/>
            <w:gridSpan w:val="6"/>
            <w:vMerge w:val="restart"/>
            <w:shd w:val="clear" w:color="auto" w:fill="auto"/>
            <w:vAlign w:val="center"/>
          </w:tcPr>
          <w:p w14:paraId="58FE57E1"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2018</w:t>
            </w:r>
            <w:r w:rsidRPr="00A10FC2">
              <w:rPr>
                <w:bCs/>
                <w:color w:val="000000" w:themeColor="text1"/>
                <w:sz w:val="24"/>
                <w:szCs w:val="24"/>
                <w:lang w:val="kk-KZ"/>
              </w:rPr>
              <w:t xml:space="preserve"> жыл</w:t>
            </w:r>
          </w:p>
        </w:tc>
        <w:tc>
          <w:tcPr>
            <w:tcW w:w="742" w:type="dxa"/>
            <w:gridSpan w:val="3"/>
            <w:vMerge w:val="restart"/>
            <w:shd w:val="clear" w:color="auto" w:fill="auto"/>
            <w:vAlign w:val="center"/>
          </w:tcPr>
          <w:p w14:paraId="307E351F"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2019</w:t>
            </w:r>
            <w:r w:rsidRPr="00A10FC2">
              <w:rPr>
                <w:bCs/>
                <w:color w:val="000000" w:themeColor="text1"/>
                <w:sz w:val="24"/>
                <w:szCs w:val="24"/>
                <w:lang w:val="kk-KZ"/>
              </w:rPr>
              <w:t xml:space="preserve"> жыл</w:t>
            </w:r>
          </w:p>
        </w:tc>
        <w:tc>
          <w:tcPr>
            <w:tcW w:w="915" w:type="dxa"/>
            <w:gridSpan w:val="2"/>
            <w:vMerge w:val="restart"/>
            <w:shd w:val="clear" w:color="auto" w:fill="auto"/>
            <w:vAlign w:val="center"/>
          </w:tcPr>
          <w:p w14:paraId="74C8ACB1"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2020</w:t>
            </w:r>
            <w:r w:rsidRPr="00A10FC2">
              <w:rPr>
                <w:bCs/>
                <w:color w:val="000000" w:themeColor="text1"/>
                <w:sz w:val="24"/>
                <w:szCs w:val="24"/>
                <w:lang w:val="kk-KZ"/>
              </w:rPr>
              <w:t xml:space="preserve"> жыл</w:t>
            </w:r>
          </w:p>
        </w:tc>
        <w:tc>
          <w:tcPr>
            <w:tcW w:w="1415" w:type="dxa"/>
            <w:gridSpan w:val="3"/>
            <w:shd w:val="clear" w:color="auto" w:fill="auto"/>
            <w:vAlign w:val="center"/>
          </w:tcPr>
          <w:p w14:paraId="5195F89D" w14:textId="77777777" w:rsidR="00A17F66" w:rsidRPr="00A10FC2" w:rsidRDefault="00A17F66" w:rsidP="00BF6511">
            <w:pPr>
              <w:jc w:val="center"/>
              <w:rPr>
                <w:bCs/>
                <w:color w:val="000000" w:themeColor="text1"/>
                <w:sz w:val="24"/>
                <w:szCs w:val="24"/>
                <w:lang w:val="kk-KZ"/>
              </w:rPr>
            </w:pPr>
            <w:r w:rsidRPr="00A10FC2">
              <w:rPr>
                <w:bCs/>
                <w:color w:val="000000" w:themeColor="text1"/>
                <w:sz w:val="24"/>
                <w:szCs w:val="24"/>
                <w:lang w:val="kk-KZ"/>
              </w:rPr>
              <w:t>Ауытқу</w:t>
            </w:r>
          </w:p>
          <w:p w14:paraId="016F71AF"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rPr>
              <w:t>2020/</w:t>
            </w:r>
            <w:r w:rsidRPr="00A10FC2">
              <w:rPr>
                <w:color w:val="000000" w:themeColor="text1"/>
                <w:sz w:val="24"/>
                <w:szCs w:val="24"/>
                <w:lang w:val="kk-KZ"/>
              </w:rPr>
              <w:t xml:space="preserve"> </w:t>
            </w:r>
          </w:p>
          <w:p w14:paraId="2B690777" w14:textId="77777777" w:rsidR="00A17F66" w:rsidRPr="00A10FC2" w:rsidRDefault="00A17F66" w:rsidP="00BF6511">
            <w:pPr>
              <w:jc w:val="center"/>
              <w:rPr>
                <w:bCs/>
                <w:color w:val="000000" w:themeColor="text1"/>
                <w:sz w:val="24"/>
                <w:szCs w:val="24"/>
              </w:rPr>
            </w:pPr>
            <w:r w:rsidRPr="00A10FC2">
              <w:rPr>
                <w:color w:val="000000" w:themeColor="text1"/>
                <w:sz w:val="24"/>
                <w:szCs w:val="24"/>
              </w:rPr>
              <w:t>2016 жж.</w:t>
            </w:r>
          </w:p>
        </w:tc>
      </w:tr>
      <w:tr w:rsidR="00A17F66" w:rsidRPr="00A10FC2" w14:paraId="4A6E600C" w14:textId="77777777" w:rsidTr="00065A03">
        <w:trPr>
          <w:trHeight w:val="75"/>
        </w:trPr>
        <w:tc>
          <w:tcPr>
            <w:tcW w:w="3791" w:type="dxa"/>
            <w:vMerge/>
            <w:tcBorders>
              <w:bottom w:val="single" w:sz="4" w:space="0" w:color="auto"/>
            </w:tcBorders>
            <w:shd w:val="clear" w:color="auto" w:fill="auto"/>
            <w:vAlign w:val="center"/>
          </w:tcPr>
          <w:p w14:paraId="57CB9003" w14:textId="77777777" w:rsidR="00A17F66" w:rsidRPr="00A10FC2" w:rsidRDefault="00A17F66" w:rsidP="00BF6511">
            <w:pPr>
              <w:jc w:val="center"/>
              <w:rPr>
                <w:bCs/>
                <w:color w:val="000000" w:themeColor="text1"/>
                <w:sz w:val="24"/>
                <w:szCs w:val="24"/>
              </w:rPr>
            </w:pPr>
          </w:p>
        </w:tc>
        <w:tc>
          <w:tcPr>
            <w:tcW w:w="847" w:type="dxa"/>
            <w:vMerge/>
            <w:tcBorders>
              <w:bottom w:val="single" w:sz="4" w:space="0" w:color="auto"/>
            </w:tcBorders>
            <w:shd w:val="clear" w:color="auto" w:fill="auto"/>
            <w:noWrap/>
            <w:vAlign w:val="center"/>
          </w:tcPr>
          <w:p w14:paraId="37609656" w14:textId="77777777" w:rsidR="00A17F66" w:rsidRPr="00A10FC2" w:rsidRDefault="00A17F66" w:rsidP="00BF6511">
            <w:pPr>
              <w:jc w:val="center"/>
              <w:rPr>
                <w:bCs/>
                <w:color w:val="000000" w:themeColor="text1"/>
                <w:sz w:val="24"/>
                <w:szCs w:val="24"/>
              </w:rPr>
            </w:pPr>
          </w:p>
        </w:tc>
        <w:tc>
          <w:tcPr>
            <w:tcW w:w="852" w:type="dxa"/>
            <w:vMerge/>
            <w:tcBorders>
              <w:bottom w:val="single" w:sz="4" w:space="0" w:color="auto"/>
            </w:tcBorders>
            <w:shd w:val="clear" w:color="auto" w:fill="auto"/>
            <w:noWrap/>
            <w:vAlign w:val="center"/>
          </w:tcPr>
          <w:p w14:paraId="0F743384" w14:textId="77777777" w:rsidR="00A17F66" w:rsidRPr="00A10FC2" w:rsidRDefault="00A17F66" w:rsidP="00BF6511">
            <w:pPr>
              <w:jc w:val="center"/>
              <w:rPr>
                <w:bCs/>
                <w:color w:val="000000" w:themeColor="text1"/>
                <w:sz w:val="24"/>
                <w:szCs w:val="24"/>
              </w:rPr>
            </w:pPr>
          </w:p>
        </w:tc>
        <w:tc>
          <w:tcPr>
            <w:tcW w:w="854" w:type="dxa"/>
            <w:vMerge/>
            <w:tcBorders>
              <w:bottom w:val="single" w:sz="4" w:space="0" w:color="auto"/>
            </w:tcBorders>
            <w:shd w:val="clear" w:color="auto" w:fill="auto"/>
            <w:vAlign w:val="center"/>
          </w:tcPr>
          <w:p w14:paraId="77E9135C" w14:textId="77777777" w:rsidR="00A17F66" w:rsidRPr="00A10FC2" w:rsidRDefault="00A17F66" w:rsidP="00BF6511">
            <w:pPr>
              <w:jc w:val="center"/>
              <w:rPr>
                <w:bCs/>
                <w:color w:val="000000" w:themeColor="text1"/>
                <w:sz w:val="24"/>
                <w:szCs w:val="24"/>
              </w:rPr>
            </w:pPr>
          </w:p>
        </w:tc>
        <w:tc>
          <w:tcPr>
            <w:tcW w:w="854" w:type="dxa"/>
            <w:vMerge/>
            <w:tcBorders>
              <w:bottom w:val="single" w:sz="4" w:space="0" w:color="auto"/>
            </w:tcBorders>
            <w:shd w:val="clear" w:color="auto" w:fill="auto"/>
            <w:noWrap/>
            <w:vAlign w:val="center"/>
          </w:tcPr>
          <w:p w14:paraId="4398AA68" w14:textId="77777777" w:rsidR="00A17F66" w:rsidRPr="00A10FC2" w:rsidRDefault="00A17F66" w:rsidP="00BF6511">
            <w:pPr>
              <w:jc w:val="center"/>
              <w:rPr>
                <w:bCs/>
                <w:color w:val="000000" w:themeColor="text1"/>
                <w:sz w:val="24"/>
                <w:szCs w:val="24"/>
              </w:rPr>
            </w:pPr>
          </w:p>
        </w:tc>
        <w:tc>
          <w:tcPr>
            <w:tcW w:w="854" w:type="dxa"/>
            <w:vMerge/>
            <w:tcBorders>
              <w:bottom w:val="single" w:sz="4" w:space="0" w:color="auto"/>
            </w:tcBorders>
            <w:shd w:val="clear" w:color="auto" w:fill="auto"/>
            <w:noWrap/>
            <w:vAlign w:val="center"/>
          </w:tcPr>
          <w:p w14:paraId="52CE2688" w14:textId="77777777" w:rsidR="00A17F66" w:rsidRPr="00A10FC2" w:rsidRDefault="00A17F66" w:rsidP="00BF6511">
            <w:pPr>
              <w:jc w:val="center"/>
              <w:rPr>
                <w:bCs/>
                <w:color w:val="000000" w:themeColor="text1"/>
                <w:sz w:val="24"/>
                <w:szCs w:val="24"/>
              </w:rPr>
            </w:pPr>
          </w:p>
        </w:tc>
        <w:tc>
          <w:tcPr>
            <w:tcW w:w="854" w:type="dxa"/>
            <w:tcBorders>
              <w:bottom w:val="single" w:sz="4" w:space="0" w:color="auto"/>
            </w:tcBorders>
            <w:shd w:val="clear" w:color="auto" w:fill="auto"/>
            <w:noWrap/>
            <w:vAlign w:val="center"/>
          </w:tcPr>
          <w:p w14:paraId="49A90593"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w:t>
            </w:r>
          </w:p>
        </w:tc>
        <w:tc>
          <w:tcPr>
            <w:tcW w:w="709" w:type="dxa"/>
            <w:tcBorders>
              <w:bottom w:val="single" w:sz="4" w:space="0" w:color="auto"/>
            </w:tcBorders>
            <w:shd w:val="clear" w:color="auto" w:fill="auto"/>
            <w:noWrap/>
            <w:vAlign w:val="center"/>
          </w:tcPr>
          <w:p w14:paraId="7447ADE5"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w:t>
            </w:r>
          </w:p>
        </w:tc>
        <w:tc>
          <w:tcPr>
            <w:tcW w:w="851" w:type="dxa"/>
            <w:vMerge/>
            <w:tcBorders>
              <w:bottom w:val="single" w:sz="4" w:space="0" w:color="auto"/>
            </w:tcBorders>
            <w:shd w:val="clear" w:color="auto" w:fill="auto"/>
            <w:vAlign w:val="center"/>
          </w:tcPr>
          <w:p w14:paraId="7CE70DB1" w14:textId="77777777" w:rsidR="00A17F66" w:rsidRPr="00A10FC2" w:rsidRDefault="00A17F66" w:rsidP="00BF6511">
            <w:pPr>
              <w:jc w:val="center"/>
              <w:rPr>
                <w:bCs/>
                <w:color w:val="000000" w:themeColor="text1"/>
                <w:sz w:val="24"/>
                <w:szCs w:val="24"/>
              </w:rPr>
            </w:pPr>
          </w:p>
        </w:tc>
        <w:tc>
          <w:tcPr>
            <w:tcW w:w="761" w:type="dxa"/>
            <w:gridSpan w:val="5"/>
            <w:vMerge/>
            <w:tcBorders>
              <w:bottom w:val="single" w:sz="4" w:space="0" w:color="auto"/>
            </w:tcBorders>
            <w:shd w:val="clear" w:color="auto" w:fill="auto"/>
            <w:vAlign w:val="center"/>
          </w:tcPr>
          <w:p w14:paraId="470547E5" w14:textId="77777777" w:rsidR="00A17F66" w:rsidRPr="00A10FC2" w:rsidRDefault="00A17F66" w:rsidP="00BF6511">
            <w:pPr>
              <w:jc w:val="center"/>
              <w:rPr>
                <w:bCs/>
                <w:color w:val="000000" w:themeColor="text1"/>
                <w:sz w:val="24"/>
                <w:szCs w:val="24"/>
              </w:rPr>
            </w:pPr>
          </w:p>
        </w:tc>
        <w:tc>
          <w:tcPr>
            <w:tcW w:w="713" w:type="dxa"/>
            <w:gridSpan w:val="6"/>
            <w:vMerge/>
            <w:tcBorders>
              <w:bottom w:val="single" w:sz="4" w:space="0" w:color="auto"/>
            </w:tcBorders>
            <w:shd w:val="clear" w:color="auto" w:fill="auto"/>
            <w:vAlign w:val="center"/>
          </w:tcPr>
          <w:p w14:paraId="30A3FB20" w14:textId="77777777" w:rsidR="00A17F66" w:rsidRPr="00A10FC2" w:rsidRDefault="00A17F66" w:rsidP="00BF6511">
            <w:pPr>
              <w:jc w:val="center"/>
              <w:rPr>
                <w:bCs/>
                <w:color w:val="000000" w:themeColor="text1"/>
                <w:sz w:val="24"/>
                <w:szCs w:val="24"/>
              </w:rPr>
            </w:pPr>
          </w:p>
        </w:tc>
        <w:tc>
          <w:tcPr>
            <w:tcW w:w="742" w:type="dxa"/>
            <w:gridSpan w:val="3"/>
            <w:vMerge/>
            <w:tcBorders>
              <w:bottom w:val="single" w:sz="4" w:space="0" w:color="auto"/>
            </w:tcBorders>
            <w:shd w:val="clear" w:color="auto" w:fill="auto"/>
            <w:vAlign w:val="center"/>
          </w:tcPr>
          <w:p w14:paraId="1DE5D9C9" w14:textId="77777777" w:rsidR="00A17F66" w:rsidRPr="00A10FC2" w:rsidRDefault="00A17F66" w:rsidP="00BF6511">
            <w:pPr>
              <w:jc w:val="center"/>
              <w:rPr>
                <w:bCs/>
                <w:color w:val="000000" w:themeColor="text1"/>
                <w:sz w:val="24"/>
                <w:szCs w:val="24"/>
              </w:rPr>
            </w:pPr>
          </w:p>
        </w:tc>
        <w:tc>
          <w:tcPr>
            <w:tcW w:w="915" w:type="dxa"/>
            <w:gridSpan w:val="2"/>
            <w:vMerge/>
            <w:tcBorders>
              <w:bottom w:val="single" w:sz="4" w:space="0" w:color="auto"/>
            </w:tcBorders>
            <w:shd w:val="clear" w:color="auto" w:fill="auto"/>
            <w:vAlign w:val="center"/>
          </w:tcPr>
          <w:p w14:paraId="15E0C1B9" w14:textId="77777777" w:rsidR="00A17F66" w:rsidRPr="00A10FC2" w:rsidRDefault="00A17F66" w:rsidP="00BF6511">
            <w:pPr>
              <w:jc w:val="center"/>
              <w:rPr>
                <w:bCs/>
                <w:color w:val="000000" w:themeColor="text1"/>
                <w:sz w:val="24"/>
                <w:szCs w:val="24"/>
              </w:rPr>
            </w:pPr>
          </w:p>
        </w:tc>
        <w:tc>
          <w:tcPr>
            <w:tcW w:w="564" w:type="dxa"/>
            <w:tcBorders>
              <w:bottom w:val="single" w:sz="4" w:space="0" w:color="auto"/>
            </w:tcBorders>
            <w:shd w:val="clear" w:color="auto" w:fill="auto"/>
            <w:vAlign w:val="center"/>
          </w:tcPr>
          <w:p w14:paraId="6A74978B"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w:t>
            </w:r>
          </w:p>
        </w:tc>
        <w:tc>
          <w:tcPr>
            <w:tcW w:w="851" w:type="dxa"/>
            <w:gridSpan w:val="2"/>
            <w:tcBorders>
              <w:bottom w:val="single" w:sz="4" w:space="0" w:color="auto"/>
            </w:tcBorders>
            <w:shd w:val="clear" w:color="auto" w:fill="auto"/>
            <w:vAlign w:val="center"/>
          </w:tcPr>
          <w:p w14:paraId="15E69853" w14:textId="77777777" w:rsidR="00A17F66" w:rsidRPr="00A10FC2" w:rsidRDefault="00A17F66" w:rsidP="00BF6511">
            <w:pPr>
              <w:jc w:val="center"/>
              <w:rPr>
                <w:bCs/>
                <w:color w:val="000000" w:themeColor="text1"/>
                <w:sz w:val="24"/>
                <w:szCs w:val="24"/>
              </w:rPr>
            </w:pPr>
            <w:r w:rsidRPr="00A10FC2">
              <w:rPr>
                <w:bCs/>
                <w:color w:val="000000" w:themeColor="text1"/>
                <w:sz w:val="24"/>
                <w:szCs w:val="24"/>
              </w:rPr>
              <w:t>%</w:t>
            </w:r>
          </w:p>
        </w:tc>
      </w:tr>
      <w:tr w:rsidR="00A17F66" w:rsidRPr="00A10FC2" w14:paraId="6C61DD3C" w14:textId="77777777" w:rsidTr="00A17F66">
        <w:trPr>
          <w:trHeight w:val="312"/>
        </w:trPr>
        <w:tc>
          <w:tcPr>
            <w:tcW w:w="3791" w:type="dxa"/>
            <w:shd w:val="clear" w:color="auto" w:fill="auto"/>
          </w:tcPr>
          <w:p w14:paraId="0767998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w:t>
            </w:r>
          </w:p>
        </w:tc>
        <w:tc>
          <w:tcPr>
            <w:tcW w:w="847" w:type="dxa"/>
            <w:shd w:val="clear" w:color="auto" w:fill="auto"/>
            <w:noWrap/>
          </w:tcPr>
          <w:p w14:paraId="2C79C2D6"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2</w:t>
            </w:r>
          </w:p>
        </w:tc>
        <w:tc>
          <w:tcPr>
            <w:tcW w:w="852" w:type="dxa"/>
            <w:shd w:val="clear" w:color="auto" w:fill="auto"/>
            <w:noWrap/>
          </w:tcPr>
          <w:p w14:paraId="563449B5"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3</w:t>
            </w:r>
          </w:p>
        </w:tc>
        <w:tc>
          <w:tcPr>
            <w:tcW w:w="854" w:type="dxa"/>
            <w:shd w:val="clear" w:color="auto" w:fill="auto"/>
            <w:noWrap/>
          </w:tcPr>
          <w:p w14:paraId="2EFC86E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4</w:t>
            </w:r>
          </w:p>
        </w:tc>
        <w:tc>
          <w:tcPr>
            <w:tcW w:w="854" w:type="dxa"/>
            <w:shd w:val="clear" w:color="auto" w:fill="auto"/>
            <w:noWrap/>
          </w:tcPr>
          <w:p w14:paraId="28D0708A"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5</w:t>
            </w:r>
          </w:p>
        </w:tc>
        <w:tc>
          <w:tcPr>
            <w:tcW w:w="854" w:type="dxa"/>
            <w:shd w:val="clear" w:color="auto" w:fill="auto"/>
          </w:tcPr>
          <w:p w14:paraId="5F7A1414"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65</w:t>
            </w:r>
          </w:p>
        </w:tc>
        <w:tc>
          <w:tcPr>
            <w:tcW w:w="854" w:type="dxa"/>
            <w:shd w:val="clear" w:color="auto" w:fill="auto"/>
            <w:noWrap/>
          </w:tcPr>
          <w:p w14:paraId="69613B13"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7</w:t>
            </w:r>
          </w:p>
        </w:tc>
        <w:tc>
          <w:tcPr>
            <w:tcW w:w="709" w:type="dxa"/>
            <w:shd w:val="clear" w:color="auto" w:fill="auto"/>
            <w:noWrap/>
          </w:tcPr>
          <w:p w14:paraId="522432C0"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8</w:t>
            </w:r>
          </w:p>
        </w:tc>
        <w:tc>
          <w:tcPr>
            <w:tcW w:w="851" w:type="dxa"/>
            <w:shd w:val="clear" w:color="auto" w:fill="auto"/>
          </w:tcPr>
          <w:p w14:paraId="51BBCA56"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9</w:t>
            </w:r>
          </w:p>
        </w:tc>
        <w:tc>
          <w:tcPr>
            <w:tcW w:w="761" w:type="dxa"/>
            <w:gridSpan w:val="5"/>
            <w:shd w:val="clear" w:color="auto" w:fill="auto"/>
          </w:tcPr>
          <w:p w14:paraId="2C4E363C"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10</w:t>
            </w:r>
          </w:p>
        </w:tc>
        <w:tc>
          <w:tcPr>
            <w:tcW w:w="713" w:type="dxa"/>
            <w:gridSpan w:val="6"/>
            <w:shd w:val="clear" w:color="auto" w:fill="auto"/>
          </w:tcPr>
          <w:p w14:paraId="4F837257"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11</w:t>
            </w:r>
          </w:p>
        </w:tc>
        <w:tc>
          <w:tcPr>
            <w:tcW w:w="742" w:type="dxa"/>
            <w:gridSpan w:val="3"/>
            <w:shd w:val="clear" w:color="auto" w:fill="auto"/>
          </w:tcPr>
          <w:p w14:paraId="00C64595"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12</w:t>
            </w:r>
          </w:p>
        </w:tc>
        <w:tc>
          <w:tcPr>
            <w:tcW w:w="915" w:type="dxa"/>
            <w:gridSpan w:val="2"/>
            <w:shd w:val="clear" w:color="auto" w:fill="auto"/>
          </w:tcPr>
          <w:p w14:paraId="51680DAA"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13</w:t>
            </w:r>
          </w:p>
        </w:tc>
        <w:tc>
          <w:tcPr>
            <w:tcW w:w="564" w:type="dxa"/>
            <w:shd w:val="clear" w:color="auto" w:fill="auto"/>
          </w:tcPr>
          <w:p w14:paraId="1FE116DE"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14</w:t>
            </w:r>
          </w:p>
        </w:tc>
        <w:tc>
          <w:tcPr>
            <w:tcW w:w="851" w:type="dxa"/>
            <w:gridSpan w:val="2"/>
            <w:shd w:val="clear" w:color="auto" w:fill="auto"/>
          </w:tcPr>
          <w:p w14:paraId="1936F501"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15</w:t>
            </w:r>
          </w:p>
        </w:tc>
      </w:tr>
      <w:tr w:rsidR="00A17F66" w:rsidRPr="00A10FC2" w14:paraId="1A4C445B" w14:textId="77777777" w:rsidTr="00A17F66">
        <w:trPr>
          <w:trHeight w:val="312"/>
        </w:trPr>
        <w:tc>
          <w:tcPr>
            <w:tcW w:w="3791" w:type="dxa"/>
            <w:shd w:val="clear" w:color="auto" w:fill="auto"/>
          </w:tcPr>
          <w:p w14:paraId="017137A5" w14:textId="77777777" w:rsidR="00A17F66" w:rsidRPr="00A10FC2" w:rsidRDefault="00A17F66" w:rsidP="00BF6511">
            <w:pPr>
              <w:jc w:val="center"/>
              <w:rPr>
                <w:color w:val="000000" w:themeColor="text1"/>
                <w:sz w:val="24"/>
                <w:szCs w:val="24"/>
              </w:rPr>
            </w:pPr>
          </w:p>
        </w:tc>
        <w:tc>
          <w:tcPr>
            <w:tcW w:w="5824" w:type="dxa"/>
            <w:gridSpan w:val="7"/>
            <w:shd w:val="clear" w:color="auto" w:fill="auto"/>
            <w:noWrap/>
          </w:tcPr>
          <w:p w14:paraId="6F705755" w14:textId="77777777" w:rsidR="00A17F66" w:rsidRPr="00A10FC2" w:rsidRDefault="00A17F66" w:rsidP="00BF6511">
            <w:pPr>
              <w:jc w:val="center"/>
              <w:rPr>
                <w:color w:val="000000" w:themeColor="text1"/>
                <w:sz w:val="24"/>
                <w:szCs w:val="24"/>
              </w:rPr>
            </w:pPr>
            <w:r w:rsidRPr="00A10FC2">
              <w:rPr>
                <w:bCs/>
                <w:i/>
                <w:iCs/>
                <w:color w:val="000000" w:themeColor="text1"/>
                <w:sz w:val="24"/>
                <w:szCs w:val="24"/>
                <w:lang w:val="kk-KZ"/>
              </w:rPr>
              <w:t>Қ</w:t>
            </w:r>
            <w:r w:rsidRPr="00A10FC2">
              <w:rPr>
                <w:bCs/>
                <w:i/>
                <w:iCs/>
                <w:color w:val="000000" w:themeColor="text1"/>
                <w:sz w:val="24"/>
                <w:szCs w:val="24"/>
              </w:rPr>
              <w:t>аза</w:t>
            </w:r>
            <w:r w:rsidRPr="00A10FC2">
              <w:rPr>
                <w:bCs/>
                <w:i/>
                <w:iCs/>
                <w:color w:val="000000" w:themeColor="text1"/>
                <w:sz w:val="24"/>
                <w:szCs w:val="24"/>
                <w:lang w:val="kk-KZ"/>
              </w:rPr>
              <w:t>қ</w:t>
            </w:r>
            <w:r w:rsidRPr="00A10FC2">
              <w:rPr>
                <w:bCs/>
                <w:i/>
                <w:iCs/>
                <w:color w:val="000000" w:themeColor="text1"/>
                <w:sz w:val="24"/>
                <w:szCs w:val="24"/>
              </w:rPr>
              <w:t>стан Республика</w:t>
            </w:r>
            <w:r w:rsidRPr="00A10FC2">
              <w:rPr>
                <w:bCs/>
                <w:i/>
                <w:iCs/>
                <w:color w:val="000000" w:themeColor="text1"/>
                <w:sz w:val="24"/>
                <w:szCs w:val="24"/>
                <w:lang w:val="kk-KZ"/>
              </w:rPr>
              <w:t>сы</w:t>
            </w:r>
          </w:p>
        </w:tc>
        <w:tc>
          <w:tcPr>
            <w:tcW w:w="5397" w:type="dxa"/>
            <w:gridSpan w:val="20"/>
            <w:shd w:val="clear" w:color="auto" w:fill="auto"/>
          </w:tcPr>
          <w:p w14:paraId="43D34008" w14:textId="77777777" w:rsidR="00A17F66" w:rsidRPr="00A10FC2" w:rsidRDefault="00A17F66" w:rsidP="00BF6511">
            <w:pPr>
              <w:jc w:val="center"/>
              <w:rPr>
                <w:color w:val="000000" w:themeColor="text1"/>
                <w:sz w:val="24"/>
                <w:szCs w:val="24"/>
              </w:rPr>
            </w:pPr>
            <w:r w:rsidRPr="00A10FC2">
              <w:rPr>
                <w:bCs/>
                <w:i/>
                <w:iCs/>
                <w:color w:val="000000" w:themeColor="text1"/>
                <w:sz w:val="24"/>
                <w:szCs w:val="24"/>
              </w:rPr>
              <w:t>Атырау</w:t>
            </w:r>
            <w:r w:rsidRPr="00A10FC2">
              <w:rPr>
                <w:bCs/>
                <w:i/>
                <w:iCs/>
                <w:color w:val="000000" w:themeColor="text1"/>
                <w:sz w:val="24"/>
                <w:szCs w:val="24"/>
                <w:lang w:val="kk-KZ"/>
              </w:rPr>
              <w:t xml:space="preserve"> облысы</w:t>
            </w:r>
          </w:p>
        </w:tc>
      </w:tr>
      <w:tr w:rsidR="0015020A" w:rsidRPr="00A10FC2" w14:paraId="0F187E16" w14:textId="77777777" w:rsidTr="00A17F66">
        <w:trPr>
          <w:trHeight w:val="300"/>
        </w:trPr>
        <w:tc>
          <w:tcPr>
            <w:tcW w:w="15012" w:type="dxa"/>
            <w:gridSpan w:val="28"/>
            <w:shd w:val="clear" w:color="auto" w:fill="auto"/>
          </w:tcPr>
          <w:p w14:paraId="7AE71B8A" w14:textId="57784D82" w:rsidR="0015020A" w:rsidRPr="00A10FC2" w:rsidRDefault="0015020A" w:rsidP="00BF6511">
            <w:pPr>
              <w:pStyle w:val="a4"/>
              <w:numPr>
                <w:ilvl w:val="0"/>
                <w:numId w:val="21"/>
              </w:numPr>
              <w:jc w:val="center"/>
              <w:rPr>
                <w:bCs/>
                <w:i/>
                <w:iCs/>
                <w:color w:val="000000" w:themeColor="text1"/>
                <w:sz w:val="24"/>
                <w:szCs w:val="24"/>
              </w:rPr>
            </w:pPr>
            <w:r w:rsidRPr="00A10FC2">
              <w:rPr>
                <w:bCs/>
                <w:i/>
                <w:iCs/>
                <w:color w:val="000000" w:themeColor="text1"/>
                <w:sz w:val="24"/>
                <w:szCs w:val="24"/>
              </w:rPr>
              <w:t>ЖІӨ және ЖАӨ аймақта</w:t>
            </w:r>
            <w:r w:rsidR="00BB0C39">
              <w:rPr>
                <w:bCs/>
                <w:i/>
                <w:iCs/>
                <w:color w:val="000000" w:themeColor="text1"/>
                <w:sz w:val="24"/>
                <w:szCs w:val="24"/>
                <w:lang w:val="kk-KZ"/>
              </w:rPr>
              <w:t xml:space="preserve"> </w:t>
            </w:r>
            <w:r w:rsidRPr="00A10FC2">
              <w:rPr>
                <w:bCs/>
                <w:i/>
                <w:iCs/>
                <w:color w:val="000000" w:themeColor="text1"/>
                <w:sz w:val="24"/>
                <w:szCs w:val="24"/>
              </w:rPr>
              <w:t>өндірілетін</w:t>
            </w:r>
            <w:r w:rsidR="00BB0C39">
              <w:rPr>
                <w:bCs/>
                <w:i/>
                <w:iCs/>
                <w:color w:val="000000" w:themeColor="text1"/>
                <w:sz w:val="24"/>
                <w:szCs w:val="24"/>
                <w:lang w:val="kk-KZ"/>
              </w:rPr>
              <w:t xml:space="preserve"> </w:t>
            </w:r>
            <w:r w:rsidRPr="00A10FC2">
              <w:rPr>
                <w:bCs/>
                <w:i/>
                <w:iCs/>
                <w:color w:val="000000" w:themeColor="text1"/>
                <w:sz w:val="24"/>
                <w:szCs w:val="24"/>
              </w:rPr>
              <w:t>жалпы</w:t>
            </w:r>
            <w:r w:rsidR="00BB0C39">
              <w:rPr>
                <w:bCs/>
                <w:i/>
                <w:iCs/>
                <w:color w:val="000000" w:themeColor="text1"/>
                <w:sz w:val="24"/>
                <w:szCs w:val="24"/>
                <w:lang w:val="kk-KZ"/>
              </w:rPr>
              <w:t xml:space="preserve"> </w:t>
            </w:r>
            <w:r w:rsidRPr="00A10FC2">
              <w:rPr>
                <w:bCs/>
                <w:i/>
                <w:iCs/>
                <w:color w:val="000000" w:themeColor="text1"/>
                <w:sz w:val="24"/>
                <w:szCs w:val="24"/>
              </w:rPr>
              <w:t>өнім</w:t>
            </w:r>
          </w:p>
        </w:tc>
      </w:tr>
      <w:tr w:rsidR="00A17F66" w:rsidRPr="00A10FC2" w14:paraId="0D2F6DB8" w14:textId="77777777" w:rsidTr="00A17F66">
        <w:trPr>
          <w:trHeight w:val="312"/>
        </w:trPr>
        <w:tc>
          <w:tcPr>
            <w:tcW w:w="3791" w:type="dxa"/>
            <w:shd w:val="clear" w:color="auto" w:fill="auto"/>
          </w:tcPr>
          <w:p w14:paraId="39A9DCB2" w14:textId="77777777" w:rsidR="005E124B" w:rsidRPr="00A10FC2" w:rsidRDefault="005E124B" w:rsidP="00BF6511">
            <w:pPr>
              <w:rPr>
                <w:color w:val="000000" w:themeColor="text1"/>
                <w:sz w:val="24"/>
                <w:szCs w:val="24"/>
              </w:rPr>
            </w:pPr>
            <w:r w:rsidRPr="00A10FC2">
              <w:rPr>
                <w:color w:val="000000" w:themeColor="text1"/>
                <w:sz w:val="24"/>
                <w:szCs w:val="24"/>
              </w:rPr>
              <w:t xml:space="preserve">1.1. </w:t>
            </w:r>
            <w:r w:rsidRPr="00A10FC2">
              <w:rPr>
                <w:color w:val="000000" w:themeColor="text1"/>
                <w:sz w:val="24"/>
                <w:szCs w:val="24"/>
                <w:lang w:val="kk-KZ"/>
              </w:rPr>
              <w:t>Өндіру әдісімен жалпы ішкі өнім</w:t>
            </w:r>
            <w:r w:rsidRPr="00A10FC2">
              <w:rPr>
                <w:color w:val="000000" w:themeColor="text1"/>
                <w:sz w:val="24"/>
                <w:szCs w:val="24"/>
              </w:rPr>
              <w:t>,  млн.тг.</w:t>
            </w:r>
          </w:p>
        </w:tc>
        <w:tc>
          <w:tcPr>
            <w:tcW w:w="847" w:type="dxa"/>
            <w:shd w:val="clear" w:color="auto" w:fill="auto"/>
            <w:noWrap/>
          </w:tcPr>
          <w:p w14:paraId="4484762D" w14:textId="77777777" w:rsidR="005E124B" w:rsidRPr="00A10FC2" w:rsidRDefault="005E124B" w:rsidP="00BF6511">
            <w:pPr>
              <w:ind w:left="-49" w:right="-90"/>
              <w:rPr>
                <w:color w:val="000000" w:themeColor="text1"/>
                <w:sz w:val="24"/>
                <w:szCs w:val="24"/>
              </w:rPr>
            </w:pPr>
            <w:r w:rsidRPr="00A10FC2">
              <w:rPr>
                <w:color w:val="000000" w:themeColor="text1"/>
                <w:sz w:val="24"/>
                <w:szCs w:val="24"/>
              </w:rPr>
              <w:t>46 971 150,0</w:t>
            </w:r>
          </w:p>
        </w:tc>
        <w:tc>
          <w:tcPr>
            <w:tcW w:w="852" w:type="dxa"/>
            <w:shd w:val="clear" w:color="auto" w:fill="auto"/>
            <w:noWrap/>
          </w:tcPr>
          <w:p w14:paraId="28B66A33"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54 378 857,8</w:t>
            </w:r>
          </w:p>
        </w:tc>
        <w:tc>
          <w:tcPr>
            <w:tcW w:w="854" w:type="dxa"/>
            <w:shd w:val="clear" w:color="auto" w:fill="auto"/>
            <w:noWrap/>
          </w:tcPr>
          <w:p w14:paraId="7914F5CC" w14:textId="77777777" w:rsidR="005E124B" w:rsidRPr="00A10FC2" w:rsidRDefault="005E124B" w:rsidP="00BF6511">
            <w:pPr>
              <w:ind w:left="-49" w:right="-90"/>
              <w:rPr>
                <w:color w:val="000000" w:themeColor="text1"/>
                <w:sz w:val="24"/>
                <w:szCs w:val="24"/>
              </w:rPr>
            </w:pPr>
            <w:r w:rsidRPr="00A10FC2">
              <w:rPr>
                <w:color w:val="000000" w:themeColor="text1"/>
                <w:sz w:val="24"/>
                <w:szCs w:val="24"/>
              </w:rPr>
              <w:t>61 819 536,4</w:t>
            </w:r>
          </w:p>
        </w:tc>
        <w:tc>
          <w:tcPr>
            <w:tcW w:w="854" w:type="dxa"/>
            <w:shd w:val="clear" w:color="auto" w:fill="auto"/>
            <w:noWrap/>
          </w:tcPr>
          <w:p w14:paraId="34269A0E"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69 532 626,5</w:t>
            </w:r>
          </w:p>
        </w:tc>
        <w:tc>
          <w:tcPr>
            <w:tcW w:w="854" w:type="dxa"/>
            <w:shd w:val="clear" w:color="auto" w:fill="auto"/>
          </w:tcPr>
          <w:p w14:paraId="47F0EA2B"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70 714 083,6</w:t>
            </w:r>
          </w:p>
        </w:tc>
        <w:tc>
          <w:tcPr>
            <w:tcW w:w="854" w:type="dxa"/>
            <w:shd w:val="clear" w:color="auto" w:fill="auto"/>
            <w:noWrap/>
          </w:tcPr>
          <w:p w14:paraId="005460B9"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23742933,6</w:t>
            </w:r>
          </w:p>
        </w:tc>
        <w:tc>
          <w:tcPr>
            <w:tcW w:w="709" w:type="dxa"/>
            <w:shd w:val="clear" w:color="auto" w:fill="auto"/>
            <w:noWrap/>
          </w:tcPr>
          <w:p w14:paraId="400F384D"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50,54</w:t>
            </w:r>
          </w:p>
          <w:p w14:paraId="22EFCA6D" w14:textId="77777777" w:rsidR="005E124B" w:rsidRPr="00A10FC2" w:rsidRDefault="005E124B" w:rsidP="00BF6511">
            <w:pPr>
              <w:ind w:left="-49" w:right="-90"/>
              <w:rPr>
                <w:color w:val="000000" w:themeColor="text1"/>
                <w:sz w:val="24"/>
                <w:szCs w:val="24"/>
                <w:lang w:val="kk-KZ"/>
              </w:rPr>
            </w:pPr>
          </w:p>
        </w:tc>
        <w:tc>
          <w:tcPr>
            <w:tcW w:w="851" w:type="dxa"/>
            <w:shd w:val="clear" w:color="auto" w:fill="auto"/>
          </w:tcPr>
          <w:p w14:paraId="64358166" w14:textId="77777777" w:rsidR="005E124B" w:rsidRPr="00A10FC2" w:rsidRDefault="005E124B" w:rsidP="00BF6511">
            <w:pPr>
              <w:ind w:left="-49" w:right="-90"/>
              <w:rPr>
                <w:color w:val="000000" w:themeColor="text1"/>
                <w:sz w:val="24"/>
                <w:szCs w:val="24"/>
              </w:rPr>
            </w:pPr>
            <w:r w:rsidRPr="00A10FC2">
              <w:rPr>
                <w:color w:val="000000" w:themeColor="text1"/>
                <w:sz w:val="24"/>
                <w:szCs w:val="24"/>
              </w:rPr>
              <w:t>5 200 673,2</w:t>
            </w:r>
          </w:p>
        </w:tc>
        <w:tc>
          <w:tcPr>
            <w:tcW w:w="770" w:type="dxa"/>
            <w:gridSpan w:val="6"/>
            <w:shd w:val="clear" w:color="auto" w:fill="auto"/>
          </w:tcPr>
          <w:p w14:paraId="73B22308" w14:textId="77777777" w:rsidR="005E124B" w:rsidRPr="00A10FC2" w:rsidRDefault="005E124B" w:rsidP="00BF6511">
            <w:pPr>
              <w:ind w:left="-49" w:right="-90"/>
              <w:jc w:val="center"/>
              <w:rPr>
                <w:color w:val="000000" w:themeColor="text1"/>
                <w:sz w:val="24"/>
                <w:szCs w:val="24"/>
              </w:rPr>
            </w:pPr>
            <w:r w:rsidRPr="00A10FC2">
              <w:rPr>
                <w:color w:val="000000" w:themeColor="text1"/>
                <w:sz w:val="24"/>
                <w:szCs w:val="24"/>
              </w:rPr>
              <w:t>5 947 653,8</w:t>
            </w:r>
          </w:p>
        </w:tc>
        <w:tc>
          <w:tcPr>
            <w:tcW w:w="727" w:type="dxa"/>
            <w:gridSpan w:val="7"/>
            <w:shd w:val="clear" w:color="auto" w:fill="auto"/>
          </w:tcPr>
          <w:p w14:paraId="13F6E936" w14:textId="77777777" w:rsidR="005E124B" w:rsidRPr="00A10FC2" w:rsidRDefault="005E124B" w:rsidP="00BF6511">
            <w:pPr>
              <w:ind w:left="-117" w:right="-90"/>
              <w:jc w:val="right"/>
              <w:rPr>
                <w:color w:val="000000" w:themeColor="text1"/>
                <w:sz w:val="24"/>
                <w:szCs w:val="24"/>
              </w:rPr>
            </w:pPr>
            <w:r w:rsidRPr="00A10FC2">
              <w:rPr>
                <w:color w:val="000000" w:themeColor="text1"/>
                <w:sz w:val="24"/>
                <w:szCs w:val="24"/>
              </w:rPr>
              <w:t>7 818 8159,1</w:t>
            </w:r>
          </w:p>
        </w:tc>
        <w:tc>
          <w:tcPr>
            <w:tcW w:w="730" w:type="dxa"/>
            <w:gridSpan w:val="2"/>
            <w:shd w:val="clear" w:color="auto" w:fill="auto"/>
          </w:tcPr>
          <w:p w14:paraId="025D877A" w14:textId="77777777" w:rsidR="005E124B" w:rsidRPr="00A10FC2" w:rsidRDefault="005E124B" w:rsidP="00BF6511">
            <w:pPr>
              <w:ind w:left="-49" w:right="-90"/>
              <w:jc w:val="right"/>
              <w:rPr>
                <w:color w:val="000000" w:themeColor="text1"/>
                <w:sz w:val="24"/>
                <w:szCs w:val="24"/>
              </w:rPr>
            </w:pPr>
            <w:r w:rsidRPr="00A10FC2">
              <w:rPr>
                <w:color w:val="000000" w:themeColor="text1"/>
                <w:sz w:val="24"/>
                <w:szCs w:val="24"/>
              </w:rPr>
              <w:t>9 327 263,3</w:t>
            </w:r>
          </w:p>
        </w:tc>
        <w:tc>
          <w:tcPr>
            <w:tcW w:w="904" w:type="dxa"/>
            <w:shd w:val="clear" w:color="auto" w:fill="auto"/>
          </w:tcPr>
          <w:p w14:paraId="5922F20A" w14:textId="77777777" w:rsidR="005E124B" w:rsidRPr="00A10FC2" w:rsidRDefault="005E124B" w:rsidP="00BF6511">
            <w:pPr>
              <w:ind w:left="-49" w:right="-90"/>
              <w:rPr>
                <w:color w:val="000000" w:themeColor="text1"/>
                <w:sz w:val="24"/>
                <w:szCs w:val="24"/>
              </w:rPr>
            </w:pPr>
            <w:bookmarkStart w:id="196" w:name="_Hlk84784767"/>
            <w:r w:rsidRPr="00A10FC2">
              <w:rPr>
                <w:color w:val="000000" w:themeColor="text1"/>
                <w:sz w:val="24"/>
                <w:szCs w:val="24"/>
              </w:rPr>
              <w:t>7 795 351,7</w:t>
            </w:r>
            <w:bookmarkEnd w:id="196"/>
          </w:p>
        </w:tc>
        <w:tc>
          <w:tcPr>
            <w:tcW w:w="848" w:type="dxa"/>
            <w:gridSpan w:val="2"/>
            <w:shd w:val="clear" w:color="auto" w:fill="auto"/>
          </w:tcPr>
          <w:p w14:paraId="2CAC559C" w14:textId="77777777" w:rsidR="005E124B" w:rsidRPr="00A10FC2" w:rsidRDefault="005E124B" w:rsidP="00BF6511">
            <w:pPr>
              <w:ind w:left="-85" w:right="-90"/>
              <w:jc w:val="right"/>
              <w:rPr>
                <w:color w:val="000000" w:themeColor="text1"/>
                <w:sz w:val="24"/>
                <w:szCs w:val="24"/>
              </w:rPr>
            </w:pPr>
            <w:r w:rsidRPr="00A10FC2">
              <w:rPr>
                <w:color w:val="000000" w:themeColor="text1"/>
                <w:sz w:val="24"/>
                <w:szCs w:val="24"/>
              </w:rPr>
              <w:t>2594678,5</w:t>
            </w:r>
          </w:p>
        </w:tc>
        <w:tc>
          <w:tcPr>
            <w:tcW w:w="567" w:type="dxa"/>
            <w:shd w:val="clear" w:color="auto" w:fill="auto"/>
          </w:tcPr>
          <w:p w14:paraId="6A5D0255" w14:textId="77777777" w:rsidR="005E124B" w:rsidRPr="00A10FC2" w:rsidRDefault="005E124B" w:rsidP="00BF6511">
            <w:pPr>
              <w:ind w:left="-85" w:right="-90"/>
              <w:jc w:val="right"/>
              <w:rPr>
                <w:color w:val="000000" w:themeColor="text1"/>
                <w:sz w:val="24"/>
                <w:szCs w:val="24"/>
              </w:rPr>
            </w:pPr>
            <w:r w:rsidRPr="00A10FC2">
              <w:rPr>
                <w:color w:val="000000" w:themeColor="text1"/>
                <w:sz w:val="24"/>
                <w:szCs w:val="24"/>
              </w:rPr>
              <w:t>49,89</w:t>
            </w:r>
          </w:p>
        </w:tc>
      </w:tr>
      <w:tr w:rsidR="0015020A" w:rsidRPr="00A10FC2" w14:paraId="244CD908" w14:textId="77777777" w:rsidTr="00A17F66">
        <w:trPr>
          <w:trHeight w:val="312"/>
        </w:trPr>
        <w:tc>
          <w:tcPr>
            <w:tcW w:w="15012" w:type="dxa"/>
            <w:gridSpan w:val="28"/>
            <w:shd w:val="clear" w:color="auto" w:fill="auto"/>
          </w:tcPr>
          <w:p w14:paraId="6F90E277" w14:textId="3D4264B2" w:rsidR="0015020A" w:rsidRPr="00A10FC2" w:rsidRDefault="0015020A" w:rsidP="00BF6511">
            <w:pPr>
              <w:pStyle w:val="a4"/>
              <w:numPr>
                <w:ilvl w:val="0"/>
                <w:numId w:val="21"/>
              </w:numPr>
              <w:jc w:val="center"/>
              <w:rPr>
                <w:bCs/>
                <w:i/>
                <w:iCs/>
                <w:color w:val="000000" w:themeColor="text1"/>
                <w:sz w:val="24"/>
                <w:szCs w:val="24"/>
                <w:lang w:val="kk-KZ"/>
              </w:rPr>
            </w:pPr>
            <w:r w:rsidRPr="00A10FC2">
              <w:rPr>
                <w:bCs/>
                <w:i/>
                <w:iCs/>
                <w:color w:val="000000" w:themeColor="text1"/>
                <w:sz w:val="24"/>
                <w:szCs w:val="24"/>
                <w:lang w:val="kk-KZ"/>
              </w:rPr>
              <w:t>Табиғи –ресурстық</w:t>
            </w:r>
            <w:r w:rsidR="00BB0C39">
              <w:rPr>
                <w:bCs/>
                <w:i/>
                <w:iCs/>
                <w:color w:val="000000" w:themeColor="text1"/>
                <w:sz w:val="24"/>
                <w:szCs w:val="24"/>
                <w:lang w:val="kk-KZ"/>
              </w:rPr>
              <w:t xml:space="preserve"> </w:t>
            </w:r>
            <w:r w:rsidRPr="00A10FC2">
              <w:rPr>
                <w:bCs/>
                <w:i/>
                <w:iCs/>
                <w:color w:val="000000" w:themeColor="text1"/>
                <w:sz w:val="24"/>
                <w:szCs w:val="24"/>
                <w:lang w:val="kk-KZ"/>
              </w:rPr>
              <w:t>компонент  –</w:t>
            </w:r>
            <w:r w:rsidR="00A17F66" w:rsidRPr="00A10FC2">
              <w:rPr>
                <w:bCs/>
                <w:i/>
                <w:iCs/>
                <w:color w:val="000000" w:themeColor="text1"/>
                <w:sz w:val="24"/>
                <w:szCs w:val="24"/>
                <w:lang w:val="kk-KZ"/>
              </w:rPr>
              <w:t xml:space="preserve"> </w:t>
            </w:r>
            <w:r w:rsidRPr="00A10FC2">
              <w:rPr>
                <w:bCs/>
                <w:i/>
                <w:iCs/>
                <w:color w:val="000000" w:themeColor="text1"/>
                <w:sz w:val="24"/>
                <w:szCs w:val="24"/>
                <w:lang w:val="kk-KZ"/>
              </w:rPr>
              <w:t>мұнай</w:t>
            </w:r>
            <w:r w:rsidR="00A17F66" w:rsidRPr="00A10FC2">
              <w:rPr>
                <w:bCs/>
                <w:i/>
                <w:iCs/>
                <w:color w:val="000000" w:themeColor="text1"/>
                <w:sz w:val="24"/>
                <w:szCs w:val="24"/>
                <w:lang w:val="kk-KZ"/>
              </w:rPr>
              <w:t xml:space="preserve"> </w:t>
            </w:r>
            <w:r w:rsidRPr="00A10FC2">
              <w:rPr>
                <w:bCs/>
                <w:i/>
                <w:iCs/>
                <w:color w:val="000000" w:themeColor="text1"/>
                <w:sz w:val="24"/>
                <w:szCs w:val="24"/>
                <w:lang w:val="kk-KZ"/>
              </w:rPr>
              <w:t>және газ (ҚР-да әлемдік</w:t>
            </w:r>
            <w:r w:rsidR="00A17F66" w:rsidRPr="00A10FC2">
              <w:rPr>
                <w:bCs/>
                <w:i/>
                <w:iCs/>
                <w:color w:val="000000" w:themeColor="text1"/>
                <w:sz w:val="24"/>
                <w:szCs w:val="24"/>
                <w:lang w:val="kk-KZ"/>
              </w:rPr>
              <w:t xml:space="preserve"> </w:t>
            </w:r>
            <w:r w:rsidRPr="00A10FC2">
              <w:rPr>
                <w:bCs/>
                <w:i/>
                <w:iCs/>
                <w:color w:val="000000" w:themeColor="text1"/>
                <w:sz w:val="24"/>
                <w:szCs w:val="24"/>
                <w:lang w:val="kk-KZ"/>
              </w:rPr>
              <w:t>қорлардан; Атырау облысы ҚР қорларынан, %)</w:t>
            </w:r>
          </w:p>
        </w:tc>
      </w:tr>
      <w:tr w:rsidR="00A17F66" w:rsidRPr="00A10FC2" w14:paraId="4D108032" w14:textId="77777777" w:rsidTr="00A17F66">
        <w:trPr>
          <w:trHeight w:val="312"/>
        </w:trPr>
        <w:tc>
          <w:tcPr>
            <w:tcW w:w="3791" w:type="dxa"/>
            <w:shd w:val="clear" w:color="auto" w:fill="auto"/>
          </w:tcPr>
          <w:p w14:paraId="332ECDAA" w14:textId="0D465035" w:rsidR="005E124B" w:rsidRPr="00A10FC2" w:rsidRDefault="005E124B" w:rsidP="00BF6511">
            <w:pPr>
              <w:rPr>
                <w:color w:val="000000" w:themeColor="text1"/>
                <w:sz w:val="24"/>
                <w:szCs w:val="24"/>
                <w:lang w:val="kk-KZ"/>
              </w:rPr>
            </w:pPr>
            <w:r w:rsidRPr="00A10FC2">
              <w:rPr>
                <w:color w:val="000000" w:themeColor="text1"/>
                <w:sz w:val="24"/>
                <w:szCs w:val="24"/>
                <w:lang w:val="kk-KZ"/>
              </w:rPr>
              <w:t>2.1. Әлемдік</w:t>
            </w:r>
            <w:r w:rsidR="00A17F66" w:rsidRPr="00A10FC2">
              <w:rPr>
                <w:color w:val="000000" w:themeColor="text1"/>
                <w:sz w:val="24"/>
                <w:szCs w:val="24"/>
                <w:lang w:val="kk-KZ"/>
              </w:rPr>
              <w:t xml:space="preserve"> </w:t>
            </w:r>
            <w:r w:rsidRPr="00A10FC2">
              <w:rPr>
                <w:color w:val="000000" w:themeColor="text1"/>
                <w:sz w:val="24"/>
                <w:szCs w:val="24"/>
                <w:lang w:val="kk-KZ"/>
              </w:rPr>
              <w:t>деңгейден ҚР –дағы</w:t>
            </w:r>
            <w:r w:rsidR="00BB0C39">
              <w:rPr>
                <w:color w:val="000000" w:themeColor="text1"/>
                <w:sz w:val="24"/>
                <w:szCs w:val="24"/>
                <w:lang w:val="kk-KZ"/>
              </w:rPr>
              <w:t xml:space="preserve"> </w:t>
            </w:r>
            <w:r w:rsidRPr="00A10FC2">
              <w:rPr>
                <w:color w:val="000000" w:themeColor="text1"/>
                <w:sz w:val="24"/>
                <w:szCs w:val="24"/>
                <w:lang w:val="kk-KZ"/>
              </w:rPr>
              <w:t>мұнай</w:t>
            </w:r>
            <w:r w:rsidR="0015020A" w:rsidRPr="00A10FC2">
              <w:rPr>
                <w:color w:val="000000" w:themeColor="text1"/>
                <w:sz w:val="24"/>
                <w:szCs w:val="24"/>
                <w:lang w:val="kk-KZ"/>
              </w:rPr>
              <w:t xml:space="preserve"> </w:t>
            </w:r>
            <w:r w:rsidRPr="00A10FC2">
              <w:rPr>
                <w:color w:val="000000" w:themeColor="text1"/>
                <w:sz w:val="24"/>
                <w:szCs w:val="24"/>
                <w:lang w:val="kk-KZ"/>
              </w:rPr>
              <w:t>қорлары/ республикалық</w:t>
            </w:r>
            <w:r w:rsidR="0015020A" w:rsidRPr="00A10FC2">
              <w:rPr>
                <w:color w:val="000000" w:themeColor="text1"/>
                <w:sz w:val="24"/>
                <w:szCs w:val="24"/>
                <w:lang w:val="kk-KZ"/>
              </w:rPr>
              <w:t xml:space="preserve"> </w:t>
            </w:r>
            <w:r w:rsidRPr="00A10FC2">
              <w:rPr>
                <w:color w:val="000000" w:themeColor="text1"/>
                <w:sz w:val="24"/>
                <w:szCs w:val="24"/>
                <w:lang w:val="kk-KZ"/>
              </w:rPr>
              <w:t>деңгейден Атырау облысының</w:t>
            </w:r>
            <w:r w:rsidR="0015020A" w:rsidRPr="00A10FC2">
              <w:rPr>
                <w:color w:val="000000" w:themeColor="text1"/>
                <w:sz w:val="24"/>
                <w:szCs w:val="24"/>
                <w:lang w:val="kk-KZ"/>
              </w:rPr>
              <w:t xml:space="preserve"> </w:t>
            </w:r>
            <w:r w:rsidRPr="00A10FC2">
              <w:rPr>
                <w:color w:val="000000" w:themeColor="text1"/>
                <w:sz w:val="24"/>
                <w:szCs w:val="24"/>
                <w:lang w:val="kk-KZ"/>
              </w:rPr>
              <w:t>мұнай</w:t>
            </w:r>
            <w:r w:rsidR="00BB0C39">
              <w:rPr>
                <w:color w:val="000000" w:themeColor="text1"/>
                <w:sz w:val="24"/>
                <w:szCs w:val="24"/>
                <w:lang w:val="kk-KZ"/>
              </w:rPr>
              <w:t xml:space="preserve"> </w:t>
            </w:r>
            <w:r w:rsidRPr="00A10FC2">
              <w:rPr>
                <w:color w:val="000000" w:themeColor="text1"/>
                <w:sz w:val="24"/>
                <w:szCs w:val="24"/>
                <w:lang w:val="kk-KZ"/>
              </w:rPr>
              <w:t>қорлары, %</w:t>
            </w:r>
          </w:p>
        </w:tc>
        <w:tc>
          <w:tcPr>
            <w:tcW w:w="847" w:type="dxa"/>
            <w:shd w:val="clear" w:color="auto" w:fill="auto"/>
            <w:noWrap/>
          </w:tcPr>
          <w:p w14:paraId="2594D0B8" w14:textId="77777777" w:rsidR="005E124B" w:rsidRPr="00A10FC2" w:rsidRDefault="005E124B" w:rsidP="00BF6511">
            <w:pPr>
              <w:jc w:val="right"/>
              <w:rPr>
                <w:color w:val="000000" w:themeColor="text1"/>
                <w:sz w:val="24"/>
                <w:szCs w:val="24"/>
              </w:rPr>
            </w:pPr>
            <w:r w:rsidRPr="00A10FC2">
              <w:rPr>
                <w:color w:val="000000" w:themeColor="text1"/>
                <w:sz w:val="24"/>
                <w:szCs w:val="24"/>
              </w:rPr>
              <w:t>1,8</w:t>
            </w:r>
          </w:p>
        </w:tc>
        <w:tc>
          <w:tcPr>
            <w:tcW w:w="852" w:type="dxa"/>
            <w:shd w:val="clear" w:color="auto" w:fill="auto"/>
            <w:noWrap/>
          </w:tcPr>
          <w:p w14:paraId="5917F424" w14:textId="77777777" w:rsidR="005E124B" w:rsidRPr="00A10FC2" w:rsidRDefault="005E124B" w:rsidP="00BF6511">
            <w:pPr>
              <w:jc w:val="right"/>
              <w:rPr>
                <w:color w:val="000000" w:themeColor="text1"/>
                <w:sz w:val="24"/>
                <w:szCs w:val="24"/>
              </w:rPr>
            </w:pPr>
            <w:r w:rsidRPr="00A10FC2">
              <w:rPr>
                <w:color w:val="000000" w:themeColor="text1"/>
                <w:sz w:val="24"/>
                <w:szCs w:val="24"/>
              </w:rPr>
              <w:t>1,8</w:t>
            </w:r>
          </w:p>
        </w:tc>
        <w:tc>
          <w:tcPr>
            <w:tcW w:w="854" w:type="dxa"/>
            <w:shd w:val="clear" w:color="auto" w:fill="auto"/>
            <w:noWrap/>
          </w:tcPr>
          <w:p w14:paraId="06FDE5FE" w14:textId="77777777" w:rsidR="005E124B" w:rsidRPr="00A10FC2" w:rsidRDefault="005E124B" w:rsidP="00BF6511">
            <w:pPr>
              <w:jc w:val="right"/>
              <w:rPr>
                <w:color w:val="000000" w:themeColor="text1"/>
                <w:sz w:val="24"/>
                <w:szCs w:val="24"/>
              </w:rPr>
            </w:pPr>
            <w:r w:rsidRPr="00A10FC2">
              <w:rPr>
                <w:color w:val="000000" w:themeColor="text1"/>
                <w:sz w:val="24"/>
                <w:szCs w:val="24"/>
              </w:rPr>
              <w:t xml:space="preserve">3% </w:t>
            </w:r>
          </w:p>
        </w:tc>
        <w:tc>
          <w:tcPr>
            <w:tcW w:w="854" w:type="dxa"/>
            <w:shd w:val="clear" w:color="auto" w:fill="auto"/>
            <w:noWrap/>
          </w:tcPr>
          <w:p w14:paraId="556CFDBD" w14:textId="77777777" w:rsidR="005E124B" w:rsidRPr="00A10FC2" w:rsidRDefault="005E124B" w:rsidP="00BF6511">
            <w:pPr>
              <w:jc w:val="right"/>
              <w:rPr>
                <w:color w:val="000000" w:themeColor="text1"/>
                <w:sz w:val="24"/>
                <w:szCs w:val="24"/>
              </w:rPr>
            </w:pPr>
            <w:r w:rsidRPr="00A10FC2">
              <w:rPr>
                <w:color w:val="000000" w:themeColor="text1"/>
                <w:sz w:val="24"/>
                <w:szCs w:val="24"/>
              </w:rPr>
              <w:t xml:space="preserve">3% </w:t>
            </w:r>
          </w:p>
        </w:tc>
        <w:tc>
          <w:tcPr>
            <w:tcW w:w="854" w:type="dxa"/>
            <w:shd w:val="clear" w:color="auto" w:fill="auto"/>
          </w:tcPr>
          <w:p w14:paraId="514F2BE7" w14:textId="77777777" w:rsidR="005E124B" w:rsidRPr="00A10FC2" w:rsidRDefault="005E124B" w:rsidP="00BF6511">
            <w:pPr>
              <w:jc w:val="right"/>
              <w:rPr>
                <w:color w:val="000000" w:themeColor="text1"/>
                <w:sz w:val="24"/>
                <w:szCs w:val="24"/>
              </w:rPr>
            </w:pPr>
            <w:r w:rsidRPr="00A10FC2">
              <w:rPr>
                <w:color w:val="000000" w:themeColor="text1"/>
                <w:sz w:val="24"/>
                <w:szCs w:val="24"/>
              </w:rPr>
              <w:t xml:space="preserve">3% </w:t>
            </w:r>
          </w:p>
        </w:tc>
        <w:tc>
          <w:tcPr>
            <w:tcW w:w="854" w:type="dxa"/>
            <w:shd w:val="clear" w:color="auto" w:fill="auto"/>
            <w:noWrap/>
          </w:tcPr>
          <w:p w14:paraId="65541A80" w14:textId="77777777" w:rsidR="005E124B" w:rsidRPr="00A10FC2" w:rsidRDefault="005E124B" w:rsidP="00BF6511">
            <w:pPr>
              <w:jc w:val="right"/>
              <w:rPr>
                <w:color w:val="000000" w:themeColor="text1"/>
                <w:sz w:val="24"/>
                <w:szCs w:val="24"/>
              </w:rPr>
            </w:pPr>
            <w:r w:rsidRPr="00A10FC2">
              <w:rPr>
                <w:color w:val="000000" w:themeColor="text1"/>
                <w:sz w:val="24"/>
                <w:szCs w:val="24"/>
              </w:rPr>
              <w:t>1,3</w:t>
            </w:r>
          </w:p>
        </w:tc>
        <w:tc>
          <w:tcPr>
            <w:tcW w:w="709" w:type="dxa"/>
            <w:shd w:val="clear" w:color="auto" w:fill="auto"/>
            <w:noWrap/>
          </w:tcPr>
          <w:p w14:paraId="66899BAE" w14:textId="77777777" w:rsidR="005E124B" w:rsidRPr="00A10FC2" w:rsidRDefault="005E124B" w:rsidP="00BF6511">
            <w:pPr>
              <w:jc w:val="right"/>
              <w:rPr>
                <w:color w:val="000000" w:themeColor="text1"/>
                <w:sz w:val="24"/>
                <w:szCs w:val="24"/>
              </w:rPr>
            </w:pPr>
            <w:r w:rsidRPr="00A10FC2">
              <w:rPr>
                <w:color w:val="000000" w:themeColor="text1"/>
                <w:sz w:val="24"/>
                <w:szCs w:val="24"/>
              </w:rPr>
              <w:t>78,5</w:t>
            </w:r>
          </w:p>
        </w:tc>
        <w:tc>
          <w:tcPr>
            <w:tcW w:w="851" w:type="dxa"/>
            <w:shd w:val="clear" w:color="auto" w:fill="auto"/>
          </w:tcPr>
          <w:p w14:paraId="482653BA" w14:textId="77777777" w:rsidR="005E124B" w:rsidRPr="00A10FC2" w:rsidRDefault="005E124B" w:rsidP="00BF6511">
            <w:pPr>
              <w:jc w:val="right"/>
              <w:rPr>
                <w:color w:val="000000" w:themeColor="text1"/>
                <w:sz w:val="24"/>
                <w:szCs w:val="24"/>
              </w:rPr>
            </w:pPr>
            <w:r w:rsidRPr="00A10FC2">
              <w:rPr>
                <w:color w:val="000000" w:themeColor="text1"/>
                <w:sz w:val="24"/>
                <w:szCs w:val="24"/>
              </w:rPr>
              <w:t>73</w:t>
            </w:r>
          </w:p>
        </w:tc>
        <w:tc>
          <w:tcPr>
            <w:tcW w:w="770" w:type="dxa"/>
            <w:gridSpan w:val="6"/>
            <w:shd w:val="clear" w:color="auto" w:fill="auto"/>
          </w:tcPr>
          <w:p w14:paraId="0166E788" w14:textId="77777777" w:rsidR="005E124B" w:rsidRPr="00A10FC2" w:rsidRDefault="005E124B" w:rsidP="00BF6511">
            <w:pPr>
              <w:jc w:val="right"/>
              <w:rPr>
                <w:color w:val="000000" w:themeColor="text1"/>
                <w:sz w:val="24"/>
                <w:szCs w:val="24"/>
              </w:rPr>
            </w:pPr>
            <w:r w:rsidRPr="00A10FC2">
              <w:rPr>
                <w:color w:val="000000" w:themeColor="text1"/>
                <w:sz w:val="24"/>
                <w:szCs w:val="24"/>
              </w:rPr>
              <w:t>73</w:t>
            </w:r>
          </w:p>
        </w:tc>
        <w:tc>
          <w:tcPr>
            <w:tcW w:w="713" w:type="dxa"/>
            <w:gridSpan w:val="6"/>
            <w:shd w:val="clear" w:color="auto" w:fill="auto"/>
          </w:tcPr>
          <w:p w14:paraId="63CD0187" w14:textId="77777777" w:rsidR="005E124B" w:rsidRPr="00A10FC2" w:rsidRDefault="005E124B" w:rsidP="00BF6511">
            <w:pPr>
              <w:jc w:val="right"/>
              <w:rPr>
                <w:color w:val="000000" w:themeColor="text1"/>
                <w:sz w:val="24"/>
                <w:szCs w:val="24"/>
              </w:rPr>
            </w:pPr>
            <w:r w:rsidRPr="00A10FC2">
              <w:rPr>
                <w:color w:val="000000" w:themeColor="text1"/>
                <w:sz w:val="24"/>
                <w:szCs w:val="24"/>
              </w:rPr>
              <w:t>73</w:t>
            </w:r>
          </w:p>
        </w:tc>
        <w:tc>
          <w:tcPr>
            <w:tcW w:w="744" w:type="dxa"/>
            <w:gridSpan w:val="3"/>
            <w:shd w:val="clear" w:color="auto" w:fill="auto"/>
          </w:tcPr>
          <w:p w14:paraId="4AC08FEE" w14:textId="77777777" w:rsidR="005E124B" w:rsidRPr="00A10FC2" w:rsidRDefault="005E124B" w:rsidP="00BF6511">
            <w:pPr>
              <w:jc w:val="right"/>
              <w:rPr>
                <w:color w:val="000000" w:themeColor="text1"/>
                <w:sz w:val="24"/>
                <w:szCs w:val="24"/>
              </w:rPr>
            </w:pPr>
            <w:r w:rsidRPr="00A10FC2">
              <w:rPr>
                <w:color w:val="000000" w:themeColor="text1"/>
                <w:sz w:val="24"/>
                <w:szCs w:val="24"/>
              </w:rPr>
              <w:t>73</w:t>
            </w:r>
          </w:p>
        </w:tc>
        <w:tc>
          <w:tcPr>
            <w:tcW w:w="904" w:type="dxa"/>
            <w:shd w:val="clear" w:color="auto" w:fill="auto"/>
          </w:tcPr>
          <w:p w14:paraId="585E7460" w14:textId="77777777" w:rsidR="005E124B" w:rsidRPr="00A10FC2" w:rsidRDefault="005E124B" w:rsidP="00BF6511">
            <w:pPr>
              <w:jc w:val="right"/>
              <w:rPr>
                <w:color w:val="000000" w:themeColor="text1"/>
                <w:sz w:val="24"/>
                <w:szCs w:val="24"/>
              </w:rPr>
            </w:pPr>
            <w:r w:rsidRPr="00A10FC2">
              <w:rPr>
                <w:color w:val="000000" w:themeColor="text1"/>
                <w:sz w:val="24"/>
                <w:szCs w:val="24"/>
              </w:rPr>
              <w:t>73</w:t>
            </w:r>
          </w:p>
        </w:tc>
        <w:tc>
          <w:tcPr>
            <w:tcW w:w="848" w:type="dxa"/>
            <w:gridSpan w:val="2"/>
            <w:shd w:val="clear" w:color="auto" w:fill="auto"/>
          </w:tcPr>
          <w:p w14:paraId="3AA37BB0"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c>
          <w:tcPr>
            <w:tcW w:w="567" w:type="dxa"/>
            <w:shd w:val="clear" w:color="auto" w:fill="auto"/>
          </w:tcPr>
          <w:p w14:paraId="2CCCEF99"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r>
      <w:tr w:rsidR="00A17F66" w:rsidRPr="00A10FC2" w14:paraId="6DF39DA2" w14:textId="77777777" w:rsidTr="00A17F66">
        <w:trPr>
          <w:trHeight w:val="312"/>
        </w:trPr>
        <w:tc>
          <w:tcPr>
            <w:tcW w:w="3791" w:type="dxa"/>
            <w:shd w:val="clear" w:color="auto" w:fill="auto"/>
          </w:tcPr>
          <w:p w14:paraId="0D12E02C" w14:textId="77777777" w:rsidR="005E124B" w:rsidRPr="00A10FC2" w:rsidRDefault="005E124B" w:rsidP="00BF6511">
            <w:pPr>
              <w:rPr>
                <w:color w:val="000000" w:themeColor="text1"/>
                <w:sz w:val="24"/>
                <w:szCs w:val="24"/>
              </w:rPr>
            </w:pPr>
            <w:r w:rsidRPr="00A10FC2">
              <w:rPr>
                <w:color w:val="000000" w:themeColor="text1"/>
                <w:sz w:val="24"/>
                <w:szCs w:val="24"/>
                <w:lang w:val="kk-KZ"/>
              </w:rPr>
              <w:t xml:space="preserve">2.2. Әлемдік деңгейден ҚР-дағы </w:t>
            </w:r>
            <w:r w:rsidRPr="00A10FC2">
              <w:rPr>
                <w:color w:val="000000" w:themeColor="text1"/>
                <w:sz w:val="24"/>
                <w:szCs w:val="24"/>
              </w:rPr>
              <w:t>газ қорлары/ республика</w:t>
            </w:r>
            <w:r w:rsidRPr="00A10FC2">
              <w:rPr>
                <w:color w:val="000000" w:themeColor="text1"/>
                <w:sz w:val="24"/>
                <w:szCs w:val="24"/>
                <w:lang w:val="kk-KZ"/>
              </w:rPr>
              <w:t>лық</w:t>
            </w:r>
            <w:r w:rsidR="0015020A" w:rsidRPr="00A10FC2">
              <w:rPr>
                <w:color w:val="000000" w:themeColor="text1"/>
                <w:sz w:val="24"/>
                <w:szCs w:val="24"/>
                <w:lang w:val="kk-KZ"/>
              </w:rPr>
              <w:t xml:space="preserve"> </w:t>
            </w:r>
            <w:r w:rsidRPr="00A10FC2">
              <w:rPr>
                <w:color w:val="000000" w:themeColor="text1"/>
                <w:sz w:val="24"/>
                <w:szCs w:val="24"/>
                <w:lang w:val="kk-KZ"/>
              </w:rPr>
              <w:t>деңгейден</w:t>
            </w:r>
            <w:r w:rsidRPr="00A10FC2">
              <w:rPr>
                <w:color w:val="000000" w:themeColor="text1"/>
                <w:sz w:val="24"/>
                <w:szCs w:val="24"/>
              </w:rPr>
              <w:t xml:space="preserve"> Атырау</w:t>
            </w:r>
            <w:r w:rsidRPr="00A10FC2">
              <w:rPr>
                <w:color w:val="000000" w:themeColor="text1"/>
                <w:sz w:val="24"/>
                <w:szCs w:val="24"/>
                <w:lang w:val="kk-KZ"/>
              </w:rPr>
              <w:t xml:space="preserve"> облысының </w:t>
            </w:r>
            <w:r w:rsidRPr="00A10FC2">
              <w:rPr>
                <w:color w:val="000000" w:themeColor="text1"/>
                <w:sz w:val="24"/>
                <w:szCs w:val="24"/>
              </w:rPr>
              <w:t>газ</w:t>
            </w:r>
            <w:r w:rsidRPr="00A10FC2">
              <w:rPr>
                <w:color w:val="000000" w:themeColor="text1"/>
                <w:sz w:val="24"/>
                <w:szCs w:val="24"/>
                <w:lang w:val="kk-KZ"/>
              </w:rPr>
              <w:t xml:space="preserve"> қорлары,</w:t>
            </w:r>
            <w:r w:rsidRPr="00A10FC2">
              <w:rPr>
                <w:color w:val="000000" w:themeColor="text1"/>
                <w:sz w:val="24"/>
                <w:szCs w:val="24"/>
              </w:rPr>
              <w:t xml:space="preserve">  %</w:t>
            </w:r>
          </w:p>
        </w:tc>
        <w:tc>
          <w:tcPr>
            <w:tcW w:w="847" w:type="dxa"/>
            <w:shd w:val="clear" w:color="auto" w:fill="auto"/>
            <w:noWrap/>
          </w:tcPr>
          <w:p w14:paraId="282EC1F1" w14:textId="77777777" w:rsidR="005E124B" w:rsidRPr="00A10FC2" w:rsidRDefault="005E124B" w:rsidP="00BF6511">
            <w:pPr>
              <w:jc w:val="right"/>
              <w:rPr>
                <w:color w:val="000000" w:themeColor="text1"/>
                <w:sz w:val="24"/>
                <w:szCs w:val="24"/>
              </w:rPr>
            </w:pPr>
            <w:r w:rsidRPr="00A10FC2">
              <w:rPr>
                <w:color w:val="000000" w:themeColor="text1"/>
                <w:sz w:val="24"/>
                <w:szCs w:val="24"/>
              </w:rPr>
              <w:t>0,6</w:t>
            </w:r>
          </w:p>
        </w:tc>
        <w:tc>
          <w:tcPr>
            <w:tcW w:w="852" w:type="dxa"/>
            <w:shd w:val="clear" w:color="auto" w:fill="auto"/>
            <w:noWrap/>
          </w:tcPr>
          <w:p w14:paraId="24D2F8BE" w14:textId="77777777" w:rsidR="005E124B" w:rsidRPr="00A10FC2" w:rsidRDefault="005E124B" w:rsidP="00BF6511">
            <w:pPr>
              <w:jc w:val="right"/>
              <w:rPr>
                <w:color w:val="000000" w:themeColor="text1"/>
                <w:sz w:val="24"/>
                <w:szCs w:val="24"/>
              </w:rPr>
            </w:pPr>
            <w:r w:rsidRPr="00A10FC2">
              <w:rPr>
                <w:color w:val="000000" w:themeColor="text1"/>
                <w:sz w:val="24"/>
                <w:szCs w:val="24"/>
              </w:rPr>
              <w:t>0,6</w:t>
            </w:r>
          </w:p>
        </w:tc>
        <w:tc>
          <w:tcPr>
            <w:tcW w:w="854" w:type="dxa"/>
            <w:shd w:val="clear" w:color="auto" w:fill="auto"/>
            <w:noWrap/>
          </w:tcPr>
          <w:p w14:paraId="4C9D61B9" w14:textId="77777777" w:rsidR="005E124B" w:rsidRPr="00A10FC2" w:rsidRDefault="005E124B" w:rsidP="00BF6511">
            <w:pPr>
              <w:jc w:val="right"/>
              <w:rPr>
                <w:color w:val="000000" w:themeColor="text1"/>
                <w:sz w:val="24"/>
                <w:szCs w:val="24"/>
              </w:rPr>
            </w:pPr>
            <w:r w:rsidRPr="00A10FC2">
              <w:rPr>
                <w:color w:val="000000" w:themeColor="text1"/>
                <w:sz w:val="24"/>
                <w:szCs w:val="24"/>
              </w:rPr>
              <w:t>0,6</w:t>
            </w:r>
          </w:p>
        </w:tc>
        <w:tc>
          <w:tcPr>
            <w:tcW w:w="854" w:type="dxa"/>
            <w:shd w:val="clear" w:color="auto" w:fill="auto"/>
            <w:noWrap/>
          </w:tcPr>
          <w:p w14:paraId="4CBAC1BC" w14:textId="77777777" w:rsidR="005E124B" w:rsidRPr="00A10FC2" w:rsidRDefault="005E124B" w:rsidP="00BF6511">
            <w:pPr>
              <w:jc w:val="right"/>
              <w:rPr>
                <w:color w:val="000000" w:themeColor="text1"/>
                <w:sz w:val="24"/>
                <w:szCs w:val="24"/>
              </w:rPr>
            </w:pPr>
            <w:r w:rsidRPr="00A10FC2">
              <w:rPr>
                <w:color w:val="000000" w:themeColor="text1"/>
                <w:sz w:val="24"/>
                <w:szCs w:val="24"/>
              </w:rPr>
              <w:t>0,6</w:t>
            </w:r>
          </w:p>
        </w:tc>
        <w:tc>
          <w:tcPr>
            <w:tcW w:w="854" w:type="dxa"/>
            <w:shd w:val="clear" w:color="auto" w:fill="auto"/>
          </w:tcPr>
          <w:p w14:paraId="33A726BC" w14:textId="77777777" w:rsidR="005E124B" w:rsidRPr="00A10FC2" w:rsidRDefault="005E124B" w:rsidP="00BF6511">
            <w:pPr>
              <w:jc w:val="right"/>
              <w:rPr>
                <w:color w:val="000000" w:themeColor="text1"/>
                <w:sz w:val="24"/>
                <w:szCs w:val="24"/>
              </w:rPr>
            </w:pPr>
            <w:r w:rsidRPr="00A10FC2">
              <w:rPr>
                <w:color w:val="000000" w:themeColor="text1"/>
                <w:sz w:val="24"/>
                <w:szCs w:val="24"/>
              </w:rPr>
              <w:t>0,6</w:t>
            </w:r>
          </w:p>
        </w:tc>
        <w:tc>
          <w:tcPr>
            <w:tcW w:w="854" w:type="dxa"/>
            <w:shd w:val="clear" w:color="auto" w:fill="auto"/>
            <w:noWrap/>
          </w:tcPr>
          <w:p w14:paraId="2E85C12E"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c>
          <w:tcPr>
            <w:tcW w:w="709" w:type="dxa"/>
            <w:shd w:val="clear" w:color="auto" w:fill="auto"/>
            <w:noWrap/>
          </w:tcPr>
          <w:p w14:paraId="5C50D51B"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c>
          <w:tcPr>
            <w:tcW w:w="851" w:type="dxa"/>
            <w:shd w:val="clear" w:color="auto" w:fill="auto"/>
          </w:tcPr>
          <w:p w14:paraId="240C4D05" w14:textId="77777777" w:rsidR="005E124B" w:rsidRPr="00A10FC2" w:rsidRDefault="005E124B" w:rsidP="00BF6511">
            <w:pPr>
              <w:jc w:val="right"/>
              <w:rPr>
                <w:color w:val="000000" w:themeColor="text1"/>
                <w:sz w:val="24"/>
                <w:szCs w:val="24"/>
              </w:rPr>
            </w:pPr>
            <w:r w:rsidRPr="00A10FC2">
              <w:rPr>
                <w:color w:val="000000" w:themeColor="text1"/>
                <w:sz w:val="24"/>
                <w:szCs w:val="24"/>
              </w:rPr>
              <w:t>27</w:t>
            </w:r>
          </w:p>
        </w:tc>
        <w:tc>
          <w:tcPr>
            <w:tcW w:w="770" w:type="dxa"/>
            <w:gridSpan w:val="6"/>
            <w:shd w:val="clear" w:color="auto" w:fill="auto"/>
          </w:tcPr>
          <w:p w14:paraId="06F374FD" w14:textId="77777777" w:rsidR="005E124B" w:rsidRPr="00A10FC2" w:rsidRDefault="005E124B" w:rsidP="00BF6511">
            <w:pPr>
              <w:jc w:val="right"/>
              <w:rPr>
                <w:color w:val="000000" w:themeColor="text1"/>
                <w:sz w:val="24"/>
                <w:szCs w:val="24"/>
              </w:rPr>
            </w:pPr>
            <w:r w:rsidRPr="00A10FC2">
              <w:rPr>
                <w:color w:val="000000" w:themeColor="text1"/>
                <w:sz w:val="24"/>
                <w:szCs w:val="24"/>
              </w:rPr>
              <w:t>27</w:t>
            </w:r>
          </w:p>
        </w:tc>
        <w:tc>
          <w:tcPr>
            <w:tcW w:w="713" w:type="dxa"/>
            <w:gridSpan w:val="6"/>
            <w:shd w:val="clear" w:color="auto" w:fill="auto"/>
          </w:tcPr>
          <w:p w14:paraId="44DBBBEB" w14:textId="77777777" w:rsidR="005E124B" w:rsidRPr="00A10FC2" w:rsidRDefault="005E124B" w:rsidP="00BF6511">
            <w:pPr>
              <w:jc w:val="right"/>
              <w:rPr>
                <w:color w:val="000000" w:themeColor="text1"/>
                <w:sz w:val="24"/>
                <w:szCs w:val="24"/>
              </w:rPr>
            </w:pPr>
            <w:r w:rsidRPr="00A10FC2">
              <w:rPr>
                <w:color w:val="000000" w:themeColor="text1"/>
                <w:sz w:val="24"/>
                <w:szCs w:val="24"/>
              </w:rPr>
              <w:t>27</w:t>
            </w:r>
          </w:p>
        </w:tc>
        <w:tc>
          <w:tcPr>
            <w:tcW w:w="744" w:type="dxa"/>
            <w:gridSpan w:val="3"/>
            <w:shd w:val="clear" w:color="auto" w:fill="auto"/>
          </w:tcPr>
          <w:p w14:paraId="3CC4EE14" w14:textId="77777777" w:rsidR="005E124B" w:rsidRPr="00A10FC2" w:rsidRDefault="005E124B" w:rsidP="00BF6511">
            <w:pPr>
              <w:jc w:val="right"/>
              <w:rPr>
                <w:color w:val="000000" w:themeColor="text1"/>
                <w:sz w:val="24"/>
                <w:szCs w:val="24"/>
              </w:rPr>
            </w:pPr>
            <w:r w:rsidRPr="00A10FC2">
              <w:rPr>
                <w:color w:val="000000" w:themeColor="text1"/>
                <w:sz w:val="24"/>
                <w:szCs w:val="24"/>
              </w:rPr>
              <w:t>27</w:t>
            </w:r>
          </w:p>
        </w:tc>
        <w:tc>
          <w:tcPr>
            <w:tcW w:w="904" w:type="dxa"/>
            <w:shd w:val="clear" w:color="auto" w:fill="auto"/>
          </w:tcPr>
          <w:p w14:paraId="69EE4895" w14:textId="77777777" w:rsidR="005E124B" w:rsidRPr="00A10FC2" w:rsidRDefault="005E124B" w:rsidP="00BF6511">
            <w:pPr>
              <w:jc w:val="right"/>
              <w:rPr>
                <w:color w:val="000000" w:themeColor="text1"/>
                <w:sz w:val="24"/>
                <w:szCs w:val="24"/>
              </w:rPr>
            </w:pPr>
            <w:r w:rsidRPr="00A10FC2">
              <w:rPr>
                <w:color w:val="000000" w:themeColor="text1"/>
                <w:sz w:val="24"/>
                <w:szCs w:val="24"/>
              </w:rPr>
              <w:t>27</w:t>
            </w:r>
          </w:p>
        </w:tc>
        <w:tc>
          <w:tcPr>
            <w:tcW w:w="848" w:type="dxa"/>
            <w:gridSpan w:val="2"/>
            <w:shd w:val="clear" w:color="auto" w:fill="auto"/>
          </w:tcPr>
          <w:p w14:paraId="75637BBB"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c>
          <w:tcPr>
            <w:tcW w:w="567" w:type="dxa"/>
            <w:shd w:val="clear" w:color="auto" w:fill="auto"/>
          </w:tcPr>
          <w:p w14:paraId="048E9B97"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r>
      <w:tr w:rsidR="0015020A" w:rsidRPr="00A10FC2" w14:paraId="52391C12" w14:textId="77777777" w:rsidTr="00A17F66">
        <w:trPr>
          <w:trHeight w:val="312"/>
        </w:trPr>
        <w:tc>
          <w:tcPr>
            <w:tcW w:w="15012" w:type="dxa"/>
            <w:gridSpan w:val="28"/>
            <w:shd w:val="clear" w:color="auto" w:fill="auto"/>
          </w:tcPr>
          <w:p w14:paraId="35F34F61" w14:textId="2475D294" w:rsidR="0015020A" w:rsidRPr="00BB0C39" w:rsidRDefault="0015020A" w:rsidP="00BB0C39">
            <w:pPr>
              <w:pStyle w:val="a4"/>
              <w:numPr>
                <w:ilvl w:val="0"/>
                <w:numId w:val="21"/>
              </w:numPr>
              <w:jc w:val="center"/>
              <w:rPr>
                <w:color w:val="000000" w:themeColor="text1"/>
                <w:sz w:val="24"/>
                <w:szCs w:val="24"/>
              </w:rPr>
            </w:pPr>
            <w:r w:rsidRPr="00BB0C39">
              <w:rPr>
                <w:bCs/>
                <w:i/>
                <w:iCs/>
                <w:color w:val="000000" w:themeColor="text1"/>
                <w:sz w:val="24"/>
                <w:szCs w:val="24"/>
              </w:rPr>
              <w:t>Демографи</w:t>
            </w:r>
            <w:r w:rsidRPr="00BB0C39">
              <w:rPr>
                <w:bCs/>
                <w:i/>
                <w:iCs/>
                <w:color w:val="000000" w:themeColor="text1"/>
                <w:sz w:val="24"/>
                <w:szCs w:val="24"/>
                <w:lang w:val="kk-KZ"/>
              </w:rPr>
              <w:t>ялық</w:t>
            </w:r>
            <w:r w:rsidRPr="00BB0C39">
              <w:rPr>
                <w:bCs/>
                <w:i/>
                <w:iCs/>
                <w:color w:val="000000" w:themeColor="text1"/>
                <w:sz w:val="24"/>
                <w:szCs w:val="24"/>
              </w:rPr>
              <w:t xml:space="preserve"> компонент</w:t>
            </w:r>
          </w:p>
        </w:tc>
      </w:tr>
      <w:tr w:rsidR="00A17F66" w:rsidRPr="00A10FC2" w14:paraId="56BB121C" w14:textId="77777777" w:rsidTr="00A17F66">
        <w:trPr>
          <w:trHeight w:val="312"/>
        </w:trPr>
        <w:tc>
          <w:tcPr>
            <w:tcW w:w="3791" w:type="dxa"/>
            <w:tcBorders>
              <w:bottom w:val="nil"/>
            </w:tcBorders>
            <w:shd w:val="clear" w:color="auto" w:fill="auto"/>
          </w:tcPr>
          <w:p w14:paraId="73F6C497" w14:textId="0E43A47E" w:rsidR="005E124B" w:rsidRPr="00A10FC2" w:rsidRDefault="005E124B" w:rsidP="00BF6511">
            <w:pPr>
              <w:rPr>
                <w:color w:val="000000" w:themeColor="text1"/>
                <w:sz w:val="24"/>
                <w:szCs w:val="24"/>
              </w:rPr>
            </w:pPr>
            <w:r w:rsidRPr="00A10FC2">
              <w:rPr>
                <w:color w:val="000000" w:themeColor="text1"/>
                <w:sz w:val="24"/>
                <w:szCs w:val="24"/>
              </w:rPr>
              <w:t>3.1. Жылдың</w:t>
            </w:r>
            <w:r w:rsidR="00BB0C39">
              <w:rPr>
                <w:color w:val="000000" w:themeColor="text1"/>
                <w:sz w:val="24"/>
                <w:szCs w:val="24"/>
                <w:lang w:val="kk-KZ"/>
              </w:rPr>
              <w:t xml:space="preserve"> </w:t>
            </w:r>
            <w:r w:rsidRPr="00A10FC2">
              <w:rPr>
                <w:color w:val="000000" w:themeColor="text1"/>
                <w:sz w:val="24"/>
                <w:szCs w:val="24"/>
              </w:rPr>
              <w:t>соңындағы</w:t>
            </w:r>
            <w:r w:rsidR="00BB0C39">
              <w:rPr>
                <w:color w:val="000000" w:themeColor="text1"/>
                <w:sz w:val="24"/>
                <w:szCs w:val="24"/>
                <w:lang w:val="kk-KZ"/>
              </w:rPr>
              <w:t xml:space="preserve"> </w:t>
            </w:r>
            <w:r w:rsidRPr="00A10FC2">
              <w:rPr>
                <w:color w:val="000000" w:themeColor="text1"/>
                <w:sz w:val="24"/>
                <w:szCs w:val="24"/>
              </w:rPr>
              <w:t>халық саны (ағымдағы</w:t>
            </w:r>
            <w:r w:rsidR="0015020A" w:rsidRPr="00A10FC2">
              <w:rPr>
                <w:color w:val="000000" w:themeColor="text1"/>
                <w:sz w:val="24"/>
                <w:szCs w:val="24"/>
                <w:lang w:val="kk-KZ"/>
              </w:rPr>
              <w:t xml:space="preserve"> </w:t>
            </w:r>
            <w:r w:rsidRPr="00A10FC2">
              <w:rPr>
                <w:color w:val="000000" w:themeColor="text1"/>
                <w:sz w:val="24"/>
                <w:szCs w:val="24"/>
              </w:rPr>
              <w:t>есеп</w:t>
            </w:r>
            <w:r w:rsidR="0015020A" w:rsidRPr="00A10FC2">
              <w:rPr>
                <w:color w:val="000000" w:themeColor="text1"/>
                <w:sz w:val="24"/>
                <w:szCs w:val="24"/>
                <w:lang w:val="kk-KZ"/>
              </w:rPr>
              <w:t xml:space="preserve"> </w:t>
            </w:r>
            <w:r w:rsidRPr="00A10FC2">
              <w:rPr>
                <w:color w:val="000000" w:themeColor="text1"/>
                <w:sz w:val="24"/>
                <w:szCs w:val="24"/>
              </w:rPr>
              <w:t>бойынша) мың</w:t>
            </w:r>
            <w:r w:rsidR="00BB0C39">
              <w:rPr>
                <w:color w:val="000000" w:themeColor="text1"/>
                <w:sz w:val="24"/>
                <w:szCs w:val="24"/>
                <w:lang w:val="kk-KZ"/>
              </w:rPr>
              <w:t xml:space="preserve"> </w:t>
            </w:r>
            <w:r w:rsidRPr="00A10FC2">
              <w:rPr>
                <w:color w:val="000000" w:themeColor="text1"/>
                <w:sz w:val="24"/>
                <w:szCs w:val="24"/>
              </w:rPr>
              <w:t>адам;</w:t>
            </w:r>
          </w:p>
        </w:tc>
        <w:tc>
          <w:tcPr>
            <w:tcW w:w="847" w:type="dxa"/>
            <w:tcBorders>
              <w:bottom w:val="nil"/>
            </w:tcBorders>
            <w:shd w:val="clear" w:color="auto" w:fill="auto"/>
            <w:noWrap/>
          </w:tcPr>
          <w:p w14:paraId="5CE0BDD4" w14:textId="77777777" w:rsidR="005E124B" w:rsidRPr="00A10FC2" w:rsidRDefault="005E124B" w:rsidP="00BF6511">
            <w:pPr>
              <w:jc w:val="right"/>
              <w:rPr>
                <w:color w:val="000000" w:themeColor="text1"/>
                <w:sz w:val="24"/>
                <w:szCs w:val="24"/>
              </w:rPr>
            </w:pPr>
            <w:r w:rsidRPr="00A10FC2">
              <w:rPr>
                <w:color w:val="000000" w:themeColor="text1"/>
                <w:sz w:val="24"/>
                <w:szCs w:val="24"/>
              </w:rPr>
              <w:t>17918,2</w:t>
            </w:r>
          </w:p>
        </w:tc>
        <w:tc>
          <w:tcPr>
            <w:tcW w:w="852" w:type="dxa"/>
            <w:tcBorders>
              <w:bottom w:val="nil"/>
            </w:tcBorders>
            <w:shd w:val="clear" w:color="auto" w:fill="auto"/>
            <w:noWrap/>
          </w:tcPr>
          <w:p w14:paraId="34DF5A4A" w14:textId="77777777" w:rsidR="005E124B" w:rsidRPr="00A10FC2" w:rsidRDefault="005E124B" w:rsidP="00BF6511">
            <w:pPr>
              <w:jc w:val="right"/>
              <w:rPr>
                <w:color w:val="000000" w:themeColor="text1"/>
                <w:sz w:val="24"/>
                <w:szCs w:val="24"/>
              </w:rPr>
            </w:pPr>
            <w:r w:rsidRPr="00A10FC2">
              <w:rPr>
                <w:color w:val="000000" w:themeColor="text1"/>
                <w:sz w:val="24"/>
                <w:szCs w:val="24"/>
              </w:rPr>
              <w:t>18157,3</w:t>
            </w:r>
          </w:p>
        </w:tc>
        <w:tc>
          <w:tcPr>
            <w:tcW w:w="854" w:type="dxa"/>
            <w:tcBorders>
              <w:bottom w:val="nil"/>
            </w:tcBorders>
            <w:shd w:val="clear" w:color="auto" w:fill="auto"/>
            <w:noWrap/>
          </w:tcPr>
          <w:p w14:paraId="77978E6A" w14:textId="77777777" w:rsidR="005E124B" w:rsidRPr="00A10FC2" w:rsidRDefault="005E124B" w:rsidP="00BF6511">
            <w:pPr>
              <w:jc w:val="right"/>
              <w:rPr>
                <w:color w:val="000000" w:themeColor="text1"/>
                <w:sz w:val="24"/>
                <w:szCs w:val="24"/>
              </w:rPr>
            </w:pPr>
            <w:r w:rsidRPr="00A10FC2">
              <w:rPr>
                <w:color w:val="000000" w:themeColor="text1"/>
                <w:sz w:val="24"/>
                <w:szCs w:val="24"/>
              </w:rPr>
              <w:t>18395,6</w:t>
            </w:r>
          </w:p>
        </w:tc>
        <w:tc>
          <w:tcPr>
            <w:tcW w:w="854" w:type="dxa"/>
            <w:tcBorders>
              <w:bottom w:val="nil"/>
            </w:tcBorders>
            <w:shd w:val="clear" w:color="auto" w:fill="auto"/>
            <w:noWrap/>
          </w:tcPr>
          <w:p w14:paraId="0C3F67EE" w14:textId="77777777" w:rsidR="005E124B" w:rsidRPr="00A10FC2" w:rsidRDefault="005E124B" w:rsidP="00BF6511">
            <w:pPr>
              <w:jc w:val="right"/>
              <w:rPr>
                <w:color w:val="000000" w:themeColor="text1"/>
                <w:sz w:val="24"/>
                <w:szCs w:val="24"/>
              </w:rPr>
            </w:pPr>
            <w:r w:rsidRPr="00A10FC2">
              <w:rPr>
                <w:color w:val="000000" w:themeColor="text1"/>
                <w:sz w:val="24"/>
                <w:szCs w:val="24"/>
              </w:rPr>
              <w:t>18631,8</w:t>
            </w:r>
          </w:p>
        </w:tc>
        <w:tc>
          <w:tcPr>
            <w:tcW w:w="854" w:type="dxa"/>
            <w:tcBorders>
              <w:bottom w:val="nil"/>
            </w:tcBorders>
            <w:shd w:val="clear" w:color="auto" w:fill="auto"/>
          </w:tcPr>
          <w:p w14:paraId="7782CCD4" w14:textId="77777777" w:rsidR="005E124B" w:rsidRPr="00A10FC2" w:rsidRDefault="005E124B" w:rsidP="00BF6511">
            <w:pPr>
              <w:jc w:val="right"/>
              <w:rPr>
                <w:color w:val="000000" w:themeColor="text1"/>
                <w:sz w:val="24"/>
                <w:szCs w:val="24"/>
              </w:rPr>
            </w:pPr>
            <w:r w:rsidRPr="00A10FC2">
              <w:rPr>
                <w:color w:val="000000" w:themeColor="text1"/>
                <w:sz w:val="24"/>
                <w:szCs w:val="24"/>
              </w:rPr>
              <w:t>18879,6</w:t>
            </w:r>
          </w:p>
        </w:tc>
        <w:tc>
          <w:tcPr>
            <w:tcW w:w="854" w:type="dxa"/>
            <w:tcBorders>
              <w:bottom w:val="nil"/>
            </w:tcBorders>
            <w:shd w:val="clear" w:color="auto" w:fill="auto"/>
            <w:noWrap/>
          </w:tcPr>
          <w:p w14:paraId="6FF8EA22" w14:textId="77777777" w:rsidR="005E124B" w:rsidRPr="00A10FC2" w:rsidRDefault="005E124B" w:rsidP="00BF6511">
            <w:pPr>
              <w:jc w:val="right"/>
              <w:rPr>
                <w:color w:val="000000" w:themeColor="text1"/>
                <w:sz w:val="24"/>
                <w:szCs w:val="24"/>
              </w:rPr>
            </w:pPr>
            <w:r w:rsidRPr="00A10FC2">
              <w:rPr>
                <w:color w:val="000000" w:themeColor="text1"/>
                <w:sz w:val="24"/>
                <w:szCs w:val="24"/>
              </w:rPr>
              <w:t>961,4</w:t>
            </w:r>
          </w:p>
        </w:tc>
        <w:tc>
          <w:tcPr>
            <w:tcW w:w="709" w:type="dxa"/>
            <w:tcBorders>
              <w:bottom w:val="nil"/>
            </w:tcBorders>
            <w:shd w:val="clear" w:color="auto" w:fill="auto"/>
            <w:noWrap/>
          </w:tcPr>
          <w:p w14:paraId="3B3B03C7" w14:textId="77777777" w:rsidR="005E124B" w:rsidRPr="00A10FC2" w:rsidRDefault="005E124B" w:rsidP="00BF6511">
            <w:pPr>
              <w:jc w:val="right"/>
              <w:rPr>
                <w:color w:val="000000" w:themeColor="text1"/>
                <w:sz w:val="24"/>
                <w:szCs w:val="24"/>
              </w:rPr>
            </w:pPr>
            <w:r w:rsidRPr="00A10FC2">
              <w:rPr>
                <w:color w:val="000000" w:themeColor="text1"/>
                <w:sz w:val="24"/>
                <w:szCs w:val="24"/>
              </w:rPr>
              <w:t>5,36</w:t>
            </w:r>
          </w:p>
        </w:tc>
        <w:tc>
          <w:tcPr>
            <w:tcW w:w="851" w:type="dxa"/>
            <w:tcBorders>
              <w:bottom w:val="nil"/>
            </w:tcBorders>
            <w:shd w:val="clear" w:color="auto" w:fill="auto"/>
          </w:tcPr>
          <w:p w14:paraId="620CB2A5" w14:textId="77777777" w:rsidR="005E124B" w:rsidRPr="00A10FC2" w:rsidRDefault="005E124B" w:rsidP="00BF6511">
            <w:pPr>
              <w:jc w:val="right"/>
              <w:rPr>
                <w:color w:val="000000" w:themeColor="text1"/>
                <w:sz w:val="24"/>
                <w:szCs w:val="24"/>
              </w:rPr>
            </w:pPr>
            <w:r w:rsidRPr="00A10FC2">
              <w:rPr>
                <w:color w:val="000000" w:themeColor="text1"/>
                <w:sz w:val="24"/>
                <w:szCs w:val="24"/>
              </w:rPr>
              <w:t>607,5</w:t>
            </w:r>
          </w:p>
        </w:tc>
        <w:tc>
          <w:tcPr>
            <w:tcW w:w="782" w:type="dxa"/>
            <w:gridSpan w:val="7"/>
            <w:tcBorders>
              <w:bottom w:val="nil"/>
            </w:tcBorders>
            <w:shd w:val="clear" w:color="auto" w:fill="auto"/>
          </w:tcPr>
          <w:p w14:paraId="1C2E5D7A" w14:textId="77777777" w:rsidR="005E124B" w:rsidRPr="00A10FC2" w:rsidRDefault="005E124B" w:rsidP="00BF6511">
            <w:pPr>
              <w:jc w:val="right"/>
              <w:rPr>
                <w:color w:val="000000" w:themeColor="text1"/>
                <w:sz w:val="24"/>
                <w:szCs w:val="24"/>
              </w:rPr>
            </w:pPr>
            <w:r w:rsidRPr="00A10FC2">
              <w:rPr>
                <w:color w:val="000000" w:themeColor="text1"/>
                <w:sz w:val="24"/>
                <w:szCs w:val="24"/>
              </w:rPr>
              <w:t>620,7</w:t>
            </w:r>
          </w:p>
        </w:tc>
        <w:tc>
          <w:tcPr>
            <w:tcW w:w="671" w:type="dxa"/>
            <w:gridSpan w:val="2"/>
            <w:tcBorders>
              <w:bottom w:val="nil"/>
            </w:tcBorders>
            <w:shd w:val="clear" w:color="auto" w:fill="auto"/>
          </w:tcPr>
          <w:p w14:paraId="39C4DCA0" w14:textId="77777777" w:rsidR="005E124B" w:rsidRPr="00A10FC2" w:rsidRDefault="005E124B" w:rsidP="00BF6511">
            <w:pPr>
              <w:jc w:val="right"/>
              <w:rPr>
                <w:color w:val="000000" w:themeColor="text1"/>
                <w:sz w:val="24"/>
                <w:szCs w:val="24"/>
              </w:rPr>
            </w:pPr>
            <w:r w:rsidRPr="00A10FC2">
              <w:rPr>
                <w:color w:val="000000" w:themeColor="text1"/>
                <w:sz w:val="24"/>
                <w:szCs w:val="24"/>
              </w:rPr>
              <w:t>633,8</w:t>
            </w:r>
          </w:p>
        </w:tc>
        <w:tc>
          <w:tcPr>
            <w:tcW w:w="774" w:type="dxa"/>
            <w:gridSpan w:val="6"/>
            <w:tcBorders>
              <w:bottom w:val="nil"/>
            </w:tcBorders>
            <w:shd w:val="clear" w:color="auto" w:fill="auto"/>
          </w:tcPr>
          <w:p w14:paraId="5050AEA8" w14:textId="77777777" w:rsidR="005E124B" w:rsidRPr="00A10FC2" w:rsidRDefault="005E124B" w:rsidP="00BF6511">
            <w:pPr>
              <w:jc w:val="right"/>
              <w:rPr>
                <w:color w:val="000000" w:themeColor="text1"/>
                <w:sz w:val="24"/>
                <w:szCs w:val="24"/>
              </w:rPr>
            </w:pPr>
            <w:r w:rsidRPr="00A10FC2">
              <w:rPr>
                <w:color w:val="000000" w:themeColor="text1"/>
                <w:sz w:val="24"/>
                <w:szCs w:val="24"/>
              </w:rPr>
              <w:t>645,3</w:t>
            </w:r>
          </w:p>
        </w:tc>
        <w:tc>
          <w:tcPr>
            <w:tcW w:w="904" w:type="dxa"/>
            <w:tcBorders>
              <w:bottom w:val="nil"/>
            </w:tcBorders>
            <w:shd w:val="clear" w:color="auto" w:fill="auto"/>
          </w:tcPr>
          <w:p w14:paraId="42493647" w14:textId="77777777" w:rsidR="005E124B" w:rsidRPr="00A10FC2" w:rsidRDefault="005E124B" w:rsidP="00BF6511">
            <w:pPr>
              <w:jc w:val="right"/>
              <w:rPr>
                <w:color w:val="000000" w:themeColor="text1"/>
                <w:sz w:val="24"/>
                <w:szCs w:val="24"/>
              </w:rPr>
            </w:pPr>
            <w:r w:rsidRPr="00A10FC2">
              <w:rPr>
                <w:color w:val="000000" w:themeColor="text1"/>
                <w:sz w:val="24"/>
                <w:szCs w:val="24"/>
              </w:rPr>
              <w:t>657,2</w:t>
            </w:r>
          </w:p>
        </w:tc>
        <w:tc>
          <w:tcPr>
            <w:tcW w:w="848" w:type="dxa"/>
            <w:gridSpan w:val="2"/>
            <w:tcBorders>
              <w:bottom w:val="nil"/>
            </w:tcBorders>
            <w:shd w:val="clear" w:color="auto" w:fill="auto"/>
          </w:tcPr>
          <w:p w14:paraId="0DB41411" w14:textId="77777777" w:rsidR="005E124B" w:rsidRPr="00A10FC2" w:rsidRDefault="005E124B" w:rsidP="00BF6511">
            <w:pPr>
              <w:jc w:val="right"/>
              <w:rPr>
                <w:color w:val="000000" w:themeColor="text1"/>
                <w:sz w:val="24"/>
                <w:szCs w:val="24"/>
              </w:rPr>
            </w:pPr>
            <w:r w:rsidRPr="00A10FC2">
              <w:rPr>
                <w:color w:val="000000" w:themeColor="text1"/>
                <w:sz w:val="24"/>
                <w:szCs w:val="24"/>
              </w:rPr>
              <w:t>49,7</w:t>
            </w:r>
          </w:p>
        </w:tc>
        <w:tc>
          <w:tcPr>
            <w:tcW w:w="567" w:type="dxa"/>
            <w:tcBorders>
              <w:bottom w:val="nil"/>
            </w:tcBorders>
            <w:shd w:val="clear" w:color="auto" w:fill="auto"/>
          </w:tcPr>
          <w:p w14:paraId="50729496" w14:textId="77777777" w:rsidR="005E124B" w:rsidRPr="00A10FC2" w:rsidRDefault="005E124B" w:rsidP="00BF6511">
            <w:pPr>
              <w:jc w:val="right"/>
              <w:rPr>
                <w:color w:val="000000" w:themeColor="text1"/>
                <w:sz w:val="24"/>
                <w:szCs w:val="24"/>
              </w:rPr>
            </w:pPr>
            <w:r w:rsidRPr="00A10FC2">
              <w:rPr>
                <w:color w:val="000000" w:themeColor="text1"/>
                <w:sz w:val="24"/>
                <w:szCs w:val="24"/>
              </w:rPr>
              <w:t>8,18</w:t>
            </w:r>
          </w:p>
        </w:tc>
      </w:tr>
      <w:tr w:rsidR="00A17F66" w:rsidRPr="00A10FC2" w14:paraId="2B281C6F" w14:textId="77777777" w:rsidTr="00A17F66">
        <w:trPr>
          <w:trHeight w:val="312"/>
        </w:trPr>
        <w:tc>
          <w:tcPr>
            <w:tcW w:w="15012" w:type="dxa"/>
            <w:gridSpan w:val="28"/>
            <w:tcBorders>
              <w:top w:val="nil"/>
              <w:left w:val="nil"/>
              <w:right w:val="nil"/>
            </w:tcBorders>
            <w:shd w:val="clear" w:color="auto" w:fill="auto"/>
          </w:tcPr>
          <w:p w14:paraId="61B2B148" w14:textId="284A15AF" w:rsidR="00A17F66" w:rsidRPr="00A10FC2" w:rsidRDefault="00341A16" w:rsidP="00BF6511">
            <w:pPr>
              <w:ind w:hanging="122"/>
              <w:jc w:val="both"/>
              <w:rPr>
                <w:color w:val="000000" w:themeColor="text1"/>
                <w:sz w:val="28"/>
                <w:szCs w:val="28"/>
                <w:lang w:val="kk-KZ"/>
              </w:rPr>
            </w:pPr>
            <w:r w:rsidRPr="00A10FC2">
              <w:rPr>
                <w:color w:val="000000" w:themeColor="text1"/>
                <w:sz w:val="28"/>
                <w:szCs w:val="28"/>
                <w:lang w:val="kk-KZ"/>
              </w:rPr>
              <w:t>В</w:t>
            </w:r>
            <w:r w:rsidR="00A17F66" w:rsidRPr="00A10FC2">
              <w:rPr>
                <w:color w:val="000000" w:themeColor="text1"/>
                <w:sz w:val="28"/>
                <w:szCs w:val="28"/>
                <w:lang w:val="kk-KZ"/>
              </w:rPr>
              <w:t>.1-кестенің жалғасы</w:t>
            </w:r>
          </w:p>
          <w:p w14:paraId="1F4813B0" w14:textId="77777777" w:rsidR="00A17F66" w:rsidRPr="00A10FC2" w:rsidRDefault="00A17F66" w:rsidP="00BF6511">
            <w:pPr>
              <w:ind w:hanging="122"/>
              <w:jc w:val="both"/>
              <w:rPr>
                <w:color w:val="000000" w:themeColor="text1"/>
                <w:sz w:val="16"/>
                <w:szCs w:val="16"/>
                <w:lang w:val="kk-KZ"/>
              </w:rPr>
            </w:pPr>
          </w:p>
        </w:tc>
      </w:tr>
      <w:tr w:rsidR="00A17F66" w:rsidRPr="00A10FC2" w14:paraId="33D1784A" w14:textId="77777777" w:rsidTr="00A17F66">
        <w:trPr>
          <w:trHeight w:val="312"/>
        </w:trPr>
        <w:tc>
          <w:tcPr>
            <w:tcW w:w="3791" w:type="dxa"/>
            <w:shd w:val="clear" w:color="auto" w:fill="auto"/>
          </w:tcPr>
          <w:p w14:paraId="3CD78B77"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w:t>
            </w:r>
          </w:p>
        </w:tc>
        <w:tc>
          <w:tcPr>
            <w:tcW w:w="847" w:type="dxa"/>
            <w:shd w:val="clear" w:color="auto" w:fill="auto"/>
            <w:noWrap/>
          </w:tcPr>
          <w:p w14:paraId="340E3676"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2</w:t>
            </w:r>
          </w:p>
        </w:tc>
        <w:tc>
          <w:tcPr>
            <w:tcW w:w="852" w:type="dxa"/>
            <w:shd w:val="clear" w:color="auto" w:fill="auto"/>
            <w:noWrap/>
          </w:tcPr>
          <w:p w14:paraId="204C2BBB"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3</w:t>
            </w:r>
          </w:p>
        </w:tc>
        <w:tc>
          <w:tcPr>
            <w:tcW w:w="854" w:type="dxa"/>
            <w:shd w:val="clear" w:color="auto" w:fill="auto"/>
            <w:noWrap/>
          </w:tcPr>
          <w:p w14:paraId="253656C3"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4</w:t>
            </w:r>
          </w:p>
        </w:tc>
        <w:tc>
          <w:tcPr>
            <w:tcW w:w="854" w:type="dxa"/>
            <w:shd w:val="clear" w:color="auto" w:fill="auto"/>
            <w:noWrap/>
          </w:tcPr>
          <w:p w14:paraId="30AB48AA"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5</w:t>
            </w:r>
          </w:p>
        </w:tc>
        <w:tc>
          <w:tcPr>
            <w:tcW w:w="854" w:type="dxa"/>
            <w:shd w:val="clear" w:color="auto" w:fill="auto"/>
          </w:tcPr>
          <w:p w14:paraId="360F62B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65</w:t>
            </w:r>
          </w:p>
        </w:tc>
        <w:tc>
          <w:tcPr>
            <w:tcW w:w="854" w:type="dxa"/>
            <w:shd w:val="clear" w:color="auto" w:fill="auto"/>
            <w:noWrap/>
          </w:tcPr>
          <w:p w14:paraId="074B1932"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7</w:t>
            </w:r>
          </w:p>
        </w:tc>
        <w:tc>
          <w:tcPr>
            <w:tcW w:w="709" w:type="dxa"/>
            <w:shd w:val="clear" w:color="auto" w:fill="auto"/>
            <w:noWrap/>
          </w:tcPr>
          <w:p w14:paraId="6712394D"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8</w:t>
            </w:r>
          </w:p>
        </w:tc>
        <w:tc>
          <w:tcPr>
            <w:tcW w:w="851" w:type="dxa"/>
            <w:shd w:val="clear" w:color="auto" w:fill="auto"/>
          </w:tcPr>
          <w:p w14:paraId="412D2A45"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9</w:t>
            </w:r>
          </w:p>
        </w:tc>
        <w:tc>
          <w:tcPr>
            <w:tcW w:w="761" w:type="dxa"/>
            <w:gridSpan w:val="5"/>
            <w:shd w:val="clear" w:color="auto" w:fill="auto"/>
          </w:tcPr>
          <w:p w14:paraId="7CBB771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10</w:t>
            </w:r>
          </w:p>
        </w:tc>
        <w:tc>
          <w:tcPr>
            <w:tcW w:w="713" w:type="dxa"/>
            <w:gridSpan w:val="6"/>
            <w:shd w:val="clear" w:color="auto" w:fill="auto"/>
          </w:tcPr>
          <w:p w14:paraId="3ED4F8B6"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11</w:t>
            </w:r>
          </w:p>
        </w:tc>
        <w:tc>
          <w:tcPr>
            <w:tcW w:w="742" w:type="dxa"/>
            <w:gridSpan w:val="3"/>
            <w:shd w:val="clear" w:color="auto" w:fill="auto"/>
          </w:tcPr>
          <w:p w14:paraId="0B563710"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12</w:t>
            </w:r>
          </w:p>
        </w:tc>
        <w:tc>
          <w:tcPr>
            <w:tcW w:w="915" w:type="dxa"/>
            <w:gridSpan w:val="2"/>
            <w:shd w:val="clear" w:color="auto" w:fill="auto"/>
          </w:tcPr>
          <w:p w14:paraId="058B053B"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13</w:t>
            </w:r>
          </w:p>
        </w:tc>
        <w:tc>
          <w:tcPr>
            <w:tcW w:w="564" w:type="dxa"/>
            <w:shd w:val="clear" w:color="auto" w:fill="auto"/>
          </w:tcPr>
          <w:p w14:paraId="4154668D"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14</w:t>
            </w:r>
          </w:p>
        </w:tc>
        <w:tc>
          <w:tcPr>
            <w:tcW w:w="851" w:type="dxa"/>
            <w:gridSpan w:val="2"/>
            <w:shd w:val="clear" w:color="auto" w:fill="auto"/>
          </w:tcPr>
          <w:p w14:paraId="5DEEF8F3"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15</w:t>
            </w:r>
          </w:p>
        </w:tc>
      </w:tr>
      <w:tr w:rsidR="0015020A" w:rsidRPr="00A10FC2" w14:paraId="5E058D51" w14:textId="77777777" w:rsidTr="00A17F66">
        <w:trPr>
          <w:trHeight w:val="327"/>
        </w:trPr>
        <w:tc>
          <w:tcPr>
            <w:tcW w:w="15012" w:type="dxa"/>
            <w:gridSpan w:val="28"/>
            <w:shd w:val="clear" w:color="auto" w:fill="auto"/>
          </w:tcPr>
          <w:p w14:paraId="06008BF3"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4.Әлеуметтік компонент</w:t>
            </w:r>
          </w:p>
        </w:tc>
      </w:tr>
      <w:tr w:rsidR="00A17F66" w:rsidRPr="00A10FC2" w14:paraId="488FD0AE" w14:textId="77777777" w:rsidTr="00A17F66">
        <w:trPr>
          <w:trHeight w:val="330"/>
        </w:trPr>
        <w:tc>
          <w:tcPr>
            <w:tcW w:w="3791" w:type="dxa"/>
            <w:shd w:val="clear" w:color="auto" w:fill="auto"/>
          </w:tcPr>
          <w:p w14:paraId="160B446E" w14:textId="725C0B5A" w:rsidR="005E124B" w:rsidRPr="00A10FC2" w:rsidRDefault="005E124B" w:rsidP="00BF6511">
            <w:pPr>
              <w:rPr>
                <w:color w:val="000000" w:themeColor="text1"/>
                <w:sz w:val="24"/>
                <w:szCs w:val="24"/>
              </w:rPr>
            </w:pPr>
            <w:r w:rsidRPr="00A10FC2">
              <w:rPr>
                <w:color w:val="000000" w:themeColor="text1"/>
                <w:sz w:val="24"/>
                <w:szCs w:val="24"/>
              </w:rPr>
              <w:t>4.1. ҚР-да жан</w:t>
            </w:r>
            <w:r w:rsidR="00EC56B4" w:rsidRPr="00A10FC2">
              <w:rPr>
                <w:color w:val="000000" w:themeColor="text1"/>
                <w:sz w:val="24"/>
                <w:szCs w:val="24"/>
              </w:rPr>
              <w:t xml:space="preserve">  </w:t>
            </w:r>
            <w:r w:rsidRPr="00A10FC2">
              <w:rPr>
                <w:color w:val="000000" w:themeColor="text1"/>
                <w:sz w:val="24"/>
                <w:szCs w:val="24"/>
              </w:rPr>
              <w:t>басына</w:t>
            </w:r>
            <w:r w:rsidR="00EC56B4" w:rsidRPr="00A10FC2">
              <w:rPr>
                <w:color w:val="000000" w:themeColor="text1"/>
                <w:sz w:val="24"/>
                <w:szCs w:val="24"/>
              </w:rPr>
              <w:t xml:space="preserve"> </w:t>
            </w:r>
            <w:r w:rsidRPr="00A10FC2">
              <w:rPr>
                <w:color w:val="000000" w:themeColor="text1"/>
                <w:sz w:val="24"/>
                <w:szCs w:val="24"/>
              </w:rPr>
              <w:t>шаққандағы</w:t>
            </w:r>
            <w:r w:rsidR="00EC56B4" w:rsidRPr="00A10FC2">
              <w:rPr>
                <w:color w:val="000000" w:themeColor="text1"/>
                <w:sz w:val="24"/>
                <w:szCs w:val="24"/>
              </w:rPr>
              <w:t xml:space="preserve"> </w:t>
            </w:r>
            <w:r w:rsidRPr="00A10FC2">
              <w:rPr>
                <w:color w:val="000000" w:themeColor="text1"/>
                <w:sz w:val="24"/>
                <w:szCs w:val="24"/>
              </w:rPr>
              <w:t>жалпы</w:t>
            </w:r>
            <w:r w:rsidR="00EC56B4" w:rsidRPr="00A10FC2">
              <w:rPr>
                <w:color w:val="000000" w:themeColor="text1"/>
                <w:sz w:val="24"/>
                <w:szCs w:val="24"/>
              </w:rPr>
              <w:t xml:space="preserve"> </w:t>
            </w:r>
            <w:r w:rsidRPr="00A10FC2">
              <w:rPr>
                <w:color w:val="000000" w:themeColor="text1"/>
                <w:sz w:val="24"/>
                <w:szCs w:val="24"/>
              </w:rPr>
              <w:t>ішкі</w:t>
            </w:r>
            <w:r w:rsidR="00EC56B4" w:rsidRPr="00A10FC2">
              <w:rPr>
                <w:color w:val="000000" w:themeColor="text1"/>
                <w:sz w:val="24"/>
                <w:szCs w:val="24"/>
              </w:rPr>
              <w:t xml:space="preserve"> </w:t>
            </w:r>
            <w:r w:rsidRPr="00A10FC2">
              <w:rPr>
                <w:color w:val="000000" w:themeColor="text1"/>
                <w:sz w:val="24"/>
                <w:szCs w:val="24"/>
              </w:rPr>
              <w:t>өнім</w:t>
            </w:r>
            <w:r w:rsidR="00EC56B4" w:rsidRPr="00A10FC2">
              <w:rPr>
                <w:color w:val="000000" w:themeColor="text1"/>
                <w:sz w:val="24"/>
                <w:szCs w:val="24"/>
              </w:rPr>
              <w:t xml:space="preserve"> </w:t>
            </w:r>
            <w:r w:rsidRPr="00A10FC2">
              <w:rPr>
                <w:color w:val="000000" w:themeColor="text1"/>
                <w:sz w:val="24"/>
                <w:szCs w:val="24"/>
              </w:rPr>
              <w:t>және Атырау облысы</w:t>
            </w:r>
            <w:r w:rsidR="0015020A" w:rsidRPr="00A10FC2">
              <w:rPr>
                <w:color w:val="000000" w:themeColor="text1"/>
                <w:sz w:val="24"/>
                <w:szCs w:val="24"/>
                <w:lang w:val="kk-KZ"/>
              </w:rPr>
              <w:t xml:space="preserve"> </w:t>
            </w:r>
            <w:r w:rsidRPr="00A10FC2">
              <w:rPr>
                <w:color w:val="000000" w:themeColor="text1"/>
                <w:sz w:val="24"/>
                <w:szCs w:val="24"/>
              </w:rPr>
              <w:t>бойынша</w:t>
            </w:r>
            <w:r w:rsidR="0015020A" w:rsidRPr="00A10FC2">
              <w:rPr>
                <w:color w:val="000000" w:themeColor="text1"/>
                <w:sz w:val="24"/>
                <w:szCs w:val="24"/>
                <w:lang w:val="kk-KZ"/>
              </w:rPr>
              <w:t xml:space="preserve"> </w:t>
            </w:r>
            <w:r w:rsidRPr="00A10FC2">
              <w:rPr>
                <w:color w:val="000000" w:themeColor="text1"/>
                <w:sz w:val="24"/>
                <w:szCs w:val="24"/>
              </w:rPr>
              <w:t>жан</w:t>
            </w:r>
            <w:r w:rsidR="00EC56B4" w:rsidRPr="00A10FC2">
              <w:rPr>
                <w:color w:val="000000" w:themeColor="text1"/>
                <w:sz w:val="24"/>
                <w:szCs w:val="24"/>
              </w:rPr>
              <w:t xml:space="preserve"> </w:t>
            </w:r>
            <w:r w:rsidRPr="00A10FC2">
              <w:rPr>
                <w:color w:val="000000" w:themeColor="text1"/>
                <w:sz w:val="24"/>
                <w:szCs w:val="24"/>
              </w:rPr>
              <w:t>басына</w:t>
            </w:r>
            <w:r w:rsidR="00EC56B4" w:rsidRPr="00A10FC2">
              <w:rPr>
                <w:color w:val="000000" w:themeColor="text1"/>
                <w:sz w:val="24"/>
                <w:szCs w:val="24"/>
              </w:rPr>
              <w:t xml:space="preserve"> </w:t>
            </w:r>
            <w:r w:rsidRPr="00A10FC2">
              <w:rPr>
                <w:color w:val="000000" w:themeColor="text1"/>
                <w:sz w:val="24"/>
                <w:szCs w:val="24"/>
              </w:rPr>
              <w:t>шақандағы</w:t>
            </w:r>
            <w:r w:rsidR="00EC56B4" w:rsidRPr="00A10FC2">
              <w:rPr>
                <w:color w:val="000000" w:themeColor="text1"/>
                <w:sz w:val="24"/>
                <w:szCs w:val="24"/>
              </w:rPr>
              <w:t xml:space="preserve"> </w:t>
            </w:r>
            <w:r w:rsidRPr="00A10FC2">
              <w:rPr>
                <w:color w:val="000000" w:themeColor="text1"/>
                <w:sz w:val="24"/>
                <w:szCs w:val="24"/>
              </w:rPr>
              <w:t>жалпы</w:t>
            </w:r>
            <w:r w:rsidR="00BB0C39">
              <w:rPr>
                <w:color w:val="000000" w:themeColor="text1"/>
                <w:sz w:val="24"/>
                <w:szCs w:val="24"/>
                <w:lang w:val="kk-KZ"/>
              </w:rPr>
              <w:t xml:space="preserve"> </w:t>
            </w:r>
            <w:r w:rsidRPr="00A10FC2">
              <w:rPr>
                <w:color w:val="000000" w:themeColor="text1"/>
                <w:sz w:val="24"/>
                <w:szCs w:val="24"/>
              </w:rPr>
              <w:t>аймақтық</w:t>
            </w:r>
            <w:r w:rsidR="00EC56B4" w:rsidRPr="00A10FC2">
              <w:rPr>
                <w:color w:val="000000" w:themeColor="text1"/>
                <w:sz w:val="24"/>
                <w:szCs w:val="24"/>
              </w:rPr>
              <w:t xml:space="preserve"> </w:t>
            </w:r>
            <w:r w:rsidRPr="00A10FC2">
              <w:rPr>
                <w:color w:val="000000" w:themeColor="text1"/>
                <w:sz w:val="24"/>
                <w:szCs w:val="24"/>
              </w:rPr>
              <w:t xml:space="preserve">өнім, </w:t>
            </w:r>
            <w:r w:rsidRPr="00A10FC2">
              <w:rPr>
                <w:color w:val="000000" w:themeColor="text1"/>
                <w:sz w:val="24"/>
                <w:szCs w:val="24"/>
                <w:lang w:val="kk-KZ"/>
              </w:rPr>
              <w:t xml:space="preserve">1 адамға мың </w:t>
            </w:r>
            <w:r w:rsidRPr="00A10FC2">
              <w:rPr>
                <w:color w:val="000000" w:themeColor="text1"/>
                <w:sz w:val="24"/>
                <w:szCs w:val="24"/>
              </w:rPr>
              <w:t>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noWrap/>
          </w:tcPr>
          <w:p w14:paraId="494CE7EF" w14:textId="77777777" w:rsidR="005E124B" w:rsidRPr="00A10FC2" w:rsidRDefault="005E124B" w:rsidP="00BB0C39">
            <w:pPr>
              <w:rPr>
                <w:color w:val="000000" w:themeColor="text1"/>
                <w:sz w:val="24"/>
                <w:szCs w:val="24"/>
              </w:rPr>
            </w:pPr>
            <w:r w:rsidRPr="00A10FC2">
              <w:rPr>
                <w:color w:val="000000" w:themeColor="text1"/>
                <w:sz w:val="24"/>
                <w:szCs w:val="24"/>
              </w:rPr>
              <w:t>2 639, 7103</w:t>
            </w:r>
          </w:p>
        </w:tc>
        <w:tc>
          <w:tcPr>
            <w:tcW w:w="852" w:type="dxa"/>
            <w:shd w:val="clear" w:color="auto" w:fill="auto"/>
            <w:noWrap/>
          </w:tcPr>
          <w:p w14:paraId="266A899A" w14:textId="77777777" w:rsidR="005E124B" w:rsidRPr="00A10FC2" w:rsidRDefault="005E124B" w:rsidP="00BB0C39">
            <w:pPr>
              <w:rPr>
                <w:color w:val="000000" w:themeColor="text1"/>
                <w:sz w:val="24"/>
                <w:szCs w:val="24"/>
              </w:rPr>
            </w:pPr>
            <w:r w:rsidRPr="00A10FC2">
              <w:rPr>
                <w:color w:val="000000" w:themeColor="text1"/>
                <w:sz w:val="24"/>
                <w:szCs w:val="24"/>
              </w:rPr>
              <w:t xml:space="preserve">3 014, 7208 </w:t>
            </w:r>
          </w:p>
        </w:tc>
        <w:tc>
          <w:tcPr>
            <w:tcW w:w="854" w:type="dxa"/>
            <w:shd w:val="clear" w:color="auto" w:fill="auto"/>
            <w:noWrap/>
          </w:tcPr>
          <w:p w14:paraId="602DA140" w14:textId="77777777" w:rsidR="005E124B" w:rsidRPr="00A10FC2" w:rsidRDefault="005E124B" w:rsidP="00BB0C39">
            <w:pPr>
              <w:rPr>
                <w:color w:val="000000" w:themeColor="text1"/>
                <w:sz w:val="24"/>
                <w:szCs w:val="24"/>
              </w:rPr>
            </w:pPr>
            <w:r w:rsidRPr="00A10FC2">
              <w:rPr>
                <w:color w:val="000000" w:themeColor="text1"/>
                <w:sz w:val="24"/>
                <w:szCs w:val="24"/>
              </w:rPr>
              <w:t>3 382, 469</w:t>
            </w:r>
          </w:p>
        </w:tc>
        <w:tc>
          <w:tcPr>
            <w:tcW w:w="854" w:type="dxa"/>
            <w:shd w:val="clear" w:color="auto" w:fill="auto"/>
            <w:noWrap/>
          </w:tcPr>
          <w:p w14:paraId="518FF8F4" w14:textId="77777777" w:rsidR="005E124B" w:rsidRPr="00A10FC2" w:rsidRDefault="005E124B" w:rsidP="00BB0C39">
            <w:pPr>
              <w:rPr>
                <w:color w:val="000000" w:themeColor="text1"/>
                <w:sz w:val="24"/>
                <w:szCs w:val="24"/>
              </w:rPr>
            </w:pPr>
            <w:r w:rsidRPr="00A10FC2">
              <w:rPr>
                <w:color w:val="000000" w:themeColor="text1"/>
                <w:sz w:val="24"/>
                <w:szCs w:val="24"/>
              </w:rPr>
              <w:t>3 755, 7446</w:t>
            </w:r>
          </w:p>
        </w:tc>
        <w:tc>
          <w:tcPr>
            <w:tcW w:w="854" w:type="dxa"/>
            <w:shd w:val="clear" w:color="auto" w:fill="auto"/>
          </w:tcPr>
          <w:p w14:paraId="1B4E8747" w14:textId="77777777" w:rsidR="005E124B" w:rsidRPr="00A10FC2" w:rsidRDefault="005E124B" w:rsidP="00BB0C39">
            <w:pPr>
              <w:rPr>
                <w:color w:val="000000" w:themeColor="text1"/>
                <w:sz w:val="24"/>
                <w:szCs w:val="24"/>
              </w:rPr>
            </w:pPr>
            <w:bookmarkStart w:id="197" w:name="_Hlk84785628"/>
            <w:r w:rsidRPr="00A10FC2">
              <w:rPr>
                <w:color w:val="000000" w:themeColor="text1"/>
                <w:sz w:val="24"/>
                <w:szCs w:val="24"/>
              </w:rPr>
              <w:t>3 770, 5223</w:t>
            </w:r>
            <w:bookmarkEnd w:id="197"/>
          </w:p>
        </w:tc>
        <w:tc>
          <w:tcPr>
            <w:tcW w:w="854" w:type="dxa"/>
            <w:shd w:val="clear" w:color="auto" w:fill="auto"/>
            <w:noWrap/>
          </w:tcPr>
          <w:p w14:paraId="2EA87214" w14:textId="77777777" w:rsidR="005E124B" w:rsidRPr="00A10FC2" w:rsidRDefault="005E124B" w:rsidP="00BB0C39">
            <w:pPr>
              <w:rPr>
                <w:color w:val="000000" w:themeColor="text1"/>
                <w:sz w:val="24"/>
                <w:szCs w:val="24"/>
              </w:rPr>
            </w:pPr>
            <w:r w:rsidRPr="00A10FC2">
              <w:rPr>
                <w:color w:val="000000" w:themeColor="text1"/>
                <w:sz w:val="24"/>
                <w:szCs w:val="24"/>
              </w:rPr>
              <w:t>11308,12</w:t>
            </w:r>
          </w:p>
        </w:tc>
        <w:tc>
          <w:tcPr>
            <w:tcW w:w="709" w:type="dxa"/>
            <w:shd w:val="clear" w:color="auto" w:fill="auto"/>
            <w:noWrap/>
          </w:tcPr>
          <w:p w14:paraId="0F2D4774" w14:textId="77777777" w:rsidR="005E124B" w:rsidRPr="00A10FC2" w:rsidRDefault="005E124B" w:rsidP="00BB0C39">
            <w:pPr>
              <w:rPr>
                <w:color w:val="000000" w:themeColor="text1"/>
                <w:sz w:val="24"/>
                <w:szCs w:val="24"/>
              </w:rPr>
            </w:pPr>
            <w:r w:rsidRPr="00A10FC2">
              <w:rPr>
                <w:color w:val="000000" w:themeColor="text1"/>
                <w:sz w:val="24"/>
                <w:szCs w:val="24"/>
              </w:rPr>
              <w:t>42,83</w:t>
            </w:r>
          </w:p>
        </w:tc>
        <w:tc>
          <w:tcPr>
            <w:tcW w:w="851" w:type="dxa"/>
            <w:shd w:val="clear" w:color="auto" w:fill="auto"/>
          </w:tcPr>
          <w:p w14:paraId="571AECFA" w14:textId="77777777" w:rsidR="005E124B" w:rsidRPr="00A10FC2" w:rsidRDefault="005E124B" w:rsidP="00BB0C39">
            <w:pPr>
              <w:rPr>
                <w:color w:val="000000" w:themeColor="text1"/>
                <w:sz w:val="24"/>
                <w:szCs w:val="24"/>
              </w:rPr>
            </w:pPr>
            <w:r w:rsidRPr="00A10FC2">
              <w:rPr>
                <w:color w:val="000000" w:themeColor="text1"/>
                <w:sz w:val="24"/>
                <w:szCs w:val="24"/>
              </w:rPr>
              <w:t>8 653,10</w:t>
            </w:r>
          </w:p>
        </w:tc>
        <w:tc>
          <w:tcPr>
            <w:tcW w:w="782" w:type="dxa"/>
            <w:gridSpan w:val="7"/>
            <w:shd w:val="clear" w:color="auto" w:fill="auto"/>
          </w:tcPr>
          <w:p w14:paraId="3F0229BB" w14:textId="77777777" w:rsidR="005E124B" w:rsidRPr="00A10FC2" w:rsidRDefault="005E124B" w:rsidP="00BB0C39">
            <w:pPr>
              <w:rPr>
                <w:color w:val="000000" w:themeColor="text1"/>
                <w:sz w:val="24"/>
                <w:szCs w:val="24"/>
              </w:rPr>
            </w:pPr>
            <w:r w:rsidRPr="00A10FC2">
              <w:rPr>
                <w:color w:val="000000" w:themeColor="text1"/>
                <w:sz w:val="24"/>
                <w:szCs w:val="24"/>
              </w:rPr>
              <w:t>9685,1</w:t>
            </w:r>
            <w:r w:rsidRPr="00A10FC2">
              <w:rPr>
                <w:color w:val="000000" w:themeColor="text1"/>
                <w:sz w:val="24"/>
                <w:szCs w:val="24"/>
                <w:vertAlign w:val="superscript"/>
              </w:rPr>
              <w:t>18)</w:t>
            </w:r>
          </w:p>
        </w:tc>
        <w:tc>
          <w:tcPr>
            <w:tcW w:w="685" w:type="dxa"/>
            <w:gridSpan w:val="3"/>
            <w:shd w:val="clear" w:color="auto" w:fill="auto"/>
          </w:tcPr>
          <w:p w14:paraId="5107CEE3" w14:textId="77777777" w:rsidR="005E124B" w:rsidRPr="00A10FC2" w:rsidRDefault="005E124B" w:rsidP="00BB0C39">
            <w:pPr>
              <w:rPr>
                <w:color w:val="000000" w:themeColor="text1"/>
                <w:sz w:val="24"/>
                <w:szCs w:val="24"/>
              </w:rPr>
            </w:pPr>
            <w:r w:rsidRPr="00A10FC2">
              <w:rPr>
                <w:color w:val="000000" w:themeColor="text1"/>
                <w:sz w:val="24"/>
                <w:szCs w:val="24"/>
              </w:rPr>
              <w:t>12465,5</w:t>
            </w:r>
          </w:p>
        </w:tc>
        <w:tc>
          <w:tcPr>
            <w:tcW w:w="760" w:type="dxa"/>
            <w:gridSpan w:val="5"/>
            <w:shd w:val="clear" w:color="auto" w:fill="auto"/>
          </w:tcPr>
          <w:p w14:paraId="3398C025" w14:textId="77777777" w:rsidR="005E124B" w:rsidRPr="00A10FC2" w:rsidRDefault="005E124B" w:rsidP="00BB0C39">
            <w:pPr>
              <w:rPr>
                <w:color w:val="000000" w:themeColor="text1"/>
                <w:sz w:val="24"/>
                <w:szCs w:val="24"/>
              </w:rPr>
            </w:pPr>
            <w:r w:rsidRPr="00A10FC2">
              <w:rPr>
                <w:color w:val="000000" w:themeColor="text1"/>
                <w:sz w:val="24"/>
                <w:szCs w:val="24"/>
              </w:rPr>
              <w:t>14 584,4</w:t>
            </w:r>
          </w:p>
        </w:tc>
        <w:tc>
          <w:tcPr>
            <w:tcW w:w="904" w:type="dxa"/>
            <w:shd w:val="clear" w:color="auto" w:fill="auto"/>
          </w:tcPr>
          <w:p w14:paraId="06101194" w14:textId="77777777" w:rsidR="005E124B" w:rsidRPr="00A10FC2" w:rsidRDefault="005E124B" w:rsidP="00BB0C39">
            <w:pPr>
              <w:rPr>
                <w:color w:val="000000" w:themeColor="text1"/>
                <w:sz w:val="24"/>
                <w:szCs w:val="24"/>
              </w:rPr>
            </w:pPr>
            <w:r w:rsidRPr="00A10FC2">
              <w:rPr>
                <w:color w:val="000000" w:themeColor="text1"/>
                <w:sz w:val="24"/>
                <w:szCs w:val="24"/>
              </w:rPr>
              <w:t>11 970,8</w:t>
            </w:r>
          </w:p>
        </w:tc>
        <w:tc>
          <w:tcPr>
            <w:tcW w:w="848" w:type="dxa"/>
            <w:gridSpan w:val="2"/>
            <w:shd w:val="clear" w:color="auto" w:fill="auto"/>
          </w:tcPr>
          <w:p w14:paraId="317F0ED8" w14:textId="77777777" w:rsidR="005E124B" w:rsidRPr="00A10FC2" w:rsidRDefault="005E124B" w:rsidP="00BB0C39">
            <w:pPr>
              <w:rPr>
                <w:color w:val="000000" w:themeColor="text1"/>
                <w:sz w:val="24"/>
                <w:szCs w:val="24"/>
              </w:rPr>
            </w:pPr>
            <w:r w:rsidRPr="00A10FC2">
              <w:rPr>
                <w:color w:val="000000" w:themeColor="text1"/>
                <w:sz w:val="24"/>
                <w:szCs w:val="24"/>
              </w:rPr>
              <w:t>3317,7</w:t>
            </w:r>
          </w:p>
        </w:tc>
        <w:tc>
          <w:tcPr>
            <w:tcW w:w="567" w:type="dxa"/>
            <w:shd w:val="clear" w:color="auto" w:fill="auto"/>
          </w:tcPr>
          <w:p w14:paraId="72693128" w14:textId="77777777" w:rsidR="005E124B" w:rsidRPr="00A10FC2" w:rsidRDefault="005E124B" w:rsidP="00BB0C39">
            <w:pPr>
              <w:rPr>
                <w:color w:val="000000" w:themeColor="text1"/>
                <w:sz w:val="24"/>
                <w:szCs w:val="24"/>
              </w:rPr>
            </w:pPr>
            <w:r w:rsidRPr="00A10FC2">
              <w:rPr>
                <w:color w:val="000000" w:themeColor="text1"/>
                <w:sz w:val="24"/>
                <w:szCs w:val="24"/>
              </w:rPr>
              <w:t>38,34</w:t>
            </w:r>
          </w:p>
        </w:tc>
      </w:tr>
      <w:tr w:rsidR="00A17F66" w:rsidRPr="00A10FC2" w14:paraId="1D5C0A4E" w14:textId="77777777" w:rsidTr="00A17F66">
        <w:trPr>
          <w:trHeight w:val="312"/>
        </w:trPr>
        <w:tc>
          <w:tcPr>
            <w:tcW w:w="3791" w:type="dxa"/>
            <w:shd w:val="clear" w:color="auto" w:fill="auto"/>
          </w:tcPr>
          <w:p w14:paraId="50457482" w14:textId="502C627F" w:rsidR="005E124B" w:rsidRPr="00A10FC2" w:rsidRDefault="005E124B" w:rsidP="00BF6511">
            <w:pPr>
              <w:rPr>
                <w:color w:val="000000" w:themeColor="text1"/>
                <w:sz w:val="24"/>
                <w:szCs w:val="24"/>
              </w:rPr>
            </w:pPr>
            <w:r w:rsidRPr="00A10FC2">
              <w:rPr>
                <w:color w:val="000000" w:themeColor="text1"/>
                <w:sz w:val="24"/>
                <w:szCs w:val="24"/>
              </w:rPr>
              <w:t>4.2.</w:t>
            </w:r>
            <w:bookmarkStart w:id="198" w:name="_Hlk84795174"/>
            <w:r w:rsidRPr="00A10FC2">
              <w:rPr>
                <w:color w:val="000000" w:themeColor="text1"/>
                <w:sz w:val="24"/>
                <w:szCs w:val="24"/>
              </w:rPr>
              <w:t>Халықтың</w:t>
            </w:r>
            <w:r w:rsidR="00EC56B4" w:rsidRPr="00A10FC2">
              <w:rPr>
                <w:color w:val="000000" w:themeColor="text1"/>
                <w:sz w:val="24"/>
                <w:szCs w:val="24"/>
              </w:rPr>
              <w:t xml:space="preserve"> </w:t>
            </w:r>
            <w:r w:rsidRPr="00A10FC2">
              <w:rPr>
                <w:color w:val="000000" w:themeColor="text1"/>
                <w:sz w:val="24"/>
                <w:szCs w:val="24"/>
              </w:rPr>
              <w:t>орташа</w:t>
            </w:r>
            <w:r w:rsidR="00EC56B4" w:rsidRPr="00A10FC2">
              <w:rPr>
                <w:color w:val="000000" w:themeColor="text1"/>
                <w:sz w:val="24"/>
                <w:szCs w:val="24"/>
              </w:rPr>
              <w:t xml:space="preserve"> </w:t>
            </w:r>
            <w:r w:rsidRPr="00A10FC2">
              <w:rPr>
                <w:color w:val="000000" w:themeColor="text1"/>
                <w:sz w:val="24"/>
                <w:szCs w:val="24"/>
              </w:rPr>
              <w:t>жан</w:t>
            </w:r>
            <w:r w:rsidR="00BB0C39">
              <w:rPr>
                <w:color w:val="000000" w:themeColor="text1"/>
                <w:sz w:val="24"/>
                <w:szCs w:val="24"/>
                <w:lang w:val="kk-KZ"/>
              </w:rPr>
              <w:t xml:space="preserve"> </w:t>
            </w:r>
            <w:r w:rsidRPr="00A10FC2">
              <w:rPr>
                <w:color w:val="000000" w:themeColor="text1"/>
                <w:sz w:val="24"/>
                <w:szCs w:val="24"/>
              </w:rPr>
              <w:t>басына</w:t>
            </w:r>
            <w:r w:rsidR="00EC56B4" w:rsidRPr="00A10FC2">
              <w:rPr>
                <w:color w:val="000000" w:themeColor="text1"/>
                <w:sz w:val="24"/>
                <w:szCs w:val="24"/>
              </w:rPr>
              <w:t xml:space="preserve"> </w:t>
            </w:r>
            <w:r w:rsidRPr="00A10FC2">
              <w:rPr>
                <w:color w:val="000000" w:themeColor="text1"/>
                <w:sz w:val="24"/>
                <w:szCs w:val="24"/>
              </w:rPr>
              <w:t>шаққандағы номинал</w:t>
            </w:r>
            <w:r w:rsidRPr="00A10FC2">
              <w:rPr>
                <w:color w:val="000000" w:themeColor="text1"/>
                <w:sz w:val="24"/>
                <w:szCs w:val="24"/>
                <w:lang w:val="kk-KZ"/>
              </w:rPr>
              <w:t xml:space="preserve">ды ақшалай табыстары, </w:t>
            </w:r>
            <w:bookmarkEnd w:id="198"/>
            <w:r w:rsidRPr="00A10FC2">
              <w:rPr>
                <w:color w:val="000000" w:themeColor="text1"/>
                <w:sz w:val="24"/>
                <w:szCs w:val="24"/>
              </w:rPr>
              <w:t>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noWrap/>
          </w:tcPr>
          <w:p w14:paraId="13937C24" w14:textId="07966987" w:rsidR="005E124B" w:rsidRPr="00A10FC2" w:rsidRDefault="005E124B" w:rsidP="00BB0C39">
            <w:pPr>
              <w:rPr>
                <w:color w:val="000000" w:themeColor="text1"/>
                <w:sz w:val="24"/>
                <w:szCs w:val="24"/>
              </w:rPr>
            </w:pPr>
            <w:r w:rsidRPr="00A10FC2">
              <w:rPr>
                <w:color w:val="000000" w:themeColor="text1"/>
                <w:sz w:val="24"/>
                <w:szCs w:val="24"/>
              </w:rPr>
              <w:t>76 575</w:t>
            </w:r>
          </w:p>
        </w:tc>
        <w:tc>
          <w:tcPr>
            <w:tcW w:w="852" w:type="dxa"/>
            <w:shd w:val="clear" w:color="auto" w:fill="auto"/>
            <w:noWrap/>
          </w:tcPr>
          <w:p w14:paraId="1C0E2D8C" w14:textId="3341CD62" w:rsidR="005E124B" w:rsidRPr="00A10FC2" w:rsidRDefault="005E124B" w:rsidP="00BB0C39">
            <w:pPr>
              <w:rPr>
                <w:color w:val="000000" w:themeColor="text1"/>
                <w:sz w:val="24"/>
                <w:szCs w:val="24"/>
              </w:rPr>
            </w:pPr>
            <w:r w:rsidRPr="00A10FC2">
              <w:rPr>
                <w:color w:val="000000" w:themeColor="text1"/>
                <w:sz w:val="24"/>
                <w:szCs w:val="24"/>
              </w:rPr>
              <w:t>83 710</w:t>
            </w:r>
          </w:p>
        </w:tc>
        <w:tc>
          <w:tcPr>
            <w:tcW w:w="854" w:type="dxa"/>
            <w:shd w:val="clear" w:color="auto" w:fill="auto"/>
            <w:noWrap/>
          </w:tcPr>
          <w:p w14:paraId="66F61DBD" w14:textId="7E70F7A6" w:rsidR="005E124B" w:rsidRPr="00A10FC2" w:rsidRDefault="005E124B" w:rsidP="00BB0C39">
            <w:pPr>
              <w:rPr>
                <w:color w:val="000000" w:themeColor="text1"/>
                <w:sz w:val="24"/>
                <w:szCs w:val="24"/>
              </w:rPr>
            </w:pPr>
            <w:r w:rsidRPr="00A10FC2">
              <w:rPr>
                <w:color w:val="000000" w:themeColor="text1"/>
                <w:sz w:val="24"/>
                <w:szCs w:val="24"/>
              </w:rPr>
              <w:t>93 135</w:t>
            </w:r>
          </w:p>
        </w:tc>
        <w:tc>
          <w:tcPr>
            <w:tcW w:w="854" w:type="dxa"/>
            <w:shd w:val="clear" w:color="auto" w:fill="auto"/>
            <w:noWrap/>
          </w:tcPr>
          <w:p w14:paraId="0ADFB940" w14:textId="77777777" w:rsidR="005E124B" w:rsidRPr="00A10FC2" w:rsidRDefault="005E124B" w:rsidP="00BB0C39">
            <w:pPr>
              <w:rPr>
                <w:color w:val="000000" w:themeColor="text1"/>
                <w:sz w:val="24"/>
                <w:szCs w:val="24"/>
              </w:rPr>
            </w:pPr>
            <w:r w:rsidRPr="00A10FC2">
              <w:rPr>
                <w:color w:val="000000" w:themeColor="text1"/>
                <w:sz w:val="24"/>
                <w:szCs w:val="24"/>
              </w:rPr>
              <w:t>104 282</w:t>
            </w:r>
          </w:p>
        </w:tc>
        <w:tc>
          <w:tcPr>
            <w:tcW w:w="854" w:type="dxa"/>
            <w:shd w:val="clear" w:color="auto" w:fill="auto"/>
          </w:tcPr>
          <w:p w14:paraId="43D27AB5" w14:textId="77777777" w:rsidR="005E124B" w:rsidRPr="00A10FC2" w:rsidRDefault="005E124B" w:rsidP="00BB0C39">
            <w:pPr>
              <w:rPr>
                <w:color w:val="000000" w:themeColor="text1"/>
                <w:sz w:val="24"/>
                <w:szCs w:val="24"/>
              </w:rPr>
            </w:pPr>
            <w:bookmarkStart w:id="199" w:name="_Hlk84795546"/>
            <w:r w:rsidRPr="00A10FC2">
              <w:rPr>
                <w:color w:val="000000" w:themeColor="text1"/>
                <w:sz w:val="24"/>
                <w:szCs w:val="24"/>
              </w:rPr>
              <w:t>114 995</w:t>
            </w:r>
            <w:bookmarkEnd w:id="199"/>
          </w:p>
        </w:tc>
        <w:tc>
          <w:tcPr>
            <w:tcW w:w="854" w:type="dxa"/>
            <w:shd w:val="clear" w:color="auto" w:fill="auto"/>
            <w:noWrap/>
          </w:tcPr>
          <w:p w14:paraId="7CBA3CE7" w14:textId="77777777" w:rsidR="005E124B" w:rsidRPr="00A10FC2" w:rsidRDefault="005E124B" w:rsidP="00BB0C39">
            <w:pPr>
              <w:rPr>
                <w:color w:val="000000" w:themeColor="text1"/>
                <w:sz w:val="24"/>
                <w:szCs w:val="24"/>
              </w:rPr>
            </w:pPr>
            <w:r w:rsidRPr="00A10FC2">
              <w:rPr>
                <w:color w:val="000000" w:themeColor="text1"/>
                <w:sz w:val="24"/>
                <w:szCs w:val="24"/>
              </w:rPr>
              <w:t>38420,0</w:t>
            </w:r>
          </w:p>
        </w:tc>
        <w:tc>
          <w:tcPr>
            <w:tcW w:w="709" w:type="dxa"/>
            <w:shd w:val="clear" w:color="auto" w:fill="auto"/>
            <w:noWrap/>
          </w:tcPr>
          <w:p w14:paraId="0FBF713E" w14:textId="77777777" w:rsidR="005E124B" w:rsidRPr="00A10FC2" w:rsidRDefault="005E124B" w:rsidP="00BB0C39">
            <w:pPr>
              <w:rPr>
                <w:color w:val="000000" w:themeColor="text1"/>
                <w:sz w:val="24"/>
                <w:szCs w:val="24"/>
              </w:rPr>
            </w:pPr>
            <w:r w:rsidRPr="00A10FC2">
              <w:rPr>
                <w:color w:val="000000" w:themeColor="text1"/>
                <w:sz w:val="24"/>
                <w:szCs w:val="24"/>
              </w:rPr>
              <w:t>50,17</w:t>
            </w:r>
          </w:p>
        </w:tc>
        <w:tc>
          <w:tcPr>
            <w:tcW w:w="851" w:type="dxa"/>
            <w:shd w:val="clear" w:color="auto" w:fill="auto"/>
          </w:tcPr>
          <w:p w14:paraId="3E680CCC" w14:textId="77777777" w:rsidR="005E124B" w:rsidRPr="00A10FC2" w:rsidRDefault="005E124B" w:rsidP="00BB0C39">
            <w:pPr>
              <w:rPr>
                <w:color w:val="000000" w:themeColor="text1"/>
                <w:sz w:val="24"/>
                <w:szCs w:val="24"/>
              </w:rPr>
            </w:pPr>
            <w:r w:rsidRPr="00A10FC2">
              <w:rPr>
                <w:color w:val="000000" w:themeColor="text1"/>
                <w:sz w:val="24"/>
                <w:szCs w:val="24"/>
              </w:rPr>
              <w:t>142 758</w:t>
            </w:r>
          </w:p>
        </w:tc>
        <w:tc>
          <w:tcPr>
            <w:tcW w:w="782" w:type="dxa"/>
            <w:gridSpan w:val="7"/>
            <w:shd w:val="clear" w:color="auto" w:fill="auto"/>
          </w:tcPr>
          <w:p w14:paraId="38BFCD92" w14:textId="77777777" w:rsidR="005E124B" w:rsidRPr="00A10FC2" w:rsidRDefault="005E124B" w:rsidP="00BB0C39">
            <w:pPr>
              <w:rPr>
                <w:color w:val="000000" w:themeColor="text1"/>
                <w:sz w:val="24"/>
                <w:szCs w:val="24"/>
              </w:rPr>
            </w:pPr>
            <w:r w:rsidRPr="00A10FC2">
              <w:rPr>
                <w:color w:val="000000" w:themeColor="text1"/>
                <w:sz w:val="24"/>
                <w:szCs w:val="24"/>
              </w:rPr>
              <w:t>156 392</w:t>
            </w:r>
          </w:p>
        </w:tc>
        <w:tc>
          <w:tcPr>
            <w:tcW w:w="685" w:type="dxa"/>
            <w:gridSpan w:val="3"/>
            <w:shd w:val="clear" w:color="auto" w:fill="auto"/>
          </w:tcPr>
          <w:p w14:paraId="313E1D40" w14:textId="77777777" w:rsidR="005E124B" w:rsidRPr="00A10FC2" w:rsidRDefault="005E124B" w:rsidP="00BB0C39">
            <w:pPr>
              <w:rPr>
                <w:color w:val="000000" w:themeColor="text1"/>
                <w:sz w:val="24"/>
                <w:szCs w:val="24"/>
              </w:rPr>
            </w:pPr>
            <w:r w:rsidRPr="00A10FC2">
              <w:rPr>
                <w:color w:val="000000" w:themeColor="text1"/>
                <w:sz w:val="24"/>
                <w:szCs w:val="24"/>
              </w:rPr>
              <w:t>185 036</w:t>
            </w:r>
          </w:p>
        </w:tc>
        <w:tc>
          <w:tcPr>
            <w:tcW w:w="760" w:type="dxa"/>
            <w:gridSpan w:val="5"/>
            <w:shd w:val="clear" w:color="auto" w:fill="auto"/>
          </w:tcPr>
          <w:p w14:paraId="36F4F778" w14:textId="77777777" w:rsidR="005E124B" w:rsidRPr="00A10FC2" w:rsidRDefault="005E124B" w:rsidP="00BB0C39">
            <w:pPr>
              <w:rPr>
                <w:color w:val="000000" w:themeColor="text1"/>
                <w:sz w:val="24"/>
                <w:szCs w:val="24"/>
              </w:rPr>
            </w:pPr>
            <w:r w:rsidRPr="00A10FC2">
              <w:rPr>
                <w:color w:val="000000" w:themeColor="text1"/>
                <w:sz w:val="24"/>
                <w:szCs w:val="24"/>
              </w:rPr>
              <w:t>212 571</w:t>
            </w:r>
          </w:p>
        </w:tc>
        <w:tc>
          <w:tcPr>
            <w:tcW w:w="904" w:type="dxa"/>
            <w:shd w:val="clear" w:color="auto" w:fill="auto"/>
          </w:tcPr>
          <w:p w14:paraId="6EC67A8D" w14:textId="77777777" w:rsidR="005E124B" w:rsidRPr="00A10FC2" w:rsidRDefault="005E124B" w:rsidP="00BB0C39">
            <w:pPr>
              <w:rPr>
                <w:color w:val="000000" w:themeColor="text1"/>
                <w:sz w:val="24"/>
                <w:szCs w:val="24"/>
              </w:rPr>
            </w:pPr>
            <w:r w:rsidRPr="00A10FC2">
              <w:rPr>
                <w:color w:val="000000" w:themeColor="text1"/>
                <w:sz w:val="24"/>
                <w:szCs w:val="24"/>
              </w:rPr>
              <w:t>223 852</w:t>
            </w:r>
          </w:p>
        </w:tc>
        <w:tc>
          <w:tcPr>
            <w:tcW w:w="848" w:type="dxa"/>
            <w:gridSpan w:val="2"/>
            <w:shd w:val="clear" w:color="auto" w:fill="auto"/>
          </w:tcPr>
          <w:p w14:paraId="4F5869C2" w14:textId="77777777" w:rsidR="005E124B" w:rsidRPr="00A10FC2" w:rsidRDefault="005E124B" w:rsidP="00BB0C39">
            <w:pPr>
              <w:rPr>
                <w:color w:val="000000" w:themeColor="text1"/>
                <w:sz w:val="24"/>
                <w:szCs w:val="24"/>
              </w:rPr>
            </w:pPr>
            <w:r w:rsidRPr="00A10FC2">
              <w:rPr>
                <w:color w:val="000000" w:themeColor="text1"/>
                <w:sz w:val="24"/>
                <w:szCs w:val="24"/>
              </w:rPr>
              <w:t>81094</w:t>
            </w:r>
          </w:p>
        </w:tc>
        <w:tc>
          <w:tcPr>
            <w:tcW w:w="567" w:type="dxa"/>
            <w:shd w:val="clear" w:color="auto" w:fill="auto"/>
          </w:tcPr>
          <w:p w14:paraId="0DDE1F1B" w14:textId="77777777" w:rsidR="005E124B" w:rsidRPr="00A10FC2" w:rsidRDefault="005E124B" w:rsidP="00BB0C39">
            <w:pPr>
              <w:rPr>
                <w:color w:val="000000" w:themeColor="text1"/>
                <w:sz w:val="24"/>
                <w:szCs w:val="24"/>
              </w:rPr>
            </w:pPr>
            <w:r w:rsidRPr="00A10FC2">
              <w:rPr>
                <w:color w:val="000000" w:themeColor="text1"/>
                <w:sz w:val="24"/>
                <w:szCs w:val="24"/>
              </w:rPr>
              <w:t>56,8</w:t>
            </w:r>
          </w:p>
        </w:tc>
      </w:tr>
      <w:tr w:rsidR="00A17F66" w:rsidRPr="00A10FC2" w14:paraId="4333C623" w14:textId="77777777" w:rsidTr="00A17F66">
        <w:trPr>
          <w:trHeight w:val="270"/>
        </w:trPr>
        <w:tc>
          <w:tcPr>
            <w:tcW w:w="3791" w:type="dxa"/>
            <w:shd w:val="clear" w:color="auto" w:fill="auto"/>
          </w:tcPr>
          <w:p w14:paraId="6F040E5A" w14:textId="60E76B67" w:rsidR="005E124B" w:rsidRPr="00A10FC2" w:rsidRDefault="005E124B" w:rsidP="00BF6511">
            <w:pPr>
              <w:rPr>
                <w:color w:val="000000" w:themeColor="text1"/>
                <w:sz w:val="24"/>
                <w:szCs w:val="24"/>
              </w:rPr>
            </w:pPr>
            <w:r w:rsidRPr="00A10FC2">
              <w:rPr>
                <w:color w:val="000000" w:themeColor="text1"/>
                <w:sz w:val="24"/>
                <w:szCs w:val="24"/>
              </w:rPr>
              <w:t>4.3. Күнкөріс</w:t>
            </w:r>
            <w:r w:rsidR="00EC56B4" w:rsidRPr="00A10FC2">
              <w:rPr>
                <w:color w:val="000000" w:themeColor="text1"/>
                <w:sz w:val="24"/>
                <w:szCs w:val="24"/>
              </w:rPr>
              <w:t xml:space="preserve">  </w:t>
            </w:r>
            <w:r w:rsidRPr="00A10FC2">
              <w:rPr>
                <w:color w:val="000000" w:themeColor="text1"/>
                <w:sz w:val="24"/>
                <w:szCs w:val="24"/>
              </w:rPr>
              <w:t>деңгейінің</w:t>
            </w:r>
            <w:r w:rsidR="00A17F66" w:rsidRPr="00A10FC2">
              <w:rPr>
                <w:color w:val="000000" w:themeColor="text1"/>
                <w:sz w:val="24"/>
                <w:szCs w:val="24"/>
                <w:lang w:val="kk-KZ"/>
              </w:rPr>
              <w:t xml:space="preserve"> </w:t>
            </w:r>
            <w:r w:rsidRPr="00A10FC2">
              <w:rPr>
                <w:color w:val="000000" w:themeColor="text1"/>
                <w:sz w:val="24"/>
                <w:szCs w:val="24"/>
              </w:rPr>
              <w:t>шамасынантөмен</w:t>
            </w:r>
            <w:r w:rsidR="00EC56B4" w:rsidRPr="00A10FC2">
              <w:rPr>
                <w:color w:val="000000" w:themeColor="text1"/>
                <w:sz w:val="24"/>
                <w:szCs w:val="24"/>
              </w:rPr>
              <w:t xml:space="preserve"> </w:t>
            </w:r>
            <w:r w:rsidRPr="00A10FC2">
              <w:rPr>
                <w:color w:val="000000" w:themeColor="text1"/>
                <w:sz w:val="24"/>
                <w:szCs w:val="24"/>
              </w:rPr>
              <w:t>табысы бар халықтың</w:t>
            </w:r>
            <w:r w:rsidR="00EC56B4" w:rsidRPr="00A10FC2">
              <w:rPr>
                <w:color w:val="000000" w:themeColor="text1"/>
                <w:sz w:val="24"/>
                <w:szCs w:val="24"/>
              </w:rPr>
              <w:t xml:space="preserve"> </w:t>
            </w:r>
            <w:r w:rsidRPr="00A10FC2">
              <w:rPr>
                <w:color w:val="000000" w:themeColor="text1"/>
                <w:sz w:val="24"/>
                <w:szCs w:val="24"/>
              </w:rPr>
              <w:t>үлесі</w:t>
            </w:r>
            <w:bookmarkStart w:id="200" w:name="_Hlk84795661"/>
            <w:r w:rsidRPr="00A10FC2">
              <w:rPr>
                <w:color w:val="000000" w:themeColor="text1"/>
                <w:sz w:val="24"/>
                <w:szCs w:val="24"/>
              </w:rPr>
              <w:t>, пайызбен;</w:t>
            </w:r>
            <w:bookmarkEnd w:id="200"/>
          </w:p>
        </w:tc>
        <w:tc>
          <w:tcPr>
            <w:tcW w:w="847" w:type="dxa"/>
            <w:shd w:val="clear" w:color="auto" w:fill="auto"/>
            <w:noWrap/>
          </w:tcPr>
          <w:p w14:paraId="09A77F7F" w14:textId="77777777" w:rsidR="005E124B" w:rsidRPr="00A10FC2" w:rsidRDefault="005E124B" w:rsidP="00BB0C39">
            <w:pPr>
              <w:rPr>
                <w:color w:val="000000" w:themeColor="text1"/>
                <w:sz w:val="24"/>
                <w:szCs w:val="24"/>
              </w:rPr>
            </w:pPr>
            <w:r w:rsidRPr="00A10FC2">
              <w:rPr>
                <w:color w:val="000000" w:themeColor="text1"/>
                <w:sz w:val="24"/>
                <w:szCs w:val="24"/>
              </w:rPr>
              <w:t>2,6</w:t>
            </w:r>
          </w:p>
        </w:tc>
        <w:tc>
          <w:tcPr>
            <w:tcW w:w="852" w:type="dxa"/>
            <w:shd w:val="clear" w:color="auto" w:fill="auto"/>
            <w:noWrap/>
          </w:tcPr>
          <w:p w14:paraId="79D2D4B8" w14:textId="77777777" w:rsidR="005E124B" w:rsidRPr="00A10FC2" w:rsidRDefault="005E124B" w:rsidP="00BB0C39">
            <w:pPr>
              <w:rPr>
                <w:color w:val="000000" w:themeColor="text1"/>
                <w:sz w:val="24"/>
                <w:szCs w:val="24"/>
              </w:rPr>
            </w:pPr>
            <w:r w:rsidRPr="00A10FC2">
              <w:rPr>
                <w:color w:val="000000" w:themeColor="text1"/>
                <w:sz w:val="24"/>
                <w:szCs w:val="24"/>
              </w:rPr>
              <w:t>2,6</w:t>
            </w:r>
          </w:p>
        </w:tc>
        <w:tc>
          <w:tcPr>
            <w:tcW w:w="854" w:type="dxa"/>
            <w:shd w:val="clear" w:color="auto" w:fill="auto"/>
            <w:noWrap/>
          </w:tcPr>
          <w:p w14:paraId="28378FC8" w14:textId="4ED98D58" w:rsidR="005E124B" w:rsidRPr="00A10FC2" w:rsidRDefault="005E124B" w:rsidP="00BB0C39">
            <w:pPr>
              <w:rPr>
                <w:color w:val="000000" w:themeColor="text1"/>
                <w:sz w:val="24"/>
                <w:szCs w:val="24"/>
              </w:rPr>
            </w:pPr>
            <w:r w:rsidRPr="00A10FC2">
              <w:rPr>
                <w:color w:val="000000" w:themeColor="text1"/>
                <w:sz w:val="24"/>
                <w:szCs w:val="24"/>
              </w:rPr>
              <w:t>4,3</w:t>
            </w:r>
          </w:p>
        </w:tc>
        <w:tc>
          <w:tcPr>
            <w:tcW w:w="854" w:type="dxa"/>
            <w:shd w:val="clear" w:color="auto" w:fill="auto"/>
            <w:noWrap/>
          </w:tcPr>
          <w:p w14:paraId="7693A5B9" w14:textId="77777777" w:rsidR="005E124B" w:rsidRPr="00A10FC2" w:rsidRDefault="005E124B" w:rsidP="00BB0C39">
            <w:pPr>
              <w:rPr>
                <w:color w:val="000000" w:themeColor="text1"/>
                <w:sz w:val="24"/>
                <w:szCs w:val="24"/>
              </w:rPr>
            </w:pPr>
            <w:r w:rsidRPr="00A10FC2">
              <w:rPr>
                <w:color w:val="000000" w:themeColor="text1"/>
                <w:sz w:val="24"/>
                <w:szCs w:val="24"/>
              </w:rPr>
              <w:t>4,3</w:t>
            </w:r>
          </w:p>
        </w:tc>
        <w:tc>
          <w:tcPr>
            <w:tcW w:w="854" w:type="dxa"/>
            <w:shd w:val="clear" w:color="auto" w:fill="auto"/>
          </w:tcPr>
          <w:p w14:paraId="1949A1A5" w14:textId="77777777" w:rsidR="005E124B" w:rsidRPr="00A10FC2" w:rsidRDefault="005E124B" w:rsidP="00BB0C39">
            <w:pPr>
              <w:rPr>
                <w:color w:val="000000" w:themeColor="text1"/>
                <w:sz w:val="24"/>
                <w:szCs w:val="24"/>
              </w:rPr>
            </w:pPr>
            <w:r w:rsidRPr="00A10FC2">
              <w:rPr>
                <w:color w:val="000000" w:themeColor="text1"/>
                <w:sz w:val="24"/>
                <w:szCs w:val="24"/>
              </w:rPr>
              <w:t>5,3</w:t>
            </w:r>
          </w:p>
        </w:tc>
        <w:tc>
          <w:tcPr>
            <w:tcW w:w="854" w:type="dxa"/>
            <w:shd w:val="clear" w:color="auto" w:fill="auto"/>
            <w:noWrap/>
          </w:tcPr>
          <w:p w14:paraId="38CAFF19" w14:textId="77777777" w:rsidR="005E124B" w:rsidRPr="00A10FC2" w:rsidRDefault="005E124B" w:rsidP="00BB0C39">
            <w:pPr>
              <w:rPr>
                <w:color w:val="000000" w:themeColor="text1"/>
                <w:sz w:val="24"/>
                <w:szCs w:val="24"/>
              </w:rPr>
            </w:pPr>
            <w:r w:rsidRPr="00A10FC2">
              <w:rPr>
                <w:color w:val="000000" w:themeColor="text1"/>
                <w:sz w:val="24"/>
                <w:szCs w:val="24"/>
              </w:rPr>
              <w:t>2,7</w:t>
            </w:r>
          </w:p>
        </w:tc>
        <w:tc>
          <w:tcPr>
            <w:tcW w:w="709" w:type="dxa"/>
            <w:shd w:val="clear" w:color="auto" w:fill="auto"/>
            <w:noWrap/>
          </w:tcPr>
          <w:p w14:paraId="5EA938D9" w14:textId="77777777" w:rsidR="005E124B" w:rsidRPr="00A10FC2" w:rsidRDefault="005E124B" w:rsidP="00BB0C39">
            <w:pPr>
              <w:rPr>
                <w:color w:val="000000" w:themeColor="text1"/>
                <w:sz w:val="24"/>
                <w:szCs w:val="24"/>
              </w:rPr>
            </w:pPr>
            <w:r w:rsidRPr="00A10FC2">
              <w:rPr>
                <w:color w:val="000000" w:themeColor="text1"/>
                <w:sz w:val="24"/>
                <w:szCs w:val="24"/>
              </w:rPr>
              <w:t>103,8</w:t>
            </w:r>
          </w:p>
        </w:tc>
        <w:tc>
          <w:tcPr>
            <w:tcW w:w="851" w:type="dxa"/>
            <w:shd w:val="clear" w:color="auto" w:fill="auto"/>
          </w:tcPr>
          <w:p w14:paraId="1CF6C3B6" w14:textId="77777777" w:rsidR="005E124B" w:rsidRPr="00A10FC2" w:rsidRDefault="005E124B" w:rsidP="00BB0C39">
            <w:pPr>
              <w:rPr>
                <w:color w:val="000000" w:themeColor="text1"/>
                <w:sz w:val="24"/>
                <w:szCs w:val="24"/>
              </w:rPr>
            </w:pPr>
            <w:r w:rsidRPr="00A10FC2">
              <w:rPr>
                <w:color w:val="000000" w:themeColor="text1"/>
                <w:sz w:val="24"/>
                <w:szCs w:val="24"/>
              </w:rPr>
              <w:t>3,1</w:t>
            </w:r>
          </w:p>
        </w:tc>
        <w:tc>
          <w:tcPr>
            <w:tcW w:w="782" w:type="dxa"/>
            <w:gridSpan w:val="7"/>
            <w:shd w:val="clear" w:color="auto" w:fill="auto"/>
          </w:tcPr>
          <w:p w14:paraId="41BEDFA7" w14:textId="77777777" w:rsidR="005E124B" w:rsidRPr="00A10FC2" w:rsidRDefault="005E124B" w:rsidP="00BB0C39">
            <w:pPr>
              <w:rPr>
                <w:color w:val="000000" w:themeColor="text1"/>
                <w:sz w:val="24"/>
                <w:szCs w:val="24"/>
              </w:rPr>
            </w:pPr>
            <w:r w:rsidRPr="00A10FC2">
              <w:rPr>
                <w:color w:val="000000" w:themeColor="text1"/>
                <w:sz w:val="24"/>
                <w:szCs w:val="24"/>
              </w:rPr>
              <w:t>2,8</w:t>
            </w:r>
          </w:p>
        </w:tc>
        <w:tc>
          <w:tcPr>
            <w:tcW w:w="685" w:type="dxa"/>
            <w:gridSpan w:val="3"/>
            <w:shd w:val="clear" w:color="auto" w:fill="auto"/>
          </w:tcPr>
          <w:p w14:paraId="5296EEE5" w14:textId="77777777" w:rsidR="005E124B" w:rsidRPr="00A10FC2" w:rsidRDefault="005E124B" w:rsidP="00BB0C39">
            <w:pPr>
              <w:rPr>
                <w:color w:val="000000" w:themeColor="text1"/>
                <w:sz w:val="24"/>
                <w:szCs w:val="24"/>
              </w:rPr>
            </w:pPr>
            <w:r w:rsidRPr="00A10FC2">
              <w:rPr>
                <w:color w:val="000000" w:themeColor="text1"/>
                <w:sz w:val="24"/>
                <w:szCs w:val="24"/>
              </w:rPr>
              <w:t>2,5</w:t>
            </w:r>
          </w:p>
        </w:tc>
        <w:tc>
          <w:tcPr>
            <w:tcW w:w="760" w:type="dxa"/>
            <w:gridSpan w:val="5"/>
            <w:shd w:val="clear" w:color="auto" w:fill="auto"/>
          </w:tcPr>
          <w:p w14:paraId="0357B03F" w14:textId="77777777" w:rsidR="005E124B" w:rsidRPr="00A10FC2" w:rsidRDefault="005E124B" w:rsidP="00BB0C39">
            <w:pPr>
              <w:rPr>
                <w:color w:val="000000" w:themeColor="text1"/>
                <w:sz w:val="24"/>
                <w:szCs w:val="24"/>
              </w:rPr>
            </w:pPr>
            <w:r w:rsidRPr="00A10FC2">
              <w:rPr>
                <w:color w:val="000000" w:themeColor="text1"/>
                <w:sz w:val="24"/>
                <w:szCs w:val="24"/>
              </w:rPr>
              <w:t>2,5</w:t>
            </w:r>
          </w:p>
        </w:tc>
        <w:tc>
          <w:tcPr>
            <w:tcW w:w="904" w:type="dxa"/>
            <w:shd w:val="clear" w:color="auto" w:fill="auto"/>
          </w:tcPr>
          <w:p w14:paraId="56110753" w14:textId="77777777" w:rsidR="005E124B" w:rsidRPr="00A10FC2" w:rsidRDefault="005E124B" w:rsidP="00BB0C39">
            <w:pPr>
              <w:rPr>
                <w:color w:val="000000" w:themeColor="text1"/>
                <w:sz w:val="24"/>
                <w:szCs w:val="24"/>
              </w:rPr>
            </w:pPr>
            <w:r w:rsidRPr="00A10FC2">
              <w:rPr>
                <w:color w:val="000000" w:themeColor="text1"/>
                <w:sz w:val="24"/>
                <w:szCs w:val="24"/>
              </w:rPr>
              <w:t>3</w:t>
            </w:r>
          </w:p>
        </w:tc>
        <w:tc>
          <w:tcPr>
            <w:tcW w:w="848" w:type="dxa"/>
            <w:gridSpan w:val="2"/>
            <w:shd w:val="clear" w:color="auto" w:fill="auto"/>
          </w:tcPr>
          <w:p w14:paraId="6652DBF5" w14:textId="77777777" w:rsidR="005E124B" w:rsidRPr="00A10FC2" w:rsidRDefault="005E124B" w:rsidP="00BB0C39">
            <w:pPr>
              <w:rPr>
                <w:color w:val="000000" w:themeColor="text1"/>
                <w:sz w:val="24"/>
                <w:szCs w:val="24"/>
              </w:rPr>
            </w:pPr>
            <w:r w:rsidRPr="00A10FC2">
              <w:rPr>
                <w:color w:val="000000" w:themeColor="text1"/>
                <w:sz w:val="24"/>
                <w:szCs w:val="24"/>
              </w:rPr>
              <w:t>-0,1</w:t>
            </w:r>
          </w:p>
        </w:tc>
        <w:tc>
          <w:tcPr>
            <w:tcW w:w="567" w:type="dxa"/>
            <w:shd w:val="clear" w:color="auto" w:fill="auto"/>
          </w:tcPr>
          <w:p w14:paraId="13CD39EC" w14:textId="77777777" w:rsidR="005E124B" w:rsidRPr="00A10FC2" w:rsidRDefault="005E124B" w:rsidP="00BB0C39">
            <w:pPr>
              <w:rPr>
                <w:color w:val="000000" w:themeColor="text1"/>
                <w:sz w:val="24"/>
                <w:szCs w:val="24"/>
              </w:rPr>
            </w:pPr>
            <w:r w:rsidRPr="00A10FC2">
              <w:rPr>
                <w:color w:val="000000" w:themeColor="text1"/>
                <w:sz w:val="24"/>
                <w:szCs w:val="24"/>
              </w:rPr>
              <w:t>-3,22</w:t>
            </w:r>
          </w:p>
        </w:tc>
      </w:tr>
      <w:tr w:rsidR="00A17F66" w:rsidRPr="00A10FC2" w14:paraId="0638A37B" w14:textId="77777777" w:rsidTr="00A17F66">
        <w:trPr>
          <w:trHeight w:val="387"/>
        </w:trPr>
        <w:tc>
          <w:tcPr>
            <w:tcW w:w="3791" w:type="dxa"/>
            <w:shd w:val="clear" w:color="auto" w:fill="auto"/>
          </w:tcPr>
          <w:p w14:paraId="3444F76B" w14:textId="71BCEE4A" w:rsidR="005E124B" w:rsidRPr="00A10FC2" w:rsidRDefault="005E124B" w:rsidP="00BF6511">
            <w:pPr>
              <w:rPr>
                <w:color w:val="000000" w:themeColor="text1"/>
                <w:sz w:val="24"/>
                <w:szCs w:val="24"/>
              </w:rPr>
            </w:pPr>
            <w:r w:rsidRPr="00A10FC2">
              <w:rPr>
                <w:color w:val="000000" w:themeColor="text1"/>
                <w:sz w:val="24"/>
                <w:szCs w:val="24"/>
              </w:rPr>
              <w:t>4.4.</w:t>
            </w:r>
            <w:bookmarkStart w:id="201" w:name="_Hlk84795834"/>
            <w:r w:rsidRPr="00A10FC2">
              <w:rPr>
                <w:color w:val="000000" w:themeColor="text1"/>
                <w:sz w:val="24"/>
                <w:szCs w:val="24"/>
              </w:rPr>
              <w:t>Бір</w:t>
            </w:r>
            <w:r w:rsidR="00EC56B4" w:rsidRPr="00A10FC2">
              <w:rPr>
                <w:color w:val="000000" w:themeColor="text1"/>
                <w:sz w:val="24"/>
                <w:szCs w:val="24"/>
              </w:rPr>
              <w:t xml:space="preserve"> </w:t>
            </w:r>
            <w:r w:rsidRPr="00A10FC2">
              <w:rPr>
                <w:color w:val="000000" w:themeColor="text1"/>
                <w:sz w:val="24"/>
                <w:szCs w:val="24"/>
              </w:rPr>
              <w:t>қызметкердің</w:t>
            </w:r>
            <w:r w:rsidR="00EC56B4" w:rsidRPr="00A10FC2">
              <w:rPr>
                <w:color w:val="000000" w:themeColor="text1"/>
                <w:sz w:val="24"/>
                <w:szCs w:val="24"/>
              </w:rPr>
              <w:t xml:space="preserve"> </w:t>
            </w:r>
            <w:r w:rsidRPr="00A10FC2">
              <w:rPr>
                <w:color w:val="000000" w:themeColor="text1"/>
                <w:sz w:val="24"/>
                <w:szCs w:val="24"/>
              </w:rPr>
              <w:t>орташа</w:t>
            </w:r>
            <w:r w:rsidR="00EC56B4" w:rsidRPr="00A10FC2">
              <w:rPr>
                <w:color w:val="000000" w:themeColor="text1"/>
                <w:sz w:val="24"/>
                <w:szCs w:val="24"/>
              </w:rPr>
              <w:t xml:space="preserve"> </w:t>
            </w:r>
            <w:r w:rsidRPr="00A10FC2">
              <w:rPr>
                <w:color w:val="000000" w:themeColor="text1"/>
                <w:sz w:val="24"/>
                <w:szCs w:val="24"/>
              </w:rPr>
              <w:t>айлық номинал</w:t>
            </w:r>
            <w:r w:rsidRPr="00A10FC2">
              <w:rPr>
                <w:color w:val="000000" w:themeColor="text1"/>
                <w:sz w:val="24"/>
                <w:szCs w:val="24"/>
                <w:lang w:val="kk-KZ"/>
              </w:rPr>
              <w:t>ды еңбекақысы</w:t>
            </w:r>
            <w:bookmarkEnd w:id="201"/>
            <w:r w:rsidRPr="00A10FC2">
              <w:rPr>
                <w:color w:val="000000" w:themeColor="text1"/>
                <w:sz w:val="24"/>
                <w:szCs w:val="24"/>
              </w:rPr>
              <w:t>, 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tcPr>
          <w:p w14:paraId="54D4A161" w14:textId="77777777" w:rsidR="005E124B" w:rsidRPr="00A10FC2" w:rsidRDefault="005E124B" w:rsidP="00BB0C39">
            <w:pPr>
              <w:rPr>
                <w:color w:val="000000" w:themeColor="text1"/>
                <w:sz w:val="24"/>
                <w:szCs w:val="24"/>
              </w:rPr>
            </w:pPr>
            <w:r w:rsidRPr="00A10FC2">
              <w:rPr>
                <w:color w:val="000000" w:themeColor="text1"/>
                <w:sz w:val="24"/>
                <w:szCs w:val="24"/>
              </w:rPr>
              <w:t>142898</w:t>
            </w:r>
          </w:p>
        </w:tc>
        <w:tc>
          <w:tcPr>
            <w:tcW w:w="852" w:type="dxa"/>
            <w:shd w:val="clear" w:color="auto" w:fill="auto"/>
            <w:noWrap/>
          </w:tcPr>
          <w:p w14:paraId="7C3FFA73" w14:textId="77777777" w:rsidR="005E124B" w:rsidRPr="00A10FC2" w:rsidRDefault="005E124B" w:rsidP="00BB0C39">
            <w:pPr>
              <w:rPr>
                <w:color w:val="000000" w:themeColor="text1"/>
                <w:sz w:val="24"/>
                <w:szCs w:val="24"/>
              </w:rPr>
            </w:pPr>
            <w:r w:rsidRPr="00A10FC2">
              <w:rPr>
                <w:color w:val="000000" w:themeColor="text1"/>
                <w:sz w:val="24"/>
                <w:szCs w:val="24"/>
              </w:rPr>
              <w:t>150827</w:t>
            </w:r>
          </w:p>
        </w:tc>
        <w:tc>
          <w:tcPr>
            <w:tcW w:w="854" w:type="dxa"/>
            <w:shd w:val="clear" w:color="auto" w:fill="auto"/>
            <w:noWrap/>
          </w:tcPr>
          <w:p w14:paraId="3D78036A" w14:textId="77777777" w:rsidR="005E124B" w:rsidRPr="00A10FC2" w:rsidRDefault="005E124B" w:rsidP="00BB0C39">
            <w:pPr>
              <w:rPr>
                <w:color w:val="000000" w:themeColor="text1"/>
                <w:sz w:val="24"/>
                <w:szCs w:val="24"/>
              </w:rPr>
            </w:pPr>
            <w:r w:rsidRPr="00A10FC2">
              <w:rPr>
                <w:color w:val="000000" w:themeColor="text1"/>
                <w:sz w:val="24"/>
                <w:szCs w:val="24"/>
              </w:rPr>
              <w:t>162673</w:t>
            </w:r>
          </w:p>
        </w:tc>
        <w:tc>
          <w:tcPr>
            <w:tcW w:w="854" w:type="dxa"/>
            <w:shd w:val="clear" w:color="auto" w:fill="auto"/>
            <w:noWrap/>
          </w:tcPr>
          <w:p w14:paraId="4027DA3E" w14:textId="77777777" w:rsidR="005E124B" w:rsidRPr="00A10FC2" w:rsidRDefault="005E124B" w:rsidP="00BB0C39">
            <w:pPr>
              <w:rPr>
                <w:color w:val="000000" w:themeColor="text1"/>
                <w:sz w:val="24"/>
                <w:szCs w:val="24"/>
              </w:rPr>
            </w:pPr>
            <w:r w:rsidRPr="00A10FC2">
              <w:rPr>
                <w:color w:val="000000" w:themeColor="text1"/>
                <w:sz w:val="24"/>
                <w:szCs w:val="24"/>
              </w:rPr>
              <w:t>186815</w:t>
            </w:r>
          </w:p>
        </w:tc>
        <w:tc>
          <w:tcPr>
            <w:tcW w:w="854" w:type="dxa"/>
            <w:shd w:val="clear" w:color="auto" w:fill="auto"/>
            <w:noWrap/>
          </w:tcPr>
          <w:p w14:paraId="53EC431B" w14:textId="77777777" w:rsidR="005E124B" w:rsidRPr="00A10FC2" w:rsidRDefault="005E124B" w:rsidP="00BB0C39">
            <w:pPr>
              <w:rPr>
                <w:color w:val="000000" w:themeColor="text1"/>
                <w:sz w:val="24"/>
                <w:szCs w:val="24"/>
              </w:rPr>
            </w:pPr>
            <w:r w:rsidRPr="00A10FC2">
              <w:rPr>
                <w:color w:val="000000" w:themeColor="text1"/>
                <w:sz w:val="24"/>
                <w:szCs w:val="24"/>
              </w:rPr>
              <w:t>213003</w:t>
            </w:r>
          </w:p>
        </w:tc>
        <w:tc>
          <w:tcPr>
            <w:tcW w:w="854" w:type="dxa"/>
            <w:shd w:val="clear" w:color="auto" w:fill="auto"/>
            <w:noWrap/>
          </w:tcPr>
          <w:p w14:paraId="29D740B2" w14:textId="77777777" w:rsidR="005E124B" w:rsidRPr="00A10FC2" w:rsidRDefault="005E124B" w:rsidP="00BB0C39">
            <w:pPr>
              <w:rPr>
                <w:color w:val="000000" w:themeColor="text1"/>
                <w:sz w:val="24"/>
                <w:szCs w:val="24"/>
              </w:rPr>
            </w:pPr>
            <w:r w:rsidRPr="00A10FC2">
              <w:rPr>
                <w:color w:val="000000" w:themeColor="text1"/>
                <w:sz w:val="24"/>
                <w:szCs w:val="24"/>
              </w:rPr>
              <w:t>70105,0</w:t>
            </w:r>
          </w:p>
        </w:tc>
        <w:tc>
          <w:tcPr>
            <w:tcW w:w="709" w:type="dxa"/>
            <w:shd w:val="clear" w:color="auto" w:fill="auto"/>
            <w:noWrap/>
          </w:tcPr>
          <w:p w14:paraId="41D9B6FE" w14:textId="77777777" w:rsidR="005E124B" w:rsidRPr="00A10FC2" w:rsidRDefault="005E124B" w:rsidP="00BB0C39">
            <w:pPr>
              <w:rPr>
                <w:color w:val="000000" w:themeColor="text1"/>
                <w:sz w:val="24"/>
                <w:szCs w:val="24"/>
              </w:rPr>
            </w:pPr>
            <w:r w:rsidRPr="00A10FC2">
              <w:rPr>
                <w:color w:val="000000" w:themeColor="text1"/>
                <w:sz w:val="24"/>
                <w:szCs w:val="24"/>
              </w:rPr>
              <w:t>49,05</w:t>
            </w:r>
          </w:p>
        </w:tc>
        <w:tc>
          <w:tcPr>
            <w:tcW w:w="851" w:type="dxa"/>
            <w:shd w:val="clear" w:color="auto" w:fill="auto"/>
          </w:tcPr>
          <w:p w14:paraId="584E0F4E" w14:textId="77777777" w:rsidR="005E124B" w:rsidRPr="00A10FC2" w:rsidRDefault="005E124B" w:rsidP="00BB0C39">
            <w:pPr>
              <w:rPr>
                <w:color w:val="000000" w:themeColor="text1"/>
                <w:sz w:val="24"/>
                <w:szCs w:val="24"/>
              </w:rPr>
            </w:pPr>
            <w:r w:rsidRPr="00A10FC2">
              <w:rPr>
                <w:color w:val="000000" w:themeColor="text1"/>
                <w:sz w:val="24"/>
                <w:szCs w:val="24"/>
              </w:rPr>
              <w:t>268 441</w:t>
            </w:r>
          </w:p>
        </w:tc>
        <w:tc>
          <w:tcPr>
            <w:tcW w:w="782" w:type="dxa"/>
            <w:gridSpan w:val="7"/>
            <w:shd w:val="clear" w:color="auto" w:fill="auto"/>
          </w:tcPr>
          <w:p w14:paraId="45AE05CB" w14:textId="77777777" w:rsidR="005E124B" w:rsidRPr="00A10FC2" w:rsidRDefault="005E124B" w:rsidP="00BB0C39">
            <w:pPr>
              <w:rPr>
                <w:color w:val="000000" w:themeColor="text1"/>
                <w:sz w:val="24"/>
                <w:szCs w:val="24"/>
              </w:rPr>
            </w:pPr>
            <w:r w:rsidRPr="00A10FC2">
              <w:rPr>
                <w:color w:val="000000" w:themeColor="text1"/>
                <w:sz w:val="24"/>
                <w:szCs w:val="24"/>
              </w:rPr>
              <w:t>264 597</w:t>
            </w:r>
          </w:p>
        </w:tc>
        <w:tc>
          <w:tcPr>
            <w:tcW w:w="685" w:type="dxa"/>
            <w:gridSpan w:val="3"/>
            <w:shd w:val="clear" w:color="auto" w:fill="auto"/>
          </w:tcPr>
          <w:p w14:paraId="40210A26" w14:textId="77777777" w:rsidR="005E124B" w:rsidRPr="00A10FC2" w:rsidRDefault="005E124B" w:rsidP="00BB0C39">
            <w:pPr>
              <w:rPr>
                <w:color w:val="000000" w:themeColor="text1"/>
                <w:sz w:val="24"/>
                <w:szCs w:val="24"/>
              </w:rPr>
            </w:pPr>
            <w:r w:rsidRPr="00A10FC2">
              <w:rPr>
                <w:color w:val="000000" w:themeColor="text1"/>
                <w:sz w:val="24"/>
                <w:szCs w:val="24"/>
              </w:rPr>
              <w:t xml:space="preserve">  293 572</w:t>
            </w:r>
          </w:p>
        </w:tc>
        <w:tc>
          <w:tcPr>
            <w:tcW w:w="760" w:type="dxa"/>
            <w:gridSpan w:val="5"/>
            <w:shd w:val="clear" w:color="auto" w:fill="auto"/>
          </w:tcPr>
          <w:p w14:paraId="4E8F1FA2" w14:textId="77777777" w:rsidR="005E124B" w:rsidRPr="00A10FC2" w:rsidRDefault="005E124B" w:rsidP="00BB0C39">
            <w:pPr>
              <w:rPr>
                <w:color w:val="000000" w:themeColor="text1"/>
                <w:sz w:val="24"/>
                <w:szCs w:val="24"/>
              </w:rPr>
            </w:pPr>
            <w:r w:rsidRPr="00A10FC2">
              <w:rPr>
                <w:color w:val="000000" w:themeColor="text1"/>
                <w:sz w:val="24"/>
                <w:szCs w:val="24"/>
              </w:rPr>
              <w:t>351 103</w:t>
            </w:r>
          </w:p>
        </w:tc>
        <w:tc>
          <w:tcPr>
            <w:tcW w:w="904" w:type="dxa"/>
            <w:shd w:val="clear" w:color="auto" w:fill="auto"/>
          </w:tcPr>
          <w:p w14:paraId="63BD5CCC" w14:textId="77777777" w:rsidR="005E124B" w:rsidRPr="00A10FC2" w:rsidRDefault="005E124B" w:rsidP="00BB0C39">
            <w:pPr>
              <w:rPr>
                <w:color w:val="000000" w:themeColor="text1"/>
                <w:sz w:val="24"/>
                <w:szCs w:val="24"/>
              </w:rPr>
            </w:pPr>
            <w:r w:rsidRPr="00A10FC2">
              <w:rPr>
                <w:color w:val="000000" w:themeColor="text1"/>
                <w:sz w:val="24"/>
                <w:szCs w:val="24"/>
              </w:rPr>
              <w:t>367 799</w:t>
            </w:r>
          </w:p>
        </w:tc>
        <w:tc>
          <w:tcPr>
            <w:tcW w:w="848" w:type="dxa"/>
            <w:gridSpan w:val="2"/>
            <w:shd w:val="clear" w:color="auto" w:fill="auto"/>
          </w:tcPr>
          <w:p w14:paraId="729DDADE" w14:textId="77777777" w:rsidR="005E124B" w:rsidRPr="00A10FC2" w:rsidRDefault="005E124B" w:rsidP="00BB0C39">
            <w:pPr>
              <w:rPr>
                <w:color w:val="000000" w:themeColor="text1"/>
                <w:sz w:val="24"/>
                <w:szCs w:val="24"/>
              </w:rPr>
            </w:pPr>
            <w:r w:rsidRPr="00A10FC2">
              <w:rPr>
                <w:color w:val="000000" w:themeColor="text1"/>
                <w:sz w:val="24"/>
                <w:szCs w:val="24"/>
              </w:rPr>
              <w:t>99358</w:t>
            </w:r>
          </w:p>
        </w:tc>
        <w:tc>
          <w:tcPr>
            <w:tcW w:w="567" w:type="dxa"/>
            <w:shd w:val="clear" w:color="auto" w:fill="auto"/>
          </w:tcPr>
          <w:p w14:paraId="2CE271E8" w14:textId="77777777" w:rsidR="005E124B" w:rsidRPr="00A10FC2" w:rsidRDefault="005E124B" w:rsidP="00BB0C39">
            <w:pPr>
              <w:ind w:left="-255" w:firstLine="255"/>
              <w:rPr>
                <w:color w:val="000000" w:themeColor="text1"/>
                <w:sz w:val="24"/>
                <w:szCs w:val="24"/>
              </w:rPr>
            </w:pPr>
            <w:r w:rsidRPr="00A10FC2">
              <w:rPr>
                <w:color w:val="000000" w:themeColor="text1"/>
                <w:sz w:val="24"/>
                <w:szCs w:val="24"/>
              </w:rPr>
              <w:t>37,01</w:t>
            </w:r>
          </w:p>
        </w:tc>
      </w:tr>
      <w:tr w:rsidR="00A17F66" w:rsidRPr="00A10FC2" w14:paraId="0FA840B1" w14:textId="77777777" w:rsidTr="00A17F66">
        <w:trPr>
          <w:trHeight w:val="387"/>
        </w:trPr>
        <w:tc>
          <w:tcPr>
            <w:tcW w:w="3791" w:type="dxa"/>
            <w:shd w:val="clear" w:color="auto" w:fill="auto"/>
          </w:tcPr>
          <w:p w14:paraId="45E46320" w14:textId="3E3F3267" w:rsidR="005E124B" w:rsidRPr="00A10FC2" w:rsidRDefault="005E124B" w:rsidP="00BF6511">
            <w:pPr>
              <w:rPr>
                <w:color w:val="000000" w:themeColor="text1"/>
                <w:sz w:val="24"/>
                <w:szCs w:val="24"/>
              </w:rPr>
            </w:pPr>
            <w:r w:rsidRPr="00A10FC2">
              <w:rPr>
                <w:color w:val="000000" w:themeColor="text1"/>
                <w:sz w:val="24"/>
                <w:szCs w:val="24"/>
              </w:rPr>
              <w:t>4.5. Жұмыссыз</w:t>
            </w:r>
            <w:r w:rsidR="00EC56B4" w:rsidRPr="00A10FC2">
              <w:rPr>
                <w:color w:val="000000" w:themeColor="text1"/>
                <w:sz w:val="24"/>
                <w:szCs w:val="24"/>
                <w:lang w:val="kk-KZ"/>
              </w:rPr>
              <w:t xml:space="preserve"> </w:t>
            </w:r>
            <w:r w:rsidRPr="00A10FC2">
              <w:rPr>
                <w:color w:val="000000" w:themeColor="text1"/>
                <w:sz w:val="24"/>
                <w:szCs w:val="24"/>
              </w:rPr>
              <w:t>халық, мың</w:t>
            </w:r>
            <w:r w:rsidR="00EC56B4" w:rsidRPr="00A10FC2">
              <w:rPr>
                <w:color w:val="000000" w:themeColor="text1"/>
                <w:sz w:val="24"/>
                <w:szCs w:val="24"/>
                <w:lang w:val="kk-KZ"/>
              </w:rPr>
              <w:t xml:space="preserve">  </w:t>
            </w:r>
            <w:r w:rsidRPr="00A10FC2">
              <w:rPr>
                <w:color w:val="000000" w:themeColor="text1"/>
                <w:sz w:val="24"/>
                <w:szCs w:val="24"/>
              </w:rPr>
              <w:t>адам</w:t>
            </w:r>
          </w:p>
        </w:tc>
        <w:tc>
          <w:tcPr>
            <w:tcW w:w="847" w:type="dxa"/>
            <w:shd w:val="clear" w:color="auto" w:fill="auto"/>
          </w:tcPr>
          <w:p w14:paraId="65BB9A5D" w14:textId="77777777" w:rsidR="005E124B" w:rsidRPr="00A10FC2" w:rsidRDefault="005E124B" w:rsidP="00BB0C39">
            <w:pPr>
              <w:rPr>
                <w:color w:val="000000" w:themeColor="text1"/>
                <w:sz w:val="24"/>
                <w:szCs w:val="24"/>
              </w:rPr>
            </w:pPr>
            <w:r w:rsidRPr="00A10FC2">
              <w:rPr>
                <w:color w:val="000000" w:themeColor="text1"/>
                <w:sz w:val="24"/>
                <w:szCs w:val="24"/>
              </w:rPr>
              <w:t>445,5</w:t>
            </w:r>
          </w:p>
        </w:tc>
        <w:tc>
          <w:tcPr>
            <w:tcW w:w="852" w:type="dxa"/>
            <w:shd w:val="clear" w:color="auto" w:fill="auto"/>
            <w:noWrap/>
          </w:tcPr>
          <w:p w14:paraId="691DD685" w14:textId="77777777" w:rsidR="005E124B" w:rsidRPr="00A10FC2" w:rsidRDefault="005E124B" w:rsidP="00BB0C39">
            <w:pPr>
              <w:rPr>
                <w:color w:val="000000" w:themeColor="text1"/>
                <w:sz w:val="24"/>
                <w:szCs w:val="24"/>
              </w:rPr>
            </w:pPr>
            <w:r w:rsidRPr="00A10FC2">
              <w:rPr>
                <w:color w:val="000000" w:themeColor="text1"/>
                <w:sz w:val="24"/>
                <w:szCs w:val="24"/>
              </w:rPr>
              <w:t>442,3</w:t>
            </w:r>
          </w:p>
        </w:tc>
        <w:tc>
          <w:tcPr>
            <w:tcW w:w="854" w:type="dxa"/>
            <w:shd w:val="clear" w:color="auto" w:fill="auto"/>
            <w:noWrap/>
          </w:tcPr>
          <w:p w14:paraId="38BBAC5F" w14:textId="77777777" w:rsidR="005E124B" w:rsidRPr="00A10FC2" w:rsidRDefault="005E124B" w:rsidP="00BB0C39">
            <w:pPr>
              <w:rPr>
                <w:color w:val="000000" w:themeColor="text1"/>
                <w:sz w:val="24"/>
                <w:szCs w:val="24"/>
              </w:rPr>
            </w:pPr>
            <w:r w:rsidRPr="00A10FC2">
              <w:rPr>
                <w:color w:val="000000" w:themeColor="text1"/>
                <w:sz w:val="24"/>
                <w:szCs w:val="24"/>
              </w:rPr>
              <w:t>443,6</w:t>
            </w:r>
          </w:p>
        </w:tc>
        <w:tc>
          <w:tcPr>
            <w:tcW w:w="854" w:type="dxa"/>
            <w:shd w:val="clear" w:color="auto" w:fill="auto"/>
            <w:noWrap/>
          </w:tcPr>
          <w:p w14:paraId="12D07C40" w14:textId="77777777" w:rsidR="005E124B" w:rsidRPr="00A10FC2" w:rsidRDefault="005E124B" w:rsidP="00BB0C39">
            <w:pPr>
              <w:rPr>
                <w:color w:val="000000" w:themeColor="text1"/>
                <w:sz w:val="24"/>
                <w:szCs w:val="24"/>
              </w:rPr>
            </w:pPr>
            <w:r w:rsidRPr="00A10FC2">
              <w:rPr>
                <w:color w:val="000000" w:themeColor="text1"/>
                <w:sz w:val="24"/>
                <w:szCs w:val="24"/>
              </w:rPr>
              <w:t>440,7</w:t>
            </w:r>
          </w:p>
        </w:tc>
        <w:tc>
          <w:tcPr>
            <w:tcW w:w="854" w:type="dxa"/>
            <w:shd w:val="clear" w:color="auto" w:fill="auto"/>
            <w:noWrap/>
          </w:tcPr>
          <w:p w14:paraId="633B5E84" w14:textId="77777777" w:rsidR="005E124B" w:rsidRPr="00A10FC2" w:rsidRDefault="005E124B" w:rsidP="00BB0C39">
            <w:pPr>
              <w:rPr>
                <w:color w:val="000000" w:themeColor="text1"/>
                <w:sz w:val="24"/>
                <w:szCs w:val="24"/>
              </w:rPr>
            </w:pPr>
            <w:bookmarkStart w:id="202" w:name="_Hlk84796298"/>
            <w:r w:rsidRPr="00A10FC2">
              <w:rPr>
                <w:color w:val="000000" w:themeColor="text1"/>
                <w:sz w:val="24"/>
                <w:szCs w:val="24"/>
              </w:rPr>
              <w:t>448,8</w:t>
            </w:r>
            <w:bookmarkEnd w:id="202"/>
          </w:p>
        </w:tc>
        <w:tc>
          <w:tcPr>
            <w:tcW w:w="854" w:type="dxa"/>
            <w:shd w:val="clear" w:color="auto" w:fill="auto"/>
            <w:noWrap/>
          </w:tcPr>
          <w:p w14:paraId="77A5E1CA" w14:textId="77777777" w:rsidR="005E124B" w:rsidRPr="00A10FC2" w:rsidRDefault="005E124B" w:rsidP="00BB0C39">
            <w:pPr>
              <w:rPr>
                <w:color w:val="000000" w:themeColor="text1"/>
                <w:sz w:val="24"/>
                <w:szCs w:val="24"/>
              </w:rPr>
            </w:pPr>
            <w:r w:rsidRPr="00A10FC2">
              <w:rPr>
                <w:color w:val="000000" w:themeColor="text1"/>
                <w:sz w:val="24"/>
                <w:szCs w:val="24"/>
              </w:rPr>
              <w:t>3,3</w:t>
            </w:r>
          </w:p>
        </w:tc>
        <w:tc>
          <w:tcPr>
            <w:tcW w:w="709" w:type="dxa"/>
            <w:shd w:val="clear" w:color="auto" w:fill="auto"/>
            <w:noWrap/>
          </w:tcPr>
          <w:p w14:paraId="31D3FB8B" w14:textId="77777777" w:rsidR="005E124B" w:rsidRPr="00A10FC2" w:rsidRDefault="005E124B" w:rsidP="00BB0C39">
            <w:pPr>
              <w:rPr>
                <w:color w:val="000000" w:themeColor="text1"/>
                <w:sz w:val="24"/>
                <w:szCs w:val="24"/>
              </w:rPr>
            </w:pPr>
            <w:r w:rsidRPr="00A10FC2">
              <w:rPr>
                <w:color w:val="000000" w:themeColor="text1"/>
                <w:sz w:val="24"/>
                <w:szCs w:val="24"/>
              </w:rPr>
              <w:t>0,74</w:t>
            </w:r>
          </w:p>
        </w:tc>
        <w:tc>
          <w:tcPr>
            <w:tcW w:w="851" w:type="dxa"/>
            <w:shd w:val="clear" w:color="auto" w:fill="auto"/>
          </w:tcPr>
          <w:p w14:paraId="2C65D266" w14:textId="77777777" w:rsidR="005E124B" w:rsidRPr="00A10FC2" w:rsidRDefault="005E124B" w:rsidP="00BB0C39">
            <w:pPr>
              <w:rPr>
                <w:color w:val="000000" w:themeColor="text1"/>
                <w:sz w:val="24"/>
                <w:szCs w:val="24"/>
              </w:rPr>
            </w:pPr>
            <w:r w:rsidRPr="00A10FC2">
              <w:rPr>
                <w:color w:val="000000" w:themeColor="text1"/>
                <w:sz w:val="24"/>
                <w:szCs w:val="24"/>
              </w:rPr>
              <w:t>15,4</w:t>
            </w:r>
          </w:p>
        </w:tc>
        <w:tc>
          <w:tcPr>
            <w:tcW w:w="782" w:type="dxa"/>
            <w:gridSpan w:val="7"/>
            <w:shd w:val="clear" w:color="auto" w:fill="auto"/>
          </w:tcPr>
          <w:p w14:paraId="594550CB" w14:textId="77777777" w:rsidR="005E124B" w:rsidRPr="00A10FC2" w:rsidRDefault="005E124B" w:rsidP="00BB0C39">
            <w:pPr>
              <w:rPr>
                <w:color w:val="000000" w:themeColor="text1"/>
                <w:sz w:val="24"/>
                <w:szCs w:val="24"/>
              </w:rPr>
            </w:pPr>
            <w:r w:rsidRPr="00A10FC2">
              <w:rPr>
                <w:color w:val="000000" w:themeColor="text1"/>
                <w:sz w:val="24"/>
                <w:szCs w:val="24"/>
              </w:rPr>
              <w:t>15,6</w:t>
            </w:r>
          </w:p>
        </w:tc>
        <w:tc>
          <w:tcPr>
            <w:tcW w:w="685" w:type="dxa"/>
            <w:gridSpan w:val="3"/>
            <w:shd w:val="clear" w:color="auto" w:fill="auto"/>
          </w:tcPr>
          <w:p w14:paraId="53396F5C" w14:textId="77777777" w:rsidR="005E124B" w:rsidRPr="00A10FC2" w:rsidRDefault="005E124B" w:rsidP="00BB0C39">
            <w:pPr>
              <w:rPr>
                <w:color w:val="000000" w:themeColor="text1"/>
                <w:sz w:val="24"/>
                <w:szCs w:val="24"/>
              </w:rPr>
            </w:pPr>
            <w:r w:rsidRPr="00A10FC2">
              <w:rPr>
                <w:color w:val="000000" w:themeColor="text1"/>
                <w:sz w:val="24"/>
                <w:szCs w:val="24"/>
              </w:rPr>
              <w:t>15,7</w:t>
            </w:r>
          </w:p>
        </w:tc>
        <w:tc>
          <w:tcPr>
            <w:tcW w:w="760" w:type="dxa"/>
            <w:gridSpan w:val="5"/>
            <w:shd w:val="clear" w:color="auto" w:fill="auto"/>
          </w:tcPr>
          <w:p w14:paraId="5D7200AD" w14:textId="77777777" w:rsidR="005E124B" w:rsidRPr="00A10FC2" w:rsidRDefault="005E124B" w:rsidP="00BB0C39">
            <w:pPr>
              <w:rPr>
                <w:color w:val="000000" w:themeColor="text1"/>
                <w:sz w:val="24"/>
                <w:szCs w:val="24"/>
              </w:rPr>
            </w:pPr>
            <w:r w:rsidRPr="00A10FC2">
              <w:rPr>
                <w:color w:val="000000" w:themeColor="text1"/>
                <w:sz w:val="24"/>
                <w:szCs w:val="24"/>
              </w:rPr>
              <w:t>16,1</w:t>
            </w:r>
          </w:p>
        </w:tc>
        <w:tc>
          <w:tcPr>
            <w:tcW w:w="904" w:type="dxa"/>
            <w:shd w:val="clear" w:color="auto" w:fill="auto"/>
          </w:tcPr>
          <w:p w14:paraId="7990C808" w14:textId="77777777" w:rsidR="005E124B" w:rsidRPr="00A10FC2" w:rsidRDefault="005E124B" w:rsidP="00BB0C39">
            <w:pPr>
              <w:rPr>
                <w:color w:val="000000" w:themeColor="text1"/>
                <w:sz w:val="24"/>
                <w:szCs w:val="24"/>
              </w:rPr>
            </w:pPr>
            <w:r w:rsidRPr="00A10FC2">
              <w:rPr>
                <w:color w:val="000000" w:themeColor="text1"/>
                <w:sz w:val="24"/>
                <w:szCs w:val="24"/>
              </w:rPr>
              <w:t>16,2</w:t>
            </w:r>
          </w:p>
        </w:tc>
        <w:tc>
          <w:tcPr>
            <w:tcW w:w="848" w:type="dxa"/>
            <w:gridSpan w:val="2"/>
            <w:shd w:val="clear" w:color="auto" w:fill="auto"/>
          </w:tcPr>
          <w:p w14:paraId="4256DD48" w14:textId="77777777" w:rsidR="005E124B" w:rsidRPr="00A10FC2" w:rsidRDefault="005E124B" w:rsidP="00BB0C39">
            <w:pPr>
              <w:rPr>
                <w:color w:val="000000" w:themeColor="text1"/>
                <w:sz w:val="24"/>
                <w:szCs w:val="24"/>
              </w:rPr>
            </w:pPr>
            <w:r w:rsidRPr="00A10FC2">
              <w:rPr>
                <w:color w:val="000000" w:themeColor="text1"/>
                <w:sz w:val="24"/>
                <w:szCs w:val="24"/>
              </w:rPr>
              <w:t>0,8</w:t>
            </w:r>
          </w:p>
        </w:tc>
        <w:tc>
          <w:tcPr>
            <w:tcW w:w="567" w:type="dxa"/>
            <w:shd w:val="clear" w:color="auto" w:fill="auto"/>
          </w:tcPr>
          <w:p w14:paraId="1973EF19" w14:textId="77777777" w:rsidR="005E124B" w:rsidRPr="00A10FC2" w:rsidRDefault="005E124B" w:rsidP="00BB0C39">
            <w:pPr>
              <w:rPr>
                <w:color w:val="000000" w:themeColor="text1"/>
                <w:sz w:val="24"/>
                <w:szCs w:val="24"/>
              </w:rPr>
            </w:pPr>
            <w:r w:rsidRPr="00A10FC2">
              <w:rPr>
                <w:color w:val="000000" w:themeColor="text1"/>
                <w:sz w:val="24"/>
                <w:szCs w:val="24"/>
              </w:rPr>
              <w:t>5,19</w:t>
            </w:r>
          </w:p>
        </w:tc>
      </w:tr>
      <w:tr w:rsidR="00A17F66" w:rsidRPr="00A10FC2" w14:paraId="740997F1" w14:textId="77777777" w:rsidTr="00A17F66">
        <w:trPr>
          <w:trHeight w:val="387"/>
        </w:trPr>
        <w:tc>
          <w:tcPr>
            <w:tcW w:w="3791" w:type="dxa"/>
            <w:shd w:val="clear" w:color="auto" w:fill="auto"/>
          </w:tcPr>
          <w:p w14:paraId="44C67907" w14:textId="780E9360" w:rsidR="005E124B" w:rsidRPr="00A10FC2" w:rsidRDefault="005E124B" w:rsidP="00BF6511">
            <w:pPr>
              <w:rPr>
                <w:color w:val="000000" w:themeColor="text1"/>
                <w:sz w:val="24"/>
                <w:szCs w:val="24"/>
              </w:rPr>
            </w:pPr>
            <w:r w:rsidRPr="00A10FC2">
              <w:rPr>
                <w:color w:val="000000" w:themeColor="text1"/>
                <w:sz w:val="24"/>
                <w:szCs w:val="24"/>
              </w:rPr>
              <w:t>4.6. Жұмыс</w:t>
            </w:r>
            <w:r w:rsidR="00EC56B4" w:rsidRPr="00A10FC2">
              <w:rPr>
                <w:color w:val="000000" w:themeColor="text1"/>
                <w:sz w:val="24"/>
                <w:szCs w:val="24"/>
              </w:rPr>
              <w:t xml:space="preserve"> </w:t>
            </w:r>
            <w:r w:rsidRPr="00A10FC2">
              <w:rPr>
                <w:color w:val="000000" w:themeColor="text1"/>
                <w:sz w:val="24"/>
                <w:szCs w:val="24"/>
              </w:rPr>
              <w:t>жасайтын</w:t>
            </w:r>
            <w:r w:rsidR="00EC56B4" w:rsidRPr="00A10FC2">
              <w:rPr>
                <w:color w:val="000000" w:themeColor="text1"/>
                <w:sz w:val="24"/>
                <w:szCs w:val="24"/>
                <w:lang w:val="kk-KZ"/>
              </w:rPr>
              <w:t xml:space="preserve"> </w:t>
            </w:r>
            <w:r w:rsidRPr="00A10FC2">
              <w:rPr>
                <w:color w:val="000000" w:themeColor="text1"/>
                <w:sz w:val="24"/>
                <w:szCs w:val="24"/>
              </w:rPr>
              <w:t>халық, мың</w:t>
            </w:r>
            <w:r w:rsidR="00EC56B4" w:rsidRPr="00A10FC2">
              <w:rPr>
                <w:color w:val="000000" w:themeColor="text1"/>
                <w:sz w:val="24"/>
                <w:szCs w:val="24"/>
                <w:lang w:val="kk-KZ"/>
              </w:rPr>
              <w:t xml:space="preserve"> </w:t>
            </w:r>
            <w:r w:rsidRPr="00A10FC2">
              <w:rPr>
                <w:color w:val="000000" w:themeColor="text1"/>
                <w:sz w:val="24"/>
                <w:szCs w:val="24"/>
              </w:rPr>
              <w:t>адам</w:t>
            </w:r>
          </w:p>
        </w:tc>
        <w:tc>
          <w:tcPr>
            <w:tcW w:w="847" w:type="dxa"/>
            <w:shd w:val="clear" w:color="auto" w:fill="auto"/>
          </w:tcPr>
          <w:p w14:paraId="0D1DDA43" w14:textId="77777777" w:rsidR="005E124B" w:rsidRPr="00A10FC2" w:rsidRDefault="005E124B" w:rsidP="00BB0C39">
            <w:pPr>
              <w:rPr>
                <w:color w:val="000000" w:themeColor="text1"/>
                <w:sz w:val="24"/>
                <w:szCs w:val="24"/>
              </w:rPr>
            </w:pPr>
            <w:r w:rsidRPr="00A10FC2">
              <w:rPr>
                <w:color w:val="000000" w:themeColor="text1"/>
                <w:sz w:val="24"/>
                <w:szCs w:val="24"/>
              </w:rPr>
              <w:t>8553,4</w:t>
            </w:r>
          </w:p>
        </w:tc>
        <w:tc>
          <w:tcPr>
            <w:tcW w:w="852" w:type="dxa"/>
            <w:shd w:val="clear" w:color="auto" w:fill="auto"/>
            <w:noWrap/>
          </w:tcPr>
          <w:p w14:paraId="4D4AF236" w14:textId="77777777" w:rsidR="005E124B" w:rsidRPr="00A10FC2" w:rsidRDefault="005E124B" w:rsidP="00BB0C39">
            <w:pPr>
              <w:rPr>
                <w:color w:val="000000" w:themeColor="text1"/>
                <w:sz w:val="24"/>
                <w:szCs w:val="24"/>
              </w:rPr>
            </w:pPr>
            <w:r w:rsidRPr="00A10FC2">
              <w:rPr>
                <w:color w:val="000000" w:themeColor="text1"/>
                <w:sz w:val="24"/>
                <w:szCs w:val="24"/>
              </w:rPr>
              <w:t>8585,2</w:t>
            </w:r>
          </w:p>
        </w:tc>
        <w:tc>
          <w:tcPr>
            <w:tcW w:w="854" w:type="dxa"/>
            <w:shd w:val="clear" w:color="auto" w:fill="auto"/>
            <w:noWrap/>
          </w:tcPr>
          <w:p w14:paraId="4F3AF275" w14:textId="77777777" w:rsidR="005E124B" w:rsidRPr="00A10FC2" w:rsidRDefault="005E124B" w:rsidP="00BB0C39">
            <w:pPr>
              <w:rPr>
                <w:color w:val="000000" w:themeColor="text1"/>
                <w:sz w:val="24"/>
                <w:szCs w:val="24"/>
              </w:rPr>
            </w:pPr>
            <w:r w:rsidRPr="00A10FC2">
              <w:rPr>
                <w:color w:val="000000" w:themeColor="text1"/>
                <w:sz w:val="24"/>
                <w:szCs w:val="24"/>
              </w:rPr>
              <w:t>8695,0</w:t>
            </w:r>
          </w:p>
        </w:tc>
        <w:tc>
          <w:tcPr>
            <w:tcW w:w="854" w:type="dxa"/>
            <w:shd w:val="clear" w:color="auto" w:fill="auto"/>
            <w:noWrap/>
          </w:tcPr>
          <w:p w14:paraId="2374617A" w14:textId="77777777" w:rsidR="005E124B" w:rsidRPr="00A10FC2" w:rsidRDefault="005E124B" w:rsidP="00BB0C39">
            <w:pPr>
              <w:rPr>
                <w:color w:val="000000" w:themeColor="text1"/>
                <w:sz w:val="24"/>
                <w:szCs w:val="24"/>
              </w:rPr>
            </w:pPr>
            <w:r w:rsidRPr="00A10FC2">
              <w:rPr>
                <w:color w:val="000000" w:themeColor="text1"/>
                <w:sz w:val="24"/>
                <w:szCs w:val="24"/>
              </w:rPr>
              <w:t>8780,8</w:t>
            </w:r>
          </w:p>
        </w:tc>
        <w:tc>
          <w:tcPr>
            <w:tcW w:w="854" w:type="dxa"/>
            <w:shd w:val="clear" w:color="auto" w:fill="auto"/>
            <w:noWrap/>
          </w:tcPr>
          <w:p w14:paraId="42CC392C" w14:textId="77777777" w:rsidR="005E124B" w:rsidRPr="00A10FC2" w:rsidRDefault="005E124B" w:rsidP="00BB0C39">
            <w:pPr>
              <w:rPr>
                <w:color w:val="000000" w:themeColor="text1"/>
                <w:sz w:val="24"/>
                <w:szCs w:val="24"/>
              </w:rPr>
            </w:pPr>
            <w:r w:rsidRPr="00A10FC2">
              <w:rPr>
                <w:color w:val="000000" w:themeColor="text1"/>
                <w:sz w:val="24"/>
                <w:szCs w:val="24"/>
              </w:rPr>
              <w:t>8 732,0</w:t>
            </w:r>
          </w:p>
        </w:tc>
        <w:tc>
          <w:tcPr>
            <w:tcW w:w="854" w:type="dxa"/>
            <w:shd w:val="clear" w:color="auto" w:fill="auto"/>
            <w:noWrap/>
          </w:tcPr>
          <w:p w14:paraId="2FBA1B23" w14:textId="77777777" w:rsidR="005E124B" w:rsidRPr="00A10FC2" w:rsidRDefault="005E124B" w:rsidP="00BB0C39">
            <w:pPr>
              <w:rPr>
                <w:color w:val="000000" w:themeColor="text1"/>
                <w:sz w:val="24"/>
                <w:szCs w:val="24"/>
              </w:rPr>
            </w:pPr>
            <w:r w:rsidRPr="00A10FC2">
              <w:rPr>
                <w:color w:val="000000" w:themeColor="text1"/>
                <w:sz w:val="24"/>
                <w:szCs w:val="24"/>
              </w:rPr>
              <w:t>178,6</w:t>
            </w:r>
          </w:p>
        </w:tc>
        <w:tc>
          <w:tcPr>
            <w:tcW w:w="709" w:type="dxa"/>
            <w:shd w:val="clear" w:color="auto" w:fill="auto"/>
            <w:noWrap/>
          </w:tcPr>
          <w:p w14:paraId="11AFD281" w14:textId="77777777" w:rsidR="005E124B" w:rsidRPr="00A10FC2" w:rsidRDefault="005E124B" w:rsidP="00BB0C39">
            <w:pPr>
              <w:rPr>
                <w:color w:val="000000" w:themeColor="text1"/>
                <w:sz w:val="24"/>
                <w:szCs w:val="24"/>
              </w:rPr>
            </w:pPr>
            <w:r w:rsidRPr="00A10FC2">
              <w:rPr>
                <w:color w:val="000000" w:themeColor="text1"/>
                <w:sz w:val="24"/>
                <w:szCs w:val="24"/>
              </w:rPr>
              <w:t>2,08</w:t>
            </w:r>
          </w:p>
        </w:tc>
        <w:tc>
          <w:tcPr>
            <w:tcW w:w="851" w:type="dxa"/>
            <w:shd w:val="clear" w:color="auto" w:fill="auto"/>
          </w:tcPr>
          <w:p w14:paraId="212B489A" w14:textId="77777777" w:rsidR="005E124B" w:rsidRPr="00A10FC2" w:rsidRDefault="005E124B" w:rsidP="00BB0C39">
            <w:pPr>
              <w:rPr>
                <w:color w:val="000000" w:themeColor="text1"/>
                <w:sz w:val="24"/>
                <w:szCs w:val="24"/>
              </w:rPr>
            </w:pPr>
            <w:r w:rsidRPr="00A10FC2">
              <w:rPr>
                <w:color w:val="000000" w:themeColor="text1"/>
                <w:sz w:val="24"/>
                <w:szCs w:val="24"/>
              </w:rPr>
              <w:t>296,4</w:t>
            </w:r>
          </w:p>
        </w:tc>
        <w:tc>
          <w:tcPr>
            <w:tcW w:w="782" w:type="dxa"/>
            <w:gridSpan w:val="7"/>
            <w:shd w:val="clear" w:color="auto" w:fill="auto"/>
          </w:tcPr>
          <w:p w14:paraId="148CF618" w14:textId="77777777" w:rsidR="005E124B" w:rsidRPr="00A10FC2" w:rsidRDefault="005E124B" w:rsidP="00BB0C39">
            <w:pPr>
              <w:rPr>
                <w:color w:val="000000" w:themeColor="text1"/>
                <w:sz w:val="24"/>
                <w:szCs w:val="24"/>
              </w:rPr>
            </w:pPr>
            <w:r w:rsidRPr="00A10FC2">
              <w:rPr>
                <w:color w:val="000000" w:themeColor="text1"/>
                <w:sz w:val="24"/>
                <w:szCs w:val="24"/>
              </w:rPr>
              <w:t>300,1</w:t>
            </w:r>
          </w:p>
        </w:tc>
        <w:tc>
          <w:tcPr>
            <w:tcW w:w="685" w:type="dxa"/>
            <w:gridSpan w:val="3"/>
            <w:shd w:val="clear" w:color="auto" w:fill="auto"/>
          </w:tcPr>
          <w:p w14:paraId="7EC9A865" w14:textId="77777777" w:rsidR="005E124B" w:rsidRPr="00A10FC2" w:rsidRDefault="005E124B" w:rsidP="00BB0C39">
            <w:pPr>
              <w:rPr>
                <w:color w:val="000000" w:themeColor="text1"/>
                <w:sz w:val="24"/>
                <w:szCs w:val="24"/>
              </w:rPr>
            </w:pPr>
            <w:r w:rsidRPr="00A10FC2">
              <w:rPr>
                <w:color w:val="000000" w:themeColor="text1"/>
                <w:sz w:val="24"/>
                <w:szCs w:val="24"/>
              </w:rPr>
              <w:t>304</w:t>
            </w:r>
          </w:p>
        </w:tc>
        <w:tc>
          <w:tcPr>
            <w:tcW w:w="760" w:type="dxa"/>
            <w:gridSpan w:val="5"/>
            <w:shd w:val="clear" w:color="auto" w:fill="auto"/>
          </w:tcPr>
          <w:p w14:paraId="194E14F1" w14:textId="77777777" w:rsidR="005E124B" w:rsidRPr="00A10FC2" w:rsidRDefault="005E124B" w:rsidP="00BB0C39">
            <w:pPr>
              <w:rPr>
                <w:color w:val="000000" w:themeColor="text1"/>
                <w:sz w:val="24"/>
                <w:szCs w:val="24"/>
              </w:rPr>
            </w:pPr>
            <w:r w:rsidRPr="00A10FC2">
              <w:rPr>
                <w:color w:val="000000" w:themeColor="text1"/>
                <w:sz w:val="24"/>
                <w:szCs w:val="24"/>
              </w:rPr>
              <w:t>316,3</w:t>
            </w:r>
          </w:p>
        </w:tc>
        <w:tc>
          <w:tcPr>
            <w:tcW w:w="904" w:type="dxa"/>
            <w:shd w:val="clear" w:color="auto" w:fill="auto"/>
          </w:tcPr>
          <w:p w14:paraId="63862AE7" w14:textId="77777777" w:rsidR="005E124B" w:rsidRPr="00A10FC2" w:rsidRDefault="005E124B" w:rsidP="00BB0C39">
            <w:pPr>
              <w:rPr>
                <w:color w:val="000000" w:themeColor="text1"/>
                <w:sz w:val="24"/>
                <w:szCs w:val="24"/>
              </w:rPr>
            </w:pPr>
            <w:r w:rsidRPr="00A10FC2">
              <w:rPr>
                <w:color w:val="000000" w:themeColor="text1"/>
                <w:sz w:val="24"/>
                <w:szCs w:val="24"/>
              </w:rPr>
              <w:t>314,5</w:t>
            </w:r>
          </w:p>
        </w:tc>
        <w:tc>
          <w:tcPr>
            <w:tcW w:w="848" w:type="dxa"/>
            <w:gridSpan w:val="2"/>
            <w:shd w:val="clear" w:color="auto" w:fill="auto"/>
          </w:tcPr>
          <w:p w14:paraId="2D28D974" w14:textId="77777777" w:rsidR="005E124B" w:rsidRPr="00A10FC2" w:rsidRDefault="005E124B" w:rsidP="00BB0C39">
            <w:pPr>
              <w:rPr>
                <w:color w:val="000000" w:themeColor="text1"/>
                <w:sz w:val="24"/>
                <w:szCs w:val="24"/>
              </w:rPr>
            </w:pPr>
            <w:r w:rsidRPr="00A10FC2">
              <w:rPr>
                <w:color w:val="000000" w:themeColor="text1"/>
                <w:sz w:val="24"/>
                <w:szCs w:val="24"/>
              </w:rPr>
              <w:t>18,1</w:t>
            </w:r>
          </w:p>
        </w:tc>
        <w:tc>
          <w:tcPr>
            <w:tcW w:w="567" w:type="dxa"/>
            <w:shd w:val="clear" w:color="auto" w:fill="auto"/>
          </w:tcPr>
          <w:p w14:paraId="132B0272" w14:textId="77777777" w:rsidR="005E124B" w:rsidRPr="00A10FC2" w:rsidRDefault="005E124B" w:rsidP="00BB0C39">
            <w:pPr>
              <w:rPr>
                <w:color w:val="000000" w:themeColor="text1"/>
                <w:sz w:val="24"/>
                <w:szCs w:val="24"/>
              </w:rPr>
            </w:pPr>
            <w:r w:rsidRPr="00A10FC2">
              <w:rPr>
                <w:color w:val="000000" w:themeColor="text1"/>
                <w:sz w:val="24"/>
                <w:szCs w:val="24"/>
              </w:rPr>
              <w:t>6,10</w:t>
            </w:r>
          </w:p>
        </w:tc>
      </w:tr>
      <w:tr w:rsidR="0015020A" w:rsidRPr="00A10FC2" w14:paraId="1E54E13E" w14:textId="77777777" w:rsidTr="00A17F66">
        <w:trPr>
          <w:trHeight w:val="360"/>
        </w:trPr>
        <w:tc>
          <w:tcPr>
            <w:tcW w:w="15012" w:type="dxa"/>
            <w:gridSpan w:val="28"/>
            <w:shd w:val="clear" w:color="auto" w:fill="auto"/>
          </w:tcPr>
          <w:p w14:paraId="2F16F229" w14:textId="77777777" w:rsidR="0015020A" w:rsidRPr="00A10FC2" w:rsidRDefault="0015020A" w:rsidP="00BF6511">
            <w:pPr>
              <w:pStyle w:val="a4"/>
              <w:numPr>
                <w:ilvl w:val="0"/>
                <w:numId w:val="22"/>
              </w:numPr>
              <w:jc w:val="center"/>
              <w:rPr>
                <w:bCs/>
                <w:i/>
                <w:iCs/>
                <w:color w:val="000000" w:themeColor="text1"/>
                <w:sz w:val="24"/>
                <w:szCs w:val="24"/>
              </w:rPr>
            </w:pPr>
            <w:r w:rsidRPr="00A10FC2">
              <w:rPr>
                <w:bCs/>
                <w:i/>
                <w:iCs/>
                <w:color w:val="000000" w:themeColor="text1"/>
                <w:sz w:val="24"/>
                <w:szCs w:val="24"/>
              </w:rPr>
              <w:t>Шағын</w:t>
            </w:r>
            <w:r w:rsidR="00A17F66" w:rsidRPr="00A10FC2">
              <w:rPr>
                <w:bCs/>
                <w:i/>
                <w:iCs/>
                <w:color w:val="000000" w:themeColor="text1"/>
                <w:sz w:val="24"/>
                <w:szCs w:val="24"/>
                <w:lang w:val="kk-KZ"/>
              </w:rPr>
              <w:t xml:space="preserve"> </w:t>
            </w:r>
            <w:r w:rsidRPr="00A10FC2">
              <w:rPr>
                <w:bCs/>
                <w:i/>
                <w:iCs/>
                <w:color w:val="000000" w:themeColor="text1"/>
                <w:sz w:val="24"/>
                <w:szCs w:val="24"/>
              </w:rPr>
              <w:t>және орта кәсіпкерлік</w:t>
            </w:r>
          </w:p>
        </w:tc>
      </w:tr>
      <w:tr w:rsidR="00A17F66" w:rsidRPr="00A10FC2" w14:paraId="41F5CF37" w14:textId="77777777" w:rsidTr="00A17F66">
        <w:trPr>
          <w:trHeight w:val="360"/>
        </w:trPr>
        <w:tc>
          <w:tcPr>
            <w:tcW w:w="3791" w:type="dxa"/>
            <w:tcBorders>
              <w:bottom w:val="single" w:sz="4" w:space="0" w:color="auto"/>
            </w:tcBorders>
            <w:shd w:val="clear" w:color="auto" w:fill="auto"/>
          </w:tcPr>
          <w:p w14:paraId="3951D2E7" w14:textId="3A1FA494" w:rsidR="005E124B" w:rsidRPr="00A10FC2" w:rsidRDefault="005E124B" w:rsidP="00BF6511">
            <w:pPr>
              <w:rPr>
                <w:color w:val="000000" w:themeColor="text1"/>
                <w:sz w:val="24"/>
                <w:szCs w:val="24"/>
              </w:rPr>
            </w:pPr>
            <w:r w:rsidRPr="00A10FC2">
              <w:rPr>
                <w:color w:val="000000" w:themeColor="text1"/>
                <w:sz w:val="24"/>
                <w:szCs w:val="24"/>
              </w:rPr>
              <w:t>5.1. Шағын</w:t>
            </w:r>
            <w:r w:rsidR="00EC56B4" w:rsidRPr="00A10FC2">
              <w:rPr>
                <w:color w:val="000000" w:themeColor="text1"/>
                <w:sz w:val="24"/>
                <w:szCs w:val="24"/>
                <w:lang w:val="kk-KZ"/>
              </w:rPr>
              <w:t xml:space="preserve"> </w:t>
            </w:r>
            <w:r w:rsidRPr="00A10FC2">
              <w:rPr>
                <w:color w:val="000000" w:themeColor="text1"/>
                <w:sz w:val="24"/>
                <w:szCs w:val="24"/>
              </w:rPr>
              <w:t>және орта кәсіпкерлік</w:t>
            </w:r>
            <w:r w:rsidR="00EC56B4" w:rsidRPr="00A10FC2">
              <w:rPr>
                <w:color w:val="000000" w:themeColor="text1"/>
                <w:sz w:val="24"/>
                <w:szCs w:val="24"/>
              </w:rPr>
              <w:t>-</w:t>
            </w:r>
            <w:r w:rsidR="00A17F66" w:rsidRPr="00A10FC2">
              <w:rPr>
                <w:color w:val="000000" w:themeColor="text1"/>
                <w:sz w:val="24"/>
                <w:szCs w:val="24"/>
                <w:lang w:val="kk-KZ"/>
              </w:rPr>
              <w:t xml:space="preserve"> </w:t>
            </w:r>
            <w:r w:rsidRPr="00A10FC2">
              <w:rPr>
                <w:color w:val="000000" w:themeColor="text1"/>
                <w:sz w:val="24"/>
                <w:szCs w:val="24"/>
              </w:rPr>
              <w:t>тің</w:t>
            </w:r>
            <w:r w:rsidR="00EC56B4" w:rsidRPr="00A10FC2">
              <w:rPr>
                <w:color w:val="000000" w:themeColor="text1"/>
                <w:sz w:val="24"/>
                <w:szCs w:val="24"/>
                <w:lang w:val="kk-KZ"/>
              </w:rPr>
              <w:t xml:space="preserve"> </w:t>
            </w:r>
            <w:r w:rsidRPr="00A10FC2">
              <w:rPr>
                <w:color w:val="000000" w:themeColor="text1"/>
                <w:sz w:val="24"/>
                <w:szCs w:val="24"/>
              </w:rPr>
              <w:t>тіркелген субъект</w:t>
            </w:r>
            <w:r w:rsidRPr="00A10FC2">
              <w:rPr>
                <w:color w:val="000000" w:themeColor="text1"/>
                <w:sz w:val="24"/>
                <w:szCs w:val="24"/>
                <w:lang w:val="kk-KZ"/>
              </w:rPr>
              <w:t>ілерінің саны, жыл соңында бірлік</w:t>
            </w:r>
            <w:r w:rsidRPr="00A10FC2">
              <w:rPr>
                <w:color w:val="000000" w:themeColor="text1"/>
                <w:sz w:val="24"/>
                <w:szCs w:val="24"/>
              </w:rPr>
              <w:t xml:space="preserve">; </w:t>
            </w:r>
          </w:p>
        </w:tc>
        <w:tc>
          <w:tcPr>
            <w:tcW w:w="847" w:type="dxa"/>
            <w:tcBorders>
              <w:bottom w:val="single" w:sz="4" w:space="0" w:color="auto"/>
            </w:tcBorders>
            <w:shd w:val="clear" w:color="auto" w:fill="auto"/>
          </w:tcPr>
          <w:p w14:paraId="1314B76C" w14:textId="77777777" w:rsidR="005E124B" w:rsidRPr="00A10FC2" w:rsidRDefault="005E124B" w:rsidP="00BB0C39">
            <w:pPr>
              <w:rPr>
                <w:color w:val="000000" w:themeColor="text1"/>
                <w:sz w:val="24"/>
                <w:szCs w:val="24"/>
              </w:rPr>
            </w:pPr>
            <w:r w:rsidRPr="00A10FC2">
              <w:rPr>
                <w:bCs/>
                <w:color w:val="000000" w:themeColor="text1"/>
                <w:sz w:val="24"/>
                <w:szCs w:val="24"/>
              </w:rPr>
              <w:t>1 498 243</w:t>
            </w:r>
          </w:p>
        </w:tc>
        <w:tc>
          <w:tcPr>
            <w:tcW w:w="852" w:type="dxa"/>
            <w:tcBorders>
              <w:bottom w:val="single" w:sz="4" w:space="0" w:color="auto"/>
            </w:tcBorders>
            <w:shd w:val="clear" w:color="auto" w:fill="auto"/>
            <w:noWrap/>
          </w:tcPr>
          <w:p w14:paraId="1CCD52FF" w14:textId="77777777" w:rsidR="005E124B" w:rsidRPr="00A10FC2" w:rsidRDefault="005E124B" w:rsidP="00BB0C39">
            <w:pPr>
              <w:rPr>
                <w:color w:val="000000" w:themeColor="text1"/>
                <w:sz w:val="24"/>
                <w:szCs w:val="24"/>
              </w:rPr>
            </w:pPr>
            <w:r w:rsidRPr="00A10FC2">
              <w:rPr>
                <w:bCs/>
                <w:color w:val="000000" w:themeColor="text1"/>
                <w:sz w:val="24"/>
                <w:szCs w:val="24"/>
              </w:rPr>
              <w:t>1 540 592</w:t>
            </w:r>
          </w:p>
        </w:tc>
        <w:tc>
          <w:tcPr>
            <w:tcW w:w="854" w:type="dxa"/>
            <w:tcBorders>
              <w:bottom w:val="single" w:sz="4" w:space="0" w:color="auto"/>
            </w:tcBorders>
            <w:shd w:val="clear" w:color="auto" w:fill="auto"/>
            <w:noWrap/>
          </w:tcPr>
          <w:p w14:paraId="0BF5D349" w14:textId="77777777" w:rsidR="005E124B" w:rsidRPr="00A10FC2" w:rsidRDefault="005E124B" w:rsidP="00BB0C39">
            <w:pPr>
              <w:rPr>
                <w:color w:val="000000" w:themeColor="text1"/>
                <w:sz w:val="24"/>
                <w:szCs w:val="24"/>
              </w:rPr>
            </w:pPr>
            <w:r w:rsidRPr="00A10FC2">
              <w:rPr>
                <w:bCs/>
                <w:color w:val="000000" w:themeColor="text1"/>
                <w:sz w:val="24"/>
                <w:szCs w:val="24"/>
              </w:rPr>
              <w:t>1 577 747</w:t>
            </w:r>
          </w:p>
        </w:tc>
        <w:tc>
          <w:tcPr>
            <w:tcW w:w="854" w:type="dxa"/>
            <w:tcBorders>
              <w:bottom w:val="single" w:sz="4" w:space="0" w:color="auto"/>
            </w:tcBorders>
            <w:shd w:val="clear" w:color="auto" w:fill="auto"/>
            <w:noWrap/>
          </w:tcPr>
          <w:p w14:paraId="70B75868" w14:textId="77777777" w:rsidR="005E124B" w:rsidRPr="00A10FC2" w:rsidRDefault="005E124B" w:rsidP="00BB0C39">
            <w:pPr>
              <w:rPr>
                <w:color w:val="000000" w:themeColor="text1"/>
                <w:sz w:val="24"/>
                <w:szCs w:val="24"/>
              </w:rPr>
            </w:pPr>
            <w:r w:rsidRPr="00A10FC2">
              <w:rPr>
                <w:bCs/>
                <w:color w:val="000000" w:themeColor="text1"/>
                <w:sz w:val="24"/>
                <w:szCs w:val="24"/>
              </w:rPr>
              <w:t>1 603 839</w:t>
            </w:r>
          </w:p>
        </w:tc>
        <w:tc>
          <w:tcPr>
            <w:tcW w:w="854" w:type="dxa"/>
            <w:tcBorders>
              <w:bottom w:val="single" w:sz="4" w:space="0" w:color="auto"/>
            </w:tcBorders>
            <w:shd w:val="clear" w:color="auto" w:fill="auto"/>
            <w:noWrap/>
          </w:tcPr>
          <w:p w14:paraId="44C77329" w14:textId="77777777" w:rsidR="005E124B" w:rsidRPr="00A10FC2" w:rsidRDefault="005E124B" w:rsidP="00BB0C39">
            <w:pPr>
              <w:rPr>
                <w:color w:val="000000" w:themeColor="text1"/>
                <w:sz w:val="24"/>
                <w:szCs w:val="24"/>
              </w:rPr>
            </w:pPr>
            <w:r w:rsidRPr="00A10FC2">
              <w:rPr>
                <w:bCs/>
                <w:color w:val="000000" w:themeColor="text1"/>
                <w:sz w:val="24"/>
                <w:szCs w:val="24"/>
              </w:rPr>
              <w:t>1 610 496</w:t>
            </w:r>
          </w:p>
        </w:tc>
        <w:tc>
          <w:tcPr>
            <w:tcW w:w="854" w:type="dxa"/>
            <w:tcBorders>
              <w:bottom w:val="single" w:sz="4" w:space="0" w:color="auto"/>
            </w:tcBorders>
            <w:shd w:val="clear" w:color="auto" w:fill="auto"/>
            <w:noWrap/>
          </w:tcPr>
          <w:p w14:paraId="3299BC98" w14:textId="77777777" w:rsidR="005E124B" w:rsidRPr="00A10FC2" w:rsidRDefault="005E124B" w:rsidP="00BB0C39">
            <w:pPr>
              <w:rPr>
                <w:color w:val="000000" w:themeColor="text1"/>
                <w:sz w:val="24"/>
                <w:szCs w:val="24"/>
              </w:rPr>
            </w:pPr>
            <w:r w:rsidRPr="00A10FC2">
              <w:rPr>
                <w:color w:val="000000" w:themeColor="text1"/>
                <w:sz w:val="24"/>
                <w:szCs w:val="24"/>
              </w:rPr>
              <w:t>112253</w:t>
            </w:r>
          </w:p>
        </w:tc>
        <w:tc>
          <w:tcPr>
            <w:tcW w:w="709" w:type="dxa"/>
            <w:tcBorders>
              <w:bottom w:val="single" w:sz="4" w:space="0" w:color="auto"/>
            </w:tcBorders>
            <w:shd w:val="clear" w:color="auto" w:fill="auto"/>
            <w:noWrap/>
          </w:tcPr>
          <w:p w14:paraId="4EE4DEBF" w14:textId="77777777" w:rsidR="005E124B" w:rsidRPr="00A10FC2" w:rsidRDefault="005E124B" w:rsidP="00BB0C39">
            <w:pPr>
              <w:rPr>
                <w:color w:val="000000" w:themeColor="text1"/>
                <w:sz w:val="24"/>
                <w:szCs w:val="24"/>
              </w:rPr>
            </w:pPr>
            <w:r w:rsidRPr="00A10FC2">
              <w:rPr>
                <w:color w:val="000000" w:themeColor="text1"/>
                <w:sz w:val="24"/>
                <w:szCs w:val="24"/>
              </w:rPr>
              <w:t>7,5</w:t>
            </w:r>
          </w:p>
        </w:tc>
        <w:tc>
          <w:tcPr>
            <w:tcW w:w="851" w:type="dxa"/>
            <w:tcBorders>
              <w:bottom w:val="single" w:sz="4" w:space="0" w:color="auto"/>
            </w:tcBorders>
            <w:shd w:val="clear" w:color="auto" w:fill="auto"/>
          </w:tcPr>
          <w:p w14:paraId="3D4222D3" w14:textId="77777777" w:rsidR="005E124B" w:rsidRPr="00A10FC2" w:rsidRDefault="005E124B" w:rsidP="00BB0C39">
            <w:pPr>
              <w:rPr>
                <w:color w:val="000000" w:themeColor="text1"/>
                <w:sz w:val="24"/>
                <w:szCs w:val="24"/>
              </w:rPr>
            </w:pPr>
            <w:r w:rsidRPr="00A10FC2">
              <w:rPr>
                <w:color w:val="000000" w:themeColor="text1"/>
                <w:sz w:val="24"/>
                <w:szCs w:val="24"/>
              </w:rPr>
              <w:t>53 261</w:t>
            </w:r>
          </w:p>
        </w:tc>
        <w:tc>
          <w:tcPr>
            <w:tcW w:w="770" w:type="dxa"/>
            <w:gridSpan w:val="6"/>
            <w:tcBorders>
              <w:bottom w:val="single" w:sz="4" w:space="0" w:color="auto"/>
            </w:tcBorders>
            <w:shd w:val="clear" w:color="auto" w:fill="auto"/>
          </w:tcPr>
          <w:p w14:paraId="2D3EBF89" w14:textId="77777777" w:rsidR="005E124B" w:rsidRPr="00A10FC2" w:rsidRDefault="005E124B" w:rsidP="00BB0C39">
            <w:pPr>
              <w:rPr>
                <w:color w:val="000000" w:themeColor="text1"/>
                <w:sz w:val="24"/>
                <w:szCs w:val="24"/>
              </w:rPr>
            </w:pPr>
            <w:r w:rsidRPr="00A10FC2">
              <w:rPr>
                <w:color w:val="000000" w:themeColor="text1"/>
                <w:sz w:val="24"/>
                <w:szCs w:val="24"/>
              </w:rPr>
              <w:t>55 210</w:t>
            </w:r>
          </w:p>
        </w:tc>
        <w:tc>
          <w:tcPr>
            <w:tcW w:w="713" w:type="dxa"/>
            <w:gridSpan w:val="6"/>
            <w:tcBorders>
              <w:bottom w:val="single" w:sz="4" w:space="0" w:color="auto"/>
            </w:tcBorders>
            <w:shd w:val="clear" w:color="auto" w:fill="auto"/>
          </w:tcPr>
          <w:p w14:paraId="5B46BE2A" w14:textId="77777777" w:rsidR="005E124B" w:rsidRPr="00A10FC2" w:rsidRDefault="005E124B" w:rsidP="00BB0C39">
            <w:pPr>
              <w:rPr>
                <w:color w:val="000000" w:themeColor="text1"/>
                <w:sz w:val="24"/>
                <w:szCs w:val="24"/>
              </w:rPr>
            </w:pPr>
            <w:r w:rsidRPr="00A10FC2">
              <w:rPr>
                <w:color w:val="000000" w:themeColor="text1"/>
                <w:sz w:val="24"/>
                <w:szCs w:val="24"/>
              </w:rPr>
              <w:t>57 135</w:t>
            </w:r>
          </w:p>
        </w:tc>
        <w:tc>
          <w:tcPr>
            <w:tcW w:w="744" w:type="dxa"/>
            <w:gridSpan w:val="3"/>
            <w:tcBorders>
              <w:bottom w:val="single" w:sz="4" w:space="0" w:color="auto"/>
            </w:tcBorders>
            <w:shd w:val="clear" w:color="auto" w:fill="auto"/>
          </w:tcPr>
          <w:p w14:paraId="43FA3177" w14:textId="77777777" w:rsidR="005E124B" w:rsidRPr="00A10FC2" w:rsidRDefault="005E124B" w:rsidP="00BB0C39">
            <w:pPr>
              <w:rPr>
                <w:color w:val="000000" w:themeColor="text1"/>
                <w:sz w:val="24"/>
                <w:szCs w:val="24"/>
              </w:rPr>
            </w:pPr>
            <w:r w:rsidRPr="00A10FC2">
              <w:rPr>
                <w:color w:val="000000" w:themeColor="text1"/>
                <w:sz w:val="24"/>
                <w:szCs w:val="24"/>
              </w:rPr>
              <w:t>57 623</w:t>
            </w:r>
          </w:p>
        </w:tc>
        <w:tc>
          <w:tcPr>
            <w:tcW w:w="904" w:type="dxa"/>
            <w:tcBorders>
              <w:bottom w:val="single" w:sz="4" w:space="0" w:color="auto"/>
            </w:tcBorders>
            <w:shd w:val="clear" w:color="auto" w:fill="auto"/>
          </w:tcPr>
          <w:p w14:paraId="704884C2" w14:textId="77777777" w:rsidR="005E124B" w:rsidRPr="00A10FC2" w:rsidRDefault="005E124B" w:rsidP="00BB0C39">
            <w:pPr>
              <w:rPr>
                <w:color w:val="000000" w:themeColor="text1"/>
                <w:sz w:val="24"/>
                <w:szCs w:val="24"/>
              </w:rPr>
            </w:pPr>
            <w:r w:rsidRPr="00A10FC2">
              <w:rPr>
                <w:color w:val="000000" w:themeColor="text1"/>
                <w:sz w:val="24"/>
                <w:szCs w:val="24"/>
              </w:rPr>
              <w:t>58 071</w:t>
            </w:r>
          </w:p>
        </w:tc>
        <w:tc>
          <w:tcPr>
            <w:tcW w:w="848" w:type="dxa"/>
            <w:gridSpan w:val="2"/>
            <w:tcBorders>
              <w:bottom w:val="single" w:sz="4" w:space="0" w:color="auto"/>
            </w:tcBorders>
            <w:shd w:val="clear" w:color="auto" w:fill="auto"/>
          </w:tcPr>
          <w:p w14:paraId="291A0136" w14:textId="77777777" w:rsidR="005E124B" w:rsidRPr="00A10FC2" w:rsidRDefault="005E124B" w:rsidP="00BB0C39">
            <w:pPr>
              <w:rPr>
                <w:color w:val="000000" w:themeColor="text1"/>
                <w:sz w:val="24"/>
                <w:szCs w:val="24"/>
              </w:rPr>
            </w:pPr>
            <w:r w:rsidRPr="00A10FC2">
              <w:rPr>
                <w:color w:val="000000" w:themeColor="text1"/>
                <w:sz w:val="24"/>
                <w:szCs w:val="24"/>
              </w:rPr>
              <w:t>4810</w:t>
            </w:r>
          </w:p>
        </w:tc>
        <w:tc>
          <w:tcPr>
            <w:tcW w:w="567" w:type="dxa"/>
            <w:tcBorders>
              <w:bottom w:val="single" w:sz="4" w:space="0" w:color="auto"/>
            </w:tcBorders>
            <w:shd w:val="clear" w:color="auto" w:fill="auto"/>
          </w:tcPr>
          <w:p w14:paraId="65AD3C79" w14:textId="77777777" w:rsidR="005E124B" w:rsidRPr="00A10FC2" w:rsidRDefault="005E124B" w:rsidP="00BB0C39">
            <w:pPr>
              <w:rPr>
                <w:color w:val="000000" w:themeColor="text1"/>
                <w:sz w:val="24"/>
                <w:szCs w:val="24"/>
              </w:rPr>
            </w:pPr>
            <w:r w:rsidRPr="00A10FC2">
              <w:rPr>
                <w:color w:val="000000" w:themeColor="text1"/>
                <w:sz w:val="24"/>
                <w:szCs w:val="24"/>
              </w:rPr>
              <w:t>9,03</w:t>
            </w:r>
          </w:p>
        </w:tc>
      </w:tr>
      <w:tr w:rsidR="00A17F66" w:rsidRPr="00A10FC2" w14:paraId="24DB8349" w14:textId="77777777" w:rsidTr="00A17F66">
        <w:trPr>
          <w:trHeight w:val="360"/>
        </w:trPr>
        <w:tc>
          <w:tcPr>
            <w:tcW w:w="3791" w:type="dxa"/>
            <w:tcBorders>
              <w:bottom w:val="nil"/>
            </w:tcBorders>
            <w:shd w:val="clear" w:color="auto" w:fill="auto"/>
          </w:tcPr>
          <w:p w14:paraId="0E1B41FB" w14:textId="057453BE" w:rsidR="005E124B" w:rsidRPr="00A10FC2" w:rsidRDefault="005E124B" w:rsidP="00BF6511">
            <w:pPr>
              <w:rPr>
                <w:color w:val="000000" w:themeColor="text1"/>
                <w:sz w:val="24"/>
                <w:szCs w:val="24"/>
              </w:rPr>
            </w:pPr>
            <w:r w:rsidRPr="00A10FC2">
              <w:rPr>
                <w:color w:val="000000" w:themeColor="text1"/>
                <w:sz w:val="24"/>
                <w:szCs w:val="24"/>
              </w:rPr>
              <w:t>5.2. Шағын</w:t>
            </w:r>
            <w:r w:rsidR="00EC56B4" w:rsidRPr="00A10FC2">
              <w:rPr>
                <w:color w:val="000000" w:themeColor="text1"/>
                <w:sz w:val="24"/>
                <w:szCs w:val="24"/>
              </w:rPr>
              <w:t xml:space="preserve"> </w:t>
            </w:r>
            <w:r w:rsidRPr="00A10FC2">
              <w:rPr>
                <w:color w:val="000000" w:themeColor="text1"/>
                <w:sz w:val="24"/>
                <w:szCs w:val="24"/>
              </w:rPr>
              <w:t>және орта кәсіпкерліктің</w:t>
            </w:r>
            <w:r w:rsidR="00EC56B4" w:rsidRPr="00A10FC2">
              <w:rPr>
                <w:color w:val="000000" w:themeColor="text1"/>
                <w:sz w:val="24"/>
                <w:szCs w:val="24"/>
              </w:rPr>
              <w:t xml:space="preserve"> </w:t>
            </w:r>
            <w:r w:rsidRPr="00A10FC2">
              <w:rPr>
                <w:color w:val="000000" w:themeColor="text1"/>
                <w:sz w:val="24"/>
                <w:szCs w:val="24"/>
              </w:rPr>
              <w:t>белсенді субъект</w:t>
            </w:r>
            <w:r w:rsidRPr="00A10FC2">
              <w:rPr>
                <w:color w:val="000000" w:themeColor="text1"/>
                <w:sz w:val="24"/>
                <w:szCs w:val="24"/>
                <w:lang w:val="kk-KZ"/>
              </w:rPr>
              <w:t>ілерінің саны</w:t>
            </w:r>
            <w:r w:rsidRPr="00A10FC2">
              <w:rPr>
                <w:color w:val="000000" w:themeColor="text1"/>
                <w:sz w:val="24"/>
                <w:szCs w:val="24"/>
              </w:rPr>
              <w:t xml:space="preserve">,  </w:t>
            </w:r>
            <w:r w:rsidRPr="00A10FC2">
              <w:rPr>
                <w:color w:val="000000" w:themeColor="text1"/>
                <w:sz w:val="24"/>
                <w:szCs w:val="24"/>
                <w:lang w:val="kk-KZ"/>
              </w:rPr>
              <w:t>жыл соңында бірлік</w:t>
            </w:r>
            <w:r w:rsidRPr="00A10FC2">
              <w:rPr>
                <w:color w:val="000000" w:themeColor="text1"/>
                <w:sz w:val="24"/>
                <w:szCs w:val="24"/>
              </w:rPr>
              <w:t xml:space="preserve">; </w:t>
            </w:r>
          </w:p>
        </w:tc>
        <w:tc>
          <w:tcPr>
            <w:tcW w:w="847" w:type="dxa"/>
            <w:tcBorders>
              <w:bottom w:val="nil"/>
            </w:tcBorders>
            <w:shd w:val="clear" w:color="auto" w:fill="auto"/>
          </w:tcPr>
          <w:p w14:paraId="46BEFB39" w14:textId="77777777" w:rsidR="005E124B" w:rsidRPr="00A10FC2" w:rsidRDefault="005E124B" w:rsidP="00BB0C39">
            <w:pPr>
              <w:rPr>
                <w:color w:val="000000" w:themeColor="text1"/>
                <w:sz w:val="24"/>
                <w:szCs w:val="24"/>
              </w:rPr>
            </w:pPr>
            <w:r w:rsidRPr="00A10FC2">
              <w:rPr>
                <w:color w:val="000000" w:themeColor="text1"/>
                <w:sz w:val="24"/>
                <w:szCs w:val="24"/>
              </w:rPr>
              <w:t>1 106 353</w:t>
            </w:r>
          </w:p>
        </w:tc>
        <w:tc>
          <w:tcPr>
            <w:tcW w:w="852" w:type="dxa"/>
            <w:tcBorders>
              <w:bottom w:val="nil"/>
            </w:tcBorders>
            <w:shd w:val="clear" w:color="auto" w:fill="auto"/>
            <w:noWrap/>
          </w:tcPr>
          <w:p w14:paraId="27B886A9" w14:textId="77777777" w:rsidR="005E124B" w:rsidRPr="00A10FC2" w:rsidRDefault="005E124B" w:rsidP="00BB0C39">
            <w:pPr>
              <w:rPr>
                <w:color w:val="000000" w:themeColor="text1"/>
                <w:sz w:val="24"/>
                <w:szCs w:val="24"/>
              </w:rPr>
            </w:pPr>
            <w:r w:rsidRPr="00A10FC2">
              <w:rPr>
                <w:color w:val="000000" w:themeColor="text1"/>
                <w:sz w:val="24"/>
                <w:szCs w:val="24"/>
              </w:rPr>
              <w:t>1 145 994</w:t>
            </w:r>
          </w:p>
        </w:tc>
        <w:tc>
          <w:tcPr>
            <w:tcW w:w="854" w:type="dxa"/>
            <w:tcBorders>
              <w:bottom w:val="nil"/>
            </w:tcBorders>
            <w:shd w:val="clear" w:color="auto" w:fill="auto"/>
            <w:noWrap/>
          </w:tcPr>
          <w:p w14:paraId="6D12C9C6" w14:textId="77777777" w:rsidR="005E124B" w:rsidRPr="00A10FC2" w:rsidRDefault="005E124B" w:rsidP="00BB0C39">
            <w:pPr>
              <w:rPr>
                <w:color w:val="000000" w:themeColor="text1"/>
                <w:sz w:val="24"/>
                <w:szCs w:val="24"/>
              </w:rPr>
            </w:pPr>
            <w:r w:rsidRPr="00A10FC2">
              <w:rPr>
                <w:bCs/>
                <w:color w:val="000000" w:themeColor="text1"/>
                <w:sz w:val="24"/>
                <w:szCs w:val="24"/>
              </w:rPr>
              <w:t>1 241 328</w:t>
            </w:r>
          </w:p>
        </w:tc>
        <w:tc>
          <w:tcPr>
            <w:tcW w:w="854" w:type="dxa"/>
            <w:tcBorders>
              <w:bottom w:val="nil"/>
            </w:tcBorders>
            <w:shd w:val="clear" w:color="auto" w:fill="auto"/>
            <w:noWrap/>
          </w:tcPr>
          <w:p w14:paraId="04D39C9B" w14:textId="77777777" w:rsidR="005E124B" w:rsidRPr="00A10FC2" w:rsidRDefault="005E124B" w:rsidP="00BB0C39">
            <w:pPr>
              <w:rPr>
                <w:color w:val="000000" w:themeColor="text1"/>
                <w:sz w:val="24"/>
                <w:szCs w:val="24"/>
              </w:rPr>
            </w:pPr>
            <w:r w:rsidRPr="00A10FC2">
              <w:rPr>
                <w:bCs/>
                <w:color w:val="000000" w:themeColor="text1"/>
                <w:sz w:val="24"/>
                <w:szCs w:val="24"/>
              </w:rPr>
              <w:t>1 330 244</w:t>
            </w:r>
          </w:p>
        </w:tc>
        <w:tc>
          <w:tcPr>
            <w:tcW w:w="854" w:type="dxa"/>
            <w:tcBorders>
              <w:bottom w:val="nil"/>
            </w:tcBorders>
            <w:shd w:val="clear" w:color="auto" w:fill="auto"/>
            <w:noWrap/>
          </w:tcPr>
          <w:p w14:paraId="452B9A89" w14:textId="77777777" w:rsidR="005E124B" w:rsidRPr="00A10FC2" w:rsidRDefault="005E124B" w:rsidP="00BB0C39">
            <w:pPr>
              <w:rPr>
                <w:color w:val="000000" w:themeColor="text1"/>
                <w:sz w:val="24"/>
                <w:szCs w:val="24"/>
              </w:rPr>
            </w:pPr>
            <w:r w:rsidRPr="00A10FC2">
              <w:rPr>
                <w:bCs/>
                <w:color w:val="000000" w:themeColor="text1"/>
                <w:sz w:val="24"/>
                <w:szCs w:val="24"/>
              </w:rPr>
              <w:t>1 357 311</w:t>
            </w:r>
          </w:p>
        </w:tc>
        <w:tc>
          <w:tcPr>
            <w:tcW w:w="854" w:type="dxa"/>
            <w:tcBorders>
              <w:bottom w:val="nil"/>
            </w:tcBorders>
            <w:shd w:val="clear" w:color="auto" w:fill="auto"/>
            <w:noWrap/>
          </w:tcPr>
          <w:p w14:paraId="34D44466" w14:textId="77777777" w:rsidR="005E124B" w:rsidRPr="00A10FC2" w:rsidRDefault="005E124B" w:rsidP="00BB0C39">
            <w:pPr>
              <w:rPr>
                <w:color w:val="000000" w:themeColor="text1"/>
                <w:sz w:val="24"/>
                <w:szCs w:val="24"/>
              </w:rPr>
            </w:pPr>
            <w:r w:rsidRPr="00A10FC2">
              <w:rPr>
                <w:color w:val="000000" w:themeColor="text1"/>
                <w:sz w:val="24"/>
                <w:szCs w:val="24"/>
              </w:rPr>
              <w:t>250958</w:t>
            </w:r>
          </w:p>
        </w:tc>
        <w:tc>
          <w:tcPr>
            <w:tcW w:w="709" w:type="dxa"/>
            <w:tcBorders>
              <w:bottom w:val="nil"/>
            </w:tcBorders>
            <w:shd w:val="clear" w:color="auto" w:fill="auto"/>
            <w:noWrap/>
          </w:tcPr>
          <w:p w14:paraId="4E50D399" w14:textId="77777777" w:rsidR="005E124B" w:rsidRPr="00A10FC2" w:rsidRDefault="005E124B" w:rsidP="00BB0C39">
            <w:pPr>
              <w:rPr>
                <w:color w:val="000000" w:themeColor="text1"/>
                <w:sz w:val="24"/>
                <w:szCs w:val="24"/>
              </w:rPr>
            </w:pPr>
            <w:r w:rsidRPr="00A10FC2">
              <w:rPr>
                <w:color w:val="000000" w:themeColor="text1"/>
                <w:sz w:val="24"/>
                <w:szCs w:val="24"/>
              </w:rPr>
              <w:t>22,68</w:t>
            </w:r>
          </w:p>
        </w:tc>
        <w:tc>
          <w:tcPr>
            <w:tcW w:w="851" w:type="dxa"/>
            <w:tcBorders>
              <w:bottom w:val="nil"/>
            </w:tcBorders>
            <w:shd w:val="clear" w:color="auto" w:fill="auto"/>
          </w:tcPr>
          <w:p w14:paraId="0DD2668F" w14:textId="77777777" w:rsidR="005E124B" w:rsidRPr="00A10FC2" w:rsidRDefault="005E124B" w:rsidP="00BB0C39">
            <w:pPr>
              <w:rPr>
                <w:color w:val="000000" w:themeColor="text1"/>
                <w:sz w:val="24"/>
                <w:szCs w:val="24"/>
              </w:rPr>
            </w:pPr>
            <w:r w:rsidRPr="00A10FC2">
              <w:rPr>
                <w:color w:val="000000" w:themeColor="text1"/>
                <w:sz w:val="24"/>
                <w:szCs w:val="24"/>
              </w:rPr>
              <w:t>44 235,0</w:t>
            </w:r>
          </w:p>
        </w:tc>
        <w:tc>
          <w:tcPr>
            <w:tcW w:w="770" w:type="dxa"/>
            <w:gridSpan w:val="6"/>
            <w:tcBorders>
              <w:bottom w:val="nil"/>
            </w:tcBorders>
            <w:shd w:val="clear" w:color="auto" w:fill="auto"/>
          </w:tcPr>
          <w:p w14:paraId="5BB5247C" w14:textId="77777777" w:rsidR="005E124B" w:rsidRPr="00A10FC2" w:rsidRDefault="005E124B" w:rsidP="00BB0C39">
            <w:pPr>
              <w:rPr>
                <w:color w:val="000000" w:themeColor="text1"/>
                <w:sz w:val="24"/>
                <w:szCs w:val="24"/>
              </w:rPr>
            </w:pPr>
            <w:r w:rsidRPr="00A10FC2">
              <w:rPr>
                <w:color w:val="000000" w:themeColor="text1"/>
                <w:sz w:val="24"/>
                <w:szCs w:val="24"/>
              </w:rPr>
              <w:t>42 897</w:t>
            </w:r>
          </w:p>
        </w:tc>
        <w:tc>
          <w:tcPr>
            <w:tcW w:w="713" w:type="dxa"/>
            <w:gridSpan w:val="6"/>
            <w:tcBorders>
              <w:bottom w:val="nil"/>
            </w:tcBorders>
            <w:shd w:val="clear" w:color="auto" w:fill="auto"/>
          </w:tcPr>
          <w:p w14:paraId="4F458D27" w14:textId="77777777" w:rsidR="005E124B" w:rsidRPr="00A10FC2" w:rsidRDefault="005E124B" w:rsidP="00BB0C39">
            <w:pPr>
              <w:rPr>
                <w:color w:val="000000" w:themeColor="text1"/>
                <w:sz w:val="24"/>
                <w:szCs w:val="24"/>
              </w:rPr>
            </w:pPr>
            <w:r w:rsidRPr="00A10FC2">
              <w:rPr>
                <w:color w:val="000000" w:themeColor="text1"/>
                <w:sz w:val="24"/>
                <w:szCs w:val="24"/>
              </w:rPr>
              <w:t>46 756</w:t>
            </w:r>
          </w:p>
        </w:tc>
        <w:tc>
          <w:tcPr>
            <w:tcW w:w="744" w:type="dxa"/>
            <w:gridSpan w:val="3"/>
            <w:tcBorders>
              <w:bottom w:val="nil"/>
            </w:tcBorders>
            <w:shd w:val="clear" w:color="auto" w:fill="auto"/>
          </w:tcPr>
          <w:p w14:paraId="3A44DE6B" w14:textId="77777777" w:rsidR="005E124B" w:rsidRPr="00A10FC2" w:rsidRDefault="005E124B" w:rsidP="00BB0C39">
            <w:pPr>
              <w:rPr>
                <w:color w:val="000000" w:themeColor="text1"/>
                <w:sz w:val="24"/>
                <w:szCs w:val="24"/>
              </w:rPr>
            </w:pPr>
            <w:r w:rsidRPr="00A10FC2">
              <w:rPr>
                <w:color w:val="000000" w:themeColor="text1"/>
                <w:sz w:val="24"/>
                <w:szCs w:val="24"/>
              </w:rPr>
              <w:t>49 917</w:t>
            </w:r>
          </w:p>
        </w:tc>
        <w:tc>
          <w:tcPr>
            <w:tcW w:w="904" w:type="dxa"/>
            <w:tcBorders>
              <w:bottom w:val="nil"/>
            </w:tcBorders>
            <w:shd w:val="clear" w:color="auto" w:fill="auto"/>
          </w:tcPr>
          <w:p w14:paraId="7F15931F" w14:textId="77777777" w:rsidR="005E124B" w:rsidRPr="00A10FC2" w:rsidRDefault="005E124B" w:rsidP="00BB0C39">
            <w:pPr>
              <w:rPr>
                <w:color w:val="000000" w:themeColor="text1"/>
                <w:sz w:val="24"/>
                <w:szCs w:val="24"/>
              </w:rPr>
            </w:pPr>
            <w:r w:rsidRPr="00A10FC2">
              <w:rPr>
                <w:color w:val="000000" w:themeColor="text1"/>
                <w:sz w:val="24"/>
                <w:szCs w:val="24"/>
              </w:rPr>
              <w:t>50 239</w:t>
            </w:r>
          </w:p>
        </w:tc>
        <w:tc>
          <w:tcPr>
            <w:tcW w:w="848" w:type="dxa"/>
            <w:gridSpan w:val="2"/>
            <w:tcBorders>
              <w:bottom w:val="nil"/>
            </w:tcBorders>
            <w:shd w:val="clear" w:color="auto" w:fill="auto"/>
          </w:tcPr>
          <w:p w14:paraId="79BA0DCF" w14:textId="77777777" w:rsidR="005E124B" w:rsidRPr="00A10FC2" w:rsidRDefault="005E124B" w:rsidP="00BB0C39">
            <w:pPr>
              <w:rPr>
                <w:color w:val="000000" w:themeColor="text1"/>
                <w:sz w:val="24"/>
                <w:szCs w:val="24"/>
              </w:rPr>
            </w:pPr>
            <w:r w:rsidRPr="00A10FC2">
              <w:rPr>
                <w:color w:val="000000" w:themeColor="text1"/>
                <w:sz w:val="24"/>
                <w:szCs w:val="24"/>
              </w:rPr>
              <w:t>6004</w:t>
            </w:r>
          </w:p>
        </w:tc>
        <w:tc>
          <w:tcPr>
            <w:tcW w:w="567" w:type="dxa"/>
            <w:tcBorders>
              <w:bottom w:val="nil"/>
            </w:tcBorders>
            <w:shd w:val="clear" w:color="auto" w:fill="auto"/>
          </w:tcPr>
          <w:p w14:paraId="71B0C0A6" w14:textId="77777777" w:rsidR="005E124B" w:rsidRPr="00A10FC2" w:rsidRDefault="005E124B" w:rsidP="00BB0C39">
            <w:pPr>
              <w:rPr>
                <w:color w:val="000000" w:themeColor="text1"/>
                <w:sz w:val="24"/>
                <w:szCs w:val="24"/>
              </w:rPr>
            </w:pPr>
            <w:r w:rsidRPr="00A10FC2">
              <w:rPr>
                <w:color w:val="000000" w:themeColor="text1"/>
                <w:sz w:val="24"/>
                <w:szCs w:val="24"/>
              </w:rPr>
              <w:t>13,57</w:t>
            </w:r>
          </w:p>
        </w:tc>
      </w:tr>
      <w:tr w:rsidR="00A17F66" w:rsidRPr="00A10FC2" w14:paraId="6F0728F3" w14:textId="77777777" w:rsidTr="00A17F66">
        <w:trPr>
          <w:trHeight w:val="312"/>
        </w:trPr>
        <w:tc>
          <w:tcPr>
            <w:tcW w:w="15012" w:type="dxa"/>
            <w:gridSpan w:val="28"/>
            <w:tcBorders>
              <w:top w:val="nil"/>
              <w:left w:val="nil"/>
              <w:right w:val="nil"/>
            </w:tcBorders>
            <w:shd w:val="clear" w:color="auto" w:fill="auto"/>
          </w:tcPr>
          <w:p w14:paraId="14485F6A" w14:textId="42C963D2" w:rsidR="00A17F66" w:rsidRPr="00A10FC2" w:rsidRDefault="00341A16" w:rsidP="00BF6511">
            <w:pPr>
              <w:ind w:hanging="122"/>
              <w:jc w:val="both"/>
              <w:rPr>
                <w:color w:val="000000" w:themeColor="text1"/>
                <w:sz w:val="28"/>
                <w:szCs w:val="28"/>
                <w:lang w:val="kk-KZ"/>
              </w:rPr>
            </w:pPr>
            <w:r w:rsidRPr="00A10FC2">
              <w:rPr>
                <w:color w:val="000000" w:themeColor="text1"/>
                <w:sz w:val="28"/>
                <w:szCs w:val="28"/>
                <w:lang w:val="kk-KZ"/>
              </w:rPr>
              <w:t>В</w:t>
            </w:r>
            <w:r w:rsidR="00A17F66" w:rsidRPr="00A10FC2">
              <w:rPr>
                <w:color w:val="000000" w:themeColor="text1"/>
                <w:sz w:val="28"/>
                <w:szCs w:val="28"/>
                <w:lang w:val="kk-KZ"/>
              </w:rPr>
              <w:t>.1-кестенің жалғасы</w:t>
            </w:r>
          </w:p>
          <w:p w14:paraId="37811B75" w14:textId="77777777" w:rsidR="00A17F66" w:rsidRPr="00A10FC2" w:rsidRDefault="00A17F66" w:rsidP="00BF6511">
            <w:pPr>
              <w:ind w:hanging="122"/>
              <w:jc w:val="both"/>
              <w:rPr>
                <w:color w:val="000000" w:themeColor="text1"/>
                <w:sz w:val="16"/>
                <w:szCs w:val="16"/>
                <w:lang w:val="kk-KZ"/>
              </w:rPr>
            </w:pPr>
          </w:p>
        </w:tc>
      </w:tr>
      <w:tr w:rsidR="00A17F66" w:rsidRPr="00A10FC2" w14:paraId="4B640BA4" w14:textId="77777777" w:rsidTr="00A17F66">
        <w:trPr>
          <w:trHeight w:val="312"/>
        </w:trPr>
        <w:tc>
          <w:tcPr>
            <w:tcW w:w="3791" w:type="dxa"/>
            <w:shd w:val="clear" w:color="auto" w:fill="auto"/>
          </w:tcPr>
          <w:p w14:paraId="00BADD21"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w:t>
            </w:r>
          </w:p>
        </w:tc>
        <w:tc>
          <w:tcPr>
            <w:tcW w:w="847" w:type="dxa"/>
            <w:shd w:val="clear" w:color="auto" w:fill="auto"/>
            <w:noWrap/>
          </w:tcPr>
          <w:p w14:paraId="1BC1EF5E"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2</w:t>
            </w:r>
          </w:p>
        </w:tc>
        <w:tc>
          <w:tcPr>
            <w:tcW w:w="852" w:type="dxa"/>
            <w:shd w:val="clear" w:color="auto" w:fill="auto"/>
            <w:noWrap/>
          </w:tcPr>
          <w:p w14:paraId="7A089B5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3</w:t>
            </w:r>
          </w:p>
        </w:tc>
        <w:tc>
          <w:tcPr>
            <w:tcW w:w="854" w:type="dxa"/>
            <w:shd w:val="clear" w:color="auto" w:fill="auto"/>
            <w:noWrap/>
          </w:tcPr>
          <w:p w14:paraId="373CA57F"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4</w:t>
            </w:r>
          </w:p>
        </w:tc>
        <w:tc>
          <w:tcPr>
            <w:tcW w:w="854" w:type="dxa"/>
            <w:shd w:val="clear" w:color="auto" w:fill="auto"/>
            <w:noWrap/>
          </w:tcPr>
          <w:p w14:paraId="2CA5DA9F"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5</w:t>
            </w:r>
          </w:p>
        </w:tc>
        <w:tc>
          <w:tcPr>
            <w:tcW w:w="854" w:type="dxa"/>
            <w:shd w:val="clear" w:color="auto" w:fill="auto"/>
          </w:tcPr>
          <w:p w14:paraId="71C0C54C"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65</w:t>
            </w:r>
          </w:p>
        </w:tc>
        <w:tc>
          <w:tcPr>
            <w:tcW w:w="854" w:type="dxa"/>
            <w:shd w:val="clear" w:color="auto" w:fill="auto"/>
            <w:noWrap/>
          </w:tcPr>
          <w:p w14:paraId="0B5DF604"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7</w:t>
            </w:r>
          </w:p>
        </w:tc>
        <w:tc>
          <w:tcPr>
            <w:tcW w:w="709" w:type="dxa"/>
            <w:shd w:val="clear" w:color="auto" w:fill="auto"/>
            <w:noWrap/>
          </w:tcPr>
          <w:p w14:paraId="2EB39F3E"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8</w:t>
            </w:r>
          </w:p>
        </w:tc>
        <w:tc>
          <w:tcPr>
            <w:tcW w:w="851" w:type="dxa"/>
            <w:shd w:val="clear" w:color="auto" w:fill="auto"/>
          </w:tcPr>
          <w:p w14:paraId="3BF0D24F"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9</w:t>
            </w:r>
          </w:p>
        </w:tc>
        <w:tc>
          <w:tcPr>
            <w:tcW w:w="761" w:type="dxa"/>
            <w:gridSpan w:val="5"/>
            <w:shd w:val="clear" w:color="auto" w:fill="auto"/>
          </w:tcPr>
          <w:p w14:paraId="20C0F0CD"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10</w:t>
            </w:r>
          </w:p>
        </w:tc>
        <w:tc>
          <w:tcPr>
            <w:tcW w:w="713" w:type="dxa"/>
            <w:gridSpan w:val="6"/>
            <w:shd w:val="clear" w:color="auto" w:fill="auto"/>
          </w:tcPr>
          <w:p w14:paraId="24E2A29E"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11</w:t>
            </w:r>
          </w:p>
        </w:tc>
        <w:tc>
          <w:tcPr>
            <w:tcW w:w="742" w:type="dxa"/>
            <w:gridSpan w:val="3"/>
            <w:shd w:val="clear" w:color="auto" w:fill="auto"/>
          </w:tcPr>
          <w:p w14:paraId="25855F71"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12</w:t>
            </w:r>
          </w:p>
        </w:tc>
        <w:tc>
          <w:tcPr>
            <w:tcW w:w="915" w:type="dxa"/>
            <w:gridSpan w:val="2"/>
            <w:shd w:val="clear" w:color="auto" w:fill="auto"/>
          </w:tcPr>
          <w:p w14:paraId="08AB35F1"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13</w:t>
            </w:r>
          </w:p>
        </w:tc>
        <w:tc>
          <w:tcPr>
            <w:tcW w:w="564" w:type="dxa"/>
            <w:shd w:val="clear" w:color="auto" w:fill="auto"/>
          </w:tcPr>
          <w:p w14:paraId="2B410165"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14</w:t>
            </w:r>
          </w:p>
        </w:tc>
        <w:tc>
          <w:tcPr>
            <w:tcW w:w="851" w:type="dxa"/>
            <w:gridSpan w:val="2"/>
            <w:shd w:val="clear" w:color="auto" w:fill="auto"/>
          </w:tcPr>
          <w:p w14:paraId="77DF44EC"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15</w:t>
            </w:r>
          </w:p>
        </w:tc>
      </w:tr>
      <w:tr w:rsidR="00A17F66" w:rsidRPr="00A10FC2" w14:paraId="5BD64234" w14:textId="77777777" w:rsidTr="00A17F66">
        <w:trPr>
          <w:trHeight w:val="342"/>
        </w:trPr>
        <w:tc>
          <w:tcPr>
            <w:tcW w:w="3791" w:type="dxa"/>
            <w:shd w:val="clear" w:color="auto" w:fill="auto"/>
          </w:tcPr>
          <w:p w14:paraId="581F80CC" w14:textId="6124C7D2" w:rsidR="005E124B" w:rsidRPr="00A10FC2" w:rsidRDefault="005E124B" w:rsidP="00BF6511">
            <w:pPr>
              <w:rPr>
                <w:color w:val="000000" w:themeColor="text1"/>
                <w:sz w:val="24"/>
                <w:szCs w:val="24"/>
              </w:rPr>
            </w:pPr>
            <w:r w:rsidRPr="00A10FC2">
              <w:rPr>
                <w:color w:val="000000" w:themeColor="text1"/>
                <w:sz w:val="24"/>
                <w:szCs w:val="24"/>
              </w:rPr>
              <w:t>5.3. Шағын</w:t>
            </w:r>
            <w:r w:rsidR="00EC56B4" w:rsidRPr="00A10FC2">
              <w:rPr>
                <w:color w:val="000000" w:themeColor="text1"/>
                <w:sz w:val="24"/>
                <w:szCs w:val="24"/>
              </w:rPr>
              <w:t xml:space="preserve"> </w:t>
            </w:r>
            <w:r w:rsidRPr="00A10FC2">
              <w:rPr>
                <w:color w:val="000000" w:themeColor="text1"/>
                <w:sz w:val="24"/>
                <w:szCs w:val="24"/>
              </w:rPr>
              <w:t>және орта кәсіпкерлікт</w:t>
            </w:r>
            <w:r w:rsidRPr="00A10FC2">
              <w:rPr>
                <w:color w:val="000000" w:themeColor="text1"/>
                <w:sz w:val="24"/>
                <w:szCs w:val="24"/>
                <w:lang w:val="kk-KZ"/>
              </w:rPr>
              <w:t>е жұмыс жасайтындар саны</w:t>
            </w:r>
            <w:r w:rsidRPr="00A10FC2">
              <w:rPr>
                <w:color w:val="000000" w:themeColor="text1"/>
                <w:sz w:val="24"/>
                <w:szCs w:val="24"/>
              </w:rPr>
              <w:t xml:space="preserve">, </w:t>
            </w:r>
            <w:r w:rsidRPr="00A10FC2">
              <w:rPr>
                <w:color w:val="000000" w:themeColor="text1"/>
                <w:sz w:val="24"/>
                <w:szCs w:val="24"/>
                <w:lang w:val="kk-KZ"/>
              </w:rPr>
              <w:t>жылына орта есеппен, адам</w:t>
            </w:r>
            <w:r w:rsidRPr="00A10FC2">
              <w:rPr>
                <w:color w:val="000000" w:themeColor="text1"/>
                <w:sz w:val="24"/>
                <w:szCs w:val="24"/>
              </w:rPr>
              <w:t xml:space="preserve">; </w:t>
            </w:r>
          </w:p>
        </w:tc>
        <w:tc>
          <w:tcPr>
            <w:tcW w:w="847" w:type="dxa"/>
            <w:shd w:val="clear" w:color="auto" w:fill="auto"/>
            <w:noWrap/>
          </w:tcPr>
          <w:p w14:paraId="4B9CF35E" w14:textId="77777777" w:rsidR="005E124B" w:rsidRPr="00A10FC2" w:rsidRDefault="005E124B" w:rsidP="00BB0C39">
            <w:pPr>
              <w:rPr>
                <w:color w:val="000000" w:themeColor="text1"/>
                <w:sz w:val="24"/>
                <w:szCs w:val="24"/>
              </w:rPr>
            </w:pPr>
            <w:r w:rsidRPr="00A10FC2">
              <w:rPr>
                <w:bCs/>
                <w:color w:val="000000" w:themeColor="text1"/>
                <w:sz w:val="24"/>
                <w:szCs w:val="24"/>
              </w:rPr>
              <w:t>3 166 792</w:t>
            </w:r>
          </w:p>
        </w:tc>
        <w:tc>
          <w:tcPr>
            <w:tcW w:w="852" w:type="dxa"/>
            <w:shd w:val="clear" w:color="auto" w:fill="auto"/>
            <w:noWrap/>
          </w:tcPr>
          <w:p w14:paraId="5F312E25" w14:textId="77777777" w:rsidR="005E124B" w:rsidRPr="00A10FC2" w:rsidRDefault="005E124B" w:rsidP="00BB0C39">
            <w:pPr>
              <w:rPr>
                <w:color w:val="000000" w:themeColor="text1"/>
                <w:sz w:val="24"/>
                <w:szCs w:val="24"/>
              </w:rPr>
            </w:pPr>
            <w:r w:rsidRPr="00A10FC2">
              <w:rPr>
                <w:color w:val="000000" w:themeColor="text1"/>
                <w:sz w:val="24"/>
                <w:szCs w:val="24"/>
              </w:rPr>
              <w:t>3 190 133</w:t>
            </w:r>
          </w:p>
        </w:tc>
        <w:tc>
          <w:tcPr>
            <w:tcW w:w="854" w:type="dxa"/>
            <w:shd w:val="clear" w:color="auto" w:fill="auto"/>
            <w:noWrap/>
          </w:tcPr>
          <w:p w14:paraId="7CC428D7" w14:textId="77777777" w:rsidR="005E124B" w:rsidRPr="00A10FC2" w:rsidRDefault="005E124B" w:rsidP="00BB0C39">
            <w:pPr>
              <w:rPr>
                <w:color w:val="000000" w:themeColor="text1"/>
                <w:sz w:val="24"/>
                <w:szCs w:val="24"/>
              </w:rPr>
            </w:pPr>
            <w:r w:rsidRPr="00A10FC2">
              <w:rPr>
                <w:color w:val="000000" w:themeColor="text1"/>
                <w:sz w:val="24"/>
                <w:szCs w:val="24"/>
              </w:rPr>
              <w:t>3 312 457</w:t>
            </w:r>
          </w:p>
        </w:tc>
        <w:tc>
          <w:tcPr>
            <w:tcW w:w="854" w:type="dxa"/>
            <w:shd w:val="clear" w:color="auto" w:fill="auto"/>
            <w:noWrap/>
          </w:tcPr>
          <w:p w14:paraId="0C5FB36C" w14:textId="77777777" w:rsidR="005E124B" w:rsidRPr="00A10FC2" w:rsidRDefault="005E124B" w:rsidP="00BB0C39">
            <w:pPr>
              <w:rPr>
                <w:color w:val="000000" w:themeColor="text1"/>
                <w:sz w:val="24"/>
                <w:szCs w:val="24"/>
              </w:rPr>
            </w:pPr>
            <w:r w:rsidRPr="00A10FC2">
              <w:rPr>
                <w:bCs/>
                <w:color w:val="000000" w:themeColor="text1"/>
                <w:sz w:val="24"/>
                <w:szCs w:val="24"/>
              </w:rPr>
              <w:t>3 448 727</w:t>
            </w:r>
          </w:p>
        </w:tc>
        <w:tc>
          <w:tcPr>
            <w:tcW w:w="854" w:type="dxa"/>
            <w:shd w:val="clear" w:color="auto" w:fill="auto"/>
            <w:noWrap/>
          </w:tcPr>
          <w:p w14:paraId="4E72FEB1" w14:textId="77777777" w:rsidR="005E124B" w:rsidRPr="00A10FC2" w:rsidRDefault="005E124B" w:rsidP="00BB0C39">
            <w:pPr>
              <w:rPr>
                <w:color w:val="000000" w:themeColor="text1"/>
                <w:sz w:val="24"/>
                <w:szCs w:val="24"/>
              </w:rPr>
            </w:pPr>
            <w:r w:rsidRPr="00A10FC2">
              <w:rPr>
                <w:color w:val="000000" w:themeColor="text1"/>
                <w:sz w:val="24"/>
                <w:szCs w:val="24"/>
              </w:rPr>
              <w:t>3 472 606</w:t>
            </w:r>
          </w:p>
        </w:tc>
        <w:tc>
          <w:tcPr>
            <w:tcW w:w="854" w:type="dxa"/>
            <w:shd w:val="clear" w:color="auto" w:fill="auto"/>
            <w:noWrap/>
          </w:tcPr>
          <w:p w14:paraId="2CA19894" w14:textId="77777777" w:rsidR="005E124B" w:rsidRPr="00A10FC2" w:rsidRDefault="005E124B" w:rsidP="00BB0C39">
            <w:pPr>
              <w:rPr>
                <w:color w:val="000000" w:themeColor="text1"/>
                <w:sz w:val="24"/>
                <w:szCs w:val="24"/>
              </w:rPr>
            </w:pPr>
            <w:r w:rsidRPr="00A10FC2">
              <w:rPr>
                <w:color w:val="000000" w:themeColor="text1"/>
                <w:sz w:val="24"/>
                <w:szCs w:val="24"/>
              </w:rPr>
              <w:t>305814</w:t>
            </w:r>
          </w:p>
        </w:tc>
        <w:tc>
          <w:tcPr>
            <w:tcW w:w="709" w:type="dxa"/>
            <w:shd w:val="clear" w:color="auto" w:fill="auto"/>
            <w:noWrap/>
          </w:tcPr>
          <w:p w14:paraId="4E673C28" w14:textId="77777777" w:rsidR="005E124B" w:rsidRPr="00A10FC2" w:rsidRDefault="005E124B" w:rsidP="00BB0C39">
            <w:pPr>
              <w:rPr>
                <w:color w:val="000000" w:themeColor="text1"/>
                <w:sz w:val="24"/>
                <w:szCs w:val="24"/>
              </w:rPr>
            </w:pPr>
            <w:r w:rsidRPr="00A10FC2">
              <w:rPr>
                <w:color w:val="000000" w:themeColor="text1"/>
                <w:sz w:val="24"/>
                <w:szCs w:val="24"/>
              </w:rPr>
              <w:t>9,65</w:t>
            </w:r>
          </w:p>
        </w:tc>
        <w:tc>
          <w:tcPr>
            <w:tcW w:w="851" w:type="dxa"/>
            <w:shd w:val="clear" w:color="auto" w:fill="auto"/>
          </w:tcPr>
          <w:p w14:paraId="697BB4ED" w14:textId="77777777" w:rsidR="005E124B" w:rsidRPr="00A10FC2" w:rsidRDefault="005E124B" w:rsidP="00BB0C39">
            <w:pPr>
              <w:rPr>
                <w:color w:val="000000" w:themeColor="text1"/>
                <w:sz w:val="24"/>
                <w:szCs w:val="24"/>
              </w:rPr>
            </w:pPr>
            <w:r w:rsidRPr="00A10FC2">
              <w:rPr>
                <w:color w:val="000000" w:themeColor="text1"/>
                <w:sz w:val="24"/>
                <w:szCs w:val="24"/>
              </w:rPr>
              <w:t>123 507</w:t>
            </w:r>
          </w:p>
        </w:tc>
        <w:tc>
          <w:tcPr>
            <w:tcW w:w="770" w:type="dxa"/>
            <w:gridSpan w:val="6"/>
            <w:shd w:val="clear" w:color="auto" w:fill="auto"/>
          </w:tcPr>
          <w:p w14:paraId="49D8E59A" w14:textId="77777777" w:rsidR="005E124B" w:rsidRPr="00A10FC2" w:rsidRDefault="005E124B" w:rsidP="00BB0C39">
            <w:pPr>
              <w:rPr>
                <w:color w:val="000000" w:themeColor="text1"/>
                <w:sz w:val="24"/>
                <w:szCs w:val="24"/>
              </w:rPr>
            </w:pPr>
            <w:r w:rsidRPr="00A10FC2">
              <w:rPr>
                <w:color w:val="000000" w:themeColor="text1"/>
                <w:sz w:val="24"/>
                <w:szCs w:val="24"/>
              </w:rPr>
              <w:t>126 650</w:t>
            </w:r>
          </w:p>
        </w:tc>
        <w:tc>
          <w:tcPr>
            <w:tcW w:w="713" w:type="dxa"/>
            <w:gridSpan w:val="6"/>
            <w:shd w:val="clear" w:color="auto" w:fill="auto"/>
          </w:tcPr>
          <w:p w14:paraId="20ED284D" w14:textId="77777777" w:rsidR="005E124B" w:rsidRPr="00A10FC2" w:rsidRDefault="005E124B" w:rsidP="00BB0C39">
            <w:pPr>
              <w:rPr>
                <w:color w:val="000000" w:themeColor="text1"/>
                <w:sz w:val="24"/>
                <w:szCs w:val="24"/>
              </w:rPr>
            </w:pPr>
            <w:r w:rsidRPr="00A10FC2">
              <w:rPr>
                <w:color w:val="000000" w:themeColor="text1"/>
                <w:sz w:val="24"/>
                <w:szCs w:val="24"/>
              </w:rPr>
              <w:t>136 144</w:t>
            </w:r>
          </w:p>
        </w:tc>
        <w:tc>
          <w:tcPr>
            <w:tcW w:w="744" w:type="dxa"/>
            <w:gridSpan w:val="3"/>
            <w:shd w:val="clear" w:color="auto" w:fill="auto"/>
          </w:tcPr>
          <w:p w14:paraId="452FE644" w14:textId="77777777" w:rsidR="005E124B" w:rsidRPr="00A10FC2" w:rsidRDefault="005E124B" w:rsidP="00BB0C39">
            <w:pPr>
              <w:rPr>
                <w:color w:val="000000" w:themeColor="text1"/>
                <w:sz w:val="24"/>
                <w:szCs w:val="24"/>
              </w:rPr>
            </w:pPr>
            <w:r w:rsidRPr="00A10FC2">
              <w:rPr>
                <w:color w:val="000000" w:themeColor="text1"/>
                <w:sz w:val="24"/>
                <w:szCs w:val="24"/>
              </w:rPr>
              <w:t>140 178</w:t>
            </w:r>
          </w:p>
        </w:tc>
        <w:tc>
          <w:tcPr>
            <w:tcW w:w="904" w:type="dxa"/>
            <w:shd w:val="clear" w:color="auto" w:fill="auto"/>
          </w:tcPr>
          <w:p w14:paraId="59A1A5CE" w14:textId="77777777" w:rsidR="005E124B" w:rsidRPr="00A10FC2" w:rsidRDefault="005E124B" w:rsidP="00BB0C39">
            <w:pPr>
              <w:rPr>
                <w:color w:val="000000" w:themeColor="text1"/>
                <w:sz w:val="24"/>
                <w:szCs w:val="24"/>
              </w:rPr>
            </w:pPr>
            <w:r w:rsidRPr="00A10FC2">
              <w:rPr>
                <w:color w:val="000000" w:themeColor="text1"/>
                <w:sz w:val="24"/>
                <w:szCs w:val="24"/>
              </w:rPr>
              <w:t>126 719</w:t>
            </w:r>
          </w:p>
        </w:tc>
        <w:tc>
          <w:tcPr>
            <w:tcW w:w="848" w:type="dxa"/>
            <w:gridSpan w:val="2"/>
            <w:shd w:val="clear" w:color="auto" w:fill="auto"/>
          </w:tcPr>
          <w:p w14:paraId="2962A747" w14:textId="77777777" w:rsidR="005E124B" w:rsidRPr="00A10FC2" w:rsidRDefault="005E124B" w:rsidP="00BB0C39">
            <w:pPr>
              <w:rPr>
                <w:color w:val="000000" w:themeColor="text1"/>
                <w:sz w:val="24"/>
                <w:szCs w:val="24"/>
              </w:rPr>
            </w:pPr>
            <w:r w:rsidRPr="00A10FC2">
              <w:rPr>
                <w:color w:val="000000" w:themeColor="text1"/>
                <w:sz w:val="24"/>
                <w:szCs w:val="24"/>
              </w:rPr>
              <w:t>3212</w:t>
            </w:r>
          </w:p>
        </w:tc>
        <w:tc>
          <w:tcPr>
            <w:tcW w:w="567" w:type="dxa"/>
            <w:shd w:val="clear" w:color="auto" w:fill="auto"/>
          </w:tcPr>
          <w:p w14:paraId="48B827A8" w14:textId="77777777" w:rsidR="005E124B" w:rsidRPr="00A10FC2" w:rsidRDefault="005E124B" w:rsidP="00BB0C39">
            <w:pPr>
              <w:rPr>
                <w:color w:val="000000" w:themeColor="text1"/>
                <w:sz w:val="24"/>
                <w:szCs w:val="24"/>
              </w:rPr>
            </w:pPr>
            <w:r w:rsidRPr="00A10FC2">
              <w:rPr>
                <w:color w:val="000000" w:themeColor="text1"/>
                <w:sz w:val="24"/>
                <w:szCs w:val="24"/>
              </w:rPr>
              <w:t>2,60</w:t>
            </w:r>
          </w:p>
        </w:tc>
      </w:tr>
      <w:tr w:rsidR="00A17F66" w:rsidRPr="00A10FC2" w14:paraId="493ED6AA" w14:textId="77777777" w:rsidTr="00A17F66">
        <w:trPr>
          <w:trHeight w:val="348"/>
        </w:trPr>
        <w:tc>
          <w:tcPr>
            <w:tcW w:w="3791" w:type="dxa"/>
            <w:shd w:val="clear" w:color="auto" w:fill="auto"/>
          </w:tcPr>
          <w:p w14:paraId="45B6AD7E" w14:textId="78DFD615" w:rsidR="005E124B" w:rsidRPr="00A10FC2" w:rsidRDefault="005E124B" w:rsidP="00BF6511">
            <w:pPr>
              <w:rPr>
                <w:color w:val="000000" w:themeColor="text1"/>
                <w:sz w:val="24"/>
                <w:szCs w:val="24"/>
              </w:rPr>
            </w:pPr>
            <w:r w:rsidRPr="00A10FC2">
              <w:rPr>
                <w:color w:val="000000" w:themeColor="text1"/>
                <w:sz w:val="24"/>
                <w:szCs w:val="24"/>
              </w:rPr>
              <w:t>5.4. Шағын</w:t>
            </w:r>
            <w:r w:rsidR="00EC56B4" w:rsidRPr="00A10FC2">
              <w:rPr>
                <w:color w:val="000000" w:themeColor="text1"/>
                <w:sz w:val="24"/>
                <w:szCs w:val="24"/>
              </w:rPr>
              <w:t xml:space="preserve"> </w:t>
            </w:r>
            <w:r w:rsidRPr="00A10FC2">
              <w:rPr>
                <w:color w:val="000000" w:themeColor="text1"/>
                <w:sz w:val="24"/>
                <w:szCs w:val="24"/>
              </w:rPr>
              <w:t>және орта кәсіпкерліктің</w:t>
            </w:r>
            <w:r w:rsidR="00EC56B4" w:rsidRPr="00A10FC2">
              <w:rPr>
                <w:color w:val="000000" w:themeColor="text1"/>
                <w:sz w:val="24"/>
                <w:szCs w:val="24"/>
              </w:rPr>
              <w:t xml:space="preserve"> </w:t>
            </w:r>
            <w:r w:rsidRPr="00A10FC2">
              <w:rPr>
                <w:color w:val="000000" w:themeColor="text1"/>
                <w:sz w:val="24"/>
                <w:szCs w:val="24"/>
                <w:lang w:val="kk-KZ"/>
              </w:rPr>
              <w:t>барлық субъектілерінің өнім шығаруы</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 xml:space="preserve">ге; </w:t>
            </w:r>
          </w:p>
        </w:tc>
        <w:tc>
          <w:tcPr>
            <w:tcW w:w="847" w:type="dxa"/>
            <w:shd w:val="clear" w:color="auto" w:fill="auto"/>
            <w:noWrap/>
          </w:tcPr>
          <w:p w14:paraId="0C2A8422" w14:textId="77777777" w:rsidR="005E124B" w:rsidRPr="00A10FC2" w:rsidRDefault="005E124B" w:rsidP="00BB0C39">
            <w:pPr>
              <w:rPr>
                <w:color w:val="000000" w:themeColor="text1"/>
                <w:sz w:val="24"/>
                <w:szCs w:val="24"/>
              </w:rPr>
            </w:pPr>
            <w:r w:rsidRPr="00A10FC2">
              <w:rPr>
                <w:color w:val="000000" w:themeColor="text1"/>
                <w:sz w:val="24"/>
                <w:szCs w:val="24"/>
              </w:rPr>
              <w:t>19 609 010</w:t>
            </w:r>
          </w:p>
        </w:tc>
        <w:tc>
          <w:tcPr>
            <w:tcW w:w="852" w:type="dxa"/>
            <w:shd w:val="clear" w:color="auto" w:fill="auto"/>
            <w:noWrap/>
          </w:tcPr>
          <w:p w14:paraId="561BB928" w14:textId="77777777" w:rsidR="005E124B" w:rsidRPr="00A10FC2" w:rsidRDefault="005E124B" w:rsidP="00BB0C39">
            <w:pPr>
              <w:rPr>
                <w:color w:val="000000" w:themeColor="text1"/>
                <w:sz w:val="24"/>
                <w:szCs w:val="24"/>
              </w:rPr>
            </w:pPr>
            <w:r w:rsidRPr="00A10FC2">
              <w:rPr>
                <w:bCs/>
                <w:color w:val="000000" w:themeColor="text1"/>
                <w:sz w:val="24"/>
                <w:szCs w:val="24"/>
              </w:rPr>
              <w:t>23 241 125</w:t>
            </w:r>
          </w:p>
        </w:tc>
        <w:tc>
          <w:tcPr>
            <w:tcW w:w="854" w:type="dxa"/>
            <w:shd w:val="clear" w:color="auto" w:fill="auto"/>
            <w:noWrap/>
          </w:tcPr>
          <w:p w14:paraId="009B2534" w14:textId="77777777" w:rsidR="005E124B" w:rsidRPr="00A10FC2" w:rsidRDefault="005E124B" w:rsidP="00BB0C39">
            <w:pPr>
              <w:rPr>
                <w:color w:val="000000" w:themeColor="text1"/>
                <w:sz w:val="24"/>
                <w:szCs w:val="24"/>
              </w:rPr>
            </w:pPr>
            <w:r w:rsidRPr="00A10FC2">
              <w:rPr>
                <w:color w:val="000000" w:themeColor="text1"/>
                <w:sz w:val="24"/>
                <w:szCs w:val="24"/>
              </w:rPr>
              <w:t>26 473 049</w:t>
            </w:r>
          </w:p>
        </w:tc>
        <w:tc>
          <w:tcPr>
            <w:tcW w:w="854" w:type="dxa"/>
            <w:shd w:val="clear" w:color="auto" w:fill="auto"/>
            <w:noWrap/>
          </w:tcPr>
          <w:p w14:paraId="5AEEDE0E" w14:textId="77777777" w:rsidR="005E124B" w:rsidRPr="00A10FC2" w:rsidRDefault="005E124B" w:rsidP="00BB0C39">
            <w:pPr>
              <w:rPr>
                <w:color w:val="000000" w:themeColor="text1"/>
                <w:sz w:val="24"/>
                <w:szCs w:val="24"/>
              </w:rPr>
            </w:pPr>
            <w:r w:rsidRPr="00A10FC2">
              <w:rPr>
                <w:bCs/>
                <w:color w:val="000000" w:themeColor="text1"/>
                <w:sz w:val="24"/>
                <w:szCs w:val="24"/>
              </w:rPr>
              <w:t>32 386 960</w:t>
            </w:r>
          </w:p>
        </w:tc>
        <w:tc>
          <w:tcPr>
            <w:tcW w:w="854" w:type="dxa"/>
            <w:shd w:val="clear" w:color="auto" w:fill="auto"/>
            <w:noWrap/>
          </w:tcPr>
          <w:p w14:paraId="18C9B8B3" w14:textId="77777777" w:rsidR="005E124B" w:rsidRPr="00A10FC2" w:rsidRDefault="005E124B" w:rsidP="00BB0C39">
            <w:pPr>
              <w:rPr>
                <w:color w:val="000000" w:themeColor="text1"/>
                <w:sz w:val="24"/>
                <w:szCs w:val="24"/>
              </w:rPr>
            </w:pPr>
            <w:r w:rsidRPr="00A10FC2">
              <w:rPr>
                <w:bCs/>
                <w:color w:val="000000" w:themeColor="text1"/>
                <w:sz w:val="24"/>
                <w:szCs w:val="24"/>
              </w:rPr>
              <w:t>33 626 992</w:t>
            </w:r>
          </w:p>
        </w:tc>
        <w:tc>
          <w:tcPr>
            <w:tcW w:w="854" w:type="dxa"/>
            <w:shd w:val="clear" w:color="auto" w:fill="auto"/>
            <w:noWrap/>
          </w:tcPr>
          <w:p w14:paraId="0DBF6267" w14:textId="77777777" w:rsidR="005E124B" w:rsidRPr="00A10FC2" w:rsidRDefault="005E124B" w:rsidP="00BB0C39">
            <w:pPr>
              <w:rPr>
                <w:color w:val="000000" w:themeColor="text1"/>
                <w:sz w:val="24"/>
                <w:szCs w:val="24"/>
              </w:rPr>
            </w:pPr>
            <w:r w:rsidRPr="00A10FC2">
              <w:rPr>
                <w:color w:val="000000" w:themeColor="text1"/>
                <w:sz w:val="24"/>
                <w:szCs w:val="24"/>
              </w:rPr>
              <w:t>14017982</w:t>
            </w:r>
          </w:p>
        </w:tc>
        <w:tc>
          <w:tcPr>
            <w:tcW w:w="709" w:type="dxa"/>
            <w:shd w:val="clear" w:color="auto" w:fill="auto"/>
            <w:noWrap/>
          </w:tcPr>
          <w:p w14:paraId="022EC5D0" w14:textId="77777777" w:rsidR="005E124B" w:rsidRPr="00A10FC2" w:rsidRDefault="005E124B" w:rsidP="00BB0C39">
            <w:pPr>
              <w:rPr>
                <w:color w:val="000000" w:themeColor="text1"/>
                <w:sz w:val="24"/>
                <w:szCs w:val="24"/>
              </w:rPr>
            </w:pPr>
            <w:r w:rsidRPr="00A10FC2">
              <w:rPr>
                <w:color w:val="000000" w:themeColor="text1"/>
                <w:sz w:val="24"/>
                <w:szCs w:val="24"/>
              </w:rPr>
              <w:t>71,5</w:t>
            </w:r>
          </w:p>
        </w:tc>
        <w:tc>
          <w:tcPr>
            <w:tcW w:w="851" w:type="dxa"/>
            <w:shd w:val="clear" w:color="auto" w:fill="auto"/>
          </w:tcPr>
          <w:p w14:paraId="57677F79" w14:textId="77777777" w:rsidR="005E124B" w:rsidRPr="00A10FC2" w:rsidRDefault="005E124B" w:rsidP="00BB0C39">
            <w:pPr>
              <w:rPr>
                <w:color w:val="000000" w:themeColor="text1"/>
                <w:sz w:val="24"/>
                <w:szCs w:val="24"/>
              </w:rPr>
            </w:pPr>
            <w:r w:rsidRPr="00A10FC2">
              <w:rPr>
                <w:color w:val="000000" w:themeColor="text1"/>
                <w:sz w:val="24"/>
                <w:szCs w:val="24"/>
              </w:rPr>
              <w:t>967 674</w:t>
            </w:r>
          </w:p>
        </w:tc>
        <w:tc>
          <w:tcPr>
            <w:tcW w:w="770" w:type="dxa"/>
            <w:gridSpan w:val="6"/>
            <w:shd w:val="clear" w:color="auto" w:fill="auto"/>
          </w:tcPr>
          <w:p w14:paraId="389226AB" w14:textId="77777777" w:rsidR="005E124B" w:rsidRPr="00A10FC2" w:rsidRDefault="005E124B" w:rsidP="00BB0C39">
            <w:pPr>
              <w:rPr>
                <w:color w:val="000000" w:themeColor="text1"/>
                <w:sz w:val="24"/>
                <w:szCs w:val="24"/>
              </w:rPr>
            </w:pPr>
            <w:r w:rsidRPr="00A10FC2">
              <w:rPr>
                <w:color w:val="000000" w:themeColor="text1"/>
                <w:sz w:val="24"/>
                <w:szCs w:val="24"/>
              </w:rPr>
              <w:t>1 647 390</w:t>
            </w:r>
          </w:p>
        </w:tc>
        <w:tc>
          <w:tcPr>
            <w:tcW w:w="713" w:type="dxa"/>
            <w:gridSpan w:val="6"/>
            <w:shd w:val="clear" w:color="auto" w:fill="auto"/>
          </w:tcPr>
          <w:p w14:paraId="59E23334" w14:textId="77777777" w:rsidR="005E124B" w:rsidRPr="00A10FC2" w:rsidRDefault="005E124B" w:rsidP="00BB0C39">
            <w:pPr>
              <w:rPr>
                <w:color w:val="000000" w:themeColor="text1"/>
                <w:sz w:val="24"/>
                <w:szCs w:val="24"/>
              </w:rPr>
            </w:pPr>
            <w:r w:rsidRPr="00A10FC2">
              <w:rPr>
                <w:color w:val="000000" w:themeColor="text1"/>
                <w:sz w:val="24"/>
                <w:szCs w:val="24"/>
              </w:rPr>
              <w:t>2 385 604</w:t>
            </w:r>
          </w:p>
        </w:tc>
        <w:tc>
          <w:tcPr>
            <w:tcW w:w="744" w:type="dxa"/>
            <w:gridSpan w:val="3"/>
            <w:shd w:val="clear" w:color="auto" w:fill="auto"/>
          </w:tcPr>
          <w:p w14:paraId="55D33DDC" w14:textId="77777777" w:rsidR="005E124B" w:rsidRPr="00A10FC2" w:rsidRDefault="005E124B" w:rsidP="00BB0C39">
            <w:pPr>
              <w:rPr>
                <w:color w:val="000000" w:themeColor="text1"/>
                <w:sz w:val="24"/>
                <w:szCs w:val="24"/>
              </w:rPr>
            </w:pPr>
            <w:r w:rsidRPr="00A10FC2">
              <w:rPr>
                <w:color w:val="000000" w:themeColor="text1"/>
                <w:sz w:val="24"/>
                <w:szCs w:val="24"/>
              </w:rPr>
              <w:t>3 177 603</w:t>
            </w:r>
          </w:p>
        </w:tc>
        <w:tc>
          <w:tcPr>
            <w:tcW w:w="904" w:type="dxa"/>
            <w:shd w:val="clear" w:color="auto" w:fill="auto"/>
          </w:tcPr>
          <w:p w14:paraId="23F91750" w14:textId="77777777" w:rsidR="005E124B" w:rsidRPr="00A10FC2" w:rsidRDefault="005E124B" w:rsidP="00BB0C39">
            <w:pPr>
              <w:rPr>
                <w:color w:val="000000" w:themeColor="text1"/>
                <w:sz w:val="24"/>
                <w:szCs w:val="24"/>
              </w:rPr>
            </w:pPr>
            <w:r w:rsidRPr="00A10FC2">
              <w:rPr>
                <w:color w:val="000000" w:themeColor="text1"/>
                <w:sz w:val="24"/>
                <w:szCs w:val="24"/>
              </w:rPr>
              <w:t>2 138 855</w:t>
            </w:r>
          </w:p>
        </w:tc>
        <w:tc>
          <w:tcPr>
            <w:tcW w:w="848" w:type="dxa"/>
            <w:gridSpan w:val="2"/>
            <w:shd w:val="clear" w:color="auto" w:fill="auto"/>
          </w:tcPr>
          <w:p w14:paraId="26000B3E" w14:textId="77777777" w:rsidR="005E124B" w:rsidRPr="00A10FC2" w:rsidRDefault="005E124B" w:rsidP="00BB0C39">
            <w:pPr>
              <w:rPr>
                <w:color w:val="000000" w:themeColor="text1"/>
                <w:sz w:val="24"/>
                <w:szCs w:val="24"/>
              </w:rPr>
            </w:pPr>
            <w:r w:rsidRPr="00A10FC2">
              <w:rPr>
                <w:color w:val="000000" w:themeColor="text1"/>
                <w:sz w:val="24"/>
                <w:szCs w:val="24"/>
              </w:rPr>
              <w:t>1171181,4</w:t>
            </w:r>
          </w:p>
        </w:tc>
        <w:tc>
          <w:tcPr>
            <w:tcW w:w="567" w:type="dxa"/>
            <w:shd w:val="clear" w:color="auto" w:fill="auto"/>
          </w:tcPr>
          <w:p w14:paraId="6ABBFF52" w14:textId="77777777" w:rsidR="005E124B" w:rsidRPr="00A10FC2" w:rsidRDefault="005E124B" w:rsidP="00BB0C39">
            <w:pPr>
              <w:rPr>
                <w:color w:val="000000" w:themeColor="text1"/>
                <w:sz w:val="24"/>
                <w:szCs w:val="24"/>
              </w:rPr>
            </w:pPr>
            <w:r w:rsidRPr="00A10FC2">
              <w:rPr>
                <w:color w:val="000000" w:themeColor="text1"/>
                <w:sz w:val="24"/>
                <w:szCs w:val="24"/>
              </w:rPr>
              <w:t>121,03</w:t>
            </w:r>
          </w:p>
        </w:tc>
      </w:tr>
      <w:tr w:rsidR="00A17F66" w:rsidRPr="00A10FC2" w14:paraId="5C74C22A" w14:textId="77777777" w:rsidTr="00A17F66">
        <w:trPr>
          <w:trHeight w:val="348"/>
        </w:trPr>
        <w:tc>
          <w:tcPr>
            <w:tcW w:w="3791" w:type="dxa"/>
            <w:shd w:val="clear" w:color="auto" w:fill="auto"/>
          </w:tcPr>
          <w:p w14:paraId="0ABE047D" w14:textId="264B4AE4" w:rsidR="005E124B" w:rsidRPr="00A10FC2" w:rsidRDefault="005E124B" w:rsidP="00BF6511">
            <w:pPr>
              <w:rPr>
                <w:color w:val="000000" w:themeColor="text1"/>
                <w:sz w:val="24"/>
                <w:szCs w:val="24"/>
              </w:rPr>
            </w:pPr>
            <w:r w:rsidRPr="00A10FC2">
              <w:rPr>
                <w:color w:val="000000" w:themeColor="text1"/>
                <w:sz w:val="24"/>
                <w:szCs w:val="24"/>
              </w:rPr>
              <w:t>5.5. ҚР-да және</w:t>
            </w:r>
            <w:r w:rsidR="00EC56B4" w:rsidRPr="00A10FC2">
              <w:rPr>
                <w:color w:val="000000" w:themeColor="text1"/>
                <w:sz w:val="24"/>
                <w:szCs w:val="24"/>
              </w:rPr>
              <w:t xml:space="preserve"> </w:t>
            </w:r>
            <w:r w:rsidRPr="00A10FC2">
              <w:rPr>
                <w:color w:val="000000" w:themeColor="text1"/>
                <w:sz w:val="24"/>
                <w:szCs w:val="24"/>
              </w:rPr>
              <w:t>облыстағы</w:t>
            </w:r>
            <w:r w:rsidR="00EC56B4" w:rsidRPr="00A10FC2">
              <w:rPr>
                <w:color w:val="000000" w:themeColor="text1"/>
                <w:sz w:val="24"/>
                <w:szCs w:val="24"/>
              </w:rPr>
              <w:t xml:space="preserve"> </w:t>
            </w:r>
            <w:r w:rsidRPr="00A10FC2">
              <w:rPr>
                <w:color w:val="000000" w:themeColor="text1"/>
                <w:sz w:val="24"/>
                <w:szCs w:val="24"/>
                <w:lang w:val="kk-KZ"/>
              </w:rPr>
              <w:t>А</w:t>
            </w:r>
            <w:r w:rsidRPr="00A10FC2">
              <w:rPr>
                <w:color w:val="000000" w:themeColor="text1"/>
                <w:sz w:val="24"/>
                <w:szCs w:val="24"/>
              </w:rPr>
              <w:t>ЭА саны;</w:t>
            </w:r>
          </w:p>
        </w:tc>
        <w:tc>
          <w:tcPr>
            <w:tcW w:w="847" w:type="dxa"/>
            <w:shd w:val="clear" w:color="auto" w:fill="auto"/>
            <w:noWrap/>
          </w:tcPr>
          <w:p w14:paraId="36BEE2E3" w14:textId="77777777" w:rsidR="005E124B" w:rsidRPr="00A10FC2" w:rsidRDefault="005E124B" w:rsidP="00BF6511">
            <w:pPr>
              <w:jc w:val="right"/>
              <w:rPr>
                <w:color w:val="000000" w:themeColor="text1"/>
                <w:sz w:val="24"/>
                <w:szCs w:val="24"/>
              </w:rPr>
            </w:pPr>
            <w:r w:rsidRPr="00A10FC2">
              <w:rPr>
                <w:color w:val="000000" w:themeColor="text1"/>
                <w:sz w:val="24"/>
                <w:szCs w:val="24"/>
              </w:rPr>
              <w:t>10</w:t>
            </w:r>
          </w:p>
        </w:tc>
        <w:tc>
          <w:tcPr>
            <w:tcW w:w="852" w:type="dxa"/>
            <w:shd w:val="clear" w:color="auto" w:fill="auto"/>
            <w:noWrap/>
          </w:tcPr>
          <w:p w14:paraId="5412F023" w14:textId="77777777" w:rsidR="005E124B" w:rsidRPr="00A10FC2" w:rsidRDefault="005E124B" w:rsidP="00BF6511">
            <w:pPr>
              <w:jc w:val="right"/>
              <w:rPr>
                <w:color w:val="000000" w:themeColor="text1"/>
                <w:sz w:val="24"/>
                <w:szCs w:val="24"/>
              </w:rPr>
            </w:pPr>
            <w:r w:rsidRPr="00A10FC2">
              <w:rPr>
                <w:color w:val="000000" w:themeColor="text1"/>
                <w:sz w:val="24"/>
                <w:szCs w:val="24"/>
              </w:rPr>
              <w:t>11</w:t>
            </w:r>
          </w:p>
        </w:tc>
        <w:tc>
          <w:tcPr>
            <w:tcW w:w="854" w:type="dxa"/>
            <w:shd w:val="clear" w:color="auto" w:fill="auto"/>
            <w:noWrap/>
          </w:tcPr>
          <w:p w14:paraId="7593481A" w14:textId="77777777" w:rsidR="005E124B" w:rsidRPr="00A10FC2" w:rsidRDefault="005E124B" w:rsidP="00BF6511">
            <w:pPr>
              <w:jc w:val="right"/>
              <w:rPr>
                <w:color w:val="000000" w:themeColor="text1"/>
                <w:sz w:val="24"/>
                <w:szCs w:val="24"/>
              </w:rPr>
            </w:pPr>
            <w:r w:rsidRPr="00A10FC2">
              <w:rPr>
                <w:color w:val="000000" w:themeColor="text1"/>
                <w:sz w:val="24"/>
                <w:szCs w:val="24"/>
              </w:rPr>
              <w:t>12</w:t>
            </w:r>
          </w:p>
        </w:tc>
        <w:tc>
          <w:tcPr>
            <w:tcW w:w="854" w:type="dxa"/>
            <w:shd w:val="clear" w:color="auto" w:fill="auto"/>
            <w:noWrap/>
          </w:tcPr>
          <w:p w14:paraId="2E420209" w14:textId="77777777" w:rsidR="005E124B" w:rsidRPr="00A10FC2" w:rsidRDefault="005E124B" w:rsidP="00BF6511">
            <w:pPr>
              <w:jc w:val="right"/>
              <w:rPr>
                <w:color w:val="000000" w:themeColor="text1"/>
                <w:sz w:val="24"/>
                <w:szCs w:val="24"/>
              </w:rPr>
            </w:pPr>
            <w:r w:rsidRPr="00A10FC2">
              <w:rPr>
                <w:color w:val="000000" w:themeColor="text1"/>
                <w:sz w:val="24"/>
                <w:szCs w:val="24"/>
              </w:rPr>
              <w:t>13</w:t>
            </w:r>
          </w:p>
        </w:tc>
        <w:tc>
          <w:tcPr>
            <w:tcW w:w="854" w:type="dxa"/>
            <w:shd w:val="clear" w:color="auto" w:fill="auto"/>
            <w:noWrap/>
          </w:tcPr>
          <w:p w14:paraId="3554DF06" w14:textId="77777777" w:rsidR="005E124B" w:rsidRPr="00A10FC2" w:rsidRDefault="005E124B" w:rsidP="00BF6511">
            <w:pPr>
              <w:jc w:val="right"/>
              <w:rPr>
                <w:color w:val="000000" w:themeColor="text1"/>
                <w:sz w:val="24"/>
                <w:szCs w:val="24"/>
              </w:rPr>
            </w:pPr>
            <w:r w:rsidRPr="00A10FC2">
              <w:rPr>
                <w:color w:val="000000" w:themeColor="text1"/>
                <w:sz w:val="24"/>
                <w:szCs w:val="24"/>
              </w:rPr>
              <w:t>13</w:t>
            </w:r>
          </w:p>
        </w:tc>
        <w:tc>
          <w:tcPr>
            <w:tcW w:w="854" w:type="dxa"/>
            <w:shd w:val="clear" w:color="auto" w:fill="auto"/>
            <w:noWrap/>
          </w:tcPr>
          <w:p w14:paraId="13FCB529" w14:textId="77777777" w:rsidR="005E124B" w:rsidRPr="00A10FC2" w:rsidRDefault="005E124B" w:rsidP="00BF6511">
            <w:pPr>
              <w:jc w:val="right"/>
              <w:rPr>
                <w:color w:val="000000" w:themeColor="text1"/>
                <w:sz w:val="24"/>
                <w:szCs w:val="24"/>
              </w:rPr>
            </w:pPr>
            <w:r w:rsidRPr="00A10FC2">
              <w:rPr>
                <w:color w:val="000000" w:themeColor="text1"/>
                <w:sz w:val="24"/>
                <w:szCs w:val="24"/>
              </w:rPr>
              <w:t>3</w:t>
            </w:r>
          </w:p>
        </w:tc>
        <w:tc>
          <w:tcPr>
            <w:tcW w:w="709" w:type="dxa"/>
            <w:shd w:val="clear" w:color="auto" w:fill="auto"/>
            <w:noWrap/>
          </w:tcPr>
          <w:p w14:paraId="60BEA069" w14:textId="77777777" w:rsidR="005E124B" w:rsidRPr="00A10FC2" w:rsidRDefault="005E124B" w:rsidP="00BF6511">
            <w:pPr>
              <w:jc w:val="right"/>
              <w:rPr>
                <w:color w:val="000000" w:themeColor="text1"/>
                <w:sz w:val="24"/>
                <w:szCs w:val="24"/>
              </w:rPr>
            </w:pPr>
            <w:r w:rsidRPr="00A10FC2">
              <w:rPr>
                <w:color w:val="000000" w:themeColor="text1"/>
                <w:sz w:val="24"/>
                <w:szCs w:val="24"/>
              </w:rPr>
              <w:t>30</w:t>
            </w:r>
          </w:p>
        </w:tc>
        <w:tc>
          <w:tcPr>
            <w:tcW w:w="851" w:type="dxa"/>
            <w:shd w:val="clear" w:color="auto" w:fill="auto"/>
          </w:tcPr>
          <w:p w14:paraId="0C1CD708" w14:textId="77777777" w:rsidR="005E124B" w:rsidRPr="00A10FC2" w:rsidRDefault="005E124B" w:rsidP="00BF6511">
            <w:pPr>
              <w:jc w:val="right"/>
              <w:rPr>
                <w:color w:val="000000" w:themeColor="text1"/>
                <w:sz w:val="24"/>
                <w:szCs w:val="24"/>
              </w:rPr>
            </w:pPr>
            <w:r w:rsidRPr="00A10FC2">
              <w:rPr>
                <w:color w:val="000000" w:themeColor="text1"/>
                <w:sz w:val="24"/>
                <w:szCs w:val="24"/>
              </w:rPr>
              <w:t>1</w:t>
            </w:r>
          </w:p>
        </w:tc>
        <w:tc>
          <w:tcPr>
            <w:tcW w:w="770" w:type="dxa"/>
            <w:gridSpan w:val="6"/>
            <w:shd w:val="clear" w:color="auto" w:fill="auto"/>
          </w:tcPr>
          <w:p w14:paraId="4971FD30" w14:textId="77777777" w:rsidR="005E124B" w:rsidRPr="00A10FC2" w:rsidRDefault="005E124B" w:rsidP="00BF6511">
            <w:pPr>
              <w:jc w:val="right"/>
              <w:rPr>
                <w:color w:val="000000" w:themeColor="text1"/>
                <w:sz w:val="24"/>
                <w:szCs w:val="24"/>
              </w:rPr>
            </w:pPr>
            <w:r w:rsidRPr="00A10FC2">
              <w:rPr>
                <w:color w:val="000000" w:themeColor="text1"/>
                <w:sz w:val="24"/>
                <w:szCs w:val="24"/>
              </w:rPr>
              <w:t>1</w:t>
            </w:r>
          </w:p>
        </w:tc>
        <w:tc>
          <w:tcPr>
            <w:tcW w:w="713" w:type="dxa"/>
            <w:gridSpan w:val="6"/>
            <w:shd w:val="clear" w:color="auto" w:fill="auto"/>
          </w:tcPr>
          <w:p w14:paraId="350AE584" w14:textId="77777777" w:rsidR="005E124B" w:rsidRPr="00A10FC2" w:rsidRDefault="005E124B" w:rsidP="00BF6511">
            <w:pPr>
              <w:jc w:val="right"/>
              <w:rPr>
                <w:color w:val="000000" w:themeColor="text1"/>
                <w:sz w:val="24"/>
                <w:szCs w:val="24"/>
              </w:rPr>
            </w:pPr>
            <w:r w:rsidRPr="00A10FC2">
              <w:rPr>
                <w:color w:val="000000" w:themeColor="text1"/>
                <w:sz w:val="24"/>
                <w:szCs w:val="24"/>
              </w:rPr>
              <w:t>1</w:t>
            </w:r>
          </w:p>
        </w:tc>
        <w:tc>
          <w:tcPr>
            <w:tcW w:w="744" w:type="dxa"/>
            <w:gridSpan w:val="3"/>
            <w:shd w:val="clear" w:color="auto" w:fill="auto"/>
          </w:tcPr>
          <w:p w14:paraId="7E13D2F0" w14:textId="77777777" w:rsidR="005E124B" w:rsidRPr="00A10FC2" w:rsidRDefault="005E124B" w:rsidP="00BF6511">
            <w:pPr>
              <w:jc w:val="right"/>
              <w:rPr>
                <w:color w:val="000000" w:themeColor="text1"/>
                <w:sz w:val="24"/>
                <w:szCs w:val="24"/>
              </w:rPr>
            </w:pPr>
            <w:r w:rsidRPr="00A10FC2">
              <w:rPr>
                <w:color w:val="000000" w:themeColor="text1"/>
                <w:sz w:val="24"/>
                <w:szCs w:val="24"/>
              </w:rPr>
              <w:t>1</w:t>
            </w:r>
          </w:p>
        </w:tc>
        <w:tc>
          <w:tcPr>
            <w:tcW w:w="904" w:type="dxa"/>
            <w:shd w:val="clear" w:color="auto" w:fill="auto"/>
          </w:tcPr>
          <w:p w14:paraId="59904728" w14:textId="77777777" w:rsidR="005E124B" w:rsidRPr="00A10FC2" w:rsidRDefault="005E124B" w:rsidP="00BF6511">
            <w:pPr>
              <w:jc w:val="right"/>
              <w:rPr>
                <w:color w:val="000000" w:themeColor="text1"/>
                <w:sz w:val="24"/>
                <w:szCs w:val="24"/>
              </w:rPr>
            </w:pPr>
            <w:r w:rsidRPr="00A10FC2">
              <w:rPr>
                <w:color w:val="000000" w:themeColor="text1"/>
                <w:sz w:val="24"/>
                <w:szCs w:val="24"/>
              </w:rPr>
              <w:t>1</w:t>
            </w:r>
          </w:p>
        </w:tc>
        <w:tc>
          <w:tcPr>
            <w:tcW w:w="848" w:type="dxa"/>
            <w:gridSpan w:val="2"/>
            <w:shd w:val="clear" w:color="auto" w:fill="auto"/>
          </w:tcPr>
          <w:p w14:paraId="0F06C10C"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c>
          <w:tcPr>
            <w:tcW w:w="567" w:type="dxa"/>
            <w:shd w:val="clear" w:color="auto" w:fill="auto"/>
          </w:tcPr>
          <w:p w14:paraId="112891F9" w14:textId="77777777" w:rsidR="005E124B" w:rsidRPr="00A10FC2" w:rsidRDefault="005E124B" w:rsidP="00BF6511">
            <w:pPr>
              <w:jc w:val="right"/>
              <w:rPr>
                <w:color w:val="000000" w:themeColor="text1"/>
                <w:sz w:val="24"/>
                <w:szCs w:val="24"/>
              </w:rPr>
            </w:pPr>
            <w:r w:rsidRPr="00A10FC2">
              <w:rPr>
                <w:color w:val="000000" w:themeColor="text1"/>
                <w:sz w:val="24"/>
                <w:szCs w:val="24"/>
              </w:rPr>
              <w:t>-</w:t>
            </w:r>
          </w:p>
        </w:tc>
      </w:tr>
      <w:tr w:rsidR="0015020A" w:rsidRPr="00A10FC2" w14:paraId="54A80E61" w14:textId="77777777" w:rsidTr="00A17F66">
        <w:trPr>
          <w:trHeight w:val="387"/>
        </w:trPr>
        <w:tc>
          <w:tcPr>
            <w:tcW w:w="15012" w:type="dxa"/>
            <w:gridSpan w:val="28"/>
            <w:shd w:val="clear" w:color="auto" w:fill="auto"/>
          </w:tcPr>
          <w:p w14:paraId="0649B4C1"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6.</w:t>
            </w:r>
            <w:r w:rsidR="00A17F66" w:rsidRPr="00A10FC2">
              <w:rPr>
                <w:bCs/>
                <w:i/>
                <w:iCs/>
                <w:color w:val="000000" w:themeColor="text1"/>
                <w:sz w:val="24"/>
                <w:szCs w:val="24"/>
                <w:lang w:val="kk-KZ"/>
              </w:rPr>
              <w:t xml:space="preserve"> </w:t>
            </w:r>
            <w:r w:rsidRPr="00A10FC2">
              <w:rPr>
                <w:bCs/>
                <w:i/>
                <w:iCs/>
                <w:color w:val="000000" w:themeColor="text1"/>
                <w:sz w:val="24"/>
                <w:szCs w:val="24"/>
              </w:rPr>
              <w:t>Инвестици</w:t>
            </w:r>
            <w:r w:rsidRPr="00A10FC2">
              <w:rPr>
                <w:bCs/>
                <w:i/>
                <w:iCs/>
                <w:color w:val="000000" w:themeColor="text1"/>
                <w:sz w:val="24"/>
                <w:szCs w:val="24"/>
                <w:lang w:val="kk-KZ"/>
              </w:rPr>
              <w:t>ялық</w:t>
            </w:r>
            <w:r w:rsidRPr="00A10FC2">
              <w:rPr>
                <w:bCs/>
                <w:i/>
                <w:iCs/>
                <w:color w:val="000000" w:themeColor="text1"/>
                <w:sz w:val="24"/>
                <w:szCs w:val="24"/>
              </w:rPr>
              <w:t xml:space="preserve"> компонент</w:t>
            </w:r>
          </w:p>
        </w:tc>
      </w:tr>
      <w:tr w:rsidR="00A17F66" w:rsidRPr="00A10FC2" w14:paraId="2CBFBE52" w14:textId="77777777" w:rsidTr="00A17F66">
        <w:trPr>
          <w:trHeight w:val="312"/>
        </w:trPr>
        <w:tc>
          <w:tcPr>
            <w:tcW w:w="3791" w:type="dxa"/>
            <w:shd w:val="clear" w:color="auto" w:fill="auto"/>
          </w:tcPr>
          <w:p w14:paraId="4E3C76E7" w14:textId="77777777" w:rsidR="005E124B" w:rsidRPr="00A10FC2" w:rsidRDefault="005E124B" w:rsidP="00BF6511">
            <w:pPr>
              <w:rPr>
                <w:color w:val="000000" w:themeColor="text1"/>
                <w:sz w:val="24"/>
                <w:szCs w:val="24"/>
              </w:rPr>
            </w:pPr>
            <w:r w:rsidRPr="00A10FC2">
              <w:rPr>
                <w:color w:val="000000" w:themeColor="text1"/>
                <w:sz w:val="24"/>
                <w:szCs w:val="24"/>
              </w:rPr>
              <w:t xml:space="preserve">6.1. </w:t>
            </w:r>
            <w:r w:rsidRPr="00A10FC2">
              <w:rPr>
                <w:color w:val="000000" w:themeColor="text1"/>
                <w:sz w:val="24"/>
                <w:szCs w:val="24"/>
                <w:lang w:val="kk-KZ"/>
              </w:rPr>
              <w:t xml:space="preserve">Негізгі </w:t>
            </w:r>
            <w:r w:rsidRPr="00A10FC2">
              <w:rPr>
                <w:color w:val="000000" w:themeColor="text1"/>
                <w:sz w:val="24"/>
                <w:szCs w:val="24"/>
              </w:rPr>
              <w:t>капитал</w:t>
            </w:r>
            <w:r w:rsidRPr="00A10FC2">
              <w:rPr>
                <w:color w:val="000000" w:themeColor="text1"/>
                <w:sz w:val="24"/>
                <w:szCs w:val="24"/>
                <w:lang w:val="kk-KZ"/>
              </w:rPr>
              <w:t>ға и</w:t>
            </w:r>
            <w:r w:rsidRPr="00A10FC2">
              <w:rPr>
                <w:color w:val="000000" w:themeColor="text1"/>
                <w:sz w:val="24"/>
                <w:szCs w:val="24"/>
              </w:rPr>
              <w:t>нвестици</w:t>
            </w:r>
            <w:r w:rsidRPr="00A10FC2">
              <w:rPr>
                <w:color w:val="000000" w:themeColor="text1"/>
                <w:sz w:val="24"/>
                <w:szCs w:val="24"/>
                <w:lang w:val="kk-KZ"/>
              </w:rPr>
              <w:t>ялар</w:t>
            </w:r>
            <w:r w:rsidRPr="00A10FC2">
              <w:rPr>
                <w:color w:val="000000" w:themeColor="text1"/>
                <w:sz w:val="24"/>
                <w:szCs w:val="24"/>
              </w:rPr>
              <w:t>, млн. 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noWrap/>
          </w:tcPr>
          <w:p w14:paraId="00AA69B1" w14:textId="77777777" w:rsidR="005E124B" w:rsidRPr="00A10FC2" w:rsidRDefault="005E124B" w:rsidP="00BB0C39">
            <w:pPr>
              <w:rPr>
                <w:color w:val="000000" w:themeColor="text1"/>
                <w:sz w:val="24"/>
                <w:szCs w:val="24"/>
              </w:rPr>
            </w:pPr>
            <w:r w:rsidRPr="00A10FC2">
              <w:rPr>
                <w:color w:val="000000" w:themeColor="text1"/>
                <w:sz w:val="24"/>
                <w:szCs w:val="24"/>
              </w:rPr>
              <w:t>7 762 303</w:t>
            </w:r>
          </w:p>
        </w:tc>
        <w:tc>
          <w:tcPr>
            <w:tcW w:w="852" w:type="dxa"/>
            <w:shd w:val="clear" w:color="auto" w:fill="auto"/>
            <w:noWrap/>
          </w:tcPr>
          <w:p w14:paraId="24A562C0" w14:textId="77777777" w:rsidR="005E124B" w:rsidRPr="00A10FC2" w:rsidRDefault="005E124B" w:rsidP="00BB0C39">
            <w:pPr>
              <w:rPr>
                <w:color w:val="000000" w:themeColor="text1"/>
                <w:sz w:val="24"/>
                <w:szCs w:val="24"/>
              </w:rPr>
            </w:pPr>
            <w:r w:rsidRPr="00A10FC2">
              <w:rPr>
                <w:color w:val="000000" w:themeColor="text1"/>
                <w:sz w:val="24"/>
                <w:szCs w:val="24"/>
              </w:rPr>
              <w:t>8 770 572</w:t>
            </w:r>
          </w:p>
        </w:tc>
        <w:tc>
          <w:tcPr>
            <w:tcW w:w="854" w:type="dxa"/>
            <w:shd w:val="clear" w:color="auto" w:fill="auto"/>
          </w:tcPr>
          <w:p w14:paraId="77CA231C" w14:textId="77777777" w:rsidR="005E124B" w:rsidRPr="00A10FC2" w:rsidRDefault="005E124B" w:rsidP="00BB0C39">
            <w:pPr>
              <w:rPr>
                <w:color w:val="000000" w:themeColor="text1"/>
                <w:sz w:val="24"/>
                <w:szCs w:val="24"/>
              </w:rPr>
            </w:pPr>
            <w:r w:rsidRPr="00A10FC2">
              <w:rPr>
                <w:color w:val="000000" w:themeColor="text1"/>
                <w:sz w:val="24"/>
                <w:szCs w:val="24"/>
              </w:rPr>
              <w:t>11 179 036</w:t>
            </w:r>
          </w:p>
        </w:tc>
        <w:tc>
          <w:tcPr>
            <w:tcW w:w="854" w:type="dxa"/>
            <w:shd w:val="clear" w:color="auto" w:fill="auto"/>
            <w:noWrap/>
          </w:tcPr>
          <w:p w14:paraId="20B1D9D4" w14:textId="77777777" w:rsidR="005E124B" w:rsidRPr="00A10FC2" w:rsidRDefault="005E124B" w:rsidP="00BB0C39">
            <w:pPr>
              <w:rPr>
                <w:color w:val="000000" w:themeColor="text1"/>
                <w:sz w:val="24"/>
                <w:szCs w:val="24"/>
              </w:rPr>
            </w:pPr>
            <w:r w:rsidRPr="00A10FC2">
              <w:rPr>
                <w:color w:val="000000" w:themeColor="text1"/>
                <w:sz w:val="24"/>
                <w:szCs w:val="24"/>
              </w:rPr>
              <w:t>12 576 793</w:t>
            </w:r>
          </w:p>
        </w:tc>
        <w:tc>
          <w:tcPr>
            <w:tcW w:w="854" w:type="dxa"/>
            <w:shd w:val="clear" w:color="auto" w:fill="auto"/>
            <w:noWrap/>
          </w:tcPr>
          <w:p w14:paraId="61FE646B" w14:textId="77777777" w:rsidR="005E124B" w:rsidRPr="00A10FC2" w:rsidRDefault="005E124B" w:rsidP="00BB0C39">
            <w:pPr>
              <w:rPr>
                <w:color w:val="000000" w:themeColor="text1"/>
                <w:sz w:val="24"/>
                <w:szCs w:val="24"/>
              </w:rPr>
            </w:pPr>
            <w:bookmarkStart w:id="203" w:name="_Hlk84859765"/>
            <w:r w:rsidRPr="00A10FC2">
              <w:rPr>
                <w:color w:val="000000" w:themeColor="text1"/>
                <w:sz w:val="24"/>
                <w:szCs w:val="24"/>
              </w:rPr>
              <w:t>12 270 144</w:t>
            </w:r>
            <w:bookmarkEnd w:id="203"/>
          </w:p>
        </w:tc>
        <w:tc>
          <w:tcPr>
            <w:tcW w:w="854" w:type="dxa"/>
            <w:shd w:val="clear" w:color="auto" w:fill="auto"/>
            <w:noWrap/>
          </w:tcPr>
          <w:p w14:paraId="775F44DE" w14:textId="77777777" w:rsidR="005E124B" w:rsidRPr="00A10FC2" w:rsidRDefault="005E124B" w:rsidP="00BB0C39">
            <w:pPr>
              <w:rPr>
                <w:color w:val="000000" w:themeColor="text1"/>
                <w:sz w:val="24"/>
                <w:szCs w:val="24"/>
              </w:rPr>
            </w:pPr>
            <w:r w:rsidRPr="00A10FC2">
              <w:rPr>
                <w:color w:val="000000" w:themeColor="text1"/>
                <w:sz w:val="24"/>
                <w:szCs w:val="24"/>
              </w:rPr>
              <w:t>4507841,0</w:t>
            </w:r>
          </w:p>
        </w:tc>
        <w:tc>
          <w:tcPr>
            <w:tcW w:w="709" w:type="dxa"/>
            <w:shd w:val="clear" w:color="auto" w:fill="auto"/>
            <w:noWrap/>
          </w:tcPr>
          <w:p w14:paraId="1CE1FD59" w14:textId="77777777" w:rsidR="005E124B" w:rsidRPr="00A10FC2" w:rsidRDefault="005E124B" w:rsidP="00BB0C39">
            <w:pPr>
              <w:rPr>
                <w:color w:val="000000" w:themeColor="text1"/>
                <w:sz w:val="24"/>
                <w:szCs w:val="24"/>
              </w:rPr>
            </w:pPr>
            <w:r w:rsidRPr="00A10FC2">
              <w:rPr>
                <w:color w:val="000000" w:themeColor="text1"/>
                <w:sz w:val="24"/>
                <w:szCs w:val="24"/>
              </w:rPr>
              <w:t>58,07</w:t>
            </w:r>
          </w:p>
        </w:tc>
        <w:tc>
          <w:tcPr>
            <w:tcW w:w="851" w:type="dxa"/>
            <w:shd w:val="clear" w:color="auto" w:fill="auto"/>
          </w:tcPr>
          <w:p w14:paraId="24C10D2F" w14:textId="77777777" w:rsidR="005E124B" w:rsidRPr="00A10FC2" w:rsidRDefault="005E124B" w:rsidP="00BB0C39">
            <w:pPr>
              <w:rPr>
                <w:color w:val="000000" w:themeColor="text1"/>
                <w:sz w:val="24"/>
                <w:szCs w:val="24"/>
              </w:rPr>
            </w:pPr>
            <w:r w:rsidRPr="00A10FC2">
              <w:rPr>
                <w:color w:val="000000" w:themeColor="text1"/>
                <w:sz w:val="24"/>
                <w:szCs w:val="24"/>
                <w:lang w:val="kk-KZ"/>
              </w:rPr>
              <w:t>2 036 852</w:t>
            </w:r>
          </w:p>
        </w:tc>
        <w:tc>
          <w:tcPr>
            <w:tcW w:w="754" w:type="dxa"/>
            <w:gridSpan w:val="4"/>
            <w:shd w:val="clear" w:color="auto" w:fill="auto"/>
          </w:tcPr>
          <w:p w14:paraId="1D23935A" w14:textId="77777777" w:rsidR="005E124B" w:rsidRPr="00A10FC2" w:rsidRDefault="005E124B" w:rsidP="00BB0C39">
            <w:pPr>
              <w:rPr>
                <w:color w:val="000000" w:themeColor="text1"/>
                <w:sz w:val="24"/>
                <w:szCs w:val="24"/>
                <w:lang w:val="kk-KZ"/>
              </w:rPr>
            </w:pPr>
            <w:r w:rsidRPr="00A10FC2">
              <w:rPr>
                <w:color w:val="000000" w:themeColor="text1"/>
                <w:sz w:val="24"/>
                <w:szCs w:val="24"/>
                <w:lang w:val="kk-KZ"/>
              </w:rPr>
              <w:t>2 468 570</w:t>
            </w:r>
          </w:p>
        </w:tc>
        <w:tc>
          <w:tcPr>
            <w:tcW w:w="729" w:type="dxa"/>
            <w:gridSpan w:val="8"/>
            <w:shd w:val="clear" w:color="auto" w:fill="auto"/>
          </w:tcPr>
          <w:p w14:paraId="78D89DE9" w14:textId="77777777" w:rsidR="005E124B" w:rsidRPr="00A10FC2" w:rsidRDefault="005E124B" w:rsidP="00BB0C39">
            <w:pPr>
              <w:rPr>
                <w:color w:val="000000" w:themeColor="text1"/>
                <w:sz w:val="24"/>
                <w:szCs w:val="24"/>
              </w:rPr>
            </w:pPr>
            <w:r w:rsidRPr="00A10FC2">
              <w:rPr>
                <w:color w:val="000000" w:themeColor="text1"/>
                <w:sz w:val="24"/>
                <w:szCs w:val="24"/>
                <w:lang w:val="kk-KZ"/>
              </w:rPr>
              <w:t>3 691 401</w:t>
            </w:r>
          </w:p>
        </w:tc>
        <w:tc>
          <w:tcPr>
            <w:tcW w:w="744" w:type="dxa"/>
            <w:gridSpan w:val="3"/>
            <w:shd w:val="clear" w:color="auto" w:fill="auto"/>
          </w:tcPr>
          <w:p w14:paraId="292EF905" w14:textId="77777777" w:rsidR="005E124B" w:rsidRPr="00A10FC2" w:rsidRDefault="005E124B" w:rsidP="00BB0C39">
            <w:pPr>
              <w:rPr>
                <w:color w:val="000000" w:themeColor="text1"/>
                <w:sz w:val="24"/>
                <w:szCs w:val="24"/>
              </w:rPr>
            </w:pPr>
            <w:r w:rsidRPr="00A10FC2">
              <w:rPr>
                <w:color w:val="000000" w:themeColor="text1"/>
                <w:sz w:val="24"/>
                <w:szCs w:val="24"/>
                <w:lang w:val="kk-KZ"/>
              </w:rPr>
              <w:t>4 328 236</w:t>
            </w:r>
          </w:p>
        </w:tc>
        <w:tc>
          <w:tcPr>
            <w:tcW w:w="904" w:type="dxa"/>
            <w:shd w:val="clear" w:color="auto" w:fill="auto"/>
          </w:tcPr>
          <w:p w14:paraId="0A13F496" w14:textId="77777777" w:rsidR="005E124B" w:rsidRPr="00A10FC2" w:rsidRDefault="005E124B" w:rsidP="00BB0C39">
            <w:pPr>
              <w:rPr>
                <w:color w:val="000000" w:themeColor="text1"/>
                <w:sz w:val="24"/>
                <w:szCs w:val="24"/>
              </w:rPr>
            </w:pPr>
            <w:bookmarkStart w:id="204" w:name="_Hlk84859851"/>
            <w:r w:rsidRPr="00A10FC2">
              <w:rPr>
                <w:color w:val="000000" w:themeColor="text1"/>
                <w:sz w:val="24"/>
                <w:szCs w:val="24"/>
                <w:lang w:val="kk-KZ"/>
              </w:rPr>
              <w:t>3 330 847</w:t>
            </w:r>
            <w:bookmarkEnd w:id="204"/>
          </w:p>
        </w:tc>
        <w:tc>
          <w:tcPr>
            <w:tcW w:w="848" w:type="dxa"/>
            <w:gridSpan w:val="2"/>
            <w:shd w:val="clear" w:color="auto" w:fill="auto"/>
          </w:tcPr>
          <w:p w14:paraId="3A9AC1B6" w14:textId="77777777" w:rsidR="005E124B" w:rsidRPr="00A10FC2" w:rsidRDefault="005E124B" w:rsidP="00BB0C39">
            <w:pPr>
              <w:rPr>
                <w:color w:val="000000" w:themeColor="text1"/>
                <w:sz w:val="24"/>
                <w:szCs w:val="24"/>
              </w:rPr>
            </w:pPr>
            <w:r w:rsidRPr="00A10FC2">
              <w:rPr>
                <w:color w:val="000000" w:themeColor="text1"/>
                <w:sz w:val="24"/>
                <w:szCs w:val="24"/>
              </w:rPr>
              <w:t>1293995</w:t>
            </w:r>
          </w:p>
        </w:tc>
        <w:tc>
          <w:tcPr>
            <w:tcW w:w="567" w:type="dxa"/>
            <w:shd w:val="clear" w:color="auto" w:fill="auto"/>
          </w:tcPr>
          <w:p w14:paraId="5E0624D4" w14:textId="77777777" w:rsidR="005E124B" w:rsidRPr="00A10FC2" w:rsidRDefault="005E124B" w:rsidP="00BB0C39">
            <w:pPr>
              <w:rPr>
                <w:color w:val="000000" w:themeColor="text1"/>
                <w:sz w:val="24"/>
                <w:szCs w:val="24"/>
              </w:rPr>
            </w:pPr>
            <w:r w:rsidRPr="00A10FC2">
              <w:rPr>
                <w:color w:val="000000" w:themeColor="text1"/>
                <w:sz w:val="24"/>
                <w:szCs w:val="24"/>
              </w:rPr>
              <w:t>63,53</w:t>
            </w:r>
          </w:p>
        </w:tc>
      </w:tr>
      <w:tr w:rsidR="00A17F66" w:rsidRPr="00A10FC2" w14:paraId="3394250E" w14:textId="77777777" w:rsidTr="00A17F66">
        <w:trPr>
          <w:trHeight w:val="983"/>
        </w:trPr>
        <w:tc>
          <w:tcPr>
            <w:tcW w:w="3791" w:type="dxa"/>
            <w:shd w:val="clear" w:color="auto" w:fill="auto"/>
          </w:tcPr>
          <w:p w14:paraId="52F51971" w14:textId="77777777" w:rsidR="005E124B" w:rsidRPr="00A10FC2" w:rsidRDefault="005E124B" w:rsidP="00BF6511">
            <w:pPr>
              <w:rPr>
                <w:color w:val="000000" w:themeColor="text1"/>
                <w:sz w:val="24"/>
                <w:szCs w:val="24"/>
              </w:rPr>
            </w:pPr>
            <w:r w:rsidRPr="00A10FC2">
              <w:rPr>
                <w:color w:val="000000" w:themeColor="text1"/>
                <w:sz w:val="24"/>
                <w:szCs w:val="24"/>
                <w:lang w:val="kk-KZ"/>
              </w:rPr>
              <w:t>6.2. Қ</w:t>
            </w:r>
            <w:r w:rsidRPr="00A10FC2">
              <w:rPr>
                <w:color w:val="000000" w:themeColor="text1"/>
                <w:sz w:val="24"/>
                <w:szCs w:val="24"/>
              </w:rPr>
              <w:t>аза</w:t>
            </w:r>
            <w:r w:rsidRPr="00A10FC2">
              <w:rPr>
                <w:color w:val="000000" w:themeColor="text1"/>
                <w:sz w:val="24"/>
                <w:szCs w:val="24"/>
                <w:lang w:val="kk-KZ"/>
              </w:rPr>
              <w:t>қ</w:t>
            </w:r>
            <w:r w:rsidRPr="00A10FC2">
              <w:rPr>
                <w:color w:val="000000" w:themeColor="text1"/>
                <w:sz w:val="24"/>
                <w:szCs w:val="24"/>
              </w:rPr>
              <w:t>стан Республик</w:t>
            </w:r>
            <w:r w:rsidRPr="00A10FC2">
              <w:rPr>
                <w:color w:val="000000" w:themeColor="text1"/>
                <w:sz w:val="24"/>
                <w:szCs w:val="24"/>
                <w:lang w:val="kk-KZ"/>
              </w:rPr>
              <w:t>асына шетелдік тікелей инвестициялардың жалпы ағылып келуі</w:t>
            </w:r>
            <w:r w:rsidRPr="00A10FC2">
              <w:rPr>
                <w:color w:val="000000" w:themeColor="text1"/>
                <w:sz w:val="24"/>
                <w:szCs w:val="24"/>
              </w:rPr>
              <w:t xml:space="preserve">, млн. </w:t>
            </w:r>
            <w:r w:rsidRPr="00A10FC2">
              <w:rPr>
                <w:color w:val="000000" w:themeColor="text1"/>
                <w:sz w:val="24"/>
                <w:szCs w:val="24"/>
                <w:lang w:val="kk-KZ"/>
              </w:rPr>
              <w:t xml:space="preserve">АҚШ </w:t>
            </w:r>
            <w:r w:rsidRPr="00A10FC2">
              <w:rPr>
                <w:color w:val="000000" w:themeColor="text1"/>
                <w:sz w:val="24"/>
                <w:szCs w:val="24"/>
              </w:rPr>
              <w:t>доллар</w:t>
            </w:r>
            <w:r w:rsidRPr="00A10FC2">
              <w:rPr>
                <w:color w:val="000000" w:themeColor="text1"/>
                <w:sz w:val="24"/>
                <w:szCs w:val="24"/>
                <w:lang w:val="kk-KZ"/>
              </w:rPr>
              <w:t>ы</w:t>
            </w:r>
          </w:p>
        </w:tc>
        <w:tc>
          <w:tcPr>
            <w:tcW w:w="847" w:type="dxa"/>
            <w:shd w:val="clear" w:color="auto" w:fill="auto"/>
            <w:noWrap/>
          </w:tcPr>
          <w:p w14:paraId="1FDDF319" w14:textId="77777777" w:rsidR="005E124B" w:rsidRPr="00A10FC2" w:rsidRDefault="005E124B" w:rsidP="00BB0C39">
            <w:pPr>
              <w:rPr>
                <w:color w:val="000000" w:themeColor="text1"/>
                <w:sz w:val="24"/>
                <w:szCs w:val="24"/>
              </w:rPr>
            </w:pPr>
            <w:r w:rsidRPr="00A10FC2">
              <w:rPr>
                <w:color w:val="000000" w:themeColor="text1"/>
                <w:sz w:val="24"/>
                <w:szCs w:val="24"/>
              </w:rPr>
              <w:t>21 367</w:t>
            </w:r>
          </w:p>
        </w:tc>
        <w:tc>
          <w:tcPr>
            <w:tcW w:w="852" w:type="dxa"/>
            <w:shd w:val="clear" w:color="auto" w:fill="auto"/>
            <w:noWrap/>
          </w:tcPr>
          <w:p w14:paraId="20C3C0E7" w14:textId="77777777" w:rsidR="005E124B" w:rsidRPr="00A10FC2" w:rsidRDefault="005E124B" w:rsidP="00BB0C39">
            <w:pPr>
              <w:rPr>
                <w:color w:val="000000" w:themeColor="text1"/>
                <w:sz w:val="24"/>
                <w:szCs w:val="24"/>
              </w:rPr>
            </w:pPr>
            <w:r w:rsidRPr="00A10FC2">
              <w:rPr>
                <w:color w:val="000000" w:themeColor="text1"/>
                <w:sz w:val="24"/>
                <w:szCs w:val="24"/>
              </w:rPr>
              <w:t>20 960</w:t>
            </w:r>
          </w:p>
        </w:tc>
        <w:tc>
          <w:tcPr>
            <w:tcW w:w="854" w:type="dxa"/>
            <w:shd w:val="clear" w:color="auto" w:fill="auto"/>
          </w:tcPr>
          <w:p w14:paraId="10CC27F3" w14:textId="77777777" w:rsidR="005E124B" w:rsidRPr="00A10FC2" w:rsidRDefault="005E124B" w:rsidP="00BB0C39">
            <w:pPr>
              <w:rPr>
                <w:color w:val="000000" w:themeColor="text1"/>
                <w:sz w:val="24"/>
                <w:szCs w:val="24"/>
              </w:rPr>
            </w:pPr>
            <w:r w:rsidRPr="00A10FC2">
              <w:rPr>
                <w:color w:val="000000" w:themeColor="text1"/>
                <w:sz w:val="24"/>
                <w:szCs w:val="24"/>
              </w:rPr>
              <w:t>24 271</w:t>
            </w:r>
          </w:p>
        </w:tc>
        <w:tc>
          <w:tcPr>
            <w:tcW w:w="854" w:type="dxa"/>
            <w:shd w:val="clear" w:color="auto" w:fill="auto"/>
            <w:noWrap/>
          </w:tcPr>
          <w:p w14:paraId="03255A71" w14:textId="77777777" w:rsidR="005E124B" w:rsidRPr="00A10FC2" w:rsidRDefault="005E124B" w:rsidP="00BB0C39">
            <w:pPr>
              <w:rPr>
                <w:color w:val="000000" w:themeColor="text1"/>
                <w:sz w:val="24"/>
                <w:szCs w:val="24"/>
              </w:rPr>
            </w:pPr>
            <w:r w:rsidRPr="00A10FC2">
              <w:rPr>
                <w:color w:val="000000" w:themeColor="text1"/>
                <w:sz w:val="24"/>
                <w:szCs w:val="24"/>
              </w:rPr>
              <w:t>24 422</w:t>
            </w:r>
          </w:p>
        </w:tc>
        <w:tc>
          <w:tcPr>
            <w:tcW w:w="854" w:type="dxa"/>
            <w:shd w:val="clear" w:color="auto" w:fill="auto"/>
            <w:noWrap/>
          </w:tcPr>
          <w:p w14:paraId="4B0B4744" w14:textId="77777777" w:rsidR="005E124B" w:rsidRPr="00A10FC2" w:rsidRDefault="005E124B" w:rsidP="00BB0C39">
            <w:pPr>
              <w:rPr>
                <w:color w:val="000000" w:themeColor="text1"/>
                <w:sz w:val="24"/>
                <w:szCs w:val="24"/>
              </w:rPr>
            </w:pPr>
            <w:r w:rsidRPr="00A10FC2">
              <w:rPr>
                <w:color w:val="000000" w:themeColor="text1"/>
                <w:sz w:val="24"/>
                <w:szCs w:val="24"/>
              </w:rPr>
              <w:t>17 085</w:t>
            </w:r>
          </w:p>
        </w:tc>
        <w:tc>
          <w:tcPr>
            <w:tcW w:w="854" w:type="dxa"/>
            <w:shd w:val="clear" w:color="auto" w:fill="auto"/>
            <w:noWrap/>
          </w:tcPr>
          <w:p w14:paraId="0AB9C79D" w14:textId="77777777" w:rsidR="005E124B" w:rsidRPr="00A10FC2" w:rsidRDefault="005E124B" w:rsidP="00BB0C39">
            <w:pPr>
              <w:rPr>
                <w:color w:val="000000" w:themeColor="text1"/>
                <w:sz w:val="24"/>
                <w:szCs w:val="24"/>
              </w:rPr>
            </w:pPr>
            <w:r w:rsidRPr="00A10FC2">
              <w:rPr>
                <w:color w:val="000000" w:themeColor="text1"/>
                <w:sz w:val="24"/>
                <w:szCs w:val="24"/>
              </w:rPr>
              <w:t>-4282,0</w:t>
            </w:r>
          </w:p>
        </w:tc>
        <w:tc>
          <w:tcPr>
            <w:tcW w:w="709" w:type="dxa"/>
            <w:shd w:val="clear" w:color="auto" w:fill="auto"/>
            <w:noWrap/>
          </w:tcPr>
          <w:p w14:paraId="142B763B" w14:textId="77777777" w:rsidR="005E124B" w:rsidRPr="00A10FC2" w:rsidRDefault="005E124B" w:rsidP="00BB0C39">
            <w:pPr>
              <w:rPr>
                <w:color w:val="000000" w:themeColor="text1"/>
                <w:sz w:val="24"/>
                <w:szCs w:val="24"/>
              </w:rPr>
            </w:pPr>
            <w:r w:rsidRPr="00A10FC2">
              <w:rPr>
                <w:color w:val="000000" w:themeColor="text1"/>
                <w:sz w:val="24"/>
                <w:szCs w:val="24"/>
              </w:rPr>
              <w:t>-20,0</w:t>
            </w:r>
          </w:p>
        </w:tc>
        <w:tc>
          <w:tcPr>
            <w:tcW w:w="851" w:type="dxa"/>
            <w:shd w:val="clear" w:color="auto" w:fill="auto"/>
          </w:tcPr>
          <w:p w14:paraId="62635EA4" w14:textId="77777777" w:rsidR="005E124B" w:rsidRPr="00A10FC2" w:rsidRDefault="005E124B" w:rsidP="00BB0C39">
            <w:pPr>
              <w:rPr>
                <w:color w:val="000000" w:themeColor="text1"/>
                <w:sz w:val="24"/>
                <w:szCs w:val="24"/>
              </w:rPr>
            </w:pPr>
            <w:r w:rsidRPr="00A10FC2">
              <w:rPr>
                <w:color w:val="000000" w:themeColor="text1"/>
                <w:sz w:val="24"/>
                <w:szCs w:val="24"/>
              </w:rPr>
              <w:t>8 621,5</w:t>
            </w:r>
          </w:p>
        </w:tc>
        <w:tc>
          <w:tcPr>
            <w:tcW w:w="754" w:type="dxa"/>
            <w:gridSpan w:val="4"/>
            <w:shd w:val="clear" w:color="auto" w:fill="auto"/>
          </w:tcPr>
          <w:p w14:paraId="1932B609" w14:textId="77777777" w:rsidR="005E124B" w:rsidRPr="00A10FC2" w:rsidRDefault="005E124B" w:rsidP="00BB0C39">
            <w:pPr>
              <w:rPr>
                <w:color w:val="000000" w:themeColor="text1"/>
                <w:sz w:val="24"/>
                <w:szCs w:val="24"/>
              </w:rPr>
            </w:pPr>
            <w:r w:rsidRPr="00A10FC2">
              <w:rPr>
                <w:color w:val="000000" w:themeColor="text1"/>
                <w:sz w:val="24"/>
                <w:szCs w:val="24"/>
              </w:rPr>
              <w:t>7 818,3</w:t>
            </w:r>
          </w:p>
        </w:tc>
        <w:tc>
          <w:tcPr>
            <w:tcW w:w="729" w:type="dxa"/>
            <w:gridSpan w:val="8"/>
            <w:shd w:val="clear" w:color="auto" w:fill="auto"/>
          </w:tcPr>
          <w:p w14:paraId="497E45CB" w14:textId="77777777" w:rsidR="005E124B" w:rsidRPr="00A10FC2" w:rsidRDefault="005E124B" w:rsidP="00BB0C39">
            <w:pPr>
              <w:rPr>
                <w:color w:val="000000" w:themeColor="text1"/>
                <w:sz w:val="24"/>
                <w:szCs w:val="24"/>
              </w:rPr>
            </w:pPr>
            <w:r w:rsidRPr="00A10FC2">
              <w:rPr>
                <w:color w:val="000000" w:themeColor="text1"/>
                <w:sz w:val="24"/>
                <w:szCs w:val="24"/>
              </w:rPr>
              <w:t>9 932,2</w:t>
            </w:r>
          </w:p>
        </w:tc>
        <w:tc>
          <w:tcPr>
            <w:tcW w:w="744" w:type="dxa"/>
            <w:gridSpan w:val="3"/>
            <w:shd w:val="clear" w:color="auto" w:fill="auto"/>
          </w:tcPr>
          <w:p w14:paraId="0C486460" w14:textId="77777777" w:rsidR="005E124B" w:rsidRPr="00A10FC2" w:rsidRDefault="005E124B" w:rsidP="00BB0C39">
            <w:pPr>
              <w:rPr>
                <w:color w:val="000000" w:themeColor="text1"/>
                <w:sz w:val="24"/>
                <w:szCs w:val="24"/>
              </w:rPr>
            </w:pPr>
            <w:r w:rsidRPr="00A10FC2">
              <w:rPr>
                <w:color w:val="000000" w:themeColor="text1"/>
                <w:sz w:val="24"/>
                <w:szCs w:val="24"/>
              </w:rPr>
              <w:t>10 534,6</w:t>
            </w:r>
          </w:p>
        </w:tc>
        <w:tc>
          <w:tcPr>
            <w:tcW w:w="904" w:type="dxa"/>
            <w:shd w:val="clear" w:color="auto" w:fill="auto"/>
          </w:tcPr>
          <w:p w14:paraId="503F725E" w14:textId="77777777" w:rsidR="005E124B" w:rsidRPr="00A10FC2" w:rsidRDefault="005E124B" w:rsidP="00BB0C39">
            <w:pPr>
              <w:rPr>
                <w:color w:val="000000" w:themeColor="text1"/>
                <w:sz w:val="24"/>
                <w:szCs w:val="24"/>
              </w:rPr>
            </w:pPr>
            <w:bookmarkStart w:id="205" w:name="_Hlk84784642"/>
            <w:r w:rsidRPr="00A10FC2">
              <w:rPr>
                <w:color w:val="000000" w:themeColor="text1"/>
                <w:sz w:val="24"/>
                <w:szCs w:val="24"/>
              </w:rPr>
              <w:t>5 491,0</w:t>
            </w:r>
            <w:bookmarkEnd w:id="205"/>
          </w:p>
        </w:tc>
        <w:tc>
          <w:tcPr>
            <w:tcW w:w="848" w:type="dxa"/>
            <w:gridSpan w:val="2"/>
            <w:shd w:val="clear" w:color="auto" w:fill="auto"/>
          </w:tcPr>
          <w:p w14:paraId="2D136288" w14:textId="77777777" w:rsidR="005E124B" w:rsidRPr="00A10FC2" w:rsidRDefault="005E124B" w:rsidP="00BB0C39">
            <w:pPr>
              <w:rPr>
                <w:color w:val="000000" w:themeColor="text1"/>
                <w:sz w:val="24"/>
                <w:szCs w:val="24"/>
              </w:rPr>
            </w:pPr>
            <w:r w:rsidRPr="00A10FC2">
              <w:rPr>
                <w:color w:val="000000" w:themeColor="text1"/>
                <w:sz w:val="24"/>
                <w:szCs w:val="24"/>
              </w:rPr>
              <w:t>-3130, 5</w:t>
            </w:r>
          </w:p>
        </w:tc>
        <w:tc>
          <w:tcPr>
            <w:tcW w:w="567" w:type="dxa"/>
            <w:shd w:val="clear" w:color="auto" w:fill="auto"/>
          </w:tcPr>
          <w:p w14:paraId="5BB7C1D6" w14:textId="77777777" w:rsidR="005E124B" w:rsidRPr="00A10FC2" w:rsidRDefault="005E124B" w:rsidP="00BB0C39">
            <w:pPr>
              <w:rPr>
                <w:color w:val="000000" w:themeColor="text1"/>
                <w:sz w:val="24"/>
                <w:szCs w:val="24"/>
              </w:rPr>
            </w:pPr>
            <w:r w:rsidRPr="00A10FC2">
              <w:rPr>
                <w:color w:val="000000" w:themeColor="text1"/>
                <w:sz w:val="24"/>
                <w:szCs w:val="24"/>
              </w:rPr>
              <w:t>-36,31</w:t>
            </w:r>
          </w:p>
        </w:tc>
      </w:tr>
      <w:tr w:rsidR="0015020A" w:rsidRPr="00A10FC2" w14:paraId="20157951" w14:textId="77777777" w:rsidTr="00A17F66">
        <w:trPr>
          <w:trHeight w:val="312"/>
        </w:trPr>
        <w:tc>
          <w:tcPr>
            <w:tcW w:w="15012" w:type="dxa"/>
            <w:gridSpan w:val="28"/>
            <w:shd w:val="clear" w:color="auto" w:fill="auto"/>
          </w:tcPr>
          <w:p w14:paraId="555E5CA8"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7.</w:t>
            </w:r>
            <w:r w:rsidR="00A17F66" w:rsidRPr="00A10FC2">
              <w:rPr>
                <w:bCs/>
                <w:i/>
                <w:iCs/>
                <w:color w:val="000000" w:themeColor="text1"/>
                <w:sz w:val="24"/>
                <w:szCs w:val="24"/>
                <w:lang w:val="kk-KZ"/>
              </w:rPr>
              <w:t xml:space="preserve"> </w:t>
            </w:r>
            <w:r w:rsidRPr="00A10FC2">
              <w:rPr>
                <w:bCs/>
                <w:i/>
                <w:iCs/>
                <w:color w:val="000000" w:themeColor="text1"/>
                <w:sz w:val="24"/>
                <w:szCs w:val="24"/>
              </w:rPr>
              <w:t>Халықаралық компонент</w:t>
            </w:r>
          </w:p>
        </w:tc>
      </w:tr>
      <w:tr w:rsidR="00A17F66" w:rsidRPr="00A10FC2" w14:paraId="0DEA5D74" w14:textId="77777777" w:rsidTr="00A17F66">
        <w:trPr>
          <w:trHeight w:val="312"/>
        </w:trPr>
        <w:tc>
          <w:tcPr>
            <w:tcW w:w="3791" w:type="dxa"/>
            <w:shd w:val="clear" w:color="auto" w:fill="auto"/>
          </w:tcPr>
          <w:p w14:paraId="72DBDB8F" w14:textId="77777777" w:rsidR="005E124B" w:rsidRPr="00A10FC2" w:rsidRDefault="005E124B" w:rsidP="00BF6511">
            <w:pPr>
              <w:rPr>
                <w:color w:val="000000" w:themeColor="text1"/>
                <w:sz w:val="24"/>
                <w:szCs w:val="24"/>
              </w:rPr>
            </w:pPr>
            <w:r w:rsidRPr="00A10FC2">
              <w:rPr>
                <w:color w:val="000000" w:themeColor="text1"/>
                <w:sz w:val="24"/>
                <w:szCs w:val="24"/>
              </w:rPr>
              <w:t xml:space="preserve">7.1.Экспорт, млн. </w:t>
            </w:r>
            <w:r w:rsidRPr="00A10FC2">
              <w:rPr>
                <w:color w:val="000000" w:themeColor="text1"/>
                <w:sz w:val="24"/>
                <w:szCs w:val="24"/>
                <w:lang w:val="kk-KZ"/>
              </w:rPr>
              <w:t xml:space="preserve">АҚШ </w:t>
            </w:r>
            <w:r w:rsidRPr="00A10FC2">
              <w:rPr>
                <w:color w:val="000000" w:themeColor="text1"/>
                <w:sz w:val="24"/>
                <w:szCs w:val="24"/>
              </w:rPr>
              <w:t>доллар</w:t>
            </w:r>
            <w:r w:rsidRPr="00A10FC2">
              <w:rPr>
                <w:color w:val="000000" w:themeColor="text1"/>
                <w:sz w:val="24"/>
                <w:szCs w:val="24"/>
                <w:lang w:val="kk-KZ"/>
              </w:rPr>
              <w:t>ы</w:t>
            </w:r>
            <w:r w:rsidRPr="00A10FC2">
              <w:rPr>
                <w:color w:val="000000" w:themeColor="text1"/>
                <w:sz w:val="24"/>
                <w:szCs w:val="24"/>
              </w:rPr>
              <w:t xml:space="preserve">; </w:t>
            </w:r>
          </w:p>
        </w:tc>
        <w:tc>
          <w:tcPr>
            <w:tcW w:w="847" w:type="dxa"/>
            <w:shd w:val="clear" w:color="auto" w:fill="auto"/>
            <w:noWrap/>
          </w:tcPr>
          <w:p w14:paraId="7782F38F" w14:textId="77777777" w:rsidR="005E124B" w:rsidRPr="00A10FC2" w:rsidRDefault="005E124B" w:rsidP="00BB0C39">
            <w:pPr>
              <w:rPr>
                <w:color w:val="000000" w:themeColor="text1"/>
                <w:sz w:val="24"/>
                <w:szCs w:val="24"/>
              </w:rPr>
            </w:pPr>
            <w:r w:rsidRPr="00A10FC2">
              <w:rPr>
                <w:color w:val="000000" w:themeColor="text1"/>
                <w:sz w:val="24"/>
                <w:szCs w:val="24"/>
              </w:rPr>
              <w:t>36 736,9</w:t>
            </w:r>
          </w:p>
        </w:tc>
        <w:tc>
          <w:tcPr>
            <w:tcW w:w="852" w:type="dxa"/>
            <w:shd w:val="clear" w:color="auto" w:fill="auto"/>
            <w:noWrap/>
          </w:tcPr>
          <w:p w14:paraId="75C6A377" w14:textId="77777777" w:rsidR="005E124B" w:rsidRPr="00A10FC2" w:rsidRDefault="005E124B" w:rsidP="00BB0C39">
            <w:pPr>
              <w:rPr>
                <w:color w:val="000000" w:themeColor="text1"/>
                <w:sz w:val="24"/>
                <w:szCs w:val="24"/>
              </w:rPr>
            </w:pPr>
            <w:r w:rsidRPr="00A10FC2">
              <w:rPr>
                <w:color w:val="000000" w:themeColor="text1"/>
                <w:sz w:val="24"/>
                <w:szCs w:val="24"/>
              </w:rPr>
              <w:t>48 503,3</w:t>
            </w:r>
          </w:p>
        </w:tc>
        <w:tc>
          <w:tcPr>
            <w:tcW w:w="854" w:type="dxa"/>
            <w:shd w:val="clear" w:color="auto" w:fill="auto"/>
          </w:tcPr>
          <w:p w14:paraId="607A096F" w14:textId="77777777" w:rsidR="005E124B" w:rsidRPr="00A10FC2" w:rsidRDefault="005E124B" w:rsidP="00BB0C39">
            <w:pPr>
              <w:rPr>
                <w:color w:val="000000" w:themeColor="text1"/>
                <w:sz w:val="24"/>
                <w:szCs w:val="24"/>
              </w:rPr>
            </w:pPr>
            <w:r w:rsidRPr="00A10FC2">
              <w:rPr>
                <w:color w:val="000000" w:themeColor="text1"/>
                <w:sz w:val="24"/>
                <w:szCs w:val="24"/>
              </w:rPr>
              <w:t>61 111,2</w:t>
            </w:r>
          </w:p>
        </w:tc>
        <w:tc>
          <w:tcPr>
            <w:tcW w:w="854" w:type="dxa"/>
            <w:shd w:val="clear" w:color="auto" w:fill="auto"/>
            <w:noWrap/>
          </w:tcPr>
          <w:p w14:paraId="44C8D53E" w14:textId="77777777" w:rsidR="005E124B" w:rsidRPr="00A10FC2" w:rsidRDefault="005E124B" w:rsidP="00BB0C39">
            <w:pPr>
              <w:rPr>
                <w:color w:val="000000" w:themeColor="text1"/>
                <w:sz w:val="24"/>
                <w:szCs w:val="24"/>
              </w:rPr>
            </w:pPr>
            <w:r w:rsidRPr="00A10FC2">
              <w:rPr>
                <w:color w:val="000000" w:themeColor="text1"/>
                <w:sz w:val="24"/>
                <w:szCs w:val="24"/>
              </w:rPr>
              <w:t>58 065,6</w:t>
            </w:r>
          </w:p>
        </w:tc>
        <w:tc>
          <w:tcPr>
            <w:tcW w:w="854" w:type="dxa"/>
            <w:shd w:val="clear" w:color="auto" w:fill="auto"/>
            <w:noWrap/>
          </w:tcPr>
          <w:p w14:paraId="67A99745" w14:textId="77777777" w:rsidR="005E124B" w:rsidRPr="00A10FC2" w:rsidRDefault="005E124B" w:rsidP="00BB0C39">
            <w:pPr>
              <w:rPr>
                <w:color w:val="000000" w:themeColor="text1"/>
                <w:sz w:val="24"/>
                <w:szCs w:val="24"/>
              </w:rPr>
            </w:pPr>
            <w:r w:rsidRPr="00A10FC2">
              <w:rPr>
                <w:color w:val="000000" w:themeColor="text1"/>
                <w:sz w:val="24"/>
                <w:szCs w:val="24"/>
              </w:rPr>
              <w:t>46949,7</w:t>
            </w:r>
          </w:p>
        </w:tc>
        <w:tc>
          <w:tcPr>
            <w:tcW w:w="854" w:type="dxa"/>
            <w:shd w:val="clear" w:color="auto" w:fill="auto"/>
            <w:noWrap/>
          </w:tcPr>
          <w:p w14:paraId="701D138C" w14:textId="77777777" w:rsidR="005E124B" w:rsidRPr="00A10FC2" w:rsidRDefault="005E124B" w:rsidP="00BB0C39">
            <w:pPr>
              <w:rPr>
                <w:color w:val="000000" w:themeColor="text1"/>
                <w:sz w:val="24"/>
                <w:szCs w:val="24"/>
              </w:rPr>
            </w:pPr>
            <w:r w:rsidRPr="00A10FC2">
              <w:rPr>
                <w:color w:val="000000" w:themeColor="text1"/>
                <w:sz w:val="24"/>
                <w:szCs w:val="24"/>
              </w:rPr>
              <w:t>10 212,8</w:t>
            </w:r>
          </w:p>
        </w:tc>
        <w:tc>
          <w:tcPr>
            <w:tcW w:w="709" w:type="dxa"/>
            <w:shd w:val="clear" w:color="auto" w:fill="auto"/>
            <w:noWrap/>
          </w:tcPr>
          <w:p w14:paraId="2683C7C4" w14:textId="77777777" w:rsidR="005E124B" w:rsidRPr="00A10FC2" w:rsidRDefault="005E124B" w:rsidP="00BB0C39">
            <w:pPr>
              <w:rPr>
                <w:color w:val="000000" w:themeColor="text1"/>
                <w:sz w:val="24"/>
                <w:szCs w:val="24"/>
              </w:rPr>
            </w:pPr>
            <w:r w:rsidRPr="00A10FC2">
              <w:rPr>
                <w:color w:val="000000" w:themeColor="text1"/>
                <w:sz w:val="24"/>
                <w:szCs w:val="24"/>
              </w:rPr>
              <w:t>27,8</w:t>
            </w:r>
          </w:p>
        </w:tc>
        <w:tc>
          <w:tcPr>
            <w:tcW w:w="851" w:type="dxa"/>
            <w:shd w:val="clear" w:color="auto" w:fill="auto"/>
          </w:tcPr>
          <w:p w14:paraId="28935EE1" w14:textId="77777777" w:rsidR="005E124B" w:rsidRPr="00A10FC2" w:rsidRDefault="005E124B" w:rsidP="00BB0C39">
            <w:pPr>
              <w:rPr>
                <w:color w:val="000000" w:themeColor="text1"/>
                <w:sz w:val="24"/>
                <w:szCs w:val="24"/>
              </w:rPr>
            </w:pPr>
            <w:r w:rsidRPr="00A10FC2">
              <w:rPr>
                <w:color w:val="000000" w:themeColor="text1"/>
                <w:sz w:val="24"/>
                <w:szCs w:val="24"/>
              </w:rPr>
              <w:t>11 117,1</w:t>
            </w:r>
          </w:p>
        </w:tc>
        <w:tc>
          <w:tcPr>
            <w:tcW w:w="712" w:type="dxa"/>
            <w:gridSpan w:val="3"/>
            <w:shd w:val="clear" w:color="auto" w:fill="auto"/>
          </w:tcPr>
          <w:p w14:paraId="38ABABD0" w14:textId="77777777" w:rsidR="005E124B" w:rsidRPr="00A10FC2" w:rsidRDefault="005E124B" w:rsidP="00BB0C39">
            <w:pPr>
              <w:rPr>
                <w:color w:val="000000" w:themeColor="text1"/>
                <w:sz w:val="24"/>
                <w:szCs w:val="24"/>
              </w:rPr>
            </w:pPr>
            <w:r w:rsidRPr="00A10FC2">
              <w:rPr>
                <w:color w:val="000000" w:themeColor="text1"/>
                <w:sz w:val="24"/>
                <w:szCs w:val="24"/>
              </w:rPr>
              <w:t>16 852,0</w:t>
            </w:r>
          </w:p>
        </w:tc>
        <w:tc>
          <w:tcPr>
            <w:tcW w:w="741" w:type="dxa"/>
            <w:gridSpan w:val="6"/>
            <w:shd w:val="clear" w:color="auto" w:fill="auto"/>
          </w:tcPr>
          <w:p w14:paraId="2CEB2EBE" w14:textId="77777777" w:rsidR="005E124B" w:rsidRPr="00A10FC2" w:rsidRDefault="005E124B" w:rsidP="00BB0C39">
            <w:pPr>
              <w:rPr>
                <w:color w:val="000000" w:themeColor="text1"/>
                <w:sz w:val="24"/>
                <w:szCs w:val="24"/>
              </w:rPr>
            </w:pPr>
            <w:r w:rsidRPr="00A10FC2">
              <w:rPr>
                <w:color w:val="000000" w:themeColor="text1"/>
                <w:sz w:val="24"/>
                <w:szCs w:val="24"/>
              </w:rPr>
              <w:t>23 863,8</w:t>
            </w:r>
          </w:p>
        </w:tc>
        <w:tc>
          <w:tcPr>
            <w:tcW w:w="774" w:type="dxa"/>
            <w:gridSpan w:val="6"/>
            <w:shd w:val="clear" w:color="auto" w:fill="auto"/>
          </w:tcPr>
          <w:p w14:paraId="556D033E" w14:textId="77777777" w:rsidR="005E124B" w:rsidRPr="00A10FC2" w:rsidRDefault="005E124B" w:rsidP="00BB0C39">
            <w:pPr>
              <w:rPr>
                <w:color w:val="000000" w:themeColor="text1"/>
                <w:sz w:val="24"/>
                <w:szCs w:val="24"/>
              </w:rPr>
            </w:pPr>
            <w:r w:rsidRPr="00A10FC2">
              <w:rPr>
                <w:color w:val="000000" w:themeColor="text1"/>
                <w:sz w:val="24"/>
                <w:szCs w:val="24"/>
              </w:rPr>
              <w:t>21 258,0</w:t>
            </w:r>
          </w:p>
        </w:tc>
        <w:tc>
          <w:tcPr>
            <w:tcW w:w="904" w:type="dxa"/>
            <w:shd w:val="clear" w:color="auto" w:fill="auto"/>
          </w:tcPr>
          <w:p w14:paraId="522241A8" w14:textId="77777777" w:rsidR="005E124B" w:rsidRPr="00A10FC2" w:rsidRDefault="005E124B" w:rsidP="00BB0C39">
            <w:pPr>
              <w:rPr>
                <w:color w:val="000000" w:themeColor="text1"/>
                <w:sz w:val="24"/>
                <w:szCs w:val="24"/>
              </w:rPr>
            </w:pPr>
            <w:r w:rsidRPr="00A10FC2">
              <w:rPr>
                <w:color w:val="000000" w:themeColor="text1"/>
                <w:sz w:val="24"/>
                <w:szCs w:val="24"/>
              </w:rPr>
              <w:t>16 059,1</w:t>
            </w:r>
          </w:p>
        </w:tc>
        <w:tc>
          <w:tcPr>
            <w:tcW w:w="848" w:type="dxa"/>
            <w:gridSpan w:val="2"/>
            <w:shd w:val="clear" w:color="auto" w:fill="auto"/>
          </w:tcPr>
          <w:p w14:paraId="073DA599" w14:textId="77777777" w:rsidR="005E124B" w:rsidRPr="00A10FC2" w:rsidRDefault="005E124B" w:rsidP="00BB0C39">
            <w:pPr>
              <w:rPr>
                <w:color w:val="000000" w:themeColor="text1"/>
                <w:sz w:val="24"/>
                <w:szCs w:val="24"/>
              </w:rPr>
            </w:pPr>
            <w:r w:rsidRPr="00A10FC2">
              <w:rPr>
                <w:color w:val="000000" w:themeColor="text1"/>
                <w:sz w:val="24"/>
                <w:szCs w:val="24"/>
              </w:rPr>
              <w:t>4942</w:t>
            </w:r>
          </w:p>
        </w:tc>
        <w:tc>
          <w:tcPr>
            <w:tcW w:w="567" w:type="dxa"/>
            <w:shd w:val="clear" w:color="auto" w:fill="auto"/>
          </w:tcPr>
          <w:p w14:paraId="630690B5" w14:textId="77777777" w:rsidR="005E124B" w:rsidRPr="00A10FC2" w:rsidRDefault="005E124B" w:rsidP="00BB0C39">
            <w:pPr>
              <w:rPr>
                <w:color w:val="000000" w:themeColor="text1"/>
                <w:sz w:val="24"/>
                <w:szCs w:val="24"/>
              </w:rPr>
            </w:pPr>
            <w:r w:rsidRPr="00A10FC2">
              <w:rPr>
                <w:color w:val="000000" w:themeColor="text1"/>
                <w:sz w:val="24"/>
                <w:szCs w:val="24"/>
              </w:rPr>
              <w:t>44,45</w:t>
            </w:r>
          </w:p>
        </w:tc>
      </w:tr>
      <w:tr w:rsidR="00A17F66" w:rsidRPr="00A10FC2" w14:paraId="0E65AA25" w14:textId="77777777" w:rsidTr="00A17F66">
        <w:trPr>
          <w:trHeight w:val="312"/>
        </w:trPr>
        <w:tc>
          <w:tcPr>
            <w:tcW w:w="3791" w:type="dxa"/>
            <w:shd w:val="clear" w:color="auto" w:fill="auto"/>
          </w:tcPr>
          <w:p w14:paraId="730FDB9E" w14:textId="77777777" w:rsidR="005E124B" w:rsidRPr="00A10FC2" w:rsidRDefault="005E124B" w:rsidP="00BF6511">
            <w:pPr>
              <w:rPr>
                <w:color w:val="000000" w:themeColor="text1"/>
                <w:sz w:val="24"/>
                <w:szCs w:val="24"/>
              </w:rPr>
            </w:pPr>
            <w:r w:rsidRPr="00A10FC2">
              <w:rPr>
                <w:color w:val="000000" w:themeColor="text1"/>
                <w:sz w:val="24"/>
                <w:szCs w:val="24"/>
              </w:rPr>
              <w:t xml:space="preserve">7.2. Импорт, млн. </w:t>
            </w:r>
            <w:r w:rsidRPr="00A10FC2">
              <w:rPr>
                <w:color w:val="000000" w:themeColor="text1"/>
                <w:sz w:val="24"/>
                <w:szCs w:val="24"/>
                <w:lang w:val="kk-KZ"/>
              </w:rPr>
              <w:t xml:space="preserve">АҚШ </w:t>
            </w:r>
            <w:r w:rsidRPr="00A10FC2">
              <w:rPr>
                <w:color w:val="000000" w:themeColor="text1"/>
                <w:sz w:val="24"/>
                <w:szCs w:val="24"/>
              </w:rPr>
              <w:t>доллар</w:t>
            </w:r>
            <w:r w:rsidRPr="00A10FC2">
              <w:rPr>
                <w:color w:val="000000" w:themeColor="text1"/>
                <w:sz w:val="24"/>
                <w:szCs w:val="24"/>
                <w:lang w:val="kk-KZ"/>
              </w:rPr>
              <w:t>ы</w:t>
            </w:r>
            <w:r w:rsidRPr="00A10FC2">
              <w:rPr>
                <w:color w:val="000000" w:themeColor="text1"/>
                <w:sz w:val="24"/>
                <w:szCs w:val="24"/>
              </w:rPr>
              <w:t>.</w:t>
            </w:r>
          </w:p>
        </w:tc>
        <w:tc>
          <w:tcPr>
            <w:tcW w:w="847" w:type="dxa"/>
            <w:shd w:val="clear" w:color="auto" w:fill="auto"/>
            <w:noWrap/>
          </w:tcPr>
          <w:p w14:paraId="42692A3E" w14:textId="77777777" w:rsidR="005E124B" w:rsidRPr="00A10FC2" w:rsidRDefault="005E124B" w:rsidP="00BB0C39">
            <w:pPr>
              <w:rPr>
                <w:color w:val="000000" w:themeColor="text1"/>
                <w:sz w:val="24"/>
                <w:szCs w:val="24"/>
              </w:rPr>
            </w:pPr>
            <w:r w:rsidRPr="00A10FC2">
              <w:rPr>
                <w:color w:val="000000" w:themeColor="text1"/>
                <w:sz w:val="24"/>
                <w:szCs w:val="24"/>
              </w:rPr>
              <w:t>25 376,7</w:t>
            </w:r>
          </w:p>
        </w:tc>
        <w:tc>
          <w:tcPr>
            <w:tcW w:w="852" w:type="dxa"/>
            <w:shd w:val="clear" w:color="auto" w:fill="auto"/>
            <w:noWrap/>
          </w:tcPr>
          <w:p w14:paraId="57867173" w14:textId="77777777" w:rsidR="005E124B" w:rsidRPr="00A10FC2" w:rsidRDefault="005E124B" w:rsidP="00BB0C39">
            <w:pPr>
              <w:rPr>
                <w:color w:val="000000" w:themeColor="text1"/>
                <w:sz w:val="24"/>
                <w:szCs w:val="24"/>
              </w:rPr>
            </w:pPr>
            <w:r w:rsidRPr="00A10FC2">
              <w:rPr>
                <w:color w:val="000000" w:themeColor="text1"/>
                <w:sz w:val="24"/>
                <w:szCs w:val="24"/>
              </w:rPr>
              <w:t>29 599,6</w:t>
            </w:r>
          </w:p>
        </w:tc>
        <w:tc>
          <w:tcPr>
            <w:tcW w:w="854" w:type="dxa"/>
            <w:shd w:val="clear" w:color="auto" w:fill="auto"/>
          </w:tcPr>
          <w:p w14:paraId="5BBB3C51" w14:textId="77777777" w:rsidR="005E124B" w:rsidRPr="00A10FC2" w:rsidRDefault="005E124B" w:rsidP="00BB0C39">
            <w:pPr>
              <w:rPr>
                <w:color w:val="000000" w:themeColor="text1"/>
                <w:sz w:val="24"/>
                <w:szCs w:val="24"/>
              </w:rPr>
            </w:pPr>
            <w:r w:rsidRPr="00A10FC2">
              <w:rPr>
                <w:color w:val="000000" w:themeColor="text1"/>
                <w:sz w:val="24"/>
                <w:szCs w:val="24"/>
              </w:rPr>
              <w:t>33 658,5</w:t>
            </w:r>
          </w:p>
        </w:tc>
        <w:tc>
          <w:tcPr>
            <w:tcW w:w="854" w:type="dxa"/>
            <w:shd w:val="clear" w:color="auto" w:fill="auto"/>
            <w:noWrap/>
          </w:tcPr>
          <w:p w14:paraId="3905CCB6" w14:textId="77777777" w:rsidR="005E124B" w:rsidRPr="00A10FC2" w:rsidRDefault="005E124B" w:rsidP="00BB0C39">
            <w:pPr>
              <w:rPr>
                <w:color w:val="000000" w:themeColor="text1"/>
                <w:sz w:val="24"/>
                <w:szCs w:val="24"/>
              </w:rPr>
            </w:pPr>
            <w:r w:rsidRPr="00A10FC2">
              <w:rPr>
                <w:color w:val="000000" w:themeColor="text1"/>
                <w:sz w:val="24"/>
                <w:szCs w:val="24"/>
              </w:rPr>
              <w:t>39 709,3</w:t>
            </w:r>
          </w:p>
        </w:tc>
        <w:tc>
          <w:tcPr>
            <w:tcW w:w="854" w:type="dxa"/>
            <w:shd w:val="clear" w:color="auto" w:fill="auto"/>
            <w:noWrap/>
          </w:tcPr>
          <w:p w14:paraId="2E8B416D" w14:textId="77777777" w:rsidR="005E124B" w:rsidRPr="00A10FC2" w:rsidRDefault="005E124B" w:rsidP="00BB0C39">
            <w:pPr>
              <w:rPr>
                <w:color w:val="000000" w:themeColor="text1"/>
                <w:sz w:val="24"/>
                <w:szCs w:val="24"/>
              </w:rPr>
            </w:pPr>
            <w:r w:rsidRPr="00A10FC2">
              <w:rPr>
                <w:color w:val="000000" w:themeColor="text1"/>
                <w:sz w:val="24"/>
                <w:szCs w:val="24"/>
              </w:rPr>
              <w:t>38081,4</w:t>
            </w:r>
          </w:p>
        </w:tc>
        <w:tc>
          <w:tcPr>
            <w:tcW w:w="854" w:type="dxa"/>
            <w:shd w:val="clear" w:color="auto" w:fill="auto"/>
            <w:noWrap/>
          </w:tcPr>
          <w:p w14:paraId="2F59CE3C" w14:textId="77777777" w:rsidR="005E124B" w:rsidRPr="00A10FC2" w:rsidRDefault="005E124B" w:rsidP="00BB0C39">
            <w:pPr>
              <w:rPr>
                <w:color w:val="000000" w:themeColor="text1"/>
                <w:sz w:val="24"/>
                <w:szCs w:val="24"/>
              </w:rPr>
            </w:pPr>
            <w:r w:rsidRPr="00A10FC2">
              <w:rPr>
                <w:color w:val="000000" w:themeColor="text1"/>
                <w:sz w:val="24"/>
                <w:szCs w:val="24"/>
              </w:rPr>
              <w:t>12 704,7</w:t>
            </w:r>
          </w:p>
        </w:tc>
        <w:tc>
          <w:tcPr>
            <w:tcW w:w="709" w:type="dxa"/>
            <w:shd w:val="clear" w:color="auto" w:fill="auto"/>
            <w:noWrap/>
          </w:tcPr>
          <w:p w14:paraId="2349B342" w14:textId="77777777" w:rsidR="005E124B" w:rsidRPr="00A10FC2" w:rsidRDefault="005E124B" w:rsidP="00BB0C39">
            <w:pPr>
              <w:rPr>
                <w:color w:val="000000" w:themeColor="text1"/>
                <w:sz w:val="24"/>
                <w:szCs w:val="24"/>
              </w:rPr>
            </w:pPr>
            <w:r w:rsidRPr="00A10FC2">
              <w:rPr>
                <w:color w:val="000000" w:themeColor="text1"/>
                <w:sz w:val="24"/>
                <w:szCs w:val="24"/>
              </w:rPr>
              <w:t>50,06</w:t>
            </w:r>
          </w:p>
        </w:tc>
        <w:tc>
          <w:tcPr>
            <w:tcW w:w="851" w:type="dxa"/>
            <w:shd w:val="clear" w:color="auto" w:fill="auto"/>
          </w:tcPr>
          <w:p w14:paraId="5D6EAE30" w14:textId="77777777" w:rsidR="005E124B" w:rsidRPr="00A10FC2" w:rsidRDefault="005E124B" w:rsidP="00BB0C39">
            <w:pPr>
              <w:rPr>
                <w:color w:val="000000" w:themeColor="text1"/>
                <w:sz w:val="24"/>
                <w:szCs w:val="24"/>
              </w:rPr>
            </w:pPr>
            <w:bookmarkStart w:id="206" w:name="_Hlk84860428"/>
            <w:r w:rsidRPr="00A10FC2">
              <w:rPr>
                <w:color w:val="000000" w:themeColor="text1"/>
                <w:sz w:val="24"/>
                <w:szCs w:val="24"/>
              </w:rPr>
              <w:t>2 312,2</w:t>
            </w:r>
            <w:bookmarkEnd w:id="206"/>
          </w:p>
        </w:tc>
        <w:tc>
          <w:tcPr>
            <w:tcW w:w="712" w:type="dxa"/>
            <w:gridSpan w:val="3"/>
            <w:shd w:val="clear" w:color="auto" w:fill="auto"/>
          </w:tcPr>
          <w:p w14:paraId="7A1D3EA7" w14:textId="77777777" w:rsidR="005E124B" w:rsidRPr="00A10FC2" w:rsidRDefault="005E124B" w:rsidP="00BB0C39">
            <w:pPr>
              <w:rPr>
                <w:color w:val="000000" w:themeColor="text1"/>
                <w:sz w:val="24"/>
                <w:szCs w:val="24"/>
              </w:rPr>
            </w:pPr>
            <w:r w:rsidRPr="00A10FC2">
              <w:rPr>
                <w:color w:val="000000" w:themeColor="text1"/>
                <w:sz w:val="24"/>
                <w:szCs w:val="24"/>
              </w:rPr>
              <w:t>2 042,8</w:t>
            </w:r>
          </w:p>
        </w:tc>
        <w:tc>
          <w:tcPr>
            <w:tcW w:w="741" w:type="dxa"/>
            <w:gridSpan w:val="6"/>
            <w:shd w:val="clear" w:color="auto" w:fill="auto"/>
          </w:tcPr>
          <w:p w14:paraId="4EF976FE" w14:textId="77777777" w:rsidR="005E124B" w:rsidRPr="00A10FC2" w:rsidRDefault="005E124B" w:rsidP="00BB0C39">
            <w:pPr>
              <w:rPr>
                <w:color w:val="000000" w:themeColor="text1"/>
                <w:sz w:val="24"/>
                <w:szCs w:val="24"/>
              </w:rPr>
            </w:pPr>
            <w:r w:rsidRPr="00A10FC2">
              <w:rPr>
                <w:color w:val="000000" w:themeColor="text1"/>
                <w:sz w:val="24"/>
                <w:szCs w:val="24"/>
              </w:rPr>
              <w:t>3 227,0</w:t>
            </w:r>
          </w:p>
        </w:tc>
        <w:tc>
          <w:tcPr>
            <w:tcW w:w="774" w:type="dxa"/>
            <w:gridSpan w:val="6"/>
            <w:shd w:val="clear" w:color="auto" w:fill="auto"/>
          </w:tcPr>
          <w:p w14:paraId="5356BE85" w14:textId="77777777" w:rsidR="005E124B" w:rsidRPr="00A10FC2" w:rsidRDefault="005E124B" w:rsidP="00BB0C39">
            <w:pPr>
              <w:rPr>
                <w:color w:val="000000" w:themeColor="text1"/>
                <w:sz w:val="24"/>
                <w:szCs w:val="24"/>
              </w:rPr>
            </w:pPr>
            <w:r w:rsidRPr="00A10FC2">
              <w:rPr>
                <w:color w:val="000000" w:themeColor="text1"/>
                <w:sz w:val="24"/>
                <w:szCs w:val="24"/>
              </w:rPr>
              <w:t>6 233,6</w:t>
            </w:r>
          </w:p>
        </w:tc>
        <w:tc>
          <w:tcPr>
            <w:tcW w:w="904" w:type="dxa"/>
            <w:shd w:val="clear" w:color="auto" w:fill="auto"/>
          </w:tcPr>
          <w:p w14:paraId="41D7E2C3" w14:textId="77777777" w:rsidR="005E124B" w:rsidRPr="00A10FC2" w:rsidRDefault="005E124B" w:rsidP="00BB0C39">
            <w:pPr>
              <w:rPr>
                <w:color w:val="000000" w:themeColor="text1"/>
                <w:sz w:val="24"/>
                <w:szCs w:val="24"/>
              </w:rPr>
            </w:pPr>
            <w:bookmarkStart w:id="207" w:name="_Hlk84860465"/>
            <w:r w:rsidRPr="00A10FC2">
              <w:rPr>
                <w:color w:val="000000" w:themeColor="text1"/>
                <w:sz w:val="24"/>
                <w:szCs w:val="24"/>
              </w:rPr>
              <w:t>6 715,5</w:t>
            </w:r>
            <w:bookmarkEnd w:id="207"/>
          </w:p>
        </w:tc>
        <w:tc>
          <w:tcPr>
            <w:tcW w:w="848" w:type="dxa"/>
            <w:gridSpan w:val="2"/>
            <w:shd w:val="clear" w:color="auto" w:fill="auto"/>
          </w:tcPr>
          <w:p w14:paraId="122322A4" w14:textId="77777777" w:rsidR="005E124B" w:rsidRPr="00A10FC2" w:rsidRDefault="005E124B" w:rsidP="00BB0C39">
            <w:pPr>
              <w:rPr>
                <w:color w:val="000000" w:themeColor="text1"/>
                <w:sz w:val="24"/>
                <w:szCs w:val="24"/>
              </w:rPr>
            </w:pPr>
            <w:r w:rsidRPr="00A10FC2">
              <w:rPr>
                <w:color w:val="000000" w:themeColor="text1"/>
                <w:sz w:val="24"/>
                <w:szCs w:val="24"/>
              </w:rPr>
              <w:t>4403,3</w:t>
            </w:r>
          </w:p>
        </w:tc>
        <w:tc>
          <w:tcPr>
            <w:tcW w:w="567" w:type="dxa"/>
            <w:shd w:val="clear" w:color="auto" w:fill="auto"/>
          </w:tcPr>
          <w:p w14:paraId="68F4B236" w14:textId="77777777" w:rsidR="005E124B" w:rsidRPr="00A10FC2" w:rsidRDefault="005E124B" w:rsidP="00BB0C39">
            <w:pPr>
              <w:rPr>
                <w:color w:val="000000" w:themeColor="text1"/>
                <w:sz w:val="24"/>
                <w:szCs w:val="24"/>
              </w:rPr>
            </w:pPr>
            <w:r w:rsidRPr="00A10FC2">
              <w:rPr>
                <w:color w:val="000000" w:themeColor="text1"/>
                <w:sz w:val="24"/>
                <w:szCs w:val="24"/>
              </w:rPr>
              <w:t>190,43</w:t>
            </w:r>
          </w:p>
        </w:tc>
      </w:tr>
      <w:tr w:rsidR="00A17F66" w:rsidRPr="00A10FC2" w14:paraId="0119CA9A" w14:textId="77777777" w:rsidTr="00A17F66">
        <w:trPr>
          <w:trHeight w:val="312"/>
        </w:trPr>
        <w:tc>
          <w:tcPr>
            <w:tcW w:w="3791" w:type="dxa"/>
            <w:tcBorders>
              <w:bottom w:val="single" w:sz="4" w:space="0" w:color="auto"/>
            </w:tcBorders>
            <w:shd w:val="clear" w:color="auto" w:fill="auto"/>
          </w:tcPr>
          <w:p w14:paraId="6D3D0FD3" w14:textId="4D425CF7" w:rsidR="005E124B" w:rsidRPr="00A10FC2" w:rsidRDefault="005E124B" w:rsidP="00BF6511">
            <w:pPr>
              <w:rPr>
                <w:color w:val="000000" w:themeColor="text1"/>
                <w:sz w:val="24"/>
                <w:szCs w:val="24"/>
              </w:rPr>
            </w:pPr>
            <w:r w:rsidRPr="00A10FC2">
              <w:rPr>
                <w:color w:val="000000" w:themeColor="text1"/>
                <w:sz w:val="24"/>
                <w:szCs w:val="24"/>
              </w:rPr>
              <w:t>7.3. Сыртқы</w:t>
            </w:r>
            <w:r w:rsidR="00EC56B4" w:rsidRPr="00A10FC2">
              <w:rPr>
                <w:color w:val="000000" w:themeColor="text1"/>
                <w:sz w:val="24"/>
                <w:szCs w:val="24"/>
              </w:rPr>
              <w:t xml:space="preserve"> </w:t>
            </w:r>
            <w:r w:rsidRPr="00A10FC2">
              <w:rPr>
                <w:color w:val="000000" w:themeColor="text1"/>
                <w:sz w:val="24"/>
                <w:szCs w:val="24"/>
              </w:rPr>
              <w:t>сауда</w:t>
            </w:r>
            <w:r w:rsidR="00EC56B4" w:rsidRPr="00A10FC2">
              <w:rPr>
                <w:color w:val="000000" w:themeColor="text1"/>
                <w:sz w:val="24"/>
                <w:szCs w:val="24"/>
              </w:rPr>
              <w:t xml:space="preserve"> </w:t>
            </w:r>
            <w:r w:rsidRPr="00A10FC2">
              <w:rPr>
                <w:color w:val="000000" w:themeColor="text1"/>
                <w:sz w:val="24"/>
                <w:szCs w:val="24"/>
              </w:rPr>
              <w:t xml:space="preserve">айналымы, млн. </w:t>
            </w:r>
            <w:r w:rsidRPr="00A10FC2">
              <w:rPr>
                <w:color w:val="000000" w:themeColor="text1"/>
                <w:sz w:val="24"/>
                <w:szCs w:val="24"/>
                <w:lang w:val="kk-KZ"/>
              </w:rPr>
              <w:t xml:space="preserve">АҚШ </w:t>
            </w:r>
            <w:r w:rsidRPr="00A10FC2">
              <w:rPr>
                <w:color w:val="000000" w:themeColor="text1"/>
                <w:sz w:val="24"/>
                <w:szCs w:val="24"/>
              </w:rPr>
              <w:t>доллар</w:t>
            </w:r>
            <w:r w:rsidRPr="00A10FC2">
              <w:rPr>
                <w:color w:val="000000" w:themeColor="text1"/>
                <w:sz w:val="24"/>
                <w:szCs w:val="24"/>
                <w:lang w:val="kk-KZ"/>
              </w:rPr>
              <w:t>ы.</w:t>
            </w:r>
          </w:p>
        </w:tc>
        <w:tc>
          <w:tcPr>
            <w:tcW w:w="847" w:type="dxa"/>
            <w:tcBorders>
              <w:bottom w:val="single" w:sz="4" w:space="0" w:color="auto"/>
            </w:tcBorders>
            <w:shd w:val="clear" w:color="auto" w:fill="auto"/>
            <w:noWrap/>
          </w:tcPr>
          <w:p w14:paraId="5A950F4E" w14:textId="77777777" w:rsidR="005E124B" w:rsidRPr="00A10FC2" w:rsidRDefault="005E124B" w:rsidP="00BB0C39">
            <w:pPr>
              <w:rPr>
                <w:color w:val="000000" w:themeColor="text1"/>
                <w:sz w:val="24"/>
                <w:szCs w:val="24"/>
              </w:rPr>
            </w:pPr>
            <w:r w:rsidRPr="00A10FC2">
              <w:rPr>
                <w:color w:val="000000" w:themeColor="text1"/>
                <w:sz w:val="24"/>
                <w:szCs w:val="24"/>
              </w:rPr>
              <w:t>62 113,6</w:t>
            </w:r>
          </w:p>
        </w:tc>
        <w:tc>
          <w:tcPr>
            <w:tcW w:w="852" w:type="dxa"/>
            <w:tcBorders>
              <w:bottom w:val="single" w:sz="4" w:space="0" w:color="auto"/>
            </w:tcBorders>
            <w:shd w:val="clear" w:color="auto" w:fill="auto"/>
            <w:noWrap/>
          </w:tcPr>
          <w:p w14:paraId="237914B4" w14:textId="77777777" w:rsidR="005E124B" w:rsidRPr="00A10FC2" w:rsidRDefault="005E124B" w:rsidP="00BB0C39">
            <w:pPr>
              <w:rPr>
                <w:color w:val="000000" w:themeColor="text1"/>
                <w:sz w:val="24"/>
                <w:szCs w:val="24"/>
              </w:rPr>
            </w:pPr>
            <w:r w:rsidRPr="00A10FC2">
              <w:rPr>
                <w:color w:val="000000" w:themeColor="text1"/>
                <w:sz w:val="24"/>
                <w:szCs w:val="24"/>
              </w:rPr>
              <w:t>78 102,9</w:t>
            </w:r>
          </w:p>
        </w:tc>
        <w:tc>
          <w:tcPr>
            <w:tcW w:w="854" w:type="dxa"/>
            <w:tcBorders>
              <w:bottom w:val="single" w:sz="4" w:space="0" w:color="auto"/>
            </w:tcBorders>
            <w:shd w:val="clear" w:color="auto" w:fill="auto"/>
          </w:tcPr>
          <w:p w14:paraId="771C1068" w14:textId="77777777" w:rsidR="005E124B" w:rsidRPr="00A10FC2" w:rsidRDefault="005E124B" w:rsidP="00BB0C39">
            <w:pPr>
              <w:rPr>
                <w:color w:val="000000" w:themeColor="text1"/>
                <w:sz w:val="24"/>
                <w:szCs w:val="24"/>
              </w:rPr>
            </w:pPr>
            <w:r w:rsidRPr="00A10FC2">
              <w:rPr>
                <w:color w:val="000000" w:themeColor="text1"/>
                <w:sz w:val="24"/>
                <w:szCs w:val="24"/>
              </w:rPr>
              <w:t>94 769,7</w:t>
            </w:r>
          </w:p>
        </w:tc>
        <w:tc>
          <w:tcPr>
            <w:tcW w:w="854" w:type="dxa"/>
            <w:tcBorders>
              <w:bottom w:val="single" w:sz="4" w:space="0" w:color="auto"/>
            </w:tcBorders>
            <w:shd w:val="clear" w:color="auto" w:fill="auto"/>
            <w:noWrap/>
          </w:tcPr>
          <w:p w14:paraId="0AAE6FE1" w14:textId="77777777" w:rsidR="005E124B" w:rsidRPr="00A10FC2" w:rsidRDefault="005E124B" w:rsidP="00BB0C39">
            <w:pPr>
              <w:rPr>
                <w:color w:val="000000" w:themeColor="text1"/>
                <w:sz w:val="24"/>
                <w:szCs w:val="24"/>
              </w:rPr>
            </w:pPr>
            <w:r w:rsidRPr="00A10FC2">
              <w:rPr>
                <w:color w:val="000000" w:themeColor="text1"/>
                <w:sz w:val="24"/>
                <w:szCs w:val="24"/>
              </w:rPr>
              <w:t>97 774,9</w:t>
            </w:r>
          </w:p>
        </w:tc>
        <w:tc>
          <w:tcPr>
            <w:tcW w:w="854" w:type="dxa"/>
            <w:tcBorders>
              <w:bottom w:val="single" w:sz="4" w:space="0" w:color="auto"/>
            </w:tcBorders>
            <w:shd w:val="clear" w:color="auto" w:fill="auto"/>
            <w:noWrap/>
          </w:tcPr>
          <w:p w14:paraId="6106B539" w14:textId="77777777" w:rsidR="005E124B" w:rsidRPr="00A10FC2" w:rsidRDefault="005E124B" w:rsidP="00BB0C39">
            <w:pPr>
              <w:rPr>
                <w:color w:val="000000" w:themeColor="text1"/>
                <w:sz w:val="24"/>
                <w:szCs w:val="24"/>
              </w:rPr>
            </w:pPr>
            <w:r w:rsidRPr="00A10FC2">
              <w:rPr>
                <w:color w:val="000000" w:themeColor="text1"/>
                <w:sz w:val="24"/>
                <w:szCs w:val="24"/>
              </w:rPr>
              <w:t>85031,1</w:t>
            </w:r>
          </w:p>
        </w:tc>
        <w:tc>
          <w:tcPr>
            <w:tcW w:w="854" w:type="dxa"/>
            <w:tcBorders>
              <w:bottom w:val="single" w:sz="4" w:space="0" w:color="auto"/>
            </w:tcBorders>
            <w:shd w:val="clear" w:color="auto" w:fill="auto"/>
            <w:noWrap/>
          </w:tcPr>
          <w:p w14:paraId="5963252C" w14:textId="77777777" w:rsidR="005E124B" w:rsidRPr="00A10FC2" w:rsidRDefault="005E124B" w:rsidP="00BB0C39">
            <w:pPr>
              <w:rPr>
                <w:color w:val="000000" w:themeColor="text1"/>
                <w:sz w:val="24"/>
                <w:szCs w:val="24"/>
              </w:rPr>
            </w:pPr>
            <w:r w:rsidRPr="00A10FC2">
              <w:rPr>
                <w:color w:val="000000" w:themeColor="text1"/>
                <w:sz w:val="24"/>
                <w:szCs w:val="24"/>
              </w:rPr>
              <w:t>22 917,5</w:t>
            </w:r>
          </w:p>
        </w:tc>
        <w:tc>
          <w:tcPr>
            <w:tcW w:w="709" w:type="dxa"/>
            <w:tcBorders>
              <w:bottom w:val="single" w:sz="4" w:space="0" w:color="auto"/>
            </w:tcBorders>
            <w:shd w:val="clear" w:color="auto" w:fill="auto"/>
            <w:noWrap/>
          </w:tcPr>
          <w:p w14:paraId="4B95DE2D" w14:textId="77777777" w:rsidR="005E124B" w:rsidRPr="00A10FC2" w:rsidRDefault="005E124B" w:rsidP="00BB0C39">
            <w:pPr>
              <w:rPr>
                <w:color w:val="000000" w:themeColor="text1"/>
                <w:sz w:val="24"/>
                <w:szCs w:val="24"/>
              </w:rPr>
            </w:pPr>
            <w:r w:rsidRPr="00A10FC2">
              <w:rPr>
                <w:color w:val="000000" w:themeColor="text1"/>
                <w:sz w:val="24"/>
                <w:szCs w:val="24"/>
              </w:rPr>
              <w:t>36,89</w:t>
            </w:r>
          </w:p>
        </w:tc>
        <w:tc>
          <w:tcPr>
            <w:tcW w:w="851" w:type="dxa"/>
            <w:tcBorders>
              <w:bottom w:val="single" w:sz="4" w:space="0" w:color="auto"/>
            </w:tcBorders>
            <w:shd w:val="clear" w:color="auto" w:fill="auto"/>
          </w:tcPr>
          <w:p w14:paraId="4F795257" w14:textId="77777777" w:rsidR="005E124B" w:rsidRPr="00A10FC2" w:rsidRDefault="005E124B" w:rsidP="00BB0C39">
            <w:pPr>
              <w:rPr>
                <w:color w:val="000000" w:themeColor="text1"/>
                <w:sz w:val="24"/>
                <w:szCs w:val="24"/>
              </w:rPr>
            </w:pPr>
            <w:r w:rsidRPr="00A10FC2">
              <w:rPr>
                <w:color w:val="000000" w:themeColor="text1"/>
                <w:sz w:val="24"/>
                <w:szCs w:val="24"/>
              </w:rPr>
              <w:t>13 429,3</w:t>
            </w:r>
          </w:p>
        </w:tc>
        <w:tc>
          <w:tcPr>
            <w:tcW w:w="712" w:type="dxa"/>
            <w:gridSpan w:val="3"/>
            <w:tcBorders>
              <w:bottom w:val="single" w:sz="4" w:space="0" w:color="auto"/>
            </w:tcBorders>
            <w:shd w:val="clear" w:color="auto" w:fill="auto"/>
          </w:tcPr>
          <w:p w14:paraId="7C58C651" w14:textId="77777777" w:rsidR="005E124B" w:rsidRPr="00A10FC2" w:rsidRDefault="005E124B" w:rsidP="00BB0C39">
            <w:pPr>
              <w:rPr>
                <w:color w:val="000000" w:themeColor="text1"/>
                <w:sz w:val="24"/>
                <w:szCs w:val="24"/>
              </w:rPr>
            </w:pPr>
            <w:r w:rsidRPr="00A10FC2">
              <w:rPr>
                <w:color w:val="000000" w:themeColor="text1"/>
                <w:sz w:val="24"/>
                <w:szCs w:val="24"/>
              </w:rPr>
              <w:t>18 894,9</w:t>
            </w:r>
          </w:p>
        </w:tc>
        <w:tc>
          <w:tcPr>
            <w:tcW w:w="741" w:type="dxa"/>
            <w:gridSpan w:val="6"/>
            <w:tcBorders>
              <w:bottom w:val="single" w:sz="4" w:space="0" w:color="auto"/>
            </w:tcBorders>
            <w:shd w:val="clear" w:color="auto" w:fill="auto"/>
          </w:tcPr>
          <w:p w14:paraId="74BD1526" w14:textId="77777777" w:rsidR="005E124B" w:rsidRPr="00A10FC2" w:rsidRDefault="005E124B" w:rsidP="00BB0C39">
            <w:pPr>
              <w:rPr>
                <w:color w:val="000000" w:themeColor="text1"/>
                <w:sz w:val="24"/>
                <w:szCs w:val="24"/>
              </w:rPr>
            </w:pPr>
            <w:r w:rsidRPr="00A10FC2">
              <w:rPr>
                <w:color w:val="000000" w:themeColor="text1"/>
                <w:sz w:val="24"/>
                <w:szCs w:val="24"/>
              </w:rPr>
              <w:t>27 090,8</w:t>
            </w:r>
          </w:p>
        </w:tc>
        <w:tc>
          <w:tcPr>
            <w:tcW w:w="774" w:type="dxa"/>
            <w:gridSpan w:val="6"/>
            <w:tcBorders>
              <w:bottom w:val="single" w:sz="4" w:space="0" w:color="auto"/>
            </w:tcBorders>
            <w:shd w:val="clear" w:color="auto" w:fill="auto"/>
          </w:tcPr>
          <w:p w14:paraId="14E1393C" w14:textId="77777777" w:rsidR="005E124B" w:rsidRPr="00A10FC2" w:rsidRDefault="005E124B" w:rsidP="00BB0C39">
            <w:pPr>
              <w:rPr>
                <w:color w:val="000000" w:themeColor="text1"/>
                <w:sz w:val="24"/>
                <w:szCs w:val="24"/>
              </w:rPr>
            </w:pPr>
            <w:r w:rsidRPr="00A10FC2">
              <w:rPr>
                <w:color w:val="000000" w:themeColor="text1"/>
                <w:sz w:val="24"/>
                <w:szCs w:val="24"/>
              </w:rPr>
              <w:t>27 491,5</w:t>
            </w:r>
          </w:p>
        </w:tc>
        <w:tc>
          <w:tcPr>
            <w:tcW w:w="904" w:type="dxa"/>
            <w:tcBorders>
              <w:bottom w:val="single" w:sz="4" w:space="0" w:color="auto"/>
            </w:tcBorders>
            <w:shd w:val="clear" w:color="auto" w:fill="auto"/>
          </w:tcPr>
          <w:p w14:paraId="1F5D71F7" w14:textId="77777777" w:rsidR="005E124B" w:rsidRPr="00A10FC2" w:rsidRDefault="005E124B" w:rsidP="00BB0C39">
            <w:pPr>
              <w:rPr>
                <w:color w:val="000000" w:themeColor="text1"/>
                <w:sz w:val="24"/>
                <w:szCs w:val="24"/>
              </w:rPr>
            </w:pPr>
            <w:r w:rsidRPr="00A10FC2">
              <w:rPr>
                <w:color w:val="000000" w:themeColor="text1"/>
                <w:sz w:val="24"/>
                <w:szCs w:val="24"/>
              </w:rPr>
              <w:t>22 774,6</w:t>
            </w:r>
          </w:p>
        </w:tc>
        <w:tc>
          <w:tcPr>
            <w:tcW w:w="848" w:type="dxa"/>
            <w:gridSpan w:val="2"/>
            <w:tcBorders>
              <w:bottom w:val="single" w:sz="4" w:space="0" w:color="auto"/>
            </w:tcBorders>
            <w:shd w:val="clear" w:color="auto" w:fill="auto"/>
          </w:tcPr>
          <w:p w14:paraId="5EE9C8ED" w14:textId="77777777" w:rsidR="005E124B" w:rsidRPr="00A10FC2" w:rsidRDefault="005E124B" w:rsidP="00BB0C39">
            <w:pPr>
              <w:rPr>
                <w:color w:val="000000" w:themeColor="text1"/>
                <w:sz w:val="24"/>
                <w:szCs w:val="24"/>
              </w:rPr>
            </w:pPr>
            <w:r w:rsidRPr="00A10FC2">
              <w:rPr>
                <w:color w:val="000000" w:themeColor="text1"/>
                <w:sz w:val="24"/>
                <w:szCs w:val="24"/>
              </w:rPr>
              <w:t>9345,3</w:t>
            </w:r>
          </w:p>
        </w:tc>
        <w:tc>
          <w:tcPr>
            <w:tcW w:w="567" w:type="dxa"/>
            <w:tcBorders>
              <w:bottom w:val="single" w:sz="4" w:space="0" w:color="auto"/>
            </w:tcBorders>
            <w:shd w:val="clear" w:color="auto" w:fill="auto"/>
          </w:tcPr>
          <w:p w14:paraId="49CE0EC7" w14:textId="77777777" w:rsidR="005E124B" w:rsidRPr="00A10FC2" w:rsidRDefault="005E124B" w:rsidP="00BB0C39">
            <w:pPr>
              <w:rPr>
                <w:color w:val="000000" w:themeColor="text1"/>
                <w:sz w:val="24"/>
                <w:szCs w:val="24"/>
              </w:rPr>
            </w:pPr>
            <w:r w:rsidRPr="00A10FC2">
              <w:rPr>
                <w:color w:val="000000" w:themeColor="text1"/>
                <w:sz w:val="24"/>
                <w:szCs w:val="24"/>
              </w:rPr>
              <w:t>69,58</w:t>
            </w:r>
          </w:p>
        </w:tc>
      </w:tr>
      <w:tr w:rsidR="0015020A" w:rsidRPr="00A10FC2" w14:paraId="65D3D137" w14:textId="77777777" w:rsidTr="00A17F66">
        <w:trPr>
          <w:trHeight w:val="312"/>
        </w:trPr>
        <w:tc>
          <w:tcPr>
            <w:tcW w:w="15012" w:type="dxa"/>
            <w:gridSpan w:val="28"/>
            <w:tcBorders>
              <w:bottom w:val="nil"/>
            </w:tcBorders>
            <w:shd w:val="clear" w:color="auto" w:fill="auto"/>
          </w:tcPr>
          <w:p w14:paraId="557E3569"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8.</w:t>
            </w:r>
            <w:r w:rsidR="00A17F66" w:rsidRPr="00A10FC2">
              <w:rPr>
                <w:bCs/>
                <w:i/>
                <w:iCs/>
                <w:color w:val="000000" w:themeColor="text1"/>
                <w:sz w:val="24"/>
                <w:szCs w:val="24"/>
                <w:lang w:val="kk-KZ"/>
              </w:rPr>
              <w:t xml:space="preserve"> </w:t>
            </w:r>
            <w:r w:rsidRPr="00A10FC2">
              <w:rPr>
                <w:bCs/>
                <w:i/>
                <w:iCs/>
                <w:color w:val="000000" w:themeColor="text1"/>
                <w:sz w:val="24"/>
                <w:szCs w:val="24"/>
              </w:rPr>
              <w:t>Валюталық компонент</w:t>
            </w:r>
          </w:p>
        </w:tc>
      </w:tr>
      <w:tr w:rsidR="00A17F66" w:rsidRPr="00A10FC2" w14:paraId="3F1A782E" w14:textId="77777777" w:rsidTr="00A17F66">
        <w:trPr>
          <w:trHeight w:val="312"/>
        </w:trPr>
        <w:tc>
          <w:tcPr>
            <w:tcW w:w="15012" w:type="dxa"/>
            <w:gridSpan w:val="28"/>
            <w:tcBorders>
              <w:top w:val="nil"/>
              <w:left w:val="nil"/>
              <w:right w:val="nil"/>
            </w:tcBorders>
            <w:shd w:val="clear" w:color="auto" w:fill="auto"/>
          </w:tcPr>
          <w:p w14:paraId="0A0E08A5" w14:textId="07935F6D" w:rsidR="00A17F66" w:rsidRPr="00A10FC2" w:rsidRDefault="00341A16" w:rsidP="00BF6511">
            <w:pPr>
              <w:ind w:hanging="122"/>
              <w:jc w:val="both"/>
              <w:rPr>
                <w:color w:val="000000" w:themeColor="text1"/>
                <w:sz w:val="28"/>
                <w:szCs w:val="28"/>
                <w:lang w:val="kk-KZ"/>
              </w:rPr>
            </w:pPr>
            <w:r w:rsidRPr="00A10FC2">
              <w:rPr>
                <w:color w:val="000000" w:themeColor="text1"/>
                <w:sz w:val="28"/>
                <w:szCs w:val="28"/>
                <w:lang w:val="kk-KZ"/>
              </w:rPr>
              <w:t>В</w:t>
            </w:r>
            <w:r w:rsidR="00A17F66" w:rsidRPr="00A10FC2">
              <w:rPr>
                <w:color w:val="000000" w:themeColor="text1"/>
                <w:sz w:val="28"/>
                <w:szCs w:val="28"/>
                <w:lang w:val="kk-KZ"/>
              </w:rPr>
              <w:t>.1-кестенің жалғасы</w:t>
            </w:r>
          </w:p>
          <w:p w14:paraId="576E575D" w14:textId="77777777" w:rsidR="00A17F66" w:rsidRPr="00A10FC2" w:rsidRDefault="00A17F66" w:rsidP="00BF6511">
            <w:pPr>
              <w:ind w:hanging="122"/>
              <w:jc w:val="both"/>
              <w:rPr>
                <w:color w:val="000000" w:themeColor="text1"/>
                <w:sz w:val="16"/>
                <w:szCs w:val="16"/>
                <w:lang w:val="kk-KZ"/>
              </w:rPr>
            </w:pPr>
          </w:p>
        </w:tc>
      </w:tr>
      <w:tr w:rsidR="00A17F66" w:rsidRPr="00A10FC2" w14:paraId="60FD5539" w14:textId="77777777" w:rsidTr="00A17F66">
        <w:trPr>
          <w:trHeight w:val="312"/>
        </w:trPr>
        <w:tc>
          <w:tcPr>
            <w:tcW w:w="3791" w:type="dxa"/>
            <w:shd w:val="clear" w:color="auto" w:fill="auto"/>
          </w:tcPr>
          <w:p w14:paraId="75815E0A"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w:t>
            </w:r>
          </w:p>
        </w:tc>
        <w:tc>
          <w:tcPr>
            <w:tcW w:w="847" w:type="dxa"/>
            <w:shd w:val="clear" w:color="auto" w:fill="auto"/>
            <w:noWrap/>
          </w:tcPr>
          <w:p w14:paraId="7F01A3F5"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2</w:t>
            </w:r>
          </w:p>
        </w:tc>
        <w:tc>
          <w:tcPr>
            <w:tcW w:w="852" w:type="dxa"/>
            <w:shd w:val="clear" w:color="auto" w:fill="auto"/>
            <w:noWrap/>
          </w:tcPr>
          <w:p w14:paraId="7CFBF7CB"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3</w:t>
            </w:r>
          </w:p>
        </w:tc>
        <w:tc>
          <w:tcPr>
            <w:tcW w:w="854" w:type="dxa"/>
            <w:shd w:val="clear" w:color="auto" w:fill="auto"/>
            <w:noWrap/>
          </w:tcPr>
          <w:p w14:paraId="695E2872"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4</w:t>
            </w:r>
          </w:p>
        </w:tc>
        <w:tc>
          <w:tcPr>
            <w:tcW w:w="854" w:type="dxa"/>
            <w:shd w:val="clear" w:color="auto" w:fill="auto"/>
            <w:noWrap/>
          </w:tcPr>
          <w:p w14:paraId="5C428770"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5</w:t>
            </w:r>
          </w:p>
        </w:tc>
        <w:tc>
          <w:tcPr>
            <w:tcW w:w="854" w:type="dxa"/>
            <w:shd w:val="clear" w:color="auto" w:fill="auto"/>
          </w:tcPr>
          <w:p w14:paraId="7F52AE59"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65</w:t>
            </w:r>
          </w:p>
        </w:tc>
        <w:tc>
          <w:tcPr>
            <w:tcW w:w="854" w:type="dxa"/>
            <w:shd w:val="clear" w:color="auto" w:fill="auto"/>
            <w:noWrap/>
          </w:tcPr>
          <w:p w14:paraId="21F7844B"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7</w:t>
            </w:r>
          </w:p>
        </w:tc>
        <w:tc>
          <w:tcPr>
            <w:tcW w:w="709" w:type="dxa"/>
            <w:shd w:val="clear" w:color="auto" w:fill="auto"/>
            <w:noWrap/>
          </w:tcPr>
          <w:p w14:paraId="2F9B03BE"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8</w:t>
            </w:r>
          </w:p>
        </w:tc>
        <w:tc>
          <w:tcPr>
            <w:tcW w:w="851" w:type="dxa"/>
            <w:shd w:val="clear" w:color="auto" w:fill="auto"/>
          </w:tcPr>
          <w:p w14:paraId="68EB6956"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9</w:t>
            </w:r>
          </w:p>
        </w:tc>
        <w:tc>
          <w:tcPr>
            <w:tcW w:w="761" w:type="dxa"/>
            <w:gridSpan w:val="5"/>
            <w:shd w:val="clear" w:color="auto" w:fill="auto"/>
          </w:tcPr>
          <w:p w14:paraId="2A34F5DD"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10</w:t>
            </w:r>
          </w:p>
        </w:tc>
        <w:tc>
          <w:tcPr>
            <w:tcW w:w="713" w:type="dxa"/>
            <w:gridSpan w:val="6"/>
            <w:shd w:val="clear" w:color="auto" w:fill="auto"/>
          </w:tcPr>
          <w:p w14:paraId="4CC8EF29"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11</w:t>
            </w:r>
          </w:p>
        </w:tc>
        <w:tc>
          <w:tcPr>
            <w:tcW w:w="742" w:type="dxa"/>
            <w:gridSpan w:val="3"/>
            <w:shd w:val="clear" w:color="auto" w:fill="auto"/>
          </w:tcPr>
          <w:p w14:paraId="538BC37F" w14:textId="77777777" w:rsidR="00A17F66" w:rsidRPr="00A10FC2" w:rsidRDefault="00A17F66" w:rsidP="00BF6511">
            <w:pPr>
              <w:ind w:left="-108"/>
              <w:jc w:val="center"/>
              <w:rPr>
                <w:color w:val="000000" w:themeColor="text1"/>
                <w:sz w:val="24"/>
                <w:szCs w:val="24"/>
                <w:lang w:val="kk-KZ"/>
              </w:rPr>
            </w:pPr>
            <w:r w:rsidRPr="00A10FC2">
              <w:rPr>
                <w:color w:val="000000" w:themeColor="text1"/>
                <w:sz w:val="24"/>
                <w:szCs w:val="24"/>
                <w:lang w:val="kk-KZ"/>
              </w:rPr>
              <w:t>12</w:t>
            </w:r>
          </w:p>
        </w:tc>
        <w:tc>
          <w:tcPr>
            <w:tcW w:w="915" w:type="dxa"/>
            <w:gridSpan w:val="2"/>
            <w:shd w:val="clear" w:color="auto" w:fill="auto"/>
          </w:tcPr>
          <w:p w14:paraId="33D7C38B"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13</w:t>
            </w:r>
          </w:p>
        </w:tc>
        <w:tc>
          <w:tcPr>
            <w:tcW w:w="564" w:type="dxa"/>
            <w:shd w:val="clear" w:color="auto" w:fill="auto"/>
          </w:tcPr>
          <w:p w14:paraId="77756E41"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14</w:t>
            </w:r>
          </w:p>
        </w:tc>
        <w:tc>
          <w:tcPr>
            <w:tcW w:w="851" w:type="dxa"/>
            <w:gridSpan w:val="2"/>
            <w:shd w:val="clear" w:color="auto" w:fill="auto"/>
          </w:tcPr>
          <w:p w14:paraId="6F13ADBE" w14:textId="77777777" w:rsidR="00A17F66" w:rsidRPr="00A10FC2" w:rsidRDefault="00A17F66" w:rsidP="00BF6511">
            <w:pPr>
              <w:jc w:val="center"/>
              <w:rPr>
                <w:color w:val="000000" w:themeColor="text1"/>
                <w:sz w:val="24"/>
                <w:szCs w:val="24"/>
                <w:lang w:val="kk-KZ"/>
              </w:rPr>
            </w:pPr>
            <w:r w:rsidRPr="00A10FC2">
              <w:rPr>
                <w:color w:val="000000" w:themeColor="text1"/>
                <w:sz w:val="24"/>
                <w:szCs w:val="24"/>
                <w:lang w:val="kk-KZ"/>
              </w:rPr>
              <w:t>15</w:t>
            </w:r>
          </w:p>
        </w:tc>
      </w:tr>
      <w:tr w:rsidR="00A17F66" w:rsidRPr="00A10FC2" w14:paraId="51A5DCB7" w14:textId="77777777" w:rsidTr="00A17F66">
        <w:trPr>
          <w:trHeight w:val="312"/>
        </w:trPr>
        <w:tc>
          <w:tcPr>
            <w:tcW w:w="3791" w:type="dxa"/>
            <w:shd w:val="clear" w:color="auto" w:fill="auto"/>
          </w:tcPr>
          <w:p w14:paraId="71BB47A4" w14:textId="77777777" w:rsidR="005E124B" w:rsidRPr="00A10FC2" w:rsidRDefault="005E124B" w:rsidP="00BF6511">
            <w:pPr>
              <w:rPr>
                <w:color w:val="000000" w:themeColor="text1"/>
                <w:sz w:val="24"/>
                <w:szCs w:val="24"/>
              </w:rPr>
            </w:pPr>
            <w:r w:rsidRPr="00A10FC2">
              <w:rPr>
                <w:color w:val="000000" w:themeColor="text1"/>
                <w:sz w:val="24"/>
                <w:szCs w:val="24"/>
                <w:lang w:val="kk-KZ"/>
              </w:rPr>
              <w:t xml:space="preserve">8.1.Ұлттық валютаға шаққанда АҚШ </w:t>
            </w:r>
            <w:r w:rsidRPr="00A10FC2">
              <w:rPr>
                <w:color w:val="000000" w:themeColor="text1"/>
                <w:sz w:val="24"/>
                <w:szCs w:val="24"/>
              </w:rPr>
              <w:t xml:space="preserve"> доллар</w:t>
            </w:r>
            <w:r w:rsidRPr="00A10FC2">
              <w:rPr>
                <w:color w:val="000000" w:themeColor="text1"/>
                <w:sz w:val="24"/>
                <w:szCs w:val="24"/>
                <w:lang w:val="kk-KZ"/>
              </w:rPr>
              <w:t>ының бағамы</w:t>
            </w:r>
            <w:r w:rsidRPr="00A10FC2">
              <w:rPr>
                <w:color w:val="000000" w:themeColor="text1"/>
                <w:sz w:val="24"/>
                <w:szCs w:val="24"/>
              </w:rPr>
              <w:t>, 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noWrap/>
          </w:tcPr>
          <w:p w14:paraId="38B859E9" w14:textId="77777777" w:rsidR="005E124B" w:rsidRPr="00A10FC2" w:rsidRDefault="005E124B" w:rsidP="00BF6511">
            <w:pPr>
              <w:jc w:val="right"/>
              <w:rPr>
                <w:color w:val="000000" w:themeColor="text1"/>
                <w:sz w:val="24"/>
                <w:szCs w:val="24"/>
              </w:rPr>
            </w:pPr>
            <w:r w:rsidRPr="00A10FC2">
              <w:rPr>
                <w:color w:val="000000" w:themeColor="text1"/>
                <w:sz w:val="24"/>
                <w:szCs w:val="24"/>
              </w:rPr>
              <w:t>342,16</w:t>
            </w:r>
          </w:p>
        </w:tc>
        <w:tc>
          <w:tcPr>
            <w:tcW w:w="852" w:type="dxa"/>
            <w:shd w:val="clear" w:color="auto" w:fill="auto"/>
            <w:noWrap/>
          </w:tcPr>
          <w:p w14:paraId="135E18E3" w14:textId="77777777" w:rsidR="005E124B" w:rsidRPr="00A10FC2" w:rsidRDefault="005E124B" w:rsidP="00BF6511">
            <w:pPr>
              <w:jc w:val="right"/>
              <w:rPr>
                <w:color w:val="000000" w:themeColor="text1"/>
                <w:sz w:val="24"/>
                <w:szCs w:val="24"/>
              </w:rPr>
            </w:pPr>
            <w:r w:rsidRPr="00A10FC2">
              <w:rPr>
                <w:color w:val="000000" w:themeColor="text1"/>
                <w:sz w:val="24"/>
                <w:szCs w:val="24"/>
              </w:rPr>
              <w:t>326,00</w:t>
            </w:r>
          </w:p>
        </w:tc>
        <w:tc>
          <w:tcPr>
            <w:tcW w:w="854" w:type="dxa"/>
            <w:shd w:val="clear" w:color="auto" w:fill="auto"/>
          </w:tcPr>
          <w:p w14:paraId="1BED7CC1" w14:textId="77777777" w:rsidR="005E124B" w:rsidRPr="00A10FC2" w:rsidRDefault="005E124B" w:rsidP="00BF6511">
            <w:pPr>
              <w:jc w:val="right"/>
              <w:rPr>
                <w:color w:val="000000" w:themeColor="text1"/>
                <w:sz w:val="24"/>
                <w:szCs w:val="24"/>
              </w:rPr>
            </w:pPr>
            <w:r w:rsidRPr="00A10FC2">
              <w:rPr>
                <w:color w:val="000000" w:themeColor="text1"/>
                <w:sz w:val="24"/>
                <w:szCs w:val="24"/>
              </w:rPr>
              <w:t>344,71</w:t>
            </w:r>
          </w:p>
        </w:tc>
        <w:tc>
          <w:tcPr>
            <w:tcW w:w="854" w:type="dxa"/>
            <w:shd w:val="clear" w:color="auto" w:fill="auto"/>
            <w:noWrap/>
          </w:tcPr>
          <w:p w14:paraId="00D7CC1D" w14:textId="77777777" w:rsidR="005E124B" w:rsidRPr="00A10FC2" w:rsidRDefault="005E124B" w:rsidP="00BF6511">
            <w:pPr>
              <w:jc w:val="right"/>
              <w:rPr>
                <w:color w:val="000000" w:themeColor="text1"/>
                <w:sz w:val="24"/>
                <w:szCs w:val="24"/>
              </w:rPr>
            </w:pPr>
            <w:r w:rsidRPr="00A10FC2">
              <w:rPr>
                <w:color w:val="000000" w:themeColor="text1"/>
                <w:sz w:val="24"/>
                <w:szCs w:val="24"/>
              </w:rPr>
              <w:t>382,75</w:t>
            </w:r>
          </w:p>
        </w:tc>
        <w:tc>
          <w:tcPr>
            <w:tcW w:w="854" w:type="dxa"/>
            <w:shd w:val="clear" w:color="auto" w:fill="auto"/>
            <w:noWrap/>
          </w:tcPr>
          <w:p w14:paraId="71BE1966" w14:textId="77777777" w:rsidR="005E124B" w:rsidRPr="00A10FC2" w:rsidRDefault="005E124B" w:rsidP="00BF6511">
            <w:pPr>
              <w:jc w:val="right"/>
              <w:rPr>
                <w:color w:val="000000" w:themeColor="text1"/>
                <w:sz w:val="24"/>
                <w:szCs w:val="24"/>
              </w:rPr>
            </w:pPr>
            <w:r w:rsidRPr="00A10FC2">
              <w:rPr>
                <w:color w:val="000000" w:themeColor="text1"/>
                <w:sz w:val="24"/>
                <w:szCs w:val="24"/>
              </w:rPr>
              <w:t>412,95</w:t>
            </w:r>
          </w:p>
        </w:tc>
        <w:tc>
          <w:tcPr>
            <w:tcW w:w="854" w:type="dxa"/>
            <w:shd w:val="clear" w:color="auto" w:fill="auto"/>
            <w:noWrap/>
          </w:tcPr>
          <w:p w14:paraId="24E145FC" w14:textId="77777777" w:rsidR="005E124B" w:rsidRPr="00A10FC2" w:rsidRDefault="005E124B" w:rsidP="00BF6511">
            <w:pPr>
              <w:jc w:val="right"/>
              <w:rPr>
                <w:color w:val="000000" w:themeColor="text1"/>
                <w:sz w:val="24"/>
                <w:szCs w:val="24"/>
              </w:rPr>
            </w:pPr>
            <w:r w:rsidRPr="00A10FC2">
              <w:rPr>
                <w:color w:val="000000" w:themeColor="text1"/>
                <w:sz w:val="24"/>
                <w:szCs w:val="24"/>
              </w:rPr>
              <w:t>70,8</w:t>
            </w:r>
          </w:p>
        </w:tc>
        <w:tc>
          <w:tcPr>
            <w:tcW w:w="709" w:type="dxa"/>
            <w:shd w:val="clear" w:color="auto" w:fill="auto"/>
            <w:noWrap/>
          </w:tcPr>
          <w:p w14:paraId="71469129" w14:textId="77777777" w:rsidR="005E124B" w:rsidRPr="00A10FC2" w:rsidRDefault="005E124B" w:rsidP="00BF6511">
            <w:pPr>
              <w:jc w:val="right"/>
              <w:rPr>
                <w:color w:val="000000" w:themeColor="text1"/>
                <w:sz w:val="24"/>
                <w:szCs w:val="24"/>
              </w:rPr>
            </w:pPr>
            <w:r w:rsidRPr="00A10FC2">
              <w:rPr>
                <w:color w:val="000000" w:themeColor="text1"/>
                <w:sz w:val="24"/>
                <w:szCs w:val="24"/>
              </w:rPr>
              <w:t>20,68</w:t>
            </w:r>
          </w:p>
        </w:tc>
        <w:tc>
          <w:tcPr>
            <w:tcW w:w="851" w:type="dxa"/>
            <w:shd w:val="clear" w:color="auto" w:fill="auto"/>
          </w:tcPr>
          <w:p w14:paraId="3B3BD013" w14:textId="77777777" w:rsidR="005E124B" w:rsidRPr="00A10FC2" w:rsidRDefault="005E124B" w:rsidP="00BF6511">
            <w:pPr>
              <w:rPr>
                <w:color w:val="000000" w:themeColor="text1"/>
                <w:sz w:val="24"/>
                <w:szCs w:val="24"/>
              </w:rPr>
            </w:pPr>
            <w:r w:rsidRPr="00A10FC2">
              <w:rPr>
                <w:color w:val="000000" w:themeColor="text1"/>
                <w:sz w:val="24"/>
                <w:szCs w:val="24"/>
              </w:rPr>
              <w:t>342,16</w:t>
            </w:r>
          </w:p>
        </w:tc>
        <w:tc>
          <w:tcPr>
            <w:tcW w:w="698" w:type="dxa"/>
            <w:gridSpan w:val="2"/>
            <w:shd w:val="clear" w:color="auto" w:fill="auto"/>
          </w:tcPr>
          <w:p w14:paraId="00AA3E40" w14:textId="77777777" w:rsidR="005E124B" w:rsidRPr="00A10FC2" w:rsidRDefault="005E124B" w:rsidP="00BF6511">
            <w:pPr>
              <w:jc w:val="right"/>
              <w:rPr>
                <w:color w:val="000000" w:themeColor="text1"/>
                <w:sz w:val="24"/>
                <w:szCs w:val="24"/>
              </w:rPr>
            </w:pPr>
            <w:r w:rsidRPr="00A10FC2">
              <w:rPr>
                <w:color w:val="000000" w:themeColor="text1"/>
                <w:sz w:val="24"/>
                <w:szCs w:val="24"/>
              </w:rPr>
              <w:t>326,00</w:t>
            </w:r>
          </w:p>
        </w:tc>
        <w:tc>
          <w:tcPr>
            <w:tcW w:w="769" w:type="dxa"/>
            <w:gridSpan w:val="8"/>
            <w:shd w:val="clear" w:color="auto" w:fill="auto"/>
          </w:tcPr>
          <w:p w14:paraId="1E22CC75" w14:textId="77777777" w:rsidR="005E124B" w:rsidRPr="00A10FC2" w:rsidRDefault="005E124B" w:rsidP="00BF6511">
            <w:pPr>
              <w:jc w:val="right"/>
              <w:rPr>
                <w:color w:val="000000" w:themeColor="text1"/>
                <w:sz w:val="24"/>
                <w:szCs w:val="24"/>
              </w:rPr>
            </w:pPr>
            <w:r w:rsidRPr="00A10FC2">
              <w:rPr>
                <w:color w:val="000000" w:themeColor="text1"/>
                <w:sz w:val="24"/>
                <w:szCs w:val="24"/>
              </w:rPr>
              <w:t>344,71</w:t>
            </w:r>
          </w:p>
        </w:tc>
        <w:tc>
          <w:tcPr>
            <w:tcW w:w="760" w:type="dxa"/>
            <w:gridSpan w:val="5"/>
            <w:shd w:val="clear" w:color="auto" w:fill="auto"/>
          </w:tcPr>
          <w:p w14:paraId="380A689E" w14:textId="77777777" w:rsidR="005E124B" w:rsidRPr="00A10FC2" w:rsidRDefault="005E124B" w:rsidP="00BF6511">
            <w:pPr>
              <w:jc w:val="right"/>
              <w:rPr>
                <w:color w:val="000000" w:themeColor="text1"/>
                <w:sz w:val="24"/>
                <w:szCs w:val="24"/>
              </w:rPr>
            </w:pPr>
            <w:r w:rsidRPr="00A10FC2">
              <w:rPr>
                <w:color w:val="000000" w:themeColor="text1"/>
                <w:sz w:val="24"/>
                <w:szCs w:val="24"/>
              </w:rPr>
              <w:t>382,75</w:t>
            </w:r>
          </w:p>
        </w:tc>
        <w:tc>
          <w:tcPr>
            <w:tcW w:w="904" w:type="dxa"/>
            <w:shd w:val="clear" w:color="auto" w:fill="auto"/>
          </w:tcPr>
          <w:p w14:paraId="025C38A7" w14:textId="77777777" w:rsidR="005E124B" w:rsidRPr="00A10FC2" w:rsidRDefault="005E124B" w:rsidP="00BF6511">
            <w:pPr>
              <w:jc w:val="right"/>
              <w:rPr>
                <w:color w:val="000000" w:themeColor="text1"/>
                <w:sz w:val="24"/>
                <w:szCs w:val="24"/>
              </w:rPr>
            </w:pPr>
            <w:r w:rsidRPr="00A10FC2">
              <w:rPr>
                <w:color w:val="000000" w:themeColor="text1"/>
                <w:sz w:val="24"/>
                <w:szCs w:val="24"/>
              </w:rPr>
              <w:t>412,95</w:t>
            </w:r>
          </w:p>
        </w:tc>
        <w:tc>
          <w:tcPr>
            <w:tcW w:w="848" w:type="dxa"/>
            <w:gridSpan w:val="2"/>
            <w:shd w:val="clear" w:color="auto" w:fill="auto"/>
          </w:tcPr>
          <w:p w14:paraId="26F5FFCA" w14:textId="77777777" w:rsidR="005E124B" w:rsidRPr="00A10FC2" w:rsidRDefault="005E124B" w:rsidP="00BF6511">
            <w:pPr>
              <w:jc w:val="right"/>
              <w:rPr>
                <w:color w:val="000000" w:themeColor="text1"/>
                <w:sz w:val="24"/>
                <w:szCs w:val="24"/>
              </w:rPr>
            </w:pPr>
            <w:r w:rsidRPr="00A10FC2">
              <w:rPr>
                <w:color w:val="000000" w:themeColor="text1"/>
                <w:sz w:val="24"/>
                <w:szCs w:val="24"/>
              </w:rPr>
              <w:t>70,8</w:t>
            </w:r>
          </w:p>
        </w:tc>
        <w:tc>
          <w:tcPr>
            <w:tcW w:w="567" w:type="dxa"/>
            <w:shd w:val="clear" w:color="auto" w:fill="auto"/>
          </w:tcPr>
          <w:p w14:paraId="4662A6CD" w14:textId="77777777" w:rsidR="005E124B" w:rsidRPr="00A10FC2" w:rsidRDefault="005E124B" w:rsidP="00BF6511">
            <w:pPr>
              <w:jc w:val="right"/>
              <w:rPr>
                <w:color w:val="000000" w:themeColor="text1"/>
                <w:sz w:val="24"/>
                <w:szCs w:val="24"/>
              </w:rPr>
            </w:pPr>
            <w:r w:rsidRPr="00A10FC2">
              <w:rPr>
                <w:color w:val="000000" w:themeColor="text1"/>
                <w:sz w:val="24"/>
                <w:szCs w:val="24"/>
              </w:rPr>
              <w:t>20,68</w:t>
            </w:r>
          </w:p>
        </w:tc>
      </w:tr>
      <w:tr w:rsidR="0015020A" w:rsidRPr="00A10FC2" w14:paraId="2628E0F0" w14:textId="77777777" w:rsidTr="00A17F66">
        <w:trPr>
          <w:trHeight w:val="312"/>
        </w:trPr>
        <w:tc>
          <w:tcPr>
            <w:tcW w:w="15012" w:type="dxa"/>
            <w:gridSpan w:val="28"/>
            <w:shd w:val="clear" w:color="auto" w:fill="auto"/>
          </w:tcPr>
          <w:p w14:paraId="631134F1"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9.</w:t>
            </w:r>
            <w:r w:rsidR="00A17F66" w:rsidRPr="00A10FC2">
              <w:rPr>
                <w:bCs/>
                <w:i/>
                <w:iCs/>
                <w:color w:val="000000" w:themeColor="text1"/>
                <w:sz w:val="24"/>
                <w:szCs w:val="24"/>
                <w:lang w:val="kk-KZ"/>
              </w:rPr>
              <w:t xml:space="preserve"> </w:t>
            </w:r>
            <w:r w:rsidRPr="00A10FC2">
              <w:rPr>
                <w:bCs/>
                <w:i/>
                <w:iCs/>
                <w:color w:val="000000" w:themeColor="text1"/>
                <w:sz w:val="24"/>
                <w:szCs w:val="24"/>
              </w:rPr>
              <w:t>Экологиялық компонент</w:t>
            </w:r>
          </w:p>
        </w:tc>
      </w:tr>
      <w:tr w:rsidR="00A17F66" w:rsidRPr="00A10FC2" w14:paraId="091FF9EA" w14:textId="77777777" w:rsidTr="00A17F66">
        <w:trPr>
          <w:trHeight w:val="312"/>
        </w:trPr>
        <w:tc>
          <w:tcPr>
            <w:tcW w:w="3791" w:type="dxa"/>
            <w:shd w:val="clear" w:color="auto" w:fill="auto"/>
          </w:tcPr>
          <w:p w14:paraId="094A136F" w14:textId="77777777" w:rsidR="005E124B" w:rsidRPr="00A10FC2" w:rsidRDefault="005E124B" w:rsidP="00BF6511">
            <w:pPr>
              <w:rPr>
                <w:color w:val="000000" w:themeColor="text1"/>
                <w:sz w:val="24"/>
                <w:szCs w:val="24"/>
              </w:rPr>
            </w:pPr>
            <w:bookmarkStart w:id="208" w:name="_Hlk84782408"/>
            <w:r w:rsidRPr="00A10FC2">
              <w:rPr>
                <w:color w:val="000000" w:themeColor="text1"/>
                <w:sz w:val="24"/>
                <w:szCs w:val="24"/>
                <w:lang w:val="kk-KZ"/>
              </w:rPr>
              <w:t>9.1. Кәсіпорындардың ҚОҚ арналған шығындары</w:t>
            </w:r>
            <w:r w:rsidRPr="00A10FC2">
              <w:rPr>
                <w:color w:val="000000" w:themeColor="text1"/>
                <w:sz w:val="24"/>
                <w:szCs w:val="24"/>
              </w:rPr>
              <w:t>, млрд те</w:t>
            </w:r>
            <w:r w:rsidRPr="00A10FC2">
              <w:rPr>
                <w:color w:val="000000" w:themeColor="text1"/>
                <w:sz w:val="24"/>
                <w:szCs w:val="24"/>
                <w:lang w:val="kk-KZ"/>
              </w:rPr>
              <w:t>ң</w:t>
            </w:r>
            <w:r w:rsidRPr="00A10FC2">
              <w:rPr>
                <w:color w:val="000000" w:themeColor="text1"/>
                <w:sz w:val="24"/>
                <w:szCs w:val="24"/>
              </w:rPr>
              <w:t>ге</w:t>
            </w:r>
          </w:p>
        </w:tc>
        <w:tc>
          <w:tcPr>
            <w:tcW w:w="847" w:type="dxa"/>
            <w:shd w:val="clear" w:color="auto" w:fill="auto"/>
            <w:noWrap/>
          </w:tcPr>
          <w:p w14:paraId="79D83E4C" w14:textId="77777777" w:rsidR="005E124B" w:rsidRPr="00A10FC2" w:rsidRDefault="005E124B" w:rsidP="00BF6511">
            <w:pPr>
              <w:jc w:val="center"/>
              <w:rPr>
                <w:color w:val="000000" w:themeColor="text1"/>
                <w:sz w:val="24"/>
                <w:szCs w:val="24"/>
              </w:rPr>
            </w:pPr>
            <w:r w:rsidRPr="00A10FC2">
              <w:rPr>
                <w:color w:val="000000" w:themeColor="text1"/>
                <w:sz w:val="24"/>
                <w:szCs w:val="24"/>
              </w:rPr>
              <w:t>152 206</w:t>
            </w:r>
          </w:p>
        </w:tc>
        <w:tc>
          <w:tcPr>
            <w:tcW w:w="852" w:type="dxa"/>
            <w:shd w:val="clear" w:color="auto" w:fill="auto"/>
            <w:noWrap/>
          </w:tcPr>
          <w:p w14:paraId="77DAD38E" w14:textId="77777777" w:rsidR="005E124B" w:rsidRPr="00A10FC2" w:rsidRDefault="005E124B" w:rsidP="00BF6511">
            <w:pPr>
              <w:jc w:val="center"/>
              <w:rPr>
                <w:color w:val="000000" w:themeColor="text1"/>
                <w:sz w:val="24"/>
                <w:szCs w:val="24"/>
              </w:rPr>
            </w:pPr>
            <w:r w:rsidRPr="00A10FC2">
              <w:rPr>
                <w:color w:val="000000" w:themeColor="text1"/>
                <w:sz w:val="24"/>
                <w:szCs w:val="24"/>
              </w:rPr>
              <w:t>175 445</w:t>
            </w:r>
          </w:p>
        </w:tc>
        <w:tc>
          <w:tcPr>
            <w:tcW w:w="854" w:type="dxa"/>
            <w:shd w:val="clear" w:color="auto" w:fill="auto"/>
          </w:tcPr>
          <w:p w14:paraId="20F2E8CC" w14:textId="77777777" w:rsidR="005E124B" w:rsidRPr="00A10FC2" w:rsidRDefault="005E124B" w:rsidP="00BF6511">
            <w:pPr>
              <w:jc w:val="center"/>
              <w:rPr>
                <w:color w:val="000000" w:themeColor="text1"/>
                <w:sz w:val="24"/>
                <w:szCs w:val="24"/>
              </w:rPr>
            </w:pPr>
            <w:r w:rsidRPr="00A10FC2">
              <w:rPr>
                <w:color w:val="000000" w:themeColor="text1"/>
                <w:sz w:val="24"/>
                <w:szCs w:val="24"/>
              </w:rPr>
              <w:t>191 015</w:t>
            </w:r>
          </w:p>
        </w:tc>
        <w:tc>
          <w:tcPr>
            <w:tcW w:w="854" w:type="dxa"/>
            <w:shd w:val="clear" w:color="auto" w:fill="auto"/>
            <w:noWrap/>
          </w:tcPr>
          <w:p w14:paraId="21D9977A" w14:textId="77777777" w:rsidR="005E124B" w:rsidRPr="00A10FC2" w:rsidRDefault="005E124B" w:rsidP="00BF6511">
            <w:pPr>
              <w:jc w:val="center"/>
              <w:rPr>
                <w:color w:val="000000" w:themeColor="text1"/>
                <w:sz w:val="24"/>
                <w:szCs w:val="24"/>
              </w:rPr>
            </w:pPr>
            <w:r w:rsidRPr="00A10FC2">
              <w:rPr>
                <w:color w:val="000000" w:themeColor="text1"/>
                <w:sz w:val="24"/>
                <w:szCs w:val="24"/>
              </w:rPr>
              <w:t>221 670</w:t>
            </w:r>
          </w:p>
        </w:tc>
        <w:tc>
          <w:tcPr>
            <w:tcW w:w="854" w:type="dxa"/>
            <w:shd w:val="clear" w:color="auto" w:fill="auto"/>
            <w:noWrap/>
          </w:tcPr>
          <w:p w14:paraId="3394F418" w14:textId="77777777" w:rsidR="005E124B" w:rsidRPr="00A10FC2" w:rsidRDefault="005E124B" w:rsidP="00BF6511">
            <w:pPr>
              <w:jc w:val="center"/>
              <w:rPr>
                <w:color w:val="000000" w:themeColor="text1"/>
                <w:sz w:val="24"/>
                <w:szCs w:val="24"/>
              </w:rPr>
            </w:pPr>
            <w:r w:rsidRPr="00A10FC2">
              <w:rPr>
                <w:color w:val="000000" w:themeColor="text1"/>
                <w:sz w:val="24"/>
                <w:szCs w:val="24"/>
              </w:rPr>
              <w:t>210 397</w:t>
            </w:r>
          </w:p>
        </w:tc>
        <w:tc>
          <w:tcPr>
            <w:tcW w:w="854" w:type="dxa"/>
            <w:shd w:val="clear" w:color="auto" w:fill="auto"/>
            <w:noWrap/>
          </w:tcPr>
          <w:p w14:paraId="74650F36" w14:textId="77777777" w:rsidR="005E124B" w:rsidRPr="00A10FC2" w:rsidRDefault="005E124B" w:rsidP="00BF6511">
            <w:pPr>
              <w:jc w:val="center"/>
              <w:rPr>
                <w:color w:val="000000" w:themeColor="text1"/>
                <w:sz w:val="24"/>
                <w:szCs w:val="24"/>
              </w:rPr>
            </w:pPr>
            <w:r w:rsidRPr="00A10FC2">
              <w:rPr>
                <w:color w:val="000000" w:themeColor="text1"/>
                <w:sz w:val="24"/>
                <w:szCs w:val="24"/>
              </w:rPr>
              <w:t>58 191</w:t>
            </w:r>
          </w:p>
        </w:tc>
        <w:tc>
          <w:tcPr>
            <w:tcW w:w="709" w:type="dxa"/>
            <w:shd w:val="clear" w:color="auto" w:fill="auto"/>
            <w:noWrap/>
          </w:tcPr>
          <w:p w14:paraId="64058A4B" w14:textId="77777777" w:rsidR="005E124B" w:rsidRPr="00A10FC2" w:rsidRDefault="005E124B" w:rsidP="00BF6511">
            <w:pPr>
              <w:jc w:val="center"/>
              <w:rPr>
                <w:color w:val="000000" w:themeColor="text1"/>
                <w:sz w:val="24"/>
                <w:szCs w:val="24"/>
              </w:rPr>
            </w:pPr>
            <w:r w:rsidRPr="00A10FC2">
              <w:rPr>
                <w:color w:val="000000" w:themeColor="text1"/>
                <w:sz w:val="24"/>
                <w:szCs w:val="24"/>
              </w:rPr>
              <w:t>38,23</w:t>
            </w:r>
          </w:p>
        </w:tc>
        <w:tc>
          <w:tcPr>
            <w:tcW w:w="851" w:type="dxa"/>
            <w:shd w:val="clear" w:color="auto" w:fill="auto"/>
          </w:tcPr>
          <w:p w14:paraId="43974CDE" w14:textId="77777777" w:rsidR="005E124B" w:rsidRPr="00A10FC2" w:rsidRDefault="005E124B" w:rsidP="00BF6511">
            <w:pPr>
              <w:jc w:val="center"/>
              <w:rPr>
                <w:color w:val="000000" w:themeColor="text1"/>
                <w:sz w:val="24"/>
                <w:szCs w:val="24"/>
              </w:rPr>
            </w:pPr>
            <w:r w:rsidRPr="00A10FC2">
              <w:rPr>
                <w:rFonts w:eastAsia="Cambria"/>
                <w:color w:val="000000" w:themeColor="text1"/>
                <w:sz w:val="24"/>
                <w:szCs w:val="24"/>
              </w:rPr>
              <w:t>31,4</w:t>
            </w:r>
          </w:p>
        </w:tc>
        <w:tc>
          <w:tcPr>
            <w:tcW w:w="684" w:type="dxa"/>
            <w:shd w:val="clear" w:color="auto" w:fill="auto"/>
          </w:tcPr>
          <w:p w14:paraId="1E6CB086" w14:textId="77777777" w:rsidR="005E124B" w:rsidRPr="00A10FC2" w:rsidRDefault="005E124B" w:rsidP="00BF6511">
            <w:pPr>
              <w:jc w:val="center"/>
              <w:rPr>
                <w:rFonts w:eastAsia="Cambria"/>
                <w:color w:val="000000" w:themeColor="text1"/>
                <w:sz w:val="24"/>
                <w:szCs w:val="24"/>
              </w:rPr>
            </w:pPr>
            <w:r w:rsidRPr="00A10FC2">
              <w:rPr>
                <w:rFonts w:eastAsia="Cambria"/>
                <w:color w:val="000000" w:themeColor="text1"/>
                <w:sz w:val="24"/>
                <w:szCs w:val="24"/>
              </w:rPr>
              <w:t>42,7</w:t>
            </w:r>
          </w:p>
        </w:tc>
        <w:tc>
          <w:tcPr>
            <w:tcW w:w="769" w:type="dxa"/>
            <w:gridSpan w:val="8"/>
            <w:shd w:val="clear" w:color="auto" w:fill="auto"/>
          </w:tcPr>
          <w:p w14:paraId="4ABCD048" w14:textId="77777777" w:rsidR="005E124B" w:rsidRPr="00A10FC2" w:rsidRDefault="005E124B" w:rsidP="00BF6511">
            <w:pPr>
              <w:jc w:val="center"/>
              <w:rPr>
                <w:color w:val="000000" w:themeColor="text1"/>
                <w:sz w:val="24"/>
                <w:szCs w:val="24"/>
              </w:rPr>
            </w:pPr>
            <w:r w:rsidRPr="00A10FC2">
              <w:rPr>
                <w:rFonts w:eastAsia="Cambria"/>
                <w:color w:val="000000" w:themeColor="text1"/>
                <w:sz w:val="24"/>
                <w:szCs w:val="24"/>
              </w:rPr>
              <w:t>39,7</w:t>
            </w:r>
          </w:p>
        </w:tc>
        <w:tc>
          <w:tcPr>
            <w:tcW w:w="774" w:type="dxa"/>
            <w:gridSpan w:val="6"/>
            <w:shd w:val="clear" w:color="auto" w:fill="auto"/>
          </w:tcPr>
          <w:p w14:paraId="488F3E8F" w14:textId="77777777" w:rsidR="005E124B" w:rsidRPr="00A10FC2" w:rsidRDefault="005E124B" w:rsidP="00BF6511">
            <w:pPr>
              <w:jc w:val="center"/>
              <w:rPr>
                <w:color w:val="000000" w:themeColor="text1"/>
                <w:sz w:val="24"/>
                <w:szCs w:val="24"/>
              </w:rPr>
            </w:pPr>
            <w:r w:rsidRPr="00A10FC2">
              <w:rPr>
                <w:rFonts w:eastAsia="Cambria"/>
                <w:color w:val="000000" w:themeColor="text1"/>
                <w:sz w:val="24"/>
                <w:szCs w:val="24"/>
              </w:rPr>
              <w:t>55,4</w:t>
            </w:r>
          </w:p>
        </w:tc>
        <w:tc>
          <w:tcPr>
            <w:tcW w:w="904" w:type="dxa"/>
            <w:shd w:val="clear" w:color="auto" w:fill="auto"/>
          </w:tcPr>
          <w:p w14:paraId="3A5FDD13" w14:textId="77777777" w:rsidR="005E124B" w:rsidRPr="00A10FC2" w:rsidRDefault="005E124B" w:rsidP="00BF6511">
            <w:pPr>
              <w:jc w:val="center"/>
              <w:rPr>
                <w:color w:val="000000" w:themeColor="text1"/>
                <w:sz w:val="24"/>
                <w:szCs w:val="24"/>
              </w:rPr>
            </w:pPr>
            <w:r w:rsidRPr="00A10FC2">
              <w:rPr>
                <w:color w:val="000000" w:themeColor="text1"/>
                <w:sz w:val="24"/>
                <w:szCs w:val="24"/>
              </w:rPr>
              <w:t>56</w:t>
            </w:r>
          </w:p>
        </w:tc>
        <w:tc>
          <w:tcPr>
            <w:tcW w:w="848" w:type="dxa"/>
            <w:gridSpan w:val="2"/>
            <w:shd w:val="clear" w:color="auto" w:fill="auto"/>
          </w:tcPr>
          <w:p w14:paraId="0AB0F5AD" w14:textId="77777777" w:rsidR="005E124B" w:rsidRPr="00A10FC2" w:rsidRDefault="005E124B" w:rsidP="00BF6511">
            <w:pPr>
              <w:jc w:val="center"/>
              <w:rPr>
                <w:color w:val="000000" w:themeColor="text1"/>
                <w:sz w:val="24"/>
                <w:szCs w:val="24"/>
              </w:rPr>
            </w:pPr>
            <w:r w:rsidRPr="00A10FC2">
              <w:rPr>
                <w:color w:val="000000" w:themeColor="text1"/>
                <w:sz w:val="24"/>
                <w:szCs w:val="24"/>
              </w:rPr>
              <w:t>17,77</w:t>
            </w:r>
          </w:p>
        </w:tc>
        <w:tc>
          <w:tcPr>
            <w:tcW w:w="567" w:type="dxa"/>
            <w:shd w:val="clear" w:color="auto" w:fill="auto"/>
          </w:tcPr>
          <w:p w14:paraId="41CDA42C" w14:textId="77777777" w:rsidR="005E124B" w:rsidRPr="00A10FC2" w:rsidRDefault="005E124B" w:rsidP="00BF6511">
            <w:pPr>
              <w:jc w:val="center"/>
              <w:rPr>
                <w:color w:val="000000" w:themeColor="text1"/>
                <w:sz w:val="24"/>
                <w:szCs w:val="24"/>
              </w:rPr>
            </w:pPr>
            <w:r w:rsidRPr="00A10FC2">
              <w:rPr>
                <w:color w:val="000000" w:themeColor="text1"/>
                <w:sz w:val="24"/>
                <w:szCs w:val="24"/>
              </w:rPr>
              <w:t>46,5</w:t>
            </w:r>
          </w:p>
        </w:tc>
      </w:tr>
      <w:tr w:rsidR="00A17F66" w:rsidRPr="00A10FC2" w14:paraId="0160F567" w14:textId="77777777" w:rsidTr="00A17F66">
        <w:trPr>
          <w:trHeight w:val="312"/>
        </w:trPr>
        <w:tc>
          <w:tcPr>
            <w:tcW w:w="3791" w:type="dxa"/>
            <w:shd w:val="clear" w:color="auto" w:fill="auto"/>
          </w:tcPr>
          <w:p w14:paraId="2AC335E3" w14:textId="77777777" w:rsidR="005E124B" w:rsidRPr="00A10FC2" w:rsidRDefault="005E124B" w:rsidP="00BF6511">
            <w:pPr>
              <w:rPr>
                <w:color w:val="000000" w:themeColor="text1"/>
                <w:sz w:val="24"/>
                <w:szCs w:val="24"/>
                <w:lang w:val="kk-KZ"/>
              </w:rPr>
            </w:pPr>
            <w:bookmarkStart w:id="209" w:name="_Hlk85481922"/>
            <w:r w:rsidRPr="00A10FC2">
              <w:rPr>
                <w:color w:val="000000" w:themeColor="text1"/>
                <w:sz w:val="24"/>
                <w:szCs w:val="24"/>
                <w:lang w:val="kk-KZ"/>
              </w:rPr>
              <w:t xml:space="preserve">9.2. Стационарлық көздерден шығатын ластаушы заттардың </w:t>
            </w:r>
            <w:r w:rsidRPr="00A10FC2">
              <w:rPr>
                <w:color w:val="000000" w:themeColor="text1"/>
                <w:sz w:val="24"/>
                <w:szCs w:val="24"/>
              </w:rPr>
              <w:t>атмосфер</w:t>
            </w:r>
            <w:r w:rsidRPr="00A10FC2">
              <w:rPr>
                <w:color w:val="000000" w:themeColor="text1"/>
                <w:sz w:val="24"/>
                <w:szCs w:val="24"/>
                <w:lang w:val="kk-KZ"/>
              </w:rPr>
              <w:t xml:space="preserve">аға шығарындылары, мың </w:t>
            </w:r>
            <w:r w:rsidRPr="00A10FC2">
              <w:rPr>
                <w:color w:val="000000" w:themeColor="text1"/>
                <w:sz w:val="24"/>
                <w:szCs w:val="24"/>
              </w:rPr>
              <w:t>тонн</w:t>
            </w:r>
            <w:bookmarkEnd w:id="209"/>
            <w:r w:rsidRPr="00A10FC2">
              <w:rPr>
                <w:color w:val="000000" w:themeColor="text1"/>
                <w:sz w:val="24"/>
                <w:szCs w:val="24"/>
                <w:lang w:val="kk-KZ"/>
              </w:rPr>
              <w:t>а</w:t>
            </w:r>
          </w:p>
        </w:tc>
        <w:tc>
          <w:tcPr>
            <w:tcW w:w="847" w:type="dxa"/>
            <w:shd w:val="clear" w:color="auto" w:fill="auto"/>
            <w:noWrap/>
          </w:tcPr>
          <w:p w14:paraId="1DF721EE" w14:textId="77777777" w:rsidR="005E124B" w:rsidRPr="00A10FC2" w:rsidRDefault="005E124B" w:rsidP="00BF6511">
            <w:pPr>
              <w:jc w:val="center"/>
              <w:rPr>
                <w:color w:val="000000" w:themeColor="text1"/>
                <w:sz w:val="24"/>
                <w:szCs w:val="24"/>
              </w:rPr>
            </w:pPr>
            <w:r w:rsidRPr="00A10FC2">
              <w:rPr>
                <w:color w:val="000000" w:themeColor="text1"/>
                <w:sz w:val="24"/>
                <w:szCs w:val="24"/>
              </w:rPr>
              <w:t>2 271,6</w:t>
            </w:r>
          </w:p>
        </w:tc>
        <w:tc>
          <w:tcPr>
            <w:tcW w:w="852" w:type="dxa"/>
            <w:shd w:val="clear" w:color="auto" w:fill="auto"/>
            <w:noWrap/>
          </w:tcPr>
          <w:p w14:paraId="2CDD607C" w14:textId="77777777" w:rsidR="005E124B" w:rsidRPr="00A10FC2" w:rsidRDefault="005E124B" w:rsidP="00BF6511">
            <w:pPr>
              <w:jc w:val="center"/>
              <w:rPr>
                <w:color w:val="000000" w:themeColor="text1"/>
                <w:sz w:val="24"/>
                <w:szCs w:val="24"/>
              </w:rPr>
            </w:pPr>
            <w:r w:rsidRPr="00A10FC2">
              <w:rPr>
                <w:color w:val="000000" w:themeColor="text1"/>
                <w:sz w:val="24"/>
                <w:szCs w:val="24"/>
              </w:rPr>
              <w:t>2 357,8</w:t>
            </w:r>
          </w:p>
        </w:tc>
        <w:tc>
          <w:tcPr>
            <w:tcW w:w="854" w:type="dxa"/>
            <w:shd w:val="clear" w:color="auto" w:fill="auto"/>
          </w:tcPr>
          <w:p w14:paraId="43CB314A" w14:textId="77777777" w:rsidR="005E124B" w:rsidRPr="00A10FC2" w:rsidRDefault="005E124B" w:rsidP="00BF6511">
            <w:pPr>
              <w:jc w:val="center"/>
              <w:rPr>
                <w:color w:val="000000" w:themeColor="text1"/>
                <w:sz w:val="24"/>
                <w:szCs w:val="24"/>
              </w:rPr>
            </w:pPr>
            <w:r w:rsidRPr="00A10FC2">
              <w:rPr>
                <w:color w:val="000000" w:themeColor="text1"/>
                <w:sz w:val="24"/>
                <w:szCs w:val="24"/>
              </w:rPr>
              <w:t>2 446,7</w:t>
            </w:r>
          </w:p>
        </w:tc>
        <w:tc>
          <w:tcPr>
            <w:tcW w:w="854" w:type="dxa"/>
            <w:shd w:val="clear" w:color="auto" w:fill="auto"/>
            <w:noWrap/>
          </w:tcPr>
          <w:p w14:paraId="652EBF38" w14:textId="77777777" w:rsidR="005E124B" w:rsidRPr="00A10FC2" w:rsidRDefault="005E124B" w:rsidP="00BF6511">
            <w:pPr>
              <w:jc w:val="center"/>
              <w:rPr>
                <w:color w:val="000000" w:themeColor="text1"/>
                <w:sz w:val="24"/>
                <w:szCs w:val="24"/>
              </w:rPr>
            </w:pPr>
            <w:r w:rsidRPr="00A10FC2">
              <w:rPr>
                <w:color w:val="000000" w:themeColor="text1"/>
                <w:sz w:val="24"/>
                <w:szCs w:val="24"/>
              </w:rPr>
              <w:t>2 483,1</w:t>
            </w:r>
          </w:p>
        </w:tc>
        <w:tc>
          <w:tcPr>
            <w:tcW w:w="854" w:type="dxa"/>
            <w:shd w:val="clear" w:color="auto" w:fill="auto"/>
            <w:noWrap/>
          </w:tcPr>
          <w:p w14:paraId="4D6AB14B" w14:textId="77777777" w:rsidR="005E124B" w:rsidRPr="00A10FC2" w:rsidRDefault="005E124B" w:rsidP="00BF6511">
            <w:pPr>
              <w:jc w:val="center"/>
              <w:rPr>
                <w:color w:val="000000" w:themeColor="text1"/>
                <w:sz w:val="24"/>
                <w:szCs w:val="24"/>
              </w:rPr>
            </w:pPr>
            <w:r w:rsidRPr="00A10FC2">
              <w:rPr>
                <w:color w:val="000000" w:themeColor="text1"/>
                <w:sz w:val="24"/>
                <w:szCs w:val="24"/>
              </w:rPr>
              <w:t>2 440,7</w:t>
            </w:r>
          </w:p>
        </w:tc>
        <w:tc>
          <w:tcPr>
            <w:tcW w:w="854" w:type="dxa"/>
            <w:shd w:val="clear" w:color="auto" w:fill="auto"/>
            <w:noWrap/>
          </w:tcPr>
          <w:p w14:paraId="11205DF2" w14:textId="77777777" w:rsidR="005E124B" w:rsidRPr="00A10FC2" w:rsidRDefault="005E124B" w:rsidP="00BF6511">
            <w:pPr>
              <w:jc w:val="center"/>
              <w:rPr>
                <w:color w:val="000000" w:themeColor="text1"/>
                <w:sz w:val="24"/>
                <w:szCs w:val="24"/>
              </w:rPr>
            </w:pPr>
            <w:r w:rsidRPr="00A10FC2">
              <w:rPr>
                <w:color w:val="000000" w:themeColor="text1"/>
                <w:sz w:val="24"/>
                <w:szCs w:val="24"/>
              </w:rPr>
              <w:t>169,1</w:t>
            </w:r>
          </w:p>
        </w:tc>
        <w:tc>
          <w:tcPr>
            <w:tcW w:w="709" w:type="dxa"/>
            <w:shd w:val="clear" w:color="auto" w:fill="auto"/>
            <w:noWrap/>
          </w:tcPr>
          <w:p w14:paraId="21C0BC45" w14:textId="77777777" w:rsidR="005E124B" w:rsidRPr="00A10FC2" w:rsidRDefault="005E124B" w:rsidP="00BF6511">
            <w:pPr>
              <w:jc w:val="center"/>
              <w:rPr>
                <w:color w:val="000000" w:themeColor="text1"/>
                <w:sz w:val="24"/>
                <w:szCs w:val="24"/>
              </w:rPr>
            </w:pPr>
            <w:r w:rsidRPr="00A10FC2">
              <w:rPr>
                <w:color w:val="000000" w:themeColor="text1"/>
                <w:sz w:val="24"/>
                <w:szCs w:val="24"/>
              </w:rPr>
              <w:t>7,44</w:t>
            </w:r>
          </w:p>
        </w:tc>
        <w:tc>
          <w:tcPr>
            <w:tcW w:w="851" w:type="dxa"/>
            <w:shd w:val="clear" w:color="auto" w:fill="auto"/>
          </w:tcPr>
          <w:p w14:paraId="7A03751C" w14:textId="77777777" w:rsidR="005E124B" w:rsidRPr="00A10FC2" w:rsidRDefault="005E124B" w:rsidP="00BF6511">
            <w:pPr>
              <w:jc w:val="center"/>
              <w:rPr>
                <w:color w:val="000000" w:themeColor="text1"/>
                <w:sz w:val="24"/>
                <w:szCs w:val="24"/>
              </w:rPr>
            </w:pPr>
            <w:r w:rsidRPr="00A10FC2">
              <w:rPr>
                <w:color w:val="000000" w:themeColor="text1"/>
                <w:sz w:val="24"/>
                <w:szCs w:val="24"/>
              </w:rPr>
              <w:t>110,7</w:t>
            </w:r>
          </w:p>
        </w:tc>
        <w:tc>
          <w:tcPr>
            <w:tcW w:w="684" w:type="dxa"/>
            <w:shd w:val="clear" w:color="auto" w:fill="auto"/>
          </w:tcPr>
          <w:p w14:paraId="71B0AF66" w14:textId="77777777" w:rsidR="005E124B" w:rsidRPr="00A10FC2" w:rsidRDefault="005E124B" w:rsidP="00BF6511">
            <w:pPr>
              <w:jc w:val="center"/>
              <w:rPr>
                <w:color w:val="000000" w:themeColor="text1"/>
                <w:sz w:val="24"/>
                <w:szCs w:val="24"/>
                <w:lang w:val="en-US" w:eastAsia="ru-RU"/>
              </w:rPr>
            </w:pPr>
            <w:r w:rsidRPr="00A10FC2">
              <w:rPr>
                <w:color w:val="000000" w:themeColor="text1"/>
                <w:sz w:val="24"/>
                <w:szCs w:val="24"/>
                <w:lang w:eastAsia="ru-RU"/>
              </w:rPr>
              <w:t>167,1</w:t>
            </w:r>
          </w:p>
        </w:tc>
        <w:tc>
          <w:tcPr>
            <w:tcW w:w="769" w:type="dxa"/>
            <w:gridSpan w:val="8"/>
            <w:shd w:val="clear" w:color="auto" w:fill="auto"/>
          </w:tcPr>
          <w:p w14:paraId="2245E28E" w14:textId="77777777" w:rsidR="005E124B" w:rsidRPr="00A10FC2" w:rsidRDefault="005E124B" w:rsidP="00BF6511">
            <w:pPr>
              <w:jc w:val="center"/>
              <w:rPr>
                <w:color w:val="000000" w:themeColor="text1"/>
                <w:sz w:val="24"/>
                <w:szCs w:val="24"/>
              </w:rPr>
            </w:pPr>
            <w:r w:rsidRPr="00A10FC2">
              <w:rPr>
                <w:color w:val="000000" w:themeColor="text1"/>
                <w:sz w:val="24"/>
                <w:szCs w:val="24"/>
                <w:lang w:val="en-US" w:eastAsia="ru-RU"/>
              </w:rPr>
              <w:t>17</w:t>
            </w:r>
            <w:r w:rsidRPr="00A10FC2">
              <w:rPr>
                <w:color w:val="000000" w:themeColor="text1"/>
                <w:sz w:val="24"/>
                <w:szCs w:val="24"/>
                <w:lang w:eastAsia="ru-RU"/>
              </w:rPr>
              <w:t>7,0</w:t>
            </w:r>
          </w:p>
        </w:tc>
        <w:tc>
          <w:tcPr>
            <w:tcW w:w="774" w:type="dxa"/>
            <w:gridSpan w:val="6"/>
            <w:shd w:val="clear" w:color="auto" w:fill="auto"/>
          </w:tcPr>
          <w:p w14:paraId="6E1116DC" w14:textId="77777777" w:rsidR="005E124B" w:rsidRPr="00A10FC2" w:rsidRDefault="005E124B" w:rsidP="00BF6511">
            <w:pPr>
              <w:jc w:val="center"/>
              <w:rPr>
                <w:color w:val="000000" w:themeColor="text1"/>
                <w:sz w:val="24"/>
                <w:szCs w:val="24"/>
              </w:rPr>
            </w:pPr>
            <w:r w:rsidRPr="00A10FC2">
              <w:rPr>
                <w:color w:val="000000" w:themeColor="text1"/>
                <w:sz w:val="24"/>
                <w:szCs w:val="24"/>
              </w:rPr>
              <w:t>173,2</w:t>
            </w:r>
          </w:p>
        </w:tc>
        <w:tc>
          <w:tcPr>
            <w:tcW w:w="904" w:type="dxa"/>
            <w:shd w:val="clear" w:color="auto" w:fill="auto"/>
          </w:tcPr>
          <w:p w14:paraId="20A6D562" w14:textId="77777777" w:rsidR="005E124B" w:rsidRPr="00A10FC2" w:rsidRDefault="005E124B" w:rsidP="00BF6511">
            <w:pPr>
              <w:jc w:val="center"/>
              <w:rPr>
                <w:color w:val="000000" w:themeColor="text1"/>
                <w:sz w:val="24"/>
                <w:szCs w:val="24"/>
              </w:rPr>
            </w:pPr>
            <w:bookmarkStart w:id="210" w:name="_Hlk84861143"/>
            <w:r w:rsidRPr="00A10FC2">
              <w:rPr>
                <w:color w:val="000000" w:themeColor="text1"/>
                <w:sz w:val="24"/>
                <w:szCs w:val="24"/>
              </w:rPr>
              <w:t>175</w:t>
            </w:r>
            <w:bookmarkEnd w:id="210"/>
          </w:p>
        </w:tc>
        <w:tc>
          <w:tcPr>
            <w:tcW w:w="848" w:type="dxa"/>
            <w:gridSpan w:val="2"/>
            <w:shd w:val="clear" w:color="auto" w:fill="auto"/>
          </w:tcPr>
          <w:p w14:paraId="3B54D3F6" w14:textId="77777777" w:rsidR="005E124B" w:rsidRPr="00A10FC2" w:rsidRDefault="005E124B" w:rsidP="00BF6511">
            <w:pPr>
              <w:jc w:val="center"/>
              <w:rPr>
                <w:color w:val="000000" w:themeColor="text1"/>
                <w:sz w:val="24"/>
                <w:szCs w:val="24"/>
              </w:rPr>
            </w:pPr>
            <w:r w:rsidRPr="00A10FC2">
              <w:rPr>
                <w:color w:val="000000" w:themeColor="text1"/>
                <w:sz w:val="24"/>
                <w:szCs w:val="24"/>
              </w:rPr>
              <w:t>64,3</w:t>
            </w:r>
          </w:p>
        </w:tc>
        <w:tc>
          <w:tcPr>
            <w:tcW w:w="567" w:type="dxa"/>
            <w:shd w:val="clear" w:color="auto" w:fill="auto"/>
          </w:tcPr>
          <w:p w14:paraId="40546985" w14:textId="77777777" w:rsidR="005E124B" w:rsidRPr="00A10FC2" w:rsidRDefault="005E124B" w:rsidP="00BF6511">
            <w:pPr>
              <w:jc w:val="center"/>
              <w:rPr>
                <w:color w:val="000000" w:themeColor="text1"/>
                <w:sz w:val="24"/>
                <w:szCs w:val="24"/>
              </w:rPr>
            </w:pPr>
            <w:r w:rsidRPr="00A10FC2">
              <w:rPr>
                <w:color w:val="000000" w:themeColor="text1"/>
                <w:sz w:val="24"/>
                <w:szCs w:val="24"/>
              </w:rPr>
              <w:t>58,6</w:t>
            </w:r>
          </w:p>
        </w:tc>
      </w:tr>
      <w:tr w:rsidR="0015020A" w:rsidRPr="00A10FC2" w14:paraId="151EC942" w14:textId="77777777" w:rsidTr="00A17F66">
        <w:trPr>
          <w:trHeight w:val="312"/>
        </w:trPr>
        <w:tc>
          <w:tcPr>
            <w:tcW w:w="15012" w:type="dxa"/>
            <w:gridSpan w:val="28"/>
            <w:shd w:val="clear" w:color="auto" w:fill="auto"/>
          </w:tcPr>
          <w:p w14:paraId="7FB31AF9" w14:textId="77777777" w:rsidR="0015020A" w:rsidRPr="00A10FC2" w:rsidRDefault="0015020A" w:rsidP="00BF6511">
            <w:pPr>
              <w:jc w:val="center"/>
              <w:rPr>
                <w:bCs/>
                <w:i/>
                <w:iCs/>
                <w:color w:val="000000" w:themeColor="text1"/>
                <w:sz w:val="24"/>
                <w:szCs w:val="24"/>
              </w:rPr>
            </w:pPr>
            <w:r w:rsidRPr="00A10FC2">
              <w:rPr>
                <w:bCs/>
                <w:i/>
                <w:iCs/>
                <w:color w:val="000000" w:themeColor="text1"/>
                <w:sz w:val="24"/>
                <w:szCs w:val="24"/>
              </w:rPr>
              <w:t>10.</w:t>
            </w:r>
            <w:r w:rsidRPr="00A10FC2">
              <w:rPr>
                <w:bCs/>
                <w:i/>
                <w:iCs/>
                <w:color w:val="000000" w:themeColor="text1"/>
                <w:sz w:val="24"/>
                <w:szCs w:val="24"/>
                <w:lang w:val="kk-KZ"/>
              </w:rPr>
              <w:t xml:space="preserve"> </w:t>
            </w:r>
            <w:r w:rsidRPr="00A10FC2">
              <w:rPr>
                <w:bCs/>
                <w:i/>
                <w:iCs/>
                <w:color w:val="000000" w:themeColor="text1"/>
                <w:sz w:val="24"/>
                <w:szCs w:val="24"/>
              </w:rPr>
              <w:t>Көлік-логистикалық компонент</w:t>
            </w:r>
          </w:p>
        </w:tc>
      </w:tr>
      <w:tr w:rsidR="0015020A" w:rsidRPr="00A10FC2" w14:paraId="6264253D" w14:textId="77777777" w:rsidTr="00A17F66">
        <w:trPr>
          <w:trHeight w:val="312"/>
        </w:trPr>
        <w:tc>
          <w:tcPr>
            <w:tcW w:w="3791" w:type="dxa"/>
            <w:shd w:val="clear" w:color="auto" w:fill="auto"/>
          </w:tcPr>
          <w:p w14:paraId="591B9F4C" w14:textId="77777777" w:rsidR="0015020A" w:rsidRPr="00A10FC2" w:rsidRDefault="0015020A" w:rsidP="00BF6511">
            <w:pPr>
              <w:rPr>
                <w:color w:val="000000" w:themeColor="text1"/>
                <w:sz w:val="24"/>
                <w:szCs w:val="24"/>
              </w:rPr>
            </w:pPr>
            <w:r w:rsidRPr="00A10FC2">
              <w:rPr>
                <w:color w:val="000000" w:themeColor="text1"/>
                <w:sz w:val="24"/>
                <w:szCs w:val="24"/>
                <w:lang w:val="kk-KZ"/>
              </w:rPr>
              <w:t>10.1. Жүктер, багаждар, жүк багаждары тасылды (тасымалданды)</w:t>
            </w:r>
            <w:r w:rsidRPr="00A10FC2">
              <w:rPr>
                <w:color w:val="000000" w:themeColor="text1"/>
                <w:sz w:val="24"/>
                <w:szCs w:val="24"/>
              </w:rPr>
              <w:t>, млн. тн</w:t>
            </w:r>
          </w:p>
        </w:tc>
        <w:tc>
          <w:tcPr>
            <w:tcW w:w="847" w:type="dxa"/>
            <w:tcBorders>
              <w:top w:val="single" w:sz="4" w:space="0" w:color="auto"/>
              <w:left w:val="single" w:sz="4" w:space="0" w:color="auto"/>
              <w:bottom w:val="single" w:sz="4" w:space="0" w:color="auto"/>
              <w:right w:val="nil"/>
            </w:tcBorders>
            <w:shd w:val="clear" w:color="auto" w:fill="auto"/>
            <w:noWrap/>
            <w:vAlign w:val="bottom"/>
          </w:tcPr>
          <w:p w14:paraId="13BB1AE7" w14:textId="77777777" w:rsidR="0015020A" w:rsidRPr="00A10FC2" w:rsidRDefault="0015020A" w:rsidP="00BF6511">
            <w:pPr>
              <w:jc w:val="center"/>
              <w:rPr>
                <w:color w:val="000000" w:themeColor="text1"/>
                <w:sz w:val="24"/>
                <w:szCs w:val="24"/>
              </w:rPr>
            </w:pPr>
            <w:r w:rsidRPr="00A10FC2">
              <w:rPr>
                <w:color w:val="000000" w:themeColor="text1"/>
                <w:sz w:val="24"/>
                <w:szCs w:val="24"/>
              </w:rPr>
              <w:t>3729,2</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3BFCD" w14:textId="77777777" w:rsidR="0015020A" w:rsidRPr="00A10FC2" w:rsidRDefault="0015020A" w:rsidP="00BF6511">
            <w:pPr>
              <w:jc w:val="center"/>
              <w:rPr>
                <w:color w:val="000000" w:themeColor="text1"/>
                <w:sz w:val="24"/>
                <w:szCs w:val="24"/>
              </w:rPr>
            </w:pPr>
            <w:r w:rsidRPr="00A10FC2">
              <w:rPr>
                <w:color w:val="000000" w:themeColor="text1"/>
                <w:sz w:val="24"/>
                <w:szCs w:val="24"/>
              </w:rPr>
              <w:t>3 946,1</w:t>
            </w:r>
          </w:p>
        </w:tc>
        <w:tc>
          <w:tcPr>
            <w:tcW w:w="854" w:type="dxa"/>
            <w:tcBorders>
              <w:top w:val="single" w:sz="4" w:space="0" w:color="auto"/>
              <w:left w:val="nil"/>
              <w:bottom w:val="single" w:sz="4" w:space="0" w:color="auto"/>
              <w:right w:val="nil"/>
            </w:tcBorders>
            <w:shd w:val="clear" w:color="auto" w:fill="auto"/>
            <w:vAlign w:val="bottom"/>
          </w:tcPr>
          <w:p w14:paraId="06E1D193" w14:textId="77777777" w:rsidR="0015020A" w:rsidRPr="00A10FC2" w:rsidRDefault="0015020A" w:rsidP="00BF6511">
            <w:pPr>
              <w:jc w:val="center"/>
              <w:rPr>
                <w:color w:val="000000" w:themeColor="text1"/>
                <w:sz w:val="24"/>
                <w:szCs w:val="24"/>
              </w:rPr>
            </w:pPr>
            <w:r w:rsidRPr="00A10FC2">
              <w:rPr>
                <w:color w:val="000000" w:themeColor="text1"/>
                <w:sz w:val="24"/>
                <w:szCs w:val="24"/>
              </w:rPr>
              <w:t>4103,8</w:t>
            </w:r>
          </w:p>
        </w:tc>
        <w:tc>
          <w:tcPr>
            <w:tcW w:w="854" w:type="dxa"/>
            <w:tcBorders>
              <w:top w:val="single" w:sz="4" w:space="0" w:color="auto"/>
              <w:left w:val="single" w:sz="4" w:space="0" w:color="auto"/>
              <w:bottom w:val="single" w:sz="4" w:space="0" w:color="auto"/>
              <w:right w:val="nil"/>
            </w:tcBorders>
            <w:shd w:val="clear" w:color="auto" w:fill="auto"/>
            <w:noWrap/>
            <w:vAlign w:val="bottom"/>
          </w:tcPr>
          <w:p w14:paraId="2031AD6D" w14:textId="77777777" w:rsidR="0015020A" w:rsidRPr="00A10FC2" w:rsidRDefault="0015020A" w:rsidP="00BF6511">
            <w:pPr>
              <w:jc w:val="center"/>
              <w:rPr>
                <w:color w:val="000000" w:themeColor="text1"/>
                <w:sz w:val="24"/>
                <w:szCs w:val="24"/>
              </w:rPr>
            </w:pPr>
            <w:r w:rsidRPr="00A10FC2">
              <w:rPr>
                <w:color w:val="000000" w:themeColor="text1"/>
                <w:sz w:val="24"/>
                <w:szCs w:val="24"/>
              </w:rPr>
              <w:t>4 222,7</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6EAD7" w14:textId="77777777" w:rsidR="0015020A" w:rsidRPr="00A10FC2" w:rsidRDefault="0015020A" w:rsidP="00BF6511">
            <w:pPr>
              <w:jc w:val="center"/>
              <w:rPr>
                <w:color w:val="000000" w:themeColor="text1"/>
                <w:sz w:val="24"/>
                <w:szCs w:val="24"/>
              </w:rPr>
            </w:pPr>
            <w:r w:rsidRPr="00A10FC2">
              <w:rPr>
                <w:color w:val="000000" w:themeColor="text1"/>
                <w:sz w:val="24"/>
                <w:szCs w:val="24"/>
              </w:rPr>
              <w:t>3 44,8</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4BFC1571" w14:textId="77777777" w:rsidR="0015020A" w:rsidRPr="00A10FC2" w:rsidRDefault="0015020A" w:rsidP="00BF6511">
            <w:pPr>
              <w:jc w:val="center"/>
              <w:rPr>
                <w:color w:val="000000" w:themeColor="text1"/>
                <w:sz w:val="24"/>
                <w:szCs w:val="24"/>
              </w:rPr>
            </w:pPr>
            <w:r w:rsidRPr="00A10FC2">
              <w:rPr>
                <w:color w:val="000000" w:themeColor="text1"/>
                <w:sz w:val="24"/>
                <w:szCs w:val="24"/>
              </w:rPr>
              <w:t>3384,4</w:t>
            </w:r>
          </w:p>
        </w:tc>
        <w:tc>
          <w:tcPr>
            <w:tcW w:w="709" w:type="dxa"/>
            <w:tcBorders>
              <w:top w:val="single" w:sz="4" w:space="0" w:color="auto"/>
              <w:left w:val="single" w:sz="4" w:space="0" w:color="auto"/>
              <w:bottom w:val="single" w:sz="4" w:space="0" w:color="auto"/>
              <w:right w:val="nil"/>
            </w:tcBorders>
            <w:shd w:val="clear" w:color="auto" w:fill="auto"/>
            <w:noWrap/>
            <w:vAlign w:val="bottom"/>
          </w:tcPr>
          <w:p w14:paraId="20CF7A00" w14:textId="77777777" w:rsidR="0015020A" w:rsidRPr="00A10FC2" w:rsidRDefault="0015020A" w:rsidP="00BF6511">
            <w:pPr>
              <w:jc w:val="center"/>
              <w:rPr>
                <w:color w:val="000000" w:themeColor="text1"/>
                <w:sz w:val="24"/>
                <w:szCs w:val="24"/>
              </w:rPr>
            </w:pPr>
            <w:r w:rsidRPr="00A10FC2">
              <w:rPr>
                <w:color w:val="000000" w:themeColor="text1"/>
                <w:sz w:val="24"/>
                <w:szCs w:val="24"/>
              </w:rPr>
              <w:t>90,75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28825B2" w14:textId="77777777" w:rsidR="0015020A" w:rsidRPr="00A10FC2" w:rsidRDefault="0015020A" w:rsidP="00BF6511">
            <w:pPr>
              <w:jc w:val="center"/>
              <w:rPr>
                <w:color w:val="000000" w:themeColor="text1"/>
                <w:sz w:val="24"/>
                <w:szCs w:val="24"/>
              </w:rPr>
            </w:pPr>
            <w:r w:rsidRPr="00A10FC2">
              <w:rPr>
                <w:color w:val="000000" w:themeColor="text1"/>
                <w:sz w:val="24"/>
                <w:szCs w:val="24"/>
              </w:rPr>
              <w:t>145,1</w:t>
            </w:r>
          </w:p>
        </w:tc>
        <w:tc>
          <w:tcPr>
            <w:tcW w:w="712" w:type="dxa"/>
            <w:gridSpan w:val="3"/>
            <w:tcBorders>
              <w:top w:val="single" w:sz="4" w:space="0" w:color="auto"/>
              <w:left w:val="nil"/>
              <w:bottom w:val="single" w:sz="4" w:space="0" w:color="auto"/>
              <w:right w:val="single" w:sz="4" w:space="0" w:color="auto"/>
            </w:tcBorders>
            <w:shd w:val="clear" w:color="auto" w:fill="auto"/>
            <w:vAlign w:val="bottom"/>
          </w:tcPr>
          <w:p w14:paraId="4C1AF362" w14:textId="77777777" w:rsidR="0015020A" w:rsidRPr="00A10FC2" w:rsidRDefault="0015020A" w:rsidP="00BF6511">
            <w:pPr>
              <w:jc w:val="center"/>
              <w:rPr>
                <w:color w:val="000000" w:themeColor="text1"/>
                <w:sz w:val="24"/>
                <w:szCs w:val="24"/>
              </w:rPr>
            </w:pPr>
            <w:r w:rsidRPr="00A10FC2">
              <w:rPr>
                <w:color w:val="000000" w:themeColor="text1"/>
                <w:sz w:val="24"/>
                <w:szCs w:val="24"/>
              </w:rPr>
              <w:t>154,2</w:t>
            </w:r>
          </w:p>
        </w:tc>
        <w:tc>
          <w:tcPr>
            <w:tcW w:w="727" w:type="dxa"/>
            <w:gridSpan w:val="5"/>
            <w:tcBorders>
              <w:top w:val="single" w:sz="4" w:space="0" w:color="auto"/>
              <w:left w:val="nil"/>
              <w:bottom w:val="single" w:sz="4" w:space="0" w:color="auto"/>
              <w:right w:val="single" w:sz="4" w:space="0" w:color="auto"/>
            </w:tcBorders>
            <w:shd w:val="clear" w:color="auto" w:fill="auto"/>
          </w:tcPr>
          <w:p w14:paraId="40F7C8A6" w14:textId="77777777" w:rsidR="0015020A" w:rsidRPr="00A10FC2" w:rsidRDefault="0015020A" w:rsidP="00BF6511">
            <w:pPr>
              <w:jc w:val="center"/>
              <w:rPr>
                <w:color w:val="000000" w:themeColor="text1"/>
                <w:sz w:val="24"/>
                <w:szCs w:val="24"/>
              </w:rPr>
            </w:pPr>
            <w:r w:rsidRPr="00A10FC2">
              <w:rPr>
                <w:color w:val="000000" w:themeColor="text1"/>
                <w:sz w:val="24"/>
                <w:szCs w:val="24"/>
              </w:rPr>
              <w:t>174,3</w:t>
            </w:r>
          </w:p>
        </w:tc>
        <w:tc>
          <w:tcPr>
            <w:tcW w:w="788" w:type="dxa"/>
            <w:gridSpan w:val="7"/>
            <w:tcBorders>
              <w:top w:val="single" w:sz="4" w:space="0" w:color="auto"/>
              <w:left w:val="nil"/>
              <w:bottom w:val="single" w:sz="4" w:space="0" w:color="auto"/>
              <w:right w:val="nil"/>
            </w:tcBorders>
            <w:shd w:val="clear" w:color="auto" w:fill="auto"/>
            <w:vAlign w:val="bottom"/>
          </w:tcPr>
          <w:p w14:paraId="7CD95E2B" w14:textId="77777777" w:rsidR="0015020A" w:rsidRPr="00A10FC2" w:rsidRDefault="0015020A" w:rsidP="00BF6511">
            <w:pPr>
              <w:jc w:val="center"/>
              <w:rPr>
                <w:color w:val="000000" w:themeColor="text1"/>
                <w:sz w:val="24"/>
                <w:szCs w:val="24"/>
              </w:rPr>
            </w:pPr>
            <w:r w:rsidRPr="00A10FC2">
              <w:rPr>
                <w:color w:val="000000" w:themeColor="text1"/>
                <w:sz w:val="24"/>
                <w:szCs w:val="24"/>
              </w:rPr>
              <w:t>175,7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9FE9DF8" w14:textId="77777777" w:rsidR="0015020A" w:rsidRPr="00A10FC2" w:rsidRDefault="0015020A" w:rsidP="00BF6511">
            <w:pPr>
              <w:jc w:val="center"/>
              <w:rPr>
                <w:color w:val="000000" w:themeColor="text1"/>
                <w:sz w:val="24"/>
                <w:szCs w:val="24"/>
              </w:rPr>
            </w:pPr>
            <w:r w:rsidRPr="00A10FC2">
              <w:rPr>
                <w:color w:val="000000" w:themeColor="text1"/>
                <w:sz w:val="24"/>
                <w:szCs w:val="24"/>
              </w:rPr>
              <w:t>142,9</w:t>
            </w:r>
          </w:p>
        </w:tc>
        <w:tc>
          <w:tcPr>
            <w:tcW w:w="848" w:type="dxa"/>
            <w:gridSpan w:val="2"/>
            <w:tcBorders>
              <w:top w:val="single" w:sz="4" w:space="0" w:color="auto"/>
              <w:left w:val="nil"/>
              <w:bottom w:val="single" w:sz="4" w:space="0" w:color="auto"/>
              <w:right w:val="single" w:sz="4" w:space="0" w:color="auto"/>
            </w:tcBorders>
            <w:shd w:val="clear" w:color="auto" w:fill="auto"/>
            <w:vAlign w:val="bottom"/>
          </w:tcPr>
          <w:p w14:paraId="77FF00CB" w14:textId="77777777" w:rsidR="0015020A" w:rsidRPr="00A10FC2" w:rsidRDefault="0015020A" w:rsidP="00BF6511">
            <w:pPr>
              <w:jc w:val="center"/>
              <w:rPr>
                <w:color w:val="000000" w:themeColor="text1"/>
                <w:sz w:val="24"/>
                <w:szCs w:val="24"/>
              </w:rPr>
            </w:pPr>
            <w:r w:rsidRPr="00A10FC2">
              <w:rPr>
                <w:color w:val="000000" w:themeColor="text1"/>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CCE5373" w14:textId="77777777" w:rsidR="0015020A" w:rsidRPr="00A10FC2" w:rsidRDefault="0015020A" w:rsidP="00BF6511">
            <w:pPr>
              <w:jc w:val="center"/>
              <w:rPr>
                <w:color w:val="000000" w:themeColor="text1"/>
                <w:sz w:val="24"/>
                <w:szCs w:val="24"/>
              </w:rPr>
            </w:pPr>
            <w:r w:rsidRPr="00A10FC2">
              <w:rPr>
                <w:color w:val="000000" w:themeColor="text1"/>
                <w:sz w:val="24"/>
                <w:szCs w:val="24"/>
              </w:rPr>
              <w:t>-1,51</w:t>
            </w:r>
          </w:p>
        </w:tc>
      </w:tr>
      <w:tr w:rsidR="0015020A" w:rsidRPr="00A10FC2" w14:paraId="2DA8D1BF" w14:textId="77777777" w:rsidTr="00A17F66">
        <w:trPr>
          <w:trHeight w:val="136"/>
        </w:trPr>
        <w:tc>
          <w:tcPr>
            <w:tcW w:w="3791" w:type="dxa"/>
            <w:shd w:val="clear" w:color="auto" w:fill="auto"/>
          </w:tcPr>
          <w:p w14:paraId="36F5736C" w14:textId="77777777" w:rsidR="0015020A" w:rsidRPr="00A10FC2" w:rsidRDefault="0015020A" w:rsidP="00BF6511">
            <w:pPr>
              <w:rPr>
                <w:color w:val="000000" w:themeColor="text1"/>
                <w:sz w:val="24"/>
                <w:szCs w:val="24"/>
              </w:rPr>
            </w:pPr>
            <w:r w:rsidRPr="00A10FC2">
              <w:rPr>
                <w:color w:val="000000" w:themeColor="text1"/>
                <w:sz w:val="24"/>
                <w:szCs w:val="24"/>
                <w:lang w:val="kk-KZ"/>
              </w:rPr>
              <w:t>10.2. Жүк айналымы</w:t>
            </w:r>
            <w:r w:rsidRPr="00A10FC2">
              <w:rPr>
                <w:color w:val="000000" w:themeColor="text1"/>
                <w:sz w:val="24"/>
                <w:szCs w:val="24"/>
              </w:rPr>
              <w:t>, млрд. т-км</w:t>
            </w:r>
          </w:p>
        </w:tc>
        <w:tc>
          <w:tcPr>
            <w:tcW w:w="847" w:type="dxa"/>
            <w:tcBorders>
              <w:top w:val="single" w:sz="4" w:space="0" w:color="auto"/>
              <w:left w:val="single" w:sz="4" w:space="0" w:color="auto"/>
              <w:bottom w:val="single" w:sz="4" w:space="0" w:color="auto"/>
              <w:right w:val="nil"/>
            </w:tcBorders>
            <w:shd w:val="clear" w:color="auto" w:fill="auto"/>
            <w:noWrap/>
            <w:vAlign w:val="bottom"/>
          </w:tcPr>
          <w:p w14:paraId="0159BD0C" w14:textId="77777777" w:rsidR="0015020A" w:rsidRPr="00A10FC2" w:rsidRDefault="0015020A" w:rsidP="00BF6511">
            <w:pPr>
              <w:ind w:left="-112"/>
              <w:jc w:val="center"/>
              <w:rPr>
                <w:color w:val="000000" w:themeColor="text1"/>
                <w:sz w:val="24"/>
                <w:szCs w:val="24"/>
              </w:rPr>
            </w:pPr>
            <w:r w:rsidRPr="00A10FC2">
              <w:rPr>
                <w:color w:val="000000" w:themeColor="text1"/>
                <w:sz w:val="24"/>
                <w:szCs w:val="24"/>
              </w:rPr>
              <w:t>518,6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61B6C" w14:textId="77777777" w:rsidR="0015020A" w:rsidRPr="00A10FC2" w:rsidRDefault="0015020A" w:rsidP="00BF6511">
            <w:pPr>
              <w:jc w:val="center"/>
              <w:rPr>
                <w:color w:val="000000" w:themeColor="text1"/>
                <w:sz w:val="24"/>
                <w:szCs w:val="24"/>
              </w:rPr>
            </w:pPr>
            <w:r w:rsidRPr="00A10FC2">
              <w:rPr>
                <w:color w:val="000000" w:themeColor="text1"/>
                <w:sz w:val="24"/>
                <w:szCs w:val="24"/>
              </w:rPr>
              <w:t>564,0</w:t>
            </w:r>
          </w:p>
        </w:tc>
        <w:tc>
          <w:tcPr>
            <w:tcW w:w="854" w:type="dxa"/>
            <w:tcBorders>
              <w:top w:val="single" w:sz="4" w:space="0" w:color="auto"/>
              <w:left w:val="nil"/>
              <w:bottom w:val="single" w:sz="4" w:space="0" w:color="auto"/>
              <w:right w:val="nil"/>
            </w:tcBorders>
            <w:shd w:val="clear" w:color="auto" w:fill="auto"/>
            <w:vAlign w:val="bottom"/>
          </w:tcPr>
          <w:p w14:paraId="6746E290" w14:textId="77777777" w:rsidR="0015020A" w:rsidRPr="00A10FC2" w:rsidRDefault="0015020A" w:rsidP="00BF6511">
            <w:pPr>
              <w:ind w:left="-103"/>
              <w:jc w:val="center"/>
              <w:rPr>
                <w:color w:val="000000" w:themeColor="text1"/>
                <w:sz w:val="24"/>
                <w:szCs w:val="24"/>
              </w:rPr>
            </w:pPr>
            <w:r w:rsidRPr="00A10FC2">
              <w:rPr>
                <w:color w:val="000000" w:themeColor="text1"/>
                <w:sz w:val="24"/>
                <w:szCs w:val="24"/>
              </w:rPr>
              <w:t>609,5</w:t>
            </w:r>
          </w:p>
        </w:tc>
        <w:tc>
          <w:tcPr>
            <w:tcW w:w="854" w:type="dxa"/>
            <w:tcBorders>
              <w:top w:val="single" w:sz="4" w:space="0" w:color="auto"/>
              <w:left w:val="single" w:sz="4" w:space="0" w:color="auto"/>
              <w:bottom w:val="single" w:sz="4" w:space="0" w:color="auto"/>
              <w:right w:val="nil"/>
            </w:tcBorders>
            <w:shd w:val="clear" w:color="auto" w:fill="auto"/>
            <w:noWrap/>
            <w:vAlign w:val="bottom"/>
          </w:tcPr>
          <w:p w14:paraId="256E9BEF" w14:textId="77777777" w:rsidR="0015020A" w:rsidRPr="00A10FC2" w:rsidRDefault="0015020A" w:rsidP="00BF6511">
            <w:pPr>
              <w:jc w:val="center"/>
              <w:rPr>
                <w:color w:val="000000" w:themeColor="text1"/>
                <w:sz w:val="24"/>
                <w:szCs w:val="24"/>
              </w:rPr>
            </w:pPr>
            <w:r w:rsidRPr="00A10FC2">
              <w:rPr>
                <w:color w:val="000000" w:themeColor="text1"/>
                <w:sz w:val="24"/>
                <w:szCs w:val="24"/>
              </w:rPr>
              <w:t>597,6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0EFB3" w14:textId="77777777" w:rsidR="0015020A" w:rsidRPr="00A10FC2" w:rsidRDefault="0015020A" w:rsidP="00BF6511">
            <w:pPr>
              <w:jc w:val="center"/>
              <w:rPr>
                <w:color w:val="000000" w:themeColor="text1"/>
                <w:sz w:val="24"/>
                <w:szCs w:val="24"/>
              </w:rPr>
            </w:pPr>
            <w:r w:rsidRPr="00A10FC2">
              <w:rPr>
                <w:color w:val="000000" w:themeColor="text1"/>
                <w:sz w:val="24"/>
                <w:szCs w:val="24"/>
              </w:rPr>
              <w:t>584,0</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64D871A1" w14:textId="77777777" w:rsidR="0015020A" w:rsidRPr="00A10FC2" w:rsidRDefault="0015020A" w:rsidP="00BF6511">
            <w:pPr>
              <w:jc w:val="center"/>
              <w:rPr>
                <w:color w:val="000000" w:themeColor="text1"/>
                <w:sz w:val="24"/>
                <w:szCs w:val="24"/>
              </w:rPr>
            </w:pPr>
            <w:r w:rsidRPr="00A10FC2">
              <w:rPr>
                <w:color w:val="000000" w:themeColor="text1"/>
                <w:sz w:val="24"/>
                <w:szCs w:val="24"/>
              </w:rPr>
              <w:t>65,4</w:t>
            </w:r>
          </w:p>
        </w:tc>
        <w:tc>
          <w:tcPr>
            <w:tcW w:w="709" w:type="dxa"/>
            <w:tcBorders>
              <w:top w:val="single" w:sz="4" w:space="0" w:color="auto"/>
              <w:left w:val="single" w:sz="4" w:space="0" w:color="auto"/>
              <w:bottom w:val="single" w:sz="4" w:space="0" w:color="auto"/>
              <w:right w:val="nil"/>
            </w:tcBorders>
            <w:shd w:val="clear" w:color="auto" w:fill="auto"/>
            <w:noWrap/>
            <w:vAlign w:val="bottom"/>
          </w:tcPr>
          <w:p w14:paraId="5E8C11E4" w14:textId="77777777" w:rsidR="0015020A" w:rsidRPr="00A10FC2" w:rsidRDefault="0015020A" w:rsidP="00BF6511">
            <w:pPr>
              <w:jc w:val="center"/>
              <w:rPr>
                <w:color w:val="000000" w:themeColor="text1"/>
                <w:sz w:val="24"/>
                <w:szCs w:val="24"/>
              </w:rPr>
            </w:pPr>
            <w:r w:rsidRPr="00A10FC2">
              <w:rPr>
                <w:color w:val="000000" w:themeColor="text1"/>
                <w:sz w:val="24"/>
                <w:szCs w:val="24"/>
              </w:rPr>
              <w:t>12,6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9740F4" w14:textId="77777777" w:rsidR="0015020A" w:rsidRPr="00A10FC2" w:rsidRDefault="0015020A" w:rsidP="00BF6511">
            <w:pPr>
              <w:jc w:val="center"/>
              <w:rPr>
                <w:color w:val="000000" w:themeColor="text1"/>
                <w:sz w:val="24"/>
                <w:szCs w:val="24"/>
              </w:rPr>
            </w:pPr>
            <w:r w:rsidRPr="00A10FC2">
              <w:rPr>
                <w:color w:val="000000" w:themeColor="text1"/>
                <w:sz w:val="24"/>
                <w:szCs w:val="24"/>
              </w:rPr>
              <w:t>54,2</w:t>
            </w:r>
          </w:p>
        </w:tc>
        <w:tc>
          <w:tcPr>
            <w:tcW w:w="712" w:type="dxa"/>
            <w:gridSpan w:val="3"/>
            <w:tcBorders>
              <w:top w:val="single" w:sz="4" w:space="0" w:color="auto"/>
              <w:left w:val="nil"/>
              <w:bottom w:val="single" w:sz="4" w:space="0" w:color="auto"/>
              <w:right w:val="single" w:sz="4" w:space="0" w:color="auto"/>
            </w:tcBorders>
            <w:shd w:val="clear" w:color="auto" w:fill="auto"/>
            <w:vAlign w:val="bottom"/>
          </w:tcPr>
          <w:p w14:paraId="4BA3A469" w14:textId="77777777" w:rsidR="0015020A" w:rsidRPr="00A10FC2" w:rsidRDefault="0015020A" w:rsidP="00BF6511">
            <w:pPr>
              <w:jc w:val="center"/>
              <w:rPr>
                <w:color w:val="000000" w:themeColor="text1"/>
                <w:sz w:val="24"/>
                <w:szCs w:val="24"/>
              </w:rPr>
            </w:pPr>
            <w:r w:rsidRPr="00A10FC2">
              <w:rPr>
                <w:color w:val="000000" w:themeColor="text1"/>
                <w:sz w:val="24"/>
                <w:szCs w:val="24"/>
              </w:rPr>
              <w:t>54,9</w:t>
            </w:r>
          </w:p>
        </w:tc>
        <w:tc>
          <w:tcPr>
            <w:tcW w:w="727" w:type="dxa"/>
            <w:gridSpan w:val="5"/>
            <w:tcBorders>
              <w:top w:val="single" w:sz="4" w:space="0" w:color="auto"/>
              <w:left w:val="nil"/>
              <w:bottom w:val="single" w:sz="4" w:space="0" w:color="auto"/>
              <w:right w:val="single" w:sz="4" w:space="0" w:color="auto"/>
            </w:tcBorders>
            <w:shd w:val="clear" w:color="auto" w:fill="auto"/>
          </w:tcPr>
          <w:p w14:paraId="5FE72CD4" w14:textId="77777777" w:rsidR="0015020A" w:rsidRPr="00A10FC2" w:rsidRDefault="0015020A" w:rsidP="00BF6511">
            <w:pPr>
              <w:jc w:val="center"/>
              <w:rPr>
                <w:color w:val="000000" w:themeColor="text1"/>
                <w:sz w:val="24"/>
                <w:szCs w:val="24"/>
              </w:rPr>
            </w:pPr>
            <w:r w:rsidRPr="00A10FC2">
              <w:rPr>
                <w:color w:val="000000" w:themeColor="text1"/>
                <w:sz w:val="24"/>
                <w:szCs w:val="24"/>
              </w:rPr>
              <w:t>61,1</w:t>
            </w:r>
          </w:p>
        </w:tc>
        <w:tc>
          <w:tcPr>
            <w:tcW w:w="788" w:type="dxa"/>
            <w:gridSpan w:val="7"/>
            <w:tcBorders>
              <w:top w:val="single" w:sz="4" w:space="0" w:color="auto"/>
              <w:left w:val="nil"/>
              <w:bottom w:val="single" w:sz="4" w:space="0" w:color="auto"/>
              <w:right w:val="nil"/>
            </w:tcBorders>
            <w:shd w:val="clear" w:color="auto" w:fill="auto"/>
            <w:vAlign w:val="bottom"/>
          </w:tcPr>
          <w:p w14:paraId="42AFB54E" w14:textId="77777777" w:rsidR="0015020A" w:rsidRPr="00A10FC2" w:rsidRDefault="0015020A" w:rsidP="00BF6511">
            <w:pPr>
              <w:jc w:val="center"/>
              <w:rPr>
                <w:color w:val="000000" w:themeColor="text1"/>
                <w:sz w:val="24"/>
                <w:szCs w:val="24"/>
              </w:rPr>
            </w:pPr>
            <w:r w:rsidRPr="00A10FC2">
              <w:rPr>
                <w:color w:val="000000" w:themeColor="text1"/>
                <w:sz w:val="24"/>
                <w:szCs w:val="24"/>
              </w:rPr>
              <w:t>62,4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69CB4794" w14:textId="77777777" w:rsidR="0015020A" w:rsidRPr="00A10FC2" w:rsidRDefault="0015020A" w:rsidP="00BF6511">
            <w:pPr>
              <w:jc w:val="center"/>
              <w:rPr>
                <w:color w:val="000000" w:themeColor="text1"/>
                <w:sz w:val="24"/>
                <w:szCs w:val="24"/>
              </w:rPr>
            </w:pPr>
            <w:r w:rsidRPr="00A10FC2">
              <w:rPr>
                <w:color w:val="000000" w:themeColor="text1"/>
                <w:sz w:val="24"/>
                <w:szCs w:val="24"/>
              </w:rPr>
              <w:t>50,2</w:t>
            </w:r>
          </w:p>
        </w:tc>
        <w:tc>
          <w:tcPr>
            <w:tcW w:w="848" w:type="dxa"/>
            <w:gridSpan w:val="2"/>
            <w:tcBorders>
              <w:top w:val="single" w:sz="4" w:space="0" w:color="auto"/>
              <w:left w:val="nil"/>
              <w:bottom w:val="single" w:sz="4" w:space="0" w:color="auto"/>
              <w:right w:val="single" w:sz="4" w:space="0" w:color="auto"/>
            </w:tcBorders>
            <w:shd w:val="clear" w:color="auto" w:fill="auto"/>
            <w:vAlign w:val="bottom"/>
          </w:tcPr>
          <w:p w14:paraId="3685D53A" w14:textId="77777777" w:rsidR="0015020A" w:rsidRPr="00A10FC2" w:rsidRDefault="0015020A" w:rsidP="00BF6511">
            <w:pPr>
              <w:jc w:val="center"/>
              <w:rPr>
                <w:color w:val="000000" w:themeColor="text1"/>
                <w:sz w:val="24"/>
                <w:szCs w:val="24"/>
              </w:rPr>
            </w:pPr>
            <w:r w:rsidRPr="00A10FC2">
              <w:rPr>
                <w:color w:val="000000" w:themeColor="text1"/>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751F174" w14:textId="77777777" w:rsidR="0015020A" w:rsidRPr="00A10FC2" w:rsidRDefault="0015020A" w:rsidP="00BF6511">
            <w:pPr>
              <w:ind w:right="-106"/>
              <w:jc w:val="center"/>
              <w:rPr>
                <w:color w:val="000000" w:themeColor="text1"/>
                <w:sz w:val="24"/>
                <w:szCs w:val="24"/>
              </w:rPr>
            </w:pPr>
            <w:r w:rsidRPr="00A10FC2">
              <w:rPr>
                <w:color w:val="000000" w:themeColor="text1"/>
                <w:sz w:val="24"/>
                <w:szCs w:val="24"/>
              </w:rPr>
              <w:t>-7,38</w:t>
            </w:r>
          </w:p>
        </w:tc>
      </w:tr>
      <w:bookmarkEnd w:id="208"/>
      <w:tr w:rsidR="005E124B" w:rsidRPr="00A10FC2" w14:paraId="0C2F0E29" w14:textId="77777777" w:rsidTr="00A17F66">
        <w:trPr>
          <w:trHeight w:val="312"/>
        </w:trPr>
        <w:tc>
          <w:tcPr>
            <w:tcW w:w="15012" w:type="dxa"/>
            <w:gridSpan w:val="28"/>
            <w:shd w:val="clear" w:color="auto" w:fill="auto"/>
          </w:tcPr>
          <w:p w14:paraId="408367B9" w14:textId="142561CF" w:rsidR="005E124B" w:rsidRPr="00A10FC2" w:rsidRDefault="00E56FCF" w:rsidP="00065A03">
            <w:pPr>
              <w:ind w:firstLine="851"/>
              <w:rPr>
                <w:color w:val="000000" w:themeColor="text1"/>
                <w:sz w:val="24"/>
                <w:szCs w:val="24"/>
                <w:lang w:val="kk-KZ"/>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 </w:t>
            </w:r>
            <w:r w:rsidR="005E124B" w:rsidRPr="00A10FC2">
              <w:rPr>
                <w:color w:val="000000" w:themeColor="text1"/>
                <w:sz w:val="24"/>
                <w:szCs w:val="24"/>
              </w:rPr>
              <w:t>[77</w:t>
            </w:r>
            <w:r w:rsidR="00065A03">
              <w:rPr>
                <w:color w:val="000000" w:themeColor="text1"/>
                <w:sz w:val="24"/>
                <w:szCs w:val="24"/>
                <w:lang w:val="kk-KZ"/>
              </w:rPr>
              <w:t xml:space="preserve">; </w:t>
            </w:r>
            <w:r w:rsidR="005E124B" w:rsidRPr="00A10FC2">
              <w:rPr>
                <w:color w:val="000000" w:themeColor="text1"/>
                <w:sz w:val="24"/>
                <w:szCs w:val="24"/>
              </w:rPr>
              <w:t>78</w:t>
            </w:r>
            <w:r w:rsidR="00065A03">
              <w:rPr>
                <w:color w:val="000000" w:themeColor="text1"/>
                <w:sz w:val="24"/>
                <w:szCs w:val="24"/>
                <w:lang w:val="kk-KZ"/>
              </w:rPr>
              <w:t xml:space="preserve">; </w:t>
            </w:r>
            <w:r w:rsidR="005E124B" w:rsidRPr="00A10FC2">
              <w:rPr>
                <w:color w:val="000000" w:themeColor="text1"/>
                <w:sz w:val="24"/>
                <w:szCs w:val="24"/>
              </w:rPr>
              <w:t>82]</w:t>
            </w:r>
          </w:p>
        </w:tc>
      </w:tr>
    </w:tbl>
    <w:p w14:paraId="043EE83B" w14:textId="77777777" w:rsidR="005E124B" w:rsidRPr="00A10FC2" w:rsidRDefault="005E124B" w:rsidP="00BF6511">
      <w:pPr>
        <w:spacing w:after="0" w:line="240" w:lineRule="auto"/>
        <w:ind w:firstLine="708"/>
        <w:jc w:val="both"/>
        <w:rPr>
          <w:rFonts w:ascii="Times New Roman" w:eastAsia="Times New Roman" w:hAnsi="Times New Roman" w:cs="Times New Roman"/>
          <w:color w:val="000000" w:themeColor="text1"/>
          <w:sz w:val="28"/>
          <w:szCs w:val="28"/>
          <w:lang w:val="kk-KZ"/>
        </w:rPr>
      </w:pPr>
    </w:p>
    <w:p w14:paraId="7C5FCEC9" w14:textId="77777777" w:rsidR="00ED13FF" w:rsidRPr="00A10FC2"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sectPr w:rsidR="00ED13FF" w:rsidRPr="00A10FC2" w:rsidSect="0015020A">
          <w:pgSz w:w="16838" w:h="11906" w:orient="landscape" w:code="9"/>
          <w:pgMar w:top="1701" w:right="1134" w:bottom="567" w:left="1134" w:header="709" w:footer="709" w:gutter="0"/>
          <w:cols w:space="708"/>
          <w:docGrid w:linePitch="360"/>
        </w:sectPr>
      </w:pPr>
    </w:p>
    <w:p w14:paraId="028CED6F" w14:textId="642F4D8E" w:rsidR="0074753D" w:rsidRPr="00A10FC2" w:rsidRDefault="0074753D" w:rsidP="00BF6511">
      <w:pPr>
        <w:pBdr>
          <w:top w:val="nil"/>
          <w:left w:val="nil"/>
          <w:bottom w:val="nil"/>
          <w:right w:val="nil"/>
          <w:between w:val="nil"/>
          <w:bar w:val="nil"/>
        </w:pBdr>
        <w:spacing w:after="0" w:line="240" w:lineRule="auto"/>
        <w:jc w:val="both"/>
        <w:rPr>
          <w:rFonts w:ascii="Times New Roman" w:eastAsia="Arial Unicode MS" w:hAnsi="Times New Roman" w:cs="Times New Roman"/>
          <w:iCs/>
          <w:color w:val="000000" w:themeColor="text1"/>
          <w:sz w:val="28"/>
          <w:szCs w:val="28"/>
          <w:u w:color="000000"/>
          <w:bdr w:val="nil"/>
          <w:lang w:val="kk-KZ" w:eastAsia="ru-RU"/>
        </w:rPr>
      </w:pPr>
      <w:r w:rsidRPr="00A10FC2">
        <w:rPr>
          <w:rFonts w:ascii="Times New Roman" w:eastAsia="Arial Unicode MS" w:hAnsi="Times New Roman" w:cs="Times New Roman"/>
          <w:iCs/>
          <w:color w:val="000000" w:themeColor="text1"/>
          <w:sz w:val="28"/>
          <w:szCs w:val="28"/>
          <w:u w:color="000000"/>
          <w:bdr w:val="nil"/>
          <w:lang w:val="kk-KZ" w:eastAsia="ru-RU"/>
        </w:rPr>
        <w:t xml:space="preserve">Кесте </w:t>
      </w:r>
      <w:r w:rsidR="00341A16" w:rsidRPr="00A10FC2">
        <w:rPr>
          <w:rFonts w:ascii="Times New Roman" w:eastAsia="Arial Unicode MS" w:hAnsi="Times New Roman" w:cs="Times New Roman"/>
          <w:iCs/>
          <w:color w:val="000000" w:themeColor="text1"/>
          <w:sz w:val="28"/>
          <w:szCs w:val="28"/>
          <w:u w:color="000000"/>
          <w:bdr w:val="nil"/>
          <w:lang w:val="kk-KZ" w:eastAsia="ru-RU"/>
        </w:rPr>
        <w:t>В</w:t>
      </w:r>
      <w:r w:rsidRPr="00A10FC2">
        <w:rPr>
          <w:rFonts w:ascii="Times New Roman" w:eastAsia="Arial Unicode MS" w:hAnsi="Times New Roman" w:cs="Times New Roman"/>
          <w:iCs/>
          <w:color w:val="000000" w:themeColor="text1"/>
          <w:sz w:val="28"/>
          <w:szCs w:val="28"/>
          <w:u w:color="000000"/>
          <w:bdr w:val="nil"/>
          <w:lang w:val="kk-KZ" w:eastAsia="ru-RU"/>
        </w:rPr>
        <w:t>.2 - Атырау облысының экономикалық әлеуетінің негізгі сапалық компоненттері</w:t>
      </w:r>
    </w:p>
    <w:p w14:paraId="737D6AE7" w14:textId="77777777" w:rsidR="00A17F66" w:rsidRPr="00A10FC2" w:rsidRDefault="00A17F66" w:rsidP="00BF6511">
      <w:pPr>
        <w:pBdr>
          <w:top w:val="nil"/>
          <w:left w:val="nil"/>
          <w:bottom w:val="nil"/>
          <w:right w:val="nil"/>
          <w:between w:val="nil"/>
          <w:bar w:val="nil"/>
        </w:pBdr>
        <w:spacing w:after="0" w:line="240" w:lineRule="auto"/>
        <w:jc w:val="right"/>
        <w:rPr>
          <w:rFonts w:ascii="Times New Roman" w:hAnsi="Times New Roman" w:cs="Times New Roman"/>
          <w:color w:val="000000" w:themeColor="text1"/>
          <w:sz w:val="16"/>
          <w:szCs w:val="16"/>
          <w:lang w:val="kk-KZ"/>
        </w:rPr>
      </w:pPr>
    </w:p>
    <w:tbl>
      <w:tblPr>
        <w:tblStyle w:val="12"/>
        <w:tblW w:w="9611" w:type="dxa"/>
        <w:tblInd w:w="136" w:type="dxa"/>
        <w:tblLayout w:type="fixed"/>
        <w:tblLook w:val="04A0" w:firstRow="1" w:lastRow="0" w:firstColumn="1" w:lastColumn="0" w:noHBand="0" w:noVBand="1"/>
      </w:tblPr>
      <w:tblGrid>
        <w:gridCol w:w="3624"/>
        <w:gridCol w:w="851"/>
        <w:gridCol w:w="850"/>
        <w:gridCol w:w="1026"/>
        <w:gridCol w:w="850"/>
        <w:gridCol w:w="851"/>
        <w:gridCol w:w="709"/>
        <w:gridCol w:w="850"/>
      </w:tblGrid>
      <w:tr w:rsidR="0074753D" w:rsidRPr="00065A03" w14:paraId="7950B954" w14:textId="77777777" w:rsidTr="00A17F66">
        <w:trPr>
          <w:trHeight w:val="491"/>
        </w:trPr>
        <w:tc>
          <w:tcPr>
            <w:tcW w:w="3624" w:type="dxa"/>
            <w:vMerge w:val="restart"/>
            <w:shd w:val="clear" w:color="auto" w:fill="auto"/>
            <w:vAlign w:val="center"/>
            <w:hideMark/>
          </w:tcPr>
          <w:p w14:paraId="2D7B06E0" w14:textId="77777777" w:rsidR="0074753D" w:rsidRPr="00065A03" w:rsidRDefault="0074753D" w:rsidP="00BF6511">
            <w:pPr>
              <w:jc w:val="center"/>
              <w:rPr>
                <w:color w:val="000000" w:themeColor="text1"/>
                <w:sz w:val="24"/>
                <w:szCs w:val="24"/>
              </w:rPr>
            </w:pPr>
            <w:bookmarkStart w:id="211" w:name="_Hlk85468987"/>
            <w:r w:rsidRPr="00065A03">
              <w:rPr>
                <w:color w:val="000000" w:themeColor="text1"/>
                <w:sz w:val="24"/>
                <w:szCs w:val="24"/>
              </w:rPr>
              <w:t>Экономикалықәлеуетініңнегізгікомпоненттері:</w:t>
            </w:r>
          </w:p>
        </w:tc>
        <w:tc>
          <w:tcPr>
            <w:tcW w:w="851" w:type="dxa"/>
            <w:vMerge w:val="restart"/>
            <w:shd w:val="clear" w:color="auto" w:fill="auto"/>
            <w:vAlign w:val="center"/>
          </w:tcPr>
          <w:p w14:paraId="63C37998" w14:textId="77777777" w:rsidR="0074753D" w:rsidRPr="00065A03" w:rsidRDefault="0074753D" w:rsidP="00BF6511">
            <w:pPr>
              <w:jc w:val="center"/>
              <w:rPr>
                <w:bCs/>
                <w:color w:val="000000" w:themeColor="text1"/>
                <w:sz w:val="24"/>
                <w:szCs w:val="24"/>
                <w:lang w:val="kk-KZ"/>
              </w:rPr>
            </w:pPr>
            <w:r w:rsidRPr="00065A03">
              <w:rPr>
                <w:bCs/>
                <w:color w:val="000000" w:themeColor="text1"/>
                <w:sz w:val="24"/>
                <w:szCs w:val="24"/>
              </w:rPr>
              <w:t>2016</w:t>
            </w:r>
            <w:r w:rsidRPr="00065A03">
              <w:rPr>
                <w:bCs/>
                <w:color w:val="000000" w:themeColor="text1"/>
                <w:sz w:val="24"/>
                <w:szCs w:val="24"/>
                <w:lang w:val="kk-KZ"/>
              </w:rPr>
              <w:t xml:space="preserve"> жыл</w:t>
            </w:r>
          </w:p>
        </w:tc>
        <w:tc>
          <w:tcPr>
            <w:tcW w:w="850" w:type="dxa"/>
            <w:vMerge w:val="restart"/>
            <w:shd w:val="clear" w:color="auto" w:fill="auto"/>
            <w:vAlign w:val="center"/>
          </w:tcPr>
          <w:p w14:paraId="5D1C9B3A"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2017</w:t>
            </w:r>
            <w:r w:rsidRPr="00065A03">
              <w:rPr>
                <w:bCs/>
                <w:color w:val="000000" w:themeColor="text1"/>
                <w:sz w:val="24"/>
                <w:szCs w:val="24"/>
                <w:lang w:val="kk-KZ"/>
              </w:rPr>
              <w:t xml:space="preserve"> жыл</w:t>
            </w:r>
          </w:p>
        </w:tc>
        <w:tc>
          <w:tcPr>
            <w:tcW w:w="1026" w:type="dxa"/>
            <w:vMerge w:val="restart"/>
            <w:shd w:val="clear" w:color="auto" w:fill="auto"/>
            <w:vAlign w:val="center"/>
          </w:tcPr>
          <w:p w14:paraId="2D7BE633"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2018</w:t>
            </w:r>
            <w:r w:rsidRPr="00065A03">
              <w:rPr>
                <w:bCs/>
                <w:color w:val="000000" w:themeColor="text1"/>
                <w:sz w:val="24"/>
                <w:szCs w:val="24"/>
                <w:lang w:val="kk-KZ"/>
              </w:rPr>
              <w:t xml:space="preserve"> жыл</w:t>
            </w:r>
          </w:p>
        </w:tc>
        <w:tc>
          <w:tcPr>
            <w:tcW w:w="850" w:type="dxa"/>
            <w:vMerge w:val="restart"/>
            <w:shd w:val="clear" w:color="auto" w:fill="auto"/>
            <w:vAlign w:val="center"/>
          </w:tcPr>
          <w:p w14:paraId="053AFC1C"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2019</w:t>
            </w:r>
            <w:r w:rsidRPr="00065A03">
              <w:rPr>
                <w:bCs/>
                <w:color w:val="000000" w:themeColor="text1"/>
                <w:sz w:val="24"/>
                <w:szCs w:val="24"/>
                <w:lang w:val="kk-KZ"/>
              </w:rPr>
              <w:t xml:space="preserve"> жыл</w:t>
            </w:r>
          </w:p>
        </w:tc>
        <w:tc>
          <w:tcPr>
            <w:tcW w:w="851" w:type="dxa"/>
            <w:vMerge w:val="restart"/>
            <w:shd w:val="clear" w:color="auto" w:fill="auto"/>
            <w:vAlign w:val="center"/>
          </w:tcPr>
          <w:p w14:paraId="42E67FE2"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2020</w:t>
            </w:r>
            <w:r w:rsidRPr="00065A03">
              <w:rPr>
                <w:bCs/>
                <w:color w:val="000000" w:themeColor="text1"/>
                <w:sz w:val="24"/>
                <w:szCs w:val="24"/>
                <w:lang w:val="kk-KZ"/>
              </w:rPr>
              <w:t xml:space="preserve"> жыл</w:t>
            </w:r>
          </w:p>
        </w:tc>
        <w:tc>
          <w:tcPr>
            <w:tcW w:w="1559" w:type="dxa"/>
            <w:gridSpan w:val="2"/>
            <w:shd w:val="clear" w:color="auto" w:fill="auto"/>
            <w:vAlign w:val="center"/>
          </w:tcPr>
          <w:p w14:paraId="1FC4E668" w14:textId="77777777" w:rsidR="0074753D" w:rsidRPr="00065A03" w:rsidRDefault="0074753D" w:rsidP="00BF6511">
            <w:pPr>
              <w:jc w:val="center"/>
              <w:rPr>
                <w:bCs/>
                <w:color w:val="000000" w:themeColor="text1"/>
                <w:sz w:val="24"/>
                <w:szCs w:val="24"/>
                <w:lang w:val="kk-KZ"/>
              </w:rPr>
            </w:pPr>
            <w:r w:rsidRPr="00065A03">
              <w:rPr>
                <w:bCs/>
                <w:color w:val="000000" w:themeColor="text1"/>
                <w:sz w:val="24"/>
                <w:szCs w:val="24"/>
                <w:lang w:val="kk-KZ"/>
              </w:rPr>
              <w:t>Ауытқу</w:t>
            </w:r>
          </w:p>
          <w:p w14:paraId="5FC7ED6F" w14:textId="77777777" w:rsidR="00A17F66" w:rsidRPr="00065A03" w:rsidRDefault="0074753D" w:rsidP="00BF6511">
            <w:pPr>
              <w:jc w:val="center"/>
              <w:rPr>
                <w:color w:val="000000" w:themeColor="text1"/>
                <w:sz w:val="24"/>
                <w:szCs w:val="24"/>
                <w:lang w:val="kk-KZ"/>
              </w:rPr>
            </w:pPr>
            <w:r w:rsidRPr="00065A03">
              <w:rPr>
                <w:color w:val="000000" w:themeColor="text1"/>
                <w:sz w:val="24"/>
                <w:szCs w:val="24"/>
              </w:rPr>
              <w:t>2020/</w:t>
            </w:r>
          </w:p>
          <w:p w14:paraId="13ECAA5F" w14:textId="77777777" w:rsidR="0074753D" w:rsidRPr="00065A03" w:rsidRDefault="0074753D" w:rsidP="00BF6511">
            <w:pPr>
              <w:jc w:val="center"/>
              <w:rPr>
                <w:bCs/>
                <w:color w:val="000000" w:themeColor="text1"/>
                <w:sz w:val="24"/>
                <w:szCs w:val="24"/>
              </w:rPr>
            </w:pPr>
            <w:r w:rsidRPr="00065A03">
              <w:rPr>
                <w:color w:val="000000" w:themeColor="text1"/>
                <w:sz w:val="24"/>
                <w:szCs w:val="24"/>
              </w:rPr>
              <w:t>2016 жж.</w:t>
            </w:r>
          </w:p>
        </w:tc>
      </w:tr>
      <w:tr w:rsidR="0074753D" w:rsidRPr="00065A03" w14:paraId="06F6BBE1" w14:textId="77777777" w:rsidTr="00A17F66">
        <w:trPr>
          <w:trHeight w:val="132"/>
        </w:trPr>
        <w:tc>
          <w:tcPr>
            <w:tcW w:w="3624" w:type="dxa"/>
            <w:vMerge/>
            <w:shd w:val="clear" w:color="auto" w:fill="auto"/>
            <w:vAlign w:val="center"/>
          </w:tcPr>
          <w:p w14:paraId="28E2BBE9" w14:textId="77777777" w:rsidR="0074753D" w:rsidRPr="00065A03" w:rsidRDefault="0074753D" w:rsidP="00BF6511">
            <w:pPr>
              <w:jc w:val="center"/>
              <w:rPr>
                <w:bCs/>
                <w:color w:val="000000" w:themeColor="text1"/>
                <w:sz w:val="24"/>
                <w:szCs w:val="24"/>
              </w:rPr>
            </w:pPr>
          </w:p>
        </w:tc>
        <w:tc>
          <w:tcPr>
            <w:tcW w:w="851" w:type="dxa"/>
            <w:vMerge/>
            <w:shd w:val="clear" w:color="auto" w:fill="auto"/>
            <w:vAlign w:val="center"/>
          </w:tcPr>
          <w:p w14:paraId="1D4F9ECE" w14:textId="77777777" w:rsidR="0074753D" w:rsidRPr="00065A03" w:rsidRDefault="0074753D" w:rsidP="00BF6511">
            <w:pPr>
              <w:jc w:val="center"/>
              <w:rPr>
                <w:bCs/>
                <w:color w:val="000000" w:themeColor="text1"/>
                <w:sz w:val="24"/>
                <w:szCs w:val="24"/>
              </w:rPr>
            </w:pPr>
          </w:p>
        </w:tc>
        <w:tc>
          <w:tcPr>
            <w:tcW w:w="850" w:type="dxa"/>
            <w:vMerge/>
            <w:shd w:val="clear" w:color="auto" w:fill="auto"/>
            <w:vAlign w:val="center"/>
          </w:tcPr>
          <w:p w14:paraId="128C116A" w14:textId="77777777" w:rsidR="0074753D" w:rsidRPr="00065A03" w:rsidRDefault="0074753D" w:rsidP="00BF6511">
            <w:pPr>
              <w:jc w:val="center"/>
              <w:rPr>
                <w:bCs/>
                <w:color w:val="000000" w:themeColor="text1"/>
                <w:sz w:val="24"/>
                <w:szCs w:val="24"/>
              </w:rPr>
            </w:pPr>
          </w:p>
        </w:tc>
        <w:tc>
          <w:tcPr>
            <w:tcW w:w="1026" w:type="dxa"/>
            <w:vMerge/>
            <w:shd w:val="clear" w:color="auto" w:fill="auto"/>
            <w:vAlign w:val="center"/>
          </w:tcPr>
          <w:p w14:paraId="2284DB6A" w14:textId="77777777" w:rsidR="0074753D" w:rsidRPr="00065A03" w:rsidRDefault="0074753D" w:rsidP="00BF6511">
            <w:pPr>
              <w:jc w:val="center"/>
              <w:rPr>
                <w:bCs/>
                <w:color w:val="000000" w:themeColor="text1"/>
                <w:sz w:val="24"/>
                <w:szCs w:val="24"/>
              </w:rPr>
            </w:pPr>
          </w:p>
        </w:tc>
        <w:tc>
          <w:tcPr>
            <w:tcW w:w="850" w:type="dxa"/>
            <w:vMerge/>
            <w:shd w:val="clear" w:color="auto" w:fill="auto"/>
            <w:vAlign w:val="center"/>
          </w:tcPr>
          <w:p w14:paraId="5DE2250F" w14:textId="77777777" w:rsidR="0074753D" w:rsidRPr="00065A03" w:rsidRDefault="0074753D" w:rsidP="00BF6511">
            <w:pPr>
              <w:jc w:val="center"/>
              <w:rPr>
                <w:bCs/>
                <w:color w:val="000000" w:themeColor="text1"/>
                <w:sz w:val="24"/>
                <w:szCs w:val="24"/>
              </w:rPr>
            </w:pPr>
          </w:p>
        </w:tc>
        <w:tc>
          <w:tcPr>
            <w:tcW w:w="851" w:type="dxa"/>
            <w:vMerge/>
            <w:shd w:val="clear" w:color="auto" w:fill="auto"/>
            <w:vAlign w:val="center"/>
          </w:tcPr>
          <w:p w14:paraId="47B48917" w14:textId="77777777" w:rsidR="0074753D" w:rsidRPr="00065A03" w:rsidRDefault="0074753D" w:rsidP="00BF6511">
            <w:pPr>
              <w:jc w:val="center"/>
              <w:rPr>
                <w:bCs/>
                <w:color w:val="000000" w:themeColor="text1"/>
                <w:sz w:val="24"/>
                <w:szCs w:val="24"/>
              </w:rPr>
            </w:pPr>
          </w:p>
        </w:tc>
        <w:tc>
          <w:tcPr>
            <w:tcW w:w="709" w:type="dxa"/>
            <w:shd w:val="clear" w:color="auto" w:fill="auto"/>
            <w:vAlign w:val="center"/>
          </w:tcPr>
          <w:p w14:paraId="73FC0C9F"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w:t>
            </w:r>
          </w:p>
        </w:tc>
        <w:tc>
          <w:tcPr>
            <w:tcW w:w="850" w:type="dxa"/>
            <w:shd w:val="clear" w:color="auto" w:fill="auto"/>
            <w:vAlign w:val="center"/>
          </w:tcPr>
          <w:p w14:paraId="277D24BA"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w:t>
            </w:r>
          </w:p>
        </w:tc>
      </w:tr>
      <w:tr w:rsidR="0074753D" w:rsidRPr="00065A03" w14:paraId="2191E938" w14:textId="77777777" w:rsidTr="00A17F66">
        <w:trPr>
          <w:trHeight w:val="132"/>
        </w:trPr>
        <w:tc>
          <w:tcPr>
            <w:tcW w:w="3624" w:type="dxa"/>
            <w:shd w:val="clear" w:color="auto" w:fill="auto"/>
          </w:tcPr>
          <w:p w14:paraId="42926514"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1</w:t>
            </w:r>
          </w:p>
        </w:tc>
        <w:tc>
          <w:tcPr>
            <w:tcW w:w="851" w:type="dxa"/>
            <w:shd w:val="clear" w:color="auto" w:fill="auto"/>
          </w:tcPr>
          <w:p w14:paraId="053C8EE7"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2</w:t>
            </w:r>
          </w:p>
        </w:tc>
        <w:tc>
          <w:tcPr>
            <w:tcW w:w="850" w:type="dxa"/>
            <w:shd w:val="clear" w:color="auto" w:fill="auto"/>
          </w:tcPr>
          <w:p w14:paraId="7F42F733"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3</w:t>
            </w:r>
          </w:p>
        </w:tc>
        <w:tc>
          <w:tcPr>
            <w:tcW w:w="1026" w:type="dxa"/>
            <w:shd w:val="clear" w:color="auto" w:fill="auto"/>
          </w:tcPr>
          <w:p w14:paraId="47126413"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4</w:t>
            </w:r>
          </w:p>
        </w:tc>
        <w:tc>
          <w:tcPr>
            <w:tcW w:w="850" w:type="dxa"/>
            <w:shd w:val="clear" w:color="auto" w:fill="auto"/>
          </w:tcPr>
          <w:p w14:paraId="2796132E"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5</w:t>
            </w:r>
          </w:p>
        </w:tc>
        <w:tc>
          <w:tcPr>
            <w:tcW w:w="851" w:type="dxa"/>
            <w:shd w:val="clear" w:color="auto" w:fill="auto"/>
          </w:tcPr>
          <w:p w14:paraId="436AA33A"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6</w:t>
            </w:r>
          </w:p>
        </w:tc>
        <w:tc>
          <w:tcPr>
            <w:tcW w:w="709" w:type="dxa"/>
            <w:shd w:val="clear" w:color="auto" w:fill="auto"/>
          </w:tcPr>
          <w:p w14:paraId="6D04C7E7"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7</w:t>
            </w:r>
          </w:p>
        </w:tc>
        <w:tc>
          <w:tcPr>
            <w:tcW w:w="850" w:type="dxa"/>
            <w:shd w:val="clear" w:color="auto" w:fill="auto"/>
          </w:tcPr>
          <w:p w14:paraId="6B75CEF8" w14:textId="77777777" w:rsidR="0074753D" w:rsidRPr="00065A03" w:rsidRDefault="0074753D" w:rsidP="00BF6511">
            <w:pPr>
              <w:jc w:val="center"/>
              <w:rPr>
                <w:bCs/>
                <w:color w:val="000000" w:themeColor="text1"/>
                <w:sz w:val="24"/>
                <w:szCs w:val="24"/>
              </w:rPr>
            </w:pPr>
            <w:r w:rsidRPr="00065A03">
              <w:rPr>
                <w:bCs/>
                <w:color w:val="000000" w:themeColor="text1"/>
                <w:sz w:val="24"/>
                <w:szCs w:val="24"/>
              </w:rPr>
              <w:t>8</w:t>
            </w:r>
          </w:p>
        </w:tc>
      </w:tr>
      <w:tr w:rsidR="0074753D" w:rsidRPr="00065A03" w14:paraId="54EDFD77" w14:textId="77777777" w:rsidTr="00A17F66">
        <w:trPr>
          <w:trHeight w:val="312"/>
        </w:trPr>
        <w:tc>
          <w:tcPr>
            <w:tcW w:w="3624" w:type="dxa"/>
            <w:shd w:val="clear" w:color="auto" w:fill="auto"/>
          </w:tcPr>
          <w:p w14:paraId="75ACDD30" w14:textId="5C9558CB" w:rsidR="0074753D" w:rsidRPr="00065A03" w:rsidRDefault="0074753D" w:rsidP="00BF6511">
            <w:pPr>
              <w:rPr>
                <w:color w:val="000000" w:themeColor="text1"/>
                <w:sz w:val="24"/>
                <w:szCs w:val="24"/>
              </w:rPr>
            </w:pPr>
            <w:r w:rsidRPr="00065A03">
              <w:rPr>
                <w:color w:val="000000" w:themeColor="text1"/>
                <w:sz w:val="24"/>
                <w:szCs w:val="24"/>
                <w:lang w:val="kk-KZ"/>
              </w:rPr>
              <w:t xml:space="preserve">Орташа </w:t>
            </w:r>
            <w:r w:rsidRPr="00065A03">
              <w:rPr>
                <w:color w:val="000000" w:themeColor="text1"/>
                <w:sz w:val="24"/>
                <w:szCs w:val="24"/>
              </w:rPr>
              <w:t>республика</w:t>
            </w:r>
            <w:r w:rsidRPr="00065A03">
              <w:rPr>
                <w:color w:val="000000" w:themeColor="text1"/>
                <w:sz w:val="24"/>
                <w:szCs w:val="24"/>
                <w:lang w:val="kk-KZ"/>
              </w:rPr>
              <w:t>лық мән</w:t>
            </w:r>
            <w:r w:rsidRPr="00065A03">
              <w:rPr>
                <w:color w:val="000000" w:themeColor="text1"/>
                <w:sz w:val="24"/>
                <w:szCs w:val="24"/>
              </w:rPr>
              <w:t xml:space="preserve"> I - </w:t>
            </w:r>
            <w:r w:rsidR="00EC56B4" w:rsidRPr="00065A03">
              <w:rPr>
                <w:color w:val="000000" w:themeColor="text1"/>
                <w:sz w:val="24"/>
                <w:szCs w:val="24"/>
              </w:rPr>
              <w:t>жиын</w:t>
            </w:r>
          </w:p>
        </w:tc>
        <w:tc>
          <w:tcPr>
            <w:tcW w:w="851" w:type="dxa"/>
            <w:shd w:val="clear" w:color="auto" w:fill="auto"/>
          </w:tcPr>
          <w:p w14:paraId="03AE5E19" w14:textId="77777777" w:rsidR="0074753D" w:rsidRPr="00065A03" w:rsidRDefault="0074753D" w:rsidP="00BF6511">
            <w:pPr>
              <w:jc w:val="right"/>
              <w:rPr>
                <w:color w:val="000000" w:themeColor="text1"/>
                <w:sz w:val="24"/>
                <w:szCs w:val="24"/>
              </w:rPr>
            </w:pPr>
            <w:r w:rsidRPr="00065A03">
              <w:rPr>
                <w:color w:val="000000" w:themeColor="text1"/>
                <w:sz w:val="24"/>
                <w:szCs w:val="24"/>
              </w:rPr>
              <w:t>6,25</w:t>
            </w:r>
          </w:p>
        </w:tc>
        <w:tc>
          <w:tcPr>
            <w:tcW w:w="850" w:type="dxa"/>
            <w:shd w:val="clear" w:color="auto" w:fill="auto"/>
          </w:tcPr>
          <w:p w14:paraId="535C88AC" w14:textId="77777777" w:rsidR="0074753D" w:rsidRPr="00065A03" w:rsidRDefault="0074753D" w:rsidP="00BF6511">
            <w:pPr>
              <w:jc w:val="right"/>
              <w:rPr>
                <w:color w:val="000000" w:themeColor="text1"/>
                <w:sz w:val="24"/>
                <w:szCs w:val="24"/>
              </w:rPr>
            </w:pPr>
            <w:r w:rsidRPr="00065A03">
              <w:rPr>
                <w:color w:val="000000" w:themeColor="text1"/>
                <w:sz w:val="24"/>
                <w:szCs w:val="24"/>
              </w:rPr>
              <w:t>6,25</w:t>
            </w:r>
          </w:p>
        </w:tc>
        <w:tc>
          <w:tcPr>
            <w:tcW w:w="1026" w:type="dxa"/>
            <w:shd w:val="clear" w:color="auto" w:fill="auto"/>
          </w:tcPr>
          <w:p w14:paraId="1FF4130A" w14:textId="77777777" w:rsidR="0074753D" w:rsidRPr="00065A03" w:rsidRDefault="0074753D" w:rsidP="00BF6511">
            <w:pPr>
              <w:jc w:val="right"/>
              <w:rPr>
                <w:color w:val="000000" w:themeColor="text1"/>
                <w:sz w:val="24"/>
                <w:szCs w:val="24"/>
              </w:rPr>
            </w:pPr>
            <w:r w:rsidRPr="00065A03">
              <w:rPr>
                <w:color w:val="000000" w:themeColor="text1"/>
                <w:sz w:val="24"/>
                <w:szCs w:val="24"/>
              </w:rPr>
              <w:t>5,88</w:t>
            </w:r>
          </w:p>
        </w:tc>
        <w:tc>
          <w:tcPr>
            <w:tcW w:w="850" w:type="dxa"/>
            <w:shd w:val="clear" w:color="auto" w:fill="auto"/>
          </w:tcPr>
          <w:p w14:paraId="718B3754" w14:textId="77777777" w:rsidR="0074753D" w:rsidRPr="00065A03" w:rsidRDefault="0074753D" w:rsidP="00BF6511">
            <w:pPr>
              <w:jc w:val="right"/>
              <w:rPr>
                <w:color w:val="000000" w:themeColor="text1"/>
                <w:sz w:val="24"/>
                <w:szCs w:val="24"/>
              </w:rPr>
            </w:pPr>
            <w:r w:rsidRPr="00065A03">
              <w:rPr>
                <w:color w:val="000000" w:themeColor="text1"/>
                <w:sz w:val="24"/>
                <w:szCs w:val="24"/>
              </w:rPr>
              <w:t>5,88</w:t>
            </w:r>
          </w:p>
        </w:tc>
        <w:tc>
          <w:tcPr>
            <w:tcW w:w="851" w:type="dxa"/>
            <w:shd w:val="clear" w:color="auto" w:fill="auto"/>
          </w:tcPr>
          <w:p w14:paraId="04D68369" w14:textId="77777777" w:rsidR="0074753D" w:rsidRPr="00065A03" w:rsidRDefault="0074753D" w:rsidP="00BF6511">
            <w:pPr>
              <w:jc w:val="right"/>
              <w:rPr>
                <w:color w:val="000000" w:themeColor="text1"/>
                <w:sz w:val="24"/>
                <w:szCs w:val="24"/>
              </w:rPr>
            </w:pPr>
            <w:r w:rsidRPr="00065A03">
              <w:rPr>
                <w:color w:val="000000" w:themeColor="text1"/>
                <w:sz w:val="24"/>
                <w:szCs w:val="24"/>
              </w:rPr>
              <w:t>5,88</w:t>
            </w:r>
          </w:p>
        </w:tc>
        <w:tc>
          <w:tcPr>
            <w:tcW w:w="709" w:type="dxa"/>
            <w:shd w:val="clear" w:color="auto" w:fill="auto"/>
          </w:tcPr>
          <w:p w14:paraId="347C0A38" w14:textId="77777777" w:rsidR="0074753D" w:rsidRPr="00065A03" w:rsidRDefault="0074753D" w:rsidP="00065A03">
            <w:pPr>
              <w:ind w:right="-108"/>
              <w:rPr>
                <w:color w:val="000000" w:themeColor="text1"/>
                <w:sz w:val="24"/>
                <w:szCs w:val="24"/>
              </w:rPr>
            </w:pPr>
            <w:r w:rsidRPr="00065A03">
              <w:rPr>
                <w:color w:val="000000" w:themeColor="text1"/>
                <w:sz w:val="24"/>
                <w:szCs w:val="24"/>
              </w:rPr>
              <w:t>-0,37</w:t>
            </w:r>
          </w:p>
        </w:tc>
        <w:tc>
          <w:tcPr>
            <w:tcW w:w="850" w:type="dxa"/>
            <w:shd w:val="clear" w:color="auto" w:fill="auto"/>
          </w:tcPr>
          <w:p w14:paraId="15A0CD3B" w14:textId="77777777" w:rsidR="0074753D" w:rsidRPr="00065A03" w:rsidRDefault="0074753D" w:rsidP="00BF6511">
            <w:pPr>
              <w:jc w:val="right"/>
              <w:rPr>
                <w:color w:val="000000" w:themeColor="text1"/>
                <w:sz w:val="24"/>
                <w:szCs w:val="24"/>
              </w:rPr>
            </w:pPr>
            <w:r w:rsidRPr="00065A03">
              <w:rPr>
                <w:color w:val="000000" w:themeColor="text1"/>
                <w:sz w:val="24"/>
                <w:szCs w:val="24"/>
              </w:rPr>
              <w:t>-5,92</w:t>
            </w:r>
          </w:p>
        </w:tc>
      </w:tr>
      <w:tr w:rsidR="0074753D" w:rsidRPr="00065A03" w14:paraId="29C81138" w14:textId="77777777" w:rsidTr="00A17F66">
        <w:trPr>
          <w:trHeight w:val="312"/>
        </w:trPr>
        <w:tc>
          <w:tcPr>
            <w:tcW w:w="9611" w:type="dxa"/>
            <w:gridSpan w:val="8"/>
            <w:shd w:val="clear" w:color="auto" w:fill="auto"/>
          </w:tcPr>
          <w:p w14:paraId="49219E70" w14:textId="34885AD2" w:rsidR="0074753D" w:rsidRPr="00065A03" w:rsidRDefault="0074753D" w:rsidP="00BF6511">
            <w:pPr>
              <w:pStyle w:val="a4"/>
              <w:numPr>
                <w:ilvl w:val="0"/>
                <w:numId w:val="5"/>
              </w:numPr>
              <w:jc w:val="center"/>
              <w:rPr>
                <w:color w:val="000000" w:themeColor="text1"/>
                <w:sz w:val="24"/>
                <w:szCs w:val="24"/>
              </w:rPr>
            </w:pPr>
            <w:r w:rsidRPr="00065A03">
              <w:rPr>
                <w:bCs/>
                <w:i/>
                <w:iCs/>
                <w:color w:val="000000" w:themeColor="text1"/>
                <w:sz w:val="24"/>
                <w:szCs w:val="24"/>
              </w:rPr>
              <w:t>Аймақта</w:t>
            </w:r>
            <w:r w:rsidR="00EC56B4" w:rsidRPr="00065A03">
              <w:rPr>
                <w:bCs/>
                <w:i/>
                <w:iCs/>
                <w:color w:val="000000" w:themeColor="text1"/>
                <w:sz w:val="24"/>
                <w:szCs w:val="24"/>
              </w:rPr>
              <w:t xml:space="preserve"> </w:t>
            </w:r>
            <w:r w:rsidRPr="00065A03">
              <w:rPr>
                <w:bCs/>
                <w:i/>
                <w:iCs/>
                <w:color w:val="000000" w:themeColor="text1"/>
                <w:sz w:val="24"/>
                <w:szCs w:val="24"/>
              </w:rPr>
              <w:t>өндірілетін</w:t>
            </w:r>
            <w:r w:rsidR="00EC56B4" w:rsidRPr="00065A03">
              <w:rPr>
                <w:bCs/>
                <w:i/>
                <w:iCs/>
                <w:color w:val="000000" w:themeColor="text1"/>
                <w:sz w:val="24"/>
                <w:szCs w:val="24"/>
              </w:rPr>
              <w:t xml:space="preserve">  </w:t>
            </w:r>
            <w:r w:rsidRPr="00065A03">
              <w:rPr>
                <w:bCs/>
                <w:i/>
                <w:iCs/>
                <w:color w:val="000000" w:themeColor="text1"/>
                <w:sz w:val="24"/>
                <w:szCs w:val="24"/>
              </w:rPr>
              <w:t>жалпы</w:t>
            </w:r>
            <w:r w:rsidR="00DD2E84">
              <w:rPr>
                <w:bCs/>
                <w:i/>
                <w:iCs/>
                <w:color w:val="000000" w:themeColor="text1"/>
                <w:sz w:val="24"/>
                <w:szCs w:val="24"/>
              </w:rPr>
              <w:t xml:space="preserve"> </w:t>
            </w:r>
            <w:r w:rsidRPr="00065A03">
              <w:rPr>
                <w:bCs/>
                <w:i/>
                <w:iCs/>
                <w:color w:val="000000" w:themeColor="text1"/>
                <w:sz w:val="24"/>
                <w:szCs w:val="24"/>
              </w:rPr>
              <w:t>өнімнің ЖАӨ индексі</w:t>
            </w:r>
          </w:p>
        </w:tc>
      </w:tr>
      <w:tr w:rsidR="0074753D" w:rsidRPr="00065A03" w14:paraId="66950DE5" w14:textId="77777777" w:rsidTr="00A17F66">
        <w:trPr>
          <w:trHeight w:val="312"/>
        </w:trPr>
        <w:tc>
          <w:tcPr>
            <w:tcW w:w="3624" w:type="dxa"/>
            <w:shd w:val="clear" w:color="auto" w:fill="auto"/>
          </w:tcPr>
          <w:p w14:paraId="7B4965B6" w14:textId="2EB875F6" w:rsidR="0074753D" w:rsidRPr="00065A03" w:rsidRDefault="0074753D" w:rsidP="00BF6511">
            <w:pPr>
              <w:rPr>
                <w:color w:val="000000" w:themeColor="text1"/>
                <w:sz w:val="24"/>
                <w:szCs w:val="24"/>
              </w:rPr>
            </w:pPr>
            <w:r w:rsidRPr="00065A03">
              <w:rPr>
                <w:color w:val="000000" w:themeColor="text1"/>
                <w:sz w:val="24"/>
                <w:szCs w:val="24"/>
                <w:lang w:val="kk-KZ"/>
              </w:rPr>
              <w:t>1.1. Өндіру әдісімен ЖАӨ и</w:t>
            </w:r>
            <w:r w:rsidRPr="00065A03">
              <w:rPr>
                <w:color w:val="000000" w:themeColor="text1"/>
                <w:sz w:val="24"/>
                <w:szCs w:val="24"/>
              </w:rPr>
              <w:t>ндекс</w:t>
            </w:r>
            <w:r w:rsidRPr="00065A03">
              <w:rPr>
                <w:color w:val="000000" w:themeColor="text1"/>
                <w:sz w:val="24"/>
                <w:szCs w:val="24"/>
                <w:lang w:val="kk-KZ"/>
              </w:rPr>
              <w:t>і,</w:t>
            </w:r>
            <w:r w:rsidRPr="00065A03">
              <w:rPr>
                <w:color w:val="000000" w:themeColor="text1"/>
                <w:sz w:val="24"/>
                <w:szCs w:val="24"/>
              </w:rPr>
              <w:t xml:space="preserve">  млн. тг.</w:t>
            </w:r>
          </w:p>
        </w:tc>
        <w:tc>
          <w:tcPr>
            <w:tcW w:w="851" w:type="dxa"/>
            <w:shd w:val="clear" w:color="auto" w:fill="auto"/>
          </w:tcPr>
          <w:p w14:paraId="49CFE530" w14:textId="77777777" w:rsidR="0074753D" w:rsidRPr="00065A03" w:rsidRDefault="0074753D" w:rsidP="00BF6511">
            <w:pPr>
              <w:jc w:val="right"/>
              <w:rPr>
                <w:color w:val="000000" w:themeColor="text1"/>
                <w:sz w:val="24"/>
                <w:szCs w:val="24"/>
              </w:rPr>
            </w:pPr>
            <w:r w:rsidRPr="00065A03">
              <w:rPr>
                <w:color w:val="000000" w:themeColor="text1"/>
                <w:sz w:val="24"/>
                <w:szCs w:val="24"/>
              </w:rPr>
              <w:t>10,72</w:t>
            </w:r>
          </w:p>
        </w:tc>
        <w:tc>
          <w:tcPr>
            <w:tcW w:w="850" w:type="dxa"/>
            <w:shd w:val="clear" w:color="auto" w:fill="auto"/>
          </w:tcPr>
          <w:p w14:paraId="479835D5" w14:textId="77777777" w:rsidR="0074753D" w:rsidRPr="00065A03" w:rsidRDefault="0074753D" w:rsidP="00BF6511">
            <w:pPr>
              <w:jc w:val="right"/>
              <w:rPr>
                <w:color w:val="000000" w:themeColor="text1"/>
                <w:sz w:val="24"/>
                <w:szCs w:val="24"/>
              </w:rPr>
            </w:pPr>
            <w:r w:rsidRPr="00065A03">
              <w:rPr>
                <w:color w:val="000000" w:themeColor="text1"/>
                <w:sz w:val="24"/>
                <w:szCs w:val="24"/>
              </w:rPr>
              <w:t>10,94</w:t>
            </w:r>
          </w:p>
        </w:tc>
        <w:tc>
          <w:tcPr>
            <w:tcW w:w="1026" w:type="dxa"/>
            <w:shd w:val="clear" w:color="auto" w:fill="auto"/>
          </w:tcPr>
          <w:p w14:paraId="35560C96" w14:textId="77777777" w:rsidR="0074753D" w:rsidRPr="00065A03" w:rsidRDefault="0074753D" w:rsidP="00BF6511">
            <w:pPr>
              <w:rPr>
                <w:color w:val="000000" w:themeColor="text1"/>
                <w:sz w:val="24"/>
                <w:szCs w:val="24"/>
              </w:rPr>
            </w:pPr>
            <w:r w:rsidRPr="00065A03">
              <w:rPr>
                <w:color w:val="000000" w:themeColor="text1"/>
                <w:sz w:val="24"/>
                <w:szCs w:val="24"/>
              </w:rPr>
              <w:t>12,65</w:t>
            </w:r>
          </w:p>
        </w:tc>
        <w:tc>
          <w:tcPr>
            <w:tcW w:w="850" w:type="dxa"/>
            <w:shd w:val="clear" w:color="auto" w:fill="auto"/>
          </w:tcPr>
          <w:p w14:paraId="412DB906" w14:textId="77777777" w:rsidR="0074753D" w:rsidRPr="00065A03" w:rsidRDefault="0074753D" w:rsidP="00BF6511">
            <w:pPr>
              <w:jc w:val="right"/>
              <w:rPr>
                <w:color w:val="000000" w:themeColor="text1"/>
                <w:sz w:val="24"/>
                <w:szCs w:val="24"/>
              </w:rPr>
            </w:pPr>
            <w:r w:rsidRPr="00065A03">
              <w:rPr>
                <w:color w:val="000000" w:themeColor="text1"/>
                <w:sz w:val="24"/>
                <w:szCs w:val="24"/>
              </w:rPr>
              <w:t>13,41</w:t>
            </w:r>
          </w:p>
        </w:tc>
        <w:tc>
          <w:tcPr>
            <w:tcW w:w="851" w:type="dxa"/>
            <w:shd w:val="clear" w:color="auto" w:fill="auto"/>
          </w:tcPr>
          <w:p w14:paraId="121FEF8D" w14:textId="77777777" w:rsidR="0074753D" w:rsidRPr="00065A03" w:rsidRDefault="0074753D" w:rsidP="00BF6511">
            <w:pPr>
              <w:jc w:val="right"/>
              <w:rPr>
                <w:color w:val="000000" w:themeColor="text1"/>
                <w:sz w:val="24"/>
                <w:szCs w:val="24"/>
              </w:rPr>
            </w:pPr>
            <w:r w:rsidRPr="00065A03">
              <w:rPr>
                <w:color w:val="000000" w:themeColor="text1"/>
                <w:sz w:val="24"/>
                <w:szCs w:val="24"/>
              </w:rPr>
              <w:t>11,02</w:t>
            </w:r>
          </w:p>
        </w:tc>
        <w:tc>
          <w:tcPr>
            <w:tcW w:w="709" w:type="dxa"/>
            <w:shd w:val="clear" w:color="auto" w:fill="auto"/>
          </w:tcPr>
          <w:p w14:paraId="6E35BBED" w14:textId="77777777" w:rsidR="0074753D" w:rsidRPr="00065A03" w:rsidRDefault="0074753D" w:rsidP="00BF6511">
            <w:pPr>
              <w:jc w:val="right"/>
              <w:rPr>
                <w:color w:val="000000" w:themeColor="text1"/>
                <w:sz w:val="24"/>
                <w:szCs w:val="24"/>
              </w:rPr>
            </w:pPr>
            <w:r w:rsidRPr="00065A03">
              <w:rPr>
                <w:color w:val="000000" w:themeColor="text1"/>
                <w:sz w:val="24"/>
                <w:szCs w:val="24"/>
              </w:rPr>
              <w:t>-0,3</w:t>
            </w:r>
          </w:p>
        </w:tc>
        <w:tc>
          <w:tcPr>
            <w:tcW w:w="850" w:type="dxa"/>
            <w:shd w:val="clear" w:color="auto" w:fill="auto"/>
          </w:tcPr>
          <w:p w14:paraId="1E776CC9" w14:textId="77777777" w:rsidR="0074753D" w:rsidRPr="00065A03" w:rsidRDefault="0074753D" w:rsidP="00BF6511">
            <w:pPr>
              <w:jc w:val="right"/>
              <w:rPr>
                <w:color w:val="000000" w:themeColor="text1"/>
                <w:sz w:val="24"/>
                <w:szCs w:val="24"/>
              </w:rPr>
            </w:pPr>
            <w:r w:rsidRPr="00065A03">
              <w:rPr>
                <w:color w:val="000000" w:themeColor="text1"/>
                <w:sz w:val="24"/>
                <w:szCs w:val="24"/>
              </w:rPr>
              <w:t>-2,84</w:t>
            </w:r>
          </w:p>
        </w:tc>
      </w:tr>
      <w:tr w:rsidR="0074753D" w:rsidRPr="00065A03" w14:paraId="676D2D09" w14:textId="77777777" w:rsidTr="00A17F66">
        <w:trPr>
          <w:trHeight w:val="312"/>
        </w:trPr>
        <w:tc>
          <w:tcPr>
            <w:tcW w:w="3624" w:type="dxa"/>
            <w:shd w:val="clear" w:color="auto" w:fill="FFFFFF" w:themeFill="background1"/>
          </w:tcPr>
          <w:p w14:paraId="7F42F0D7" w14:textId="77777777" w:rsidR="0074753D" w:rsidRPr="00065A03" w:rsidRDefault="0074753D" w:rsidP="00BF6511">
            <w:pPr>
              <w:rPr>
                <w:bCs/>
                <w:color w:val="000000" w:themeColor="text1"/>
                <w:sz w:val="24"/>
                <w:szCs w:val="24"/>
              </w:rPr>
            </w:pPr>
            <w:r w:rsidRPr="00065A03">
              <w:rPr>
                <w:bCs/>
                <w:color w:val="000000" w:themeColor="text1"/>
                <w:sz w:val="24"/>
                <w:szCs w:val="24"/>
              </w:rPr>
              <w:t>1.2.Жиынтығы</w:t>
            </w:r>
            <w:r w:rsidRPr="00065A03">
              <w:rPr>
                <w:bCs/>
                <w:color w:val="000000" w:themeColor="text1"/>
                <w:sz w:val="24"/>
                <w:szCs w:val="24"/>
                <w:lang w:val="kk-KZ"/>
              </w:rPr>
              <w:t>нда</w:t>
            </w:r>
            <w:r w:rsidRPr="00065A03">
              <w:rPr>
                <w:bCs/>
                <w:color w:val="000000" w:themeColor="text1"/>
                <w:sz w:val="24"/>
                <w:szCs w:val="24"/>
              </w:rPr>
              <w:t>аймақтаөндірілетінжалпыөнімнің ЖАӨ І индекс</w:t>
            </w:r>
            <w:r w:rsidRPr="00065A03">
              <w:rPr>
                <w:bCs/>
                <w:color w:val="000000" w:themeColor="text1"/>
                <w:sz w:val="24"/>
                <w:szCs w:val="24"/>
                <w:lang w:val="kk-KZ"/>
              </w:rPr>
              <w:t>і</w:t>
            </w:r>
          </w:p>
        </w:tc>
        <w:tc>
          <w:tcPr>
            <w:tcW w:w="851" w:type="dxa"/>
            <w:shd w:val="clear" w:color="auto" w:fill="FFFFFF" w:themeFill="background1"/>
          </w:tcPr>
          <w:p w14:paraId="461E6277" w14:textId="77777777" w:rsidR="0074753D" w:rsidRPr="00065A03" w:rsidRDefault="0074753D" w:rsidP="00BF6511">
            <w:pPr>
              <w:jc w:val="right"/>
              <w:rPr>
                <w:color w:val="000000" w:themeColor="text1"/>
                <w:sz w:val="24"/>
                <w:szCs w:val="24"/>
              </w:rPr>
            </w:pPr>
            <w:r w:rsidRPr="00065A03">
              <w:rPr>
                <w:color w:val="000000" w:themeColor="text1"/>
                <w:sz w:val="24"/>
                <w:szCs w:val="24"/>
              </w:rPr>
              <w:t>10,72</w:t>
            </w:r>
          </w:p>
        </w:tc>
        <w:tc>
          <w:tcPr>
            <w:tcW w:w="850" w:type="dxa"/>
            <w:shd w:val="clear" w:color="auto" w:fill="FFFFFF" w:themeFill="background1"/>
          </w:tcPr>
          <w:p w14:paraId="16B43A89" w14:textId="77777777" w:rsidR="0074753D" w:rsidRPr="00065A03" w:rsidRDefault="0074753D" w:rsidP="00BF6511">
            <w:pPr>
              <w:jc w:val="right"/>
              <w:rPr>
                <w:color w:val="000000" w:themeColor="text1"/>
                <w:sz w:val="24"/>
                <w:szCs w:val="24"/>
              </w:rPr>
            </w:pPr>
            <w:r w:rsidRPr="00065A03">
              <w:rPr>
                <w:color w:val="000000" w:themeColor="text1"/>
                <w:sz w:val="24"/>
                <w:szCs w:val="24"/>
              </w:rPr>
              <w:t>10,94</w:t>
            </w:r>
          </w:p>
        </w:tc>
        <w:tc>
          <w:tcPr>
            <w:tcW w:w="1026" w:type="dxa"/>
            <w:shd w:val="clear" w:color="auto" w:fill="FFFFFF" w:themeFill="background1"/>
          </w:tcPr>
          <w:p w14:paraId="1B36624D" w14:textId="77777777" w:rsidR="0074753D" w:rsidRPr="00065A03" w:rsidRDefault="0074753D" w:rsidP="00BF6511">
            <w:pPr>
              <w:jc w:val="right"/>
              <w:rPr>
                <w:color w:val="000000" w:themeColor="text1"/>
                <w:sz w:val="24"/>
                <w:szCs w:val="24"/>
              </w:rPr>
            </w:pPr>
            <w:r w:rsidRPr="00065A03">
              <w:rPr>
                <w:color w:val="000000" w:themeColor="text1"/>
                <w:sz w:val="24"/>
                <w:szCs w:val="24"/>
              </w:rPr>
              <w:t>12,65</w:t>
            </w:r>
          </w:p>
        </w:tc>
        <w:tc>
          <w:tcPr>
            <w:tcW w:w="850" w:type="dxa"/>
            <w:shd w:val="clear" w:color="auto" w:fill="FFFFFF" w:themeFill="background1"/>
          </w:tcPr>
          <w:p w14:paraId="1065F739" w14:textId="77777777" w:rsidR="0074753D" w:rsidRPr="00065A03" w:rsidRDefault="0074753D" w:rsidP="00BF6511">
            <w:pPr>
              <w:jc w:val="right"/>
              <w:rPr>
                <w:color w:val="000000" w:themeColor="text1"/>
                <w:sz w:val="24"/>
                <w:szCs w:val="24"/>
              </w:rPr>
            </w:pPr>
            <w:r w:rsidRPr="00065A03">
              <w:rPr>
                <w:color w:val="000000" w:themeColor="text1"/>
                <w:sz w:val="24"/>
                <w:szCs w:val="24"/>
              </w:rPr>
              <w:t>13,41</w:t>
            </w:r>
          </w:p>
        </w:tc>
        <w:tc>
          <w:tcPr>
            <w:tcW w:w="851" w:type="dxa"/>
            <w:shd w:val="clear" w:color="auto" w:fill="FFFFFF" w:themeFill="background1"/>
          </w:tcPr>
          <w:p w14:paraId="32C9F19E" w14:textId="77777777" w:rsidR="0074753D" w:rsidRPr="00065A03" w:rsidRDefault="0074753D" w:rsidP="00BF6511">
            <w:pPr>
              <w:jc w:val="right"/>
              <w:rPr>
                <w:color w:val="000000" w:themeColor="text1"/>
                <w:sz w:val="24"/>
                <w:szCs w:val="24"/>
              </w:rPr>
            </w:pPr>
            <w:r w:rsidRPr="00065A03">
              <w:rPr>
                <w:color w:val="000000" w:themeColor="text1"/>
                <w:sz w:val="24"/>
                <w:szCs w:val="24"/>
              </w:rPr>
              <w:t>11,02</w:t>
            </w:r>
          </w:p>
        </w:tc>
        <w:tc>
          <w:tcPr>
            <w:tcW w:w="709" w:type="dxa"/>
            <w:shd w:val="clear" w:color="auto" w:fill="FFFFFF" w:themeFill="background1"/>
          </w:tcPr>
          <w:p w14:paraId="0846FED0" w14:textId="77777777" w:rsidR="0074753D" w:rsidRPr="00065A03" w:rsidRDefault="0074753D" w:rsidP="00BF6511">
            <w:pPr>
              <w:jc w:val="right"/>
              <w:rPr>
                <w:color w:val="000000" w:themeColor="text1"/>
                <w:sz w:val="24"/>
                <w:szCs w:val="24"/>
              </w:rPr>
            </w:pPr>
            <w:r w:rsidRPr="00065A03">
              <w:rPr>
                <w:color w:val="000000" w:themeColor="text1"/>
                <w:sz w:val="24"/>
                <w:szCs w:val="24"/>
              </w:rPr>
              <w:t>-0,3</w:t>
            </w:r>
          </w:p>
        </w:tc>
        <w:tc>
          <w:tcPr>
            <w:tcW w:w="850" w:type="dxa"/>
            <w:shd w:val="clear" w:color="auto" w:fill="FFFFFF" w:themeFill="background1"/>
          </w:tcPr>
          <w:p w14:paraId="26AA1ED2" w14:textId="77777777" w:rsidR="0074753D" w:rsidRPr="00065A03" w:rsidRDefault="0074753D" w:rsidP="00BF6511">
            <w:pPr>
              <w:jc w:val="right"/>
              <w:rPr>
                <w:color w:val="000000" w:themeColor="text1"/>
                <w:sz w:val="24"/>
                <w:szCs w:val="24"/>
              </w:rPr>
            </w:pPr>
            <w:r w:rsidRPr="00065A03">
              <w:rPr>
                <w:color w:val="000000" w:themeColor="text1"/>
                <w:sz w:val="24"/>
                <w:szCs w:val="24"/>
              </w:rPr>
              <w:t>-2,84</w:t>
            </w:r>
          </w:p>
        </w:tc>
      </w:tr>
      <w:tr w:rsidR="0074753D" w:rsidRPr="00065A03" w14:paraId="16258852" w14:textId="77777777" w:rsidTr="00A17F66">
        <w:trPr>
          <w:trHeight w:val="312"/>
        </w:trPr>
        <w:tc>
          <w:tcPr>
            <w:tcW w:w="3624" w:type="dxa"/>
            <w:shd w:val="clear" w:color="auto" w:fill="FFFFFF" w:themeFill="background1"/>
          </w:tcPr>
          <w:p w14:paraId="6265AECC" w14:textId="687C4E71" w:rsidR="0074753D" w:rsidRPr="00065A03" w:rsidRDefault="0074753D" w:rsidP="00BF6511">
            <w:pPr>
              <w:rPr>
                <w:bCs/>
                <w:color w:val="000000" w:themeColor="text1"/>
                <w:sz w:val="24"/>
                <w:szCs w:val="24"/>
              </w:rPr>
            </w:pPr>
            <w:r w:rsidRPr="00065A03">
              <w:rPr>
                <w:bCs/>
                <w:color w:val="000000" w:themeColor="text1"/>
                <w:sz w:val="24"/>
                <w:szCs w:val="24"/>
              </w:rPr>
              <w:t>Даму топтары</w:t>
            </w:r>
            <w:r w:rsidR="00A17F66" w:rsidRPr="00065A03">
              <w:rPr>
                <w:bCs/>
                <w:color w:val="000000" w:themeColor="text1"/>
                <w:sz w:val="24"/>
                <w:szCs w:val="24"/>
                <w:lang w:val="kk-KZ"/>
              </w:rPr>
              <w:t xml:space="preserve"> </w:t>
            </w:r>
            <w:r w:rsidRPr="00065A03">
              <w:rPr>
                <w:bCs/>
                <w:color w:val="000000" w:themeColor="text1"/>
                <w:sz w:val="24"/>
                <w:szCs w:val="24"/>
              </w:rPr>
              <w:t>бойынша</w:t>
            </w:r>
            <w:r w:rsidR="00A17F66" w:rsidRPr="00065A03">
              <w:rPr>
                <w:bCs/>
                <w:color w:val="000000" w:themeColor="text1"/>
                <w:sz w:val="24"/>
                <w:szCs w:val="24"/>
                <w:lang w:val="kk-KZ"/>
              </w:rPr>
              <w:t xml:space="preserve"> </w:t>
            </w:r>
            <w:r w:rsidRPr="00065A03">
              <w:rPr>
                <w:bCs/>
                <w:color w:val="000000" w:themeColor="text1"/>
                <w:sz w:val="24"/>
                <w:szCs w:val="24"/>
              </w:rPr>
              <w:t>аймақта</w:t>
            </w:r>
            <w:r w:rsidR="00A17F66" w:rsidRPr="00065A03">
              <w:rPr>
                <w:bCs/>
                <w:color w:val="000000" w:themeColor="text1"/>
                <w:sz w:val="24"/>
                <w:szCs w:val="24"/>
                <w:lang w:val="kk-KZ"/>
              </w:rPr>
              <w:t xml:space="preserve"> </w:t>
            </w:r>
            <w:r w:rsidRPr="00065A03">
              <w:rPr>
                <w:bCs/>
                <w:color w:val="000000" w:themeColor="text1"/>
                <w:sz w:val="24"/>
                <w:szCs w:val="24"/>
              </w:rPr>
              <w:t>өндірілетін</w:t>
            </w:r>
            <w:r w:rsidR="00A17F66" w:rsidRPr="00065A03">
              <w:rPr>
                <w:bCs/>
                <w:color w:val="000000" w:themeColor="text1"/>
                <w:sz w:val="24"/>
                <w:szCs w:val="24"/>
                <w:lang w:val="kk-KZ"/>
              </w:rPr>
              <w:t xml:space="preserve"> </w:t>
            </w:r>
            <w:r w:rsidRPr="00065A03">
              <w:rPr>
                <w:bCs/>
                <w:color w:val="000000" w:themeColor="text1"/>
                <w:sz w:val="24"/>
                <w:szCs w:val="24"/>
              </w:rPr>
              <w:t>жалпы</w:t>
            </w:r>
            <w:r w:rsidR="00A17F66" w:rsidRPr="00065A03">
              <w:rPr>
                <w:bCs/>
                <w:color w:val="000000" w:themeColor="text1"/>
                <w:sz w:val="24"/>
                <w:szCs w:val="24"/>
                <w:lang w:val="kk-KZ"/>
              </w:rPr>
              <w:t xml:space="preserve"> </w:t>
            </w:r>
            <w:r w:rsidRPr="00065A03">
              <w:rPr>
                <w:bCs/>
                <w:color w:val="000000" w:themeColor="text1"/>
                <w:sz w:val="24"/>
                <w:szCs w:val="24"/>
              </w:rPr>
              <w:t>өнімнің ЖАӨ индекс</w:t>
            </w:r>
            <w:r w:rsidRPr="00065A03">
              <w:rPr>
                <w:bCs/>
                <w:color w:val="000000" w:themeColor="text1"/>
                <w:sz w:val="24"/>
                <w:szCs w:val="24"/>
                <w:lang w:val="kk-KZ"/>
              </w:rPr>
              <w:t xml:space="preserve">ін бағалау </w:t>
            </w:r>
          </w:p>
        </w:tc>
        <w:tc>
          <w:tcPr>
            <w:tcW w:w="851" w:type="dxa"/>
            <w:shd w:val="clear" w:color="auto" w:fill="FFFFFF" w:themeFill="background1"/>
          </w:tcPr>
          <w:p w14:paraId="71EFC3F7"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163DBE3D"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shd w:val="clear" w:color="auto" w:fill="FFFFFF" w:themeFill="background1"/>
          </w:tcPr>
          <w:p w14:paraId="59B7E607"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7F007966"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shd w:val="clear" w:color="auto" w:fill="FFFFFF" w:themeFill="background1"/>
          </w:tcPr>
          <w:p w14:paraId="503E3C9C"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shd w:val="clear" w:color="auto" w:fill="FFFFFF" w:themeFill="background1"/>
          </w:tcPr>
          <w:p w14:paraId="7EA7FE91"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0DDDEEF9"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39647C33" w14:textId="77777777" w:rsidTr="00A17F66">
        <w:trPr>
          <w:trHeight w:val="312"/>
        </w:trPr>
        <w:tc>
          <w:tcPr>
            <w:tcW w:w="9611" w:type="dxa"/>
            <w:gridSpan w:val="8"/>
            <w:shd w:val="clear" w:color="auto" w:fill="FFFFFF" w:themeFill="background1"/>
          </w:tcPr>
          <w:p w14:paraId="38EB7EAB" w14:textId="332BF8E4" w:rsidR="0074753D" w:rsidRPr="00065A03" w:rsidRDefault="0074753D" w:rsidP="00BF6511">
            <w:pPr>
              <w:pStyle w:val="a4"/>
              <w:numPr>
                <w:ilvl w:val="0"/>
                <w:numId w:val="5"/>
              </w:numPr>
              <w:jc w:val="center"/>
              <w:rPr>
                <w:bCs/>
                <w:i/>
                <w:color w:val="000000" w:themeColor="text1"/>
                <w:sz w:val="24"/>
                <w:szCs w:val="24"/>
              </w:rPr>
            </w:pPr>
            <w:r w:rsidRPr="00065A03">
              <w:rPr>
                <w:bCs/>
                <w:i/>
                <w:color w:val="000000" w:themeColor="text1"/>
                <w:sz w:val="24"/>
                <w:szCs w:val="24"/>
              </w:rPr>
              <w:t>Табиғи -ресурстық компонент – мұнай</w:t>
            </w:r>
            <w:r w:rsidR="00EC56B4" w:rsidRPr="00065A03">
              <w:rPr>
                <w:bCs/>
                <w:i/>
                <w:color w:val="000000" w:themeColor="text1"/>
                <w:sz w:val="24"/>
                <w:szCs w:val="24"/>
              </w:rPr>
              <w:t xml:space="preserve"> </w:t>
            </w:r>
            <w:r w:rsidRPr="00065A03">
              <w:rPr>
                <w:bCs/>
                <w:i/>
                <w:color w:val="000000" w:themeColor="text1"/>
                <w:sz w:val="24"/>
                <w:szCs w:val="24"/>
              </w:rPr>
              <w:t>және</w:t>
            </w:r>
            <w:r w:rsidR="00EC56B4" w:rsidRPr="00065A03">
              <w:rPr>
                <w:bCs/>
                <w:i/>
                <w:color w:val="000000" w:themeColor="text1"/>
                <w:sz w:val="24"/>
                <w:szCs w:val="24"/>
              </w:rPr>
              <w:t xml:space="preserve"> </w:t>
            </w:r>
            <w:r w:rsidRPr="00065A03">
              <w:rPr>
                <w:bCs/>
                <w:i/>
                <w:color w:val="000000" w:themeColor="text1"/>
                <w:sz w:val="24"/>
                <w:szCs w:val="24"/>
              </w:rPr>
              <w:t>газдың  индексі</w:t>
            </w:r>
          </w:p>
          <w:p w14:paraId="3D672789" w14:textId="77777777" w:rsidR="0074753D" w:rsidRPr="00065A03" w:rsidRDefault="0074753D" w:rsidP="00BF6511">
            <w:pPr>
              <w:pStyle w:val="a4"/>
              <w:jc w:val="center"/>
              <w:rPr>
                <w:bCs/>
                <w:i/>
                <w:color w:val="000000" w:themeColor="text1"/>
                <w:sz w:val="24"/>
                <w:szCs w:val="24"/>
              </w:rPr>
            </w:pPr>
            <w:r w:rsidRPr="00065A03">
              <w:rPr>
                <w:bCs/>
                <w:i/>
                <w:color w:val="000000" w:themeColor="text1"/>
                <w:sz w:val="24"/>
                <w:szCs w:val="24"/>
              </w:rPr>
              <w:t>(ҚР қорларынан Атырау облысы), %</w:t>
            </w:r>
          </w:p>
        </w:tc>
      </w:tr>
      <w:tr w:rsidR="0074753D" w:rsidRPr="00065A03" w14:paraId="765FB0BB" w14:textId="77777777" w:rsidTr="00A17F66">
        <w:trPr>
          <w:trHeight w:val="312"/>
        </w:trPr>
        <w:tc>
          <w:tcPr>
            <w:tcW w:w="3624" w:type="dxa"/>
            <w:shd w:val="clear" w:color="auto" w:fill="FFFFFF" w:themeFill="background1"/>
          </w:tcPr>
          <w:p w14:paraId="5EFD8AAA" w14:textId="4BA73A2F" w:rsidR="0074753D" w:rsidRPr="00065A03" w:rsidRDefault="0074753D" w:rsidP="00BF6511">
            <w:pPr>
              <w:rPr>
                <w:color w:val="000000" w:themeColor="text1"/>
                <w:sz w:val="24"/>
                <w:szCs w:val="24"/>
              </w:rPr>
            </w:pPr>
            <w:r w:rsidRPr="00065A03">
              <w:rPr>
                <w:color w:val="000000" w:themeColor="text1"/>
                <w:sz w:val="24"/>
                <w:szCs w:val="24"/>
              </w:rPr>
              <w:t>2.1. Республи</w:t>
            </w:r>
            <w:r w:rsidRPr="00065A03">
              <w:rPr>
                <w:color w:val="000000" w:themeColor="text1"/>
                <w:sz w:val="24"/>
                <w:szCs w:val="24"/>
                <w:lang w:val="kk-KZ"/>
              </w:rPr>
              <w:t>ка</w:t>
            </w:r>
            <w:r w:rsidRPr="00065A03">
              <w:rPr>
                <w:color w:val="000000" w:themeColor="text1"/>
                <w:sz w:val="24"/>
                <w:szCs w:val="24"/>
              </w:rPr>
              <w:t>лық</w:t>
            </w:r>
            <w:r w:rsidR="00EC56B4" w:rsidRPr="00065A03">
              <w:rPr>
                <w:color w:val="000000" w:themeColor="text1"/>
                <w:sz w:val="24"/>
                <w:szCs w:val="24"/>
              </w:rPr>
              <w:t xml:space="preserve"> </w:t>
            </w:r>
            <w:r w:rsidRPr="00065A03">
              <w:rPr>
                <w:color w:val="000000" w:themeColor="text1"/>
                <w:sz w:val="24"/>
                <w:szCs w:val="24"/>
                <w:lang w:val="kk-KZ"/>
              </w:rPr>
              <w:t>деңгейден</w:t>
            </w:r>
            <w:r w:rsidRPr="00065A03">
              <w:rPr>
                <w:color w:val="000000" w:themeColor="text1"/>
                <w:sz w:val="24"/>
                <w:szCs w:val="24"/>
              </w:rPr>
              <w:t xml:space="preserve"> Атырау облысының</w:t>
            </w:r>
            <w:r w:rsidR="00EC56B4" w:rsidRPr="00065A03">
              <w:rPr>
                <w:color w:val="000000" w:themeColor="text1"/>
                <w:sz w:val="24"/>
                <w:szCs w:val="24"/>
              </w:rPr>
              <w:t xml:space="preserve"> </w:t>
            </w:r>
            <w:r w:rsidRPr="00065A03">
              <w:rPr>
                <w:color w:val="000000" w:themeColor="text1"/>
                <w:sz w:val="24"/>
                <w:szCs w:val="24"/>
              </w:rPr>
              <w:t>мұнай</w:t>
            </w:r>
            <w:r w:rsidR="00EC56B4" w:rsidRPr="00065A03">
              <w:rPr>
                <w:color w:val="000000" w:themeColor="text1"/>
                <w:sz w:val="24"/>
                <w:szCs w:val="24"/>
              </w:rPr>
              <w:t xml:space="preserve"> </w:t>
            </w:r>
            <w:r w:rsidRPr="00065A03">
              <w:rPr>
                <w:color w:val="000000" w:themeColor="text1"/>
                <w:sz w:val="24"/>
                <w:szCs w:val="24"/>
              </w:rPr>
              <w:t>қорларының индексі, %</w:t>
            </w:r>
          </w:p>
        </w:tc>
        <w:tc>
          <w:tcPr>
            <w:tcW w:w="851" w:type="dxa"/>
            <w:shd w:val="clear" w:color="auto" w:fill="FFFFFF" w:themeFill="background1"/>
          </w:tcPr>
          <w:p w14:paraId="3FBD894E"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850" w:type="dxa"/>
            <w:shd w:val="clear" w:color="auto" w:fill="FFFFFF" w:themeFill="background1"/>
          </w:tcPr>
          <w:p w14:paraId="65493E3D"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1026" w:type="dxa"/>
            <w:shd w:val="clear" w:color="auto" w:fill="FFFFFF" w:themeFill="background1"/>
          </w:tcPr>
          <w:p w14:paraId="45E5A03F"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850" w:type="dxa"/>
            <w:shd w:val="clear" w:color="auto" w:fill="FFFFFF" w:themeFill="background1"/>
          </w:tcPr>
          <w:p w14:paraId="154174EB"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851" w:type="dxa"/>
            <w:shd w:val="clear" w:color="auto" w:fill="FFFFFF" w:themeFill="background1"/>
          </w:tcPr>
          <w:p w14:paraId="0B2F21A8"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709" w:type="dxa"/>
            <w:shd w:val="clear" w:color="auto" w:fill="FFFFFF" w:themeFill="background1"/>
          </w:tcPr>
          <w:p w14:paraId="2A2AEC0B"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4BAE3CCF"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7615FCC0" w14:textId="77777777" w:rsidTr="00A17F66">
        <w:trPr>
          <w:trHeight w:val="312"/>
        </w:trPr>
        <w:tc>
          <w:tcPr>
            <w:tcW w:w="3624" w:type="dxa"/>
            <w:shd w:val="clear" w:color="auto" w:fill="FFFFFF" w:themeFill="background1"/>
          </w:tcPr>
          <w:p w14:paraId="500BE67A" w14:textId="0CE9806A" w:rsidR="0074753D" w:rsidRPr="00065A03" w:rsidRDefault="0074753D" w:rsidP="00BF6511">
            <w:pPr>
              <w:rPr>
                <w:color w:val="000000" w:themeColor="text1"/>
                <w:sz w:val="24"/>
                <w:szCs w:val="24"/>
              </w:rPr>
            </w:pPr>
            <w:r w:rsidRPr="00065A03">
              <w:rPr>
                <w:color w:val="000000" w:themeColor="text1"/>
                <w:sz w:val="24"/>
                <w:szCs w:val="24"/>
              </w:rPr>
              <w:t>2.2. Республи</w:t>
            </w:r>
            <w:r w:rsidRPr="00065A03">
              <w:rPr>
                <w:color w:val="000000" w:themeColor="text1"/>
                <w:sz w:val="24"/>
                <w:szCs w:val="24"/>
                <w:lang w:val="kk-KZ"/>
              </w:rPr>
              <w:t>ка</w:t>
            </w:r>
            <w:r w:rsidRPr="00065A03">
              <w:rPr>
                <w:color w:val="000000" w:themeColor="text1"/>
                <w:sz w:val="24"/>
                <w:szCs w:val="24"/>
              </w:rPr>
              <w:t>лық</w:t>
            </w:r>
            <w:r w:rsidR="007321C8" w:rsidRPr="00065A03">
              <w:rPr>
                <w:color w:val="000000" w:themeColor="text1"/>
                <w:sz w:val="24"/>
                <w:szCs w:val="24"/>
                <w:lang w:val="kk-KZ"/>
              </w:rPr>
              <w:t xml:space="preserve"> </w:t>
            </w:r>
            <w:r w:rsidRPr="00065A03">
              <w:rPr>
                <w:color w:val="000000" w:themeColor="text1"/>
                <w:sz w:val="24"/>
                <w:szCs w:val="24"/>
                <w:lang w:val="kk-KZ"/>
              </w:rPr>
              <w:t>деңгейден</w:t>
            </w:r>
            <w:r w:rsidRPr="00065A03">
              <w:rPr>
                <w:color w:val="000000" w:themeColor="text1"/>
                <w:sz w:val="24"/>
                <w:szCs w:val="24"/>
              </w:rPr>
              <w:t xml:space="preserve"> Атырау облысының</w:t>
            </w:r>
            <w:r w:rsidR="007321C8" w:rsidRPr="00065A03">
              <w:rPr>
                <w:color w:val="000000" w:themeColor="text1"/>
                <w:sz w:val="24"/>
                <w:szCs w:val="24"/>
                <w:lang w:val="kk-KZ"/>
              </w:rPr>
              <w:t xml:space="preserve"> </w:t>
            </w:r>
            <w:r w:rsidRPr="00065A03">
              <w:rPr>
                <w:color w:val="000000" w:themeColor="text1"/>
                <w:sz w:val="24"/>
                <w:szCs w:val="24"/>
                <w:lang w:val="kk-KZ"/>
              </w:rPr>
              <w:t>газ</w:t>
            </w:r>
            <w:r w:rsidR="00EC56B4" w:rsidRPr="00065A03">
              <w:rPr>
                <w:color w:val="000000" w:themeColor="text1"/>
                <w:sz w:val="24"/>
                <w:szCs w:val="24"/>
                <w:lang w:val="kk-KZ"/>
              </w:rPr>
              <w:t xml:space="preserve"> </w:t>
            </w:r>
            <w:r w:rsidRPr="00065A03">
              <w:rPr>
                <w:color w:val="000000" w:themeColor="text1"/>
                <w:sz w:val="24"/>
                <w:szCs w:val="24"/>
              </w:rPr>
              <w:t>қорларының индексі,  %</w:t>
            </w:r>
          </w:p>
        </w:tc>
        <w:tc>
          <w:tcPr>
            <w:tcW w:w="851" w:type="dxa"/>
            <w:shd w:val="clear" w:color="auto" w:fill="FFFFFF" w:themeFill="background1"/>
          </w:tcPr>
          <w:p w14:paraId="7395A990" w14:textId="77777777" w:rsidR="0074753D" w:rsidRPr="00065A03" w:rsidRDefault="0074753D" w:rsidP="00BF6511">
            <w:pPr>
              <w:jc w:val="right"/>
              <w:rPr>
                <w:color w:val="000000" w:themeColor="text1"/>
                <w:sz w:val="24"/>
                <w:szCs w:val="24"/>
              </w:rPr>
            </w:pPr>
            <w:r w:rsidRPr="00065A03">
              <w:rPr>
                <w:color w:val="000000" w:themeColor="text1"/>
                <w:sz w:val="24"/>
                <w:szCs w:val="24"/>
              </w:rPr>
              <w:t>27</w:t>
            </w:r>
          </w:p>
        </w:tc>
        <w:tc>
          <w:tcPr>
            <w:tcW w:w="850" w:type="dxa"/>
            <w:shd w:val="clear" w:color="auto" w:fill="FFFFFF" w:themeFill="background1"/>
          </w:tcPr>
          <w:p w14:paraId="4F96F1F2" w14:textId="77777777" w:rsidR="0074753D" w:rsidRPr="00065A03" w:rsidRDefault="0074753D" w:rsidP="00BF6511">
            <w:pPr>
              <w:jc w:val="right"/>
              <w:rPr>
                <w:color w:val="000000" w:themeColor="text1"/>
                <w:sz w:val="24"/>
                <w:szCs w:val="24"/>
              </w:rPr>
            </w:pPr>
            <w:r w:rsidRPr="00065A03">
              <w:rPr>
                <w:color w:val="000000" w:themeColor="text1"/>
                <w:sz w:val="24"/>
                <w:szCs w:val="24"/>
              </w:rPr>
              <w:t>27</w:t>
            </w:r>
          </w:p>
        </w:tc>
        <w:tc>
          <w:tcPr>
            <w:tcW w:w="1026" w:type="dxa"/>
            <w:shd w:val="clear" w:color="auto" w:fill="FFFFFF" w:themeFill="background1"/>
          </w:tcPr>
          <w:p w14:paraId="6CCCBBD6" w14:textId="77777777" w:rsidR="0074753D" w:rsidRPr="00065A03" w:rsidRDefault="0074753D" w:rsidP="00BF6511">
            <w:pPr>
              <w:jc w:val="right"/>
              <w:rPr>
                <w:color w:val="000000" w:themeColor="text1"/>
                <w:sz w:val="24"/>
                <w:szCs w:val="24"/>
              </w:rPr>
            </w:pPr>
            <w:r w:rsidRPr="00065A03">
              <w:rPr>
                <w:color w:val="000000" w:themeColor="text1"/>
                <w:sz w:val="24"/>
                <w:szCs w:val="24"/>
              </w:rPr>
              <w:t>27</w:t>
            </w:r>
          </w:p>
        </w:tc>
        <w:tc>
          <w:tcPr>
            <w:tcW w:w="850" w:type="dxa"/>
            <w:shd w:val="clear" w:color="auto" w:fill="FFFFFF" w:themeFill="background1"/>
          </w:tcPr>
          <w:p w14:paraId="054EE24E" w14:textId="77777777" w:rsidR="0074753D" w:rsidRPr="00065A03" w:rsidRDefault="0074753D" w:rsidP="00BF6511">
            <w:pPr>
              <w:jc w:val="right"/>
              <w:rPr>
                <w:color w:val="000000" w:themeColor="text1"/>
                <w:sz w:val="24"/>
                <w:szCs w:val="24"/>
              </w:rPr>
            </w:pPr>
            <w:r w:rsidRPr="00065A03">
              <w:rPr>
                <w:color w:val="000000" w:themeColor="text1"/>
                <w:sz w:val="24"/>
                <w:szCs w:val="24"/>
              </w:rPr>
              <w:t>27</w:t>
            </w:r>
          </w:p>
        </w:tc>
        <w:tc>
          <w:tcPr>
            <w:tcW w:w="851" w:type="dxa"/>
            <w:shd w:val="clear" w:color="auto" w:fill="FFFFFF" w:themeFill="background1"/>
          </w:tcPr>
          <w:p w14:paraId="3E4C6AA1" w14:textId="77777777" w:rsidR="0074753D" w:rsidRPr="00065A03" w:rsidRDefault="0074753D" w:rsidP="00BF6511">
            <w:pPr>
              <w:jc w:val="right"/>
              <w:rPr>
                <w:color w:val="000000" w:themeColor="text1"/>
                <w:sz w:val="24"/>
                <w:szCs w:val="24"/>
              </w:rPr>
            </w:pPr>
            <w:r w:rsidRPr="00065A03">
              <w:rPr>
                <w:color w:val="000000" w:themeColor="text1"/>
                <w:sz w:val="24"/>
                <w:szCs w:val="24"/>
              </w:rPr>
              <w:t>27</w:t>
            </w:r>
          </w:p>
        </w:tc>
        <w:tc>
          <w:tcPr>
            <w:tcW w:w="709" w:type="dxa"/>
            <w:shd w:val="clear" w:color="auto" w:fill="FFFFFF" w:themeFill="background1"/>
          </w:tcPr>
          <w:p w14:paraId="14A38758"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608C012D"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74E3BD92" w14:textId="77777777" w:rsidTr="00A17F66">
        <w:trPr>
          <w:trHeight w:val="312"/>
        </w:trPr>
        <w:tc>
          <w:tcPr>
            <w:tcW w:w="3624" w:type="dxa"/>
            <w:shd w:val="clear" w:color="auto" w:fill="FFFFFF" w:themeFill="background1"/>
          </w:tcPr>
          <w:p w14:paraId="448E570C" w14:textId="1F3FDBA1" w:rsidR="0074753D" w:rsidRPr="00065A03" w:rsidRDefault="0074753D" w:rsidP="00BF6511">
            <w:pPr>
              <w:rPr>
                <w:color w:val="000000" w:themeColor="text1"/>
                <w:sz w:val="24"/>
                <w:szCs w:val="24"/>
              </w:rPr>
            </w:pPr>
            <w:r w:rsidRPr="00065A03">
              <w:rPr>
                <w:bCs/>
                <w:iCs/>
                <w:color w:val="000000" w:themeColor="text1"/>
                <w:sz w:val="24"/>
                <w:szCs w:val="24"/>
              </w:rPr>
              <w:t xml:space="preserve">2. </w:t>
            </w:r>
            <w:r w:rsidRPr="00065A03">
              <w:rPr>
                <w:iCs/>
                <w:color w:val="000000" w:themeColor="text1"/>
                <w:sz w:val="24"/>
                <w:szCs w:val="24"/>
              </w:rPr>
              <w:t>ҚР қорларынан Атырау облысының</w:t>
            </w:r>
            <w:r w:rsidR="00EC56B4" w:rsidRPr="00065A03">
              <w:rPr>
                <w:iCs/>
                <w:color w:val="000000" w:themeColor="text1"/>
                <w:sz w:val="24"/>
                <w:szCs w:val="24"/>
              </w:rPr>
              <w:t xml:space="preserve"> </w:t>
            </w:r>
            <w:r w:rsidRPr="00065A03">
              <w:rPr>
                <w:iCs/>
                <w:color w:val="000000" w:themeColor="text1"/>
                <w:sz w:val="24"/>
                <w:szCs w:val="24"/>
              </w:rPr>
              <w:t>табиғи-ресурстық</w:t>
            </w:r>
            <w:r w:rsidR="00EC56B4" w:rsidRPr="00065A03">
              <w:rPr>
                <w:iCs/>
                <w:color w:val="000000" w:themeColor="text1"/>
                <w:sz w:val="24"/>
                <w:szCs w:val="24"/>
              </w:rPr>
              <w:t xml:space="preserve">  </w:t>
            </w:r>
            <w:r w:rsidRPr="00065A03">
              <w:rPr>
                <w:iCs/>
                <w:color w:val="000000" w:themeColor="text1"/>
                <w:sz w:val="24"/>
                <w:szCs w:val="24"/>
              </w:rPr>
              <w:t>компоненті-мұнай</w:t>
            </w:r>
            <w:r w:rsidR="00EC56B4" w:rsidRPr="00065A03">
              <w:rPr>
                <w:iCs/>
                <w:color w:val="000000" w:themeColor="text1"/>
                <w:sz w:val="24"/>
                <w:szCs w:val="24"/>
              </w:rPr>
              <w:t xml:space="preserve"> </w:t>
            </w:r>
            <w:r w:rsidRPr="00065A03">
              <w:rPr>
                <w:iCs/>
                <w:color w:val="000000" w:themeColor="text1"/>
                <w:sz w:val="24"/>
                <w:szCs w:val="24"/>
              </w:rPr>
              <w:t>және</w:t>
            </w:r>
            <w:r w:rsidR="00EC56B4" w:rsidRPr="00065A03">
              <w:rPr>
                <w:iCs/>
                <w:color w:val="000000" w:themeColor="text1"/>
                <w:sz w:val="24"/>
                <w:szCs w:val="24"/>
              </w:rPr>
              <w:t xml:space="preserve"> </w:t>
            </w:r>
            <w:r w:rsidRPr="00065A03">
              <w:rPr>
                <w:iCs/>
                <w:color w:val="000000" w:themeColor="text1"/>
                <w:sz w:val="24"/>
                <w:szCs w:val="24"/>
              </w:rPr>
              <w:t>газдың индексі, %</w:t>
            </w:r>
          </w:p>
        </w:tc>
        <w:tc>
          <w:tcPr>
            <w:tcW w:w="851" w:type="dxa"/>
            <w:shd w:val="clear" w:color="auto" w:fill="FFFFFF" w:themeFill="background1"/>
          </w:tcPr>
          <w:p w14:paraId="23AE4698" w14:textId="77777777" w:rsidR="0074753D" w:rsidRPr="00065A03" w:rsidRDefault="0074753D" w:rsidP="00BF6511">
            <w:pPr>
              <w:jc w:val="right"/>
              <w:rPr>
                <w:color w:val="000000" w:themeColor="text1"/>
                <w:sz w:val="24"/>
                <w:szCs w:val="24"/>
              </w:rPr>
            </w:pPr>
            <w:r w:rsidRPr="00065A03">
              <w:rPr>
                <w:color w:val="000000" w:themeColor="text1"/>
                <w:sz w:val="24"/>
                <w:szCs w:val="24"/>
              </w:rPr>
              <w:t>50</w:t>
            </w:r>
          </w:p>
        </w:tc>
        <w:tc>
          <w:tcPr>
            <w:tcW w:w="850" w:type="dxa"/>
            <w:shd w:val="clear" w:color="auto" w:fill="FFFFFF" w:themeFill="background1"/>
          </w:tcPr>
          <w:p w14:paraId="6FD709E3" w14:textId="77777777" w:rsidR="0074753D" w:rsidRPr="00065A03" w:rsidRDefault="0074753D" w:rsidP="00BF6511">
            <w:pPr>
              <w:jc w:val="right"/>
              <w:rPr>
                <w:color w:val="000000" w:themeColor="text1"/>
                <w:sz w:val="24"/>
                <w:szCs w:val="24"/>
              </w:rPr>
            </w:pPr>
            <w:r w:rsidRPr="00065A03">
              <w:rPr>
                <w:color w:val="000000" w:themeColor="text1"/>
                <w:sz w:val="24"/>
                <w:szCs w:val="24"/>
              </w:rPr>
              <w:t>50</w:t>
            </w:r>
          </w:p>
        </w:tc>
        <w:tc>
          <w:tcPr>
            <w:tcW w:w="1026" w:type="dxa"/>
            <w:shd w:val="clear" w:color="auto" w:fill="FFFFFF" w:themeFill="background1"/>
          </w:tcPr>
          <w:p w14:paraId="27A32D0C" w14:textId="77777777" w:rsidR="0074753D" w:rsidRPr="00065A03" w:rsidRDefault="0074753D" w:rsidP="00BF6511">
            <w:pPr>
              <w:jc w:val="right"/>
              <w:rPr>
                <w:color w:val="000000" w:themeColor="text1"/>
                <w:sz w:val="24"/>
                <w:szCs w:val="24"/>
              </w:rPr>
            </w:pPr>
            <w:r w:rsidRPr="00065A03">
              <w:rPr>
                <w:color w:val="000000" w:themeColor="text1"/>
                <w:sz w:val="24"/>
                <w:szCs w:val="24"/>
              </w:rPr>
              <w:t>50</w:t>
            </w:r>
          </w:p>
        </w:tc>
        <w:tc>
          <w:tcPr>
            <w:tcW w:w="850" w:type="dxa"/>
            <w:shd w:val="clear" w:color="auto" w:fill="FFFFFF" w:themeFill="background1"/>
          </w:tcPr>
          <w:p w14:paraId="3A03E845" w14:textId="77777777" w:rsidR="0074753D" w:rsidRPr="00065A03" w:rsidRDefault="0074753D" w:rsidP="00BF6511">
            <w:pPr>
              <w:jc w:val="right"/>
              <w:rPr>
                <w:color w:val="000000" w:themeColor="text1"/>
                <w:sz w:val="24"/>
                <w:szCs w:val="24"/>
              </w:rPr>
            </w:pPr>
            <w:r w:rsidRPr="00065A03">
              <w:rPr>
                <w:color w:val="000000" w:themeColor="text1"/>
                <w:sz w:val="24"/>
                <w:szCs w:val="24"/>
              </w:rPr>
              <w:t>50</w:t>
            </w:r>
          </w:p>
        </w:tc>
        <w:tc>
          <w:tcPr>
            <w:tcW w:w="851" w:type="dxa"/>
            <w:shd w:val="clear" w:color="auto" w:fill="FFFFFF" w:themeFill="background1"/>
          </w:tcPr>
          <w:p w14:paraId="42F280C6" w14:textId="77777777" w:rsidR="0074753D" w:rsidRPr="00065A03" w:rsidRDefault="0074753D" w:rsidP="00BF6511">
            <w:pPr>
              <w:jc w:val="right"/>
              <w:rPr>
                <w:color w:val="000000" w:themeColor="text1"/>
                <w:sz w:val="24"/>
                <w:szCs w:val="24"/>
              </w:rPr>
            </w:pPr>
            <w:r w:rsidRPr="00065A03">
              <w:rPr>
                <w:color w:val="000000" w:themeColor="text1"/>
                <w:sz w:val="24"/>
                <w:szCs w:val="24"/>
              </w:rPr>
              <w:t>50</w:t>
            </w:r>
          </w:p>
        </w:tc>
        <w:tc>
          <w:tcPr>
            <w:tcW w:w="709" w:type="dxa"/>
            <w:shd w:val="clear" w:color="auto" w:fill="FFFFFF" w:themeFill="background1"/>
          </w:tcPr>
          <w:p w14:paraId="6C43005F"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6172318C"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2EBC0BC7" w14:textId="77777777" w:rsidTr="00A17F66">
        <w:trPr>
          <w:trHeight w:val="312"/>
        </w:trPr>
        <w:tc>
          <w:tcPr>
            <w:tcW w:w="3624" w:type="dxa"/>
            <w:shd w:val="clear" w:color="auto" w:fill="FFFFFF" w:themeFill="background1"/>
          </w:tcPr>
          <w:p w14:paraId="5FEC7197" w14:textId="44DDB336" w:rsidR="0074753D" w:rsidRPr="00065A03" w:rsidRDefault="0074753D" w:rsidP="00BF6511">
            <w:pPr>
              <w:rPr>
                <w:bCs/>
                <w:iCs/>
                <w:color w:val="000000" w:themeColor="text1"/>
                <w:sz w:val="24"/>
                <w:szCs w:val="24"/>
              </w:rPr>
            </w:pPr>
            <w:r w:rsidRPr="00065A03">
              <w:rPr>
                <w:bCs/>
                <w:iCs/>
                <w:color w:val="000000" w:themeColor="text1"/>
                <w:sz w:val="24"/>
                <w:szCs w:val="24"/>
              </w:rPr>
              <w:t>Даму тобы</w:t>
            </w:r>
            <w:r w:rsidR="00EC56B4" w:rsidRPr="00065A03">
              <w:rPr>
                <w:bCs/>
                <w:iCs/>
                <w:color w:val="000000" w:themeColor="text1"/>
                <w:sz w:val="24"/>
                <w:szCs w:val="24"/>
              </w:rPr>
              <w:t xml:space="preserve"> </w:t>
            </w:r>
            <w:r w:rsidRPr="00065A03">
              <w:rPr>
                <w:bCs/>
                <w:iCs/>
                <w:color w:val="000000" w:themeColor="text1"/>
                <w:sz w:val="24"/>
                <w:szCs w:val="24"/>
              </w:rPr>
              <w:t>бойынша</w:t>
            </w:r>
            <w:r w:rsidR="00EC56B4" w:rsidRPr="00065A03">
              <w:rPr>
                <w:bCs/>
                <w:iCs/>
                <w:color w:val="000000" w:themeColor="text1"/>
                <w:sz w:val="24"/>
                <w:szCs w:val="24"/>
              </w:rPr>
              <w:t xml:space="preserve"> </w:t>
            </w:r>
            <w:r w:rsidRPr="00065A03">
              <w:rPr>
                <w:bCs/>
                <w:iCs/>
                <w:color w:val="000000" w:themeColor="text1"/>
                <w:sz w:val="24"/>
                <w:szCs w:val="24"/>
              </w:rPr>
              <w:t>табиғи-ресурстық компонент индексін</w:t>
            </w:r>
            <w:r w:rsidR="00EC56B4" w:rsidRPr="00065A03">
              <w:rPr>
                <w:bCs/>
                <w:iCs/>
                <w:color w:val="000000" w:themeColor="text1"/>
                <w:sz w:val="24"/>
                <w:szCs w:val="24"/>
              </w:rPr>
              <w:t xml:space="preserve"> </w:t>
            </w:r>
            <w:r w:rsidRPr="00065A03">
              <w:rPr>
                <w:bCs/>
                <w:iCs/>
                <w:color w:val="000000" w:themeColor="text1"/>
                <w:sz w:val="24"/>
                <w:szCs w:val="24"/>
              </w:rPr>
              <w:t>бағалау</w:t>
            </w:r>
          </w:p>
        </w:tc>
        <w:tc>
          <w:tcPr>
            <w:tcW w:w="851" w:type="dxa"/>
            <w:shd w:val="clear" w:color="auto" w:fill="FFFFFF" w:themeFill="background1"/>
          </w:tcPr>
          <w:p w14:paraId="0CCE88E6"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6A668744"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shd w:val="clear" w:color="auto" w:fill="FFFFFF" w:themeFill="background1"/>
          </w:tcPr>
          <w:p w14:paraId="7A601FE1"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54B3F552"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shd w:val="clear" w:color="auto" w:fill="FFFFFF" w:themeFill="background1"/>
          </w:tcPr>
          <w:p w14:paraId="16D72AED"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shd w:val="clear" w:color="auto" w:fill="FFFFFF" w:themeFill="background1"/>
          </w:tcPr>
          <w:p w14:paraId="57967B4C"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4304EB1A"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096B0E33" w14:textId="77777777" w:rsidTr="00A17F66">
        <w:trPr>
          <w:trHeight w:val="312"/>
        </w:trPr>
        <w:tc>
          <w:tcPr>
            <w:tcW w:w="9611" w:type="dxa"/>
            <w:gridSpan w:val="8"/>
            <w:shd w:val="clear" w:color="auto" w:fill="FFFFFF" w:themeFill="background1"/>
          </w:tcPr>
          <w:p w14:paraId="7F1CA822" w14:textId="38F819E5" w:rsidR="0074753D" w:rsidRPr="00065A03" w:rsidRDefault="0074753D" w:rsidP="00BF6511">
            <w:pPr>
              <w:ind w:left="360"/>
              <w:jc w:val="center"/>
              <w:rPr>
                <w:bCs/>
                <w:i/>
                <w:color w:val="000000" w:themeColor="text1"/>
                <w:sz w:val="24"/>
                <w:szCs w:val="24"/>
              </w:rPr>
            </w:pPr>
            <w:r w:rsidRPr="00065A03">
              <w:rPr>
                <w:bCs/>
                <w:i/>
                <w:color w:val="000000" w:themeColor="text1"/>
                <w:sz w:val="24"/>
                <w:szCs w:val="24"/>
              </w:rPr>
              <w:t>3.Демографиялық компоненттің  индексі, %</w:t>
            </w:r>
          </w:p>
        </w:tc>
      </w:tr>
      <w:tr w:rsidR="0074753D" w:rsidRPr="00065A03" w14:paraId="26E43314" w14:textId="77777777" w:rsidTr="00065A03">
        <w:trPr>
          <w:trHeight w:val="1022"/>
        </w:trPr>
        <w:tc>
          <w:tcPr>
            <w:tcW w:w="3624" w:type="dxa"/>
            <w:shd w:val="clear" w:color="auto" w:fill="FFFFFF" w:themeFill="background1"/>
          </w:tcPr>
          <w:p w14:paraId="6B0C7917" w14:textId="21064295" w:rsidR="0074753D" w:rsidRPr="00065A03" w:rsidRDefault="0074753D" w:rsidP="00BF6511">
            <w:pPr>
              <w:rPr>
                <w:color w:val="000000" w:themeColor="text1"/>
                <w:sz w:val="24"/>
                <w:szCs w:val="24"/>
              </w:rPr>
            </w:pPr>
            <w:r w:rsidRPr="00065A03">
              <w:rPr>
                <w:color w:val="000000" w:themeColor="text1"/>
                <w:sz w:val="24"/>
                <w:szCs w:val="24"/>
              </w:rPr>
              <w:t>3.1.ҚР-дағы халықсанынанжылдыңсоңындағыхалықсанының индексі, %;</w:t>
            </w:r>
          </w:p>
        </w:tc>
        <w:tc>
          <w:tcPr>
            <w:tcW w:w="851" w:type="dxa"/>
            <w:shd w:val="clear" w:color="auto" w:fill="FFFFFF" w:themeFill="background1"/>
          </w:tcPr>
          <w:p w14:paraId="588E5AE5" w14:textId="77777777" w:rsidR="0074753D" w:rsidRPr="00065A03" w:rsidRDefault="0074753D" w:rsidP="00BF6511">
            <w:pPr>
              <w:jc w:val="right"/>
              <w:rPr>
                <w:color w:val="000000" w:themeColor="text1"/>
                <w:sz w:val="24"/>
                <w:szCs w:val="24"/>
              </w:rPr>
            </w:pPr>
            <w:r w:rsidRPr="00065A03">
              <w:rPr>
                <w:color w:val="000000" w:themeColor="text1"/>
                <w:sz w:val="24"/>
                <w:szCs w:val="24"/>
              </w:rPr>
              <w:t>3,4</w:t>
            </w:r>
          </w:p>
        </w:tc>
        <w:tc>
          <w:tcPr>
            <w:tcW w:w="850" w:type="dxa"/>
            <w:shd w:val="clear" w:color="auto" w:fill="FFFFFF" w:themeFill="background1"/>
          </w:tcPr>
          <w:p w14:paraId="6841E0A0" w14:textId="77777777" w:rsidR="0074753D" w:rsidRPr="00065A03" w:rsidRDefault="0074753D" w:rsidP="00BF6511">
            <w:pPr>
              <w:jc w:val="right"/>
              <w:rPr>
                <w:color w:val="000000" w:themeColor="text1"/>
                <w:sz w:val="24"/>
                <w:szCs w:val="24"/>
              </w:rPr>
            </w:pPr>
            <w:r w:rsidRPr="00065A03">
              <w:rPr>
                <w:color w:val="000000" w:themeColor="text1"/>
                <w:sz w:val="24"/>
                <w:szCs w:val="24"/>
              </w:rPr>
              <w:t>3,42</w:t>
            </w:r>
          </w:p>
        </w:tc>
        <w:tc>
          <w:tcPr>
            <w:tcW w:w="1026" w:type="dxa"/>
            <w:shd w:val="clear" w:color="auto" w:fill="FFFFFF" w:themeFill="background1"/>
          </w:tcPr>
          <w:p w14:paraId="4253475F" w14:textId="77777777" w:rsidR="0074753D" w:rsidRPr="00065A03" w:rsidRDefault="0074753D" w:rsidP="00BF6511">
            <w:pPr>
              <w:jc w:val="right"/>
              <w:rPr>
                <w:color w:val="000000" w:themeColor="text1"/>
                <w:sz w:val="24"/>
                <w:szCs w:val="24"/>
              </w:rPr>
            </w:pPr>
            <w:r w:rsidRPr="00065A03">
              <w:rPr>
                <w:color w:val="000000" w:themeColor="text1"/>
                <w:sz w:val="24"/>
                <w:szCs w:val="24"/>
              </w:rPr>
              <w:t>3,44</w:t>
            </w:r>
          </w:p>
        </w:tc>
        <w:tc>
          <w:tcPr>
            <w:tcW w:w="850" w:type="dxa"/>
            <w:shd w:val="clear" w:color="auto" w:fill="FFFFFF" w:themeFill="background1"/>
          </w:tcPr>
          <w:p w14:paraId="0FE5DAE9" w14:textId="77777777" w:rsidR="0074753D" w:rsidRPr="00065A03" w:rsidRDefault="0074753D" w:rsidP="00BF6511">
            <w:pPr>
              <w:jc w:val="right"/>
              <w:rPr>
                <w:color w:val="000000" w:themeColor="text1"/>
                <w:sz w:val="24"/>
                <w:szCs w:val="24"/>
              </w:rPr>
            </w:pPr>
            <w:r w:rsidRPr="00065A03">
              <w:rPr>
                <w:color w:val="000000" w:themeColor="text1"/>
                <w:sz w:val="24"/>
                <w:szCs w:val="24"/>
              </w:rPr>
              <w:t>3,42</w:t>
            </w:r>
          </w:p>
        </w:tc>
        <w:tc>
          <w:tcPr>
            <w:tcW w:w="851" w:type="dxa"/>
            <w:shd w:val="clear" w:color="auto" w:fill="FFFFFF" w:themeFill="background1"/>
          </w:tcPr>
          <w:p w14:paraId="000BD67E" w14:textId="77777777" w:rsidR="0074753D" w:rsidRPr="00065A03" w:rsidRDefault="0074753D" w:rsidP="00BF6511">
            <w:pPr>
              <w:jc w:val="right"/>
              <w:rPr>
                <w:color w:val="000000" w:themeColor="text1"/>
                <w:sz w:val="24"/>
                <w:szCs w:val="24"/>
              </w:rPr>
            </w:pPr>
            <w:r w:rsidRPr="00065A03">
              <w:rPr>
                <w:color w:val="000000" w:themeColor="text1"/>
                <w:sz w:val="24"/>
                <w:szCs w:val="24"/>
              </w:rPr>
              <w:t>3,48</w:t>
            </w:r>
          </w:p>
        </w:tc>
        <w:tc>
          <w:tcPr>
            <w:tcW w:w="709" w:type="dxa"/>
            <w:shd w:val="clear" w:color="auto" w:fill="FFFFFF" w:themeFill="background1"/>
          </w:tcPr>
          <w:p w14:paraId="61305BF0" w14:textId="77777777" w:rsidR="0074753D" w:rsidRPr="00065A03" w:rsidRDefault="0074753D" w:rsidP="00BF6511">
            <w:pPr>
              <w:jc w:val="right"/>
              <w:rPr>
                <w:color w:val="000000" w:themeColor="text1"/>
                <w:sz w:val="24"/>
                <w:szCs w:val="24"/>
              </w:rPr>
            </w:pPr>
            <w:r w:rsidRPr="00065A03">
              <w:rPr>
                <w:color w:val="000000" w:themeColor="text1"/>
                <w:sz w:val="24"/>
                <w:szCs w:val="24"/>
              </w:rPr>
              <w:t>0,08</w:t>
            </w:r>
          </w:p>
        </w:tc>
        <w:tc>
          <w:tcPr>
            <w:tcW w:w="850" w:type="dxa"/>
            <w:shd w:val="clear" w:color="auto" w:fill="FFFFFF" w:themeFill="background1"/>
          </w:tcPr>
          <w:p w14:paraId="174400ED" w14:textId="77777777" w:rsidR="0074753D" w:rsidRPr="00065A03" w:rsidRDefault="0074753D" w:rsidP="00BF6511">
            <w:pPr>
              <w:jc w:val="right"/>
              <w:rPr>
                <w:color w:val="000000" w:themeColor="text1"/>
                <w:sz w:val="24"/>
                <w:szCs w:val="24"/>
              </w:rPr>
            </w:pPr>
            <w:r w:rsidRPr="00065A03">
              <w:rPr>
                <w:color w:val="000000" w:themeColor="text1"/>
                <w:sz w:val="24"/>
                <w:szCs w:val="24"/>
              </w:rPr>
              <w:t>2,4</w:t>
            </w:r>
          </w:p>
        </w:tc>
      </w:tr>
      <w:tr w:rsidR="0074753D" w:rsidRPr="00065A03" w14:paraId="1199D2EF" w14:textId="77777777" w:rsidTr="00065A03">
        <w:trPr>
          <w:trHeight w:val="764"/>
        </w:trPr>
        <w:tc>
          <w:tcPr>
            <w:tcW w:w="3624" w:type="dxa"/>
            <w:shd w:val="clear" w:color="auto" w:fill="FFFFFF" w:themeFill="background1"/>
          </w:tcPr>
          <w:p w14:paraId="1B885BD6" w14:textId="0835002F" w:rsidR="0074753D" w:rsidRPr="00065A03" w:rsidRDefault="0074753D" w:rsidP="00BF6511">
            <w:pPr>
              <w:rPr>
                <w:color w:val="000000" w:themeColor="text1"/>
                <w:sz w:val="24"/>
                <w:szCs w:val="24"/>
              </w:rPr>
            </w:pPr>
            <w:r w:rsidRPr="00065A03">
              <w:rPr>
                <w:bCs/>
                <w:iCs/>
                <w:color w:val="000000" w:themeColor="text1"/>
                <w:sz w:val="24"/>
                <w:szCs w:val="24"/>
              </w:rPr>
              <w:t>Демографиялықкомпоненттің индексі, %</w:t>
            </w:r>
          </w:p>
        </w:tc>
        <w:tc>
          <w:tcPr>
            <w:tcW w:w="851" w:type="dxa"/>
            <w:shd w:val="clear" w:color="auto" w:fill="FFFFFF" w:themeFill="background1"/>
          </w:tcPr>
          <w:p w14:paraId="5937E4DA" w14:textId="77777777" w:rsidR="0074753D" w:rsidRPr="00065A03" w:rsidRDefault="0074753D" w:rsidP="00BF6511">
            <w:pPr>
              <w:jc w:val="right"/>
              <w:rPr>
                <w:color w:val="000000" w:themeColor="text1"/>
                <w:sz w:val="24"/>
                <w:szCs w:val="24"/>
              </w:rPr>
            </w:pPr>
            <w:r w:rsidRPr="00065A03">
              <w:rPr>
                <w:color w:val="000000" w:themeColor="text1"/>
                <w:sz w:val="24"/>
                <w:szCs w:val="24"/>
              </w:rPr>
              <w:t>3,4</w:t>
            </w:r>
          </w:p>
        </w:tc>
        <w:tc>
          <w:tcPr>
            <w:tcW w:w="850" w:type="dxa"/>
            <w:shd w:val="clear" w:color="auto" w:fill="FFFFFF" w:themeFill="background1"/>
          </w:tcPr>
          <w:p w14:paraId="50535D4E" w14:textId="77777777" w:rsidR="0074753D" w:rsidRPr="00065A03" w:rsidRDefault="0074753D" w:rsidP="00BF6511">
            <w:pPr>
              <w:jc w:val="right"/>
              <w:rPr>
                <w:color w:val="000000" w:themeColor="text1"/>
                <w:sz w:val="24"/>
                <w:szCs w:val="24"/>
              </w:rPr>
            </w:pPr>
            <w:r w:rsidRPr="00065A03">
              <w:rPr>
                <w:color w:val="000000" w:themeColor="text1"/>
                <w:sz w:val="24"/>
                <w:szCs w:val="24"/>
              </w:rPr>
              <w:t>3,42</w:t>
            </w:r>
          </w:p>
        </w:tc>
        <w:tc>
          <w:tcPr>
            <w:tcW w:w="1026" w:type="dxa"/>
            <w:shd w:val="clear" w:color="auto" w:fill="FFFFFF" w:themeFill="background1"/>
          </w:tcPr>
          <w:p w14:paraId="292F5892" w14:textId="77777777" w:rsidR="0074753D" w:rsidRPr="00065A03" w:rsidRDefault="0074753D" w:rsidP="00BF6511">
            <w:pPr>
              <w:jc w:val="right"/>
              <w:rPr>
                <w:color w:val="000000" w:themeColor="text1"/>
                <w:sz w:val="24"/>
                <w:szCs w:val="24"/>
              </w:rPr>
            </w:pPr>
            <w:r w:rsidRPr="00065A03">
              <w:rPr>
                <w:color w:val="000000" w:themeColor="text1"/>
                <w:sz w:val="24"/>
                <w:szCs w:val="24"/>
              </w:rPr>
              <w:t>3,44</w:t>
            </w:r>
          </w:p>
        </w:tc>
        <w:tc>
          <w:tcPr>
            <w:tcW w:w="850" w:type="dxa"/>
            <w:shd w:val="clear" w:color="auto" w:fill="FFFFFF" w:themeFill="background1"/>
          </w:tcPr>
          <w:p w14:paraId="1865ADB6" w14:textId="77777777" w:rsidR="0074753D" w:rsidRPr="00065A03" w:rsidRDefault="0074753D" w:rsidP="00BF6511">
            <w:pPr>
              <w:jc w:val="right"/>
              <w:rPr>
                <w:color w:val="000000" w:themeColor="text1"/>
                <w:sz w:val="24"/>
                <w:szCs w:val="24"/>
              </w:rPr>
            </w:pPr>
            <w:r w:rsidRPr="00065A03">
              <w:rPr>
                <w:color w:val="000000" w:themeColor="text1"/>
                <w:sz w:val="24"/>
                <w:szCs w:val="24"/>
              </w:rPr>
              <w:t>3,42</w:t>
            </w:r>
          </w:p>
        </w:tc>
        <w:tc>
          <w:tcPr>
            <w:tcW w:w="851" w:type="dxa"/>
            <w:shd w:val="clear" w:color="auto" w:fill="FFFFFF" w:themeFill="background1"/>
          </w:tcPr>
          <w:p w14:paraId="0FC5DC56" w14:textId="77777777" w:rsidR="0074753D" w:rsidRPr="00065A03" w:rsidRDefault="0074753D" w:rsidP="00BF6511">
            <w:pPr>
              <w:jc w:val="right"/>
              <w:rPr>
                <w:color w:val="000000" w:themeColor="text1"/>
                <w:sz w:val="24"/>
                <w:szCs w:val="24"/>
              </w:rPr>
            </w:pPr>
            <w:r w:rsidRPr="00065A03">
              <w:rPr>
                <w:color w:val="000000" w:themeColor="text1"/>
                <w:sz w:val="24"/>
                <w:szCs w:val="24"/>
              </w:rPr>
              <w:t>3,48</w:t>
            </w:r>
          </w:p>
        </w:tc>
        <w:tc>
          <w:tcPr>
            <w:tcW w:w="709" w:type="dxa"/>
            <w:shd w:val="clear" w:color="auto" w:fill="FFFFFF" w:themeFill="background1"/>
          </w:tcPr>
          <w:p w14:paraId="34A29214" w14:textId="77777777" w:rsidR="0074753D" w:rsidRPr="00065A03" w:rsidRDefault="0074753D" w:rsidP="00BF6511">
            <w:pPr>
              <w:jc w:val="right"/>
              <w:rPr>
                <w:color w:val="000000" w:themeColor="text1"/>
                <w:sz w:val="24"/>
                <w:szCs w:val="24"/>
              </w:rPr>
            </w:pPr>
            <w:r w:rsidRPr="00065A03">
              <w:rPr>
                <w:color w:val="000000" w:themeColor="text1"/>
                <w:sz w:val="24"/>
                <w:szCs w:val="24"/>
              </w:rPr>
              <w:t>0,08</w:t>
            </w:r>
          </w:p>
        </w:tc>
        <w:tc>
          <w:tcPr>
            <w:tcW w:w="850" w:type="dxa"/>
            <w:shd w:val="clear" w:color="auto" w:fill="FFFFFF" w:themeFill="background1"/>
          </w:tcPr>
          <w:p w14:paraId="5BCAE401" w14:textId="77777777" w:rsidR="0074753D" w:rsidRPr="00065A03" w:rsidRDefault="0074753D" w:rsidP="00BF6511">
            <w:pPr>
              <w:jc w:val="right"/>
              <w:rPr>
                <w:color w:val="000000" w:themeColor="text1"/>
                <w:sz w:val="24"/>
                <w:szCs w:val="24"/>
              </w:rPr>
            </w:pPr>
            <w:r w:rsidRPr="00065A03">
              <w:rPr>
                <w:color w:val="000000" w:themeColor="text1"/>
                <w:sz w:val="24"/>
                <w:szCs w:val="24"/>
              </w:rPr>
              <w:t>2,4</w:t>
            </w:r>
          </w:p>
        </w:tc>
      </w:tr>
      <w:tr w:rsidR="0074753D" w:rsidRPr="00065A03" w14:paraId="246B3CED" w14:textId="77777777" w:rsidTr="00A17F66">
        <w:trPr>
          <w:trHeight w:val="312"/>
        </w:trPr>
        <w:tc>
          <w:tcPr>
            <w:tcW w:w="3624" w:type="dxa"/>
            <w:shd w:val="clear" w:color="auto" w:fill="FFFFFF" w:themeFill="background1"/>
          </w:tcPr>
          <w:p w14:paraId="553DC2C3" w14:textId="408E67ED" w:rsidR="0074753D" w:rsidRPr="00065A03" w:rsidRDefault="0074753D" w:rsidP="00BF6511">
            <w:pPr>
              <w:rPr>
                <w:bCs/>
                <w:iCs/>
                <w:color w:val="000000" w:themeColor="text1"/>
                <w:sz w:val="24"/>
                <w:szCs w:val="24"/>
              </w:rPr>
            </w:pPr>
            <w:r w:rsidRPr="00065A03">
              <w:rPr>
                <w:bCs/>
                <w:iCs/>
                <w:color w:val="000000" w:themeColor="text1"/>
                <w:sz w:val="24"/>
                <w:szCs w:val="24"/>
              </w:rPr>
              <w:t>Даму тобы</w:t>
            </w:r>
            <w:r w:rsidR="00EC56B4" w:rsidRPr="00065A03">
              <w:rPr>
                <w:bCs/>
                <w:iCs/>
                <w:color w:val="000000" w:themeColor="text1"/>
                <w:sz w:val="24"/>
                <w:szCs w:val="24"/>
              </w:rPr>
              <w:t xml:space="preserve"> </w:t>
            </w:r>
            <w:r w:rsidRPr="00065A03">
              <w:rPr>
                <w:bCs/>
                <w:iCs/>
                <w:color w:val="000000" w:themeColor="text1"/>
                <w:sz w:val="24"/>
                <w:szCs w:val="24"/>
              </w:rPr>
              <w:t>бойынша</w:t>
            </w:r>
            <w:r w:rsidR="00EC56B4" w:rsidRPr="00065A03">
              <w:rPr>
                <w:bCs/>
                <w:iCs/>
                <w:color w:val="000000" w:themeColor="text1"/>
                <w:sz w:val="24"/>
                <w:szCs w:val="24"/>
              </w:rPr>
              <w:t xml:space="preserve"> </w:t>
            </w:r>
            <w:r w:rsidRPr="00065A03">
              <w:rPr>
                <w:bCs/>
                <w:iCs/>
                <w:color w:val="000000" w:themeColor="text1"/>
                <w:sz w:val="24"/>
                <w:szCs w:val="24"/>
              </w:rPr>
              <w:t>демографиялық компонент индексін</w:t>
            </w:r>
            <w:r w:rsidR="00EC56B4" w:rsidRPr="00065A03">
              <w:rPr>
                <w:bCs/>
                <w:iCs/>
                <w:color w:val="000000" w:themeColor="text1"/>
                <w:sz w:val="24"/>
                <w:szCs w:val="24"/>
              </w:rPr>
              <w:t xml:space="preserve"> </w:t>
            </w:r>
            <w:r w:rsidRPr="00065A03">
              <w:rPr>
                <w:bCs/>
                <w:iCs/>
                <w:color w:val="000000" w:themeColor="text1"/>
                <w:sz w:val="24"/>
                <w:szCs w:val="24"/>
              </w:rPr>
              <w:t>бағалау</w:t>
            </w:r>
          </w:p>
        </w:tc>
        <w:tc>
          <w:tcPr>
            <w:tcW w:w="851" w:type="dxa"/>
            <w:shd w:val="clear" w:color="auto" w:fill="FFFFFF" w:themeFill="background1"/>
          </w:tcPr>
          <w:p w14:paraId="3D658590" w14:textId="77777777" w:rsidR="0074753D" w:rsidRPr="00065A03" w:rsidRDefault="0074753D" w:rsidP="00BF6511">
            <w:pPr>
              <w:jc w:val="right"/>
              <w:rPr>
                <w:color w:val="000000" w:themeColor="text1"/>
                <w:sz w:val="24"/>
                <w:szCs w:val="24"/>
              </w:rPr>
            </w:pPr>
            <w:r w:rsidRPr="00065A03">
              <w:rPr>
                <w:color w:val="000000" w:themeColor="text1"/>
                <w:sz w:val="24"/>
                <w:szCs w:val="24"/>
              </w:rPr>
              <w:t>2</w:t>
            </w:r>
          </w:p>
        </w:tc>
        <w:tc>
          <w:tcPr>
            <w:tcW w:w="850" w:type="dxa"/>
            <w:shd w:val="clear" w:color="auto" w:fill="FFFFFF" w:themeFill="background1"/>
          </w:tcPr>
          <w:p w14:paraId="7AC1AD2A" w14:textId="77777777" w:rsidR="0074753D" w:rsidRPr="00065A03" w:rsidRDefault="0074753D" w:rsidP="00BF6511">
            <w:pPr>
              <w:jc w:val="right"/>
              <w:rPr>
                <w:color w:val="000000" w:themeColor="text1"/>
                <w:sz w:val="24"/>
                <w:szCs w:val="24"/>
              </w:rPr>
            </w:pPr>
            <w:r w:rsidRPr="00065A03">
              <w:rPr>
                <w:color w:val="000000" w:themeColor="text1"/>
                <w:sz w:val="24"/>
                <w:szCs w:val="24"/>
              </w:rPr>
              <w:t>2</w:t>
            </w:r>
          </w:p>
        </w:tc>
        <w:tc>
          <w:tcPr>
            <w:tcW w:w="1026" w:type="dxa"/>
            <w:shd w:val="clear" w:color="auto" w:fill="FFFFFF" w:themeFill="background1"/>
          </w:tcPr>
          <w:p w14:paraId="731D2BE0" w14:textId="77777777" w:rsidR="0074753D" w:rsidRPr="00065A03" w:rsidRDefault="0074753D" w:rsidP="00BF6511">
            <w:pPr>
              <w:jc w:val="right"/>
              <w:rPr>
                <w:color w:val="000000" w:themeColor="text1"/>
                <w:sz w:val="24"/>
                <w:szCs w:val="24"/>
              </w:rPr>
            </w:pPr>
            <w:r w:rsidRPr="00065A03">
              <w:rPr>
                <w:color w:val="000000" w:themeColor="text1"/>
                <w:sz w:val="24"/>
                <w:szCs w:val="24"/>
              </w:rPr>
              <w:t>2</w:t>
            </w:r>
          </w:p>
        </w:tc>
        <w:tc>
          <w:tcPr>
            <w:tcW w:w="850" w:type="dxa"/>
            <w:shd w:val="clear" w:color="auto" w:fill="FFFFFF" w:themeFill="background1"/>
          </w:tcPr>
          <w:p w14:paraId="412927E3" w14:textId="77777777" w:rsidR="0074753D" w:rsidRPr="00065A03" w:rsidRDefault="0074753D" w:rsidP="00BF6511">
            <w:pPr>
              <w:jc w:val="right"/>
              <w:rPr>
                <w:color w:val="000000" w:themeColor="text1"/>
                <w:sz w:val="24"/>
                <w:szCs w:val="24"/>
              </w:rPr>
            </w:pPr>
            <w:r w:rsidRPr="00065A03">
              <w:rPr>
                <w:color w:val="000000" w:themeColor="text1"/>
                <w:sz w:val="24"/>
                <w:szCs w:val="24"/>
              </w:rPr>
              <w:t>2</w:t>
            </w:r>
          </w:p>
        </w:tc>
        <w:tc>
          <w:tcPr>
            <w:tcW w:w="851" w:type="dxa"/>
            <w:shd w:val="clear" w:color="auto" w:fill="FFFFFF" w:themeFill="background1"/>
          </w:tcPr>
          <w:p w14:paraId="62EBFE83" w14:textId="77777777" w:rsidR="0074753D" w:rsidRPr="00065A03" w:rsidRDefault="0074753D" w:rsidP="00BF6511">
            <w:pPr>
              <w:jc w:val="right"/>
              <w:rPr>
                <w:color w:val="000000" w:themeColor="text1"/>
                <w:sz w:val="24"/>
                <w:szCs w:val="24"/>
              </w:rPr>
            </w:pPr>
            <w:r w:rsidRPr="00065A03">
              <w:rPr>
                <w:color w:val="000000" w:themeColor="text1"/>
                <w:sz w:val="24"/>
                <w:szCs w:val="24"/>
              </w:rPr>
              <w:t>2</w:t>
            </w:r>
          </w:p>
        </w:tc>
        <w:tc>
          <w:tcPr>
            <w:tcW w:w="709" w:type="dxa"/>
            <w:shd w:val="clear" w:color="auto" w:fill="FFFFFF" w:themeFill="background1"/>
          </w:tcPr>
          <w:p w14:paraId="128FD9A2"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339CE0DD"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303437B0" w14:textId="77777777" w:rsidTr="00A17F66">
        <w:trPr>
          <w:trHeight w:val="327"/>
        </w:trPr>
        <w:tc>
          <w:tcPr>
            <w:tcW w:w="9611" w:type="dxa"/>
            <w:gridSpan w:val="8"/>
            <w:shd w:val="clear" w:color="auto" w:fill="FFFFFF" w:themeFill="background1"/>
          </w:tcPr>
          <w:p w14:paraId="410D243E" w14:textId="52EF01EE" w:rsidR="0074753D" w:rsidRPr="00065A03" w:rsidRDefault="0074753D" w:rsidP="00BF6511">
            <w:pPr>
              <w:jc w:val="center"/>
              <w:rPr>
                <w:bCs/>
                <w:i/>
                <w:color w:val="000000" w:themeColor="text1"/>
                <w:sz w:val="24"/>
                <w:szCs w:val="24"/>
              </w:rPr>
            </w:pPr>
            <w:r w:rsidRPr="00065A03">
              <w:rPr>
                <w:bCs/>
                <w:i/>
                <w:color w:val="000000" w:themeColor="text1"/>
                <w:sz w:val="24"/>
                <w:szCs w:val="24"/>
              </w:rPr>
              <w:t>4.Әлеуметтік</w:t>
            </w:r>
            <w:r w:rsidR="00EC56B4" w:rsidRPr="00065A03">
              <w:rPr>
                <w:bCs/>
                <w:i/>
                <w:color w:val="000000" w:themeColor="text1"/>
                <w:sz w:val="24"/>
                <w:szCs w:val="24"/>
              </w:rPr>
              <w:t xml:space="preserve"> </w:t>
            </w:r>
            <w:r w:rsidRPr="00065A03">
              <w:rPr>
                <w:bCs/>
                <w:i/>
                <w:color w:val="000000" w:themeColor="text1"/>
                <w:sz w:val="24"/>
                <w:szCs w:val="24"/>
              </w:rPr>
              <w:t>компоненттің индексі, %</w:t>
            </w:r>
          </w:p>
        </w:tc>
      </w:tr>
      <w:tr w:rsidR="0074753D" w:rsidRPr="00065A03" w14:paraId="5D19E1CE" w14:textId="77777777" w:rsidTr="007321C8">
        <w:trPr>
          <w:trHeight w:val="330"/>
        </w:trPr>
        <w:tc>
          <w:tcPr>
            <w:tcW w:w="3624" w:type="dxa"/>
            <w:tcBorders>
              <w:bottom w:val="nil"/>
            </w:tcBorders>
            <w:shd w:val="clear" w:color="auto" w:fill="FFFFFF" w:themeFill="background1"/>
          </w:tcPr>
          <w:p w14:paraId="5E493A9F" w14:textId="3629E7BF" w:rsidR="0074753D" w:rsidRPr="00065A03" w:rsidRDefault="0074753D" w:rsidP="00BF6511">
            <w:pPr>
              <w:rPr>
                <w:color w:val="000000" w:themeColor="text1"/>
                <w:sz w:val="24"/>
                <w:szCs w:val="24"/>
              </w:rPr>
            </w:pPr>
            <w:r w:rsidRPr="00065A03">
              <w:rPr>
                <w:color w:val="000000" w:themeColor="text1"/>
                <w:sz w:val="24"/>
                <w:szCs w:val="24"/>
              </w:rPr>
              <w:t xml:space="preserve">4.1. </w:t>
            </w:r>
            <w:r w:rsidRPr="00065A03">
              <w:rPr>
                <w:color w:val="000000" w:themeColor="text1"/>
                <w:sz w:val="24"/>
                <w:szCs w:val="24"/>
                <w:lang w:val="kk-KZ"/>
              </w:rPr>
              <w:t xml:space="preserve">ҚР-да жан басына шаққандағы жалпы ішкі өнімге Атырау облысы бойынша жан басына шаққандағы жалпы аймақтық өнімнің индексі, </w:t>
            </w:r>
            <w:r w:rsidRPr="00065A03">
              <w:rPr>
                <w:color w:val="000000" w:themeColor="text1"/>
                <w:sz w:val="24"/>
                <w:szCs w:val="24"/>
              </w:rPr>
              <w:t xml:space="preserve">% </w:t>
            </w:r>
          </w:p>
        </w:tc>
        <w:tc>
          <w:tcPr>
            <w:tcW w:w="851" w:type="dxa"/>
            <w:tcBorders>
              <w:bottom w:val="nil"/>
            </w:tcBorders>
            <w:shd w:val="clear" w:color="auto" w:fill="FFFFFF" w:themeFill="background1"/>
          </w:tcPr>
          <w:p w14:paraId="3A5ABDE1" w14:textId="77777777" w:rsidR="0074753D" w:rsidRPr="00065A03" w:rsidRDefault="0074753D" w:rsidP="00BF6511">
            <w:pPr>
              <w:rPr>
                <w:color w:val="000000" w:themeColor="text1"/>
                <w:sz w:val="24"/>
                <w:szCs w:val="24"/>
              </w:rPr>
            </w:pPr>
            <w:r w:rsidRPr="00065A03">
              <w:rPr>
                <w:color w:val="000000" w:themeColor="text1"/>
                <w:sz w:val="24"/>
                <w:szCs w:val="24"/>
              </w:rPr>
              <w:t>327,8</w:t>
            </w:r>
          </w:p>
        </w:tc>
        <w:tc>
          <w:tcPr>
            <w:tcW w:w="850" w:type="dxa"/>
            <w:tcBorders>
              <w:bottom w:val="nil"/>
            </w:tcBorders>
            <w:shd w:val="clear" w:color="auto" w:fill="FFFFFF" w:themeFill="background1"/>
          </w:tcPr>
          <w:p w14:paraId="46332B97" w14:textId="77777777" w:rsidR="0074753D" w:rsidRPr="00065A03" w:rsidRDefault="0074753D" w:rsidP="00BF6511">
            <w:pPr>
              <w:jc w:val="right"/>
              <w:rPr>
                <w:color w:val="000000" w:themeColor="text1"/>
                <w:sz w:val="24"/>
                <w:szCs w:val="24"/>
              </w:rPr>
            </w:pPr>
            <w:r w:rsidRPr="00065A03">
              <w:rPr>
                <w:color w:val="000000" w:themeColor="text1"/>
                <w:sz w:val="24"/>
                <w:szCs w:val="24"/>
              </w:rPr>
              <w:t>312,26</w:t>
            </w:r>
          </w:p>
        </w:tc>
        <w:tc>
          <w:tcPr>
            <w:tcW w:w="1026" w:type="dxa"/>
            <w:tcBorders>
              <w:bottom w:val="nil"/>
            </w:tcBorders>
            <w:shd w:val="clear" w:color="auto" w:fill="FFFFFF" w:themeFill="background1"/>
          </w:tcPr>
          <w:p w14:paraId="341C2B4E" w14:textId="77777777" w:rsidR="0074753D" w:rsidRPr="00065A03" w:rsidRDefault="0074753D" w:rsidP="00BF6511">
            <w:pPr>
              <w:jc w:val="right"/>
              <w:rPr>
                <w:color w:val="000000" w:themeColor="text1"/>
                <w:sz w:val="24"/>
                <w:szCs w:val="24"/>
              </w:rPr>
            </w:pPr>
            <w:r w:rsidRPr="00065A03">
              <w:rPr>
                <w:color w:val="000000" w:themeColor="text1"/>
                <w:sz w:val="24"/>
                <w:szCs w:val="24"/>
              </w:rPr>
              <w:t>368,53</w:t>
            </w:r>
          </w:p>
        </w:tc>
        <w:tc>
          <w:tcPr>
            <w:tcW w:w="850" w:type="dxa"/>
            <w:tcBorders>
              <w:bottom w:val="nil"/>
            </w:tcBorders>
            <w:shd w:val="clear" w:color="auto" w:fill="FFFFFF" w:themeFill="background1"/>
          </w:tcPr>
          <w:p w14:paraId="37B614F2" w14:textId="77777777" w:rsidR="0074753D" w:rsidRPr="00065A03" w:rsidRDefault="0074753D" w:rsidP="00BF6511">
            <w:pPr>
              <w:jc w:val="right"/>
              <w:rPr>
                <w:color w:val="000000" w:themeColor="text1"/>
                <w:sz w:val="24"/>
                <w:szCs w:val="24"/>
              </w:rPr>
            </w:pPr>
            <w:r w:rsidRPr="00065A03">
              <w:rPr>
                <w:color w:val="000000" w:themeColor="text1"/>
                <w:sz w:val="24"/>
                <w:szCs w:val="24"/>
              </w:rPr>
              <w:t>386,77</w:t>
            </w:r>
          </w:p>
        </w:tc>
        <w:tc>
          <w:tcPr>
            <w:tcW w:w="851" w:type="dxa"/>
            <w:tcBorders>
              <w:bottom w:val="nil"/>
            </w:tcBorders>
            <w:shd w:val="clear" w:color="auto" w:fill="FFFFFF" w:themeFill="background1"/>
          </w:tcPr>
          <w:p w14:paraId="5F4E57F0" w14:textId="77777777" w:rsidR="0074753D" w:rsidRPr="00065A03" w:rsidRDefault="0074753D" w:rsidP="00BF6511">
            <w:pPr>
              <w:jc w:val="right"/>
              <w:rPr>
                <w:color w:val="000000" w:themeColor="text1"/>
                <w:sz w:val="24"/>
                <w:szCs w:val="24"/>
              </w:rPr>
            </w:pPr>
            <w:r w:rsidRPr="00065A03">
              <w:rPr>
                <w:color w:val="000000" w:themeColor="text1"/>
                <w:sz w:val="24"/>
                <w:szCs w:val="24"/>
              </w:rPr>
              <w:t>317,5</w:t>
            </w:r>
          </w:p>
        </w:tc>
        <w:tc>
          <w:tcPr>
            <w:tcW w:w="709" w:type="dxa"/>
            <w:tcBorders>
              <w:bottom w:val="nil"/>
            </w:tcBorders>
            <w:shd w:val="clear" w:color="auto" w:fill="FFFFFF" w:themeFill="background1"/>
          </w:tcPr>
          <w:p w14:paraId="5B906BBA" w14:textId="77777777" w:rsidR="0074753D" w:rsidRPr="00065A03" w:rsidRDefault="0074753D" w:rsidP="00BF6511">
            <w:pPr>
              <w:jc w:val="right"/>
              <w:rPr>
                <w:color w:val="000000" w:themeColor="text1"/>
                <w:sz w:val="24"/>
                <w:szCs w:val="24"/>
              </w:rPr>
            </w:pPr>
            <w:r w:rsidRPr="00065A03">
              <w:rPr>
                <w:color w:val="000000" w:themeColor="text1"/>
                <w:sz w:val="24"/>
                <w:szCs w:val="24"/>
              </w:rPr>
              <w:t>-10,3</w:t>
            </w:r>
          </w:p>
        </w:tc>
        <w:tc>
          <w:tcPr>
            <w:tcW w:w="850" w:type="dxa"/>
            <w:tcBorders>
              <w:bottom w:val="nil"/>
            </w:tcBorders>
            <w:shd w:val="clear" w:color="auto" w:fill="FFFFFF" w:themeFill="background1"/>
          </w:tcPr>
          <w:p w14:paraId="4E819ABB" w14:textId="77777777" w:rsidR="0074753D" w:rsidRPr="00065A03" w:rsidRDefault="0074753D" w:rsidP="00BF6511">
            <w:pPr>
              <w:jc w:val="right"/>
              <w:rPr>
                <w:color w:val="000000" w:themeColor="text1"/>
                <w:sz w:val="24"/>
                <w:szCs w:val="24"/>
              </w:rPr>
            </w:pPr>
            <w:r w:rsidRPr="00065A03">
              <w:rPr>
                <w:color w:val="000000" w:themeColor="text1"/>
                <w:sz w:val="24"/>
                <w:szCs w:val="24"/>
              </w:rPr>
              <w:t>-3,14</w:t>
            </w:r>
          </w:p>
        </w:tc>
      </w:tr>
      <w:tr w:rsidR="007321C8" w:rsidRPr="00065A03" w14:paraId="438E0FDC" w14:textId="77777777" w:rsidTr="007321C8">
        <w:trPr>
          <w:trHeight w:val="77"/>
        </w:trPr>
        <w:tc>
          <w:tcPr>
            <w:tcW w:w="9611" w:type="dxa"/>
            <w:gridSpan w:val="8"/>
            <w:tcBorders>
              <w:top w:val="nil"/>
              <w:left w:val="nil"/>
              <w:right w:val="nil"/>
            </w:tcBorders>
            <w:shd w:val="clear" w:color="auto" w:fill="FFFFFF" w:themeFill="background1"/>
          </w:tcPr>
          <w:p w14:paraId="44F88EED" w14:textId="13EEE506" w:rsidR="007321C8" w:rsidRPr="00065A03" w:rsidRDefault="00341A16" w:rsidP="00BF6511">
            <w:pPr>
              <w:ind w:hanging="108"/>
              <w:jc w:val="both"/>
              <w:rPr>
                <w:color w:val="000000" w:themeColor="text1"/>
                <w:sz w:val="28"/>
                <w:szCs w:val="28"/>
                <w:lang w:val="kk-KZ"/>
              </w:rPr>
            </w:pPr>
            <w:r w:rsidRPr="00065A03">
              <w:rPr>
                <w:color w:val="000000" w:themeColor="text1"/>
                <w:sz w:val="28"/>
                <w:szCs w:val="28"/>
                <w:lang w:val="kk-KZ"/>
              </w:rPr>
              <w:t>В</w:t>
            </w:r>
            <w:r w:rsidR="007321C8" w:rsidRPr="00065A03">
              <w:rPr>
                <w:color w:val="000000" w:themeColor="text1"/>
                <w:sz w:val="28"/>
                <w:szCs w:val="28"/>
                <w:lang w:val="kk-KZ"/>
              </w:rPr>
              <w:t>.2-кестенің жалғасы</w:t>
            </w:r>
          </w:p>
          <w:p w14:paraId="0E8FF3F1" w14:textId="77777777" w:rsidR="007321C8" w:rsidRPr="00065A03" w:rsidRDefault="007321C8" w:rsidP="00BF6511">
            <w:pPr>
              <w:ind w:hanging="108"/>
              <w:jc w:val="both"/>
              <w:rPr>
                <w:color w:val="000000" w:themeColor="text1"/>
                <w:sz w:val="16"/>
                <w:szCs w:val="16"/>
                <w:lang w:val="kk-KZ"/>
              </w:rPr>
            </w:pPr>
          </w:p>
        </w:tc>
      </w:tr>
      <w:tr w:rsidR="007321C8" w:rsidRPr="00065A03" w14:paraId="60BB286C" w14:textId="77777777" w:rsidTr="007321C8">
        <w:trPr>
          <w:trHeight w:val="312"/>
        </w:trPr>
        <w:tc>
          <w:tcPr>
            <w:tcW w:w="3624" w:type="dxa"/>
            <w:shd w:val="clear" w:color="auto" w:fill="FFFFFF" w:themeFill="background1"/>
            <w:vAlign w:val="center"/>
          </w:tcPr>
          <w:p w14:paraId="3C034450"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1</w:t>
            </w:r>
          </w:p>
        </w:tc>
        <w:tc>
          <w:tcPr>
            <w:tcW w:w="851" w:type="dxa"/>
            <w:shd w:val="clear" w:color="auto" w:fill="FFFFFF" w:themeFill="background1"/>
            <w:vAlign w:val="center"/>
          </w:tcPr>
          <w:p w14:paraId="64607F49"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2</w:t>
            </w:r>
          </w:p>
        </w:tc>
        <w:tc>
          <w:tcPr>
            <w:tcW w:w="850" w:type="dxa"/>
            <w:shd w:val="clear" w:color="auto" w:fill="FFFFFF" w:themeFill="background1"/>
            <w:vAlign w:val="center"/>
          </w:tcPr>
          <w:p w14:paraId="650005A2"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3</w:t>
            </w:r>
          </w:p>
        </w:tc>
        <w:tc>
          <w:tcPr>
            <w:tcW w:w="1026" w:type="dxa"/>
            <w:shd w:val="clear" w:color="auto" w:fill="FFFFFF" w:themeFill="background1"/>
            <w:vAlign w:val="center"/>
          </w:tcPr>
          <w:p w14:paraId="4CE50A31"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4</w:t>
            </w:r>
          </w:p>
        </w:tc>
        <w:tc>
          <w:tcPr>
            <w:tcW w:w="850" w:type="dxa"/>
            <w:shd w:val="clear" w:color="auto" w:fill="FFFFFF" w:themeFill="background1"/>
            <w:vAlign w:val="center"/>
          </w:tcPr>
          <w:p w14:paraId="09C4DAB0"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5</w:t>
            </w:r>
          </w:p>
        </w:tc>
        <w:tc>
          <w:tcPr>
            <w:tcW w:w="851" w:type="dxa"/>
            <w:shd w:val="clear" w:color="auto" w:fill="FFFFFF" w:themeFill="background1"/>
            <w:vAlign w:val="center"/>
          </w:tcPr>
          <w:p w14:paraId="60064017"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6</w:t>
            </w:r>
          </w:p>
        </w:tc>
        <w:tc>
          <w:tcPr>
            <w:tcW w:w="709" w:type="dxa"/>
            <w:shd w:val="clear" w:color="auto" w:fill="FFFFFF" w:themeFill="background1"/>
            <w:vAlign w:val="center"/>
          </w:tcPr>
          <w:p w14:paraId="6AD5AE5C"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7</w:t>
            </w:r>
          </w:p>
        </w:tc>
        <w:tc>
          <w:tcPr>
            <w:tcW w:w="850" w:type="dxa"/>
            <w:shd w:val="clear" w:color="auto" w:fill="FFFFFF" w:themeFill="background1"/>
            <w:vAlign w:val="center"/>
          </w:tcPr>
          <w:p w14:paraId="228EF0DE"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8</w:t>
            </w:r>
          </w:p>
        </w:tc>
      </w:tr>
      <w:tr w:rsidR="0074753D" w:rsidRPr="00065A03" w14:paraId="0A231E35" w14:textId="77777777" w:rsidTr="00A17F66">
        <w:trPr>
          <w:trHeight w:val="312"/>
        </w:trPr>
        <w:tc>
          <w:tcPr>
            <w:tcW w:w="3624" w:type="dxa"/>
            <w:shd w:val="clear" w:color="auto" w:fill="FFFFFF" w:themeFill="background1"/>
          </w:tcPr>
          <w:p w14:paraId="070AA4C9" w14:textId="154DD95D" w:rsidR="0074753D" w:rsidRPr="00065A03" w:rsidRDefault="0074753D" w:rsidP="00BF6511">
            <w:pPr>
              <w:rPr>
                <w:color w:val="000000" w:themeColor="text1"/>
                <w:sz w:val="24"/>
                <w:szCs w:val="24"/>
              </w:rPr>
            </w:pPr>
            <w:r w:rsidRPr="00065A03">
              <w:rPr>
                <w:color w:val="000000" w:themeColor="text1"/>
                <w:sz w:val="24"/>
                <w:szCs w:val="24"/>
              </w:rPr>
              <w:t xml:space="preserve">4.2. </w:t>
            </w:r>
            <w:r w:rsidRPr="00065A03">
              <w:rPr>
                <w:color w:val="000000" w:themeColor="text1"/>
                <w:sz w:val="24"/>
                <w:szCs w:val="24"/>
                <w:lang w:val="kk-KZ"/>
              </w:rPr>
              <w:t>ҚР халқының жан басына шаққандағы номиналды ақшалай табыстарына облыс халқының жан басына шаққандағы номиналды ақшалай табыстарының</w:t>
            </w:r>
            <w:r w:rsidR="00EC56B4" w:rsidRPr="00065A03">
              <w:rPr>
                <w:color w:val="000000" w:themeColor="text1"/>
                <w:sz w:val="24"/>
                <w:szCs w:val="24"/>
                <w:lang w:val="kk-KZ"/>
              </w:rPr>
              <w:t xml:space="preserve"> </w:t>
            </w:r>
            <w:r w:rsidRPr="00065A03">
              <w:rPr>
                <w:color w:val="000000" w:themeColor="text1"/>
                <w:sz w:val="24"/>
                <w:szCs w:val="24"/>
                <w:lang w:val="kk-KZ"/>
              </w:rPr>
              <w:t>и</w:t>
            </w:r>
            <w:r w:rsidRPr="00065A03">
              <w:rPr>
                <w:color w:val="000000" w:themeColor="text1"/>
                <w:sz w:val="24"/>
                <w:szCs w:val="24"/>
              </w:rPr>
              <w:t>ндексі, %</w:t>
            </w:r>
          </w:p>
        </w:tc>
        <w:tc>
          <w:tcPr>
            <w:tcW w:w="851" w:type="dxa"/>
            <w:shd w:val="clear" w:color="auto" w:fill="FFFFFF" w:themeFill="background1"/>
          </w:tcPr>
          <w:p w14:paraId="3E605590" w14:textId="77777777" w:rsidR="0074753D" w:rsidRPr="00065A03" w:rsidRDefault="0074753D" w:rsidP="00DD2E84">
            <w:pPr>
              <w:rPr>
                <w:color w:val="000000" w:themeColor="text1"/>
                <w:sz w:val="24"/>
                <w:szCs w:val="24"/>
              </w:rPr>
            </w:pPr>
            <w:r w:rsidRPr="00065A03">
              <w:rPr>
                <w:color w:val="000000" w:themeColor="text1"/>
                <w:sz w:val="24"/>
                <w:szCs w:val="24"/>
              </w:rPr>
              <w:t>186,43</w:t>
            </w:r>
          </w:p>
        </w:tc>
        <w:tc>
          <w:tcPr>
            <w:tcW w:w="850" w:type="dxa"/>
            <w:shd w:val="clear" w:color="auto" w:fill="FFFFFF" w:themeFill="background1"/>
          </w:tcPr>
          <w:p w14:paraId="10BF450A" w14:textId="77777777" w:rsidR="0074753D" w:rsidRPr="00065A03" w:rsidRDefault="0074753D" w:rsidP="00DD2E84">
            <w:pPr>
              <w:rPr>
                <w:color w:val="000000" w:themeColor="text1"/>
                <w:sz w:val="24"/>
                <w:szCs w:val="24"/>
              </w:rPr>
            </w:pPr>
            <w:r w:rsidRPr="00065A03">
              <w:rPr>
                <w:color w:val="000000" w:themeColor="text1"/>
                <w:sz w:val="24"/>
                <w:szCs w:val="24"/>
              </w:rPr>
              <w:t>186,83</w:t>
            </w:r>
          </w:p>
        </w:tc>
        <w:tc>
          <w:tcPr>
            <w:tcW w:w="1026" w:type="dxa"/>
            <w:shd w:val="clear" w:color="auto" w:fill="FFFFFF" w:themeFill="background1"/>
          </w:tcPr>
          <w:p w14:paraId="14C84E4D" w14:textId="77777777" w:rsidR="0074753D" w:rsidRPr="00065A03" w:rsidRDefault="0074753D" w:rsidP="00DD2E84">
            <w:pPr>
              <w:rPr>
                <w:color w:val="000000" w:themeColor="text1"/>
                <w:sz w:val="24"/>
                <w:szCs w:val="24"/>
              </w:rPr>
            </w:pPr>
            <w:r w:rsidRPr="00065A03">
              <w:rPr>
                <w:color w:val="000000" w:themeColor="text1"/>
                <w:sz w:val="24"/>
                <w:szCs w:val="24"/>
              </w:rPr>
              <w:t>185,036</w:t>
            </w:r>
          </w:p>
        </w:tc>
        <w:tc>
          <w:tcPr>
            <w:tcW w:w="850" w:type="dxa"/>
            <w:shd w:val="clear" w:color="auto" w:fill="FFFFFF" w:themeFill="background1"/>
          </w:tcPr>
          <w:p w14:paraId="6370A641" w14:textId="77777777" w:rsidR="0074753D" w:rsidRPr="00065A03" w:rsidRDefault="0074753D" w:rsidP="00DD2E84">
            <w:pPr>
              <w:rPr>
                <w:color w:val="000000" w:themeColor="text1"/>
                <w:sz w:val="24"/>
                <w:szCs w:val="24"/>
              </w:rPr>
            </w:pPr>
            <w:r w:rsidRPr="00065A03">
              <w:rPr>
                <w:color w:val="000000" w:themeColor="text1"/>
                <w:sz w:val="24"/>
                <w:szCs w:val="24"/>
              </w:rPr>
              <w:t>203,84</w:t>
            </w:r>
          </w:p>
        </w:tc>
        <w:tc>
          <w:tcPr>
            <w:tcW w:w="851" w:type="dxa"/>
            <w:shd w:val="clear" w:color="auto" w:fill="FFFFFF" w:themeFill="background1"/>
          </w:tcPr>
          <w:p w14:paraId="73A6F3FC" w14:textId="77777777" w:rsidR="0074753D" w:rsidRPr="00065A03" w:rsidRDefault="0074753D" w:rsidP="00DD2E84">
            <w:pPr>
              <w:rPr>
                <w:color w:val="000000" w:themeColor="text1"/>
                <w:sz w:val="24"/>
                <w:szCs w:val="24"/>
              </w:rPr>
            </w:pPr>
            <w:r w:rsidRPr="00065A03">
              <w:rPr>
                <w:color w:val="000000" w:themeColor="text1"/>
                <w:sz w:val="24"/>
                <w:szCs w:val="24"/>
              </w:rPr>
              <w:t>194,66</w:t>
            </w:r>
          </w:p>
        </w:tc>
        <w:tc>
          <w:tcPr>
            <w:tcW w:w="709" w:type="dxa"/>
            <w:shd w:val="clear" w:color="auto" w:fill="FFFFFF" w:themeFill="background1"/>
          </w:tcPr>
          <w:p w14:paraId="66EB0BB9" w14:textId="77777777" w:rsidR="0074753D" w:rsidRPr="00065A03" w:rsidRDefault="0074753D" w:rsidP="00DD2E84">
            <w:pPr>
              <w:rPr>
                <w:color w:val="000000" w:themeColor="text1"/>
                <w:sz w:val="24"/>
                <w:szCs w:val="24"/>
              </w:rPr>
            </w:pPr>
            <w:r w:rsidRPr="00065A03">
              <w:rPr>
                <w:color w:val="000000" w:themeColor="text1"/>
                <w:sz w:val="24"/>
                <w:szCs w:val="24"/>
              </w:rPr>
              <w:t>8,23</w:t>
            </w:r>
          </w:p>
        </w:tc>
        <w:tc>
          <w:tcPr>
            <w:tcW w:w="850" w:type="dxa"/>
            <w:shd w:val="clear" w:color="auto" w:fill="FFFFFF" w:themeFill="background1"/>
          </w:tcPr>
          <w:p w14:paraId="622D97BD" w14:textId="77777777" w:rsidR="0074753D" w:rsidRPr="00065A03" w:rsidRDefault="0074753D" w:rsidP="00DD2E84">
            <w:pPr>
              <w:rPr>
                <w:color w:val="000000" w:themeColor="text1"/>
                <w:sz w:val="24"/>
                <w:szCs w:val="24"/>
              </w:rPr>
            </w:pPr>
            <w:r w:rsidRPr="00065A03">
              <w:rPr>
                <w:color w:val="000000" w:themeColor="text1"/>
                <w:sz w:val="24"/>
                <w:szCs w:val="24"/>
              </w:rPr>
              <w:t>4,41</w:t>
            </w:r>
          </w:p>
        </w:tc>
      </w:tr>
      <w:tr w:rsidR="0074753D" w:rsidRPr="00065A03" w14:paraId="2B47DF00" w14:textId="77777777" w:rsidTr="00A17F66">
        <w:trPr>
          <w:trHeight w:val="270"/>
        </w:trPr>
        <w:tc>
          <w:tcPr>
            <w:tcW w:w="3624" w:type="dxa"/>
            <w:shd w:val="clear" w:color="auto" w:fill="FFFFFF" w:themeFill="background1"/>
          </w:tcPr>
          <w:p w14:paraId="004A83FE" w14:textId="03C30313" w:rsidR="0074753D" w:rsidRPr="00065A03" w:rsidRDefault="0074753D" w:rsidP="00BF6511">
            <w:pPr>
              <w:rPr>
                <w:color w:val="000000" w:themeColor="text1"/>
                <w:sz w:val="24"/>
                <w:szCs w:val="24"/>
              </w:rPr>
            </w:pPr>
            <w:r w:rsidRPr="00065A03">
              <w:rPr>
                <w:color w:val="000000" w:themeColor="text1"/>
                <w:sz w:val="24"/>
                <w:szCs w:val="24"/>
              </w:rPr>
              <w:t xml:space="preserve">4.3. </w:t>
            </w:r>
            <w:r w:rsidRPr="00065A03">
              <w:rPr>
                <w:color w:val="000000" w:themeColor="text1"/>
                <w:sz w:val="24"/>
                <w:szCs w:val="24"/>
                <w:lang w:val="kk-KZ"/>
              </w:rPr>
              <w:t>Ең төменгі күн көріс деңгейінен төмен табысы бар халық үлесінің и</w:t>
            </w:r>
            <w:r w:rsidRPr="00065A03">
              <w:rPr>
                <w:color w:val="000000" w:themeColor="text1"/>
                <w:sz w:val="24"/>
                <w:szCs w:val="24"/>
              </w:rPr>
              <w:t>ндексі, пайызбен;</w:t>
            </w:r>
          </w:p>
        </w:tc>
        <w:tc>
          <w:tcPr>
            <w:tcW w:w="851" w:type="dxa"/>
            <w:shd w:val="clear" w:color="auto" w:fill="FFFFFF" w:themeFill="background1"/>
          </w:tcPr>
          <w:p w14:paraId="45B6453F" w14:textId="77777777" w:rsidR="0074753D" w:rsidRPr="00065A03" w:rsidRDefault="0074753D" w:rsidP="00DD2E84">
            <w:pPr>
              <w:rPr>
                <w:color w:val="000000" w:themeColor="text1"/>
                <w:sz w:val="24"/>
                <w:szCs w:val="24"/>
              </w:rPr>
            </w:pPr>
            <w:r w:rsidRPr="00065A03">
              <w:rPr>
                <w:color w:val="000000" w:themeColor="text1"/>
                <w:sz w:val="24"/>
                <w:szCs w:val="24"/>
              </w:rPr>
              <w:t>3,1</w:t>
            </w:r>
          </w:p>
        </w:tc>
        <w:tc>
          <w:tcPr>
            <w:tcW w:w="850" w:type="dxa"/>
            <w:shd w:val="clear" w:color="auto" w:fill="FFFFFF" w:themeFill="background1"/>
          </w:tcPr>
          <w:p w14:paraId="7C8B4E89" w14:textId="77777777" w:rsidR="0074753D" w:rsidRPr="00065A03" w:rsidRDefault="0074753D" w:rsidP="00DD2E84">
            <w:pPr>
              <w:rPr>
                <w:color w:val="000000" w:themeColor="text1"/>
                <w:sz w:val="24"/>
                <w:szCs w:val="24"/>
              </w:rPr>
            </w:pPr>
            <w:r w:rsidRPr="00065A03">
              <w:rPr>
                <w:color w:val="000000" w:themeColor="text1"/>
                <w:sz w:val="24"/>
                <w:szCs w:val="24"/>
              </w:rPr>
              <w:t>2,8</w:t>
            </w:r>
          </w:p>
        </w:tc>
        <w:tc>
          <w:tcPr>
            <w:tcW w:w="1026" w:type="dxa"/>
            <w:shd w:val="clear" w:color="auto" w:fill="FFFFFF" w:themeFill="background1"/>
          </w:tcPr>
          <w:p w14:paraId="0750E565" w14:textId="77777777" w:rsidR="0074753D" w:rsidRPr="00065A03" w:rsidRDefault="0074753D" w:rsidP="00DD2E84">
            <w:pPr>
              <w:rPr>
                <w:color w:val="000000" w:themeColor="text1"/>
                <w:sz w:val="24"/>
                <w:szCs w:val="24"/>
              </w:rPr>
            </w:pPr>
            <w:r w:rsidRPr="00065A03">
              <w:rPr>
                <w:color w:val="000000" w:themeColor="text1"/>
                <w:sz w:val="24"/>
                <w:szCs w:val="24"/>
              </w:rPr>
              <w:t>2,5</w:t>
            </w:r>
          </w:p>
        </w:tc>
        <w:tc>
          <w:tcPr>
            <w:tcW w:w="850" w:type="dxa"/>
            <w:shd w:val="clear" w:color="auto" w:fill="FFFFFF" w:themeFill="background1"/>
          </w:tcPr>
          <w:p w14:paraId="457CFE7A" w14:textId="77777777" w:rsidR="0074753D" w:rsidRPr="00065A03" w:rsidRDefault="0074753D" w:rsidP="00DD2E84">
            <w:pPr>
              <w:rPr>
                <w:color w:val="000000" w:themeColor="text1"/>
                <w:sz w:val="24"/>
                <w:szCs w:val="24"/>
              </w:rPr>
            </w:pPr>
            <w:r w:rsidRPr="00065A03">
              <w:rPr>
                <w:color w:val="000000" w:themeColor="text1"/>
                <w:sz w:val="24"/>
                <w:szCs w:val="24"/>
              </w:rPr>
              <w:t>2,5</w:t>
            </w:r>
          </w:p>
        </w:tc>
        <w:tc>
          <w:tcPr>
            <w:tcW w:w="851" w:type="dxa"/>
            <w:shd w:val="clear" w:color="auto" w:fill="FFFFFF" w:themeFill="background1"/>
          </w:tcPr>
          <w:p w14:paraId="673B5D4B" w14:textId="77777777" w:rsidR="0074753D" w:rsidRPr="00065A03" w:rsidRDefault="0074753D" w:rsidP="00DD2E84">
            <w:pPr>
              <w:rPr>
                <w:color w:val="000000" w:themeColor="text1"/>
                <w:sz w:val="24"/>
                <w:szCs w:val="24"/>
              </w:rPr>
            </w:pPr>
            <w:r w:rsidRPr="00065A03">
              <w:rPr>
                <w:color w:val="000000" w:themeColor="text1"/>
                <w:sz w:val="24"/>
                <w:szCs w:val="24"/>
              </w:rPr>
              <w:t>3</w:t>
            </w:r>
          </w:p>
        </w:tc>
        <w:tc>
          <w:tcPr>
            <w:tcW w:w="709" w:type="dxa"/>
            <w:shd w:val="clear" w:color="auto" w:fill="FFFFFF" w:themeFill="background1"/>
          </w:tcPr>
          <w:p w14:paraId="6B76F151" w14:textId="77777777" w:rsidR="0074753D" w:rsidRPr="00065A03" w:rsidRDefault="0074753D" w:rsidP="00DD2E84">
            <w:pPr>
              <w:rPr>
                <w:color w:val="000000" w:themeColor="text1"/>
                <w:sz w:val="24"/>
                <w:szCs w:val="24"/>
              </w:rPr>
            </w:pPr>
            <w:r w:rsidRPr="00065A03">
              <w:rPr>
                <w:color w:val="000000" w:themeColor="text1"/>
                <w:sz w:val="24"/>
                <w:szCs w:val="24"/>
              </w:rPr>
              <w:t>-0,1</w:t>
            </w:r>
          </w:p>
        </w:tc>
        <w:tc>
          <w:tcPr>
            <w:tcW w:w="850" w:type="dxa"/>
            <w:shd w:val="clear" w:color="auto" w:fill="FFFFFF" w:themeFill="background1"/>
          </w:tcPr>
          <w:p w14:paraId="4D149FEB" w14:textId="77777777" w:rsidR="0074753D" w:rsidRPr="00065A03" w:rsidRDefault="0074753D" w:rsidP="00DD2E84">
            <w:pPr>
              <w:rPr>
                <w:color w:val="000000" w:themeColor="text1"/>
                <w:sz w:val="24"/>
                <w:szCs w:val="24"/>
              </w:rPr>
            </w:pPr>
            <w:r w:rsidRPr="00065A03">
              <w:rPr>
                <w:color w:val="000000" w:themeColor="text1"/>
                <w:sz w:val="24"/>
                <w:szCs w:val="24"/>
              </w:rPr>
              <w:t>-3,2</w:t>
            </w:r>
          </w:p>
        </w:tc>
      </w:tr>
      <w:tr w:rsidR="0074753D" w:rsidRPr="00065A03" w14:paraId="69BAC7A8" w14:textId="77777777" w:rsidTr="00A17F66">
        <w:trPr>
          <w:trHeight w:val="387"/>
        </w:trPr>
        <w:tc>
          <w:tcPr>
            <w:tcW w:w="3624" w:type="dxa"/>
            <w:shd w:val="clear" w:color="auto" w:fill="auto"/>
          </w:tcPr>
          <w:p w14:paraId="7F42DAAA" w14:textId="6B59A027" w:rsidR="0074753D" w:rsidRPr="00065A03" w:rsidRDefault="0074753D" w:rsidP="00BF6511">
            <w:pPr>
              <w:rPr>
                <w:color w:val="000000" w:themeColor="text1"/>
                <w:sz w:val="24"/>
                <w:szCs w:val="24"/>
              </w:rPr>
            </w:pPr>
            <w:r w:rsidRPr="00065A03">
              <w:rPr>
                <w:color w:val="000000" w:themeColor="text1"/>
                <w:sz w:val="24"/>
                <w:szCs w:val="24"/>
              </w:rPr>
              <w:t xml:space="preserve">4.4. </w:t>
            </w:r>
            <w:r w:rsidRPr="00065A03">
              <w:rPr>
                <w:color w:val="000000" w:themeColor="text1"/>
                <w:sz w:val="24"/>
                <w:szCs w:val="24"/>
                <w:lang w:val="kk-KZ"/>
              </w:rPr>
              <w:t>ҚР-да бір қызметкердің орташа айлық номиналды еңбекақысына Атырау облысында бір қызметкердің орташа айлық номиналды еңбекақысының  и</w:t>
            </w:r>
            <w:r w:rsidRPr="00065A03">
              <w:rPr>
                <w:color w:val="000000" w:themeColor="text1"/>
                <w:sz w:val="24"/>
                <w:szCs w:val="24"/>
              </w:rPr>
              <w:t>ндексі, %;</w:t>
            </w:r>
          </w:p>
        </w:tc>
        <w:tc>
          <w:tcPr>
            <w:tcW w:w="851" w:type="dxa"/>
            <w:shd w:val="clear" w:color="auto" w:fill="auto"/>
          </w:tcPr>
          <w:p w14:paraId="42CB9987" w14:textId="77777777" w:rsidR="0074753D" w:rsidRPr="00065A03" w:rsidRDefault="0074753D" w:rsidP="00DD2E84">
            <w:pPr>
              <w:rPr>
                <w:color w:val="000000" w:themeColor="text1"/>
                <w:sz w:val="24"/>
                <w:szCs w:val="24"/>
              </w:rPr>
            </w:pPr>
            <w:r w:rsidRPr="00065A03">
              <w:rPr>
                <w:color w:val="000000" w:themeColor="text1"/>
                <w:sz w:val="24"/>
                <w:szCs w:val="24"/>
              </w:rPr>
              <w:t>187,86</w:t>
            </w:r>
          </w:p>
        </w:tc>
        <w:tc>
          <w:tcPr>
            <w:tcW w:w="850" w:type="dxa"/>
            <w:shd w:val="clear" w:color="auto" w:fill="auto"/>
          </w:tcPr>
          <w:p w14:paraId="17CDADEE" w14:textId="77777777" w:rsidR="0074753D" w:rsidRPr="00065A03" w:rsidRDefault="0074753D" w:rsidP="00DD2E84">
            <w:pPr>
              <w:rPr>
                <w:color w:val="000000" w:themeColor="text1"/>
                <w:sz w:val="24"/>
                <w:szCs w:val="24"/>
              </w:rPr>
            </w:pPr>
            <w:r w:rsidRPr="00065A03">
              <w:rPr>
                <w:color w:val="000000" w:themeColor="text1"/>
                <w:sz w:val="24"/>
                <w:szCs w:val="24"/>
              </w:rPr>
              <w:t>175,43</w:t>
            </w:r>
          </w:p>
        </w:tc>
        <w:tc>
          <w:tcPr>
            <w:tcW w:w="1026" w:type="dxa"/>
            <w:shd w:val="clear" w:color="auto" w:fill="auto"/>
          </w:tcPr>
          <w:p w14:paraId="48964DCA" w14:textId="77777777" w:rsidR="0074753D" w:rsidRPr="00065A03" w:rsidRDefault="0074753D" w:rsidP="00DD2E84">
            <w:pPr>
              <w:rPr>
                <w:color w:val="000000" w:themeColor="text1"/>
                <w:sz w:val="24"/>
                <w:szCs w:val="24"/>
              </w:rPr>
            </w:pPr>
            <w:r w:rsidRPr="00065A03">
              <w:rPr>
                <w:color w:val="000000" w:themeColor="text1"/>
                <w:sz w:val="24"/>
                <w:szCs w:val="24"/>
              </w:rPr>
              <w:t>180,47</w:t>
            </w:r>
          </w:p>
        </w:tc>
        <w:tc>
          <w:tcPr>
            <w:tcW w:w="850" w:type="dxa"/>
            <w:shd w:val="clear" w:color="auto" w:fill="auto"/>
          </w:tcPr>
          <w:p w14:paraId="49331F6A" w14:textId="77777777" w:rsidR="0074753D" w:rsidRPr="00065A03" w:rsidRDefault="0074753D" w:rsidP="00DD2E84">
            <w:pPr>
              <w:rPr>
                <w:color w:val="000000" w:themeColor="text1"/>
                <w:sz w:val="24"/>
                <w:szCs w:val="24"/>
              </w:rPr>
            </w:pPr>
            <w:r w:rsidRPr="00065A03">
              <w:rPr>
                <w:color w:val="000000" w:themeColor="text1"/>
                <w:sz w:val="24"/>
                <w:szCs w:val="24"/>
              </w:rPr>
              <w:t>187,94</w:t>
            </w:r>
          </w:p>
        </w:tc>
        <w:tc>
          <w:tcPr>
            <w:tcW w:w="851" w:type="dxa"/>
            <w:shd w:val="clear" w:color="auto" w:fill="auto"/>
          </w:tcPr>
          <w:p w14:paraId="494907F7" w14:textId="77777777" w:rsidR="0074753D" w:rsidRPr="00065A03" w:rsidRDefault="0074753D" w:rsidP="00DD2E84">
            <w:pPr>
              <w:rPr>
                <w:color w:val="000000" w:themeColor="text1"/>
                <w:sz w:val="24"/>
                <w:szCs w:val="24"/>
              </w:rPr>
            </w:pPr>
            <w:r w:rsidRPr="00065A03">
              <w:rPr>
                <w:color w:val="000000" w:themeColor="text1"/>
                <w:sz w:val="24"/>
                <w:szCs w:val="24"/>
              </w:rPr>
              <w:t>172,67</w:t>
            </w:r>
          </w:p>
        </w:tc>
        <w:tc>
          <w:tcPr>
            <w:tcW w:w="709" w:type="dxa"/>
            <w:shd w:val="clear" w:color="auto" w:fill="auto"/>
          </w:tcPr>
          <w:p w14:paraId="11C35C22" w14:textId="77777777" w:rsidR="0074753D" w:rsidRPr="00065A03" w:rsidRDefault="0074753D" w:rsidP="00DD2E84">
            <w:pPr>
              <w:rPr>
                <w:color w:val="000000" w:themeColor="text1"/>
                <w:sz w:val="24"/>
                <w:szCs w:val="24"/>
              </w:rPr>
            </w:pPr>
            <w:r w:rsidRPr="00065A03">
              <w:rPr>
                <w:color w:val="000000" w:themeColor="text1"/>
                <w:sz w:val="24"/>
                <w:szCs w:val="24"/>
              </w:rPr>
              <w:t>-15,18</w:t>
            </w:r>
          </w:p>
        </w:tc>
        <w:tc>
          <w:tcPr>
            <w:tcW w:w="850" w:type="dxa"/>
            <w:shd w:val="clear" w:color="auto" w:fill="auto"/>
          </w:tcPr>
          <w:p w14:paraId="0EB2502F" w14:textId="77777777" w:rsidR="0074753D" w:rsidRPr="00065A03" w:rsidRDefault="0074753D" w:rsidP="00DD2E84">
            <w:pPr>
              <w:rPr>
                <w:color w:val="000000" w:themeColor="text1"/>
                <w:sz w:val="24"/>
                <w:szCs w:val="24"/>
              </w:rPr>
            </w:pPr>
            <w:r w:rsidRPr="00065A03">
              <w:rPr>
                <w:color w:val="000000" w:themeColor="text1"/>
                <w:sz w:val="24"/>
                <w:szCs w:val="24"/>
              </w:rPr>
              <w:t>-8,08</w:t>
            </w:r>
          </w:p>
        </w:tc>
      </w:tr>
      <w:tr w:rsidR="0074753D" w:rsidRPr="00065A03" w14:paraId="36AC6D50" w14:textId="77777777" w:rsidTr="00A17F66">
        <w:trPr>
          <w:trHeight w:val="387"/>
        </w:trPr>
        <w:tc>
          <w:tcPr>
            <w:tcW w:w="3624" w:type="dxa"/>
            <w:shd w:val="clear" w:color="auto" w:fill="auto"/>
          </w:tcPr>
          <w:p w14:paraId="3D8A54CB" w14:textId="6861F778" w:rsidR="0074753D" w:rsidRPr="00065A03" w:rsidRDefault="0074753D" w:rsidP="00BF6511">
            <w:pPr>
              <w:rPr>
                <w:color w:val="000000" w:themeColor="text1"/>
                <w:sz w:val="24"/>
                <w:szCs w:val="24"/>
              </w:rPr>
            </w:pPr>
            <w:r w:rsidRPr="00065A03">
              <w:rPr>
                <w:color w:val="000000" w:themeColor="text1"/>
                <w:sz w:val="24"/>
                <w:szCs w:val="24"/>
              </w:rPr>
              <w:t xml:space="preserve">4.5. ҚР-да жұмыссызхалыққаоблыстыңжұмыссызхалқының  индексі, % </w:t>
            </w:r>
          </w:p>
        </w:tc>
        <w:tc>
          <w:tcPr>
            <w:tcW w:w="851" w:type="dxa"/>
            <w:shd w:val="clear" w:color="auto" w:fill="auto"/>
          </w:tcPr>
          <w:p w14:paraId="7EE3C4A3" w14:textId="77777777" w:rsidR="0074753D" w:rsidRPr="00065A03" w:rsidRDefault="0074753D" w:rsidP="00DD2E84">
            <w:pPr>
              <w:rPr>
                <w:color w:val="000000" w:themeColor="text1"/>
                <w:sz w:val="24"/>
                <w:szCs w:val="24"/>
              </w:rPr>
            </w:pPr>
            <w:r w:rsidRPr="00065A03">
              <w:rPr>
                <w:color w:val="000000" w:themeColor="text1"/>
                <w:sz w:val="24"/>
                <w:szCs w:val="24"/>
              </w:rPr>
              <w:t>3,45</w:t>
            </w:r>
          </w:p>
        </w:tc>
        <w:tc>
          <w:tcPr>
            <w:tcW w:w="850" w:type="dxa"/>
            <w:shd w:val="clear" w:color="auto" w:fill="auto"/>
          </w:tcPr>
          <w:p w14:paraId="02FB99B4" w14:textId="77777777" w:rsidR="0074753D" w:rsidRPr="00065A03" w:rsidRDefault="0074753D" w:rsidP="00DD2E84">
            <w:pPr>
              <w:rPr>
                <w:color w:val="000000" w:themeColor="text1"/>
                <w:sz w:val="24"/>
                <w:szCs w:val="24"/>
              </w:rPr>
            </w:pPr>
            <w:r w:rsidRPr="00065A03">
              <w:rPr>
                <w:color w:val="000000" w:themeColor="text1"/>
                <w:sz w:val="24"/>
                <w:szCs w:val="24"/>
              </w:rPr>
              <w:t>3,53</w:t>
            </w:r>
          </w:p>
        </w:tc>
        <w:tc>
          <w:tcPr>
            <w:tcW w:w="1026" w:type="dxa"/>
            <w:shd w:val="clear" w:color="auto" w:fill="auto"/>
          </w:tcPr>
          <w:p w14:paraId="094444DE" w14:textId="77777777" w:rsidR="0074753D" w:rsidRPr="00065A03" w:rsidRDefault="0074753D" w:rsidP="00DD2E84">
            <w:pPr>
              <w:rPr>
                <w:color w:val="000000" w:themeColor="text1"/>
                <w:sz w:val="24"/>
                <w:szCs w:val="24"/>
              </w:rPr>
            </w:pPr>
            <w:r w:rsidRPr="00065A03">
              <w:rPr>
                <w:color w:val="000000" w:themeColor="text1"/>
                <w:sz w:val="24"/>
                <w:szCs w:val="24"/>
              </w:rPr>
              <w:t>3,54</w:t>
            </w:r>
          </w:p>
        </w:tc>
        <w:tc>
          <w:tcPr>
            <w:tcW w:w="850" w:type="dxa"/>
            <w:shd w:val="clear" w:color="auto" w:fill="auto"/>
          </w:tcPr>
          <w:p w14:paraId="1B12AE27" w14:textId="77777777" w:rsidR="0074753D" w:rsidRPr="00065A03" w:rsidRDefault="0074753D" w:rsidP="00DD2E84">
            <w:pPr>
              <w:rPr>
                <w:color w:val="000000" w:themeColor="text1"/>
                <w:sz w:val="24"/>
                <w:szCs w:val="24"/>
              </w:rPr>
            </w:pPr>
            <w:r w:rsidRPr="00065A03">
              <w:rPr>
                <w:color w:val="000000" w:themeColor="text1"/>
                <w:sz w:val="24"/>
                <w:szCs w:val="24"/>
              </w:rPr>
              <w:t>3,65</w:t>
            </w:r>
          </w:p>
        </w:tc>
        <w:tc>
          <w:tcPr>
            <w:tcW w:w="851" w:type="dxa"/>
            <w:shd w:val="clear" w:color="auto" w:fill="auto"/>
          </w:tcPr>
          <w:p w14:paraId="36AFCCCD" w14:textId="77777777" w:rsidR="0074753D" w:rsidRPr="00065A03" w:rsidRDefault="0074753D" w:rsidP="00DD2E84">
            <w:pPr>
              <w:rPr>
                <w:color w:val="000000" w:themeColor="text1"/>
                <w:sz w:val="24"/>
                <w:szCs w:val="24"/>
              </w:rPr>
            </w:pPr>
            <w:r w:rsidRPr="00065A03">
              <w:rPr>
                <w:color w:val="000000" w:themeColor="text1"/>
                <w:sz w:val="24"/>
                <w:szCs w:val="24"/>
              </w:rPr>
              <w:t>3,61</w:t>
            </w:r>
          </w:p>
        </w:tc>
        <w:tc>
          <w:tcPr>
            <w:tcW w:w="709" w:type="dxa"/>
            <w:shd w:val="clear" w:color="auto" w:fill="auto"/>
          </w:tcPr>
          <w:p w14:paraId="1150995F" w14:textId="77777777" w:rsidR="0074753D" w:rsidRPr="00065A03" w:rsidRDefault="0074753D" w:rsidP="00DD2E84">
            <w:pPr>
              <w:rPr>
                <w:color w:val="000000" w:themeColor="text1"/>
                <w:sz w:val="24"/>
                <w:szCs w:val="24"/>
              </w:rPr>
            </w:pPr>
            <w:r w:rsidRPr="00065A03">
              <w:rPr>
                <w:color w:val="000000" w:themeColor="text1"/>
                <w:sz w:val="24"/>
                <w:szCs w:val="24"/>
              </w:rPr>
              <w:t>0,16</w:t>
            </w:r>
          </w:p>
        </w:tc>
        <w:tc>
          <w:tcPr>
            <w:tcW w:w="850" w:type="dxa"/>
            <w:shd w:val="clear" w:color="auto" w:fill="auto"/>
          </w:tcPr>
          <w:p w14:paraId="5C1898D8" w14:textId="77777777" w:rsidR="0074753D" w:rsidRPr="00065A03" w:rsidRDefault="0074753D" w:rsidP="00DD2E84">
            <w:pPr>
              <w:rPr>
                <w:color w:val="000000" w:themeColor="text1"/>
                <w:sz w:val="24"/>
                <w:szCs w:val="24"/>
              </w:rPr>
            </w:pPr>
            <w:r w:rsidRPr="00065A03">
              <w:rPr>
                <w:color w:val="000000" w:themeColor="text1"/>
                <w:sz w:val="24"/>
                <w:szCs w:val="24"/>
              </w:rPr>
              <w:t>3,64</w:t>
            </w:r>
          </w:p>
        </w:tc>
      </w:tr>
      <w:tr w:rsidR="0074753D" w:rsidRPr="00065A03" w14:paraId="4E4D203C" w14:textId="77777777" w:rsidTr="00A17F66">
        <w:trPr>
          <w:trHeight w:val="693"/>
        </w:trPr>
        <w:tc>
          <w:tcPr>
            <w:tcW w:w="3624" w:type="dxa"/>
            <w:shd w:val="clear" w:color="auto" w:fill="auto"/>
          </w:tcPr>
          <w:p w14:paraId="0FEA5D8C" w14:textId="115FA7D0" w:rsidR="0074753D" w:rsidRPr="00065A03" w:rsidRDefault="0074753D" w:rsidP="00BF6511">
            <w:pPr>
              <w:rPr>
                <w:color w:val="000000" w:themeColor="text1"/>
                <w:sz w:val="24"/>
                <w:szCs w:val="24"/>
              </w:rPr>
            </w:pPr>
            <w:r w:rsidRPr="00065A03">
              <w:rPr>
                <w:color w:val="000000" w:themeColor="text1"/>
                <w:sz w:val="24"/>
                <w:szCs w:val="24"/>
              </w:rPr>
              <w:t xml:space="preserve">4.6. </w:t>
            </w:r>
            <w:r w:rsidRPr="00065A03">
              <w:rPr>
                <w:color w:val="000000" w:themeColor="text1"/>
                <w:sz w:val="24"/>
                <w:szCs w:val="24"/>
                <w:lang w:val="kk-KZ"/>
              </w:rPr>
              <w:t>ҚР жұмыс жасайтын халыққа Атырау облысының жұмыс жасайтын халқының  и</w:t>
            </w:r>
            <w:r w:rsidRPr="00065A03">
              <w:rPr>
                <w:color w:val="000000" w:themeColor="text1"/>
                <w:sz w:val="24"/>
                <w:szCs w:val="24"/>
              </w:rPr>
              <w:t xml:space="preserve">ндексі, % </w:t>
            </w:r>
          </w:p>
        </w:tc>
        <w:tc>
          <w:tcPr>
            <w:tcW w:w="851" w:type="dxa"/>
            <w:shd w:val="clear" w:color="auto" w:fill="auto"/>
          </w:tcPr>
          <w:p w14:paraId="2D138247" w14:textId="77777777" w:rsidR="0074753D" w:rsidRPr="00065A03" w:rsidRDefault="0074753D" w:rsidP="00DD2E84">
            <w:pPr>
              <w:rPr>
                <w:color w:val="000000" w:themeColor="text1"/>
                <w:sz w:val="24"/>
                <w:szCs w:val="24"/>
              </w:rPr>
            </w:pPr>
            <w:r w:rsidRPr="00065A03">
              <w:rPr>
                <w:color w:val="000000" w:themeColor="text1"/>
                <w:sz w:val="24"/>
                <w:szCs w:val="24"/>
              </w:rPr>
              <w:t>5,03</w:t>
            </w:r>
          </w:p>
        </w:tc>
        <w:tc>
          <w:tcPr>
            <w:tcW w:w="850" w:type="dxa"/>
            <w:shd w:val="clear" w:color="auto" w:fill="auto"/>
          </w:tcPr>
          <w:p w14:paraId="60799D08" w14:textId="77777777" w:rsidR="0074753D" w:rsidRPr="00065A03" w:rsidRDefault="0074753D" w:rsidP="00DD2E84">
            <w:pPr>
              <w:rPr>
                <w:color w:val="000000" w:themeColor="text1"/>
                <w:sz w:val="24"/>
                <w:szCs w:val="24"/>
              </w:rPr>
            </w:pPr>
            <w:r w:rsidRPr="00065A03">
              <w:rPr>
                <w:color w:val="000000" w:themeColor="text1"/>
                <w:sz w:val="24"/>
                <w:szCs w:val="24"/>
              </w:rPr>
              <w:t>3,5</w:t>
            </w:r>
          </w:p>
        </w:tc>
        <w:tc>
          <w:tcPr>
            <w:tcW w:w="1026" w:type="dxa"/>
            <w:shd w:val="clear" w:color="auto" w:fill="auto"/>
          </w:tcPr>
          <w:p w14:paraId="348A216F" w14:textId="77777777" w:rsidR="0074753D" w:rsidRPr="00065A03" w:rsidRDefault="0074753D" w:rsidP="00DD2E84">
            <w:pPr>
              <w:rPr>
                <w:color w:val="000000" w:themeColor="text1"/>
                <w:sz w:val="24"/>
                <w:szCs w:val="24"/>
              </w:rPr>
            </w:pPr>
            <w:r w:rsidRPr="00065A03">
              <w:rPr>
                <w:color w:val="000000" w:themeColor="text1"/>
                <w:sz w:val="24"/>
                <w:szCs w:val="24"/>
              </w:rPr>
              <w:t>3,5</w:t>
            </w:r>
          </w:p>
        </w:tc>
        <w:tc>
          <w:tcPr>
            <w:tcW w:w="850" w:type="dxa"/>
            <w:shd w:val="clear" w:color="auto" w:fill="auto"/>
          </w:tcPr>
          <w:p w14:paraId="32317DE3" w14:textId="77777777" w:rsidR="0074753D" w:rsidRPr="00065A03" w:rsidRDefault="0074753D" w:rsidP="00DD2E84">
            <w:pPr>
              <w:rPr>
                <w:color w:val="000000" w:themeColor="text1"/>
                <w:sz w:val="24"/>
                <w:szCs w:val="24"/>
              </w:rPr>
            </w:pPr>
            <w:r w:rsidRPr="00065A03">
              <w:rPr>
                <w:color w:val="000000" w:themeColor="text1"/>
                <w:sz w:val="24"/>
                <w:szCs w:val="24"/>
              </w:rPr>
              <w:t>3,6</w:t>
            </w:r>
          </w:p>
        </w:tc>
        <w:tc>
          <w:tcPr>
            <w:tcW w:w="851" w:type="dxa"/>
            <w:shd w:val="clear" w:color="auto" w:fill="auto"/>
          </w:tcPr>
          <w:p w14:paraId="2FB729C9" w14:textId="77777777" w:rsidR="0074753D" w:rsidRPr="00065A03" w:rsidRDefault="0074753D" w:rsidP="00DD2E84">
            <w:pPr>
              <w:rPr>
                <w:color w:val="000000" w:themeColor="text1"/>
                <w:sz w:val="24"/>
                <w:szCs w:val="24"/>
              </w:rPr>
            </w:pPr>
            <w:r w:rsidRPr="00065A03">
              <w:rPr>
                <w:color w:val="000000" w:themeColor="text1"/>
                <w:sz w:val="24"/>
                <w:szCs w:val="24"/>
              </w:rPr>
              <w:t>3,6</w:t>
            </w:r>
          </w:p>
        </w:tc>
        <w:tc>
          <w:tcPr>
            <w:tcW w:w="709" w:type="dxa"/>
            <w:shd w:val="clear" w:color="auto" w:fill="auto"/>
          </w:tcPr>
          <w:p w14:paraId="20CABFF7" w14:textId="77777777" w:rsidR="0074753D" w:rsidRPr="00065A03" w:rsidRDefault="0074753D" w:rsidP="00DD2E84">
            <w:pPr>
              <w:rPr>
                <w:color w:val="000000" w:themeColor="text1"/>
                <w:sz w:val="24"/>
                <w:szCs w:val="24"/>
              </w:rPr>
            </w:pPr>
            <w:r w:rsidRPr="00065A03">
              <w:rPr>
                <w:color w:val="000000" w:themeColor="text1"/>
                <w:sz w:val="24"/>
                <w:szCs w:val="24"/>
              </w:rPr>
              <w:t>-1,43</w:t>
            </w:r>
          </w:p>
        </w:tc>
        <w:tc>
          <w:tcPr>
            <w:tcW w:w="850" w:type="dxa"/>
            <w:shd w:val="clear" w:color="auto" w:fill="auto"/>
          </w:tcPr>
          <w:p w14:paraId="1D332632" w14:textId="77777777" w:rsidR="0074753D" w:rsidRPr="00065A03" w:rsidRDefault="0074753D" w:rsidP="00DD2E84">
            <w:pPr>
              <w:rPr>
                <w:color w:val="000000" w:themeColor="text1"/>
                <w:sz w:val="24"/>
                <w:szCs w:val="24"/>
              </w:rPr>
            </w:pPr>
            <w:r w:rsidRPr="00065A03">
              <w:rPr>
                <w:color w:val="000000" w:themeColor="text1"/>
                <w:sz w:val="24"/>
                <w:szCs w:val="24"/>
              </w:rPr>
              <w:t>-28,4</w:t>
            </w:r>
          </w:p>
        </w:tc>
      </w:tr>
      <w:tr w:rsidR="0074753D" w:rsidRPr="00065A03" w14:paraId="1A0D9D9D" w14:textId="77777777" w:rsidTr="00A17F66">
        <w:trPr>
          <w:trHeight w:val="387"/>
        </w:trPr>
        <w:tc>
          <w:tcPr>
            <w:tcW w:w="3624" w:type="dxa"/>
            <w:shd w:val="clear" w:color="auto" w:fill="FFFFFF" w:themeFill="background1"/>
          </w:tcPr>
          <w:p w14:paraId="7FDA6FFD" w14:textId="5B20F4E9" w:rsidR="0074753D" w:rsidRPr="00065A03" w:rsidRDefault="007321C8" w:rsidP="00BF6511">
            <w:pPr>
              <w:tabs>
                <w:tab w:val="left" w:pos="316"/>
              </w:tabs>
              <w:rPr>
                <w:color w:val="000000" w:themeColor="text1"/>
                <w:sz w:val="24"/>
                <w:szCs w:val="24"/>
              </w:rPr>
            </w:pPr>
            <w:r w:rsidRPr="00065A03">
              <w:rPr>
                <w:bCs/>
                <w:iCs/>
                <w:color w:val="000000" w:themeColor="text1"/>
                <w:sz w:val="24"/>
                <w:szCs w:val="24"/>
                <w:lang w:val="kk-KZ"/>
              </w:rPr>
              <w:t>5</w:t>
            </w:r>
            <w:r w:rsidR="0074753D" w:rsidRPr="00065A03">
              <w:rPr>
                <w:bCs/>
                <w:iCs/>
                <w:color w:val="000000" w:themeColor="text1"/>
                <w:sz w:val="24"/>
                <w:szCs w:val="24"/>
              </w:rPr>
              <w:t>.</w:t>
            </w:r>
            <w:r w:rsidR="0074753D" w:rsidRPr="00065A03">
              <w:rPr>
                <w:bCs/>
                <w:iCs/>
                <w:color w:val="000000" w:themeColor="text1"/>
                <w:sz w:val="24"/>
                <w:szCs w:val="24"/>
              </w:rPr>
              <w:tab/>
              <w:t>Әлеуметтіккомпоненттің индексі, %</w:t>
            </w:r>
          </w:p>
        </w:tc>
        <w:tc>
          <w:tcPr>
            <w:tcW w:w="851" w:type="dxa"/>
            <w:shd w:val="clear" w:color="auto" w:fill="FFFFFF" w:themeFill="background1"/>
          </w:tcPr>
          <w:p w14:paraId="7A074713" w14:textId="77777777" w:rsidR="0074753D" w:rsidRPr="00065A03" w:rsidRDefault="0074753D" w:rsidP="00DD2E84">
            <w:pPr>
              <w:rPr>
                <w:color w:val="000000" w:themeColor="text1"/>
                <w:sz w:val="24"/>
                <w:szCs w:val="24"/>
              </w:rPr>
            </w:pPr>
            <w:r w:rsidRPr="00065A03">
              <w:rPr>
                <w:color w:val="000000" w:themeColor="text1"/>
                <w:sz w:val="24"/>
                <w:szCs w:val="24"/>
              </w:rPr>
              <w:t>118,9</w:t>
            </w:r>
          </w:p>
        </w:tc>
        <w:tc>
          <w:tcPr>
            <w:tcW w:w="850" w:type="dxa"/>
            <w:shd w:val="clear" w:color="auto" w:fill="FFFFFF" w:themeFill="background1"/>
          </w:tcPr>
          <w:p w14:paraId="043EA203" w14:textId="77777777" w:rsidR="0074753D" w:rsidRPr="00065A03" w:rsidRDefault="0074753D" w:rsidP="00DD2E84">
            <w:pPr>
              <w:rPr>
                <w:color w:val="000000" w:themeColor="text1"/>
                <w:sz w:val="24"/>
                <w:szCs w:val="24"/>
              </w:rPr>
            </w:pPr>
            <w:r w:rsidRPr="00065A03">
              <w:rPr>
                <w:color w:val="000000" w:themeColor="text1"/>
                <w:sz w:val="24"/>
                <w:szCs w:val="24"/>
              </w:rPr>
              <w:t>114,05</w:t>
            </w:r>
          </w:p>
        </w:tc>
        <w:tc>
          <w:tcPr>
            <w:tcW w:w="1026" w:type="dxa"/>
            <w:shd w:val="clear" w:color="auto" w:fill="FFFFFF" w:themeFill="background1"/>
          </w:tcPr>
          <w:p w14:paraId="71D9F52C" w14:textId="77777777" w:rsidR="0074753D" w:rsidRPr="00065A03" w:rsidRDefault="0074753D" w:rsidP="00DD2E84">
            <w:pPr>
              <w:rPr>
                <w:color w:val="000000" w:themeColor="text1"/>
                <w:sz w:val="24"/>
                <w:szCs w:val="24"/>
              </w:rPr>
            </w:pPr>
            <w:r w:rsidRPr="00065A03">
              <w:rPr>
                <w:color w:val="000000" w:themeColor="text1"/>
                <w:sz w:val="24"/>
                <w:szCs w:val="24"/>
              </w:rPr>
              <w:t>123,9</w:t>
            </w:r>
          </w:p>
        </w:tc>
        <w:tc>
          <w:tcPr>
            <w:tcW w:w="850" w:type="dxa"/>
            <w:shd w:val="clear" w:color="auto" w:fill="FFFFFF" w:themeFill="background1"/>
          </w:tcPr>
          <w:p w14:paraId="519FA001" w14:textId="77777777" w:rsidR="0074753D" w:rsidRPr="00065A03" w:rsidRDefault="0074753D" w:rsidP="00DD2E84">
            <w:pPr>
              <w:rPr>
                <w:color w:val="000000" w:themeColor="text1"/>
                <w:sz w:val="24"/>
                <w:szCs w:val="24"/>
              </w:rPr>
            </w:pPr>
            <w:r w:rsidRPr="00065A03">
              <w:rPr>
                <w:color w:val="000000" w:themeColor="text1"/>
                <w:sz w:val="24"/>
                <w:szCs w:val="24"/>
              </w:rPr>
              <w:t>131,38</w:t>
            </w:r>
          </w:p>
        </w:tc>
        <w:tc>
          <w:tcPr>
            <w:tcW w:w="851" w:type="dxa"/>
            <w:shd w:val="clear" w:color="auto" w:fill="FFFFFF" w:themeFill="background1"/>
          </w:tcPr>
          <w:p w14:paraId="73CA2C7D" w14:textId="77777777" w:rsidR="0074753D" w:rsidRPr="00065A03" w:rsidRDefault="0074753D" w:rsidP="00DD2E84">
            <w:pPr>
              <w:rPr>
                <w:color w:val="000000" w:themeColor="text1"/>
                <w:sz w:val="24"/>
                <w:szCs w:val="24"/>
              </w:rPr>
            </w:pPr>
            <w:r w:rsidRPr="00065A03">
              <w:rPr>
                <w:color w:val="000000" w:themeColor="text1"/>
                <w:sz w:val="24"/>
                <w:szCs w:val="24"/>
              </w:rPr>
              <w:t>115,83</w:t>
            </w:r>
          </w:p>
        </w:tc>
        <w:tc>
          <w:tcPr>
            <w:tcW w:w="709" w:type="dxa"/>
            <w:shd w:val="clear" w:color="auto" w:fill="FFFFFF" w:themeFill="background1"/>
          </w:tcPr>
          <w:p w14:paraId="2E19A75B" w14:textId="77777777" w:rsidR="0074753D" w:rsidRPr="00065A03" w:rsidRDefault="0074753D" w:rsidP="00DD2E84">
            <w:pPr>
              <w:rPr>
                <w:color w:val="000000" w:themeColor="text1"/>
                <w:sz w:val="24"/>
                <w:szCs w:val="24"/>
              </w:rPr>
            </w:pPr>
            <w:r w:rsidRPr="00065A03">
              <w:rPr>
                <w:color w:val="000000" w:themeColor="text1"/>
                <w:sz w:val="24"/>
                <w:szCs w:val="24"/>
              </w:rPr>
              <w:t>-3,07</w:t>
            </w:r>
          </w:p>
        </w:tc>
        <w:tc>
          <w:tcPr>
            <w:tcW w:w="850" w:type="dxa"/>
            <w:shd w:val="clear" w:color="auto" w:fill="FFFFFF" w:themeFill="background1"/>
          </w:tcPr>
          <w:p w14:paraId="29360FEC" w14:textId="77777777" w:rsidR="0074753D" w:rsidRPr="00065A03" w:rsidRDefault="0074753D" w:rsidP="00DD2E84">
            <w:pPr>
              <w:rPr>
                <w:color w:val="000000" w:themeColor="text1"/>
                <w:sz w:val="24"/>
                <w:szCs w:val="24"/>
              </w:rPr>
            </w:pPr>
            <w:r w:rsidRPr="00065A03">
              <w:rPr>
                <w:color w:val="000000" w:themeColor="text1"/>
                <w:sz w:val="24"/>
                <w:szCs w:val="24"/>
              </w:rPr>
              <w:t>-2,58</w:t>
            </w:r>
          </w:p>
        </w:tc>
      </w:tr>
      <w:tr w:rsidR="0074753D" w:rsidRPr="00065A03" w14:paraId="0E7FFB1E" w14:textId="77777777" w:rsidTr="00A17F66">
        <w:trPr>
          <w:trHeight w:val="387"/>
        </w:trPr>
        <w:tc>
          <w:tcPr>
            <w:tcW w:w="3624" w:type="dxa"/>
            <w:shd w:val="clear" w:color="auto" w:fill="FFFFFF" w:themeFill="background1"/>
          </w:tcPr>
          <w:p w14:paraId="17645173" w14:textId="37F9BA94" w:rsidR="0074753D" w:rsidRPr="00065A03" w:rsidRDefault="0074753D" w:rsidP="00BF6511">
            <w:pPr>
              <w:rPr>
                <w:bCs/>
                <w:iCs/>
                <w:color w:val="000000" w:themeColor="text1"/>
                <w:sz w:val="24"/>
                <w:szCs w:val="24"/>
              </w:rPr>
            </w:pPr>
            <w:r w:rsidRPr="00065A03">
              <w:rPr>
                <w:bCs/>
                <w:iCs/>
                <w:color w:val="000000" w:themeColor="text1"/>
                <w:sz w:val="24"/>
                <w:szCs w:val="24"/>
              </w:rPr>
              <w:t>Даму тобы</w:t>
            </w:r>
            <w:r w:rsidR="00EC56B4" w:rsidRPr="00065A03">
              <w:rPr>
                <w:bCs/>
                <w:iCs/>
                <w:color w:val="000000" w:themeColor="text1"/>
                <w:sz w:val="24"/>
                <w:szCs w:val="24"/>
              </w:rPr>
              <w:t xml:space="preserve"> </w:t>
            </w:r>
            <w:r w:rsidRPr="00065A03">
              <w:rPr>
                <w:bCs/>
                <w:iCs/>
                <w:color w:val="000000" w:themeColor="text1"/>
                <w:sz w:val="24"/>
                <w:szCs w:val="24"/>
              </w:rPr>
              <w:t>бойынша</w:t>
            </w:r>
            <w:r w:rsidR="00EC56B4" w:rsidRPr="00065A03">
              <w:rPr>
                <w:bCs/>
                <w:iCs/>
                <w:color w:val="000000" w:themeColor="text1"/>
                <w:sz w:val="24"/>
                <w:szCs w:val="24"/>
              </w:rPr>
              <w:t xml:space="preserve"> </w:t>
            </w:r>
            <w:r w:rsidRPr="00065A03">
              <w:rPr>
                <w:bCs/>
                <w:iCs/>
                <w:color w:val="000000" w:themeColor="text1"/>
                <w:sz w:val="24"/>
                <w:szCs w:val="24"/>
              </w:rPr>
              <w:t>әлеуметтік компонент индексін</w:t>
            </w:r>
            <w:r w:rsidR="00EC56B4" w:rsidRPr="00065A03">
              <w:rPr>
                <w:bCs/>
                <w:iCs/>
                <w:color w:val="000000" w:themeColor="text1"/>
                <w:sz w:val="24"/>
                <w:szCs w:val="24"/>
              </w:rPr>
              <w:t xml:space="preserve"> </w:t>
            </w:r>
            <w:r w:rsidRPr="00065A03">
              <w:rPr>
                <w:bCs/>
                <w:iCs/>
                <w:color w:val="000000" w:themeColor="text1"/>
                <w:sz w:val="24"/>
                <w:szCs w:val="24"/>
              </w:rPr>
              <w:t>бағалау</w:t>
            </w:r>
          </w:p>
        </w:tc>
        <w:tc>
          <w:tcPr>
            <w:tcW w:w="851" w:type="dxa"/>
            <w:shd w:val="clear" w:color="auto" w:fill="FFFFFF" w:themeFill="background1"/>
          </w:tcPr>
          <w:p w14:paraId="7E957234" w14:textId="77777777" w:rsidR="0074753D" w:rsidRPr="00065A03" w:rsidRDefault="0074753D" w:rsidP="00DD2E84">
            <w:pPr>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464B3565" w14:textId="77777777" w:rsidR="0074753D" w:rsidRPr="00065A03" w:rsidRDefault="0074753D" w:rsidP="00DD2E84">
            <w:pPr>
              <w:rPr>
                <w:color w:val="000000" w:themeColor="text1"/>
                <w:sz w:val="24"/>
                <w:szCs w:val="24"/>
              </w:rPr>
            </w:pPr>
            <w:r w:rsidRPr="00065A03">
              <w:rPr>
                <w:color w:val="000000" w:themeColor="text1"/>
                <w:sz w:val="24"/>
                <w:szCs w:val="24"/>
              </w:rPr>
              <w:t>1</w:t>
            </w:r>
          </w:p>
        </w:tc>
        <w:tc>
          <w:tcPr>
            <w:tcW w:w="1026" w:type="dxa"/>
            <w:shd w:val="clear" w:color="auto" w:fill="FFFFFF" w:themeFill="background1"/>
          </w:tcPr>
          <w:p w14:paraId="4E4C2AF3" w14:textId="77777777" w:rsidR="0074753D" w:rsidRPr="00065A03" w:rsidRDefault="0074753D" w:rsidP="00DD2E84">
            <w:pPr>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5B187C26" w14:textId="77777777" w:rsidR="0074753D" w:rsidRPr="00065A03" w:rsidRDefault="0074753D" w:rsidP="00DD2E84">
            <w:pPr>
              <w:rPr>
                <w:color w:val="000000" w:themeColor="text1"/>
                <w:sz w:val="24"/>
                <w:szCs w:val="24"/>
              </w:rPr>
            </w:pPr>
            <w:r w:rsidRPr="00065A03">
              <w:rPr>
                <w:color w:val="000000" w:themeColor="text1"/>
                <w:sz w:val="24"/>
                <w:szCs w:val="24"/>
              </w:rPr>
              <w:t>1</w:t>
            </w:r>
          </w:p>
        </w:tc>
        <w:tc>
          <w:tcPr>
            <w:tcW w:w="851" w:type="dxa"/>
            <w:shd w:val="clear" w:color="auto" w:fill="FFFFFF" w:themeFill="background1"/>
          </w:tcPr>
          <w:p w14:paraId="555FAFC5" w14:textId="77777777" w:rsidR="0074753D" w:rsidRPr="00065A03" w:rsidRDefault="0074753D" w:rsidP="00DD2E84">
            <w:pPr>
              <w:rPr>
                <w:color w:val="000000" w:themeColor="text1"/>
                <w:sz w:val="24"/>
                <w:szCs w:val="24"/>
              </w:rPr>
            </w:pPr>
            <w:r w:rsidRPr="00065A03">
              <w:rPr>
                <w:color w:val="000000" w:themeColor="text1"/>
                <w:sz w:val="24"/>
                <w:szCs w:val="24"/>
              </w:rPr>
              <w:t>1</w:t>
            </w:r>
          </w:p>
        </w:tc>
        <w:tc>
          <w:tcPr>
            <w:tcW w:w="709" w:type="dxa"/>
            <w:shd w:val="clear" w:color="auto" w:fill="FFFFFF" w:themeFill="background1"/>
          </w:tcPr>
          <w:p w14:paraId="52E6FCF8" w14:textId="77777777" w:rsidR="0074753D" w:rsidRPr="00065A03" w:rsidRDefault="0074753D" w:rsidP="00DD2E84">
            <w:pPr>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02839F39" w14:textId="77777777" w:rsidR="0074753D" w:rsidRPr="00065A03" w:rsidRDefault="0074753D" w:rsidP="00DD2E84">
            <w:pPr>
              <w:rPr>
                <w:color w:val="000000" w:themeColor="text1"/>
                <w:sz w:val="24"/>
                <w:szCs w:val="24"/>
              </w:rPr>
            </w:pPr>
            <w:r w:rsidRPr="00065A03">
              <w:rPr>
                <w:color w:val="000000" w:themeColor="text1"/>
                <w:sz w:val="24"/>
                <w:szCs w:val="24"/>
              </w:rPr>
              <w:t>-</w:t>
            </w:r>
          </w:p>
        </w:tc>
      </w:tr>
      <w:tr w:rsidR="0074753D" w:rsidRPr="00065A03" w14:paraId="21FEC3A3" w14:textId="77777777" w:rsidTr="00A17F66">
        <w:trPr>
          <w:trHeight w:val="360"/>
        </w:trPr>
        <w:tc>
          <w:tcPr>
            <w:tcW w:w="9611" w:type="dxa"/>
            <w:gridSpan w:val="8"/>
            <w:shd w:val="clear" w:color="auto" w:fill="auto"/>
          </w:tcPr>
          <w:p w14:paraId="5ED16439" w14:textId="17DDD794" w:rsidR="0074753D" w:rsidRPr="00065A03" w:rsidRDefault="0074753D" w:rsidP="00BF6511">
            <w:pPr>
              <w:ind w:left="360"/>
              <w:jc w:val="center"/>
              <w:rPr>
                <w:bCs/>
                <w:i/>
                <w:color w:val="000000" w:themeColor="text1"/>
                <w:sz w:val="24"/>
                <w:szCs w:val="24"/>
              </w:rPr>
            </w:pPr>
            <w:r w:rsidRPr="00065A03">
              <w:rPr>
                <w:bCs/>
                <w:i/>
                <w:color w:val="000000" w:themeColor="text1"/>
                <w:sz w:val="24"/>
                <w:szCs w:val="24"/>
              </w:rPr>
              <w:t>5.</w:t>
            </w:r>
            <w:r w:rsidR="007321C8" w:rsidRPr="00065A03">
              <w:rPr>
                <w:bCs/>
                <w:i/>
                <w:color w:val="000000" w:themeColor="text1"/>
                <w:sz w:val="24"/>
                <w:szCs w:val="24"/>
                <w:lang w:val="kk-KZ"/>
              </w:rPr>
              <w:t xml:space="preserve"> </w:t>
            </w:r>
            <w:r w:rsidRPr="00065A03">
              <w:rPr>
                <w:bCs/>
                <w:i/>
                <w:color w:val="000000" w:themeColor="text1"/>
                <w:sz w:val="24"/>
                <w:szCs w:val="24"/>
              </w:rPr>
              <w:t>ШОК дамытудың  индексі</w:t>
            </w:r>
          </w:p>
        </w:tc>
      </w:tr>
      <w:tr w:rsidR="0074753D" w:rsidRPr="00065A03" w14:paraId="4327C765" w14:textId="77777777" w:rsidTr="00065A03">
        <w:trPr>
          <w:trHeight w:val="1757"/>
        </w:trPr>
        <w:tc>
          <w:tcPr>
            <w:tcW w:w="3624" w:type="dxa"/>
            <w:shd w:val="clear" w:color="auto" w:fill="auto"/>
          </w:tcPr>
          <w:p w14:paraId="45A41164" w14:textId="3DF40785" w:rsidR="0074753D" w:rsidRPr="00065A03" w:rsidRDefault="0074753D" w:rsidP="00BF6511">
            <w:pPr>
              <w:rPr>
                <w:color w:val="000000" w:themeColor="text1"/>
                <w:sz w:val="24"/>
                <w:szCs w:val="24"/>
              </w:rPr>
            </w:pPr>
            <w:r w:rsidRPr="00065A03">
              <w:rPr>
                <w:color w:val="000000" w:themeColor="text1"/>
                <w:sz w:val="24"/>
                <w:szCs w:val="24"/>
              </w:rPr>
              <w:t xml:space="preserve">5.1. </w:t>
            </w:r>
            <w:r w:rsidRPr="00065A03">
              <w:rPr>
                <w:color w:val="000000" w:themeColor="text1"/>
                <w:sz w:val="24"/>
                <w:szCs w:val="24"/>
                <w:lang w:val="kk-KZ"/>
              </w:rPr>
              <w:t>ҚР бойынша ШОК тіркелген субъектілерінің санына Атырау облысында жылдың соңында тіркелген шағын және орта кәсіпкерлік  субъектілері санының и</w:t>
            </w:r>
            <w:r w:rsidRPr="00065A03">
              <w:rPr>
                <w:color w:val="000000" w:themeColor="text1"/>
                <w:sz w:val="24"/>
                <w:szCs w:val="24"/>
              </w:rPr>
              <w:t xml:space="preserve">ндексі, %; </w:t>
            </w:r>
          </w:p>
        </w:tc>
        <w:tc>
          <w:tcPr>
            <w:tcW w:w="851" w:type="dxa"/>
            <w:shd w:val="clear" w:color="auto" w:fill="auto"/>
          </w:tcPr>
          <w:p w14:paraId="423C069D" w14:textId="77777777" w:rsidR="0074753D" w:rsidRPr="00065A03" w:rsidRDefault="0074753D" w:rsidP="00BF6511">
            <w:pPr>
              <w:jc w:val="right"/>
              <w:rPr>
                <w:color w:val="000000" w:themeColor="text1"/>
                <w:sz w:val="24"/>
                <w:szCs w:val="24"/>
              </w:rPr>
            </w:pPr>
            <w:r w:rsidRPr="00065A03">
              <w:rPr>
                <w:color w:val="000000" w:themeColor="text1"/>
                <w:sz w:val="24"/>
                <w:szCs w:val="24"/>
              </w:rPr>
              <w:t>3,55</w:t>
            </w:r>
          </w:p>
        </w:tc>
        <w:tc>
          <w:tcPr>
            <w:tcW w:w="850" w:type="dxa"/>
            <w:shd w:val="clear" w:color="auto" w:fill="auto"/>
          </w:tcPr>
          <w:p w14:paraId="13D69459" w14:textId="77777777" w:rsidR="0074753D" w:rsidRPr="00065A03" w:rsidRDefault="0074753D" w:rsidP="00BF6511">
            <w:pPr>
              <w:jc w:val="right"/>
              <w:rPr>
                <w:color w:val="000000" w:themeColor="text1"/>
                <w:sz w:val="24"/>
                <w:szCs w:val="24"/>
              </w:rPr>
            </w:pPr>
            <w:r w:rsidRPr="00065A03">
              <w:rPr>
                <w:color w:val="000000" w:themeColor="text1"/>
                <w:sz w:val="24"/>
                <w:szCs w:val="24"/>
              </w:rPr>
              <w:t>3,58</w:t>
            </w:r>
          </w:p>
        </w:tc>
        <w:tc>
          <w:tcPr>
            <w:tcW w:w="1026" w:type="dxa"/>
            <w:shd w:val="clear" w:color="auto" w:fill="auto"/>
          </w:tcPr>
          <w:p w14:paraId="2A05CF9C" w14:textId="77777777" w:rsidR="0074753D" w:rsidRPr="00065A03" w:rsidRDefault="0074753D" w:rsidP="00BF6511">
            <w:pPr>
              <w:jc w:val="right"/>
              <w:rPr>
                <w:color w:val="000000" w:themeColor="text1"/>
                <w:sz w:val="24"/>
                <w:szCs w:val="24"/>
              </w:rPr>
            </w:pPr>
            <w:r w:rsidRPr="00065A03">
              <w:rPr>
                <w:color w:val="000000" w:themeColor="text1"/>
                <w:sz w:val="24"/>
                <w:szCs w:val="24"/>
              </w:rPr>
              <w:t>3,62</w:t>
            </w:r>
          </w:p>
        </w:tc>
        <w:tc>
          <w:tcPr>
            <w:tcW w:w="850" w:type="dxa"/>
            <w:shd w:val="clear" w:color="auto" w:fill="auto"/>
          </w:tcPr>
          <w:p w14:paraId="3BFA4CC5" w14:textId="77777777" w:rsidR="0074753D" w:rsidRPr="00065A03" w:rsidRDefault="0074753D" w:rsidP="00BF6511">
            <w:pPr>
              <w:jc w:val="right"/>
              <w:rPr>
                <w:color w:val="000000" w:themeColor="text1"/>
                <w:sz w:val="24"/>
                <w:szCs w:val="24"/>
              </w:rPr>
            </w:pPr>
            <w:r w:rsidRPr="00065A03">
              <w:rPr>
                <w:color w:val="000000" w:themeColor="text1"/>
                <w:sz w:val="24"/>
                <w:szCs w:val="24"/>
              </w:rPr>
              <w:t>3,58</w:t>
            </w:r>
          </w:p>
        </w:tc>
        <w:tc>
          <w:tcPr>
            <w:tcW w:w="851" w:type="dxa"/>
            <w:shd w:val="clear" w:color="auto" w:fill="auto"/>
          </w:tcPr>
          <w:p w14:paraId="0C5FE4C8" w14:textId="77777777" w:rsidR="0074753D" w:rsidRPr="00065A03" w:rsidRDefault="0074753D" w:rsidP="00BF6511">
            <w:pPr>
              <w:jc w:val="center"/>
              <w:rPr>
                <w:color w:val="000000" w:themeColor="text1"/>
                <w:sz w:val="24"/>
                <w:szCs w:val="24"/>
              </w:rPr>
            </w:pPr>
            <w:r w:rsidRPr="00065A03">
              <w:rPr>
                <w:color w:val="000000" w:themeColor="text1"/>
                <w:sz w:val="24"/>
                <w:szCs w:val="24"/>
              </w:rPr>
              <w:t>3,62</w:t>
            </w:r>
          </w:p>
        </w:tc>
        <w:tc>
          <w:tcPr>
            <w:tcW w:w="709" w:type="dxa"/>
            <w:shd w:val="clear" w:color="auto" w:fill="auto"/>
          </w:tcPr>
          <w:p w14:paraId="55D87D82" w14:textId="77777777" w:rsidR="0074753D" w:rsidRPr="00065A03" w:rsidRDefault="0074753D" w:rsidP="00BF6511">
            <w:pPr>
              <w:jc w:val="right"/>
              <w:rPr>
                <w:color w:val="000000" w:themeColor="text1"/>
                <w:sz w:val="24"/>
                <w:szCs w:val="24"/>
              </w:rPr>
            </w:pPr>
            <w:r w:rsidRPr="00065A03">
              <w:rPr>
                <w:color w:val="000000" w:themeColor="text1"/>
                <w:sz w:val="24"/>
                <w:szCs w:val="24"/>
              </w:rPr>
              <w:t>0,07</w:t>
            </w:r>
          </w:p>
        </w:tc>
        <w:tc>
          <w:tcPr>
            <w:tcW w:w="850" w:type="dxa"/>
            <w:shd w:val="clear" w:color="auto" w:fill="auto"/>
          </w:tcPr>
          <w:p w14:paraId="6D53CE8C" w14:textId="77777777" w:rsidR="0074753D" w:rsidRPr="00065A03" w:rsidRDefault="0074753D" w:rsidP="00BF6511">
            <w:pPr>
              <w:jc w:val="right"/>
              <w:rPr>
                <w:color w:val="000000" w:themeColor="text1"/>
                <w:sz w:val="24"/>
                <w:szCs w:val="24"/>
              </w:rPr>
            </w:pPr>
            <w:r w:rsidRPr="00065A03">
              <w:rPr>
                <w:color w:val="000000" w:themeColor="text1"/>
                <w:sz w:val="24"/>
                <w:szCs w:val="24"/>
              </w:rPr>
              <w:t>1,97</w:t>
            </w:r>
          </w:p>
        </w:tc>
      </w:tr>
      <w:tr w:rsidR="0074753D" w:rsidRPr="00065A03" w14:paraId="151637B7" w14:textId="77777777" w:rsidTr="00065A03">
        <w:trPr>
          <w:trHeight w:val="1272"/>
        </w:trPr>
        <w:tc>
          <w:tcPr>
            <w:tcW w:w="3624" w:type="dxa"/>
            <w:shd w:val="clear" w:color="auto" w:fill="auto"/>
          </w:tcPr>
          <w:p w14:paraId="68195551" w14:textId="19D605D5" w:rsidR="0074753D" w:rsidRPr="00065A03" w:rsidRDefault="0074753D" w:rsidP="00BF6511">
            <w:pPr>
              <w:rPr>
                <w:color w:val="000000" w:themeColor="text1"/>
                <w:sz w:val="24"/>
                <w:szCs w:val="24"/>
              </w:rPr>
            </w:pPr>
            <w:r w:rsidRPr="00065A03">
              <w:rPr>
                <w:color w:val="000000" w:themeColor="text1"/>
                <w:sz w:val="24"/>
                <w:szCs w:val="24"/>
              </w:rPr>
              <w:t xml:space="preserve">5.2. </w:t>
            </w:r>
            <w:r w:rsidRPr="00065A03">
              <w:rPr>
                <w:color w:val="000000" w:themeColor="text1"/>
                <w:sz w:val="24"/>
                <w:szCs w:val="24"/>
                <w:lang w:val="kk-KZ"/>
              </w:rPr>
              <w:t>Шағын және орта кәсіпкерліктің белсенді субъектілері санының и</w:t>
            </w:r>
            <w:r w:rsidRPr="00065A03">
              <w:rPr>
                <w:color w:val="000000" w:themeColor="text1"/>
                <w:sz w:val="24"/>
                <w:szCs w:val="24"/>
              </w:rPr>
              <w:t>ндексі, жылдың</w:t>
            </w:r>
            <w:r w:rsidR="00DD2E84">
              <w:rPr>
                <w:color w:val="000000" w:themeColor="text1"/>
                <w:sz w:val="24"/>
                <w:szCs w:val="24"/>
              </w:rPr>
              <w:t xml:space="preserve"> </w:t>
            </w:r>
            <w:r w:rsidRPr="00065A03">
              <w:rPr>
                <w:color w:val="000000" w:themeColor="text1"/>
                <w:sz w:val="24"/>
                <w:szCs w:val="24"/>
              </w:rPr>
              <w:t>соңында</w:t>
            </w:r>
            <w:r w:rsidR="00DD2E84">
              <w:rPr>
                <w:color w:val="000000" w:themeColor="text1"/>
                <w:sz w:val="24"/>
                <w:szCs w:val="24"/>
              </w:rPr>
              <w:t xml:space="preserve"> </w:t>
            </w:r>
            <w:r w:rsidRPr="00065A03">
              <w:rPr>
                <w:color w:val="000000" w:themeColor="text1"/>
                <w:sz w:val="24"/>
                <w:szCs w:val="24"/>
              </w:rPr>
              <w:t>бірлік</w:t>
            </w:r>
            <w:r w:rsidRPr="00065A03">
              <w:rPr>
                <w:iCs/>
                <w:color w:val="000000" w:themeColor="text1"/>
                <w:sz w:val="24"/>
                <w:szCs w:val="24"/>
              </w:rPr>
              <w:t>;</w:t>
            </w:r>
          </w:p>
        </w:tc>
        <w:tc>
          <w:tcPr>
            <w:tcW w:w="851" w:type="dxa"/>
            <w:shd w:val="clear" w:color="auto" w:fill="auto"/>
          </w:tcPr>
          <w:p w14:paraId="2EEAE649" w14:textId="77777777" w:rsidR="0074753D" w:rsidRPr="00065A03" w:rsidRDefault="0074753D" w:rsidP="00BF6511">
            <w:pPr>
              <w:jc w:val="center"/>
              <w:rPr>
                <w:color w:val="000000" w:themeColor="text1"/>
                <w:sz w:val="24"/>
                <w:szCs w:val="24"/>
              </w:rPr>
            </w:pPr>
            <w:r w:rsidRPr="00065A03">
              <w:rPr>
                <w:color w:val="000000" w:themeColor="text1"/>
                <w:sz w:val="24"/>
                <w:szCs w:val="24"/>
              </w:rPr>
              <w:t>3,99</w:t>
            </w:r>
          </w:p>
        </w:tc>
        <w:tc>
          <w:tcPr>
            <w:tcW w:w="850" w:type="dxa"/>
            <w:shd w:val="clear" w:color="auto" w:fill="auto"/>
          </w:tcPr>
          <w:p w14:paraId="04913A8B" w14:textId="77777777" w:rsidR="0074753D" w:rsidRPr="00065A03" w:rsidRDefault="0074753D" w:rsidP="00BF6511">
            <w:pPr>
              <w:jc w:val="right"/>
              <w:rPr>
                <w:color w:val="000000" w:themeColor="text1"/>
                <w:sz w:val="24"/>
                <w:szCs w:val="24"/>
              </w:rPr>
            </w:pPr>
            <w:r w:rsidRPr="00065A03">
              <w:rPr>
                <w:color w:val="000000" w:themeColor="text1"/>
                <w:sz w:val="24"/>
                <w:szCs w:val="24"/>
              </w:rPr>
              <w:t>3,74</w:t>
            </w:r>
          </w:p>
        </w:tc>
        <w:tc>
          <w:tcPr>
            <w:tcW w:w="1026" w:type="dxa"/>
            <w:shd w:val="clear" w:color="auto" w:fill="auto"/>
          </w:tcPr>
          <w:p w14:paraId="527F8691" w14:textId="77777777" w:rsidR="0074753D" w:rsidRPr="00065A03" w:rsidRDefault="0074753D" w:rsidP="00BF6511">
            <w:pPr>
              <w:jc w:val="right"/>
              <w:rPr>
                <w:color w:val="000000" w:themeColor="text1"/>
                <w:sz w:val="24"/>
                <w:szCs w:val="24"/>
              </w:rPr>
            </w:pPr>
            <w:r w:rsidRPr="00065A03">
              <w:rPr>
                <w:color w:val="000000" w:themeColor="text1"/>
                <w:sz w:val="24"/>
                <w:szCs w:val="24"/>
              </w:rPr>
              <w:t>3,77</w:t>
            </w:r>
          </w:p>
        </w:tc>
        <w:tc>
          <w:tcPr>
            <w:tcW w:w="850" w:type="dxa"/>
            <w:shd w:val="clear" w:color="auto" w:fill="auto"/>
          </w:tcPr>
          <w:p w14:paraId="015A38A1" w14:textId="77777777" w:rsidR="0074753D" w:rsidRPr="00065A03" w:rsidRDefault="0074753D" w:rsidP="00BF6511">
            <w:pPr>
              <w:jc w:val="right"/>
              <w:rPr>
                <w:color w:val="000000" w:themeColor="text1"/>
                <w:sz w:val="24"/>
                <w:szCs w:val="24"/>
              </w:rPr>
            </w:pPr>
            <w:r w:rsidRPr="00065A03">
              <w:rPr>
                <w:color w:val="000000" w:themeColor="text1"/>
                <w:sz w:val="24"/>
                <w:szCs w:val="24"/>
              </w:rPr>
              <w:t>3,75</w:t>
            </w:r>
          </w:p>
        </w:tc>
        <w:tc>
          <w:tcPr>
            <w:tcW w:w="851" w:type="dxa"/>
            <w:shd w:val="clear" w:color="auto" w:fill="auto"/>
          </w:tcPr>
          <w:p w14:paraId="7D3B24B1" w14:textId="77777777" w:rsidR="0074753D" w:rsidRPr="00065A03" w:rsidRDefault="0074753D" w:rsidP="00BF6511">
            <w:pPr>
              <w:jc w:val="right"/>
              <w:rPr>
                <w:color w:val="000000" w:themeColor="text1"/>
                <w:sz w:val="24"/>
                <w:szCs w:val="24"/>
              </w:rPr>
            </w:pPr>
            <w:r w:rsidRPr="00065A03">
              <w:rPr>
                <w:color w:val="000000" w:themeColor="text1"/>
                <w:sz w:val="24"/>
                <w:szCs w:val="24"/>
              </w:rPr>
              <w:t>3,70</w:t>
            </w:r>
          </w:p>
        </w:tc>
        <w:tc>
          <w:tcPr>
            <w:tcW w:w="709" w:type="dxa"/>
            <w:shd w:val="clear" w:color="auto" w:fill="auto"/>
          </w:tcPr>
          <w:p w14:paraId="60FBA0F2" w14:textId="77777777" w:rsidR="0074753D" w:rsidRPr="00065A03" w:rsidRDefault="0074753D" w:rsidP="00BF6511">
            <w:pPr>
              <w:jc w:val="right"/>
              <w:rPr>
                <w:color w:val="000000" w:themeColor="text1"/>
                <w:sz w:val="24"/>
                <w:szCs w:val="24"/>
              </w:rPr>
            </w:pPr>
            <w:r w:rsidRPr="00065A03">
              <w:rPr>
                <w:color w:val="000000" w:themeColor="text1"/>
                <w:sz w:val="24"/>
                <w:szCs w:val="24"/>
              </w:rPr>
              <w:t>-0,29</w:t>
            </w:r>
          </w:p>
        </w:tc>
        <w:tc>
          <w:tcPr>
            <w:tcW w:w="850" w:type="dxa"/>
            <w:shd w:val="clear" w:color="auto" w:fill="auto"/>
          </w:tcPr>
          <w:p w14:paraId="305A5907" w14:textId="77777777" w:rsidR="0074753D" w:rsidRPr="00065A03" w:rsidRDefault="0074753D" w:rsidP="00BF6511">
            <w:pPr>
              <w:jc w:val="right"/>
              <w:rPr>
                <w:color w:val="000000" w:themeColor="text1"/>
                <w:sz w:val="24"/>
                <w:szCs w:val="24"/>
              </w:rPr>
            </w:pPr>
            <w:r w:rsidRPr="00065A03">
              <w:rPr>
                <w:color w:val="000000" w:themeColor="text1"/>
                <w:sz w:val="24"/>
                <w:szCs w:val="24"/>
              </w:rPr>
              <w:t>-7,27</w:t>
            </w:r>
          </w:p>
        </w:tc>
      </w:tr>
      <w:tr w:rsidR="0074753D" w:rsidRPr="00065A03" w14:paraId="0145A338" w14:textId="77777777" w:rsidTr="00065A03">
        <w:trPr>
          <w:trHeight w:val="342"/>
        </w:trPr>
        <w:tc>
          <w:tcPr>
            <w:tcW w:w="3624" w:type="dxa"/>
            <w:tcBorders>
              <w:bottom w:val="single" w:sz="4" w:space="0" w:color="auto"/>
            </w:tcBorders>
            <w:shd w:val="clear" w:color="auto" w:fill="auto"/>
          </w:tcPr>
          <w:p w14:paraId="1064169D" w14:textId="317C07CD" w:rsidR="0074753D" w:rsidRPr="00065A03" w:rsidRDefault="0074753D" w:rsidP="00BF6511">
            <w:pPr>
              <w:rPr>
                <w:color w:val="000000" w:themeColor="text1"/>
                <w:sz w:val="24"/>
                <w:szCs w:val="24"/>
              </w:rPr>
            </w:pPr>
            <w:r w:rsidRPr="00065A03">
              <w:rPr>
                <w:color w:val="000000" w:themeColor="text1"/>
                <w:sz w:val="24"/>
                <w:szCs w:val="24"/>
              </w:rPr>
              <w:t xml:space="preserve">5.3. </w:t>
            </w:r>
            <w:r w:rsidRPr="00065A03">
              <w:rPr>
                <w:color w:val="000000" w:themeColor="text1"/>
                <w:sz w:val="24"/>
                <w:szCs w:val="24"/>
                <w:lang w:val="kk-KZ"/>
              </w:rPr>
              <w:t xml:space="preserve">ҚР-да ШОК-те жұмыс жасайтындар санына Атырау облысында ШОК-те </w:t>
            </w:r>
            <w:r w:rsidRPr="00065A03">
              <w:rPr>
                <w:color w:val="000000" w:themeColor="text1"/>
                <w:sz w:val="24"/>
                <w:szCs w:val="24"/>
              </w:rPr>
              <w:t>жұмыс</w:t>
            </w:r>
            <w:r w:rsidR="00DD2E84">
              <w:rPr>
                <w:color w:val="000000" w:themeColor="text1"/>
                <w:sz w:val="24"/>
                <w:szCs w:val="24"/>
              </w:rPr>
              <w:t xml:space="preserve">  </w:t>
            </w:r>
            <w:r w:rsidRPr="00065A03">
              <w:rPr>
                <w:color w:val="000000" w:themeColor="text1"/>
                <w:sz w:val="24"/>
                <w:szCs w:val="24"/>
              </w:rPr>
              <w:t>жасайтындар</w:t>
            </w:r>
            <w:r w:rsidR="00DD2E84">
              <w:rPr>
                <w:color w:val="000000" w:themeColor="text1"/>
                <w:sz w:val="24"/>
                <w:szCs w:val="24"/>
              </w:rPr>
              <w:t xml:space="preserve"> </w:t>
            </w:r>
            <w:r w:rsidRPr="00065A03">
              <w:rPr>
                <w:color w:val="000000" w:themeColor="text1"/>
                <w:sz w:val="24"/>
                <w:szCs w:val="24"/>
              </w:rPr>
              <w:t>санының индексі</w:t>
            </w:r>
            <w:r w:rsidRPr="00065A03">
              <w:rPr>
                <w:iCs/>
                <w:color w:val="000000" w:themeColor="text1"/>
                <w:sz w:val="24"/>
                <w:szCs w:val="24"/>
              </w:rPr>
              <w:t>, %;</w:t>
            </w:r>
          </w:p>
        </w:tc>
        <w:tc>
          <w:tcPr>
            <w:tcW w:w="851" w:type="dxa"/>
            <w:tcBorders>
              <w:bottom w:val="single" w:sz="4" w:space="0" w:color="auto"/>
            </w:tcBorders>
            <w:shd w:val="clear" w:color="auto" w:fill="auto"/>
          </w:tcPr>
          <w:p w14:paraId="6AC4422D" w14:textId="77777777" w:rsidR="0074753D" w:rsidRPr="00065A03" w:rsidRDefault="0074753D" w:rsidP="00BF6511">
            <w:pPr>
              <w:jc w:val="right"/>
              <w:rPr>
                <w:color w:val="000000" w:themeColor="text1"/>
                <w:sz w:val="24"/>
                <w:szCs w:val="24"/>
              </w:rPr>
            </w:pPr>
            <w:r w:rsidRPr="00065A03">
              <w:rPr>
                <w:color w:val="000000" w:themeColor="text1"/>
                <w:sz w:val="24"/>
                <w:szCs w:val="24"/>
              </w:rPr>
              <w:t>3,9</w:t>
            </w:r>
          </w:p>
        </w:tc>
        <w:tc>
          <w:tcPr>
            <w:tcW w:w="850" w:type="dxa"/>
            <w:tcBorders>
              <w:bottom w:val="single" w:sz="4" w:space="0" w:color="auto"/>
            </w:tcBorders>
            <w:shd w:val="clear" w:color="auto" w:fill="auto"/>
          </w:tcPr>
          <w:p w14:paraId="062B9A95" w14:textId="77777777" w:rsidR="0074753D" w:rsidRPr="00065A03" w:rsidRDefault="0074753D" w:rsidP="00BF6511">
            <w:pPr>
              <w:jc w:val="center"/>
              <w:rPr>
                <w:color w:val="000000" w:themeColor="text1"/>
                <w:sz w:val="24"/>
                <w:szCs w:val="24"/>
              </w:rPr>
            </w:pPr>
            <w:r w:rsidRPr="00065A03">
              <w:rPr>
                <w:color w:val="000000" w:themeColor="text1"/>
                <w:sz w:val="24"/>
                <w:szCs w:val="24"/>
              </w:rPr>
              <w:t>3,97</w:t>
            </w:r>
          </w:p>
        </w:tc>
        <w:tc>
          <w:tcPr>
            <w:tcW w:w="1026" w:type="dxa"/>
            <w:tcBorders>
              <w:bottom w:val="single" w:sz="4" w:space="0" w:color="auto"/>
            </w:tcBorders>
            <w:shd w:val="clear" w:color="auto" w:fill="auto"/>
          </w:tcPr>
          <w:p w14:paraId="51D5FEB3" w14:textId="77777777" w:rsidR="0074753D" w:rsidRPr="00065A03" w:rsidRDefault="0074753D" w:rsidP="00BF6511">
            <w:pPr>
              <w:jc w:val="right"/>
              <w:rPr>
                <w:color w:val="000000" w:themeColor="text1"/>
                <w:sz w:val="24"/>
                <w:szCs w:val="24"/>
              </w:rPr>
            </w:pPr>
            <w:r w:rsidRPr="00065A03">
              <w:rPr>
                <w:color w:val="000000" w:themeColor="text1"/>
                <w:sz w:val="24"/>
                <w:szCs w:val="24"/>
              </w:rPr>
              <w:t>4,11</w:t>
            </w:r>
          </w:p>
        </w:tc>
        <w:tc>
          <w:tcPr>
            <w:tcW w:w="850" w:type="dxa"/>
            <w:tcBorders>
              <w:bottom w:val="single" w:sz="4" w:space="0" w:color="auto"/>
            </w:tcBorders>
            <w:shd w:val="clear" w:color="auto" w:fill="auto"/>
          </w:tcPr>
          <w:p w14:paraId="1998F830" w14:textId="77777777" w:rsidR="0074753D" w:rsidRPr="00065A03" w:rsidRDefault="0074753D" w:rsidP="00BF6511">
            <w:pPr>
              <w:jc w:val="right"/>
              <w:rPr>
                <w:color w:val="000000" w:themeColor="text1"/>
                <w:sz w:val="24"/>
                <w:szCs w:val="24"/>
              </w:rPr>
            </w:pPr>
            <w:r w:rsidRPr="00065A03">
              <w:rPr>
                <w:color w:val="000000" w:themeColor="text1"/>
                <w:sz w:val="24"/>
                <w:szCs w:val="24"/>
              </w:rPr>
              <w:t>4,03</w:t>
            </w:r>
          </w:p>
        </w:tc>
        <w:tc>
          <w:tcPr>
            <w:tcW w:w="851" w:type="dxa"/>
            <w:tcBorders>
              <w:bottom w:val="single" w:sz="4" w:space="0" w:color="auto"/>
            </w:tcBorders>
            <w:shd w:val="clear" w:color="auto" w:fill="auto"/>
          </w:tcPr>
          <w:p w14:paraId="1C761724" w14:textId="77777777" w:rsidR="0074753D" w:rsidRPr="00065A03" w:rsidRDefault="0074753D" w:rsidP="00BF6511">
            <w:pPr>
              <w:jc w:val="right"/>
              <w:rPr>
                <w:color w:val="000000" w:themeColor="text1"/>
                <w:sz w:val="24"/>
                <w:szCs w:val="24"/>
              </w:rPr>
            </w:pPr>
            <w:r w:rsidRPr="00065A03">
              <w:rPr>
                <w:color w:val="000000" w:themeColor="text1"/>
                <w:sz w:val="24"/>
                <w:szCs w:val="24"/>
              </w:rPr>
              <w:t>3,65</w:t>
            </w:r>
          </w:p>
        </w:tc>
        <w:tc>
          <w:tcPr>
            <w:tcW w:w="709" w:type="dxa"/>
            <w:tcBorders>
              <w:bottom w:val="single" w:sz="4" w:space="0" w:color="auto"/>
            </w:tcBorders>
            <w:shd w:val="clear" w:color="auto" w:fill="auto"/>
          </w:tcPr>
          <w:p w14:paraId="7962816A" w14:textId="77777777" w:rsidR="0074753D" w:rsidRPr="00065A03" w:rsidRDefault="0074753D" w:rsidP="00BF6511">
            <w:pPr>
              <w:jc w:val="right"/>
              <w:rPr>
                <w:color w:val="000000" w:themeColor="text1"/>
                <w:sz w:val="24"/>
                <w:szCs w:val="24"/>
              </w:rPr>
            </w:pPr>
            <w:r w:rsidRPr="00065A03">
              <w:rPr>
                <w:color w:val="000000" w:themeColor="text1"/>
                <w:sz w:val="24"/>
                <w:szCs w:val="24"/>
              </w:rPr>
              <w:t>-0,25</w:t>
            </w:r>
          </w:p>
        </w:tc>
        <w:tc>
          <w:tcPr>
            <w:tcW w:w="850" w:type="dxa"/>
            <w:tcBorders>
              <w:bottom w:val="single" w:sz="4" w:space="0" w:color="auto"/>
            </w:tcBorders>
            <w:shd w:val="clear" w:color="auto" w:fill="auto"/>
          </w:tcPr>
          <w:p w14:paraId="530BA855" w14:textId="77777777" w:rsidR="0074753D" w:rsidRPr="00065A03" w:rsidRDefault="0074753D" w:rsidP="00BF6511">
            <w:pPr>
              <w:jc w:val="right"/>
              <w:rPr>
                <w:color w:val="000000" w:themeColor="text1"/>
                <w:sz w:val="24"/>
                <w:szCs w:val="24"/>
              </w:rPr>
            </w:pPr>
            <w:r w:rsidRPr="00065A03">
              <w:rPr>
                <w:color w:val="000000" w:themeColor="text1"/>
                <w:sz w:val="24"/>
                <w:szCs w:val="24"/>
              </w:rPr>
              <w:t>-6,41</w:t>
            </w:r>
          </w:p>
        </w:tc>
      </w:tr>
      <w:tr w:rsidR="0074753D" w:rsidRPr="00065A03" w14:paraId="6E2CD8AC" w14:textId="77777777" w:rsidTr="00065A03">
        <w:trPr>
          <w:trHeight w:val="348"/>
        </w:trPr>
        <w:tc>
          <w:tcPr>
            <w:tcW w:w="3624" w:type="dxa"/>
            <w:tcBorders>
              <w:bottom w:val="nil"/>
            </w:tcBorders>
            <w:shd w:val="clear" w:color="auto" w:fill="auto"/>
          </w:tcPr>
          <w:p w14:paraId="679342C1" w14:textId="29499752" w:rsidR="0074753D" w:rsidRPr="00065A03" w:rsidRDefault="0074753D" w:rsidP="00BF6511">
            <w:pPr>
              <w:rPr>
                <w:color w:val="000000" w:themeColor="text1"/>
                <w:sz w:val="24"/>
                <w:szCs w:val="24"/>
              </w:rPr>
            </w:pPr>
            <w:r w:rsidRPr="00065A03">
              <w:rPr>
                <w:color w:val="000000" w:themeColor="text1"/>
                <w:sz w:val="24"/>
                <w:szCs w:val="24"/>
              </w:rPr>
              <w:t xml:space="preserve">5.4. </w:t>
            </w:r>
            <w:r w:rsidRPr="00065A03">
              <w:rPr>
                <w:color w:val="000000" w:themeColor="text1"/>
                <w:sz w:val="24"/>
                <w:szCs w:val="24"/>
                <w:lang w:val="kk-KZ"/>
              </w:rPr>
              <w:t>ҚР-да ШОК өнім шығаруына Атырау облысында ШОК өнім шығаруының  и</w:t>
            </w:r>
            <w:r w:rsidRPr="00065A03">
              <w:rPr>
                <w:color w:val="000000" w:themeColor="text1"/>
                <w:sz w:val="24"/>
                <w:szCs w:val="24"/>
              </w:rPr>
              <w:t>ндексі</w:t>
            </w:r>
            <w:r w:rsidRPr="00065A03">
              <w:rPr>
                <w:iCs/>
                <w:color w:val="000000" w:themeColor="text1"/>
                <w:sz w:val="24"/>
                <w:szCs w:val="24"/>
              </w:rPr>
              <w:t>,</w:t>
            </w:r>
            <w:r w:rsidRPr="00065A03">
              <w:rPr>
                <w:color w:val="000000" w:themeColor="text1"/>
                <w:sz w:val="24"/>
                <w:szCs w:val="24"/>
              </w:rPr>
              <w:t xml:space="preserve"> %; </w:t>
            </w:r>
          </w:p>
        </w:tc>
        <w:tc>
          <w:tcPr>
            <w:tcW w:w="851" w:type="dxa"/>
            <w:tcBorders>
              <w:bottom w:val="nil"/>
            </w:tcBorders>
            <w:shd w:val="clear" w:color="auto" w:fill="auto"/>
          </w:tcPr>
          <w:p w14:paraId="1774D4C9" w14:textId="77777777" w:rsidR="0074753D" w:rsidRPr="00065A03" w:rsidRDefault="0074753D" w:rsidP="00BF6511">
            <w:pPr>
              <w:jc w:val="right"/>
              <w:rPr>
                <w:color w:val="000000" w:themeColor="text1"/>
                <w:sz w:val="24"/>
                <w:szCs w:val="24"/>
              </w:rPr>
            </w:pPr>
            <w:r w:rsidRPr="00065A03">
              <w:rPr>
                <w:color w:val="000000" w:themeColor="text1"/>
                <w:sz w:val="24"/>
                <w:szCs w:val="24"/>
              </w:rPr>
              <w:t>4,93</w:t>
            </w:r>
          </w:p>
        </w:tc>
        <w:tc>
          <w:tcPr>
            <w:tcW w:w="850" w:type="dxa"/>
            <w:tcBorders>
              <w:bottom w:val="nil"/>
            </w:tcBorders>
            <w:shd w:val="clear" w:color="auto" w:fill="auto"/>
          </w:tcPr>
          <w:p w14:paraId="7813ECD2" w14:textId="77777777" w:rsidR="0074753D" w:rsidRPr="00065A03" w:rsidRDefault="0074753D" w:rsidP="00BF6511">
            <w:pPr>
              <w:jc w:val="right"/>
              <w:rPr>
                <w:color w:val="000000" w:themeColor="text1"/>
                <w:sz w:val="24"/>
                <w:szCs w:val="24"/>
              </w:rPr>
            </w:pPr>
            <w:r w:rsidRPr="00065A03">
              <w:rPr>
                <w:color w:val="000000" w:themeColor="text1"/>
                <w:sz w:val="24"/>
                <w:szCs w:val="24"/>
              </w:rPr>
              <w:t>7,09</w:t>
            </w:r>
          </w:p>
        </w:tc>
        <w:tc>
          <w:tcPr>
            <w:tcW w:w="1026" w:type="dxa"/>
            <w:tcBorders>
              <w:bottom w:val="nil"/>
            </w:tcBorders>
            <w:shd w:val="clear" w:color="auto" w:fill="auto"/>
          </w:tcPr>
          <w:p w14:paraId="2F713145" w14:textId="77777777" w:rsidR="0074753D" w:rsidRPr="00065A03" w:rsidRDefault="0074753D" w:rsidP="00BF6511">
            <w:pPr>
              <w:jc w:val="right"/>
              <w:rPr>
                <w:color w:val="000000" w:themeColor="text1"/>
                <w:sz w:val="24"/>
                <w:szCs w:val="24"/>
              </w:rPr>
            </w:pPr>
            <w:r w:rsidRPr="00065A03">
              <w:rPr>
                <w:color w:val="000000" w:themeColor="text1"/>
                <w:sz w:val="24"/>
                <w:szCs w:val="24"/>
              </w:rPr>
              <w:t>9,01</w:t>
            </w:r>
          </w:p>
        </w:tc>
        <w:tc>
          <w:tcPr>
            <w:tcW w:w="850" w:type="dxa"/>
            <w:tcBorders>
              <w:bottom w:val="nil"/>
            </w:tcBorders>
            <w:shd w:val="clear" w:color="auto" w:fill="auto"/>
          </w:tcPr>
          <w:p w14:paraId="247BFD02" w14:textId="77777777" w:rsidR="0074753D" w:rsidRPr="00065A03" w:rsidRDefault="0074753D" w:rsidP="00BF6511">
            <w:pPr>
              <w:jc w:val="right"/>
              <w:rPr>
                <w:color w:val="000000" w:themeColor="text1"/>
                <w:sz w:val="24"/>
                <w:szCs w:val="24"/>
              </w:rPr>
            </w:pPr>
            <w:r w:rsidRPr="00065A03">
              <w:rPr>
                <w:color w:val="000000" w:themeColor="text1"/>
                <w:sz w:val="24"/>
                <w:szCs w:val="24"/>
              </w:rPr>
              <w:t>9,81</w:t>
            </w:r>
          </w:p>
        </w:tc>
        <w:tc>
          <w:tcPr>
            <w:tcW w:w="851" w:type="dxa"/>
            <w:tcBorders>
              <w:bottom w:val="nil"/>
            </w:tcBorders>
            <w:shd w:val="clear" w:color="auto" w:fill="auto"/>
          </w:tcPr>
          <w:p w14:paraId="43A60081" w14:textId="77777777" w:rsidR="0074753D" w:rsidRPr="00065A03" w:rsidRDefault="0074753D" w:rsidP="00BF6511">
            <w:pPr>
              <w:jc w:val="right"/>
              <w:rPr>
                <w:color w:val="000000" w:themeColor="text1"/>
                <w:sz w:val="24"/>
                <w:szCs w:val="24"/>
              </w:rPr>
            </w:pPr>
            <w:r w:rsidRPr="00065A03">
              <w:rPr>
                <w:color w:val="000000" w:themeColor="text1"/>
                <w:sz w:val="24"/>
                <w:szCs w:val="24"/>
              </w:rPr>
              <w:t>6,36</w:t>
            </w:r>
          </w:p>
        </w:tc>
        <w:tc>
          <w:tcPr>
            <w:tcW w:w="709" w:type="dxa"/>
            <w:tcBorders>
              <w:bottom w:val="nil"/>
            </w:tcBorders>
            <w:shd w:val="clear" w:color="auto" w:fill="auto"/>
          </w:tcPr>
          <w:p w14:paraId="526E3957" w14:textId="77777777" w:rsidR="0074753D" w:rsidRPr="00065A03" w:rsidRDefault="0074753D" w:rsidP="00BF6511">
            <w:pPr>
              <w:jc w:val="right"/>
              <w:rPr>
                <w:color w:val="000000" w:themeColor="text1"/>
                <w:sz w:val="24"/>
                <w:szCs w:val="24"/>
              </w:rPr>
            </w:pPr>
            <w:r w:rsidRPr="00065A03">
              <w:rPr>
                <w:color w:val="000000" w:themeColor="text1"/>
                <w:sz w:val="24"/>
                <w:szCs w:val="24"/>
              </w:rPr>
              <w:t>1,43</w:t>
            </w:r>
          </w:p>
        </w:tc>
        <w:tc>
          <w:tcPr>
            <w:tcW w:w="850" w:type="dxa"/>
            <w:tcBorders>
              <w:bottom w:val="nil"/>
            </w:tcBorders>
            <w:shd w:val="clear" w:color="auto" w:fill="auto"/>
          </w:tcPr>
          <w:p w14:paraId="699AAEB2" w14:textId="77777777" w:rsidR="0074753D" w:rsidRPr="00065A03" w:rsidRDefault="0074753D" w:rsidP="00BF6511">
            <w:pPr>
              <w:jc w:val="right"/>
              <w:rPr>
                <w:color w:val="000000" w:themeColor="text1"/>
                <w:sz w:val="24"/>
                <w:szCs w:val="24"/>
              </w:rPr>
            </w:pPr>
            <w:r w:rsidRPr="00065A03">
              <w:rPr>
                <w:color w:val="000000" w:themeColor="text1"/>
                <w:sz w:val="24"/>
                <w:szCs w:val="24"/>
              </w:rPr>
              <w:t>29,0</w:t>
            </w:r>
          </w:p>
        </w:tc>
      </w:tr>
      <w:tr w:rsidR="007321C8" w:rsidRPr="00065A03" w14:paraId="32C03E1A" w14:textId="77777777" w:rsidTr="00065A03">
        <w:trPr>
          <w:trHeight w:val="77"/>
        </w:trPr>
        <w:tc>
          <w:tcPr>
            <w:tcW w:w="9611" w:type="dxa"/>
            <w:gridSpan w:val="8"/>
            <w:tcBorders>
              <w:top w:val="nil"/>
              <w:left w:val="nil"/>
              <w:right w:val="nil"/>
            </w:tcBorders>
            <w:shd w:val="clear" w:color="auto" w:fill="FFFFFF" w:themeFill="background1"/>
          </w:tcPr>
          <w:p w14:paraId="498141E9" w14:textId="57D379A5" w:rsidR="007321C8" w:rsidRPr="00065A03" w:rsidRDefault="00341A16" w:rsidP="00BF6511">
            <w:pPr>
              <w:ind w:hanging="108"/>
              <w:jc w:val="both"/>
              <w:rPr>
                <w:color w:val="000000" w:themeColor="text1"/>
                <w:sz w:val="28"/>
                <w:szCs w:val="28"/>
                <w:lang w:val="kk-KZ"/>
              </w:rPr>
            </w:pPr>
            <w:r w:rsidRPr="00065A03">
              <w:rPr>
                <w:color w:val="000000" w:themeColor="text1"/>
                <w:sz w:val="28"/>
                <w:szCs w:val="28"/>
                <w:lang w:val="kk-KZ"/>
              </w:rPr>
              <w:t>В</w:t>
            </w:r>
            <w:r w:rsidR="007321C8" w:rsidRPr="00065A03">
              <w:rPr>
                <w:color w:val="000000" w:themeColor="text1"/>
                <w:sz w:val="28"/>
                <w:szCs w:val="28"/>
                <w:lang w:val="kk-KZ"/>
              </w:rPr>
              <w:t>.2-кестенің жалғасы</w:t>
            </w:r>
          </w:p>
          <w:p w14:paraId="7ECA5232" w14:textId="77777777" w:rsidR="007321C8" w:rsidRPr="00065A03" w:rsidRDefault="007321C8" w:rsidP="00BF6511">
            <w:pPr>
              <w:ind w:hanging="108"/>
              <w:jc w:val="both"/>
              <w:rPr>
                <w:color w:val="000000" w:themeColor="text1"/>
                <w:sz w:val="24"/>
                <w:szCs w:val="24"/>
                <w:lang w:val="kk-KZ"/>
              </w:rPr>
            </w:pPr>
          </w:p>
        </w:tc>
      </w:tr>
      <w:tr w:rsidR="007321C8" w:rsidRPr="00065A03" w14:paraId="284C65B5" w14:textId="77777777" w:rsidTr="0042720A">
        <w:trPr>
          <w:trHeight w:val="312"/>
        </w:trPr>
        <w:tc>
          <w:tcPr>
            <w:tcW w:w="3624" w:type="dxa"/>
            <w:shd w:val="clear" w:color="auto" w:fill="FFFFFF" w:themeFill="background1"/>
            <w:vAlign w:val="center"/>
          </w:tcPr>
          <w:p w14:paraId="141B41B1"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1</w:t>
            </w:r>
          </w:p>
        </w:tc>
        <w:tc>
          <w:tcPr>
            <w:tcW w:w="851" w:type="dxa"/>
            <w:shd w:val="clear" w:color="auto" w:fill="FFFFFF" w:themeFill="background1"/>
            <w:vAlign w:val="center"/>
          </w:tcPr>
          <w:p w14:paraId="74B3D965"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2</w:t>
            </w:r>
          </w:p>
        </w:tc>
        <w:tc>
          <w:tcPr>
            <w:tcW w:w="850" w:type="dxa"/>
            <w:shd w:val="clear" w:color="auto" w:fill="FFFFFF" w:themeFill="background1"/>
            <w:vAlign w:val="center"/>
          </w:tcPr>
          <w:p w14:paraId="32A7FD71"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3</w:t>
            </w:r>
          </w:p>
        </w:tc>
        <w:tc>
          <w:tcPr>
            <w:tcW w:w="1026" w:type="dxa"/>
            <w:shd w:val="clear" w:color="auto" w:fill="FFFFFF" w:themeFill="background1"/>
            <w:vAlign w:val="center"/>
          </w:tcPr>
          <w:p w14:paraId="71B2945E"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4</w:t>
            </w:r>
          </w:p>
        </w:tc>
        <w:tc>
          <w:tcPr>
            <w:tcW w:w="850" w:type="dxa"/>
            <w:shd w:val="clear" w:color="auto" w:fill="FFFFFF" w:themeFill="background1"/>
            <w:vAlign w:val="center"/>
          </w:tcPr>
          <w:p w14:paraId="6AF2BC74"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5</w:t>
            </w:r>
          </w:p>
        </w:tc>
        <w:tc>
          <w:tcPr>
            <w:tcW w:w="851" w:type="dxa"/>
            <w:shd w:val="clear" w:color="auto" w:fill="FFFFFF" w:themeFill="background1"/>
            <w:vAlign w:val="center"/>
          </w:tcPr>
          <w:p w14:paraId="7D3493F7"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6</w:t>
            </w:r>
          </w:p>
        </w:tc>
        <w:tc>
          <w:tcPr>
            <w:tcW w:w="709" w:type="dxa"/>
            <w:shd w:val="clear" w:color="auto" w:fill="FFFFFF" w:themeFill="background1"/>
            <w:vAlign w:val="center"/>
          </w:tcPr>
          <w:p w14:paraId="651D653C"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7</w:t>
            </w:r>
          </w:p>
        </w:tc>
        <w:tc>
          <w:tcPr>
            <w:tcW w:w="850" w:type="dxa"/>
            <w:shd w:val="clear" w:color="auto" w:fill="FFFFFF" w:themeFill="background1"/>
            <w:vAlign w:val="center"/>
          </w:tcPr>
          <w:p w14:paraId="33C1AE67"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8</w:t>
            </w:r>
          </w:p>
        </w:tc>
      </w:tr>
      <w:tr w:rsidR="0074753D" w:rsidRPr="00065A03" w14:paraId="2BD7F887" w14:textId="77777777" w:rsidTr="00A17F66">
        <w:trPr>
          <w:trHeight w:val="348"/>
        </w:trPr>
        <w:tc>
          <w:tcPr>
            <w:tcW w:w="3624" w:type="dxa"/>
            <w:shd w:val="clear" w:color="auto" w:fill="auto"/>
          </w:tcPr>
          <w:p w14:paraId="15E6A4C0" w14:textId="16AB5221" w:rsidR="0074753D" w:rsidRPr="00065A03" w:rsidRDefault="00065A03" w:rsidP="00BF6511">
            <w:pPr>
              <w:rPr>
                <w:color w:val="000000" w:themeColor="text1"/>
                <w:sz w:val="24"/>
                <w:szCs w:val="24"/>
              </w:rPr>
            </w:pPr>
            <w:r>
              <w:rPr>
                <w:color w:val="000000" w:themeColor="text1"/>
                <w:sz w:val="24"/>
                <w:szCs w:val="24"/>
              </w:rPr>
              <w:t xml:space="preserve">5.5. </w:t>
            </w:r>
            <w:r w:rsidR="0074753D" w:rsidRPr="00065A03">
              <w:rPr>
                <w:color w:val="000000" w:themeColor="text1"/>
                <w:sz w:val="24"/>
                <w:szCs w:val="24"/>
              </w:rPr>
              <w:t>ҚР-да СЭА санына Атырау облысындағы СЭА санының  индексі</w:t>
            </w:r>
            <w:r w:rsidR="0074753D" w:rsidRPr="00065A03">
              <w:rPr>
                <w:iCs/>
                <w:color w:val="000000" w:themeColor="text1"/>
                <w:sz w:val="24"/>
                <w:szCs w:val="24"/>
              </w:rPr>
              <w:t>,</w:t>
            </w:r>
            <w:r w:rsidR="0074753D" w:rsidRPr="00065A03">
              <w:rPr>
                <w:color w:val="000000" w:themeColor="text1"/>
                <w:sz w:val="24"/>
                <w:szCs w:val="24"/>
              </w:rPr>
              <w:t xml:space="preserve"> %;</w:t>
            </w:r>
          </w:p>
        </w:tc>
        <w:tc>
          <w:tcPr>
            <w:tcW w:w="851" w:type="dxa"/>
            <w:shd w:val="clear" w:color="auto" w:fill="auto"/>
          </w:tcPr>
          <w:p w14:paraId="4C4B24FA" w14:textId="77777777" w:rsidR="0074753D" w:rsidRPr="00065A03" w:rsidRDefault="0074753D" w:rsidP="00BF6511">
            <w:pPr>
              <w:jc w:val="right"/>
              <w:rPr>
                <w:color w:val="000000" w:themeColor="text1"/>
                <w:sz w:val="24"/>
                <w:szCs w:val="24"/>
              </w:rPr>
            </w:pPr>
            <w:r w:rsidRPr="00065A03">
              <w:rPr>
                <w:color w:val="000000" w:themeColor="text1"/>
                <w:sz w:val="24"/>
                <w:szCs w:val="24"/>
              </w:rPr>
              <w:t>10</w:t>
            </w:r>
          </w:p>
        </w:tc>
        <w:tc>
          <w:tcPr>
            <w:tcW w:w="850" w:type="dxa"/>
            <w:shd w:val="clear" w:color="auto" w:fill="auto"/>
          </w:tcPr>
          <w:p w14:paraId="79D672BE" w14:textId="77777777" w:rsidR="0074753D" w:rsidRPr="00065A03" w:rsidRDefault="0074753D" w:rsidP="00BF6511">
            <w:pPr>
              <w:jc w:val="right"/>
              <w:rPr>
                <w:color w:val="000000" w:themeColor="text1"/>
                <w:sz w:val="24"/>
                <w:szCs w:val="24"/>
              </w:rPr>
            </w:pPr>
            <w:r w:rsidRPr="00065A03">
              <w:rPr>
                <w:color w:val="000000" w:themeColor="text1"/>
                <w:sz w:val="24"/>
                <w:szCs w:val="24"/>
              </w:rPr>
              <w:t>9,09</w:t>
            </w:r>
          </w:p>
        </w:tc>
        <w:tc>
          <w:tcPr>
            <w:tcW w:w="1026" w:type="dxa"/>
            <w:shd w:val="clear" w:color="auto" w:fill="auto"/>
          </w:tcPr>
          <w:p w14:paraId="32FCE0C1" w14:textId="77777777" w:rsidR="0074753D" w:rsidRPr="00065A03" w:rsidRDefault="0074753D" w:rsidP="00BF6511">
            <w:pPr>
              <w:jc w:val="center"/>
              <w:rPr>
                <w:color w:val="000000" w:themeColor="text1"/>
                <w:sz w:val="24"/>
                <w:szCs w:val="24"/>
              </w:rPr>
            </w:pPr>
            <w:r w:rsidRPr="00065A03">
              <w:rPr>
                <w:color w:val="000000" w:themeColor="text1"/>
                <w:sz w:val="24"/>
                <w:szCs w:val="24"/>
              </w:rPr>
              <w:t>8,33</w:t>
            </w:r>
          </w:p>
        </w:tc>
        <w:tc>
          <w:tcPr>
            <w:tcW w:w="850" w:type="dxa"/>
            <w:shd w:val="clear" w:color="auto" w:fill="auto"/>
          </w:tcPr>
          <w:p w14:paraId="2A471E29" w14:textId="77777777" w:rsidR="0074753D" w:rsidRPr="00065A03" w:rsidRDefault="0074753D" w:rsidP="00BF6511">
            <w:pPr>
              <w:jc w:val="right"/>
              <w:rPr>
                <w:color w:val="000000" w:themeColor="text1"/>
                <w:sz w:val="24"/>
                <w:szCs w:val="24"/>
              </w:rPr>
            </w:pPr>
            <w:r w:rsidRPr="00065A03">
              <w:rPr>
                <w:color w:val="000000" w:themeColor="text1"/>
                <w:sz w:val="24"/>
                <w:szCs w:val="24"/>
              </w:rPr>
              <w:t>7,69</w:t>
            </w:r>
          </w:p>
        </w:tc>
        <w:tc>
          <w:tcPr>
            <w:tcW w:w="851" w:type="dxa"/>
            <w:shd w:val="clear" w:color="auto" w:fill="auto"/>
          </w:tcPr>
          <w:p w14:paraId="055CE0C4" w14:textId="77777777" w:rsidR="0074753D" w:rsidRPr="00065A03" w:rsidRDefault="0074753D" w:rsidP="00BF6511">
            <w:pPr>
              <w:jc w:val="right"/>
              <w:rPr>
                <w:color w:val="000000" w:themeColor="text1"/>
                <w:sz w:val="24"/>
                <w:szCs w:val="24"/>
              </w:rPr>
            </w:pPr>
            <w:r w:rsidRPr="00065A03">
              <w:rPr>
                <w:color w:val="000000" w:themeColor="text1"/>
                <w:sz w:val="24"/>
                <w:szCs w:val="24"/>
              </w:rPr>
              <w:t>7,69</w:t>
            </w:r>
          </w:p>
        </w:tc>
        <w:tc>
          <w:tcPr>
            <w:tcW w:w="709" w:type="dxa"/>
            <w:shd w:val="clear" w:color="auto" w:fill="auto"/>
          </w:tcPr>
          <w:p w14:paraId="572778D2" w14:textId="77777777" w:rsidR="0074753D" w:rsidRPr="00065A03" w:rsidRDefault="0074753D" w:rsidP="00BF6511">
            <w:pPr>
              <w:jc w:val="right"/>
              <w:rPr>
                <w:color w:val="000000" w:themeColor="text1"/>
                <w:sz w:val="24"/>
                <w:szCs w:val="24"/>
              </w:rPr>
            </w:pPr>
            <w:r w:rsidRPr="00065A03">
              <w:rPr>
                <w:color w:val="000000" w:themeColor="text1"/>
                <w:sz w:val="24"/>
                <w:szCs w:val="24"/>
              </w:rPr>
              <w:t>-2,31</w:t>
            </w:r>
          </w:p>
        </w:tc>
        <w:tc>
          <w:tcPr>
            <w:tcW w:w="850" w:type="dxa"/>
            <w:shd w:val="clear" w:color="auto" w:fill="auto"/>
          </w:tcPr>
          <w:p w14:paraId="20530448" w14:textId="77777777" w:rsidR="0074753D" w:rsidRPr="00065A03" w:rsidRDefault="0074753D" w:rsidP="00BF6511">
            <w:pPr>
              <w:jc w:val="right"/>
              <w:rPr>
                <w:color w:val="000000" w:themeColor="text1"/>
                <w:sz w:val="24"/>
                <w:szCs w:val="24"/>
              </w:rPr>
            </w:pPr>
            <w:r w:rsidRPr="00065A03">
              <w:rPr>
                <w:color w:val="000000" w:themeColor="text1"/>
                <w:sz w:val="24"/>
                <w:szCs w:val="24"/>
              </w:rPr>
              <w:t>-23,1</w:t>
            </w:r>
          </w:p>
        </w:tc>
      </w:tr>
      <w:tr w:rsidR="0074753D" w:rsidRPr="00065A03" w14:paraId="4CC16668" w14:textId="77777777" w:rsidTr="00A17F66">
        <w:trPr>
          <w:trHeight w:val="348"/>
        </w:trPr>
        <w:tc>
          <w:tcPr>
            <w:tcW w:w="3624" w:type="dxa"/>
            <w:shd w:val="clear" w:color="auto" w:fill="auto"/>
          </w:tcPr>
          <w:p w14:paraId="176619A1" w14:textId="498E2FF9" w:rsidR="0074753D" w:rsidRPr="00065A03" w:rsidRDefault="0074753D" w:rsidP="00BF6511">
            <w:pPr>
              <w:rPr>
                <w:color w:val="000000" w:themeColor="text1"/>
                <w:sz w:val="24"/>
                <w:szCs w:val="24"/>
              </w:rPr>
            </w:pPr>
            <w:r w:rsidRPr="00065A03">
              <w:rPr>
                <w:bCs/>
                <w:iCs/>
                <w:color w:val="000000" w:themeColor="text1"/>
                <w:sz w:val="24"/>
                <w:szCs w:val="24"/>
              </w:rPr>
              <w:t>5. ШОК дамытудың индексі</w:t>
            </w:r>
          </w:p>
        </w:tc>
        <w:tc>
          <w:tcPr>
            <w:tcW w:w="851" w:type="dxa"/>
            <w:shd w:val="clear" w:color="auto" w:fill="FFFFFF" w:themeFill="background1"/>
          </w:tcPr>
          <w:p w14:paraId="42F1ED03" w14:textId="77777777" w:rsidR="0074753D" w:rsidRPr="00065A03" w:rsidRDefault="0074753D" w:rsidP="00BF6511">
            <w:pPr>
              <w:jc w:val="center"/>
              <w:rPr>
                <w:color w:val="000000" w:themeColor="text1"/>
                <w:sz w:val="24"/>
                <w:szCs w:val="24"/>
              </w:rPr>
            </w:pPr>
            <w:r w:rsidRPr="00065A03">
              <w:rPr>
                <w:color w:val="000000" w:themeColor="text1"/>
                <w:sz w:val="24"/>
                <w:szCs w:val="24"/>
              </w:rPr>
              <w:t>5,27</w:t>
            </w:r>
          </w:p>
        </w:tc>
        <w:tc>
          <w:tcPr>
            <w:tcW w:w="850" w:type="dxa"/>
            <w:shd w:val="clear" w:color="auto" w:fill="FFFFFF" w:themeFill="background1"/>
          </w:tcPr>
          <w:p w14:paraId="561E566B" w14:textId="77777777" w:rsidR="0074753D" w:rsidRPr="00065A03" w:rsidRDefault="0074753D" w:rsidP="00BF6511">
            <w:pPr>
              <w:jc w:val="right"/>
              <w:rPr>
                <w:color w:val="000000" w:themeColor="text1"/>
                <w:sz w:val="24"/>
                <w:szCs w:val="24"/>
              </w:rPr>
            </w:pPr>
            <w:r w:rsidRPr="00065A03">
              <w:rPr>
                <w:color w:val="000000" w:themeColor="text1"/>
                <w:sz w:val="24"/>
                <w:szCs w:val="24"/>
              </w:rPr>
              <w:t>5,5</w:t>
            </w:r>
          </w:p>
        </w:tc>
        <w:tc>
          <w:tcPr>
            <w:tcW w:w="1026" w:type="dxa"/>
            <w:shd w:val="clear" w:color="auto" w:fill="FFFFFF" w:themeFill="background1"/>
          </w:tcPr>
          <w:p w14:paraId="64E627E7" w14:textId="77777777" w:rsidR="0074753D" w:rsidRPr="00065A03" w:rsidRDefault="0074753D" w:rsidP="00BF6511">
            <w:pPr>
              <w:jc w:val="right"/>
              <w:rPr>
                <w:color w:val="000000" w:themeColor="text1"/>
                <w:sz w:val="24"/>
                <w:szCs w:val="24"/>
              </w:rPr>
            </w:pPr>
            <w:r w:rsidRPr="00065A03">
              <w:rPr>
                <w:color w:val="000000" w:themeColor="text1"/>
                <w:sz w:val="24"/>
                <w:szCs w:val="24"/>
              </w:rPr>
              <w:t>5,77</w:t>
            </w:r>
          </w:p>
        </w:tc>
        <w:tc>
          <w:tcPr>
            <w:tcW w:w="850" w:type="dxa"/>
            <w:shd w:val="clear" w:color="auto" w:fill="FFFFFF" w:themeFill="background1"/>
          </w:tcPr>
          <w:p w14:paraId="6C95AB5F" w14:textId="77777777" w:rsidR="0074753D" w:rsidRPr="00065A03" w:rsidRDefault="0074753D" w:rsidP="00BF6511">
            <w:pPr>
              <w:jc w:val="right"/>
              <w:rPr>
                <w:color w:val="000000" w:themeColor="text1"/>
                <w:sz w:val="24"/>
                <w:szCs w:val="24"/>
              </w:rPr>
            </w:pPr>
            <w:r w:rsidRPr="00065A03">
              <w:rPr>
                <w:color w:val="000000" w:themeColor="text1"/>
                <w:sz w:val="24"/>
                <w:szCs w:val="24"/>
              </w:rPr>
              <w:t>5,77</w:t>
            </w:r>
          </w:p>
        </w:tc>
        <w:tc>
          <w:tcPr>
            <w:tcW w:w="851" w:type="dxa"/>
            <w:shd w:val="clear" w:color="auto" w:fill="FFFFFF" w:themeFill="background1"/>
          </w:tcPr>
          <w:p w14:paraId="44DC4F47" w14:textId="77777777" w:rsidR="0074753D" w:rsidRPr="00065A03" w:rsidRDefault="0074753D" w:rsidP="00BF6511">
            <w:pPr>
              <w:jc w:val="right"/>
              <w:rPr>
                <w:color w:val="000000" w:themeColor="text1"/>
                <w:sz w:val="24"/>
                <w:szCs w:val="24"/>
              </w:rPr>
            </w:pPr>
            <w:r w:rsidRPr="00065A03">
              <w:rPr>
                <w:color w:val="000000" w:themeColor="text1"/>
                <w:sz w:val="24"/>
                <w:szCs w:val="24"/>
              </w:rPr>
              <w:t>5</w:t>
            </w:r>
          </w:p>
        </w:tc>
        <w:tc>
          <w:tcPr>
            <w:tcW w:w="709" w:type="dxa"/>
            <w:shd w:val="clear" w:color="auto" w:fill="FFFFFF" w:themeFill="background1"/>
          </w:tcPr>
          <w:p w14:paraId="52DA22B2" w14:textId="77777777" w:rsidR="0074753D" w:rsidRPr="00065A03" w:rsidRDefault="0074753D" w:rsidP="00BF6511">
            <w:pPr>
              <w:rPr>
                <w:color w:val="000000" w:themeColor="text1"/>
                <w:sz w:val="24"/>
                <w:szCs w:val="24"/>
              </w:rPr>
            </w:pPr>
            <w:r w:rsidRPr="00065A03">
              <w:rPr>
                <w:color w:val="000000" w:themeColor="text1"/>
                <w:sz w:val="24"/>
                <w:szCs w:val="24"/>
              </w:rPr>
              <w:t>-0,27</w:t>
            </w:r>
          </w:p>
        </w:tc>
        <w:tc>
          <w:tcPr>
            <w:tcW w:w="850" w:type="dxa"/>
            <w:shd w:val="clear" w:color="auto" w:fill="FFFFFF" w:themeFill="background1"/>
          </w:tcPr>
          <w:p w14:paraId="1571E095" w14:textId="77777777" w:rsidR="0074753D" w:rsidRPr="00065A03" w:rsidRDefault="0074753D" w:rsidP="00BF6511">
            <w:pPr>
              <w:jc w:val="right"/>
              <w:rPr>
                <w:color w:val="000000" w:themeColor="text1"/>
                <w:sz w:val="24"/>
                <w:szCs w:val="24"/>
              </w:rPr>
            </w:pPr>
            <w:r w:rsidRPr="00065A03">
              <w:rPr>
                <w:color w:val="000000" w:themeColor="text1"/>
                <w:sz w:val="24"/>
                <w:szCs w:val="24"/>
              </w:rPr>
              <w:t>-5,12</w:t>
            </w:r>
          </w:p>
        </w:tc>
      </w:tr>
      <w:tr w:rsidR="0074753D" w:rsidRPr="00065A03" w14:paraId="71DC8BE6" w14:textId="77777777" w:rsidTr="00A17F66">
        <w:trPr>
          <w:trHeight w:val="348"/>
        </w:trPr>
        <w:tc>
          <w:tcPr>
            <w:tcW w:w="3624" w:type="dxa"/>
            <w:shd w:val="clear" w:color="auto" w:fill="auto"/>
          </w:tcPr>
          <w:p w14:paraId="3282790D" w14:textId="1F190D05" w:rsidR="0074753D" w:rsidRPr="00065A03" w:rsidRDefault="0074753D" w:rsidP="00BF6511">
            <w:pPr>
              <w:rPr>
                <w:bCs/>
                <w:iCs/>
                <w:color w:val="000000" w:themeColor="text1"/>
                <w:sz w:val="24"/>
                <w:szCs w:val="24"/>
              </w:rPr>
            </w:pPr>
            <w:r w:rsidRPr="00065A03">
              <w:rPr>
                <w:bCs/>
                <w:iCs/>
                <w:color w:val="000000" w:themeColor="text1"/>
                <w:sz w:val="24"/>
                <w:szCs w:val="24"/>
              </w:rPr>
              <w:t>Даму тобы</w:t>
            </w:r>
            <w:r w:rsidR="00EC56B4" w:rsidRPr="00065A03">
              <w:rPr>
                <w:bCs/>
                <w:iCs/>
                <w:color w:val="000000" w:themeColor="text1"/>
                <w:sz w:val="24"/>
                <w:szCs w:val="24"/>
              </w:rPr>
              <w:t xml:space="preserve"> </w:t>
            </w:r>
            <w:r w:rsidRPr="00065A03">
              <w:rPr>
                <w:bCs/>
                <w:iCs/>
                <w:color w:val="000000" w:themeColor="text1"/>
                <w:sz w:val="24"/>
                <w:szCs w:val="24"/>
              </w:rPr>
              <w:t>бойынша ШОК компонентінің</w:t>
            </w:r>
            <w:r w:rsidR="00EC56B4" w:rsidRPr="00065A03">
              <w:rPr>
                <w:bCs/>
                <w:iCs/>
                <w:color w:val="000000" w:themeColor="text1"/>
                <w:sz w:val="24"/>
                <w:szCs w:val="24"/>
              </w:rPr>
              <w:t xml:space="preserve"> </w:t>
            </w:r>
            <w:r w:rsidRPr="00065A03">
              <w:rPr>
                <w:bCs/>
                <w:iCs/>
                <w:color w:val="000000" w:themeColor="text1"/>
                <w:sz w:val="24"/>
                <w:szCs w:val="24"/>
              </w:rPr>
              <w:t>индексін</w:t>
            </w:r>
            <w:r w:rsidR="00EC56B4" w:rsidRPr="00065A03">
              <w:rPr>
                <w:bCs/>
                <w:iCs/>
                <w:color w:val="000000" w:themeColor="text1"/>
                <w:sz w:val="24"/>
                <w:szCs w:val="24"/>
              </w:rPr>
              <w:t xml:space="preserve"> </w:t>
            </w:r>
            <w:r w:rsidRPr="00065A03">
              <w:rPr>
                <w:bCs/>
                <w:iCs/>
                <w:color w:val="000000" w:themeColor="text1"/>
                <w:sz w:val="24"/>
                <w:szCs w:val="24"/>
              </w:rPr>
              <w:t>бағалау</w:t>
            </w:r>
          </w:p>
        </w:tc>
        <w:tc>
          <w:tcPr>
            <w:tcW w:w="851" w:type="dxa"/>
            <w:shd w:val="clear" w:color="auto" w:fill="FFFFFF" w:themeFill="background1"/>
          </w:tcPr>
          <w:p w14:paraId="526AB652"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850" w:type="dxa"/>
            <w:shd w:val="clear" w:color="auto" w:fill="FFFFFF" w:themeFill="background1"/>
          </w:tcPr>
          <w:p w14:paraId="62E15662"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1026" w:type="dxa"/>
            <w:shd w:val="clear" w:color="auto" w:fill="FFFFFF" w:themeFill="background1"/>
          </w:tcPr>
          <w:p w14:paraId="79BBCB55"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850" w:type="dxa"/>
            <w:shd w:val="clear" w:color="auto" w:fill="FFFFFF" w:themeFill="background1"/>
          </w:tcPr>
          <w:p w14:paraId="34748500"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851" w:type="dxa"/>
            <w:shd w:val="clear" w:color="auto" w:fill="FFFFFF" w:themeFill="background1"/>
          </w:tcPr>
          <w:p w14:paraId="751F140F"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709" w:type="dxa"/>
            <w:shd w:val="clear" w:color="auto" w:fill="FFFFFF" w:themeFill="background1"/>
          </w:tcPr>
          <w:p w14:paraId="44517318" w14:textId="77777777" w:rsidR="0074753D" w:rsidRPr="00065A03" w:rsidRDefault="0074753D" w:rsidP="00BF6511">
            <w:pPr>
              <w:jc w:val="center"/>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03B92C13" w14:textId="77777777" w:rsidR="0074753D" w:rsidRPr="00065A03" w:rsidRDefault="0074753D" w:rsidP="00BF6511">
            <w:pPr>
              <w:jc w:val="center"/>
              <w:rPr>
                <w:color w:val="000000" w:themeColor="text1"/>
                <w:sz w:val="24"/>
                <w:szCs w:val="24"/>
              </w:rPr>
            </w:pPr>
            <w:r w:rsidRPr="00065A03">
              <w:rPr>
                <w:color w:val="000000" w:themeColor="text1"/>
                <w:sz w:val="24"/>
                <w:szCs w:val="24"/>
              </w:rPr>
              <w:t>-</w:t>
            </w:r>
          </w:p>
        </w:tc>
      </w:tr>
      <w:tr w:rsidR="0074753D" w:rsidRPr="00065A03" w14:paraId="70F7AEF8" w14:textId="77777777" w:rsidTr="00A17F66">
        <w:trPr>
          <w:trHeight w:val="387"/>
        </w:trPr>
        <w:tc>
          <w:tcPr>
            <w:tcW w:w="9611" w:type="dxa"/>
            <w:gridSpan w:val="8"/>
            <w:shd w:val="clear" w:color="auto" w:fill="FFFFFF" w:themeFill="background1"/>
          </w:tcPr>
          <w:p w14:paraId="34EFDCD5" w14:textId="232A626F" w:rsidR="0074753D" w:rsidRPr="00065A03" w:rsidRDefault="0074753D" w:rsidP="00EC56B4">
            <w:pPr>
              <w:pStyle w:val="a4"/>
              <w:numPr>
                <w:ilvl w:val="0"/>
                <w:numId w:val="22"/>
              </w:numPr>
              <w:jc w:val="center"/>
              <w:rPr>
                <w:bCs/>
                <w:i/>
                <w:color w:val="000000" w:themeColor="text1"/>
                <w:sz w:val="24"/>
                <w:szCs w:val="24"/>
              </w:rPr>
            </w:pPr>
            <w:r w:rsidRPr="00065A03">
              <w:rPr>
                <w:bCs/>
                <w:i/>
                <w:color w:val="000000" w:themeColor="text1"/>
                <w:sz w:val="24"/>
                <w:szCs w:val="24"/>
              </w:rPr>
              <w:t>Инвестици</w:t>
            </w:r>
            <w:r w:rsidRPr="00065A03">
              <w:rPr>
                <w:bCs/>
                <w:i/>
                <w:color w:val="000000" w:themeColor="text1"/>
                <w:sz w:val="24"/>
                <w:szCs w:val="24"/>
                <w:lang w:val="kk-KZ"/>
              </w:rPr>
              <w:t xml:space="preserve">ялық </w:t>
            </w:r>
            <w:r w:rsidRPr="00065A03">
              <w:rPr>
                <w:bCs/>
                <w:i/>
                <w:color w:val="000000" w:themeColor="text1"/>
                <w:sz w:val="24"/>
                <w:szCs w:val="24"/>
              </w:rPr>
              <w:t xml:space="preserve"> компонент</w:t>
            </w:r>
            <w:r w:rsidRPr="00065A03">
              <w:rPr>
                <w:bCs/>
                <w:i/>
                <w:color w:val="000000" w:themeColor="text1"/>
                <w:sz w:val="24"/>
                <w:szCs w:val="24"/>
                <w:lang w:val="kk-KZ"/>
              </w:rPr>
              <w:t>тің и</w:t>
            </w:r>
            <w:r w:rsidRPr="00065A03">
              <w:rPr>
                <w:bCs/>
                <w:i/>
                <w:color w:val="000000" w:themeColor="text1"/>
                <w:sz w:val="24"/>
                <w:szCs w:val="24"/>
              </w:rPr>
              <w:t>ндексі, %:</w:t>
            </w:r>
          </w:p>
        </w:tc>
      </w:tr>
      <w:tr w:rsidR="0074753D" w:rsidRPr="00065A03" w14:paraId="33EF26C2" w14:textId="77777777" w:rsidTr="00A17F66">
        <w:trPr>
          <w:trHeight w:val="312"/>
        </w:trPr>
        <w:tc>
          <w:tcPr>
            <w:tcW w:w="3624" w:type="dxa"/>
            <w:shd w:val="clear" w:color="auto" w:fill="auto"/>
          </w:tcPr>
          <w:p w14:paraId="690046E5" w14:textId="2C0EF38C" w:rsidR="0074753D" w:rsidRPr="00065A03" w:rsidRDefault="0074753D" w:rsidP="00BF6511">
            <w:pPr>
              <w:rPr>
                <w:color w:val="000000" w:themeColor="text1"/>
                <w:sz w:val="24"/>
                <w:szCs w:val="24"/>
              </w:rPr>
            </w:pPr>
            <w:r w:rsidRPr="00065A03">
              <w:rPr>
                <w:color w:val="000000" w:themeColor="text1"/>
                <w:sz w:val="24"/>
                <w:szCs w:val="24"/>
              </w:rPr>
              <w:t xml:space="preserve">6.1. </w:t>
            </w:r>
            <w:r w:rsidRPr="00065A03">
              <w:rPr>
                <w:color w:val="000000" w:themeColor="text1"/>
                <w:sz w:val="24"/>
                <w:szCs w:val="24"/>
                <w:lang w:val="kk-KZ"/>
              </w:rPr>
              <w:t>Негізгі капиталға инвестициялардың  и</w:t>
            </w:r>
            <w:r w:rsidRPr="00065A03">
              <w:rPr>
                <w:color w:val="000000" w:themeColor="text1"/>
                <w:sz w:val="24"/>
                <w:szCs w:val="24"/>
              </w:rPr>
              <w:t>ндексі, %</w:t>
            </w:r>
          </w:p>
        </w:tc>
        <w:tc>
          <w:tcPr>
            <w:tcW w:w="851" w:type="dxa"/>
            <w:shd w:val="clear" w:color="auto" w:fill="FFFFFF" w:themeFill="background1"/>
          </w:tcPr>
          <w:p w14:paraId="4AACA11F" w14:textId="77777777" w:rsidR="0074753D" w:rsidRPr="00065A03" w:rsidRDefault="0074753D" w:rsidP="00BF6511">
            <w:pPr>
              <w:jc w:val="right"/>
              <w:rPr>
                <w:color w:val="000000" w:themeColor="text1"/>
                <w:sz w:val="24"/>
                <w:szCs w:val="24"/>
              </w:rPr>
            </w:pPr>
            <w:r w:rsidRPr="00065A03">
              <w:rPr>
                <w:color w:val="000000" w:themeColor="text1"/>
                <w:sz w:val="24"/>
                <w:szCs w:val="24"/>
                <w:lang w:val="kk-KZ"/>
              </w:rPr>
              <w:t>26,24</w:t>
            </w:r>
          </w:p>
        </w:tc>
        <w:tc>
          <w:tcPr>
            <w:tcW w:w="850" w:type="dxa"/>
            <w:shd w:val="clear" w:color="auto" w:fill="FFFFFF" w:themeFill="background1"/>
          </w:tcPr>
          <w:p w14:paraId="5BAE0B9C" w14:textId="77777777" w:rsidR="0074753D" w:rsidRPr="00065A03" w:rsidRDefault="0074753D" w:rsidP="00BF6511">
            <w:pPr>
              <w:jc w:val="right"/>
              <w:rPr>
                <w:color w:val="000000" w:themeColor="text1"/>
                <w:sz w:val="24"/>
                <w:szCs w:val="24"/>
              </w:rPr>
            </w:pPr>
            <w:r w:rsidRPr="00065A03">
              <w:rPr>
                <w:color w:val="000000" w:themeColor="text1"/>
                <w:sz w:val="24"/>
                <w:szCs w:val="24"/>
                <w:lang w:val="kk-KZ"/>
              </w:rPr>
              <w:t>28,15</w:t>
            </w:r>
          </w:p>
        </w:tc>
        <w:tc>
          <w:tcPr>
            <w:tcW w:w="1026" w:type="dxa"/>
            <w:shd w:val="clear" w:color="auto" w:fill="FFFFFF" w:themeFill="background1"/>
          </w:tcPr>
          <w:p w14:paraId="3F004859" w14:textId="77777777" w:rsidR="0074753D" w:rsidRPr="00065A03" w:rsidRDefault="0074753D" w:rsidP="00BF6511">
            <w:pPr>
              <w:jc w:val="right"/>
              <w:rPr>
                <w:color w:val="000000" w:themeColor="text1"/>
                <w:sz w:val="24"/>
                <w:szCs w:val="24"/>
              </w:rPr>
            </w:pPr>
            <w:r w:rsidRPr="00065A03">
              <w:rPr>
                <w:color w:val="000000" w:themeColor="text1"/>
                <w:sz w:val="24"/>
                <w:szCs w:val="24"/>
                <w:lang w:val="kk-KZ"/>
              </w:rPr>
              <w:t>24,07</w:t>
            </w:r>
          </w:p>
        </w:tc>
        <w:tc>
          <w:tcPr>
            <w:tcW w:w="850" w:type="dxa"/>
            <w:shd w:val="clear" w:color="auto" w:fill="FFFFFF" w:themeFill="background1"/>
          </w:tcPr>
          <w:p w14:paraId="08E44EA9" w14:textId="77777777" w:rsidR="0074753D" w:rsidRPr="00065A03" w:rsidRDefault="0074753D" w:rsidP="00BF6511">
            <w:pPr>
              <w:jc w:val="right"/>
              <w:rPr>
                <w:color w:val="000000" w:themeColor="text1"/>
                <w:sz w:val="24"/>
                <w:szCs w:val="24"/>
              </w:rPr>
            </w:pPr>
            <w:r w:rsidRPr="00065A03">
              <w:rPr>
                <w:color w:val="000000" w:themeColor="text1"/>
                <w:sz w:val="24"/>
                <w:szCs w:val="24"/>
                <w:lang w:val="kk-KZ"/>
              </w:rPr>
              <w:t>34,41</w:t>
            </w:r>
          </w:p>
        </w:tc>
        <w:tc>
          <w:tcPr>
            <w:tcW w:w="851" w:type="dxa"/>
            <w:shd w:val="clear" w:color="auto" w:fill="FFFFFF" w:themeFill="background1"/>
          </w:tcPr>
          <w:p w14:paraId="39AA5215" w14:textId="77777777" w:rsidR="0074753D" w:rsidRPr="00065A03" w:rsidRDefault="0074753D" w:rsidP="00BF6511">
            <w:pPr>
              <w:jc w:val="right"/>
              <w:rPr>
                <w:color w:val="000000" w:themeColor="text1"/>
                <w:sz w:val="24"/>
                <w:szCs w:val="24"/>
              </w:rPr>
            </w:pPr>
            <w:r w:rsidRPr="00065A03">
              <w:rPr>
                <w:color w:val="000000" w:themeColor="text1"/>
                <w:sz w:val="24"/>
                <w:szCs w:val="24"/>
                <w:lang w:val="kk-KZ"/>
              </w:rPr>
              <w:t>27,15</w:t>
            </w:r>
          </w:p>
        </w:tc>
        <w:tc>
          <w:tcPr>
            <w:tcW w:w="709" w:type="dxa"/>
            <w:shd w:val="clear" w:color="auto" w:fill="FFFFFF" w:themeFill="background1"/>
          </w:tcPr>
          <w:p w14:paraId="561BBB4E" w14:textId="77777777" w:rsidR="0074753D" w:rsidRPr="00065A03" w:rsidRDefault="0074753D" w:rsidP="00BF6511">
            <w:pPr>
              <w:jc w:val="center"/>
              <w:rPr>
                <w:color w:val="000000" w:themeColor="text1"/>
                <w:sz w:val="24"/>
                <w:szCs w:val="24"/>
              </w:rPr>
            </w:pPr>
            <w:r w:rsidRPr="00065A03">
              <w:rPr>
                <w:color w:val="000000" w:themeColor="text1"/>
                <w:sz w:val="24"/>
                <w:szCs w:val="24"/>
              </w:rPr>
              <w:t>0,91</w:t>
            </w:r>
          </w:p>
        </w:tc>
        <w:tc>
          <w:tcPr>
            <w:tcW w:w="850" w:type="dxa"/>
            <w:shd w:val="clear" w:color="auto" w:fill="FFFFFF" w:themeFill="background1"/>
          </w:tcPr>
          <w:p w14:paraId="00ED8AB6" w14:textId="77777777" w:rsidR="0074753D" w:rsidRPr="00065A03" w:rsidRDefault="0074753D" w:rsidP="00BF6511">
            <w:pPr>
              <w:jc w:val="right"/>
              <w:rPr>
                <w:color w:val="000000" w:themeColor="text1"/>
                <w:sz w:val="24"/>
                <w:szCs w:val="24"/>
              </w:rPr>
            </w:pPr>
            <w:r w:rsidRPr="00065A03">
              <w:rPr>
                <w:color w:val="000000" w:themeColor="text1"/>
                <w:sz w:val="24"/>
                <w:szCs w:val="24"/>
              </w:rPr>
              <w:t>3,46</w:t>
            </w:r>
          </w:p>
        </w:tc>
      </w:tr>
      <w:tr w:rsidR="0074753D" w:rsidRPr="00065A03" w14:paraId="76B47448" w14:textId="77777777" w:rsidTr="00A17F66">
        <w:trPr>
          <w:trHeight w:val="983"/>
        </w:trPr>
        <w:tc>
          <w:tcPr>
            <w:tcW w:w="3624" w:type="dxa"/>
            <w:shd w:val="clear" w:color="auto" w:fill="auto"/>
          </w:tcPr>
          <w:p w14:paraId="78AEB49E" w14:textId="0F35EA18" w:rsidR="0074753D" w:rsidRPr="00065A03" w:rsidRDefault="0074753D" w:rsidP="00BF6511">
            <w:pPr>
              <w:rPr>
                <w:color w:val="000000" w:themeColor="text1"/>
                <w:sz w:val="24"/>
                <w:szCs w:val="24"/>
              </w:rPr>
            </w:pPr>
            <w:r w:rsidRPr="00065A03">
              <w:rPr>
                <w:color w:val="000000" w:themeColor="text1"/>
                <w:sz w:val="24"/>
                <w:szCs w:val="24"/>
              </w:rPr>
              <w:t xml:space="preserve">6.2. </w:t>
            </w:r>
            <w:r w:rsidRPr="00065A03">
              <w:rPr>
                <w:color w:val="000000" w:themeColor="text1"/>
                <w:sz w:val="24"/>
                <w:szCs w:val="24"/>
                <w:lang w:val="kk-KZ"/>
              </w:rPr>
              <w:t>Қ</w:t>
            </w:r>
            <w:r w:rsidRPr="00065A03">
              <w:rPr>
                <w:color w:val="000000" w:themeColor="text1"/>
                <w:sz w:val="24"/>
                <w:szCs w:val="24"/>
              </w:rPr>
              <w:t>аза</w:t>
            </w:r>
            <w:r w:rsidRPr="00065A03">
              <w:rPr>
                <w:color w:val="000000" w:themeColor="text1"/>
                <w:sz w:val="24"/>
                <w:szCs w:val="24"/>
                <w:lang w:val="kk-KZ"/>
              </w:rPr>
              <w:t>қ</w:t>
            </w:r>
            <w:r w:rsidRPr="00065A03">
              <w:rPr>
                <w:color w:val="000000" w:themeColor="text1"/>
                <w:sz w:val="24"/>
                <w:szCs w:val="24"/>
              </w:rPr>
              <w:t>стан Республик</w:t>
            </w:r>
            <w:r w:rsidRPr="00065A03">
              <w:rPr>
                <w:color w:val="000000" w:themeColor="text1"/>
                <w:sz w:val="24"/>
                <w:szCs w:val="24"/>
                <w:lang w:val="kk-KZ"/>
              </w:rPr>
              <w:t>асына шетелдік тікелей инвестиция</w:t>
            </w:r>
            <w:r w:rsidR="00065A03">
              <w:rPr>
                <w:color w:val="000000" w:themeColor="text1"/>
                <w:sz w:val="24"/>
                <w:szCs w:val="24"/>
                <w:lang w:val="kk-KZ"/>
              </w:rPr>
              <w:t xml:space="preserve"> </w:t>
            </w:r>
            <w:r w:rsidRPr="00065A03">
              <w:rPr>
                <w:color w:val="000000" w:themeColor="text1"/>
                <w:sz w:val="24"/>
                <w:szCs w:val="24"/>
                <w:lang w:val="kk-KZ"/>
              </w:rPr>
              <w:t>лардың жалпы ағылып келуінің ара салмағында Атырау облысына шетелдік тікелей инвестициялардың жалпы ағылып келуінің и</w:t>
            </w:r>
            <w:r w:rsidRPr="00065A03">
              <w:rPr>
                <w:color w:val="000000" w:themeColor="text1"/>
                <w:sz w:val="24"/>
                <w:szCs w:val="24"/>
              </w:rPr>
              <w:t>ндек</w:t>
            </w:r>
            <w:r w:rsidRPr="00065A03">
              <w:rPr>
                <w:color w:val="000000" w:themeColor="text1"/>
                <w:sz w:val="24"/>
                <w:szCs w:val="24"/>
                <w:lang w:val="kk-KZ"/>
              </w:rPr>
              <w:t>сі</w:t>
            </w:r>
            <w:r w:rsidRPr="00065A03">
              <w:rPr>
                <w:iCs/>
                <w:color w:val="000000" w:themeColor="text1"/>
                <w:sz w:val="24"/>
                <w:szCs w:val="24"/>
              </w:rPr>
              <w:t>,</w:t>
            </w:r>
            <w:r w:rsidRPr="00065A03">
              <w:rPr>
                <w:color w:val="000000" w:themeColor="text1"/>
                <w:sz w:val="24"/>
                <w:szCs w:val="24"/>
              </w:rPr>
              <w:t xml:space="preserve"> %</w:t>
            </w:r>
          </w:p>
        </w:tc>
        <w:tc>
          <w:tcPr>
            <w:tcW w:w="851" w:type="dxa"/>
            <w:shd w:val="clear" w:color="auto" w:fill="FFFFFF" w:themeFill="background1"/>
          </w:tcPr>
          <w:p w14:paraId="61541C6D" w14:textId="77777777" w:rsidR="0074753D" w:rsidRPr="00065A03" w:rsidRDefault="0074753D" w:rsidP="00BF6511">
            <w:pPr>
              <w:jc w:val="center"/>
              <w:rPr>
                <w:color w:val="000000" w:themeColor="text1"/>
                <w:sz w:val="24"/>
                <w:szCs w:val="24"/>
              </w:rPr>
            </w:pPr>
            <w:r w:rsidRPr="00065A03">
              <w:rPr>
                <w:color w:val="000000" w:themeColor="text1"/>
                <w:sz w:val="24"/>
                <w:szCs w:val="24"/>
              </w:rPr>
              <w:t>40,35</w:t>
            </w:r>
          </w:p>
        </w:tc>
        <w:tc>
          <w:tcPr>
            <w:tcW w:w="850" w:type="dxa"/>
            <w:shd w:val="clear" w:color="auto" w:fill="FFFFFF" w:themeFill="background1"/>
          </w:tcPr>
          <w:p w14:paraId="72D36FF7" w14:textId="77777777" w:rsidR="0074753D" w:rsidRPr="00065A03" w:rsidRDefault="0074753D" w:rsidP="00BF6511">
            <w:pPr>
              <w:jc w:val="right"/>
              <w:rPr>
                <w:color w:val="000000" w:themeColor="text1"/>
                <w:sz w:val="24"/>
                <w:szCs w:val="24"/>
              </w:rPr>
            </w:pPr>
            <w:r w:rsidRPr="00065A03">
              <w:rPr>
                <w:color w:val="000000" w:themeColor="text1"/>
                <w:sz w:val="24"/>
                <w:szCs w:val="24"/>
              </w:rPr>
              <w:t>37,3</w:t>
            </w:r>
          </w:p>
        </w:tc>
        <w:tc>
          <w:tcPr>
            <w:tcW w:w="1026" w:type="dxa"/>
            <w:shd w:val="clear" w:color="auto" w:fill="FFFFFF" w:themeFill="background1"/>
          </w:tcPr>
          <w:p w14:paraId="347B45ED" w14:textId="77777777" w:rsidR="0074753D" w:rsidRPr="00065A03" w:rsidRDefault="0074753D" w:rsidP="00BF6511">
            <w:pPr>
              <w:jc w:val="right"/>
              <w:rPr>
                <w:color w:val="000000" w:themeColor="text1"/>
                <w:sz w:val="24"/>
                <w:szCs w:val="24"/>
              </w:rPr>
            </w:pPr>
            <w:r w:rsidRPr="00065A03">
              <w:rPr>
                <w:color w:val="000000" w:themeColor="text1"/>
                <w:sz w:val="24"/>
                <w:szCs w:val="24"/>
              </w:rPr>
              <w:t>40,92</w:t>
            </w:r>
          </w:p>
        </w:tc>
        <w:tc>
          <w:tcPr>
            <w:tcW w:w="850" w:type="dxa"/>
            <w:shd w:val="clear" w:color="auto" w:fill="FFFFFF" w:themeFill="background1"/>
          </w:tcPr>
          <w:p w14:paraId="78365DDA" w14:textId="77777777" w:rsidR="0074753D" w:rsidRPr="00065A03" w:rsidRDefault="0074753D" w:rsidP="00BF6511">
            <w:pPr>
              <w:jc w:val="right"/>
              <w:rPr>
                <w:color w:val="000000" w:themeColor="text1"/>
                <w:sz w:val="24"/>
                <w:szCs w:val="24"/>
              </w:rPr>
            </w:pPr>
            <w:r w:rsidRPr="00065A03">
              <w:rPr>
                <w:color w:val="000000" w:themeColor="text1"/>
                <w:sz w:val="24"/>
                <w:szCs w:val="24"/>
              </w:rPr>
              <w:t>43,14</w:t>
            </w:r>
          </w:p>
        </w:tc>
        <w:tc>
          <w:tcPr>
            <w:tcW w:w="851" w:type="dxa"/>
            <w:shd w:val="clear" w:color="auto" w:fill="FFFFFF" w:themeFill="background1"/>
          </w:tcPr>
          <w:p w14:paraId="58BB5C58" w14:textId="77777777" w:rsidR="0074753D" w:rsidRPr="00065A03" w:rsidRDefault="0074753D" w:rsidP="00BF6511">
            <w:pPr>
              <w:jc w:val="right"/>
              <w:rPr>
                <w:color w:val="000000" w:themeColor="text1"/>
                <w:sz w:val="24"/>
                <w:szCs w:val="24"/>
              </w:rPr>
            </w:pPr>
            <w:r w:rsidRPr="00065A03">
              <w:rPr>
                <w:color w:val="000000" w:themeColor="text1"/>
                <w:sz w:val="24"/>
                <w:szCs w:val="24"/>
              </w:rPr>
              <w:t>32,14</w:t>
            </w:r>
          </w:p>
        </w:tc>
        <w:tc>
          <w:tcPr>
            <w:tcW w:w="709" w:type="dxa"/>
            <w:shd w:val="clear" w:color="auto" w:fill="FFFFFF" w:themeFill="background1"/>
          </w:tcPr>
          <w:p w14:paraId="26D28864" w14:textId="77777777" w:rsidR="0074753D" w:rsidRPr="00065A03" w:rsidRDefault="0074753D" w:rsidP="00BF6511">
            <w:pPr>
              <w:jc w:val="right"/>
              <w:rPr>
                <w:color w:val="000000" w:themeColor="text1"/>
                <w:sz w:val="24"/>
                <w:szCs w:val="24"/>
              </w:rPr>
            </w:pPr>
            <w:r w:rsidRPr="00065A03">
              <w:rPr>
                <w:color w:val="000000" w:themeColor="text1"/>
                <w:sz w:val="24"/>
                <w:szCs w:val="24"/>
              </w:rPr>
              <w:t>8,21</w:t>
            </w:r>
          </w:p>
        </w:tc>
        <w:tc>
          <w:tcPr>
            <w:tcW w:w="850" w:type="dxa"/>
            <w:shd w:val="clear" w:color="auto" w:fill="FFFFFF" w:themeFill="background1"/>
          </w:tcPr>
          <w:p w14:paraId="75C737CC" w14:textId="77777777" w:rsidR="0074753D" w:rsidRPr="00065A03" w:rsidRDefault="0074753D" w:rsidP="00BF6511">
            <w:pPr>
              <w:jc w:val="right"/>
              <w:rPr>
                <w:color w:val="000000" w:themeColor="text1"/>
                <w:sz w:val="24"/>
                <w:szCs w:val="24"/>
              </w:rPr>
            </w:pPr>
            <w:r w:rsidRPr="00065A03">
              <w:rPr>
                <w:color w:val="000000" w:themeColor="text1"/>
                <w:sz w:val="24"/>
                <w:szCs w:val="24"/>
              </w:rPr>
              <w:t>20,35</w:t>
            </w:r>
          </w:p>
        </w:tc>
      </w:tr>
      <w:tr w:rsidR="0074753D" w:rsidRPr="00065A03" w14:paraId="5146A0AC" w14:textId="77777777" w:rsidTr="007321C8">
        <w:trPr>
          <w:trHeight w:val="77"/>
        </w:trPr>
        <w:tc>
          <w:tcPr>
            <w:tcW w:w="3624" w:type="dxa"/>
            <w:shd w:val="clear" w:color="auto" w:fill="auto"/>
          </w:tcPr>
          <w:p w14:paraId="03DDF302" w14:textId="7E8BA082" w:rsidR="0074753D" w:rsidRPr="00065A03" w:rsidRDefault="0074753D" w:rsidP="00BF6511">
            <w:pPr>
              <w:rPr>
                <w:color w:val="000000" w:themeColor="text1"/>
                <w:sz w:val="24"/>
                <w:szCs w:val="24"/>
              </w:rPr>
            </w:pPr>
            <w:r w:rsidRPr="00065A03">
              <w:rPr>
                <w:bCs/>
                <w:iCs/>
                <w:color w:val="000000" w:themeColor="text1"/>
                <w:sz w:val="24"/>
                <w:szCs w:val="24"/>
              </w:rPr>
              <w:t>6. Инвестици</w:t>
            </w:r>
            <w:r w:rsidRPr="00065A03">
              <w:rPr>
                <w:bCs/>
                <w:iCs/>
                <w:color w:val="000000" w:themeColor="text1"/>
                <w:sz w:val="24"/>
                <w:szCs w:val="24"/>
                <w:lang w:val="kk-KZ"/>
              </w:rPr>
              <w:t>ялық</w:t>
            </w:r>
            <w:r w:rsidRPr="00065A03">
              <w:rPr>
                <w:bCs/>
                <w:iCs/>
                <w:color w:val="000000" w:themeColor="text1"/>
                <w:sz w:val="24"/>
                <w:szCs w:val="24"/>
              </w:rPr>
              <w:t xml:space="preserve"> компонент</w:t>
            </w:r>
            <w:r w:rsidRPr="00065A03">
              <w:rPr>
                <w:bCs/>
                <w:iCs/>
                <w:color w:val="000000" w:themeColor="text1"/>
                <w:sz w:val="24"/>
                <w:szCs w:val="24"/>
                <w:lang w:val="kk-KZ"/>
              </w:rPr>
              <w:t>тің и</w:t>
            </w:r>
            <w:r w:rsidRPr="00065A03">
              <w:rPr>
                <w:bCs/>
                <w:iCs/>
                <w:color w:val="000000" w:themeColor="text1"/>
                <w:sz w:val="24"/>
                <w:szCs w:val="24"/>
              </w:rPr>
              <w:t>ндексі, %:</w:t>
            </w:r>
          </w:p>
        </w:tc>
        <w:tc>
          <w:tcPr>
            <w:tcW w:w="851" w:type="dxa"/>
            <w:shd w:val="clear" w:color="auto" w:fill="FFFFFF" w:themeFill="background1"/>
          </w:tcPr>
          <w:p w14:paraId="74C04926" w14:textId="77777777" w:rsidR="0074753D" w:rsidRPr="00065A03" w:rsidRDefault="0074753D" w:rsidP="00BF6511">
            <w:pPr>
              <w:jc w:val="center"/>
              <w:rPr>
                <w:color w:val="000000" w:themeColor="text1"/>
                <w:sz w:val="24"/>
                <w:szCs w:val="24"/>
              </w:rPr>
            </w:pPr>
            <w:r w:rsidRPr="00065A03">
              <w:rPr>
                <w:color w:val="000000" w:themeColor="text1"/>
                <w:sz w:val="24"/>
                <w:szCs w:val="24"/>
              </w:rPr>
              <w:t>33,3</w:t>
            </w:r>
          </w:p>
        </w:tc>
        <w:tc>
          <w:tcPr>
            <w:tcW w:w="850" w:type="dxa"/>
            <w:shd w:val="clear" w:color="auto" w:fill="FFFFFF" w:themeFill="background1"/>
          </w:tcPr>
          <w:p w14:paraId="0FC32434" w14:textId="77777777" w:rsidR="0074753D" w:rsidRPr="00065A03" w:rsidRDefault="0074753D" w:rsidP="00BF6511">
            <w:pPr>
              <w:jc w:val="right"/>
              <w:rPr>
                <w:color w:val="000000" w:themeColor="text1"/>
                <w:sz w:val="24"/>
                <w:szCs w:val="24"/>
              </w:rPr>
            </w:pPr>
            <w:r w:rsidRPr="00065A03">
              <w:rPr>
                <w:color w:val="000000" w:themeColor="text1"/>
                <w:sz w:val="24"/>
                <w:szCs w:val="24"/>
              </w:rPr>
              <w:t>32,73</w:t>
            </w:r>
          </w:p>
        </w:tc>
        <w:tc>
          <w:tcPr>
            <w:tcW w:w="1026" w:type="dxa"/>
            <w:shd w:val="clear" w:color="auto" w:fill="FFFFFF" w:themeFill="background1"/>
          </w:tcPr>
          <w:p w14:paraId="4C5099DC" w14:textId="77777777" w:rsidR="0074753D" w:rsidRPr="00065A03" w:rsidRDefault="0074753D" w:rsidP="00BF6511">
            <w:pPr>
              <w:jc w:val="right"/>
              <w:rPr>
                <w:color w:val="000000" w:themeColor="text1"/>
                <w:sz w:val="24"/>
                <w:szCs w:val="24"/>
              </w:rPr>
            </w:pPr>
            <w:r w:rsidRPr="00065A03">
              <w:rPr>
                <w:color w:val="000000" w:themeColor="text1"/>
                <w:sz w:val="24"/>
                <w:szCs w:val="24"/>
              </w:rPr>
              <w:t>32,5</w:t>
            </w:r>
          </w:p>
        </w:tc>
        <w:tc>
          <w:tcPr>
            <w:tcW w:w="850" w:type="dxa"/>
            <w:shd w:val="clear" w:color="auto" w:fill="FFFFFF" w:themeFill="background1"/>
          </w:tcPr>
          <w:p w14:paraId="4B2B64E3" w14:textId="77777777" w:rsidR="0074753D" w:rsidRPr="00065A03" w:rsidRDefault="0074753D" w:rsidP="00BF6511">
            <w:pPr>
              <w:jc w:val="right"/>
              <w:rPr>
                <w:color w:val="000000" w:themeColor="text1"/>
                <w:sz w:val="24"/>
                <w:szCs w:val="24"/>
              </w:rPr>
            </w:pPr>
            <w:r w:rsidRPr="00065A03">
              <w:rPr>
                <w:color w:val="000000" w:themeColor="text1"/>
                <w:sz w:val="24"/>
                <w:szCs w:val="24"/>
              </w:rPr>
              <w:t>38,77</w:t>
            </w:r>
          </w:p>
        </w:tc>
        <w:tc>
          <w:tcPr>
            <w:tcW w:w="851" w:type="dxa"/>
            <w:shd w:val="clear" w:color="auto" w:fill="FFFFFF" w:themeFill="background1"/>
          </w:tcPr>
          <w:p w14:paraId="5ACA3BBE" w14:textId="77777777" w:rsidR="0074753D" w:rsidRPr="00065A03" w:rsidRDefault="0074753D" w:rsidP="00BF6511">
            <w:pPr>
              <w:jc w:val="right"/>
              <w:rPr>
                <w:color w:val="000000" w:themeColor="text1"/>
                <w:sz w:val="24"/>
                <w:szCs w:val="24"/>
              </w:rPr>
            </w:pPr>
            <w:r w:rsidRPr="00065A03">
              <w:rPr>
                <w:color w:val="000000" w:themeColor="text1"/>
                <w:sz w:val="24"/>
                <w:szCs w:val="24"/>
              </w:rPr>
              <w:t>29,65</w:t>
            </w:r>
          </w:p>
        </w:tc>
        <w:tc>
          <w:tcPr>
            <w:tcW w:w="709" w:type="dxa"/>
            <w:shd w:val="clear" w:color="auto" w:fill="FFFFFF" w:themeFill="background1"/>
          </w:tcPr>
          <w:p w14:paraId="1B62DBB7" w14:textId="77777777" w:rsidR="0074753D" w:rsidRPr="00065A03" w:rsidRDefault="0074753D" w:rsidP="00BF6511">
            <w:pPr>
              <w:jc w:val="right"/>
              <w:rPr>
                <w:color w:val="000000" w:themeColor="text1"/>
                <w:sz w:val="24"/>
                <w:szCs w:val="24"/>
              </w:rPr>
            </w:pPr>
            <w:r w:rsidRPr="00065A03">
              <w:rPr>
                <w:color w:val="000000" w:themeColor="text1"/>
                <w:sz w:val="24"/>
                <w:szCs w:val="24"/>
              </w:rPr>
              <w:t>-3,65</w:t>
            </w:r>
          </w:p>
        </w:tc>
        <w:tc>
          <w:tcPr>
            <w:tcW w:w="850" w:type="dxa"/>
            <w:shd w:val="clear" w:color="auto" w:fill="FFFFFF" w:themeFill="background1"/>
          </w:tcPr>
          <w:p w14:paraId="3A93C057" w14:textId="77777777" w:rsidR="0074753D" w:rsidRPr="00065A03" w:rsidRDefault="0074753D" w:rsidP="00BF6511">
            <w:pPr>
              <w:jc w:val="right"/>
              <w:rPr>
                <w:color w:val="000000" w:themeColor="text1"/>
                <w:sz w:val="24"/>
                <w:szCs w:val="24"/>
              </w:rPr>
            </w:pPr>
            <w:r w:rsidRPr="00065A03">
              <w:rPr>
                <w:color w:val="000000" w:themeColor="text1"/>
                <w:sz w:val="24"/>
                <w:szCs w:val="24"/>
              </w:rPr>
              <w:t>-10,97</w:t>
            </w:r>
          </w:p>
        </w:tc>
      </w:tr>
      <w:tr w:rsidR="0074753D" w:rsidRPr="00065A03" w14:paraId="1D4C25B3" w14:textId="77777777" w:rsidTr="00A17F66">
        <w:trPr>
          <w:trHeight w:val="475"/>
        </w:trPr>
        <w:tc>
          <w:tcPr>
            <w:tcW w:w="3624" w:type="dxa"/>
            <w:shd w:val="clear" w:color="auto" w:fill="auto"/>
          </w:tcPr>
          <w:p w14:paraId="1D8EC2E0" w14:textId="77777777" w:rsidR="0074753D" w:rsidRPr="00065A03" w:rsidRDefault="0074753D" w:rsidP="00BF6511">
            <w:pPr>
              <w:rPr>
                <w:color w:val="000000" w:themeColor="text1"/>
                <w:sz w:val="24"/>
                <w:szCs w:val="24"/>
              </w:rPr>
            </w:pPr>
            <w:r w:rsidRPr="00065A03">
              <w:rPr>
                <w:color w:val="000000" w:themeColor="text1"/>
                <w:sz w:val="24"/>
                <w:szCs w:val="24"/>
                <w:lang w:val="kk-KZ"/>
              </w:rPr>
              <w:t xml:space="preserve">Даму топтары бойынша </w:t>
            </w:r>
            <w:r w:rsidRPr="00065A03">
              <w:rPr>
                <w:color w:val="000000" w:themeColor="text1"/>
                <w:sz w:val="24"/>
                <w:szCs w:val="24"/>
              </w:rPr>
              <w:t>инвестициялық  компонент индекс</w:t>
            </w:r>
            <w:r w:rsidRPr="00065A03">
              <w:rPr>
                <w:color w:val="000000" w:themeColor="text1"/>
                <w:sz w:val="24"/>
                <w:szCs w:val="24"/>
                <w:lang w:val="kk-KZ"/>
              </w:rPr>
              <w:t>ін бағалау</w:t>
            </w:r>
          </w:p>
        </w:tc>
        <w:tc>
          <w:tcPr>
            <w:tcW w:w="851" w:type="dxa"/>
            <w:shd w:val="clear" w:color="auto" w:fill="FFFFFF" w:themeFill="background1"/>
          </w:tcPr>
          <w:p w14:paraId="08D6BD6E" w14:textId="77777777" w:rsidR="0074753D" w:rsidRPr="00065A03" w:rsidRDefault="0074753D" w:rsidP="00BF6511">
            <w:pPr>
              <w:jc w:val="center"/>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312DE553"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shd w:val="clear" w:color="auto" w:fill="FFFFFF" w:themeFill="background1"/>
          </w:tcPr>
          <w:p w14:paraId="48C37C1D"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0E7D5202"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shd w:val="clear" w:color="auto" w:fill="FFFFFF" w:themeFill="background1"/>
          </w:tcPr>
          <w:p w14:paraId="78BFD8A9"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shd w:val="clear" w:color="auto" w:fill="FFFFFF" w:themeFill="background1"/>
          </w:tcPr>
          <w:p w14:paraId="72E7C59A"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409488AD"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296B822F" w14:textId="77777777" w:rsidTr="00A17F66">
        <w:trPr>
          <w:trHeight w:val="312"/>
        </w:trPr>
        <w:tc>
          <w:tcPr>
            <w:tcW w:w="9611" w:type="dxa"/>
            <w:gridSpan w:val="8"/>
            <w:shd w:val="clear" w:color="auto" w:fill="auto"/>
          </w:tcPr>
          <w:p w14:paraId="0D4EF722" w14:textId="17AD8AFE" w:rsidR="0074753D" w:rsidRPr="00065A03" w:rsidRDefault="0074753D" w:rsidP="00BF6511">
            <w:pPr>
              <w:jc w:val="center"/>
              <w:rPr>
                <w:bCs/>
                <w:i/>
                <w:color w:val="000000" w:themeColor="text1"/>
                <w:sz w:val="24"/>
                <w:szCs w:val="24"/>
              </w:rPr>
            </w:pPr>
            <w:r w:rsidRPr="00065A03">
              <w:rPr>
                <w:bCs/>
                <w:i/>
                <w:color w:val="000000" w:themeColor="text1"/>
                <w:sz w:val="24"/>
                <w:szCs w:val="24"/>
              </w:rPr>
              <w:t>7. Халықаралықкомпоненттің индексі, %:</w:t>
            </w:r>
          </w:p>
        </w:tc>
      </w:tr>
      <w:tr w:rsidR="0074753D" w:rsidRPr="00065A03" w14:paraId="352E5C16" w14:textId="77777777" w:rsidTr="00A17F66">
        <w:trPr>
          <w:trHeight w:val="312"/>
        </w:trPr>
        <w:tc>
          <w:tcPr>
            <w:tcW w:w="3624" w:type="dxa"/>
            <w:shd w:val="clear" w:color="auto" w:fill="auto"/>
          </w:tcPr>
          <w:p w14:paraId="1C6E0CB5" w14:textId="77B9E260" w:rsidR="0074753D" w:rsidRPr="00065A03" w:rsidRDefault="0074753D" w:rsidP="00BF6511">
            <w:pPr>
              <w:rPr>
                <w:color w:val="000000" w:themeColor="text1"/>
                <w:sz w:val="24"/>
                <w:szCs w:val="24"/>
              </w:rPr>
            </w:pPr>
            <w:r w:rsidRPr="00065A03">
              <w:rPr>
                <w:color w:val="000000" w:themeColor="text1"/>
                <w:sz w:val="24"/>
                <w:szCs w:val="24"/>
              </w:rPr>
              <w:t xml:space="preserve">7.1. </w:t>
            </w:r>
            <w:r w:rsidRPr="00065A03">
              <w:rPr>
                <w:color w:val="000000" w:themeColor="text1"/>
                <w:sz w:val="24"/>
                <w:szCs w:val="24"/>
                <w:lang w:val="kk-KZ"/>
              </w:rPr>
              <w:t>Экспорттың  и</w:t>
            </w:r>
            <w:r w:rsidRPr="00065A03">
              <w:rPr>
                <w:color w:val="000000" w:themeColor="text1"/>
                <w:sz w:val="24"/>
                <w:szCs w:val="24"/>
              </w:rPr>
              <w:t xml:space="preserve">ндексі, %; </w:t>
            </w:r>
          </w:p>
        </w:tc>
        <w:tc>
          <w:tcPr>
            <w:tcW w:w="851" w:type="dxa"/>
            <w:shd w:val="clear" w:color="auto" w:fill="auto"/>
          </w:tcPr>
          <w:p w14:paraId="44EA481B" w14:textId="77777777" w:rsidR="0074753D" w:rsidRPr="00065A03" w:rsidRDefault="0074753D" w:rsidP="00BF6511">
            <w:pPr>
              <w:rPr>
                <w:color w:val="000000" w:themeColor="text1"/>
                <w:sz w:val="24"/>
                <w:szCs w:val="24"/>
              </w:rPr>
            </w:pPr>
            <w:r w:rsidRPr="00065A03">
              <w:rPr>
                <w:color w:val="000000" w:themeColor="text1"/>
                <w:sz w:val="24"/>
                <w:szCs w:val="24"/>
              </w:rPr>
              <w:t>30,26</w:t>
            </w:r>
          </w:p>
        </w:tc>
        <w:tc>
          <w:tcPr>
            <w:tcW w:w="850" w:type="dxa"/>
            <w:shd w:val="clear" w:color="auto" w:fill="auto"/>
          </w:tcPr>
          <w:p w14:paraId="6ADD112B" w14:textId="77777777" w:rsidR="0074753D" w:rsidRPr="00065A03" w:rsidRDefault="0074753D" w:rsidP="00BF6511">
            <w:pPr>
              <w:jc w:val="right"/>
              <w:rPr>
                <w:color w:val="000000" w:themeColor="text1"/>
                <w:sz w:val="24"/>
                <w:szCs w:val="24"/>
              </w:rPr>
            </w:pPr>
            <w:r w:rsidRPr="00065A03">
              <w:rPr>
                <w:color w:val="000000" w:themeColor="text1"/>
                <w:sz w:val="24"/>
                <w:szCs w:val="24"/>
              </w:rPr>
              <w:t>34,74</w:t>
            </w:r>
          </w:p>
        </w:tc>
        <w:tc>
          <w:tcPr>
            <w:tcW w:w="1026" w:type="dxa"/>
            <w:shd w:val="clear" w:color="auto" w:fill="auto"/>
          </w:tcPr>
          <w:p w14:paraId="3DE884E6" w14:textId="77777777" w:rsidR="0074753D" w:rsidRPr="00065A03" w:rsidRDefault="0074753D" w:rsidP="00BF6511">
            <w:pPr>
              <w:jc w:val="right"/>
              <w:rPr>
                <w:color w:val="000000" w:themeColor="text1"/>
                <w:sz w:val="24"/>
                <w:szCs w:val="24"/>
              </w:rPr>
            </w:pPr>
            <w:r w:rsidRPr="00065A03">
              <w:rPr>
                <w:color w:val="000000" w:themeColor="text1"/>
                <w:sz w:val="24"/>
                <w:szCs w:val="24"/>
              </w:rPr>
              <w:t>39,05</w:t>
            </w:r>
          </w:p>
        </w:tc>
        <w:tc>
          <w:tcPr>
            <w:tcW w:w="850" w:type="dxa"/>
            <w:shd w:val="clear" w:color="auto" w:fill="auto"/>
          </w:tcPr>
          <w:p w14:paraId="1C3F4326" w14:textId="77777777" w:rsidR="0074753D" w:rsidRPr="00065A03" w:rsidRDefault="0074753D" w:rsidP="00BF6511">
            <w:pPr>
              <w:jc w:val="right"/>
              <w:rPr>
                <w:color w:val="000000" w:themeColor="text1"/>
                <w:sz w:val="24"/>
                <w:szCs w:val="24"/>
              </w:rPr>
            </w:pPr>
            <w:r w:rsidRPr="00065A03">
              <w:rPr>
                <w:color w:val="000000" w:themeColor="text1"/>
                <w:sz w:val="24"/>
                <w:szCs w:val="24"/>
              </w:rPr>
              <w:t>36,61</w:t>
            </w:r>
          </w:p>
        </w:tc>
        <w:tc>
          <w:tcPr>
            <w:tcW w:w="851" w:type="dxa"/>
            <w:shd w:val="clear" w:color="auto" w:fill="auto"/>
          </w:tcPr>
          <w:p w14:paraId="41FFC93E" w14:textId="77777777" w:rsidR="0074753D" w:rsidRPr="00065A03" w:rsidRDefault="0074753D" w:rsidP="00BF6511">
            <w:pPr>
              <w:jc w:val="right"/>
              <w:rPr>
                <w:color w:val="000000" w:themeColor="text1"/>
                <w:sz w:val="24"/>
                <w:szCs w:val="24"/>
              </w:rPr>
            </w:pPr>
            <w:r w:rsidRPr="00065A03">
              <w:rPr>
                <w:color w:val="000000" w:themeColor="text1"/>
                <w:sz w:val="24"/>
                <w:szCs w:val="24"/>
              </w:rPr>
              <w:t>34,2</w:t>
            </w:r>
          </w:p>
        </w:tc>
        <w:tc>
          <w:tcPr>
            <w:tcW w:w="709" w:type="dxa"/>
            <w:shd w:val="clear" w:color="auto" w:fill="auto"/>
          </w:tcPr>
          <w:p w14:paraId="0CD83175" w14:textId="77777777" w:rsidR="0074753D" w:rsidRPr="00065A03" w:rsidRDefault="0074753D" w:rsidP="00BF6511">
            <w:pPr>
              <w:jc w:val="right"/>
              <w:rPr>
                <w:color w:val="000000" w:themeColor="text1"/>
                <w:sz w:val="24"/>
                <w:szCs w:val="24"/>
              </w:rPr>
            </w:pPr>
            <w:r w:rsidRPr="00065A03">
              <w:rPr>
                <w:color w:val="000000" w:themeColor="text1"/>
                <w:sz w:val="24"/>
                <w:szCs w:val="24"/>
              </w:rPr>
              <w:t>3,94</w:t>
            </w:r>
          </w:p>
        </w:tc>
        <w:tc>
          <w:tcPr>
            <w:tcW w:w="850" w:type="dxa"/>
            <w:shd w:val="clear" w:color="auto" w:fill="auto"/>
          </w:tcPr>
          <w:p w14:paraId="5CEE187D" w14:textId="77777777" w:rsidR="0074753D" w:rsidRPr="00065A03" w:rsidRDefault="0074753D" w:rsidP="00BF6511">
            <w:pPr>
              <w:jc w:val="right"/>
              <w:rPr>
                <w:color w:val="000000" w:themeColor="text1"/>
                <w:sz w:val="24"/>
                <w:szCs w:val="24"/>
              </w:rPr>
            </w:pPr>
            <w:r w:rsidRPr="00065A03">
              <w:rPr>
                <w:color w:val="000000" w:themeColor="text1"/>
                <w:sz w:val="24"/>
                <w:szCs w:val="24"/>
              </w:rPr>
              <w:t>13,02</w:t>
            </w:r>
          </w:p>
        </w:tc>
      </w:tr>
      <w:tr w:rsidR="0074753D" w:rsidRPr="00065A03" w14:paraId="7224B8F1" w14:textId="77777777" w:rsidTr="00A17F66">
        <w:trPr>
          <w:trHeight w:val="312"/>
        </w:trPr>
        <w:tc>
          <w:tcPr>
            <w:tcW w:w="3624" w:type="dxa"/>
            <w:shd w:val="clear" w:color="auto" w:fill="auto"/>
          </w:tcPr>
          <w:p w14:paraId="4E8F8851" w14:textId="5D48139E" w:rsidR="0074753D" w:rsidRPr="00065A03" w:rsidRDefault="0074753D" w:rsidP="00BF6511">
            <w:pPr>
              <w:rPr>
                <w:color w:val="000000" w:themeColor="text1"/>
                <w:sz w:val="24"/>
                <w:szCs w:val="24"/>
              </w:rPr>
            </w:pPr>
            <w:r w:rsidRPr="00065A03">
              <w:rPr>
                <w:color w:val="000000" w:themeColor="text1"/>
                <w:sz w:val="24"/>
                <w:szCs w:val="24"/>
              </w:rPr>
              <w:t>7.2. Импорттың индексі,%.</w:t>
            </w:r>
          </w:p>
        </w:tc>
        <w:tc>
          <w:tcPr>
            <w:tcW w:w="851" w:type="dxa"/>
            <w:shd w:val="clear" w:color="auto" w:fill="auto"/>
          </w:tcPr>
          <w:p w14:paraId="736D5A79" w14:textId="77777777" w:rsidR="0074753D" w:rsidRPr="00065A03" w:rsidRDefault="0074753D" w:rsidP="00BF6511">
            <w:pPr>
              <w:rPr>
                <w:color w:val="000000" w:themeColor="text1"/>
                <w:sz w:val="24"/>
                <w:szCs w:val="24"/>
              </w:rPr>
            </w:pPr>
            <w:r w:rsidRPr="00065A03">
              <w:rPr>
                <w:color w:val="000000" w:themeColor="text1"/>
                <w:sz w:val="24"/>
                <w:szCs w:val="24"/>
              </w:rPr>
              <w:t>9,11</w:t>
            </w:r>
          </w:p>
        </w:tc>
        <w:tc>
          <w:tcPr>
            <w:tcW w:w="850" w:type="dxa"/>
            <w:shd w:val="clear" w:color="auto" w:fill="auto"/>
          </w:tcPr>
          <w:p w14:paraId="4534C5FF" w14:textId="77777777" w:rsidR="0074753D" w:rsidRPr="00065A03" w:rsidRDefault="0074753D" w:rsidP="00BF6511">
            <w:pPr>
              <w:jc w:val="right"/>
              <w:rPr>
                <w:color w:val="000000" w:themeColor="text1"/>
                <w:sz w:val="24"/>
                <w:szCs w:val="24"/>
              </w:rPr>
            </w:pPr>
            <w:r w:rsidRPr="00065A03">
              <w:rPr>
                <w:color w:val="000000" w:themeColor="text1"/>
                <w:sz w:val="24"/>
                <w:szCs w:val="24"/>
              </w:rPr>
              <w:t>6,9</w:t>
            </w:r>
          </w:p>
        </w:tc>
        <w:tc>
          <w:tcPr>
            <w:tcW w:w="1026" w:type="dxa"/>
            <w:shd w:val="clear" w:color="auto" w:fill="auto"/>
          </w:tcPr>
          <w:p w14:paraId="149CB329" w14:textId="77777777" w:rsidR="0074753D" w:rsidRPr="00065A03" w:rsidRDefault="0074753D" w:rsidP="00BF6511">
            <w:pPr>
              <w:jc w:val="right"/>
              <w:rPr>
                <w:color w:val="000000" w:themeColor="text1"/>
                <w:sz w:val="24"/>
                <w:szCs w:val="24"/>
              </w:rPr>
            </w:pPr>
            <w:r w:rsidRPr="00065A03">
              <w:rPr>
                <w:color w:val="000000" w:themeColor="text1"/>
                <w:sz w:val="24"/>
                <w:szCs w:val="24"/>
              </w:rPr>
              <w:t>9,59</w:t>
            </w:r>
          </w:p>
        </w:tc>
        <w:tc>
          <w:tcPr>
            <w:tcW w:w="850" w:type="dxa"/>
            <w:shd w:val="clear" w:color="auto" w:fill="auto"/>
          </w:tcPr>
          <w:p w14:paraId="5A91F878" w14:textId="77777777" w:rsidR="0074753D" w:rsidRPr="00065A03" w:rsidRDefault="0074753D" w:rsidP="00BF6511">
            <w:pPr>
              <w:jc w:val="right"/>
              <w:rPr>
                <w:color w:val="000000" w:themeColor="text1"/>
                <w:sz w:val="24"/>
                <w:szCs w:val="24"/>
              </w:rPr>
            </w:pPr>
            <w:r w:rsidRPr="00065A03">
              <w:rPr>
                <w:color w:val="000000" w:themeColor="text1"/>
                <w:sz w:val="24"/>
                <w:szCs w:val="24"/>
              </w:rPr>
              <w:t>15,7</w:t>
            </w:r>
          </w:p>
        </w:tc>
        <w:tc>
          <w:tcPr>
            <w:tcW w:w="851" w:type="dxa"/>
            <w:shd w:val="clear" w:color="auto" w:fill="auto"/>
          </w:tcPr>
          <w:p w14:paraId="2CF605DC" w14:textId="77777777" w:rsidR="0074753D" w:rsidRPr="00065A03" w:rsidRDefault="0074753D" w:rsidP="00BF6511">
            <w:pPr>
              <w:jc w:val="right"/>
              <w:rPr>
                <w:color w:val="000000" w:themeColor="text1"/>
                <w:sz w:val="24"/>
                <w:szCs w:val="24"/>
              </w:rPr>
            </w:pPr>
            <w:r w:rsidRPr="00065A03">
              <w:rPr>
                <w:color w:val="000000" w:themeColor="text1"/>
                <w:sz w:val="24"/>
                <w:szCs w:val="24"/>
              </w:rPr>
              <w:t>17,63</w:t>
            </w:r>
          </w:p>
        </w:tc>
        <w:tc>
          <w:tcPr>
            <w:tcW w:w="709" w:type="dxa"/>
            <w:shd w:val="clear" w:color="auto" w:fill="auto"/>
          </w:tcPr>
          <w:p w14:paraId="754BA2D5" w14:textId="77777777" w:rsidR="0074753D" w:rsidRPr="00065A03" w:rsidRDefault="0074753D" w:rsidP="00BF6511">
            <w:pPr>
              <w:jc w:val="right"/>
              <w:rPr>
                <w:color w:val="000000" w:themeColor="text1"/>
                <w:sz w:val="24"/>
                <w:szCs w:val="24"/>
              </w:rPr>
            </w:pPr>
            <w:r w:rsidRPr="00065A03">
              <w:rPr>
                <w:color w:val="000000" w:themeColor="text1"/>
                <w:sz w:val="24"/>
                <w:szCs w:val="24"/>
              </w:rPr>
              <w:t>8,52</w:t>
            </w:r>
          </w:p>
        </w:tc>
        <w:tc>
          <w:tcPr>
            <w:tcW w:w="850" w:type="dxa"/>
            <w:shd w:val="clear" w:color="auto" w:fill="auto"/>
          </w:tcPr>
          <w:p w14:paraId="71B2C461" w14:textId="77777777" w:rsidR="0074753D" w:rsidRPr="00065A03" w:rsidRDefault="0074753D" w:rsidP="00BF6511">
            <w:pPr>
              <w:jc w:val="right"/>
              <w:rPr>
                <w:color w:val="000000" w:themeColor="text1"/>
                <w:sz w:val="24"/>
                <w:szCs w:val="24"/>
              </w:rPr>
            </w:pPr>
            <w:r w:rsidRPr="00065A03">
              <w:rPr>
                <w:color w:val="000000" w:themeColor="text1"/>
                <w:sz w:val="24"/>
                <w:szCs w:val="24"/>
              </w:rPr>
              <w:t>93,52</w:t>
            </w:r>
          </w:p>
        </w:tc>
      </w:tr>
      <w:tr w:rsidR="0074753D" w:rsidRPr="00065A03" w14:paraId="180D930D" w14:textId="77777777" w:rsidTr="00A17F66">
        <w:trPr>
          <w:trHeight w:val="312"/>
        </w:trPr>
        <w:tc>
          <w:tcPr>
            <w:tcW w:w="3624" w:type="dxa"/>
            <w:shd w:val="clear" w:color="auto" w:fill="auto"/>
          </w:tcPr>
          <w:p w14:paraId="05D7F190" w14:textId="31257F19" w:rsidR="0074753D" w:rsidRPr="00065A03" w:rsidRDefault="0074753D" w:rsidP="00BF6511">
            <w:pPr>
              <w:rPr>
                <w:color w:val="000000" w:themeColor="text1"/>
                <w:sz w:val="24"/>
                <w:szCs w:val="24"/>
              </w:rPr>
            </w:pPr>
            <w:r w:rsidRPr="00065A03">
              <w:rPr>
                <w:color w:val="000000" w:themeColor="text1"/>
                <w:sz w:val="24"/>
                <w:szCs w:val="24"/>
              </w:rPr>
              <w:t xml:space="preserve">7.3. </w:t>
            </w:r>
            <w:r w:rsidRPr="00065A03">
              <w:rPr>
                <w:color w:val="000000" w:themeColor="text1"/>
                <w:sz w:val="24"/>
                <w:szCs w:val="24"/>
                <w:lang w:val="kk-KZ"/>
              </w:rPr>
              <w:t>ҚР-дағы сыртқы сауда айналымына Атырау облысында сыртқы сауда айналымының  и</w:t>
            </w:r>
            <w:r w:rsidRPr="00065A03">
              <w:rPr>
                <w:color w:val="000000" w:themeColor="text1"/>
                <w:sz w:val="24"/>
                <w:szCs w:val="24"/>
              </w:rPr>
              <w:t>ндексі</w:t>
            </w:r>
            <w:r w:rsidRPr="00065A03">
              <w:rPr>
                <w:iCs/>
                <w:color w:val="000000" w:themeColor="text1"/>
                <w:sz w:val="24"/>
                <w:szCs w:val="24"/>
              </w:rPr>
              <w:t xml:space="preserve">, </w:t>
            </w:r>
            <w:r w:rsidRPr="00065A03">
              <w:rPr>
                <w:color w:val="000000" w:themeColor="text1"/>
                <w:sz w:val="24"/>
                <w:szCs w:val="24"/>
              </w:rPr>
              <w:t>%</w:t>
            </w:r>
          </w:p>
        </w:tc>
        <w:tc>
          <w:tcPr>
            <w:tcW w:w="851" w:type="dxa"/>
            <w:shd w:val="clear" w:color="auto" w:fill="auto"/>
          </w:tcPr>
          <w:p w14:paraId="485AC61A" w14:textId="77777777" w:rsidR="0074753D" w:rsidRPr="00065A03" w:rsidRDefault="0074753D" w:rsidP="00BF6511">
            <w:pPr>
              <w:rPr>
                <w:color w:val="000000" w:themeColor="text1"/>
                <w:sz w:val="24"/>
                <w:szCs w:val="24"/>
              </w:rPr>
            </w:pPr>
            <w:r w:rsidRPr="00065A03">
              <w:rPr>
                <w:color w:val="000000" w:themeColor="text1"/>
                <w:sz w:val="24"/>
                <w:szCs w:val="24"/>
              </w:rPr>
              <w:t>21,62</w:t>
            </w:r>
          </w:p>
        </w:tc>
        <w:tc>
          <w:tcPr>
            <w:tcW w:w="850" w:type="dxa"/>
            <w:shd w:val="clear" w:color="auto" w:fill="auto"/>
          </w:tcPr>
          <w:p w14:paraId="5D6EB467" w14:textId="77777777" w:rsidR="0074753D" w:rsidRPr="00065A03" w:rsidRDefault="0074753D" w:rsidP="00BF6511">
            <w:pPr>
              <w:jc w:val="right"/>
              <w:rPr>
                <w:color w:val="000000" w:themeColor="text1"/>
                <w:sz w:val="24"/>
                <w:szCs w:val="24"/>
              </w:rPr>
            </w:pPr>
            <w:r w:rsidRPr="00065A03">
              <w:rPr>
                <w:color w:val="000000" w:themeColor="text1"/>
                <w:sz w:val="24"/>
                <w:szCs w:val="24"/>
              </w:rPr>
              <w:t>30,42</w:t>
            </w:r>
          </w:p>
        </w:tc>
        <w:tc>
          <w:tcPr>
            <w:tcW w:w="1026" w:type="dxa"/>
            <w:shd w:val="clear" w:color="auto" w:fill="auto"/>
          </w:tcPr>
          <w:p w14:paraId="7B0BAEE7" w14:textId="77777777" w:rsidR="0074753D" w:rsidRPr="00065A03" w:rsidRDefault="0074753D" w:rsidP="00BF6511">
            <w:pPr>
              <w:jc w:val="right"/>
              <w:rPr>
                <w:color w:val="000000" w:themeColor="text1"/>
                <w:sz w:val="24"/>
                <w:szCs w:val="24"/>
              </w:rPr>
            </w:pPr>
            <w:r w:rsidRPr="00065A03">
              <w:rPr>
                <w:color w:val="000000" w:themeColor="text1"/>
                <w:sz w:val="24"/>
                <w:szCs w:val="24"/>
              </w:rPr>
              <w:t>34,69</w:t>
            </w:r>
          </w:p>
        </w:tc>
        <w:tc>
          <w:tcPr>
            <w:tcW w:w="850" w:type="dxa"/>
            <w:shd w:val="clear" w:color="auto" w:fill="auto"/>
          </w:tcPr>
          <w:p w14:paraId="0A41CBCF" w14:textId="77777777" w:rsidR="0074753D" w:rsidRPr="00065A03" w:rsidRDefault="0074753D" w:rsidP="00BF6511">
            <w:pPr>
              <w:jc w:val="right"/>
              <w:rPr>
                <w:color w:val="000000" w:themeColor="text1"/>
                <w:sz w:val="24"/>
                <w:szCs w:val="24"/>
              </w:rPr>
            </w:pPr>
            <w:r w:rsidRPr="00065A03">
              <w:rPr>
                <w:color w:val="000000" w:themeColor="text1"/>
                <w:sz w:val="24"/>
                <w:szCs w:val="24"/>
              </w:rPr>
              <w:t>28,12</w:t>
            </w:r>
          </w:p>
        </w:tc>
        <w:tc>
          <w:tcPr>
            <w:tcW w:w="851" w:type="dxa"/>
            <w:shd w:val="clear" w:color="auto" w:fill="auto"/>
          </w:tcPr>
          <w:p w14:paraId="1934694B" w14:textId="77777777" w:rsidR="0074753D" w:rsidRPr="00065A03" w:rsidRDefault="0074753D" w:rsidP="00BF6511">
            <w:pPr>
              <w:jc w:val="right"/>
              <w:rPr>
                <w:color w:val="000000" w:themeColor="text1"/>
                <w:sz w:val="24"/>
                <w:szCs w:val="24"/>
              </w:rPr>
            </w:pPr>
            <w:r w:rsidRPr="00065A03">
              <w:rPr>
                <w:color w:val="000000" w:themeColor="text1"/>
                <w:sz w:val="24"/>
                <w:szCs w:val="24"/>
              </w:rPr>
              <w:t>26,8</w:t>
            </w:r>
          </w:p>
        </w:tc>
        <w:tc>
          <w:tcPr>
            <w:tcW w:w="709" w:type="dxa"/>
            <w:shd w:val="clear" w:color="auto" w:fill="auto"/>
          </w:tcPr>
          <w:p w14:paraId="0AB8125B" w14:textId="77777777" w:rsidR="0074753D" w:rsidRPr="00065A03" w:rsidRDefault="0074753D" w:rsidP="00BF6511">
            <w:pPr>
              <w:jc w:val="right"/>
              <w:rPr>
                <w:color w:val="000000" w:themeColor="text1"/>
                <w:sz w:val="24"/>
                <w:szCs w:val="24"/>
              </w:rPr>
            </w:pPr>
            <w:r w:rsidRPr="00065A03">
              <w:rPr>
                <w:color w:val="000000" w:themeColor="text1"/>
                <w:sz w:val="24"/>
                <w:szCs w:val="24"/>
              </w:rPr>
              <w:t>5,18</w:t>
            </w:r>
          </w:p>
        </w:tc>
        <w:tc>
          <w:tcPr>
            <w:tcW w:w="850" w:type="dxa"/>
            <w:shd w:val="clear" w:color="auto" w:fill="auto"/>
          </w:tcPr>
          <w:p w14:paraId="52A4D1B3" w14:textId="77777777" w:rsidR="0074753D" w:rsidRPr="00065A03" w:rsidRDefault="0074753D" w:rsidP="00BF6511">
            <w:pPr>
              <w:jc w:val="right"/>
              <w:rPr>
                <w:color w:val="000000" w:themeColor="text1"/>
                <w:sz w:val="24"/>
                <w:szCs w:val="24"/>
              </w:rPr>
            </w:pPr>
            <w:r w:rsidRPr="00065A03">
              <w:rPr>
                <w:color w:val="000000" w:themeColor="text1"/>
                <w:sz w:val="24"/>
                <w:szCs w:val="24"/>
              </w:rPr>
              <w:t>24,0</w:t>
            </w:r>
          </w:p>
        </w:tc>
      </w:tr>
      <w:tr w:rsidR="0074753D" w:rsidRPr="00065A03" w14:paraId="320696D0" w14:textId="77777777" w:rsidTr="00A17F66">
        <w:trPr>
          <w:trHeight w:val="312"/>
        </w:trPr>
        <w:tc>
          <w:tcPr>
            <w:tcW w:w="3624" w:type="dxa"/>
            <w:shd w:val="clear" w:color="auto" w:fill="auto"/>
          </w:tcPr>
          <w:p w14:paraId="5BCF1716" w14:textId="6B01352A" w:rsidR="0074753D" w:rsidRPr="00065A03" w:rsidRDefault="0074753D" w:rsidP="00BF6511">
            <w:pPr>
              <w:rPr>
                <w:color w:val="000000" w:themeColor="text1"/>
                <w:sz w:val="24"/>
                <w:szCs w:val="24"/>
              </w:rPr>
            </w:pPr>
            <w:r w:rsidRPr="00065A03">
              <w:rPr>
                <w:bCs/>
                <w:iCs/>
                <w:color w:val="000000" w:themeColor="text1"/>
                <w:sz w:val="24"/>
                <w:szCs w:val="24"/>
              </w:rPr>
              <w:t>7. Халықаралық компонент</w:t>
            </w:r>
            <w:r w:rsidRPr="00065A03">
              <w:rPr>
                <w:bCs/>
                <w:iCs/>
                <w:color w:val="000000" w:themeColor="text1"/>
                <w:sz w:val="24"/>
                <w:szCs w:val="24"/>
                <w:lang w:val="kk-KZ"/>
              </w:rPr>
              <w:t>тің и</w:t>
            </w:r>
            <w:r w:rsidRPr="00065A03">
              <w:rPr>
                <w:bCs/>
                <w:iCs/>
                <w:color w:val="000000" w:themeColor="text1"/>
                <w:sz w:val="24"/>
                <w:szCs w:val="24"/>
              </w:rPr>
              <w:t>ндексі, %:</w:t>
            </w:r>
          </w:p>
        </w:tc>
        <w:tc>
          <w:tcPr>
            <w:tcW w:w="851" w:type="dxa"/>
            <w:shd w:val="clear" w:color="auto" w:fill="FFFFFF" w:themeFill="background1"/>
          </w:tcPr>
          <w:p w14:paraId="32B59E21" w14:textId="77777777" w:rsidR="0074753D" w:rsidRPr="00065A03" w:rsidRDefault="0074753D" w:rsidP="00BF6511">
            <w:pPr>
              <w:rPr>
                <w:color w:val="000000" w:themeColor="text1"/>
                <w:sz w:val="24"/>
                <w:szCs w:val="24"/>
              </w:rPr>
            </w:pPr>
            <w:r w:rsidRPr="00065A03">
              <w:rPr>
                <w:color w:val="000000" w:themeColor="text1"/>
                <w:sz w:val="24"/>
                <w:szCs w:val="24"/>
              </w:rPr>
              <w:t>20,3</w:t>
            </w:r>
          </w:p>
        </w:tc>
        <w:tc>
          <w:tcPr>
            <w:tcW w:w="850" w:type="dxa"/>
            <w:shd w:val="clear" w:color="auto" w:fill="FFFFFF" w:themeFill="background1"/>
          </w:tcPr>
          <w:p w14:paraId="7C802A7B" w14:textId="77777777" w:rsidR="0074753D" w:rsidRPr="00065A03" w:rsidRDefault="0074753D" w:rsidP="00BF6511">
            <w:pPr>
              <w:jc w:val="right"/>
              <w:rPr>
                <w:color w:val="000000" w:themeColor="text1"/>
                <w:sz w:val="24"/>
                <w:szCs w:val="24"/>
              </w:rPr>
            </w:pPr>
            <w:r w:rsidRPr="00065A03">
              <w:rPr>
                <w:color w:val="000000" w:themeColor="text1"/>
                <w:sz w:val="24"/>
                <w:szCs w:val="24"/>
              </w:rPr>
              <w:t>24,0</w:t>
            </w:r>
          </w:p>
        </w:tc>
        <w:tc>
          <w:tcPr>
            <w:tcW w:w="1026" w:type="dxa"/>
            <w:shd w:val="clear" w:color="auto" w:fill="FFFFFF" w:themeFill="background1"/>
          </w:tcPr>
          <w:p w14:paraId="5BEAB05C" w14:textId="77777777" w:rsidR="0074753D" w:rsidRPr="00065A03" w:rsidRDefault="0074753D" w:rsidP="00BF6511">
            <w:pPr>
              <w:jc w:val="right"/>
              <w:rPr>
                <w:color w:val="000000" w:themeColor="text1"/>
                <w:sz w:val="24"/>
                <w:szCs w:val="24"/>
              </w:rPr>
            </w:pPr>
            <w:r w:rsidRPr="00065A03">
              <w:rPr>
                <w:color w:val="000000" w:themeColor="text1"/>
                <w:sz w:val="24"/>
                <w:szCs w:val="24"/>
              </w:rPr>
              <w:t>27,8</w:t>
            </w:r>
          </w:p>
        </w:tc>
        <w:tc>
          <w:tcPr>
            <w:tcW w:w="850" w:type="dxa"/>
            <w:shd w:val="clear" w:color="auto" w:fill="FFFFFF" w:themeFill="background1"/>
          </w:tcPr>
          <w:p w14:paraId="557CA70A" w14:textId="77777777" w:rsidR="0074753D" w:rsidRPr="00065A03" w:rsidRDefault="0074753D" w:rsidP="00BF6511">
            <w:pPr>
              <w:jc w:val="right"/>
              <w:rPr>
                <w:color w:val="000000" w:themeColor="text1"/>
                <w:sz w:val="24"/>
                <w:szCs w:val="24"/>
              </w:rPr>
            </w:pPr>
            <w:r w:rsidRPr="00065A03">
              <w:rPr>
                <w:color w:val="000000" w:themeColor="text1"/>
                <w:sz w:val="24"/>
                <w:szCs w:val="24"/>
              </w:rPr>
              <w:t>26,8</w:t>
            </w:r>
          </w:p>
        </w:tc>
        <w:tc>
          <w:tcPr>
            <w:tcW w:w="851" w:type="dxa"/>
            <w:shd w:val="clear" w:color="auto" w:fill="FFFFFF" w:themeFill="background1"/>
          </w:tcPr>
          <w:p w14:paraId="2A2120DF" w14:textId="77777777" w:rsidR="0074753D" w:rsidRPr="00065A03" w:rsidRDefault="0074753D" w:rsidP="00BF6511">
            <w:pPr>
              <w:jc w:val="right"/>
              <w:rPr>
                <w:color w:val="000000" w:themeColor="text1"/>
                <w:sz w:val="24"/>
                <w:szCs w:val="24"/>
              </w:rPr>
            </w:pPr>
            <w:r w:rsidRPr="00065A03">
              <w:rPr>
                <w:color w:val="000000" w:themeColor="text1"/>
                <w:sz w:val="24"/>
                <w:szCs w:val="24"/>
              </w:rPr>
              <w:t>26,2</w:t>
            </w:r>
          </w:p>
        </w:tc>
        <w:tc>
          <w:tcPr>
            <w:tcW w:w="709" w:type="dxa"/>
            <w:shd w:val="clear" w:color="auto" w:fill="FFFFFF" w:themeFill="background1"/>
          </w:tcPr>
          <w:p w14:paraId="53F6D69D" w14:textId="77777777" w:rsidR="0074753D" w:rsidRPr="00065A03" w:rsidRDefault="0074753D" w:rsidP="00BF6511">
            <w:pPr>
              <w:jc w:val="right"/>
              <w:rPr>
                <w:color w:val="000000" w:themeColor="text1"/>
                <w:sz w:val="24"/>
                <w:szCs w:val="24"/>
              </w:rPr>
            </w:pPr>
            <w:r w:rsidRPr="00065A03">
              <w:rPr>
                <w:color w:val="000000" w:themeColor="text1"/>
                <w:sz w:val="24"/>
                <w:szCs w:val="24"/>
              </w:rPr>
              <w:t>5,9</w:t>
            </w:r>
          </w:p>
        </w:tc>
        <w:tc>
          <w:tcPr>
            <w:tcW w:w="850" w:type="dxa"/>
            <w:shd w:val="clear" w:color="auto" w:fill="FFFFFF" w:themeFill="background1"/>
          </w:tcPr>
          <w:p w14:paraId="3F942970" w14:textId="77777777" w:rsidR="0074753D" w:rsidRPr="00065A03" w:rsidRDefault="0074753D" w:rsidP="00BF6511">
            <w:pPr>
              <w:jc w:val="right"/>
              <w:rPr>
                <w:color w:val="000000" w:themeColor="text1"/>
                <w:sz w:val="24"/>
                <w:szCs w:val="24"/>
              </w:rPr>
            </w:pPr>
            <w:r w:rsidRPr="00065A03">
              <w:rPr>
                <w:color w:val="000000" w:themeColor="text1"/>
                <w:sz w:val="24"/>
                <w:szCs w:val="24"/>
              </w:rPr>
              <w:t>29.06</w:t>
            </w:r>
          </w:p>
        </w:tc>
      </w:tr>
      <w:tr w:rsidR="0074753D" w:rsidRPr="00065A03" w14:paraId="15FA9A95" w14:textId="77777777" w:rsidTr="00A17F66">
        <w:trPr>
          <w:trHeight w:val="312"/>
        </w:trPr>
        <w:tc>
          <w:tcPr>
            <w:tcW w:w="3624" w:type="dxa"/>
            <w:shd w:val="clear" w:color="auto" w:fill="auto"/>
          </w:tcPr>
          <w:p w14:paraId="41D47D55" w14:textId="77777777" w:rsidR="0074753D" w:rsidRPr="00065A03" w:rsidRDefault="0074753D" w:rsidP="00BF6511">
            <w:pPr>
              <w:rPr>
                <w:color w:val="000000" w:themeColor="text1"/>
                <w:sz w:val="24"/>
                <w:szCs w:val="24"/>
              </w:rPr>
            </w:pPr>
            <w:r w:rsidRPr="00065A03">
              <w:rPr>
                <w:color w:val="000000" w:themeColor="text1"/>
                <w:sz w:val="24"/>
                <w:szCs w:val="24"/>
                <w:lang w:val="kk-KZ"/>
              </w:rPr>
              <w:t>Даму топтары бойынша халықаралық</w:t>
            </w:r>
            <w:r w:rsidR="007321C8" w:rsidRPr="00065A03">
              <w:rPr>
                <w:color w:val="000000" w:themeColor="text1"/>
                <w:sz w:val="24"/>
                <w:szCs w:val="24"/>
              </w:rPr>
              <w:t xml:space="preserve"> </w:t>
            </w:r>
            <w:r w:rsidRPr="00065A03">
              <w:rPr>
                <w:color w:val="000000" w:themeColor="text1"/>
                <w:sz w:val="24"/>
                <w:szCs w:val="24"/>
              </w:rPr>
              <w:t>компонент</w:t>
            </w:r>
            <w:r w:rsidR="007321C8" w:rsidRPr="00065A03">
              <w:rPr>
                <w:color w:val="000000" w:themeColor="text1"/>
                <w:sz w:val="24"/>
                <w:szCs w:val="24"/>
                <w:lang w:val="kk-KZ"/>
              </w:rPr>
              <w:t xml:space="preserve"> </w:t>
            </w:r>
            <w:r w:rsidRPr="00065A03">
              <w:rPr>
                <w:color w:val="000000" w:themeColor="text1"/>
                <w:sz w:val="24"/>
                <w:szCs w:val="24"/>
              </w:rPr>
              <w:t>индекс</w:t>
            </w:r>
            <w:r w:rsidRPr="00065A03">
              <w:rPr>
                <w:color w:val="000000" w:themeColor="text1"/>
                <w:sz w:val="24"/>
                <w:szCs w:val="24"/>
                <w:lang w:val="kk-KZ"/>
              </w:rPr>
              <w:t>ін бағалау</w:t>
            </w:r>
          </w:p>
        </w:tc>
        <w:tc>
          <w:tcPr>
            <w:tcW w:w="851" w:type="dxa"/>
            <w:shd w:val="clear" w:color="auto" w:fill="FFFFFF" w:themeFill="background1"/>
          </w:tcPr>
          <w:p w14:paraId="0FD90292" w14:textId="77777777" w:rsidR="0074753D" w:rsidRPr="00065A03" w:rsidRDefault="0074753D" w:rsidP="00BF6511">
            <w:pPr>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1344429B"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shd w:val="clear" w:color="auto" w:fill="FFFFFF" w:themeFill="background1"/>
          </w:tcPr>
          <w:p w14:paraId="3CBBE430"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shd w:val="clear" w:color="auto" w:fill="FFFFFF" w:themeFill="background1"/>
          </w:tcPr>
          <w:p w14:paraId="0F2DE1E7"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shd w:val="clear" w:color="auto" w:fill="FFFFFF" w:themeFill="background1"/>
          </w:tcPr>
          <w:p w14:paraId="6E4013F0"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shd w:val="clear" w:color="auto" w:fill="FFFFFF" w:themeFill="background1"/>
          </w:tcPr>
          <w:p w14:paraId="2B49C0CB"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c>
          <w:tcPr>
            <w:tcW w:w="850" w:type="dxa"/>
            <w:shd w:val="clear" w:color="auto" w:fill="FFFFFF" w:themeFill="background1"/>
          </w:tcPr>
          <w:p w14:paraId="47760715"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5470CB96" w14:textId="77777777" w:rsidTr="00A17F66">
        <w:trPr>
          <w:trHeight w:val="312"/>
        </w:trPr>
        <w:tc>
          <w:tcPr>
            <w:tcW w:w="9611" w:type="dxa"/>
            <w:gridSpan w:val="8"/>
            <w:shd w:val="clear" w:color="auto" w:fill="FFFFFF" w:themeFill="background1"/>
          </w:tcPr>
          <w:p w14:paraId="4A08F376" w14:textId="4E9A574F" w:rsidR="0074753D" w:rsidRPr="00065A03" w:rsidRDefault="0074753D" w:rsidP="00BF6511">
            <w:pPr>
              <w:jc w:val="center"/>
              <w:rPr>
                <w:bCs/>
                <w:iCs/>
                <w:color w:val="000000" w:themeColor="text1"/>
                <w:sz w:val="24"/>
                <w:szCs w:val="24"/>
              </w:rPr>
            </w:pPr>
            <w:r w:rsidRPr="00065A03">
              <w:rPr>
                <w:bCs/>
                <w:iCs/>
                <w:color w:val="000000" w:themeColor="text1"/>
                <w:sz w:val="24"/>
                <w:szCs w:val="24"/>
              </w:rPr>
              <w:t>8.</w:t>
            </w:r>
            <w:r w:rsidRPr="00065A03">
              <w:rPr>
                <w:color w:val="000000" w:themeColor="text1"/>
                <w:sz w:val="24"/>
                <w:szCs w:val="24"/>
                <w:lang w:val="kk-KZ"/>
              </w:rPr>
              <w:t>Э</w:t>
            </w:r>
            <w:r w:rsidRPr="00065A03">
              <w:rPr>
                <w:bCs/>
                <w:iCs/>
                <w:color w:val="000000" w:themeColor="text1"/>
                <w:sz w:val="24"/>
                <w:szCs w:val="24"/>
              </w:rPr>
              <w:t>кологиялық</w:t>
            </w:r>
            <w:r w:rsidR="00EC56B4" w:rsidRPr="00065A03">
              <w:rPr>
                <w:bCs/>
                <w:iCs/>
                <w:color w:val="000000" w:themeColor="text1"/>
                <w:sz w:val="24"/>
                <w:szCs w:val="24"/>
              </w:rPr>
              <w:t xml:space="preserve"> </w:t>
            </w:r>
            <w:r w:rsidRPr="00065A03">
              <w:rPr>
                <w:bCs/>
                <w:iCs/>
                <w:color w:val="000000" w:themeColor="text1"/>
                <w:sz w:val="24"/>
                <w:szCs w:val="24"/>
              </w:rPr>
              <w:t>компоненттің  индексі, %:</w:t>
            </w:r>
          </w:p>
        </w:tc>
      </w:tr>
      <w:tr w:rsidR="0074753D" w:rsidRPr="00065A03" w14:paraId="0E621DB1" w14:textId="77777777" w:rsidTr="00A17F66">
        <w:trPr>
          <w:trHeight w:val="312"/>
        </w:trPr>
        <w:tc>
          <w:tcPr>
            <w:tcW w:w="3624" w:type="dxa"/>
            <w:shd w:val="clear" w:color="auto" w:fill="auto"/>
          </w:tcPr>
          <w:p w14:paraId="063F0B8B" w14:textId="7E440628" w:rsidR="0074753D" w:rsidRPr="00065A03" w:rsidRDefault="0074753D" w:rsidP="00BF6511">
            <w:pPr>
              <w:rPr>
                <w:color w:val="000000" w:themeColor="text1"/>
                <w:sz w:val="24"/>
                <w:szCs w:val="24"/>
              </w:rPr>
            </w:pPr>
            <w:r w:rsidRPr="00065A03">
              <w:rPr>
                <w:color w:val="000000" w:themeColor="text1"/>
                <w:sz w:val="24"/>
                <w:szCs w:val="24"/>
              </w:rPr>
              <w:t>8.1. Кәсіпорындардың ҚОҚ арналған</w:t>
            </w:r>
            <w:r w:rsidR="00DD2E84">
              <w:rPr>
                <w:color w:val="000000" w:themeColor="text1"/>
                <w:sz w:val="24"/>
                <w:szCs w:val="24"/>
              </w:rPr>
              <w:t xml:space="preserve"> </w:t>
            </w:r>
            <w:r w:rsidRPr="00065A03">
              <w:rPr>
                <w:color w:val="000000" w:themeColor="text1"/>
                <w:sz w:val="24"/>
                <w:szCs w:val="24"/>
              </w:rPr>
              <w:t>шығындарының  индекс</w:t>
            </w:r>
            <w:r w:rsidRPr="00065A03">
              <w:rPr>
                <w:color w:val="000000" w:themeColor="text1"/>
                <w:sz w:val="24"/>
                <w:szCs w:val="24"/>
                <w:lang w:val="kk-KZ"/>
              </w:rPr>
              <w:t>і</w:t>
            </w:r>
            <w:r w:rsidRPr="00065A03">
              <w:rPr>
                <w:color w:val="000000" w:themeColor="text1"/>
                <w:sz w:val="24"/>
                <w:szCs w:val="24"/>
              </w:rPr>
              <w:t>, %</w:t>
            </w:r>
          </w:p>
        </w:tc>
        <w:tc>
          <w:tcPr>
            <w:tcW w:w="851" w:type="dxa"/>
            <w:shd w:val="clear" w:color="auto" w:fill="FFFFFF" w:themeFill="background1"/>
          </w:tcPr>
          <w:p w14:paraId="3BAA8300" w14:textId="77777777" w:rsidR="0074753D" w:rsidRPr="00065A03" w:rsidRDefault="0074753D" w:rsidP="00BF6511">
            <w:pPr>
              <w:rPr>
                <w:color w:val="000000" w:themeColor="text1"/>
                <w:sz w:val="24"/>
                <w:szCs w:val="24"/>
              </w:rPr>
            </w:pPr>
            <w:r w:rsidRPr="00065A03">
              <w:rPr>
                <w:rFonts w:eastAsia="Cambria"/>
                <w:color w:val="000000" w:themeColor="text1"/>
                <w:sz w:val="24"/>
                <w:szCs w:val="24"/>
              </w:rPr>
              <w:t>0,02</w:t>
            </w:r>
          </w:p>
        </w:tc>
        <w:tc>
          <w:tcPr>
            <w:tcW w:w="850" w:type="dxa"/>
            <w:shd w:val="clear" w:color="auto" w:fill="FFFFFF" w:themeFill="background1"/>
          </w:tcPr>
          <w:p w14:paraId="177076FC" w14:textId="77777777" w:rsidR="0074753D" w:rsidRPr="00065A03" w:rsidRDefault="0074753D" w:rsidP="00BF6511">
            <w:pPr>
              <w:jc w:val="right"/>
              <w:rPr>
                <w:color w:val="000000" w:themeColor="text1"/>
                <w:sz w:val="24"/>
                <w:szCs w:val="24"/>
              </w:rPr>
            </w:pPr>
            <w:r w:rsidRPr="00065A03">
              <w:rPr>
                <w:rFonts w:eastAsia="Cambria"/>
                <w:color w:val="000000" w:themeColor="text1"/>
                <w:sz w:val="24"/>
                <w:szCs w:val="24"/>
              </w:rPr>
              <w:t>0,024</w:t>
            </w:r>
          </w:p>
        </w:tc>
        <w:tc>
          <w:tcPr>
            <w:tcW w:w="1026" w:type="dxa"/>
            <w:shd w:val="clear" w:color="auto" w:fill="FFFFFF" w:themeFill="background1"/>
          </w:tcPr>
          <w:p w14:paraId="50916F2C" w14:textId="77777777" w:rsidR="0074753D" w:rsidRPr="00065A03" w:rsidRDefault="0074753D" w:rsidP="00BF6511">
            <w:pPr>
              <w:jc w:val="right"/>
              <w:rPr>
                <w:color w:val="000000" w:themeColor="text1"/>
                <w:sz w:val="24"/>
                <w:szCs w:val="24"/>
              </w:rPr>
            </w:pPr>
            <w:r w:rsidRPr="00065A03">
              <w:rPr>
                <w:rFonts w:eastAsia="Cambria"/>
                <w:color w:val="000000" w:themeColor="text1"/>
                <w:sz w:val="24"/>
                <w:szCs w:val="24"/>
              </w:rPr>
              <w:t>0,02</w:t>
            </w:r>
          </w:p>
        </w:tc>
        <w:tc>
          <w:tcPr>
            <w:tcW w:w="850" w:type="dxa"/>
            <w:shd w:val="clear" w:color="auto" w:fill="FFFFFF" w:themeFill="background1"/>
          </w:tcPr>
          <w:p w14:paraId="7662CBB7" w14:textId="77777777" w:rsidR="0074753D" w:rsidRPr="00065A03" w:rsidRDefault="0074753D" w:rsidP="00BF6511">
            <w:pPr>
              <w:jc w:val="right"/>
              <w:rPr>
                <w:color w:val="000000" w:themeColor="text1"/>
                <w:sz w:val="24"/>
                <w:szCs w:val="24"/>
              </w:rPr>
            </w:pPr>
            <w:r w:rsidRPr="00065A03">
              <w:rPr>
                <w:rFonts w:eastAsia="Cambria"/>
                <w:color w:val="000000" w:themeColor="text1"/>
                <w:sz w:val="24"/>
                <w:szCs w:val="24"/>
              </w:rPr>
              <w:t>0,025</w:t>
            </w:r>
          </w:p>
        </w:tc>
        <w:tc>
          <w:tcPr>
            <w:tcW w:w="851" w:type="dxa"/>
            <w:shd w:val="clear" w:color="auto" w:fill="FFFFFF" w:themeFill="background1"/>
          </w:tcPr>
          <w:p w14:paraId="472E186D" w14:textId="77777777" w:rsidR="0074753D" w:rsidRPr="00065A03" w:rsidRDefault="0074753D" w:rsidP="00BF6511">
            <w:pPr>
              <w:jc w:val="center"/>
              <w:rPr>
                <w:color w:val="000000" w:themeColor="text1"/>
                <w:sz w:val="24"/>
                <w:szCs w:val="24"/>
              </w:rPr>
            </w:pPr>
            <w:r w:rsidRPr="00065A03">
              <w:rPr>
                <w:color w:val="000000" w:themeColor="text1"/>
                <w:sz w:val="24"/>
                <w:szCs w:val="24"/>
              </w:rPr>
              <w:t>0,26</w:t>
            </w:r>
          </w:p>
        </w:tc>
        <w:tc>
          <w:tcPr>
            <w:tcW w:w="709" w:type="dxa"/>
            <w:shd w:val="clear" w:color="auto" w:fill="FFFFFF" w:themeFill="background1"/>
          </w:tcPr>
          <w:p w14:paraId="4E6BEBA2" w14:textId="77777777" w:rsidR="0074753D" w:rsidRPr="00065A03" w:rsidRDefault="0074753D" w:rsidP="00BF6511">
            <w:pPr>
              <w:jc w:val="right"/>
              <w:rPr>
                <w:color w:val="000000" w:themeColor="text1"/>
                <w:sz w:val="24"/>
                <w:szCs w:val="24"/>
              </w:rPr>
            </w:pPr>
            <w:r w:rsidRPr="00065A03">
              <w:rPr>
                <w:color w:val="000000" w:themeColor="text1"/>
                <w:sz w:val="24"/>
                <w:szCs w:val="24"/>
              </w:rPr>
              <w:t>0,24</w:t>
            </w:r>
          </w:p>
        </w:tc>
        <w:tc>
          <w:tcPr>
            <w:tcW w:w="850" w:type="dxa"/>
            <w:shd w:val="clear" w:color="auto" w:fill="FFFFFF" w:themeFill="background1"/>
          </w:tcPr>
          <w:p w14:paraId="1D3B7E1F" w14:textId="77777777" w:rsidR="0074753D" w:rsidRPr="00065A03" w:rsidRDefault="0074753D" w:rsidP="00BF6511">
            <w:pPr>
              <w:jc w:val="right"/>
              <w:rPr>
                <w:color w:val="000000" w:themeColor="text1"/>
                <w:sz w:val="24"/>
                <w:szCs w:val="24"/>
              </w:rPr>
            </w:pPr>
            <w:r w:rsidRPr="00065A03">
              <w:rPr>
                <w:color w:val="000000" w:themeColor="text1"/>
                <w:sz w:val="24"/>
                <w:szCs w:val="24"/>
              </w:rPr>
              <w:t>1200</w:t>
            </w:r>
          </w:p>
        </w:tc>
      </w:tr>
      <w:tr w:rsidR="0074753D" w:rsidRPr="00065A03" w14:paraId="7521604D" w14:textId="77777777" w:rsidTr="00A17F66">
        <w:trPr>
          <w:trHeight w:val="549"/>
        </w:trPr>
        <w:tc>
          <w:tcPr>
            <w:tcW w:w="3624" w:type="dxa"/>
            <w:shd w:val="clear" w:color="auto" w:fill="auto"/>
          </w:tcPr>
          <w:p w14:paraId="6519CC24" w14:textId="4F6E714A" w:rsidR="0074753D" w:rsidRPr="00065A03" w:rsidRDefault="0074753D" w:rsidP="00BF6511">
            <w:pPr>
              <w:rPr>
                <w:color w:val="000000" w:themeColor="text1"/>
                <w:sz w:val="24"/>
                <w:szCs w:val="24"/>
              </w:rPr>
            </w:pPr>
            <w:r w:rsidRPr="00065A03">
              <w:rPr>
                <w:color w:val="000000" w:themeColor="text1"/>
                <w:sz w:val="24"/>
                <w:szCs w:val="24"/>
              </w:rPr>
              <w:t xml:space="preserve">8.2. </w:t>
            </w:r>
            <w:r w:rsidRPr="00065A03">
              <w:rPr>
                <w:color w:val="000000" w:themeColor="text1"/>
                <w:sz w:val="24"/>
                <w:szCs w:val="24"/>
                <w:lang w:val="kk-KZ"/>
              </w:rPr>
              <w:t xml:space="preserve">Стационарлық көздерден шығатын ластаушы заттардың </w:t>
            </w:r>
            <w:r w:rsidRPr="00065A03">
              <w:rPr>
                <w:color w:val="000000" w:themeColor="text1"/>
                <w:sz w:val="24"/>
                <w:szCs w:val="24"/>
              </w:rPr>
              <w:t>атмосфер</w:t>
            </w:r>
            <w:r w:rsidRPr="00065A03">
              <w:rPr>
                <w:color w:val="000000" w:themeColor="text1"/>
                <w:sz w:val="24"/>
                <w:szCs w:val="24"/>
                <w:lang w:val="kk-KZ"/>
              </w:rPr>
              <w:t>аға шығарындыла</w:t>
            </w:r>
            <w:r w:rsidR="004060EF">
              <w:rPr>
                <w:color w:val="000000" w:themeColor="text1"/>
                <w:sz w:val="24"/>
                <w:szCs w:val="24"/>
                <w:lang w:val="kk-KZ"/>
              </w:rPr>
              <w:t>р-</w:t>
            </w:r>
            <w:r w:rsidR="007321C8" w:rsidRPr="00065A03">
              <w:rPr>
                <w:color w:val="000000" w:themeColor="text1"/>
                <w:sz w:val="24"/>
                <w:szCs w:val="24"/>
                <w:lang w:val="kk-KZ"/>
              </w:rPr>
              <w:t xml:space="preserve"> </w:t>
            </w:r>
            <w:r w:rsidRPr="00065A03">
              <w:rPr>
                <w:color w:val="000000" w:themeColor="text1"/>
                <w:sz w:val="24"/>
                <w:szCs w:val="24"/>
                <w:lang w:val="kk-KZ"/>
              </w:rPr>
              <w:t>ының  и</w:t>
            </w:r>
            <w:r w:rsidRPr="00065A03">
              <w:rPr>
                <w:color w:val="000000" w:themeColor="text1"/>
                <w:sz w:val="24"/>
                <w:szCs w:val="24"/>
              </w:rPr>
              <w:t>ндекс</w:t>
            </w:r>
            <w:r w:rsidRPr="00065A03">
              <w:rPr>
                <w:color w:val="000000" w:themeColor="text1"/>
                <w:sz w:val="24"/>
                <w:szCs w:val="24"/>
                <w:lang w:val="kk-KZ"/>
              </w:rPr>
              <w:t>і</w:t>
            </w:r>
            <w:r w:rsidRPr="00065A03">
              <w:rPr>
                <w:color w:val="000000" w:themeColor="text1"/>
                <w:sz w:val="24"/>
                <w:szCs w:val="24"/>
              </w:rPr>
              <w:t>, %</w:t>
            </w:r>
          </w:p>
        </w:tc>
        <w:tc>
          <w:tcPr>
            <w:tcW w:w="851" w:type="dxa"/>
            <w:shd w:val="clear" w:color="auto" w:fill="FFFFFF" w:themeFill="background1"/>
          </w:tcPr>
          <w:p w14:paraId="29B96DCD" w14:textId="77777777" w:rsidR="0074753D" w:rsidRPr="00065A03" w:rsidRDefault="0074753D" w:rsidP="00BF6511">
            <w:pPr>
              <w:rPr>
                <w:color w:val="000000" w:themeColor="text1"/>
                <w:sz w:val="24"/>
                <w:szCs w:val="24"/>
              </w:rPr>
            </w:pPr>
            <w:r w:rsidRPr="00065A03">
              <w:rPr>
                <w:color w:val="000000" w:themeColor="text1"/>
                <w:sz w:val="24"/>
                <w:szCs w:val="24"/>
              </w:rPr>
              <w:t>7,09</w:t>
            </w:r>
          </w:p>
        </w:tc>
        <w:tc>
          <w:tcPr>
            <w:tcW w:w="850" w:type="dxa"/>
            <w:shd w:val="clear" w:color="auto" w:fill="FFFFFF" w:themeFill="background1"/>
          </w:tcPr>
          <w:p w14:paraId="49B61A74" w14:textId="77777777" w:rsidR="0074753D" w:rsidRPr="00065A03" w:rsidRDefault="0074753D" w:rsidP="00BF6511">
            <w:pPr>
              <w:jc w:val="right"/>
              <w:rPr>
                <w:color w:val="000000" w:themeColor="text1"/>
                <w:sz w:val="24"/>
                <w:szCs w:val="24"/>
              </w:rPr>
            </w:pPr>
            <w:r w:rsidRPr="00065A03">
              <w:rPr>
                <w:color w:val="000000" w:themeColor="text1"/>
                <w:sz w:val="24"/>
                <w:szCs w:val="24"/>
                <w:lang w:eastAsia="ru-RU"/>
              </w:rPr>
              <w:t xml:space="preserve">  7,09</w:t>
            </w:r>
          </w:p>
        </w:tc>
        <w:tc>
          <w:tcPr>
            <w:tcW w:w="1026" w:type="dxa"/>
            <w:shd w:val="clear" w:color="auto" w:fill="FFFFFF" w:themeFill="background1"/>
          </w:tcPr>
          <w:p w14:paraId="6A21AAD5" w14:textId="77777777" w:rsidR="0074753D" w:rsidRPr="00065A03" w:rsidRDefault="0074753D" w:rsidP="00BF6511">
            <w:pPr>
              <w:jc w:val="center"/>
              <w:rPr>
                <w:color w:val="000000" w:themeColor="text1"/>
                <w:sz w:val="24"/>
                <w:szCs w:val="24"/>
              </w:rPr>
            </w:pPr>
            <w:r w:rsidRPr="00065A03">
              <w:rPr>
                <w:color w:val="000000" w:themeColor="text1"/>
                <w:sz w:val="24"/>
                <w:szCs w:val="24"/>
                <w:lang w:eastAsia="ru-RU"/>
              </w:rPr>
              <w:t>7,23</w:t>
            </w:r>
          </w:p>
        </w:tc>
        <w:tc>
          <w:tcPr>
            <w:tcW w:w="850" w:type="dxa"/>
            <w:shd w:val="clear" w:color="auto" w:fill="FFFFFF" w:themeFill="background1"/>
          </w:tcPr>
          <w:p w14:paraId="28A38D4A" w14:textId="77777777" w:rsidR="0074753D" w:rsidRPr="00065A03" w:rsidRDefault="0074753D" w:rsidP="00BF6511">
            <w:pPr>
              <w:jc w:val="center"/>
              <w:rPr>
                <w:color w:val="000000" w:themeColor="text1"/>
                <w:sz w:val="24"/>
                <w:szCs w:val="24"/>
              </w:rPr>
            </w:pPr>
            <w:r w:rsidRPr="00065A03">
              <w:rPr>
                <w:color w:val="000000" w:themeColor="text1"/>
                <w:sz w:val="24"/>
                <w:szCs w:val="24"/>
              </w:rPr>
              <w:t>7,09</w:t>
            </w:r>
          </w:p>
        </w:tc>
        <w:tc>
          <w:tcPr>
            <w:tcW w:w="851" w:type="dxa"/>
            <w:shd w:val="clear" w:color="auto" w:fill="FFFFFF" w:themeFill="background1"/>
          </w:tcPr>
          <w:p w14:paraId="2570168B" w14:textId="77777777" w:rsidR="0074753D" w:rsidRPr="00065A03" w:rsidRDefault="0074753D" w:rsidP="00BF6511">
            <w:pPr>
              <w:jc w:val="center"/>
              <w:rPr>
                <w:color w:val="000000" w:themeColor="text1"/>
                <w:sz w:val="24"/>
                <w:szCs w:val="24"/>
              </w:rPr>
            </w:pPr>
            <w:r w:rsidRPr="00065A03">
              <w:rPr>
                <w:color w:val="000000" w:themeColor="text1"/>
                <w:sz w:val="24"/>
                <w:szCs w:val="24"/>
              </w:rPr>
              <w:t>7,17</w:t>
            </w:r>
          </w:p>
        </w:tc>
        <w:tc>
          <w:tcPr>
            <w:tcW w:w="709" w:type="dxa"/>
            <w:shd w:val="clear" w:color="auto" w:fill="FFFFFF" w:themeFill="background1"/>
          </w:tcPr>
          <w:p w14:paraId="581D90FC" w14:textId="77777777" w:rsidR="0074753D" w:rsidRPr="00065A03" w:rsidRDefault="0074753D" w:rsidP="00BF6511">
            <w:pPr>
              <w:jc w:val="center"/>
              <w:rPr>
                <w:color w:val="000000" w:themeColor="text1"/>
                <w:sz w:val="24"/>
                <w:szCs w:val="24"/>
              </w:rPr>
            </w:pPr>
            <w:r w:rsidRPr="00065A03">
              <w:rPr>
                <w:color w:val="000000" w:themeColor="text1"/>
                <w:sz w:val="24"/>
                <w:szCs w:val="24"/>
              </w:rPr>
              <w:t>0,08</w:t>
            </w:r>
          </w:p>
        </w:tc>
        <w:tc>
          <w:tcPr>
            <w:tcW w:w="850" w:type="dxa"/>
            <w:shd w:val="clear" w:color="auto" w:fill="FFFFFF" w:themeFill="background1"/>
          </w:tcPr>
          <w:p w14:paraId="0150001F" w14:textId="77777777" w:rsidR="0074753D" w:rsidRPr="00065A03" w:rsidRDefault="0074753D" w:rsidP="00BF6511">
            <w:pPr>
              <w:rPr>
                <w:color w:val="000000" w:themeColor="text1"/>
                <w:sz w:val="24"/>
                <w:szCs w:val="24"/>
              </w:rPr>
            </w:pPr>
            <w:r w:rsidRPr="00065A03">
              <w:rPr>
                <w:color w:val="000000" w:themeColor="text1"/>
                <w:sz w:val="24"/>
                <w:szCs w:val="24"/>
              </w:rPr>
              <w:t>1,13</w:t>
            </w:r>
          </w:p>
        </w:tc>
      </w:tr>
      <w:tr w:rsidR="0074753D" w:rsidRPr="00065A03" w14:paraId="3DCEF74C" w14:textId="77777777" w:rsidTr="007321C8">
        <w:trPr>
          <w:trHeight w:val="366"/>
        </w:trPr>
        <w:tc>
          <w:tcPr>
            <w:tcW w:w="3624" w:type="dxa"/>
            <w:tcBorders>
              <w:bottom w:val="single" w:sz="4" w:space="0" w:color="auto"/>
            </w:tcBorders>
            <w:shd w:val="clear" w:color="auto" w:fill="auto"/>
          </w:tcPr>
          <w:p w14:paraId="1C786F46" w14:textId="40BB2399" w:rsidR="0074753D" w:rsidRPr="00065A03" w:rsidRDefault="0074753D" w:rsidP="00BF6511">
            <w:pPr>
              <w:rPr>
                <w:color w:val="000000" w:themeColor="text1"/>
                <w:sz w:val="24"/>
                <w:szCs w:val="24"/>
              </w:rPr>
            </w:pPr>
            <w:r w:rsidRPr="00065A03">
              <w:rPr>
                <w:bCs/>
                <w:iCs/>
                <w:color w:val="000000" w:themeColor="text1"/>
                <w:sz w:val="24"/>
                <w:szCs w:val="24"/>
              </w:rPr>
              <w:t>8. Экологиялық компонент</w:t>
            </w:r>
            <w:r w:rsidRPr="00065A03">
              <w:rPr>
                <w:bCs/>
                <w:iCs/>
                <w:color w:val="000000" w:themeColor="text1"/>
                <w:sz w:val="24"/>
                <w:szCs w:val="24"/>
                <w:lang w:val="kk-KZ"/>
              </w:rPr>
              <w:t>тің  и</w:t>
            </w:r>
            <w:r w:rsidRPr="00065A03">
              <w:rPr>
                <w:bCs/>
                <w:iCs/>
                <w:color w:val="000000" w:themeColor="text1"/>
                <w:sz w:val="24"/>
                <w:szCs w:val="24"/>
              </w:rPr>
              <w:t>ндексі, %:</w:t>
            </w:r>
          </w:p>
        </w:tc>
        <w:tc>
          <w:tcPr>
            <w:tcW w:w="851" w:type="dxa"/>
            <w:tcBorders>
              <w:bottom w:val="single" w:sz="4" w:space="0" w:color="auto"/>
            </w:tcBorders>
            <w:shd w:val="clear" w:color="auto" w:fill="FFFFFF" w:themeFill="background1"/>
          </w:tcPr>
          <w:p w14:paraId="535194D7" w14:textId="77777777" w:rsidR="0074753D" w:rsidRPr="00065A03" w:rsidRDefault="0074753D" w:rsidP="00BF6511">
            <w:pPr>
              <w:rPr>
                <w:color w:val="000000" w:themeColor="text1"/>
                <w:sz w:val="24"/>
                <w:szCs w:val="24"/>
              </w:rPr>
            </w:pPr>
            <w:r w:rsidRPr="00065A03">
              <w:rPr>
                <w:color w:val="000000" w:themeColor="text1"/>
                <w:sz w:val="24"/>
                <w:szCs w:val="24"/>
              </w:rPr>
              <w:t>3,55</w:t>
            </w:r>
          </w:p>
        </w:tc>
        <w:tc>
          <w:tcPr>
            <w:tcW w:w="850" w:type="dxa"/>
            <w:tcBorders>
              <w:bottom w:val="single" w:sz="4" w:space="0" w:color="auto"/>
            </w:tcBorders>
            <w:shd w:val="clear" w:color="auto" w:fill="FFFFFF" w:themeFill="background1"/>
          </w:tcPr>
          <w:p w14:paraId="7BC7CFB9" w14:textId="77777777" w:rsidR="0074753D" w:rsidRPr="00065A03" w:rsidRDefault="0074753D" w:rsidP="00BF6511">
            <w:pPr>
              <w:jc w:val="right"/>
              <w:rPr>
                <w:color w:val="000000" w:themeColor="text1"/>
                <w:sz w:val="24"/>
                <w:szCs w:val="24"/>
                <w:lang w:eastAsia="ru-RU"/>
              </w:rPr>
            </w:pPr>
            <w:r w:rsidRPr="00065A03">
              <w:rPr>
                <w:color w:val="000000" w:themeColor="text1"/>
                <w:sz w:val="24"/>
                <w:szCs w:val="24"/>
                <w:lang w:eastAsia="ru-RU"/>
              </w:rPr>
              <w:t>3,55</w:t>
            </w:r>
          </w:p>
        </w:tc>
        <w:tc>
          <w:tcPr>
            <w:tcW w:w="1026" w:type="dxa"/>
            <w:tcBorders>
              <w:bottom w:val="single" w:sz="4" w:space="0" w:color="auto"/>
            </w:tcBorders>
            <w:shd w:val="clear" w:color="auto" w:fill="FFFFFF" w:themeFill="background1"/>
          </w:tcPr>
          <w:p w14:paraId="3B78E152" w14:textId="77777777" w:rsidR="0074753D" w:rsidRPr="00065A03" w:rsidRDefault="0074753D" w:rsidP="00BF6511">
            <w:pPr>
              <w:jc w:val="center"/>
              <w:rPr>
                <w:color w:val="000000" w:themeColor="text1"/>
                <w:sz w:val="24"/>
                <w:szCs w:val="24"/>
                <w:lang w:eastAsia="ru-RU"/>
              </w:rPr>
            </w:pPr>
            <w:r w:rsidRPr="00065A03">
              <w:rPr>
                <w:color w:val="000000" w:themeColor="text1"/>
                <w:sz w:val="24"/>
                <w:szCs w:val="24"/>
                <w:lang w:eastAsia="ru-RU"/>
              </w:rPr>
              <w:t>3,63</w:t>
            </w:r>
          </w:p>
        </w:tc>
        <w:tc>
          <w:tcPr>
            <w:tcW w:w="850" w:type="dxa"/>
            <w:tcBorders>
              <w:bottom w:val="single" w:sz="4" w:space="0" w:color="auto"/>
            </w:tcBorders>
            <w:shd w:val="clear" w:color="auto" w:fill="FFFFFF" w:themeFill="background1"/>
          </w:tcPr>
          <w:p w14:paraId="2768DD09" w14:textId="77777777" w:rsidR="0074753D" w:rsidRPr="00065A03" w:rsidRDefault="0074753D" w:rsidP="00BF6511">
            <w:pPr>
              <w:jc w:val="center"/>
              <w:rPr>
                <w:color w:val="000000" w:themeColor="text1"/>
                <w:sz w:val="24"/>
                <w:szCs w:val="24"/>
              </w:rPr>
            </w:pPr>
            <w:r w:rsidRPr="00065A03">
              <w:rPr>
                <w:color w:val="000000" w:themeColor="text1"/>
                <w:sz w:val="24"/>
                <w:szCs w:val="24"/>
              </w:rPr>
              <w:t>3,56</w:t>
            </w:r>
          </w:p>
        </w:tc>
        <w:tc>
          <w:tcPr>
            <w:tcW w:w="851" w:type="dxa"/>
            <w:tcBorders>
              <w:bottom w:val="single" w:sz="4" w:space="0" w:color="auto"/>
            </w:tcBorders>
            <w:shd w:val="clear" w:color="auto" w:fill="FFFFFF" w:themeFill="background1"/>
          </w:tcPr>
          <w:p w14:paraId="7CF4585D" w14:textId="77777777" w:rsidR="0074753D" w:rsidRPr="00065A03" w:rsidRDefault="0074753D" w:rsidP="00BF6511">
            <w:pPr>
              <w:jc w:val="center"/>
              <w:rPr>
                <w:color w:val="000000" w:themeColor="text1"/>
                <w:sz w:val="24"/>
                <w:szCs w:val="24"/>
              </w:rPr>
            </w:pPr>
            <w:r w:rsidRPr="00065A03">
              <w:rPr>
                <w:color w:val="000000" w:themeColor="text1"/>
                <w:sz w:val="24"/>
                <w:szCs w:val="24"/>
              </w:rPr>
              <w:t>3,71</w:t>
            </w:r>
          </w:p>
        </w:tc>
        <w:tc>
          <w:tcPr>
            <w:tcW w:w="709" w:type="dxa"/>
            <w:tcBorders>
              <w:bottom w:val="single" w:sz="4" w:space="0" w:color="auto"/>
            </w:tcBorders>
            <w:shd w:val="clear" w:color="auto" w:fill="FFFFFF" w:themeFill="background1"/>
          </w:tcPr>
          <w:p w14:paraId="44EEED88" w14:textId="77777777" w:rsidR="0074753D" w:rsidRPr="00065A03" w:rsidRDefault="0074753D" w:rsidP="00BF6511">
            <w:pPr>
              <w:jc w:val="center"/>
              <w:rPr>
                <w:color w:val="000000" w:themeColor="text1"/>
                <w:sz w:val="24"/>
                <w:szCs w:val="24"/>
              </w:rPr>
            </w:pPr>
            <w:r w:rsidRPr="00065A03">
              <w:rPr>
                <w:color w:val="000000" w:themeColor="text1"/>
                <w:sz w:val="24"/>
                <w:szCs w:val="24"/>
              </w:rPr>
              <w:t>0,16</w:t>
            </w:r>
          </w:p>
        </w:tc>
        <w:tc>
          <w:tcPr>
            <w:tcW w:w="850" w:type="dxa"/>
            <w:tcBorders>
              <w:bottom w:val="single" w:sz="4" w:space="0" w:color="auto"/>
            </w:tcBorders>
            <w:shd w:val="clear" w:color="auto" w:fill="FFFFFF" w:themeFill="background1"/>
          </w:tcPr>
          <w:p w14:paraId="1D1B5D17" w14:textId="77777777" w:rsidR="0074753D" w:rsidRPr="00065A03" w:rsidRDefault="0074753D" w:rsidP="00BF6511">
            <w:pPr>
              <w:rPr>
                <w:color w:val="000000" w:themeColor="text1"/>
                <w:sz w:val="24"/>
                <w:szCs w:val="24"/>
              </w:rPr>
            </w:pPr>
            <w:r w:rsidRPr="00065A03">
              <w:rPr>
                <w:color w:val="000000" w:themeColor="text1"/>
                <w:sz w:val="24"/>
                <w:szCs w:val="24"/>
              </w:rPr>
              <w:t>4,50</w:t>
            </w:r>
          </w:p>
        </w:tc>
      </w:tr>
      <w:tr w:rsidR="0074753D" w:rsidRPr="00065A03" w14:paraId="29AF74B8" w14:textId="77777777" w:rsidTr="007321C8">
        <w:trPr>
          <w:trHeight w:val="409"/>
        </w:trPr>
        <w:tc>
          <w:tcPr>
            <w:tcW w:w="3624" w:type="dxa"/>
            <w:tcBorders>
              <w:bottom w:val="nil"/>
            </w:tcBorders>
            <w:shd w:val="clear" w:color="auto" w:fill="auto"/>
          </w:tcPr>
          <w:p w14:paraId="47F20470" w14:textId="77777777" w:rsidR="0074753D" w:rsidRPr="00065A03" w:rsidRDefault="0074753D" w:rsidP="00BF6511">
            <w:pPr>
              <w:rPr>
                <w:color w:val="000000" w:themeColor="text1"/>
                <w:sz w:val="24"/>
                <w:szCs w:val="24"/>
              </w:rPr>
            </w:pPr>
            <w:r w:rsidRPr="00065A03">
              <w:rPr>
                <w:bCs/>
                <w:iCs/>
                <w:color w:val="000000" w:themeColor="text1"/>
                <w:sz w:val="24"/>
                <w:szCs w:val="24"/>
              </w:rPr>
              <w:t>Даму топтарыбойынша</w:t>
            </w:r>
            <w:r w:rsidR="007321C8" w:rsidRPr="00065A03">
              <w:rPr>
                <w:bCs/>
                <w:iCs/>
                <w:color w:val="000000" w:themeColor="text1"/>
                <w:sz w:val="24"/>
                <w:szCs w:val="24"/>
                <w:lang w:val="kk-KZ"/>
              </w:rPr>
              <w:t xml:space="preserve"> </w:t>
            </w:r>
            <w:r w:rsidRPr="00065A03">
              <w:rPr>
                <w:bCs/>
                <w:iCs/>
                <w:color w:val="000000" w:themeColor="text1"/>
                <w:sz w:val="24"/>
                <w:szCs w:val="24"/>
              </w:rPr>
              <w:t>экологиялық компонент</w:t>
            </w:r>
            <w:r w:rsidRPr="00065A03">
              <w:rPr>
                <w:bCs/>
                <w:iCs/>
                <w:color w:val="000000" w:themeColor="text1"/>
                <w:sz w:val="24"/>
                <w:szCs w:val="24"/>
                <w:lang w:val="kk-KZ"/>
              </w:rPr>
              <w:t>тің и</w:t>
            </w:r>
            <w:r w:rsidRPr="00065A03">
              <w:rPr>
                <w:bCs/>
                <w:iCs/>
                <w:color w:val="000000" w:themeColor="text1"/>
                <w:sz w:val="24"/>
                <w:szCs w:val="24"/>
              </w:rPr>
              <w:t>ндексін</w:t>
            </w:r>
            <w:r w:rsidR="007321C8" w:rsidRPr="00065A03">
              <w:rPr>
                <w:bCs/>
                <w:iCs/>
                <w:color w:val="000000" w:themeColor="text1"/>
                <w:sz w:val="24"/>
                <w:szCs w:val="24"/>
                <w:lang w:val="kk-KZ"/>
              </w:rPr>
              <w:t xml:space="preserve"> </w:t>
            </w:r>
            <w:r w:rsidRPr="00065A03">
              <w:rPr>
                <w:bCs/>
                <w:iCs/>
                <w:color w:val="000000" w:themeColor="text1"/>
                <w:sz w:val="24"/>
                <w:szCs w:val="24"/>
              </w:rPr>
              <w:t>бағалау</w:t>
            </w:r>
          </w:p>
        </w:tc>
        <w:tc>
          <w:tcPr>
            <w:tcW w:w="851" w:type="dxa"/>
            <w:tcBorders>
              <w:bottom w:val="nil"/>
            </w:tcBorders>
            <w:shd w:val="clear" w:color="auto" w:fill="FFFFFF" w:themeFill="background1"/>
          </w:tcPr>
          <w:p w14:paraId="2AA110C2" w14:textId="77777777" w:rsidR="0074753D" w:rsidRPr="00065A03" w:rsidRDefault="0074753D" w:rsidP="00BF6511">
            <w:pPr>
              <w:rPr>
                <w:color w:val="000000" w:themeColor="text1"/>
                <w:sz w:val="24"/>
                <w:szCs w:val="24"/>
              </w:rPr>
            </w:pPr>
            <w:r w:rsidRPr="00065A03">
              <w:rPr>
                <w:color w:val="000000" w:themeColor="text1"/>
                <w:sz w:val="24"/>
                <w:szCs w:val="24"/>
              </w:rPr>
              <w:t>2</w:t>
            </w:r>
          </w:p>
        </w:tc>
        <w:tc>
          <w:tcPr>
            <w:tcW w:w="850" w:type="dxa"/>
            <w:tcBorders>
              <w:bottom w:val="nil"/>
            </w:tcBorders>
            <w:shd w:val="clear" w:color="auto" w:fill="FFFFFF" w:themeFill="background1"/>
          </w:tcPr>
          <w:p w14:paraId="000CB4AD" w14:textId="77777777" w:rsidR="0074753D" w:rsidRPr="00065A03" w:rsidRDefault="0074753D" w:rsidP="00BF6511">
            <w:pPr>
              <w:jc w:val="right"/>
              <w:rPr>
                <w:color w:val="000000" w:themeColor="text1"/>
                <w:sz w:val="24"/>
                <w:szCs w:val="24"/>
                <w:lang w:eastAsia="ru-RU"/>
              </w:rPr>
            </w:pPr>
            <w:r w:rsidRPr="00065A03">
              <w:rPr>
                <w:color w:val="000000" w:themeColor="text1"/>
                <w:sz w:val="24"/>
                <w:szCs w:val="24"/>
                <w:lang w:eastAsia="ru-RU"/>
              </w:rPr>
              <w:t>2</w:t>
            </w:r>
          </w:p>
        </w:tc>
        <w:tc>
          <w:tcPr>
            <w:tcW w:w="1026" w:type="dxa"/>
            <w:tcBorders>
              <w:bottom w:val="nil"/>
            </w:tcBorders>
            <w:shd w:val="clear" w:color="auto" w:fill="FFFFFF" w:themeFill="background1"/>
          </w:tcPr>
          <w:p w14:paraId="027C0E4B" w14:textId="77777777" w:rsidR="0074753D" w:rsidRPr="00065A03" w:rsidRDefault="0074753D" w:rsidP="00BF6511">
            <w:pPr>
              <w:jc w:val="center"/>
              <w:rPr>
                <w:color w:val="000000" w:themeColor="text1"/>
                <w:sz w:val="24"/>
                <w:szCs w:val="24"/>
                <w:lang w:eastAsia="ru-RU"/>
              </w:rPr>
            </w:pPr>
            <w:r w:rsidRPr="00065A03">
              <w:rPr>
                <w:color w:val="000000" w:themeColor="text1"/>
                <w:sz w:val="24"/>
                <w:szCs w:val="24"/>
                <w:lang w:eastAsia="ru-RU"/>
              </w:rPr>
              <w:t>2</w:t>
            </w:r>
          </w:p>
        </w:tc>
        <w:tc>
          <w:tcPr>
            <w:tcW w:w="850" w:type="dxa"/>
            <w:tcBorders>
              <w:bottom w:val="nil"/>
            </w:tcBorders>
            <w:shd w:val="clear" w:color="auto" w:fill="FFFFFF" w:themeFill="background1"/>
          </w:tcPr>
          <w:p w14:paraId="6C3D049F"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851" w:type="dxa"/>
            <w:tcBorders>
              <w:bottom w:val="nil"/>
            </w:tcBorders>
            <w:shd w:val="clear" w:color="auto" w:fill="FFFFFF" w:themeFill="background1"/>
          </w:tcPr>
          <w:p w14:paraId="7BE74A27" w14:textId="77777777" w:rsidR="0074753D" w:rsidRPr="00065A03" w:rsidRDefault="0074753D" w:rsidP="00BF6511">
            <w:pPr>
              <w:jc w:val="center"/>
              <w:rPr>
                <w:color w:val="000000" w:themeColor="text1"/>
                <w:sz w:val="24"/>
                <w:szCs w:val="24"/>
              </w:rPr>
            </w:pPr>
            <w:r w:rsidRPr="00065A03">
              <w:rPr>
                <w:color w:val="000000" w:themeColor="text1"/>
                <w:sz w:val="24"/>
                <w:szCs w:val="24"/>
              </w:rPr>
              <w:t>2</w:t>
            </w:r>
          </w:p>
        </w:tc>
        <w:tc>
          <w:tcPr>
            <w:tcW w:w="709" w:type="dxa"/>
            <w:tcBorders>
              <w:bottom w:val="nil"/>
            </w:tcBorders>
            <w:shd w:val="clear" w:color="auto" w:fill="FFFFFF" w:themeFill="background1"/>
          </w:tcPr>
          <w:p w14:paraId="7314B4AC" w14:textId="77777777" w:rsidR="0074753D" w:rsidRPr="00065A03" w:rsidRDefault="0074753D" w:rsidP="00BF6511">
            <w:pPr>
              <w:jc w:val="center"/>
              <w:rPr>
                <w:color w:val="000000" w:themeColor="text1"/>
                <w:sz w:val="24"/>
                <w:szCs w:val="24"/>
              </w:rPr>
            </w:pPr>
            <w:r w:rsidRPr="00065A03">
              <w:rPr>
                <w:color w:val="000000" w:themeColor="text1"/>
                <w:sz w:val="24"/>
                <w:szCs w:val="24"/>
              </w:rPr>
              <w:t>-</w:t>
            </w:r>
          </w:p>
        </w:tc>
        <w:tc>
          <w:tcPr>
            <w:tcW w:w="850" w:type="dxa"/>
            <w:tcBorders>
              <w:bottom w:val="nil"/>
            </w:tcBorders>
            <w:shd w:val="clear" w:color="auto" w:fill="FFFFFF" w:themeFill="background1"/>
          </w:tcPr>
          <w:p w14:paraId="7C642A15" w14:textId="77777777" w:rsidR="0074753D" w:rsidRPr="00065A03" w:rsidRDefault="0074753D" w:rsidP="00BF6511">
            <w:pPr>
              <w:rPr>
                <w:color w:val="000000" w:themeColor="text1"/>
                <w:sz w:val="24"/>
                <w:szCs w:val="24"/>
              </w:rPr>
            </w:pPr>
            <w:r w:rsidRPr="00065A03">
              <w:rPr>
                <w:color w:val="000000" w:themeColor="text1"/>
                <w:sz w:val="24"/>
                <w:szCs w:val="24"/>
              </w:rPr>
              <w:t>-</w:t>
            </w:r>
          </w:p>
        </w:tc>
      </w:tr>
      <w:tr w:rsidR="007321C8" w:rsidRPr="00065A03" w14:paraId="65D3F786" w14:textId="77777777" w:rsidTr="007321C8">
        <w:trPr>
          <w:trHeight w:val="77"/>
        </w:trPr>
        <w:tc>
          <w:tcPr>
            <w:tcW w:w="9611" w:type="dxa"/>
            <w:gridSpan w:val="8"/>
            <w:tcBorders>
              <w:top w:val="nil"/>
              <w:left w:val="nil"/>
              <w:right w:val="nil"/>
            </w:tcBorders>
            <w:shd w:val="clear" w:color="auto" w:fill="FFFFFF" w:themeFill="background1"/>
          </w:tcPr>
          <w:p w14:paraId="4B1D91E2" w14:textId="6B270E1D" w:rsidR="007321C8" w:rsidRPr="00065A03" w:rsidRDefault="00341A16" w:rsidP="00BF6511">
            <w:pPr>
              <w:ind w:hanging="108"/>
              <w:jc w:val="both"/>
              <w:rPr>
                <w:color w:val="000000" w:themeColor="text1"/>
                <w:sz w:val="28"/>
                <w:szCs w:val="28"/>
                <w:lang w:val="kk-KZ"/>
              </w:rPr>
            </w:pPr>
            <w:r w:rsidRPr="00065A03">
              <w:rPr>
                <w:color w:val="000000" w:themeColor="text1"/>
                <w:sz w:val="28"/>
                <w:szCs w:val="28"/>
                <w:lang w:val="kk-KZ"/>
              </w:rPr>
              <w:t>В</w:t>
            </w:r>
            <w:r w:rsidR="007321C8" w:rsidRPr="00065A03">
              <w:rPr>
                <w:color w:val="000000" w:themeColor="text1"/>
                <w:sz w:val="28"/>
                <w:szCs w:val="28"/>
                <w:lang w:val="kk-KZ"/>
              </w:rPr>
              <w:t>.2-кестенің жалғасы</w:t>
            </w:r>
          </w:p>
          <w:p w14:paraId="4872592D" w14:textId="77777777" w:rsidR="007321C8" w:rsidRPr="00065A03" w:rsidRDefault="007321C8" w:rsidP="00BF6511">
            <w:pPr>
              <w:ind w:hanging="108"/>
              <w:jc w:val="both"/>
              <w:rPr>
                <w:color w:val="000000" w:themeColor="text1"/>
                <w:sz w:val="24"/>
                <w:szCs w:val="24"/>
                <w:lang w:val="kk-KZ"/>
              </w:rPr>
            </w:pPr>
          </w:p>
        </w:tc>
      </w:tr>
      <w:tr w:rsidR="007321C8" w:rsidRPr="00065A03" w14:paraId="54F9DEB8" w14:textId="77777777" w:rsidTr="0042720A">
        <w:trPr>
          <w:trHeight w:val="312"/>
        </w:trPr>
        <w:tc>
          <w:tcPr>
            <w:tcW w:w="3624" w:type="dxa"/>
            <w:shd w:val="clear" w:color="auto" w:fill="FFFFFF" w:themeFill="background1"/>
            <w:vAlign w:val="center"/>
          </w:tcPr>
          <w:p w14:paraId="0FCBCA44"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1</w:t>
            </w:r>
          </w:p>
        </w:tc>
        <w:tc>
          <w:tcPr>
            <w:tcW w:w="851" w:type="dxa"/>
            <w:shd w:val="clear" w:color="auto" w:fill="FFFFFF" w:themeFill="background1"/>
            <w:vAlign w:val="center"/>
          </w:tcPr>
          <w:p w14:paraId="181B4C7A"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2</w:t>
            </w:r>
          </w:p>
        </w:tc>
        <w:tc>
          <w:tcPr>
            <w:tcW w:w="850" w:type="dxa"/>
            <w:shd w:val="clear" w:color="auto" w:fill="FFFFFF" w:themeFill="background1"/>
            <w:vAlign w:val="center"/>
          </w:tcPr>
          <w:p w14:paraId="6A519984"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3</w:t>
            </w:r>
          </w:p>
        </w:tc>
        <w:tc>
          <w:tcPr>
            <w:tcW w:w="1026" w:type="dxa"/>
            <w:shd w:val="clear" w:color="auto" w:fill="FFFFFF" w:themeFill="background1"/>
            <w:vAlign w:val="center"/>
          </w:tcPr>
          <w:p w14:paraId="577B5BCE"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4</w:t>
            </w:r>
          </w:p>
        </w:tc>
        <w:tc>
          <w:tcPr>
            <w:tcW w:w="850" w:type="dxa"/>
            <w:shd w:val="clear" w:color="auto" w:fill="FFFFFF" w:themeFill="background1"/>
            <w:vAlign w:val="center"/>
          </w:tcPr>
          <w:p w14:paraId="327DDB88"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5</w:t>
            </w:r>
          </w:p>
        </w:tc>
        <w:tc>
          <w:tcPr>
            <w:tcW w:w="851" w:type="dxa"/>
            <w:shd w:val="clear" w:color="auto" w:fill="FFFFFF" w:themeFill="background1"/>
            <w:vAlign w:val="center"/>
          </w:tcPr>
          <w:p w14:paraId="215BC740"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6</w:t>
            </w:r>
          </w:p>
        </w:tc>
        <w:tc>
          <w:tcPr>
            <w:tcW w:w="709" w:type="dxa"/>
            <w:shd w:val="clear" w:color="auto" w:fill="FFFFFF" w:themeFill="background1"/>
            <w:vAlign w:val="center"/>
          </w:tcPr>
          <w:p w14:paraId="58F7A9BB"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7</w:t>
            </w:r>
          </w:p>
        </w:tc>
        <w:tc>
          <w:tcPr>
            <w:tcW w:w="850" w:type="dxa"/>
            <w:shd w:val="clear" w:color="auto" w:fill="FFFFFF" w:themeFill="background1"/>
            <w:vAlign w:val="center"/>
          </w:tcPr>
          <w:p w14:paraId="30374FB7" w14:textId="77777777" w:rsidR="007321C8" w:rsidRPr="00065A03" w:rsidRDefault="007321C8" w:rsidP="00BF6511">
            <w:pPr>
              <w:jc w:val="center"/>
              <w:rPr>
                <w:color w:val="000000" w:themeColor="text1"/>
                <w:sz w:val="24"/>
                <w:szCs w:val="24"/>
                <w:lang w:val="kk-KZ"/>
              </w:rPr>
            </w:pPr>
            <w:r w:rsidRPr="00065A03">
              <w:rPr>
                <w:color w:val="000000" w:themeColor="text1"/>
                <w:sz w:val="24"/>
                <w:szCs w:val="24"/>
                <w:lang w:val="kk-KZ"/>
              </w:rPr>
              <w:t>8</w:t>
            </w:r>
          </w:p>
        </w:tc>
      </w:tr>
      <w:tr w:rsidR="0074753D" w:rsidRPr="00065A03" w14:paraId="4DB40112" w14:textId="77777777" w:rsidTr="00A17F66">
        <w:trPr>
          <w:trHeight w:val="312"/>
        </w:trPr>
        <w:tc>
          <w:tcPr>
            <w:tcW w:w="9611" w:type="dxa"/>
            <w:gridSpan w:val="8"/>
            <w:shd w:val="clear" w:color="auto" w:fill="auto"/>
          </w:tcPr>
          <w:p w14:paraId="10E21E60" w14:textId="32CD5A56" w:rsidR="0074753D" w:rsidRPr="00065A03" w:rsidRDefault="0074753D" w:rsidP="00BF6511">
            <w:pPr>
              <w:jc w:val="center"/>
              <w:rPr>
                <w:bCs/>
                <w:iCs/>
                <w:color w:val="000000" w:themeColor="text1"/>
                <w:sz w:val="24"/>
                <w:szCs w:val="24"/>
              </w:rPr>
            </w:pPr>
            <w:r w:rsidRPr="00065A03">
              <w:rPr>
                <w:bCs/>
                <w:iCs/>
                <w:color w:val="000000" w:themeColor="text1"/>
                <w:sz w:val="24"/>
                <w:szCs w:val="24"/>
              </w:rPr>
              <w:t>9. Көліктік -логистикалықкомпоненттің индексі</w:t>
            </w:r>
          </w:p>
        </w:tc>
      </w:tr>
      <w:tr w:rsidR="0074753D" w:rsidRPr="00065A03" w14:paraId="028CFD50" w14:textId="77777777" w:rsidTr="00A17F66">
        <w:trPr>
          <w:trHeight w:val="312"/>
        </w:trPr>
        <w:tc>
          <w:tcPr>
            <w:tcW w:w="3624" w:type="dxa"/>
            <w:shd w:val="clear" w:color="auto" w:fill="auto"/>
          </w:tcPr>
          <w:p w14:paraId="0D99F239" w14:textId="0B0F6365" w:rsidR="0074753D" w:rsidRPr="00065A03" w:rsidRDefault="0074753D" w:rsidP="00BF6511">
            <w:pPr>
              <w:rPr>
                <w:color w:val="000000" w:themeColor="text1"/>
                <w:sz w:val="24"/>
                <w:szCs w:val="24"/>
              </w:rPr>
            </w:pPr>
            <w:r w:rsidRPr="00065A03">
              <w:rPr>
                <w:color w:val="000000" w:themeColor="text1"/>
                <w:sz w:val="24"/>
                <w:szCs w:val="24"/>
              </w:rPr>
              <w:t xml:space="preserve">9.1. </w:t>
            </w:r>
            <w:r w:rsidRPr="00065A03">
              <w:rPr>
                <w:color w:val="000000" w:themeColor="text1"/>
                <w:sz w:val="24"/>
                <w:szCs w:val="24"/>
                <w:lang w:val="kk-KZ"/>
              </w:rPr>
              <w:t>ҚР-да жүктерді, багаждарды, жүк багаждарын тасуға (тасымалдауға) Атырау облысында жүктерді, багаж</w:t>
            </w:r>
            <w:r w:rsidR="00652D5B" w:rsidRPr="00065A03">
              <w:rPr>
                <w:color w:val="000000" w:themeColor="text1"/>
                <w:sz w:val="24"/>
                <w:szCs w:val="24"/>
                <w:lang w:val="kk-KZ"/>
              </w:rPr>
              <w:t xml:space="preserve"> </w:t>
            </w:r>
            <w:r w:rsidRPr="00065A03">
              <w:rPr>
                <w:color w:val="000000" w:themeColor="text1"/>
                <w:sz w:val="24"/>
                <w:szCs w:val="24"/>
                <w:lang w:val="kk-KZ"/>
              </w:rPr>
              <w:t>дарды, жүк багаждарын тасудың (тасымалдау)  и</w:t>
            </w:r>
            <w:r w:rsidRPr="00065A03">
              <w:rPr>
                <w:color w:val="000000" w:themeColor="text1"/>
                <w:sz w:val="24"/>
                <w:szCs w:val="24"/>
              </w:rPr>
              <w:t>ндекс</w:t>
            </w:r>
            <w:r w:rsidRPr="00065A03">
              <w:rPr>
                <w:color w:val="000000" w:themeColor="text1"/>
                <w:sz w:val="24"/>
                <w:szCs w:val="24"/>
                <w:lang w:val="kk-KZ"/>
              </w:rPr>
              <w:t>і</w:t>
            </w:r>
            <w:r w:rsidRPr="00065A03">
              <w:rPr>
                <w:iCs/>
                <w:color w:val="000000" w:themeColor="text1"/>
                <w:sz w:val="24"/>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5EE30A6" w14:textId="77777777" w:rsidR="0074753D" w:rsidRPr="00065A03" w:rsidRDefault="0074753D" w:rsidP="00BF6511">
            <w:pPr>
              <w:rPr>
                <w:color w:val="000000" w:themeColor="text1"/>
                <w:sz w:val="24"/>
                <w:szCs w:val="24"/>
              </w:rPr>
            </w:pPr>
            <w:r w:rsidRPr="00065A03">
              <w:rPr>
                <w:color w:val="000000" w:themeColor="text1"/>
                <w:sz w:val="24"/>
                <w:szCs w:val="24"/>
              </w:rPr>
              <w:t>3,9</w:t>
            </w:r>
          </w:p>
        </w:tc>
        <w:tc>
          <w:tcPr>
            <w:tcW w:w="850" w:type="dxa"/>
            <w:tcBorders>
              <w:top w:val="single" w:sz="4" w:space="0" w:color="auto"/>
              <w:left w:val="nil"/>
              <w:bottom w:val="single" w:sz="4" w:space="0" w:color="auto"/>
              <w:right w:val="single" w:sz="4" w:space="0" w:color="auto"/>
            </w:tcBorders>
            <w:shd w:val="clear" w:color="auto" w:fill="auto"/>
            <w:vAlign w:val="bottom"/>
          </w:tcPr>
          <w:p w14:paraId="7DCD3621" w14:textId="77777777" w:rsidR="0074753D" w:rsidRPr="00065A03" w:rsidRDefault="0074753D" w:rsidP="00BF6511">
            <w:pPr>
              <w:jc w:val="right"/>
              <w:rPr>
                <w:color w:val="000000" w:themeColor="text1"/>
                <w:sz w:val="24"/>
                <w:szCs w:val="24"/>
              </w:rPr>
            </w:pPr>
            <w:r w:rsidRPr="00065A03">
              <w:rPr>
                <w:color w:val="000000" w:themeColor="text1"/>
                <w:sz w:val="24"/>
                <w:szCs w:val="24"/>
              </w:rPr>
              <w:t>3,9</w:t>
            </w:r>
          </w:p>
        </w:tc>
        <w:tc>
          <w:tcPr>
            <w:tcW w:w="1026" w:type="dxa"/>
            <w:tcBorders>
              <w:top w:val="single" w:sz="4" w:space="0" w:color="auto"/>
              <w:left w:val="nil"/>
              <w:bottom w:val="single" w:sz="4" w:space="0" w:color="auto"/>
              <w:right w:val="single" w:sz="4" w:space="0" w:color="auto"/>
            </w:tcBorders>
            <w:shd w:val="clear" w:color="auto" w:fill="auto"/>
            <w:vAlign w:val="bottom"/>
          </w:tcPr>
          <w:p w14:paraId="44A28A6C" w14:textId="77777777" w:rsidR="0074753D" w:rsidRPr="00065A03" w:rsidRDefault="0074753D" w:rsidP="00BF6511">
            <w:pPr>
              <w:jc w:val="right"/>
              <w:rPr>
                <w:color w:val="000000" w:themeColor="text1"/>
                <w:sz w:val="24"/>
                <w:szCs w:val="24"/>
              </w:rPr>
            </w:pPr>
            <w:r w:rsidRPr="00065A03">
              <w:rPr>
                <w:color w:val="000000" w:themeColor="text1"/>
                <w:sz w:val="24"/>
                <w:szCs w:val="24"/>
              </w:rPr>
              <w:t>4,25</w:t>
            </w:r>
          </w:p>
        </w:tc>
        <w:tc>
          <w:tcPr>
            <w:tcW w:w="850" w:type="dxa"/>
            <w:tcBorders>
              <w:top w:val="single" w:sz="4" w:space="0" w:color="auto"/>
              <w:left w:val="nil"/>
              <w:bottom w:val="single" w:sz="4" w:space="0" w:color="auto"/>
              <w:right w:val="nil"/>
            </w:tcBorders>
            <w:shd w:val="clear" w:color="auto" w:fill="auto"/>
            <w:vAlign w:val="bottom"/>
          </w:tcPr>
          <w:p w14:paraId="2AA52395" w14:textId="77777777" w:rsidR="0074753D" w:rsidRPr="00065A03" w:rsidRDefault="0074753D" w:rsidP="00BF6511">
            <w:pPr>
              <w:jc w:val="right"/>
              <w:rPr>
                <w:color w:val="000000" w:themeColor="text1"/>
                <w:sz w:val="24"/>
                <w:szCs w:val="24"/>
              </w:rPr>
            </w:pPr>
            <w:r w:rsidRPr="00065A03">
              <w:rPr>
                <w:color w:val="000000" w:themeColor="text1"/>
                <w:sz w:val="24"/>
                <w:szCs w:val="24"/>
              </w:rPr>
              <w:t>4,16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C52D682" w14:textId="77777777" w:rsidR="0074753D" w:rsidRPr="00065A03" w:rsidRDefault="0074753D" w:rsidP="00BF6511">
            <w:pPr>
              <w:jc w:val="right"/>
              <w:rPr>
                <w:color w:val="000000" w:themeColor="text1"/>
                <w:sz w:val="24"/>
                <w:szCs w:val="24"/>
              </w:rPr>
            </w:pPr>
            <w:r w:rsidRPr="00065A03">
              <w:rPr>
                <w:color w:val="000000" w:themeColor="text1"/>
                <w:sz w:val="24"/>
                <w:szCs w:val="24"/>
              </w:rPr>
              <w:t>3,61</w:t>
            </w:r>
          </w:p>
        </w:tc>
        <w:tc>
          <w:tcPr>
            <w:tcW w:w="709" w:type="dxa"/>
            <w:tcBorders>
              <w:top w:val="single" w:sz="4" w:space="0" w:color="auto"/>
              <w:left w:val="nil"/>
              <w:bottom w:val="single" w:sz="4" w:space="0" w:color="auto"/>
              <w:right w:val="single" w:sz="4" w:space="0" w:color="auto"/>
            </w:tcBorders>
            <w:shd w:val="clear" w:color="auto" w:fill="auto"/>
            <w:vAlign w:val="bottom"/>
          </w:tcPr>
          <w:p w14:paraId="30FC08BA" w14:textId="77777777" w:rsidR="0074753D" w:rsidRPr="00065A03" w:rsidRDefault="0074753D" w:rsidP="00BF6511">
            <w:pPr>
              <w:jc w:val="right"/>
              <w:rPr>
                <w:color w:val="000000" w:themeColor="text1"/>
                <w:sz w:val="24"/>
                <w:szCs w:val="24"/>
              </w:rPr>
            </w:pPr>
            <w:r w:rsidRPr="00065A03">
              <w:rPr>
                <w:color w:val="000000" w:themeColor="text1"/>
                <w:sz w:val="24"/>
                <w:szCs w:val="24"/>
              </w:rPr>
              <w:t>-0,29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E796B2" w14:textId="77777777" w:rsidR="0074753D" w:rsidRPr="00065A03" w:rsidRDefault="0074753D" w:rsidP="00BF6511">
            <w:pPr>
              <w:jc w:val="right"/>
              <w:rPr>
                <w:color w:val="000000" w:themeColor="text1"/>
                <w:sz w:val="24"/>
                <w:szCs w:val="24"/>
              </w:rPr>
            </w:pPr>
            <w:r w:rsidRPr="00065A03">
              <w:rPr>
                <w:color w:val="000000" w:themeColor="text1"/>
                <w:sz w:val="24"/>
                <w:szCs w:val="24"/>
              </w:rPr>
              <w:t>-7,43</w:t>
            </w:r>
          </w:p>
        </w:tc>
      </w:tr>
      <w:tr w:rsidR="0074753D" w:rsidRPr="00065A03" w14:paraId="62CD2459" w14:textId="77777777" w:rsidTr="00A17F66">
        <w:trPr>
          <w:trHeight w:val="312"/>
        </w:trPr>
        <w:tc>
          <w:tcPr>
            <w:tcW w:w="3624" w:type="dxa"/>
            <w:shd w:val="clear" w:color="auto" w:fill="auto"/>
          </w:tcPr>
          <w:p w14:paraId="75DEA6F3" w14:textId="6FD7708D" w:rsidR="0074753D" w:rsidRPr="00065A03" w:rsidRDefault="0074753D" w:rsidP="00BF6511">
            <w:pPr>
              <w:rPr>
                <w:color w:val="000000" w:themeColor="text1"/>
                <w:sz w:val="24"/>
                <w:szCs w:val="24"/>
              </w:rPr>
            </w:pPr>
            <w:r w:rsidRPr="00065A03">
              <w:rPr>
                <w:color w:val="000000" w:themeColor="text1"/>
                <w:sz w:val="24"/>
                <w:szCs w:val="24"/>
              </w:rPr>
              <w:t>9.2. ҚР-дағы</w:t>
            </w:r>
            <w:r w:rsidR="004060EF">
              <w:rPr>
                <w:color w:val="000000" w:themeColor="text1"/>
                <w:sz w:val="24"/>
                <w:szCs w:val="24"/>
              </w:rPr>
              <w:t xml:space="preserve"> </w:t>
            </w:r>
            <w:r w:rsidRPr="00065A03">
              <w:rPr>
                <w:color w:val="000000" w:themeColor="text1"/>
                <w:sz w:val="24"/>
                <w:szCs w:val="24"/>
              </w:rPr>
              <w:t>жүк</w:t>
            </w:r>
            <w:r w:rsidR="004060EF">
              <w:rPr>
                <w:color w:val="000000" w:themeColor="text1"/>
                <w:sz w:val="24"/>
                <w:szCs w:val="24"/>
              </w:rPr>
              <w:t xml:space="preserve"> </w:t>
            </w:r>
            <w:r w:rsidRPr="00065A03">
              <w:rPr>
                <w:color w:val="000000" w:themeColor="text1"/>
                <w:sz w:val="24"/>
                <w:szCs w:val="24"/>
              </w:rPr>
              <w:t>айналымына Атырау облысындағы</w:t>
            </w:r>
            <w:r w:rsidR="00652D5B" w:rsidRPr="00065A03">
              <w:rPr>
                <w:color w:val="000000" w:themeColor="text1"/>
                <w:sz w:val="24"/>
                <w:szCs w:val="24"/>
                <w:lang w:val="kk-KZ"/>
              </w:rPr>
              <w:t xml:space="preserve"> </w:t>
            </w:r>
            <w:r w:rsidRPr="00065A03">
              <w:rPr>
                <w:color w:val="000000" w:themeColor="text1"/>
                <w:sz w:val="24"/>
                <w:szCs w:val="24"/>
              </w:rPr>
              <w:t>жүк</w:t>
            </w:r>
            <w:r w:rsidR="004060EF">
              <w:rPr>
                <w:color w:val="000000" w:themeColor="text1"/>
                <w:sz w:val="24"/>
                <w:szCs w:val="24"/>
              </w:rPr>
              <w:t xml:space="preserve"> </w:t>
            </w:r>
            <w:r w:rsidRPr="00065A03">
              <w:rPr>
                <w:color w:val="000000" w:themeColor="text1"/>
                <w:sz w:val="24"/>
                <w:szCs w:val="24"/>
              </w:rPr>
              <w:t xml:space="preserve">айналымының </w:t>
            </w:r>
            <w:r w:rsidRPr="00065A03">
              <w:rPr>
                <w:color w:val="000000" w:themeColor="text1"/>
                <w:sz w:val="24"/>
                <w:szCs w:val="24"/>
                <w:lang w:val="kk-KZ"/>
              </w:rPr>
              <w:t xml:space="preserve"> и</w:t>
            </w:r>
            <w:r w:rsidRPr="00065A03">
              <w:rPr>
                <w:color w:val="000000" w:themeColor="text1"/>
                <w:sz w:val="24"/>
                <w:szCs w:val="24"/>
              </w:rPr>
              <w:t>ндекс</w:t>
            </w:r>
            <w:r w:rsidRPr="00065A03">
              <w:rPr>
                <w:color w:val="000000" w:themeColor="text1"/>
                <w:sz w:val="24"/>
                <w:szCs w:val="24"/>
                <w:lang w:val="kk-KZ"/>
              </w:rPr>
              <w:t>і</w:t>
            </w:r>
            <w:r w:rsidRPr="00065A03">
              <w:rPr>
                <w:iCs/>
                <w:color w:val="000000" w:themeColor="text1"/>
                <w:sz w:val="24"/>
                <w:szCs w:val="24"/>
              </w:rPr>
              <w:t>,</w:t>
            </w:r>
            <w:r w:rsidRPr="00065A03">
              <w:rPr>
                <w:color w:val="000000" w:themeColor="text1"/>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9B79DA8" w14:textId="77777777" w:rsidR="0074753D" w:rsidRPr="00065A03" w:rsidRDefault="0074753D" w:rsidP="00BF6511">
            <w:pPr>
              <w:rPr>
                <w:color w:val="000000" w:themeColor="text1"/>
                <w:sz w:val="24"/>
                <w:szCs w:val="24"/>
              </w:rPr>
            </w:pPr>
            <w:r w:rsidRPr="00065A03">
              <w:rPr>
                <w:color w:val="000000" w:themeColor="text1"/>
                <w:sz w:val="24"/>
                <w:szCs w:val="24"/>
              </w:rPr>
              <w:t>10,45</w:t>
            </w:r>
          </w:p>
        </w:tc>
        <w:tc>
          <w:tcPr>
            <w:tcW w:w="850" w:type="dxa"/>
            <w:tcBorders>
              <w:top w:val="single" w:sz="4" w:space="0" w:color="auto"/>
              <w:left w:val="nil"/>
              <w:bottom w:val="single" w:sz="4" w:space="0" w:color="auto"/>
              <w:right w:val="single" w:sz="4" w:space="0" w:color="auto"/>
            </w:tcBorders>
            <w:shd w:val="clear" w:color="auto" w:fill="auto"/>
            <w:vAlign w:val="bottom"/>
          </w:tcPr>
          <w:p w14:paraId="14281DA9" w14:textId="77777777" w:rsidR="0074753D" w:rsidRPr="00065A03" w:rsidRDefault="0074753D" w:rsidP="00BF6511">
            <w:pPr>
              <w:jc w:val="right"/>
              <w:rPr>
                <w:color w:val="000000" w:themeColor="text1"/>
                <w:sz w:val="24"/>
                <w:szCs w:val="24"/>
              </w:rPr>
            </w:pPr>
            <w:r w:rsidRPr="00065A03">
              <w:rPr>
                <w:color w:val="000000" w:themeColor="text1"/>
                <w:sz w:val="24"/>
                <w:szCs w:val="24"/>
              </w:rPr>
              <w:t>9,73</w:t>
            </w:r>
          </w:p>
        </w:tc>
        <w:tc>
          <w:tcPr>
            <w:tcW w:w="1026" w:type="dxa"/>
            <w:tcBorders>
              <w:top w:val="single" w:sz="4" w:space="0" w:color="auto"/>
              <w:left w:val="nil"/>
              <w:bottom w:val="single" w:sz="4" w:space="0" w:color="auto"/>
              <w:right w:val="single" w:sz="4" w:space="0" w:color="auto"/>
            </w:tcBorders>
            <w:shd w:val="clear" w:color="auto" w:fill="auto"/>
            <w:vAlign w:val="bottom"/>
          </w:tcPr>
          <w:p w14:paraId="620697F6" w14:textId="77777777" w:rsidR="0074753D" w:rsidRPr="00065A03" w:rsidRDefault="0074753D" w:rsidP="00BF6511">
            <w:pPr>
              <w:jc w:val="right"/>
              <w:rPr>
                <w:color w:val="000000" w:themeColor="text1"/>
                <w:sz w:val="24"/>
                <w:szCs w:val="24"/>
              </w:rPr>
            </w:pPr>
            <w:r w:rsidRPr="00065A03">
              <w:rPr>
                <w:color w:val="000000" w:themeColor="text1"/>
                <w:sz w:val="24"/>
                <w:szCs w:val="24"/>
              </w:rPr>
              <w:t>10,02</w:t>
            </w:r>
          </w:p>
        </w:tc>
        <w:tc>
          <w:tcPr>
            <w:tcW w:w="850" w:type="dxa"/>
            <w:tcBorders>
              <w:top w:val="single" w:sz="4" w:space="0" w:color="auto"/>
              <w:left w:val="nil"/>
              <w:bottom w:val="single" w:sz="4" w:space="0" w:color="auto"/>
              <w:right w:val="nil"/>
            </w:tcBorders>
            <w:shd w:val="clear" w:color="auto" w:fill="auto"/>
            <w:vAlign w:val="bottom"/>
          </w:tcPr>
          <w:p w14:paraId="3200A1B8" w14:textId="77777777" w:rsidR="0074753D" w:rsidRPr="00065A03" w:rsidRDefault="0074753D" w:rsidP="00BF6511">
            <w:pPr>
              <w:jc w:val="right"/>
              <w:rPr>
                <w:color w:val="000000" w:themeColor="text1"/>
                <w:sz w:val="24"/>
                <w:szCs w:val="24"/>
              </w:rPr>
            </w:pPr>
            <w:r w:rsidRPr="00065A03">
              <w:rPr>
                <w:color w:val="000000" w:themeColor="text1"/>
                <w:sz w:val="24"/>
                <w:szCs w:val="24"/>
              </w:rPr>
              <w:t>10,44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D48D227" w14:textId="77777777" w:rsidR="0074753D" w:rsidRPr="00065A03" w:rsidRDefault="0074753D" w:rsidP="00BF6511">
            <w:pPr>
              <w:jc w:val="right"/>
              <w:rPr>
                <w:color w:val="000000" w:themeColor="text1"/>
                <w:sz w:val="24"/>
                <w:szCs w:val="24"/>
              </w:rPr>
            </w:pPr>
            <w:r w:rsidRPr="00065A03">
              <w:rPr>
                <w:color w:val="000000" w:themeColor="text1"/>
                <w:sz w:val="24"/>
                <w:szCs w:val="24"/>
              </w:rPr>
              <w:t>8,6</w:t>
            </w:r>
          </w:p>
        </w:tc>
        <w:tc>
          <w:tcPr>
            <w:tcW w:w="709" w:type="dxa"/>
            <w:tcBorders>
              <w:top w:val="single" w:sz="4" w:space="0" w:color="auto"/>
              <w:left w:val="nil"/>
              <w:bottom w:val="single" w:sz="4" w:space="0" w:color="auto"/>
              <w:right w:val="single" w:sz="4" w:space="0" w:color="auto"/>
            </w:tcBorders>
            <w:shd w:val="clear" w:color="auto" w:fill="auto"/>
            <w:vAlign w:val="bottom"/>
          </w:tcPr>
          <w:p w14:paraId="4DB318DB" w14:textId="77777777" w:rsidR="0074753D" w:rsidRPr="00065A03" w:rsidRDefault="0074753D" w:rsidP="00BF6511">
            <w:pPr>
              <w:jc w:val="center"/>
              <w:rPr>
                <w:color w:val="000000" w:themeColor="text1"/>
                <w:sz w:val="24"/>
                <w:szCs w:val="24"/>
              </w:rPr>
            </w:pPr>
            <w:r w:rsidRPr="00065A03">
              <w:rPr>
                <w:color w:val="000000" w:themeColor="text1"/>
                <w:sz w:val="24"/>
                <w:szCs w:val="24"/>
              </w:rPr>
              <w:t>-1,85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CD589B" w14:textId="77777777" w:rsidR="0074753D" w:rsidRPr="00065A03" w:rsidRDefault="0074753D" w:rsidP="00BF6511">
            <w:pPr>
              <w:jc w:val="right"/>
              <w:rPr>
                <w:color w:val="000000" w:themeColor="text1"/>
                <w:sz w:val="24"/>
                <w:szCs w:val="24"/>
              </w:rPr>
            </w:pPr>
            <w:r w:rsidRPr="00065A03">
              <w:rPr>
                <w:color w:val="000000" w:themeColor="text1"/>
                <w:sz w:val="24"/>
                <w:szCs w:val="24"/>
              </w:rPr>
              <w:t>-17,7</w:t>
            </w:r>
          </w:p>
        </w:tc>
      </w:tr>
      <w:tr w:rsidR="0074753D" w:rsidRPr="00065A03" w14:paraId="28CC1CB2" w14:textId="77777777" w:rsidTr="00A17F66">
        <w:trPr>
          <w:trHeight w:val="312"/>
        </w:trPr>
        <w:tc>
          <w:tcPr>
            <w:tcW w:w="3624" w:type="dxa"/>
            <w:shd w:val="clear" w:color="auto" w:fill="auto"/>
          </w:tcPr>
          <w:p w14:paraId="72F855DA" w14:textId="38BC3448" w:rsidR="0074753D" w:rsidRPr="00065A03" w:rsidRDefault="0074753D" w:rsidP="00BF6511">
            <w:pPr>
              <w:rPr>
                <w:color w:val="000000" w:themeColor="text1"/>
                <w:sz w:val="24"/>
                <w:szCs w:val="24"/>
              </w:rPr>
            </w:pPr>
            <w:r w:rsidRPr="00065A03">
              <w:rPr>
                <w:bCs/>
                <w:iCs/>
                <w:color w:val="000000" w:themeColor="text1"/>
                <w:sz w:val="24"/>
                <w:szCs w:val="24"/>
              </w:rPr>
              <w:t>9. Көліктік-логистикалық компонент</w:t>
            </w:r>
            <w:r w:rsidRPr="00065A03">
              <w:rPr>
                <w:bCs/>
                <w:iCs/>
                <w:color w:val="000000" w:themeColor="text1"/>
                <w:sz w:val="24"/>
                <w:szCs w:val="24"/>
                <w:lang w:val="kk-KZ"/>
              </w:rPr>
              <w:t xml:space="preserve">тің </w:t>
            </w:r>
            <w:r w:rsidR="00EC56B4" w:rsidRPr="00065A03">
              <w:rPr>
                <w:bCs/>
                <w:iCs/>
                <w:color w:val="000000" w:themeColor="text1"/>
                <w:sz w:val="24"/>
                <w:szCs w:val="24"/>
                <w:lang w:val="kk-KZ"/>
              </w:rPr>
              <w:t xml:space="preserve"> </w:t>
            </w:r>
            <w:r w:rsidRPr="00065A03">
              <w:rPr>
                <w:bCs/>
                <w:iCs/>
                <w:color w:val="000000" w:themeColor="text1"/>
                <w:sz w:val="24"/>
                <w:szCs w:val="24"/>
                <w:lang w:val="kk-KZ"/>
              </w:rPr>
              <w:t>и</w:t>
            </w:r>
            <w:r w:rsidRPr="00065A03">
              <w:rPr>
                <w:bCs/>
                <w:iCs/>
                <w:color w:val="000000" w:themeColor="text1"/>
                <w:sz w:val="24"/>
                <w:szCs w:val="24"/>
              </w:rPr>
              <w:t>ндексі,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027F23" w14:textId="77777777" w:rsidR="0074753D" w:rsidRPr="00065A03" w:rsidRDefault="0074753D" w:rsidP="00BF6511">
            <w:pPr>
              <w:rPr>
                <w:color w:val="000000" w:themeColor="text1"/>
                <w:sz w:val="24"/>
                <w:szCs w:val="24"/>
              </w:rPr>
            </w:pPr>
            <w:r w:rsidRPr="00065A03">
              <w:rPr>
                <w:color w:val="000000" w:themeColor="text1"/>
                <w:sz w:val="24"/>
                <w:szCs w:val="24"/>
              </w:rPr>
              <w:t>7,18</w:t>
            </w:r>
          </w:p>
        </w:tc>
        <w:tc>
          <w:tcPr>
            <w:tcW w:w="850" w:type="dxa"/>
            <w:tcBorders>
              <w:top w:val="single" w:sz="4" w:space="0" w:color="auto"/>
              <w:left w:val="nil"/>
              <w:bottom w:val="single" w:sz="4" w:space="0" w:color="auto"/>
              <w:right w:val="single" w:sz="4" w:space="0" w:color="auto"/>
            </w:tcBorders>
            <w:shd w:val="clear" w:color="auto" w:fill="FFFFFF" w:themeFill="background1"/>
            <w:vAlign w:val="bottom"/>
          </w:tcPr>
          <w:p w14:paraId="46D42DC4" w14:textId="77777777" w:rsidR="0074753D" w:rsidRPr="00065A03" w:rsidRDefault="0074753D" w:rsidP="00BF6511">
            <w:pPr>
              <w:jc w:val="right"/>
              <w:rPr>
                <w:color w:val="000000" w:themeColor="text1"/>
                <w:sz w:val="24"/>
                <w:szCs w:val="24"/>
              </w:rPr>
            </w:pPr>
            <w:r w:rsidRPr="00065A03">
              <w:rPr>
                <w:color w:val="000000" w:themeColor="text1"/>
                <w:sz w:val="24"/>
                <w:szCs w:val="24"/>
              </w:rPr>
              <w:t>6,82</w:t>
            </w:r>
          </w:p>
        </w:tc>
        <w:tc>
          <w:tcPr>
            <w:tcW w:w="1026" w:type="dxa"/>
            <w:tcBorders>
              <w:top w:val="single" w:sz="4" w:space="0" w:color="auto"/>
              <w:left w:val="nil"/>
              <w:bottom w:val="single" w:sz="4" w:space="0" w:color="auto"/>
              <w:right w:val="single" w:sz="4" w:space="0" w:color="auto"/>
            </w:tcBorders>
            <w:shd w:val="clear" w:color="auto" w:fill="FFFFFF" w:themeFill="background1"/>
            <w:vAlign w:val="bottom"/>
          </w:tcPr>
          <w:p w14:paraId="54ECA00E" w14:textId="77777777" w:rsidR="0074753D" w:rsidRPr="00065A03" w:rsidRDefault="0074753D" w:rsidP="00BF6511">
            <w:pPr>
              <w:jc w:val="right"/>
              <w:rPr>
                <w:color w:val="000000" w:themeColor="text1"/>
                <w:sz w:val="24"/>
                <w:szCs w:val="24"/>
              </w:rPr>
            </w:pPr>
            <w:r w:rsidRPr="00065A03">
              <w:rPr>
                <w:color w:val="000000" w:themeColor="text1"/>
                <w:sz w:val="24"/>
                <w:szCs w:val="24"/>
              </w:rPr>
              <w:t>7,14</w:t>
            </w:r>
          </w:p>
        </w:tc>
        <w:tc>
          <w:tcPr>
            <w:tcW w:w="850" w:type="dxa"/>
            <w:tcBorders>
              <w:top w:val="single" w:sz="4" w:space="0" w:color="auto"/>
              <w:left w:val="nil"/>
              <w:bottom w:val="single" w:sz="4" w:space="0" w:color="auto"/>
              <w:right w:val="nil"/>
            </w:tcBorders>
            <w:shd w:val="clear" w:color="auto" w:fill="FFFFFF" w:themeFill="background1"/>
            <w:vAlign w:val="bottom"/>
          </w:tcPr>
          <w:p w14:paraId="14C5097D" w14:textId="77777777" w:rsidR="0074753D" w:rsidRPr="00065A03" w:rsidRDefault="0074753D" w:rsidP="00BF6511">
            <w:pPr>
              <w:jc w:val="right"/>
              <w:rPr>
                <w:color w:val="000000" w:themeColor="text1"/>
                <w:sz w:val="24"/>
                <w:szCs w:val="24"/>
              </w:rPr>
            </w:pPr>
            <w:r w:rsidRPr="00065A03">
              <w:rPr>
                <w:color w:val="000000" w:themeColor="text1"/>
                <w:sz w:val="24"/>
                <w:szCs w:val="24"/>
              </w:rPr>
              <w:t>7,3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09B010" w14:textId="77777777" w:rsidR="0074753D" w:rsidRPr="00065A03" w:rsidRDefault="0074753D" w:rsidP="00BF6511">
            <w:pPr>
              <w:jc w:val="right"/>
              <w:rPr>
                <w:color w:val="000000" w:themeColor="text1"/>
                <w:sz w:val="24"/>
                <w:szCs w:val="24"/>
              </w:rPr>
            </w:pPr>
            <w:r w:rsidRPr="00065A03">
              <w:rPr>
                <w:color w:val="000000" w:themeColor="text1"/>
                <w:sz w:val="24"/>
                <w:szCs w:val="24"/>
              </w:rPr>
              <w:t>6,1</w:t>
            </w:r>
          </w:p>
        </w:tc>
        <w:tc>
          <w:tcPr>
            <w:tcW w:w="709" w:type="dxa"/>
            <w:tcBorders>
              <w:top w:val="single" w:sz="4" w:space="0" w:color="auto"/>
              <w:left w:val="nil"/>
              <w:bottom w:val="single" w:sz="4" w:space="0" w:color="auto"/>
              <w:right w:val="single" w:sz="4" w:space="0" w:color="auto"/>
            </w:tcBorders>
            <w:shd w:val="clear" w:color="auto" w:fill="FFFFFF" w:themeFill="background1"/>
            <w:vAlign w:val="bottom"/>
          </w:tcPr>
          <w:p w14:paraId="1CB443BC" w14:textId="77777777" w:rsidR="0074753D" w:rsidRPr="00065A03" w:rsidRDefault="0074753D" w:rsidP="00BF6511">
            <w:pPr>
              <w:jc w:val="center"/>
              <w:rPr>
                <w:color w:val="000000" w:themeColor="text1"/>
                <w:sz w:val="24"/>
                <w:szCs w:val="24"/>
              </w:rPr>
            </w:pPr>
            <w:r w:rsidRPr="00065A03">
              <w:rPr>
                <w:color w:val="000000" w:themeColor="text1"/>
                <w:sz w:val="24"/>
                <w:szCs w:val="24"/>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9748AE" w14:textId="77777777" w:rsidR="0074753D" w:rsidRPr="00065A03" w:rsidRDefault="0074753D" w:rsidP="00BF6511">
            <w:pPr>
              <w:rPr>
                <w:color w:val="000000" w:themeColor="text1"/>
                <w:sz w:val="24"/>
                <w:szCs w:val="24"/>
              </w:rPr>
            </w:pPr>
            <w:r w:rsidRPr="00065A03">
              <w:rPr>
                <w:color w:val="000000" w:themeColor="text1"/>
                <w:sz w:val="24"/>
                <w:szCs w:val="24"/>
              </w:rPr>
              <w:t>15,04</w:t>
            </w:r>
          </w:p>
        </w:tc>
      </w:tr>
      <w:tr w:rsidR="0074753D" w:rsidRPr="00065A03" w14:paraId="2539BC39" w14:textId="77777777" w:rsidTr="00A17F66">
        <w:trPr>
          <w:trHeight w:val="312"/>
        </w:trPr>
        <w:tc>
          <w:tcPr>
            <w:tcW w:w="3624" w:type="dxa"/>
            <w:shd w:val="clear" w:color="auto" w:fill="auto"/>
          </w:tcPr>
          <w:p w14:paraId="39759834" w14:textId="77777777" w:rsidR="0074753D" w:rsidRPr="00065A03" w:rsidRDefault="0074753D" w:rsidP="00BF6511">
            <w:pPr>
              <w:rPr>
                <w:color w:val="000000" w:themeColor="text1"/>
                <w:sz w:val="24"/>
                <w:szCs w:val="24"/>
              </w:rPr>
            </w:pPr>
            <w:r w:rsidRPr="00065A03">
              <w:rPr>
                <w:color w:val="000000" w:themeColor="text1"/>
                <w:sz w:val="24"/>
                <w:szCs w:val="24"/>
                <w:lang w:val="kk-KZ"/>
              </w:rPr>
              <w:t xml:space="preserve">Даму топтары бойынша көліктік </w:t>
            </w:r>
            <w:r w:rsidRPr="00065A03">
              <w:rPr>
                <w:color w:val="000000" w:themeColor="text1"/>
                <w:sz w:val="24"/>
                <w:szCs w:val="24"/>
              </w:rPr>
              <w:t>-логистикалық компонент</w:t>
            </w:r>
            <w:r w:rsidRPr="00065A03">
              <w:rPr>
                <w:color w:val="000000" w:themeColor="text1"/>
                <w:sz w:val="24"/>
                <w:szCs w:val="24"/>
                <w:lang w:val="kk-KZ"/>
              </w:rPr>
              <w:t xml:space="preserve"> индексін бағалау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5CDDED" w14:textId="77777777" w:rsidR="0074753D" w:rsidRPr="00065A03" w:rsidRDefault="0074753D" w:rsidP="00BF6511">
            <w:pPr>
              <w:rPr>
                <w:color w:val="000000" w:themeColor="text1"/>
                <w:sz w:val="24"/>
                <w:szCs w:val="24"/>
              </w:rPr>
            </w:pPr>
            <w:r w:rsidRPr="00065A03">
              <w:rPr>
                <w:color w:val="000000" w:themeColor="text1"/>
                <w:sz w:val="24"/>
                <w:szCs w:val="24"/>
              </w:rPr>
              <w:t>1</w:t>
            </w:r>
          </w:p>
        </w:tc>
        <w:tc>
          <w:tcPr>
            <w:tcW w:w="850" w:type="dxa"/>
            <w:tcBorders>
              <w:top w:val="single" w:sz="4" w:space="0" w:color="auto"/>
              <w:left w:val="nil"/>
              <w:bottom w:val="single" w:sz="4" w:space="0" w:color="auto"/>
              <w:right w:val="single" w:sz="4" w:space="0" w:color="auto"/>
            </w:tcBorders>
            <w:shd w:val="clear" w:color="auto" w:fill="FFFFFF" w:themeFill="background1"/>
            <w:vAlign w:val="bottom"/>
          </w:tcPr>
          <w:p w14:paraId="58BAC189"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tcBorders>
              <w:top w:val="single" w:sz="4" w:space="0" w:color="auto"/>
              <w:left w:val="nil"/>
              <w:bottom w:val="single" w:sz="4" w:space="0" w:color="auto"/>
              <w:right w:val="single" w:sz="4" w:space="0" w:color="auto"/>
            </w:tcBorders>
            <w:shd w:val="clear" w:color="auto" w:fill="FFFFFF" w:themeFill="background1"/>
            <w:vAlign w:val="bottom"/>
          </w:tcPr>
          <w:p w14:paraId="0F9F891A"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tcBorders>
              <w:top w:val="single" w:sz="4" w:space="0" w:color="auto"/>
              <w:left w:val="nil"/>
              <w:bottom w:val="single" w:sz="4" w:space="0" w:color="auto"/>
              <w:right w:val="nil"/>
            </w:tcBorders>
            <w:shd w:val="clear" w:color="auto" w:fill="FFFFFF" w:themeFill="background1"/>
            <w:vAlign w:val="bottom"/>
          </w:tcPr>
          <w:p w14:paraId="765B663C"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6E0A0D"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tcBorders>
              <w:top w:val="single" w:sz="4" w:space="0" w:color="auto"/>
              <w:left w:val="nil"/>
              <w:bottom w:val="single" w:sz="4" w:space="0" w:color="auto"/>
              <w:right w:val="single" w:sz="4" w:space="0" w:color="auto"/>
            </w:tcBorders>
            <w:shd w:val="clear" w:color="auto" w:fill="FFFFFF" w:themeFill="background1"/>
            <w:vAlign w:val="bottom"/>
          </w:tcPr>
          <w:p w14:paraId="3784711C" w14:textId="77777777" w:rsidR="0074753D" w:rsidRPr="00065A03" w:rsidRDefault="0074753D" w:rsidP="00BF6511">
            <w:pPr>
              <w:jc w:val="center"/>
              <w:rPr>
                <w:color w:val="000000" w:themeColor="text1"/>
                <w:sz w:val="24"/>
                <w:szCs w:val="24"/>
              </w:rPr>
            </w:pPr>
            <w:r w:rsidRPr="00065A03">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F41796"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40D7909E" w14:textId="77777777" w:rsidTr="00A17F66">
        <w:trPr>
          <w:trHeight w:val="312"/>
        </w:trPr>
        <w:tc>
          <w:tcPr>
            <w:tcW w:w="3624" w:type="dxa"/>
            <w:shd w:val="clear" w:color="auto" w:fill="auto"/>
          </w:tcPr>
          <w:p w14:paraId="32F68B62" w14:textId="77777777" w:rsidR="0074753D" w:rsidRPr="00065A03" w:rsidRDefault="0074753D" w:rsidP="00BF6511">
            <w:pPr>
              <w:rPr>
                <w:color w:val="000000" w:themeColor="text1"/>
                <w:sz w:val="24"/>
                <w:szCs w:val="24"/>
                <w:lang w:val="kk-KZ"/>
              </w:rPr>
            </w:pPr>
            <w:r w:rsidRPr="00065A03">
              <w:rPr>
                <w:bCs/>
                <w:color w:val="000000" w:themeColor="text1"/>
                <w:sz w:val="24"/>
                <w:szCs w:val="24"/>
              </w:rPr>
              <w:t>10.</w:t>
            </w:r>
            <w:r w:rsidRPr="00065A03">
              <w:rPr>
                <w:bCs/>
                <w:color w:val="000000" w:themeColor="text1"/>
                <w:sz w:val="24"/>
                <w:szCs w:val="24"/>
                <w:lang w:val="kk-KZ"/>
              </w:rPr>
              <w:t xml:space="preserve"> Атырау</w:t>
            </w:r>
            <w:r w:rsidRPr="00065A03">
              <w:rPr>
                <w:color w:val="000000" w:themeColor="text1"/>
                <w:sz w:val="24"/>
                <w:szCs w:val="24"/>
                <w:lang w:val="kk-KZ"/>
              </w:rPr>
              <w:t xml:space="preserve"> облысының</w:t>
            </w:r>
            <w:r w:rsidR="007321C8" w:rsidRPr="00065A03">
              <w:rPr>
                <w:color w:val="000000" w:themeColor="text1"/>
                <w:sz w:val="24"/>
                <w:szCs w:val="24"/>
                <w:lang w:val="kk-KZ"/>
              </w:rPr>
              <w:t xml:space="preserve"> </w:t>
            </w:r>
            <w:r w:rsidRPr="00065A03">
              <w:rPr>
                <w:bCs/>
                <w:iCs/>
                <w:color w:val="000000" w:themeColor="text1"/>
                <w:sz w:val="24"/>
                <w:szCs w:val="24"/>
              </w:rPr>
              <w:t>экономи</w:t>
            </w:r>
            <w:r w:rsidR="007321C8" w:rsidRPr="00065A03">
              <w:rPr>
                <w:bCs/>
                <w:iCs/>
                <w:color w:val="000000" w:themeColor="text1"/>
                <w:sz w:val="24"/>
                <w:szCs w:val="24"/>
                <w:lang w:val="kk-KZ"/>
              </w:rPr>
              <w:t xml:space="preserve"> </w:t>
            </w:r>
            <w:r w:rsidRPr="00065A03">
              <w:rPr>
                <w:bCs/>
                <w:iCs/>
                <w:color w:val="000000" w:themeColor="text1"/>
                <w:sz w:val="24"/>
                <w:szCs w:val="24"/>
              </w:rPr>
              <w:t>калық</w:t>
            </w:r>
            <w:r w:rsidR="007321C8" w:rsidRPr="00065A03">
              <w:rPr>
                <w:bCs/>
                <w:iCs/>
                <w:color w:val="000000" w:themeColor="text1"/>
                <w:sz w:val="24"/>
                <w:szCs w:val="24"/>
                <w:lang w:val="kk-KZ"/>
              </w:rPr>
              <w:t xml:space="preserve"> </w:t>
            </w:r>
            <w:r w:rsidRPr="00065A03">
              <w:rPr>
                <w:bCs/>
                <w:iCs/>
                <w:color w:val="000000" w:themeColor="text1"/>
                <w:sz w:val="24"/>
                <w:szCs w:val="24"/>
              </w:rPr>
              <w:t>әлеуетінің</w:t>
            </w:r>
            <w:r w:rsidR="007321C8" w:rsidRPr="00065A03">
              <w:rPr>
                <w:bCs/>
                <w:iCs/>
                <w:color w:val="000000" w:themeColor="text1"/>
                <w:sz w:val="24"/>
                <w:szCs w:val="24"/>
                <w:lang w:val="kk-KZ"/>
              </w:rPr>
              <w:t xml:space="preserve"> </w:t>
            </w:r>
            <w:r w:rsidRPr="00065A03">
              <w:rPr>
                <w:bCs/>
                <w:iCs/>
                <w:color w:val="000000" w:themeColor="text1"/>
                <w:sz w:val="24"/>
                <w:szCs w:val="24"/>
              </w:rPr>
              <w:t>жалпы индекс</w:t>
            </w:r>
            <w:r w:rsidRPr="00065A03">
              <w:rPr>
                <w:bCs/>
                <w:iCs/>
                <w:color w:val="000000" w:themeColor="text1"/>
                <w:sz w:val="24"/>
                <w:szCs w:val="24"/>
                <w:lang w:val="kk-KZ"/>
              </w:rPr>
              <w:t>і</w:t>
            </w:r>
            <w:r w:rsidRPr="00065A03">
              <w:rPr>
                <w:bCs/>
                <w:iCs/>
                <w:color w:val="000000" w:themeColor="text1"/>
                <w:sz w:val="24"/>
                <w:szCs w:val="24"/>
              </w:rPr>
              <w:t>,</w:t>
            </w:r>
            <w:r w:rsidR="00652D5B" w:rsidRPr="00065A03">
              <w:rPr>
                <w:bCs/>
                <w:iCs/>
                <w:color w:val="000000" w:themeColor="text1"/>
                <w:sz w:val="24"/>
                <w:szCs w:val="24"/>
                <w:lang w:val="kk-KZ"/>
              </w:rPr>
              <w:t xml:space="preserve"> </w:t>
            </w:r>
            <w:r w:rsidRPr="00065A03">
              <w:rPr>
                <w:bCs/>
                <w:iCs/>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4DFCAD" w14:textId="77777777" w:rsidR="0074753D" w:rsidRPr="00065A03" w:rsidRDefault="0074753D" w:rsidP="00BF6511">
            <w:pPr>
              <w:rPr>
                <w:color w:val="000000" w:themeColor="text1"/>
                <w:sz w:val="24"/>
                <w:szCs w:val="24"/>
              </w:rPr>
            </w:pPr>
            <w:r w:rsidRPr="00065A03">
              <w:rPr>
                <w:color w:val="000000" w:themeColor="text1"/>
                <w:sz w:val="24"/>
                <w:szCs w:val="24"/>
              </w:rPr>
              <w:t>23,59</w:t>
            </w:r>
          </w:p>
        </w:tc>
        <w:tc>
          <w:tcPr>
            <w:tcW w:w="850" w:type="dxa"/>
            <w:tcBorders>
              <w:top w:val="single" w:sz="4" w:space="0" w:color="auto"/>
              <w:left w:val="nil"/>
              <w:bottom w:val="single" w:sz="4" w:space="0" w:color="auto"/>
              <w:right w:val="single" w:sz="4" w:space="0" w:color="auto"/>
            </w:tcBorders>
            <w:shd w:val="clear" w:color="auto" w:fill="FFFFFF" w:themeFill="background1"/>
            <w:vAlign w:val="bottom"/>
          </w:tcPr>
          <w:p w14:paraId="45E35D07" w14:textId="77777777" w:rsidR="0074753D" w:rsidRPr="00065A03" w:rsidRDefault="0074753D" w:rsidP="00BF6511">
            <w:pPr>
              <w:jc w:val="right"/>
              <w:rPr>
                <w:color w:val="000000" w:themeColor="text1"/>
                <w:sz w:val="24"/>
                <w:szCs w:val="24"/>
              </w:rPr>
            </w:pPr>
            <w:r w:rsidRPr="00065A03">
              <w:rPr>
                <w:color w:val="000000" w:themeColor="text1"/>
                <w:sz w:val="24"/>
                <w:szCs w:val="24"/>
              </w:rPr>
              <w:t>20,52</w:t>
            </w:r>
          </w:p>
        </w:tc>
        <w:tc>
          <w:tcPr>
            <w:tcW w:w="1026" w:type="dxa"/>
            <w:tcBorders>
              <w:top w:val="single" w:sz="4" w:space="0" w:color="auto"/>
              <w:left w:val="nil"/>
              <w:bottom w:val="single" w:sz="4" w:space="0" w:color="auto"/>
              <w:right w:val="single" w:sz="4" w:space="0" w:color="auto"/>
            </w:tcBorders>
            <w:shd w:val="clear" w:color="auto" w:fill="FFFFFF" w:themeFill="background1"/>
            <w:vAlign w:val="bottom"/>
          </w:tcPr>
          <w:p w14:paraId="3E74A9C3" w14:textId="77777777" w:rsidR="0074753D" w:rsidRPr="00065A03" w:rsidRDefault="0074753D" w:rsidP="00BF6511">
            <w:pPr>
              <w:jc w:val="right"/>
              <w:rPr>
                <w:color w:val="000000" w:themeColor="text1"/>
                <w:sz w:val="24"/>
                <w:szCs w:val="24"/>
              </w:rPr>
            </w:pPr>
            <w:r w:rsidRPr="00065A03">
              <w:rPr>
                <w:color w:val="000000" w:themeColor="text1"/>
                <w:sz w:val="24"/>
                <w:szCs w:val="24"/>
              </w:rPr>
              <w:t>27,68</w:t>
            </w:r>
          </w:p>
        </w:tc>
        <w:tc>
          <w:tcPr>
            <w:tcW w:w="850" w:type="dxa"/>
            <w:tcBorders>
              <w:top w:val="single" w:sz="4" w:space="0" w:color="auto"/>
              <w:left w:val="nil"/>
              <w:bottom w:val="single" w:sz="4" w:space="0" w:color="auto"/>
              <w:right w:val="nil"/>
            </w:tcBorders>
            <w:shd w:val="clear" w:color="auto" w:fill="FFFFFF" w:themeFill="background1"/>
            <w:vAlign w:val="bottom"/>
          </w:tcPr>
          <w:p w14:paraId="1CA17DFA" w14:textId="77777777" w:rsidR="0074753D" w:rsidRPr="00065A03" w:rsidRDefault="0074753D" w:rsidP="00BF6511">
            <w:pPr>
              <w:jc w:val="right"/>
              <w:rPr>
                <w:color w:val="000000" w:themeColor="text1"/>
                <w:sz w:val="24"/>
                <w:szCs w:val="24"/>
              </w:rPr>
            </w:pPr>
            <w:r w:rsidRPr="00065A03">
              <w:rPr>
                <w:color w:val="000000" w:themeColor="text1"/>
                <w:sz w:val="24"/>
                <w:szCs w:val="24"/>
              </w:rPr>
              <w:t>29,07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A9504" w14:textId="77777777" w:rsidR="0074753D" w:rsidRPr="00065A03" w:rsidRDefault="0074753D" w:rsidP="00BF6511">
            <w:pPr>
              <w:jc w:val="right"/>
              <w:rPr>
                <w:color w:val="000000" w:themeColor="text1"/>
                <w:sz w:val="24"/>
                <w:szCs w:val="24"/>
              </w:rPr>
            </w:pPr>
            <w:r w:rsidRPr="00065A03">
              <w:rPr>
                <w:color w:val="000000" w:themeColor="text1"/>
                <w:sz w:val="24"/>
                <w:szCs w:val="24"/>
              </w:rPr>
              <w:t>26,05</w:t>
            </w:r>
          </w:p>
        </w:tc>
        <w:tc>
          <w:tcPr>
            <w:tcW w:w="709" w:type="dxa"/>
            <w:tcBorders>
              <w:top w:val="single" w:sz="4" w:space="0" w:color="auto"/>
              <w:left w:val="nil"/>
              <w:bottom w:val="single" w:sz="4" w:space="0" w:color="auto"/>
              <w:right w:val="single" w:sz="4" w:space="0" w:color="auto"/>
            </w:tcBorders>
            <w:shd w:val="clear" w:color="auto" w:fill="FFFFFF" w:themeFill="background1"/>
            <w:vAlign w:val="bottom"/>
          </w:tcPr>
          <w:p w14:paraId="65E3B94E" w14:textId="77777777" w:rsidR="0074753D" w:rsidRPr="00065A03" w:rsidRDefault="0074753D" w:rsidP="00BF6511">
            <w:pPr>
              <w:jc w:val="center"/>
              <w:rPr>
                <w:color w:val="000000" w:themeColor="text1"/>
                <w:sz w:val="24"/>
                <w:szCs w:val="24"/>
              </w:rPr>
            </w:pPr>
            <w:r w:rsidRPr="00065A03">
              <w:rPr>
                <w:color w:val="000000" w:themeColor="text1"/>
                <w:sz w:val="24"/>
                <w:szCs w:val="24"/>
              </w:rPr>
              <w:t>2,46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48D31A" w14:textId="77777777" w:rsidR="0074753D" w:rsidRPr="00065A03" w:rsidRDefault="0074753D" w:rsidP="00BF6511">
            <w:pPr>
              <w:jc w:val="right"/>
              <w:rPr>
                <w:color w:val="000000" w:themeColor="text1"/>
                <w:sz w:val="24"/>
                <w:szCs w:val="24"/>
              </w:rPr>
            </w:pPr>
            <w:r w:rsidRPr="00065A03">
              <w:rPr>
                <w:color w:val="000000" w:themeColor="text1"/>
                <w:sz w:val="24"/>
                <w:szCs w:val="24"/>
              </w:rPr>
              <w:t>10,43</w:t>
            </w:r>
          </w:p>
        </w:tc>
      </w:tr>
      <w:tr w:rsidR="0074753D" w:rsidRPr="00065A03" w14:paraId="19939A95" w14:textId="77777777" w:rsidTr="00A17F66">
        <w:trPr>
          <w:trHeight w:val="312"/>
        </w:trPr>
        <w:tc>
          <w:tcPr>
            <w:tcW w:w="3624" w:type="dxa"/>
            <w:shd w:val="clear" w:color="auto" w:fill="auto"/>
          </w:tcPr>
          <w:p w14:paraId="28D3E720" w14:textId="77777777" w:rsidR="0074753D" w:rsidRPr="00065A03" w:rsidRDefault="0074753D" w:rsidP="00BF6511">
            <w:pPr>
              <w:rPr>
                <w:color w:val="000000" w:themeColor="text1"/>
                <w:sz w:val="24"/>
                <w:szCs w:val="24"/>
              </w:rPr>
            </w:pPr>
            <w:r w:rsidRPr="00065A03">
              <w:rPr>
                <w:color w:val="000000" w:themeColor="text1"/>
                <w:sz w:val="24"/>
                <w:szCs w:val="24"/>
                <w:lang w:val="kk-KZ"/>
              </w:rPr>
              <w:t>Даму топтары бойынша эконо</w:t>
            </w:r>
            <w:r w:rsidR="00652D5B" w:rsidRPr="00065A03">
              <w:rPr>
                <w:color w:val="000000" w:themeColor="text1"/>
                <w:sz w:val="24"/>
                <w:szCs w:val="24"/>
                <w:lang w:val="kk-KZ"/>
              </w:rPr>
              <w:t xml:space="preserve"> </w:t>
            </w:r>
            <w:r w:rsidRPr="00065A03">
              <w:rPr>
                <w:color w:val="000000" w:themeColor="text1"/>
                <w:sz w:val="24"/>
                <w:szCs w:val="24"/>
                <w:lang w:val="kk-KZ"/>
              </w:rPr>
              <w:t>микалық әлеует</w:t>
            </w:r>
            <w:r w:rsidRPr="00065A03">
              <w:rPr>
                <w:color w:val="000000" w:themeColor="text1"/>
                <w:sz w:val="24"/>
                <w:szCs w:val="24"/>
              </w:rPr>
              <w:t xml:space="preserve"> индекс</w:t>
            </w:r>
            <w:r w:rsidRPr="00065A03">
              <w:rPr>
                <w:color w:val="000000" w:themeColor="text1"/>
                <w:sz w:val="24"/>
                <w:szCs w:val="24"/>
                <w:lang w:val="kk-KZ"/>
              </w:rPr>
              <w:t>ін бағалау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56756A" w14:textId="77777777" w:rsidR="0074753D" w:rsidRPr="00065A03" w:rsidRDefault="0074753D" w:rsidP="00BF6511">
            <w:pPr>
              <w:rPr>
                <w:color w:val="000000" w:themeColor="text1"/>
                <w:sz w:val="24"/>
                <w:szCs w:val="24"/>
              </w:rPr>
            </w:pPr>
            <w:r w:rsidRPr="00065A03">
              <w:rPr>
                <w:color w:val="000000" w:themeColor="text1"/>
                <w:sz w:val="24"/>
                <w:szCs w:val="24"/>
              </w:rPr>
              <w:t>1</w:t>
            </w:r>
          </w:p>
        </w:tc>
        <w:tc>
          <w:tcPr>
            <w:tcW w:w="850" w:type="dxa"/>
            <w:tcBorders>
              <w:top w:val="single" w:sz="4" w:space="0" w:color="auto"/>
              <w:left w:val="nil"/>
              <w:bottom w:val="single" w:sz="4" w:space="0" w:color="auto"/>
              <w:right w:val="single" w:sz="4" w:space="0" w:color="auto"/>
            </w:tcBorders>
            <w:shd w:val="clear" w:color="auto" w:fill="FFFFFF" w:themeFill="background1"/>
            <w:vAlign w:val="bottom"/>
          </w:tcPr>
          <w:p w14:paraId="63E34596"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1026" w:type="dxa"/>
            <w:tcBorders>
              <w:top w:val="single" w:sz="4" w:space="0" w:color="auto"/>
              <w:left w:val="nil"/>
              <w:bottom w:val="single" w:sz="4" w:space="0" w:color="auto"/>
              <w:right w:val="single" w:sz="4" w:space="0" w:color="auto"/>
            </w:tcBorders>
            <w:shd w:val="clear" w:color="auto" w:fill="FFFFFF" w:themeFill="background1"/>
            <w:vAlign w:val="bottom"/>
          </w:tcPr>
          <w:p w14:paraId="20F182C8"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0" w:type="dxa"/>
            <w:tcBorders>
              <w:top w:val="single" w:sz="4" w:space="0" w:color="auto"/>
              <w:left w:val="nil"/>
              <w:bottom w:val="single" w:sz="4" w:space="0" w:color="auto"/>
              <w:right w:val="nil"/>
            </w:tcBorders>
            <w:shd w:val="clear" w:color="auto" w:fill="FFFFFF" w:themeFill="background1"/>
            <w:vAlign w:val="bottom"/>
          </w:tcPr>
          <w:p w14:paraId="6C32ECB9"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B06CA4" w14:textId="77777777" w:rsidR="0074753D" w:rsidRPr="00065A03" w:rsidRDefault="0074753D" w:rsidP="00BF6511">
            <w:pPr>
              <w:jc w:val="right"/>
              <w:rPr>
                <w:color w:val="000000" w:themeColor="text1"/>
                <w:sz w:val="24"/>
                <w:szCs w:val="24"/>
              </w:rPr>
            </w:pPr>
            <w:r w:rsidRPr="00065A03">
              <w:rPr>
                <w:color w:val="000000" w:themeColor="text1"/>
                <w:sz w:val="24"/>
                <w:szCs w:val="24"/>
              </w:rPr>
              <w:t>1</w:t>
            </w:r>
          </w:p>
        </w:tc>
        <w:tc>
          <w:tcPr>
            <w:tcW w:w="709" w:type="dxa"/>
            <w:tcBorders>
              <w:top w:val="single" w:sz="4" w:space="0" w:color="auto"/>
              <w:left w:val="nil"/>
              <w:bottom w:val="single" w:sz="4" w:space="0" w:color="auto"/>
              <w:right w:val="single" w:sz="4" w:space="0" w:color="auto"/>
            </w:tcBorders>
            <w:shd w:val="clear" w:color="auto" w:fill="FFFFFF" w:themeFill="background1"/>
            <w:vAlign w:val="bottom"/>
          </w:tcPr>
          <w:p w14:paraId="2344BE19" w14:textId="77777777" w:rsidR="0074753D" w:rsidRPr="00065A03" w:rsidRDefault="0074753D" w:rsidP="00BF6511">
            <w:pPr>
              <w:jc w:val="center"/>
              <w:rPr>
                <w:color w:val="000000" w:themeColor="text1"/>
                <w:sz w:val="24"/>
                <w:szCs w:val="24"/>
              </w:rPr>
            </w:pPr>
            <w:r w:rsidRPr="00065A03">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3D9BED" w14:textId="77777777" w:rsidR="0074753D" w:rsidRPr="00065A03" w:rsidRDefault="0074753D" w:rsidP="00BF6511">
            <w:pPr>
              <w:jc w:val="right"/>
              <w:rPr>
                <w:color w:val="000000" w:themeColor="text1"/>
                <w:sz w:val="24"/>
                <w:szCs w:val="24"/>
              </w:rPr>
            </w:pPr>
            <w:r w:rsidRPr="00065A03">
              <w:rPr>
                <w:color w:val="000000" w:themeColor="text1"/>
                <w:sz w:val="24"/>
                <w:szCs w:val="24"/>
              </w:rPr>
              <w:t>-</w:t>
            </w:r>
          </w:p>
        </w:tc>
      </w:tr>
      <w:tr w:rsidR="0074753D" w:rsidRPr="00065A03" w14:paraId="1F212E1A" w14:textId="77777777" w:rsidTr="00A17F66">
        <w:trPr>
          <w:trHeight w:val="312"/>
        </w:trPr>
        <w:tc>
          <w:tcPr>
            <w:tcW w:w="9611" w:type="dxa"/>
            <w:gridSpan w:val="8"/>
            <w:shd w:val="clear" w:color="auto" w:fill="auto"/>
          </w:tcPr>
          <w:p w14:paraId="4E9E048B" w14:textId="77777777" w:rsidR="0074753D" w:rsidRPr="00065A03" w:rsidRDefault="0001670A" w:rsidP="00BF6511">
            <w:pPr>
              <w:ind w:firstLine="1168"/>
              <w:rPr>
                <w:i/>
                <w:iCs/>
                <w:noProof/>
                <w:color w:val="000000" w:themeColor="text1"/>
                <w:sz w:val="24"/>
                <w:szCs w:val="24"/>
              </w:rPr>
            </w:pPr>
            <w:r w:rsidRPr="00065A03">
              <w:rPr>
                <w:rFonts w:eastAsia="Calibri"/>
                <w:sz w:val="24"/>
                <w:szCs w:val="24"/>
              </w:rPr>
              <w:t>Ескерту –</w:t>
            </w:r>
            <w:r w:rsidRPr="00065A03">
              <w:rPr>
                <w:rFonts w:eastAsia="Calibri"/>
                <w:bCs/>
                <w:sz w:val="24"/>
                <w:szCs w:val="24"/>
                <w:lang w:val="kk-KZ"/>
              </w:rPr>
              <w:t xml:space="preserve"> Әдебиет негізінде құралған </w:t>
            </w:r>
            <w:r w:rsidR="0074753D" w:rsidRPr="00065A03">
              <w:rPr>
                <w:color w:val="000000" w:themeColor="text1"/>
                <w:sz w:val="24"/>
                <w:szCs w:val="24"/>
                <w:lang w:val="kk-KZ"/>
              </w:rPr>
              <w:t xml:space="preserve"> </w:t>
            </w:r>
            <w:r w:rsidR="0074753D" w:rsidRPr="00065A03">
              <w:rPr>
                <w:iCs/>
                <w:color w:val="000000" w:themeColor="text1"/>
                <w:sz w:val="24"/>
                <w:szCs w:val="24"/>
              </w:rPr>
              <w:t>[77,78,82]</w:t>
            </w:r>
            <w:r w:rsidR="0074753D" w:rsidRPr="00065A03">
              <w:rPr>
                <w:color w:val="000000" w:themeColor="text1"/>
                <w:sz w:val="24"/>
                <w:szCs w:val="24"/>
                <w:lang w:val="kk-KZ"/>
              </w:rPr>
              <w:t xml:space="preserve"> </w:t>
            </w:r>
          </w:p>
        </w:tc>
      </w:tr>
      <w:bookmarkEnd w:id="211"/>
    </w:tbl>
    <w:p w14:paraId="56F25A9C" w14:textId="77777777" w:rsidR="0074753D" w:rsidRPr="00A10FC2" w:rsidRDefault="0074753D" w:rsidP="00BF6511">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iCs/>
          <w:color w:val="000000" w:themeColor="text1"/>
          <w:sz w:val="28"/>
          <w:szCs w:val="28"/>
          <w:u w:color="000000"/>
          <w:bdr w:val="nil"/>
          <w:lang w:eastAsia="ru-RU"/>
        </w:rPr>
      </w:pPr>
    </w:p>
    <w:p w14:paraId="2A8AF13C" w14:textId="6C01E05B" w:rsidR="00E81D39" w:rsidRPr="00A10FC2" w:rsidRDefault="00E81D39" w:rsidP="00BF6511">
      <w:pPr>
        <w:spacing w:after="0" w:line="240" w:lineRule="auto"/>
        <w:jc w:val="both"/>
        <w:rPr>
          <w:rFonts w:ascii="Times New Roman" w:eastAsia="Times New Roman" w:hAnsi="Times New Roman" w:cs="Arial"/>
          <w:bCs/>
          <w:color w:val="000000" w:themeColor="text1"/>
          <w:sz w:val="28"/>
          <w:szCs w:val="28"/>
          <w:lang w:val="kk-KZ"/>
        </w:rPr>
      </w:pPr>
      <w:r w:rsidRPr="00A10FC2">
        <w:rPr>
          <w:rFonts w:ascii="Times New Roman" w:eastAsia="Times New Roman" w:hAnsi="Times New Roman" w:cs="Arial"/>
          <w:color w:val="000000" w:themeColor="text1"/>
          <w:sz w:val="28"/>
          <w:szCs w:val="28"/>
          <w:lang w:val="kk-KZ"/>
        </w:rPr>
        <w:t xml:space="preserve">Кесте </w:t>
      </w:r>
      <w:r w:rsidR="00341A16" w:rsidRPr="00A10FC2">
        <w:rPr>
          <w:rFonts w:ascii="Times New Roman" w:eastAsia="Times New Roman" w:hAnsi="Times New Roman" w:cs="Arial"/>
          <w:color w:val="000000" w:themeColor="text1"/>
          <w:sz w:val="28"/>
          <w:szCs w:val="28"/>
          <w:lang w:val="kk-KZ"/>
        </w:rPr>
        <w:t>В</w:t>
      </w:r>
      <w:r w:rsidRPr="00A10FC2">
        <w:rPr>
          <w:rFonts w:ascii="Times New Roman" w:eastAsia="Times New Roman" w:hAnsi="Times New Roman" w:cs="Arial"/>
          <w:color w:val="000000" w:themeColor="text1"/>
          <w:sz w:val="28"/>
          <w:szCs w:val="28"/>
          <w:lang w:val="kk-KZ"/>
        </w:rPr>
        <w:t>.</w:t>
      </w:r>
      <w:r w:rsidR="00BB0108" w:rsidRPr="00A10FC2">
        <w:rPr>
          <w:rFonts w:ascii="Times New Roman" w:eastAsia="Times New Roman" w:hAnsi="Times New Roman" w:cs="Arial"/>
          <w:color w:val="000000" w:themeColor="text1"/>
          <w:sz w:val="28"/>
          <w:szCs w:val="28"/>
          <w:lang w:val="kk-KZ"/>
        </w:rPr>
        <w:t xml:space="preserve">3 </w:t>
      </w:r>
      <w:r w:rsidRPr="00A10FC2">
        <w:rPr>
          <w:rFonts w:ascii="Times New Roman" w:eastAsia="Times New Roman" w:hAnsi="Times New Roman" w:cs="Arial"/>
          <w:color w:val="000000" w:themeColor="text1"/>
          <w:sz w:val="28"/>
          <w:szCs w:val="28"/>
          <w:lang w:val="kk-KZ"/>
        </w:rPr>
        <w:t>-</w:t>
      </w:r>
      <w:bookmarkStart w:id="212" w:name="_Hlk78663335"/>
      <w:r w:rsidRPr="00A10FC2">
        <w:rPr>
          <w:rFonts w:ascii="Times New Roman" w:eastAsia="Times New Roman" w:hAnsi="Times New Roman" w:cs="Arial"/>
          <w:color w:val="000000" w:themeColor="text1"/>
          <w:sz w:val="28"/>
          <w:szCs w:val="28"/>
          <w:lang w:val="kk-KZ"/>
        </w:rPr>
        <w:t xml:space="preserve"> ҚР-ның, соның ішінде Атырау облысының зерттеулер және бағдарламалармен айналысатын бір қызметкеріне есептегенде </w:t>
      </w:r>
      <w:r w:rsidRPr="00A10FC2">
        <w:rPr>
          <w:rFonts w:ascii="Times New Roman" w:eastAsia="Times New Roman" w:hAnsi="Times New Roman" w:cs="Arial"/>
          <w:bCs/>
          <w:color w:val="000000" w:themeColor="text1"/>
          <w:sz w:val="28"/>
          <w:szCs w:val="28"/>
          <w:lang w:val="kk-KZ"/>
        </w:rPr>
        <w:t xml:space="preserve">ҒЗТКЖ-ға ішкі шығындарын сандық бағалау </w:t>
      </w:r>
    </w:p>
    <w:p w14:paraId="2F55471E" w14:textId="77777777" w:rsidR="007321C8" w:rsidRPr="00A10FC2" w:rsidRDefault="007321C8" w:rsidP="00BF6511">
      <w:pPr>
        <w:spacing w:after="0" w:line="240" w:lineRule="auto"/>
        <w:jc w:val="both"/>
        <w:rPr>
          <w:rFonts w:ascii="Times New Roman" w:eastAsia="Times New Roman" w:hAnsi="Times New Roman" w:cs="Arial"/>
          <w:bCs/>
          <w:color w:val="000000" w:themeColor="text1"/>
          <w:sz w:val="16"/>
          <w:szCs w:val="16"/>
          <w:lang w:val="kk-KZ"/>
        </w:rPr>
      </w:pPr>
    </w:p>
    <w:tbl>
      <w:tblPr>
        <w:tblStyle w:val="12"/>
        <w:tblW w:w="9621" w:type="dxa"/>
        <w:tblInd w:w="136" w:type="dxa"/>
        <w:tblLayout w:type="fixed"/>
        <w:tblLook w:val="04A0" w:firstRow="1" w:lastRow="0" w:firstColumn="1" w:lastColumn="0" w:noHBand="0" w:noVBand="1"/>
      </w:tblPr>
      <w:tblGrid>
        <w:gridCol w:w="2411"/>
        <w:gridCol w:w="1105"/>
        <w:gridCol w:w="992"/>
        <w:gridCol w:w="851"/>
        <w:gridCol w:w="709"/>
        <w:gridCol w:w="283"/>
        <w:gridCol w:w="851"/>
        <w:gridCol w:w="10"/>
        <w:gridCol w:w="840"/>
        <w:gridCol w:w="725"/>
        <w:gridCol w:w="834"/>
        <w:gridCol w:w="10"/>
      </w:tblGrid>
      <w:tr w:rsidR="00E81D39" w:rsidRPr="00A10FC2" w14:paraId="5F8D4339" w14:textId="77777777" w:rsidTr="007321C8">
        <w:trPr>
          <w:trHeight w:val="1140"/>
        </w:trPr>
        <w:tc>
          <w:tcPr>
            <w:tcW w:w="2411" w:type="dxa"/>
            <w:vMerge w:val="restart"/>
            <w:noWrap/>
            <w:vAlign w:val="center"/>
            <w:hideMark/>
          </w:tcPr>
          <w:bookmarkEnd w:id="212"/>
          <w:p w14:paraId="759605D7" w14:textId="77777777" w:rsidR="00E81D39" w:rsidRPr="00A10FC2" w:rsidRDefault="00E81D39" w:rsidP="00BF6511">
            <w:pPr>
              <w:jc w:val="center"/>
              <w:rPr>
                <w:color w:val="000000" w:themeColor="text1"/>
                <w:sz w:val="24"/>
                <w:szCs w:val="24"/>
              </w:rPr>
            </w:pPr>
            <w:r w:rsidRPr="00A10FC2">
              <w:rPr>
                <w:color w:val="000000" w:themeColor="text1"/>
                <w:sz w:val="24"/>
                <w:szCs w:val="24"/>
              </w:rPr>
              <w:t>Көрсеткіштер</w:t>
            </w:r>
          </w:p>
        </w:tc>
        <w:tc>
          <w:tcPr>
            <w:tcW w:w="4801" w:type="dxa"/>
            <w:gridSpan w:val="7"/>
            <w:noWrap/>
            <w:vAlign w:val="center"/>
          </w:tcPr>
          <w:p w14:paraId="176AEEF0" w14:textId="77777777" w:rsidR="00E81D39" w:rsidRPr="00A10FC2" w:rsidRDefault="00E81D39" w:rsidP="00BF6511">
            <w:pPr>
              <w:jc w:val="center"/>
              <w:rPr>
                <w:color w:val="000000" w:themeColor="text1"/>
                <w:sz w:val="24"/>
                <w:szCs w:val="24"/>
              </w:rPr>
            </w:pPr>
            <w:r w:rsidRPr="00A10FC2">
              <w:rPr>
                <w:color w:val="000000" w:themeColor="text1"/>
                <w:sz w:val="24"/>
                <w:szCs w:val="24"/>
              </w:rPr>
              <w:t>Жылдар</w:t>
            </w:r>
          </w:p>
        </w:tc>
        <w:tc>
          <w:tcPr>
            <w:tcW w:w="1565" w:type="dxa"/>
            <w:gridSpan w:val="2"/>
            <w:vAlign w:val="center"/>
          </w:tcPr>
          <w:p w14:paraId="7C5D1AF7" w14:textId="77777777" w:rsidR="00E81D39" w:rsidRPr="00A10FC2" w:rsidRDefault="00E81D39" w:rsidP="00BF6511">
            <w:pPr>
              <w:jc w:val="center"/>
              <w:rPr>
                <w:color w:val="000000" w:themeColor="text1"/>
                <w:sz w:val="24"/>
                <w:szCs w:val="24"/>
              </w:rPr>
            </w:pPr>
            <w:r w:rsidRPr="00A10FC2">
              <w:rPr>
                <w:color w:val="000000" w:themeColor="text1"/>
                <w:sz w:val="24"/>
                <w:szCs w:val="24"/>
                <w:lang w:val="kk-KZ"/>
              </w:rPr>
              <w:t>А</w:t>
            </w:r>
            <w:r w:rsidRPr="00A10FC2">
              <w:rPr>
                <w:color w:val="000000" w:themeColor="text1"/>
                <w:sz w:val="24"/>
                <w:szCs w:val="24"/>
              </w:rPr>
              <w:t>уытқу</w:t>
            </w:r>
          </w:p>
          <w:p w14:paraId="1AE07543" w14:textId="77777777" w:rsidR="007321C8" w:rsidRPr="00A10FC2" w:rsidRDefault="00E81D39" w:rsidP="00BF6511">
            <w:pPr>
              <w:jc w:val="center"/>
              <w:rPr>
                <w:color w:val="000000" w:themeColor="text1"/>
                <w:sz w:val="24"/>
                <w:szCs w:val="24"/>
                <w:lang w:val="kk-KZ"/>
              </w:rPr>
            </w:pPr>
            <w:r w:rsidRPr="00A10FC2">
              <w:rPr>
                <w:color w:val="000000" w:themeColor="text1"/>
                <w:sz w:val="24"/>
                <w:szCs w:val="24"/>
              </w:rPr>
              <w:t>2020/</w:t>
            </w:r>
            <w:r w:rsidR="007321C8" w:rsidRPr="00A10FC2">
              <w:rPr>
                <w:color w:val="000000" w:themeColor="text1"/>
                <w:sz w:val="24"/>
                <w:szCs w:val="24"/>
                <w:lang w:val="kk-KZ"/>
              </w:rPr>
              <w:t xml:space="preserve"> </w:t>
            </w:r>
          </w:p>
          <w:p w14:paraId="2FFF44D0" w14:textId="77777777" w:rsidR="00E81D39" w:rsidRPr="00A10FC2" w:rsidRDefault="00E81D39" w:rsidP="00BF6511">
            <w:pPr>
              <w:jc w:val="center"/>
              <w:rPr>
                <w:color w:val="000000" w:themeColor="text1"/>
                <w:sz w:val="24"/>
                <w:szCs w:val="24"/>
              </w:rPr>
            </w:pPr>
            <w:r w:rsidRPr="00A10FC2">
              <w:rPr>
                <w:color w:val="000000" w:themeColor="text1"/>
                <w:sz w:val="24"/>
                <w:szCs w:val="24"/>
              </w:rPr>
              <w:t>2016 жж.</w:t>
            </w:r>
          </w:p>
        </w:tc>
        <w:tc>
          <w:tcPr>
            <w:tcW w:w="844" w:type="dxa"/>
            <w:gridSpan w:val="2"/>
            <w:vAlign w:val="center"/>
          </w:tcPr>
          <w:p w14:paraId="6EFF9F40" w14:textId="77777777" w:rsidR="00E81D39" w:rsidRPr="00A10FC2" w:rsidRDefault="00E81D39" w:rsidP="00BF6511">
            <w:pPr>
              <w:jc w:val="center"/>
              <w:rPr>
                <w:color w:val="000000" w:themeColor="text1"/>
                <w:sz w:val="24"/>
                <w:szCs w:val="24"/>
              </w:rPr>
            </w:pPr>
            <w:r w:rsidRPr="00A10FC2">
              <w:rPr>
                <w:color w:val="000000" w:themeColor="text1"/>
                <w:sz w:val="24"/>
                <w:szCs w:val="24"/>
              </w:rPr>
              <w:t>2020  жылытобы</w:t>
            </w:r>
          </w:p>
        </w:tc>
      </w:tr>
      <w:tr w:rsidR="00E81D39" w:rsidRPr="00A10FC2" w14:paraId="73AEFF3B" w14:textId="77777777" w:rsidTr="007321C8">
        <w:trPr>
          <w:gridAfter w:val="1"/>
          <w:wAfter w:w="10" w:type="dxa"/>
          <w:trHeight w:val="406"/>
        </w:trPr>
        <w:tc>
          <w:tcPr>
            <w:tcW w:w="2411" w:type="dxa"/>
            <w:vMerge/>
            <w:noWrap/>
            <w:vAlign w:val="center"/>
          </w:tcPr>
          <w:p w14:paraId="4958CDFA" w14:textId="77777777" w:rsidR="00E81D39" w:rsidRPr="00A10FC2" w:rsidRDefault="00E81D39" w:rsidP="00BF6511">
            <w:pPr>
              <w:jc w:val="center"/>
              <w:rPr>
                <w:color w:val="000000" w:themeColor="text1"/>
                <w:sz w:val="24"/>
                <w:szCs w:val="24"/>
              </w:rPr>
            </w:pPr>
          </w:p>
        </w:tc>
        <w:tc>
          <w:tcPr>
            <w:tcW w:w="1105" w:type="dxa"/>
            <w:noWrap/>
            <w:vAlign w:val="center"/>
          </w:tcPr>
          <w:p w14:paraId="6EE2DBB7" w14:textId="77777777" w:rsidR="00E81D39" w:rsidRPr="00A10FC2" w:rsidRDefault="00E81D39" w:rsidP="00BF6511">
            <w:pPr>
              <w:jc w:val="center"/>
              <w:rPr>
                <w:color w:val="000000" w:themeColor="text1"/>
                <w:sz w:val="24"/>
                <w:szCs w:val="24"/>
              </w:rPr>
            </w:pPr>
            <w:r w:rsidRPr="00A10FC2">
              <w:rPr>
                <w:color w:val="000000" w:themeColor="text1"/>
                <w:sz w:val="24"/>
                <w:szCs w:val="24"/>
              </w:rPr>
              <w:t>2016</w:t>
            </w:r>
          </w:p>
        </w:tc>
        <w:tc>
          <w:tcPr>
            <w:tcW w:w="992" w:type="dxa"/>
            <w:noWrap/>
            <w:vAlign w:val="center"/>
          </w:tcPr>
          <w:p w14:paraId="1013EAE7" w14:textId="77777777" w:rsidR="00E81D39" w:rsidRPr="00A10FC2" w:rsidRDefault="00E81D39" w:rsidP="00BF6511">
            <w:pPr>
              <w:jc w:val="center"/>
              <w:rPr>
                <w:color w:val="000000" w:themeColor="text1"/>
                <w:sz w:val="24"/>
                <w:szCs w:val="24"/>
              </w:rPr>
            </w:pPr>
            <w:r w:rsidRPr="00A10FC2">
              <w:rPr>
                <w:color w:val="000000" w:themeColor="text1"/>
                <w:sz w:val="24"/>
                <w:szCs w:val="24"/>
              </w:rPr>
              <w:t>2017</w:t>
            </w:r>
          </w:p>
        </w:tc>
        <w:tc>
          <w:tcPr>
            <w:tcW w:w="851" w:type="dxa"/>
            <w:noWrap/>
            <w:vAlign w:val="center"/>
          </w:tcPr>
          <w:p w14:paraId="6727574A" w14:textId="77777777" w:rsidR="00E81D39" w:rsidRPr="00A10FC2" w:rsidRDefault="00E81D39" w:rsidP="00BF6511">
            <w:pPr>
              <w:jc w:val="center"/>
              <w:rPr>
                <w:color w:val="000000" w:themeColor="text1"/>
                <w:sz w:val="24"/>
                <w:szCs w:val="24"/>
              </w:rPr>
            </w:pPr>
            <w:r w:rsidRPr="00A10FC2">
              <w:rPr>
                <w:color w:val="000000" w:themeColor="text1"/>
                <w:sz w:val="24"/>
                <w:szCs w:val="24"/>
              </w:rPr>
              <w:t>2018</w:t>
            </w:r>
          </w:p>
        </w:tc>
        <w:tc>
          <w:tcPr>
            <w:tcW w:w="709" w:type="dxa"/>
            <w:noWrap/>
            <w:vAlign w:val="center"/>
          </w:tcPr>
          <w:p w14:paraId="6B4C94A3" w14:textId="77777777" w:rsidR="00E81D39" w:rsidRPr="00A10FC2" w:rsidRDefault="00E81D39" w:rsidP="00BF6511">
            <w:pPr>
              <w:jc w:val="center"/>
              <w:rPr>
                <w:color w:val="000000" w:themeColor="text1"/>
                <w:sz w:val="24"/>
                <w:szCs w:val="24"/>
              </w:rPr>
            </w:pPr>
            <w:r w:rsidRPr="00A10FC2">
              <w:rPr>
                <w:color w:val="000000" w:themeColor="text1"/>
                <w:sz w:val="24"/>
                <w:szCs w:val="24"/>
              </w:rPr>
              <w:t>2019</w:t>
            </w:r>
          </w:p>
        </w:tc>
        <w:tc>
          <w:tcPr>
            <w:tcW w:w="1134" w:type="dxa"/>
            <w:gridSpan w:val="2"/>
            <w:noWrap/>
            <w:vAlign w:val="center"/>
          </w:tcPr>
          <w:p w14:paraId="73EF1A7C" w14:textId="77777777" w:rsidR="00E81D39" w:rsidRPr="00A10FC2" w:rsidRDefault="00E81D39" w:rsidP="00BF6511">
            <w:pPr>
              <w:jc w:val="center"/>
              <w:rPr>
                <w:color w:val="000000" w:themeColor="text1"/>
                <w:sz w:val="24"/>
                <w:szCs w:val="24"/>
              </w:rPr>
            </w:pPr>
            <w:r w:rsidRPr="00A10FC2">
              <w:rPr>
                <w:color w:val="000000" w:themeColor="text1"/>
                <w:sz w:val="24"/>
                <w:szCs w:val="24"/>
              </w:rPr>
              <w:t>2020</w:t>
            </w:r>
          </w:p>
        </w:tc>
        <w:tc>
          <w:tcPr>
            <w:tcW w:w="850" w:type="dxa"/>
            <w:gridSpan w:val="2"/>
            <w:vAlign w:val="center"/>
          </w:tcPr>
          <w:p w14:paraId="36D80F31" w14:textId="77777777" w:rsidR="00E81D39" w:rsidRPr="00A10FC2" w:rsidRDefault="00E81D39" w:rsidP="00BF6511">
            <w:pPr>
              <w:jc w:val="center"/>
              <w:rPr>
                <w:color w:val="000000" w:themeColor="text1"/>
                <w:sz w:val="24"/>
                <w:szCs w:val="24"/>
              </w:rPr>
            </w:pPr>
            <w:r w:rsidRPr="00A10FC2">
              <w:rPr>
                <w:color w:val="000000" w:themeColor="text1"/>
                <w:sz w:val="24"/>
                <w:szCs w:val="24"/>
              </w:rPr>
              <w:t>+,-</w:t>
            </w:r>
          </w:p>
        </w:tc>
        <w:tc>
          <w:tcPr>
            <w:tcW w:w="725" w:type="dxa"/>
            <w:vAlign w:val="center"/>
          </w:tcPr>
          <w:p w14:paraId="19CBA64A" w14:textId="77777777" w:rsidR="00E81D39" w:rsidRPr="00A10FC2" w:rsidRDefault="00E81D39" w:rsidP="00BF6511">
            <w:pPr>
              <w:jc w:val="center"/>
              <w:rPr>
                <w:color w:val="000000" w:themeColor="text1"/>
                <w:sz w:val="24"/>
                <w:szCs w:val="24"/>
              </w:rPr>
            </w:pPr>
            <w:r w:rsidRPr="00A10FC2">
              <w:rPr>
                <w:color w:val="000000" w:themeColor="text1"/>
                <w:sz w:val="24"/>
                <w:szCs w:val="24"/>
              </w:rPr>
              <w:t>%</w:t>
            </w:r>
          </w:p>
        </w:tc>
        <w:tc>
          <w:tcPr>
            <w:tcW w:w="834" w:type="dxa"/>
            <w:vAlign w:val="center"/>
          </w:tcPr>
          <w:p w14:paraId="34B73668" w14:textId="77777777" w:rsidR="00E81D39" w:rsidRPr="00A10FC2" w:rsidRDefault="00E81D39" w:rsidP="00BF6511">
            <w:pPr>
              <w:jc w:val="center"/>
              <w:rPr>
                <w:color w:val="000000" w:themeColor="text1"/>
                <w:sz w:val="24"/>
                <w:szCs w:val="24"/>
              </w:rPr>
            </w:pPr>
          </w:p>
        </w:tc>
      </w:tr>
      <w:tr w:rsidR="00E81D39" w:rsidRPr="00A10FC2" w14:paraId="792938A5" w14:textId="77777777" w:rsidTr="007321C8">
        <w:trPr>
          <w:gridAfter w:val="1"/>
          <w:wAfter w:w="10" w:type="dxa"/>
          <w:trHeight w:val="138"/>
        </w:trPr>
        <w:tc>
          <w:tcPr>
            <w:tcW w:w="2411" w:type="dxa"/>
            <w:noWrap/>
          </w:tcPr>
          <w:p w14:paraId="1B827744" w14:textId="77777777" w:rsidR="00E81D39" w:rsidRPr="00A10FC2" w:rsidRDefault="00E81D39" w:rsidP="00BF6511">
            <w:pPr>
              <w:jc w:val="center"/>
              <w:rPr>
                <w:color w:val="000000" w:themeColor="text1"/>
                <w:sz w:val="24"/>
                <w:szCs w:val="24"/>
              </w:rPr>
            </w:pPr>
            <w:r w:rsidRPr="00A10FC2">
              <w:rPr>
                <w:color w:val="000000" w:themeColor="text1"/>
                <w:sz w:val="24"/>
                <w:szCs w:val="24"/>
              </w:rPr>
              <w:t>1</w:t>
            </w:r>
          </w:p>
        </w:tc>
        <w:tc>
          <w:tcPr>
            <w:tcW w:w="1105" w:type="dxa"/>
            <w:noWrap/>
          </w:tcPr>
          <w:p w14:paraId="772636DA" w14:textId="77777777" w:rsidR="00E81D39" w:rsidRPr="00A10FC2" w:rsidRDefault="00E81D39" w:rsidP="00BF6511">
            <w:pPr>
              <w:jc w:val="center"/>
              <w:rPr>
                <w:color w:val="000000" w:themeColor="text1"/>
                <w:sz w:val="24"/>
                <w:szCs w:val="24"/>
              </w:rPr>
            </w:pPr>
            <w:r w:rsidRPr="00A10FC2">
              <w:rPr>
                <w:color w:val="000000" w:themeColor="text1"/>
                <w:sz w:val="24"/>
                <w:szCs w:val="24"/>
              </w:rPr>
              <w:t>2</w:t>
            </w:r>
          </w:p>
        </w:tc>
        <w:tc>
          <w:tcPr>
            <w:tcW w:w="992" w:type="dxa"/>
            <w:noWrap/>
          </w:tcPr>
          <w:p w14:paraId="10135085" w14:textId="77777777" w:rsidR="00E81D39" w:rsidRPr="00A10FC2" w:rsidRDefault="00E81D39" w:rsidP="00BF6511">
            <w:pPr>
              <w:jc w:val="center"/>
              <w:rPr>
                <w:color w:val="000000" w:themeColor="text1"/>
                <w:sz w:val="24"/>
                <w:szCs w:val="24"/>
              </w:rPr>
            </w:pPr>
            <w:r w:rsidRPr="00A10FC2">
              <w:rPr>
                <w:color w:val="000000" w:themeColor="text1"/>
                <w:sz w:val="24"/>
                <w:szCs w:val="24"/>
              </w:rPr>
              <w:t>3</w:t>
            </w:r>
          </w:p>
        </w:tc>
        <w:tc>
          <w:tcPr>
            <w:tcW w:w="851" w:type="dxa"/>
            <w:noWrap/>
          </w:tcPr>
          <w:p w14:paraId="5004B397" w14:textId="77777777" w:rsidR="00E81D39" w:rsidRPr="00A10FC2" w:rsidRDefault="00E81D39" w:rsidP="00BF6511">
            <w:pPr>
              <w:jc w:val="center"/>
              <w:rPr>
                <w:color w:val="000000" w:themeColor="text1"/>
                <w:sz w:val="24"/>
                <w:szCs w:val="24"/>
              </w:rPr>
            </w:pPr>
            <w:r w:rsidRPr="00A10FC2">
              <w:rPr>
                <w:color w:val="000000" w:themeColor="text1"/>
                <w:sz w:val="24"/>
                <w:szCs w:val="24"/>
              </w:rPr>
              <w:t>4</w:t>
            </w:r>
          </w:p>
        </w:tc>
        <w:tc>
          <w:tcPr>
            <w:tcW w:w="709" w:type="dxa"/>
            <w:noWrap/>
          </w:tcPr>
          <w:p w14:paraId="5F6A8750" w14:textId="77777777" w:rsidR="00E81D39" w:rsidRPr="00A10FC2" w:rsidRDefault="00E81D39" w:rsidP="00BF6511">
            <w:pPr>
              <w:jc w:val="center"/>
              <w:rPr>
                <w:color w:val="000000" w:themeColor="text1"/>
                <w:sz w:val="24"/>
                <w:szCs w:val="24"/>
              </w:rPr>
            </w:pPr>
            <w:r w:rsidRPr="00A10FC2">
              <w:rPr>
                <w:color w:val="000000" w:themeColor="text1"/>
                <w:sz w:val="24"/>
                <w:szCs w:val="24"/>
              </w:rPr>
              <w:t>5</w:t>
            </w:r>
          </w:p>
        </w:tc>
        <w:tc>
          <w:tcPr>
            <w:tcW w:w="1134" w:type="dxa"/>
            <w:gridSpan w:val="2"/>
            <w:noWrap/>
          </w:tcPr>
          <w:p w14:paraId="14D5F1A4" w14:textId="77777777" w:rsidR="00E81D39" w:rsidRPr="00A10FC2" w:rsidRDefault="00E81D39" w:rsidP="00BF6511">
            <w:pPr>
              <w:jc w:val="center"/>
              <w:rPr>
                <w:color w:val="000000" w:themeColor="text1"/>
                <w:sz w:val="24"/>
                <w:szCs w:val="24"/>
              </w:rPr>
            </w:pPr>
            <w:r w:rsidRPr="00A10FC2">
              <w:rPr>
                <w:color w:val="000000" w:themeColor="text1"/>
                <w:sz w:val="24"/>
                <w:szCs w:val="24"/>
              </w:rPr>
              <w:t>6</w:t>
            </w:r>
          </w:p>
        </w:tc>
        <w:tc>
          <w:tcPr>
            <w:tcW w:w="850" w:type="dxa"/>
            <w:gridSpan w:val="2"/>
          </w:tcPr>
          <w:p w14:paraId="6EA3D16E" w14:textId="77777777" w:rsidR="00E81D39" w:rsidRPr="00A10FC2" w:rsidRDefault="00E81D39" w:rsidP="00BF6511">
            <w:pPr>
              <w:jc w:val="center"/>
              <w:rPr>
                <w:color w:val="000000" w:themeColor="text1"/>
                <w:sz w:val="24"/>
                <w:szCs w:val="24"/>
              </w:rPr>
            </w:pPr>
            <w:r w:rsidRPr="00A10FC2">
              <w:rPr>
                <w:color w:val="000000" w:themeColor="text1"/>
                <w:sz w:val="24"/>
                <w:szCs w:val="24"/>
              </w:rPr>
              <w:t>7</w:t>
            </w:r>
          </w:p>
        </w:tc>
        <w:tc>
          <w:tcPr>
            <w:tcW w:w="725" w:type="dxa"/>
          </w:tcPr>
          <w:p w14:paraId="1DA65349" w14:textId="77777777" w:rsidR="00E81D39" w:rsidRPr="00A10FC2" w:rsidRDefault="00E81D39" w:rsidP="00BF6511">
            <w:pPr>
              <w:jc w:val="center"/>
              <w:rPr>
                <w:color w:val="000000" w:themeColor="text1"/>
                <w:sz w:val="24"/>
                <w:szCs w:val="24"/>
              </w:rPr>
            </w:pPr>
            <w:r w:rsidRPr="00A10FC2">
              <w:rPr>
                <w:color w:val="000000" w:themeColor="text1"/>
                <w:sz w:val="24"/>
                <w:szCs w:val="24"/>
              </w:rPr>
              <w:t>8</w:t>
            </w:r>
          </w:p>
        </w:tc>
        <w:tc>
          <w:tcPr>
            <w:tcW w:w="834" w:type="dxa"/>
          </w:tcPr>
          <w:p w14:paraId="10D5E7C5" w14:textId="77777777" w:rsidR="00E81D39" w:rsidRPr="00A10FC2" w:rsidRDefault="00E81D39" w:rsidP="00BF6511">
            <w:pPr>
              <w:jc w:val="center"/>
              <w:rPr>
                <w:color w:val="000000" w:themeColor="text1"/>
                <w:sz w:val="24"/>
                <w:szCs w:val="24"/>
              </w:rPr>
            </w:pPr>
            <w:r w:rsidRPr="00A10FC2">
              <w:rPr>
                <w:color w:val="000000" w:themeColor="text1"/>
                <w:sz w:val="24"/>
                <w:szCs w:val="24"/>
              </w:rPr>
              <w:t>9</w:t>
            </w:r>
          </w:p>
        </w:tc>
      </w:tr>
      <w:tr w:rsidR="00E81D39" w:rsidRPr="00A10FC2" w14:paraId="6796B884" w14:textId="77777777" w:rsidTr="007321C8">
        <w:trPr>
          <w:trHeight w:val="138"/>
        </w:trPr>
        <w:tc>
          <w:tcPr>
            <w:tcW w:w="9621" w:type="dxa"/>
            <w:gridSpan w:val="12"/>
            <w:noWrap/>
          </w:tcPr>
          <w:p w14:paraId="3D6F081B" w14:textId="3D06E960" w:rsidR="00E81D39" w:rsidRPr="00A10FC2" w:rsidRDefault="00E81D39" w:rsidP="00BF6511">
            <w:pPr>
              <w:jc w:val="center"/>
              <w:rPr>
                <w:color w:val="000000" w:themeColor="text1"/>
                <w:sz w:val="24"/>
                <w:szCs w:val="24"/>
              </w:rPr>
            </w:pPr>
            <w:r w:rsidRPr="00A10FC2">
              <w:rPr>
                <w:color w:val="000000" w:themeColor="text1"/>
                <w:sz w:val="24"/>
                <w:szCs w:val="24"/>
              </w:rPr>
              <w:t>Қаза</w:t>
            </w:r>
            <w:r w:rsidRPr="00A10FC2">
              <w:rPr>
                <w:color w:val="000000" w:themeColor="text1"/>
                <w:sz w:val="24"/>
                <w:szCs w:val="24"/>
                <w:lang w:val="kk-KZ"/>
              </w:rPr>
              <w:t>қ</w:t>
            </w:r>
            <w:r w:rsidRPr="00A10FC2">
              <w:rPr>
                <w:color w:val="000000" w:themeColor="text1"/>
                <w:sz w:val="24"/>
                <w:szCs w:val="24"/>
              </w:rPr>
              <w:t xml:space="preserve">стан </w:t>
            </w:r>
            <w:r w:rsidR="004060EF">
              <w:rPr>
                <w:color w:val="000000" w:themeColor="text1"/>
                <w:sz w:val="24"/>
                <w:szCs w:val="24"/>
              </w:rPr>
              <w:t xml:space="preserve"> </w:t>
            </w:r>
            <w:r w:rsidRPr="00A10FC2">
              <w:rPr>
                <w:color w:val="000000" w:themeColor="text1"/>
                <w:sz w:val="24"/>
                <w:szCs w:val="24"/>
              </w:rPr>
              <w:t>Республикасы</w:t>
            </w:r>
          </w:p>
        </w:tc>
      </w:tr>
      <w:tr w:rsidR="00E81D39" w:rsidRPr="00A10FC2" w14:paraId="14B22A32" w14:textId="77777777" w:rsidTr="007321C8">
        <w:trPr>
          <w:gridAfter w:val="1"/>
          <w:wAfter w:w="10" w:type="dxa"/>
          <w:trHeight w:val="138"/>
        </w:trPr>
        <w:tc>
          <w:tcPr>
            <w:tcW w:w="2411" w:type="dxa"/>
            <w:noWrap/>
          </w:tcPr>
          <w:p w14:paraId="1C318F73" w14:textId="709FC9A0" w:rsidR="00E81D39" w:rsidRPr="00A10FC2" w:rsidRDefault="00E81D39" w:rsidP="00BF6511">
            <w:pPr>
              <w:rPr>
                <w:color w:val="000000" w:themeColor="text1"/>
                <w:sz w:val="24"/>
                <w:szCs w:val="24"/>
              </w:rPr>
            </w:pPr>
            <w:r w:rsidRPr="00A10FC2">
              <w:rPr>
                <w:color w:val="000000" w:themeColor="text1"/>
                <w:sz w:val="24"/>
                <w:szCs w:val="24"/>
              </w:rPr>
              <w:t>ҚР</w:t>
            </w:r>
            <w:r w:rsidRPr="00A10FC2">
              <w:rPr>
                <w:color w:val="000000" w:themeColor="text1"/>
                <w:sz w:val="24"/>
                <w:szCs w:val="24"/>
                <w:lang w:val="kk-KZ"/>
              </w:rPr>
              <w:t>-ның</w:t>
            </w:r>
            <w:r w:rsidRPr="00A10FC2">
              <w:rPr>
                <w:color w:val="000000" w:themeColor="text1"/>
                <w:sz w:val="24"/>
                <w:szCs w:val="24"/>
              </w:rPr>
              <w:t xml:space="preserve"> ҒЗТКЖ-ға</w:t>
            </w:r>
            <w:r w:rsidR="004060EF">
              <w:rPr>
                <w:color w:val="000000" w:themeColor="text1"/>
                <w:sz w:val="24"/>
                <w:szCs w:val="24"/>
              </w:rPr>
              <w:t xml:space="preserve"> </w:t>
            </w:r>
            <w:r w:rsidRPr="00A10FC2">
              <w:rPr>
                <w:color w:val="000000" w:themeColor="text1"/>
                <w:sz w:val="24"/>
                <w:szCs w:val="24"/>
              </w:rPr>
              <w:t>ішкі</w:t>
            </w:r>
            <w:r w:rsidR="004060EF">
              <w:rPr>
                <w:color w:val="000000" w:themeColor="text1"/>
                <w:sz w:val="24"/>
                <w:szCs w:val="24"/>
              </w:rPr>
              <w:t xml:space="preserve"> </w:t>
            </w:r>
            <w:r w:rsidRPr="00A10FC2">
              <w:rPr>
                <w:color w:val="000000" w:themeColor="text1"/>
                <w:sz w:val="24"/>
                <w:szCs w:val="24"/>
              </w:rPr>
              <w:t>шығындары, млн. те</w:t>
            </w:r>
            <w:r w:rsidRPr="00A10FC2">
              <w:rPr>
                <w:color w:val="000000" w:themeColor="text1"/>
                <w:sz w:val="24"/>
                <w:szCs w:val="24"/>
                <w:lang w:val="kk-KZ"/>
              </w:rPr>
              <w:t>ң</w:t>
            </w:r>
            <w:r w:rsidRPr="00A10FC2">
              <w:rPr>
                <w:color w:val="000000" w:themeColor="text1"/>
                <w:sz w:val="24"/>
                <w:szCs w:val="24"/>
              </w:rPr>
              <w:t>ге</w:t>
            </w:r>
          </w:p>
        </w:tc>
        <w:tc>
          <w:tcPr>
            <w:tcW w:w="1105" w:type="dxa"/>
            <w:noWrap/>
          </w:tcPr>
          <w:p w14:paraId="3458ED0B" w14:textId="77777777" w:rsidR="00E81D39" w:rsidRPr="00A10FC2" w:rsidRDefault="00E81D39" w:rsidP="00BF6511">
            <w:pPr>
              <w:rPr>
                <w:color w:val="000000" w:themeColor="text1"/>
                <w:sz w:val="24"/>
                <w:szCs w:val="24"/>
              </w:rPr>
            </w:pPr>
            <w:r w:rsidRPr="00A10FC2">
              <w:rPr>
                <w:color w:val="000000" w:themeColor="text1"/>
                <w:sz w:val="24"/>
                <w:szCs w:val="24"/>
              </w:rPr>
              <w:t>66 600,1</w:t>
            </w:r>
          </w:p>
        </w:tc>
        <w:tc>
          <w:tcPr>
            <w:tcW w:w="992" w:type="dxa"/>
            <w:noWrap/>
          </w:tcPr>
          <w:p w14:paraId="528A96A9" w14:textId="77777777" w:rsidR="00E81D39" w:rsidRPr="00A10FC2" w:rsidRDefault="00E81D39" w:rsidP="00BF6511">
            <w:pPr>
              <w:rPr>
                <w:color w:val="000000" w:themeColor="text1"/>
                <w:sz w:val="24"/>
                <w:szCs w:val="24"/>
              </w:rPr>
            </w:pPr>
            <w:r w:rsidRPr="00A10FC2">
              <w:rPr>
                <w:color w:val="000000" w:themeColor="text1"/>
                <w:sz w:val="24"/>
                <w:szCs w:val="24"/>
              </w:rPr>
              <w:t>68 884,2</w:t>
            </w:r>
          </w:p>
        </w:tc>
        <w:tc>
          <w:tcPr>
            <w:tcW w:w="851" w:type="dxa"/>
            <w:noWrap/>
          </w:tcPr>
          <w:p w14:paraId="29C2BF2B" w14:textId="77777777" w:rsidR="00E81D39" w:rsidRPr="00A10FC2" w:rsidRDefault="00E81D39" w:rsidP="00BF6511">
            <w:pPr>
              <w:rPr>
                <w:color w:val="000000" w:themeColor="text1"/>
                <w:sz w:val="24"/>
                <w:szCs w:val="24"/>
              </w:rPr>
            </w:pPr>
            <w:r w:rsidRPr="00A10FC2">
              <w:rPr>
                <w:color w:val="000000" w:themeColor="text1"/>
                <w:sz w:val="24"/>
                <w:szCs w:val="24"/>
              </w:rPr>
              <w:t>72 224,6</w:t>
            </w:r>
          </w:p>
        </w:tc>
        <w:tc>
          <w:tcPr>
            <w:tcW w:w="992" w:type="dxa"/>
            <w:gridSpan w:val="2"/>
            <w:noWrap/>
          </w:tcPr>
          <w:p w14:paraId="2F2C8C12" w14:textId="77777777" w:rsidR="00E81D39" w:rsidRPr="00A10FC2" w:rsidRDefault="00E81D39" w:rsidP="00BF6511">
            <w:pPr>
              <w:rPr>
                <w:color w:val="000000" w:themeColor="text1"/>
                <w:sz w:val="24"/>
                <w:szCs w:val="24"/>
              </w:rPr>
            </w:pPr>
            <w:r w:rsidRPr="00A10FC2">
              <w:rPr>
                <w:color w:val="000000" w:themeColor="text1"/>
                <w:sz w:val="24"/>
                <w:szCs w:val="24"/>
              </w:rPr>
              <w:t>82 333,1</w:t>
            </w:r>
          </w:p>
        </w:tc>
        <w:tc>
          <w:tcPr>
            <w:tcW w:w="851" w:type="dxa"/>
            <w:noWrap/>
          </w:tcPr>
          <w:p w14:paraId="5B0651E6" w14:textId="77777777" w:rsidR="00E81D39" w:rsidRPr="00A10FC2" w:rsidRDefault="00E81D39" w:rsidP="00BF6511">
            <w:pPr>
              <w:rPr>
                <w:color w:val="000000" w:themeColor="text1"/>
                <w:sz w:val="24"/>
                <w:szCs w:val="24"/>
              </w:rPr>
            </w:pPr>
            <w:r w:rsidRPr="00A10FC2">
              <w:rPr>
                <w:color w:val="000000" w:themeColor="text1"/>
                <w:sz w:val="24"/>
                <w:szCs w:val="24"/>
              </w:rPr>
              <w:t>89028,7</w:t>
            </w:r>
          </w:p>
        </w:tc>
        <w:tc>
          <w:tcPr>
            <w:tcW w:w="850" w:type="dxa"/>
            <w:gridSpan w:val="2"/>
          </w:tcPr>
          <w:p w14:paraId="1C80C9B6" w14:textId="77777777" w:rsidR="00E81D39" w:rsidRPr="00A10FC2" w:rsidRDefault="00E81D39" w:rsidP="00BF6511">
            <w:pPr>
              <w:rPr>
                <w:color w:val="000000" w:themeColor="text1"/>
                <w:sz w:val="24"/>
                <w:szCs w:val="24"/>
              </w:rPr>
            </w:pPr>
            <w:r w:rsidRPr="00A10FC2">
              <w:rPr>
                <w:color w:val="000000" w:themeColor="text1"/>
                <w:sz w:val="24"/>
                <w:szCs w:val="24"/>
              </w:rPr>
              <w:t>22428,6</w:t>
            </w:r>
          </w:p>
        </w:tc>
        <w:tc>
          <w:tcPr>
            <w:tcW w:w="725" w:type="dxa"/>
          </w:tcPr>
          <w:p w14:paraId="13C706D7" w14:textId="77777777" w:rsidR="00E81D39" w:rsidRPr="00A10FC2" w:rsidRDefault="00E81D39" w:rsidP="00BF6511">
            <w:pPr>
              <w:jc w:val="center"/>
              <w:rPr>
                <w:color w:val="000000" w:themeColor="text1"/>
                <w:sz w:val="24"/>
                <w:szCs w:val="24"/>
              </w:rPr>
            </w:pPr>
            <w:r w:rsidRPr="00A10FC2">
              <w:rPr>
                <w:color w:val="000000" w:themeColor="text1"/>
                <w:sz w:val="24"/>
                <w:szCs w:val="24"/>
              </w:rPr>
              <w:t>33,676</w:t>
            </w:r>
          </w:p>
        </w:tc>
        <w:tc>
          <w:tcPr>
            <w:tcW w:w="834" w:type="dxa"/>
          </w:tcPr>
          <w:p w14:paraId="555E10AA" w14:textId="77777777" w:rsidR="00E81D39" w:rsidRPr="00A10FC2" w:rsidRDefault="00E81D39" w:rsidP="00BF6511">
            <w:pPr>
              <w:jc w:val="center"/>
              <w:rPr>
                <w:color w:val="000000" w:themeColor="text1"/>
                <w:sz w:val="24"/>
                <w:szCs w:val="24"/>
              </w:rPr>
            </w:pPr>
            <w:r w:rsidRPr="00A10FC2">
              <w:rPr>
                <w:color w:val="000000" w:themeColor="text1"/>
                <w:sz w:val="24"/>
                <w:szCs w:val="24"/>
              </w:rPr>
              <w:t>2</w:t>
            </w:r>
          </w:p>
        </w:tc>
      </w:tr>
      <w:tr w:rsidR="00E81D39" w:rsidRPr="00A10FC2" w14:paraId="6CFCB821" w14:textId="77777777" w:rsidTr="007321C8">
        <w:trPr>
          <w:gridAfter w:val="1"/>
          <w:wAfter w:w="10" w:type="dxa"/>
          <w:trHeight w:val="138"/>
        </w:trPr>
        <w:tc>
          <w:tcPr>
            <w:tcW w:w="2411" w:type="dxa"/>
            <w:noWrap/>
          </w:tcPr>
          <w:p w14:paraId="12096AE0" w14:textId="0FA720ED" w:rsidR="00E81D39" w:rsidRPr="00A10FC2" w:rsidRDefault="00E81D39" w:rsidP="00BF6511">
            <w:pPr>
              <w:ind w:right="-119"/>
              <w:rPr>
                <w:color w:val="000000" w:themeColor="text1"/>
                <w:sz w:val="24"/>
                <w:szCs w:val="24"/>
              </w:rPr>
            </w:pPr>
            <w:r w:rsidRPr="00A10FC2">
              <w:rPr>
                <w:color w:val="000000" w:themeColor="text1"/>
                <w:sz w:val="24"/>
                <w:szCs w:val="24"/>
              </w:rPr>
              <w:t>ҚР</w:t>
            </w:r>
            <w:r w:rsidRPr="00A10FC2">
              <w:rPr>
                <w:color w:val="000000" w:themeColor="text1"/>
                <w:sz w:val="24"/>
                <w:szCs w:val="24"/>
                <w:lang w:val="kk-KZ"/>
              </w:rPr>
              <w:t>-да</w:t>
            </w:r>
            <w:r w:rsidRPr="00A10FC2">
              <w:rPr>
                <w:color w:val="000000" w:themeColor="text1"/>
                <w:sz w:val="24"/>
                <w:szCs w:val="24"/>
              </w:rPr>
              <w:t xml:space="preserve"> ҒЗТКЖ-</w:t>
            </w:r>
            <w:r w:rsidRPr="00A10FC2">
              <w:rPr>
                <w:color w:val="000000" w:themeColor="text1"/>
                <w:sz w:val="24"/>
                <w:szCs w:val="24"/>
                <w:lang w:val="kk-KZ"/>
              </w:rPr>
              <w:t>н жү</w:t>
            </w:r>
            <w:r w:rsidR="004060EF">
              <w:rPr>
                <w:color w:val="000000" w:themeColor="text1"/>
                <w:sz w:val="24"/>
                <w:szCs w:val="24"/>
                <w:lang w:val="kk-KZ"/>
              </w:rPr>
              <w:t>зе-</w:t>
            </w:r>
            <w:r w:rsidR="00652D5B" w:rsidRPr="00A10FC2">
              <w:rPr>
                <w:color w:val="000000" w:themeColor="text1"/>
                <w:sz w:val="24"/>
                <w:szCs w:val="24"/>
                <w:lang w:val="kk-KZ"/>
              </w:rPr>
              <w:t xml:space="preserve"> </w:t>
            </w:r>
            <w:r w:rsidRPr="00A10FC2">
              <w:rPr>
                <w:color w:val="000000" w:themeColor="text1"/>
                <w:sz w:val="24"/>
                <w:szCs w:val="24"/>
                <w:lang w:val="kk-KZ"/>
              </w:rPr>
              <w:t>ге асыратын қыз</w:t>
            </w:r>
            <w:r w:rsidR="00652D5B" w:rsidRPr="00A10FC2">
              <w:rPr>
                <w:color w:val="000000" w:themeColor="text1"/>
                <w:sz w:val="24"/>
                <w:szCs w:val="24"/>
                <w:lang w:val="kk-KZ"/>
              </w:rPr>
              <w:t xml:space="preserve"> </w:t>
            </w:r>
            <w:r w:rsidRPr="00A10FC2">
              <w:rPr>
                <w:color w:val="000000" w:themeColor="text1"/>
                <w:sz w:val="24"/>
                <w:szCs w:val="24"/>
                <w:lang w:val="kk-KZ"/>
              </w:rPr>
              <w:t>меткерлер саны, адам</w:t>
            </w:r>
          </w:p>
        </w:tc>
        <w:tc>
          <w:tcPr>
            <w:tcW w:w="1105" w:type="dxa"/>
            <w:noWrap/>
          </w:tcPr>
          <w:p w14:paraId="0E55DB62" w14:textId="77777777" w:rsidR="00E81D39" w:rsidRPr="00A10FC2" w:rsidRDefault="00E81D39" w:rsidP="00BF6511">
            <w:pPr>
              <w:rPr>
                <w:color w:val="000000" w:themeColor="text1"/>
                <w:sz w:val="24"/>
                <w:szCs w:val="24"/>
              </w:rPr>
            </w:pPr>
            <w:r w:rsidRPr="00A10FC2">
              <w:rPr>
                <w:color w:val="000000" w:themeColor="text1"/>
                <w:sz w:val="24"/>
                <w:szCs w:val="24"/>
              </w:rPr>
              <w:t>22 985</w:t>
            </w:r>
          </w:p>
        </w:tc>
        <w:tc>
          <w:tcPr>
            <w:tcW w:w="992" w:type="dxa"/>
            <w:noWrap/>
          </w:tcPr>
          <w:p w14:paraId="0ECE076F" w14:textId="77777777" w:rsidR="00E81D39" w:rsidRPr="00A10FC2" w:rsidRDefault="00E81D39" w:rsidP="00BF6511">
            <w:pPr>
              <w:rPr>
                <w:color w:val="000000" w:themeColor="text1"/>
                <w:sz w:val="24"/>
                <w:szCs w:val="24"/>
              </w:rPr>
            </w:pPr>
            <w:r w:rsidRPr="00A10FC2">
              <w:rPr>
                <w:color w:val="000000" w:themeColor="text1"/>
                <w:sz w:val="24"/>
                <w:szCs w:val="24"/>
              </w:rPr>
              <w:t>22 081</w:t>
            </w:r>
          </w:p>
        </w:tc>
        <w:tc>
          <w:tcPr>
            <w:tcW w:w="851" w:type="dxa"/>
            <w:noWrap/>
          </w:tcPr>
          <w:p w14:paraId="10FFF615" w14:textId="77777777" w:rsidR="00E81D39" w:rsidRPr="00A10FC2" w:rsidRDefault="00E81D39" w:rsidP="00BF6511">
            <w:pPr>
              <w:rPr>
                <w:color w:val="000000" w:themeColor="text1"/>
                <w:sz w:val="24"/>
                <w:szCs w:val="24"/>
              </w:rPr>
            </w:pPr>
            <w:r w:rsidRPr="00A10FC2">
              <w:rPr>
                <w:color w:val="000000" w:themeColor="text1"/>
                <w:sz w:val="24"/>
                <w:szCs w:val="24"/>
              </w:rPr>
              <w:t>22 378</w:t>
            </w:r>
          </w:p>
        </w:tc>
        <w:tc>
          <w:tcPr>
            <w:tcW w:w="992" w:type="dxa"/>
            <w:gridSpan w:val="2"/>
            <w:noWrap/>
          </w:tcPr>
          <w:p w14:paraId="4690456A" w14:textId="77777777" w:rsidR="00E81D39" w:rsidRPr="00A10FC2" w:rsidRDefault="00E81D39" w:rsidP="00BF6511">
            <w:pPr>
              <w:rPr>
                <w:color w:val="000000" w:themeColor="text1"/>
                <w:sz w:val="24"/>
                <w:szCs w:val="24"/>
              </w:rPr>
            </w:pPr>
            <w:r w:rsidRPr="00A10FC2">
              <w:rPr>
                <w:color w:val="000000" w:themeColor="text1"/>
                <w:sz w:val="24"/>
                <w:szCs w:val="24"/>
              </w:rPr>
              <w:t>21 843</w:t>
            </w:r>
          </w:p>
        </w:tc>
        <w:tc>
          <w:tcPr>
            <w:tcW w:w="851" w:type="dxa"/>
            <w:noWrap/>
          </w:tcPr>
          <w:p w14:paraId="27C3DFC8" w14:textId="77777777" w:rsidR="00E81D39" w:rsidRPr="00A10FC2" w:rsidRDefault="00E81D39" w:rsidP="00BF6511">
            <w:pPr>
              <w:rPr>
                <w:color w:val="000000" w:themeColor="text1"/>
                <w:sz w:val="24"/>
                <w:szCs w:val="24"/>
              </w:rPr>
            </w:pPr>
            <w:r w:rsidRPr="00A10FC2">
              <w:rPr>
                <w:color w:val="000000" w:themeColor="text1"/>
                <w:sz w:val="24"/>
                <w:szCs w:val="24"/>
              </w:rPr>
              <w:t>22665</w:t>
            </w:r>
          </w:p>
        </w:tc>
        <w:tc>
          <w:tcPr>
            <w:tcW w:w="850" w:type="dxa"/>
            <w:gridSpan w:val="2"/>
          </w:tcPr>
          <w:p w14:paraId="206CC131" w14:textId="77777777" w:rsidR="00E81D39" w:rsidRPr="00A10FC2" w:rsidRDefault="00E81D39" w:rsidP="00BF6511">
            <w:pPr>
              <w:rPr>
                <w:color w:val="000000" w:themeColor="text1"/>
                <w:sz w:val="24"/>
                <w:szCs w:val="24"/>
              </w:rPr>
            </w:pPr>
            <w:r w:rsidRPr="00A10FC2">
              <w:rPr>
                <w:color w:val="000000" w:themeColor="text1"/>
                <w:sz w:val="24"/>
                <w:szCs w:val="24"/>
              </w:rPr>
              <w:t>-320,0</w:t>
            </w:r>
          </w:p>
        </w:tc>
        <w:tc>
          <w:tcPr>
            <w:tcW w:w="725" w:type="dxa"/>
          </w:tcPr>
          <w:p w14:paraId="073C3DDC" w14:textId="77777777" w:rsidR="00E81D39" w:rsidRPr="00A10FC2" w:rsidRDefault="00E81D39" w:rsidP="00BF6511">
            <w:pPr>
              <w:rPr>
                <w:color w:val="000000" w:themeColor="text1"/>
                <w:sz w:val="24"/>
                <w:szCs w:val="24"/>
              </w:rPr>
            </w:pPr>
            <w:r w:rsidRPr="00A10FC2">
              <w:rPr>
                <w:color w:val="000000" w:themeColor="text1"/>
                <w:sz w:val="24"/>
                <w:szCs w:val="24"/>
              </w:rPr>
              <w:t>-1,39</w:t>
            </w:r>
          </w:p>
        </w:tc>
        <w:tc>
          <w:tcPr>
            <w:tcW w:w="834" w:type="dxa"/>
          </w:tcPr>
          <w:p w14:paraId="2D1DD838" w14:textId="77777777" w:rsidR="00E81D39" w:rsidRPr="00A10FC2" w:rsidRDefault="00E81D39" w:rsidP="00BF6511">
            <w:pPr>
              <w:jc w:val="center"/>
              <w:rPr>
                <w:color w:val="000000" w:themeColor="text1"/>
                <w:sz w:val="24"/>
                <w:szCs w:val="24"/>
              </w:rPr>
            </w:pPr>
            <w:r w:rsidRPr="00A10FC2">
              <w:rPr>
                <w:color w:val="000000" w:themeColor="text1"/>
                <w:sz w:val="24"/>
                <w:szCs w:val="24"/>
              </w:rPr>
              <w:t>-</w:t>
            </w:r>
          </w:p>
        </w:tc>
      </w:tr>
      <w:tr w:rsidR="00E81D39" w:rsidRPr="00A10FC2" w14:paraId="34A3FB7A" w14:textId="77777777" w:rsidTr="007321C8">
        <w:trPr>
          <w:gridAfter w:val="1"/>
          <w:wAfter w:w="10" w:type="dxa"/>
          <w:trHeight w:val="138"/>
        </w:trPr>
        <w:tc>
          <w:tcPr>
            <w:tcW w:w="2411" w:type="dxa"/>
            <w:noWrap/>
          </w:tcPr>
          <w:p w14:paraId="3630B762" w14:textId="19A6D002" w:rsidR="00E81D39" w:rsidRPr="00A10FC2" w:rsidRDefault="00E81D39" w:rsidP="00BF6511">
            <w:pPr>
              <w:rPr>
                <w:color w:val="000000" w:themeColor="text1"/>
                <w:sz w:val="24"/>
                <w:szCs w:val="24"/>
              </w:rPr>
            </w:pPr>
            <w:r w:rsidRPr="00A10FC2">
              <w:rPr>
                <w:color w:val="000000" w:themeColor="text1"/>
                <w:sz w:val="24"/>
                <w:szCs w:val="24"/>
              </w:rPr>
              <w:t>ҚР ҒЗТКЖ-ға</w:t>
            </w:r>
            <w:r w:rsidR="004060EF">
              <w:rPr>
                <w:color w:val="000000" w:themeColor="text1"/>
                <w:sz w:val="24"/>
                <w:szCs w:val="24"/>
              </w:rPr>
              <w:t xml:space="preserve"> </w:t>
            </w:r>
            <w:r w:rsidRPr="00A10FC2">
              <w:rPr>
                <w:color w:val="000000" w:themeColor="text1"/>
                <w:sz w:val="24"/>
                <w:szCs w:val="24"/>
                <w:lang w:val="kk-KZ"/>
              </w:rPr>
              <w:t xml:space="preserve">ішкі шығындары, 1 адамға мың теңге </w:t>
            </w:r>
          </w:p>
        </w:tc>
        <w:tc>
          <w:tcPr>
            <w:tcW w:w="1105" w:type="dxa"/>
            <w:noWrap/>
          </w:tcPr>
          <w:p w14:paraId="05F80BF0" w14:textId="77777777" w:rsidR="00E81D39" w:rsidRPr="00A10FC2" w:rsidRDefault="00E81D39" w:rsidP="00BF6511">
            <w:pPr>
              <w:rPr>
                <w:color w:val="000000" w:themeColor="text1"/>
                <w:sz w:val="24"/>
                <w:szCs w:val="24"/>
              </w:rPr>
            </w:pPr>
            <w:r w:rsidRPr="00A10FC2">
              <w:rPr>
                <w:color w:val="000000" w:themeColor="text1"/>
                <w:sz w:val="24"/>
                <w:szCs w:val="24"/>
              </w:rPr>
              <w:t>2897,5</w:t>
            </w:r>
          </w:p>
        </w:tc>
        <w:tc>
          <w:tcPr>
            <w:tcW w:w="992" w:type="dxa"/>
            <w:noWrap/>
          </w:tcPr>
          <w:p w14:paraId="17EEA7CB" w14:textId="77777777" w:rsidR="00E81D39" w:rsidRPr="00A10FC2" w:rsidRDefault="00E81D39" w:rsidP="00BF6511">
            <w:pPr>
              <w:rPr>
                <w:color w:val="000000" w:themeColor="text1"/>
                <w:sz w:val="24"/>
                <w:szCs w:val="24"/>
              </w:rPr>
            </w:pPr>
            <w:r w:rsidRPr="00A10FC2">
              <w:rPr>
                <w:color w:val="000000" w:themeColor="text1"/>
                <w:sz w:val="24"/>
                <w:szCs w:val="24"/>
              </w:rPr>
              <w:t>3119,61</w:t>
            </w:r>
          </w:p>
        </w:tc>
        <w:tc>
          <w:tcPr>
            <w:tcW w:w="851" w:type="dxa"/>
            <w:noWrap/>
          </w:tcPr>
          <w:p w14:paraId="39A7D3AA" w14:textId="77777777" w:rsidR="00E81D39" w:rsidRPr="00A10FC2" w:rsidRDefault="00E81D39" w:rsidP="00BF6511">
            <w:pPr>
              <w:rPr>
                <w:color w:val="000000" w:themeColor="text1"/>
                <w:sz w:val="24"/>
                <w:szCs w:val="24"/>
              </w:rPr>
            </w:pPr>
            <w:r w:rsidRPr="00A10FC2">
              <w:rPr>
                <w:color w:val="000000" w:themeColor="text1"/>
                <w:sz w:val="24"/>
                <w:szCs w:val="24"/>
              </w:rPr>
              <w:t>3227,48</w:t>
            </w:r>
          </w:p>
        </w:tc>
        <w:tc>
          <w:tcPr>
            <w:tcW w:w="992" w:type="dxa"/>
            <w:gridSpan w:val="2"/>
            <w:noWrap/>
          </w:tcPr>
          <w:p w14:paraId="766FEE15" w14:textId="77777777" w:rsidR="00E81D39" w:rsidRPr="00A10FC2" w:rsidRDefault="00E81D39" w:rsidP="00BF6511">
            <w:pPr>
              <w:rPr>
                <w:color w:val="000000" w:themeColor="text1"/>
                <w:sz w:val="24"/>
                <w:szCs w:val="24"/>
              </w:rPr>
            </w:pPr>
            <w:r w:rsidRPr="00A10FC2">
              <w:rPr>
                <w:color w:val="000000" w:themeColor="text1"/>
                <w:sz w:val="24"/>
                <w:szCs w:val="24"/>
              </w:rPr>
              <w:t>3769,13</w:t>
            </w:r>
          </w:p>
        </w:tc>
        <w:tc>
          <w:tcPr>
            <w:tcW w:w="851" w:type="dxa"/>
            <w:noWrap/>
          </w:tcPr>
          <w:p w14:paraId="3F0D86DA" w14:textId="77777777" w:rsidR="00E81D39" w:rsidRPr="00A10FC2" w:rsidRDefault="00E81D39" w:rsidP="00BF6511">
            <w:pPr>
              <w:rPr>
                <w:color w:val="000000" w:themeColor="text1"/>
                <w:sz w:val="24"/>
                <w:szCs w:val="24"/>
              </w:rPr>
            </w:pPr>
            <w:r w:rsidRPr="00A10FC2">
              <w:rPr>
                <w:color w:val="000000" w:themeColor="text1"/>
                <w:sz w:val="24"/>
                <w:szCs w:val="24"/>
              </w:rPr>
              <w:t>3928,03</w:t>
            </w:r>
          </w:p>
        </w:tc>
        <w:tc>
          <w:tcPr>
            <w:tcW w:w="850" w:type="dxa"/>
            <w:gridSpan w:val="2"/>
          </w:tcPr>
          <w:p w14:paraId="04FB3057" w14:textId="77777777" w:rsidR="00E81D39" w:rsidRPr="00A10FC2" w:rsidRDefault="00E81D39" w:rsidP="00BF6511">
            <w:pPr>
              <w:rPr>
                <w:color w:val="000000" w:themeColor="text1"/>
                <w:sz w:val="24"/>
                <w:szCs w:val="24"/>
              </w:rPr>
            </w:pPr>
            <w:r w:rsidRPr="00A10FC2">
              <w:rPr>
                <w:color w:val="000000" w:themeColor="text1"/>
                <w:sz w:val="24"/>
                <w:szCs w:val="24"/>
              </w:rPr>
              <w:t>1030,5</w:t>
            </w:r>
          </w:p>
        </w:tc>
        <w:tc>
          <w:tcPr>
            <w:tcW w:w="725" w:type="dxa"/>
          </w:tcPr>
          <w:p w14:paraId="337A3699" w14:textId="77777777" w:rsidR="00E81D39" w:rsidRPr="00A10FC2" w:rsidRDefault="00E81D39" w:rsidP="00BF6511">
            <w:pPr>
              <w:jc w:val="center"/>
              <w:rPr>
                <w:color w:val="000000" w:themeColor="text1"/>
                <w:sz w:val="24"/>
                <w:szCs w:val="24"/>
              </w:rPr>
            </w:pPr>
            <w:r w:rsidRPr="00A10FC2">
              <w:rPr>
                <w:color w:val="000000" w:themeColor="text1"/>
                <w:sz w:val="24"/>
                <w:szCs w:val="24"/>
              </w:rPr>
              <w:t>35,5</w:t>
            </w:r>
          </w:p>
        </w:tc>
        <w:tc>
          <w:tcPr>
            <w:tcW w:w="834" w:type="dxa"/>
          </w:tcPr>
          <w:p w14:paraId="728D5FE0" w14:textId="77777777" w:rsidR="00E81D39" w:rsidRPr="00A10FC2" w:rsidRDefault="00E81D39" w:rsidP="00BF6511">
            <w:pPr>
              <w:jc w:val="center"/>
              <w:rPr>
                <w:color w:val="000000" w:themeColor="text1"/>
                <w:sz w:val="24"/>
                <w:szCs w:val="24"/>
              </w:rPr>
            </w:pPr>
            <w:r w:rsidRPr="00A10FC2">
              <w:rPr>
                <w:color w:val="000000" w:themeColor="text1"/>
                <w:sz w:val="24"/>
                <w:szCs w:val="24"/>
              </w:rPr>
              <w:t>2</w:t>
            </w:r>
          </w:p>
        </w:tc>
      </w:tr>
      <w:tr w:rsidR="00E81D39" w:rsidRPr="00A10FC2" w14:paraId="3E2167B5" w14:textId="77777777" w:rsidTr="007321C8">
        <w:trPr>
          <w:trHeight w:val="138"/>
        </w:trPr>
        <w:tc>
          <w:tcPr>
            <w:tcW w:w="9621" w:type="dxa"/>
            <w:gridSpan w:val="12"/>
            <w:noWrap/>
          </w:tcPr>
          <w:p w14:paraId="11F34EC4" w14:textId="77777777" w:rsidR="00E81D39" w:rsidRPr="00A10FC2" w:rsidRDefault="00E81D39" w:rsidP="00BF6511">
            <w:pPr>
              <w:jc w:val="center"/>
              <w:rPr>
                <w:color w:val="000000" w:themeColor="text1"/>
                <w:sz w:val="24"/>
                <w:szCs w:val="24"/>
              </w:rPr>
            </w:pPr>
            <w:r w:rsidRPr="00A10FC2">
              <w:rPr>
                <w:color w:val="000000" w:themeColor="text1"/>
                <w:sz w:val="24"/>
                <w:szCs w:val="24"/>
              </w:rPr>
              <w:t>Атырау облысы</w:t>
            </w:r>
          </w:p>
        </w:tc>
      </w:tr>
      <w:tr w:rsidR="00E81D39" w:rsidRPr="00A10FC2" w14:paraId="3A70FD8E" w14:textId="77777777" w:rsidTr="00652D5B">
        <w:trPr>
          <w:gridAfter w:val="1"/>
          <w:wAfter w:w="10" w:type="dxa"/>
          <w:trHeight w:val="495"/>
        </w:trPr>
        <w:tc>
          <w:tcPr>
            <w:tcW w:w="2411" w:type="dxa"/>
            <w:tcBorders>
              <w:bottom w:val="nil"/>
            </w:tcBorders>
          </w:tcPr>
          <w:p w14:paraId="22944E91" w14:textId="2F86A123" w:rsidR="00E81D39" w:rsidRPr="00A10FC2" w:rsidRDefault="00E81D39" w:rsidP="00BF6511">
            <w:pPr>
              <w:jc w:val="both"/>
              <w:rPr>
                <w:color w:val="000000" w:themeColor="text1"/>
                <w:sz w:val="24"/>
                <w:szCs w:val="24"/>
              </w:rPr>
            </w:pPr>
            <w:r w:rsidRPr="00A10FC2">
              <w:rPr>
                <w:color w:val="000000" w:themeColor="text1"/>
                <w:sz w:val="24"/>
                <w:szCs w:val="24"/>
                <w:lang w:val="kk-KZ"/>
              </w:rPr>
              <w:t xml:space="preserve">Атырау облысының </w:t>
            </w:r>
            <w:r w:rsidRPr="00A10FC2">
              <w:rPr>
                <w:color w:val="000000" w:themeColor="text1"/>
                <w:sz w:val="24"/>
                <w:szCs w:val="24"/>
              </w:rPr>
              <w:t>ҒЗТКЖ-ға</w:t>
            </w:r>
            <w:r w:rsidR="004060EF">
              <w:rPr>
                <w:color w:val="000000" w:themeColor="text1"/>
                <w:sz w:val="24"/>
                <w:szCs w:val="24"/>
              </w:rPr>
              <w:t xml:space="preserve"> </w:t>
            </w:r>
            <w:r w:rsidRPr="00A10FC2">
              <w:rPr>
                <w:color w:val="000000" w:themeColor="text1"/>
                <w:sz w:val="24"/>
                <w:szCs w:val="24"/>
                <w:lang w:val="kk-KZ"/>
              </w:rPr>
              <w:t>ішкі шы</w:t>
            </w:r>
            <w:r w:rsidR="00652D5B" w:rsidRPr="00A10FC2">
              <w:rPr>
                <w:color w:val="000000" w:themeColor="text1"/>
                <w:sz w:val="24"/>
                <w:szCs w:val="24"/>
                <w:lang w:val="kk-KZ"/>
              </w:rPr>
              <w:t xml:space="preserve"> </w:t>
            </w:r>
            <w:r w:rsidRPr="00A10FC2">
              <w:rPr>
                <w:color w:val="000000" w:themeColor="text1"/>
                <w:sz w:val="24"/>
                <w:szCs w:val="24"/>
                <w:lang w:val="kk-KZ"/>
              </w:rPr>
              <w:t>ғындары, млн. теңге</w:t>
            </w:r>
          </w:p>
        </w:tc>
        <w:tc>
          <w:tcPr>
            <w:tcW w:w="1105" w:type="dxa"/>
            <w:tcBorders>
              <w:bottom w:val="nil"/>
            </w:tcBorders>
          </w:tcPr>
          <w:p w14:paraId="2E96D2EA" w14:textId="77777777" w:rsidR="00E81D39" w:rsidRPr="00A10FC2" w:rsidRDefault="00E81D39" w:rsidP="00BF6511">
            <w:pPr>
              <w:jc w:val="both"/>
              <w:rPr>
                <w:color w:val="000000" w:themeColor="text1"/>
                <w:sz w:val="24"/>
                <w:szCs w:val="24"/>
              </w:rPr>
            </w:pPr>
            <w:r w:rsidRPr="00A10FC2">
              <w:rPr>
                <w:color w:val="000000" w:themeColor="text1"/>
                <w:sz w:val="24"/>
                <w:szCs w:val="24"/>
                <w:lang w:val="kk-KZ"/>
              </w:rPr>
              <w:t>2 972,9</w:t>
            </w:r>
          </w:p>
        </w:tc>
        <w:tc>
          <w:tcPr>
            <w:tcW w:w="992" w:type="dxa"/>
            <w:tcBorders>
              <w:bottom w:val="nil"/>
            </w:tcBorders>
            <w:noWrap/>
          </w:tcPr>
          <w:p w14:paraId="6B26245C"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3</w:t>
            </w:r>
          </w:p>
          <w:p w14:paraId="314DD6F5" w14:textId="77777777" w:rsidR="00E81D39" w:rsidRPr="00A10FC2" w:rsidRDefault="00E81D39" w:rsidP="00BF6511">
            <w:pPr>
              <w:jc w:val="both"/>
              <w:rPr>
                <w:color w:val="000000" w:themeColor="text1"/>
                <w:sz w:val="24"/>
                <w:szCs w:val="24"/>
              </w:rPr>
            </w:pPr>
            <w:r w:rsidRPr="00A10FC2">
              <w:rPr>
                <w:color w:val="000000" w:themeColor="text1"/>
                <w:sz w:val="24"/>
                <w:szCs w:val="24"/>
                <w:lang w:val="kk-KZ"/>
              </w:rPr>
              <w:t>637,7</w:t>
            </w:r>
          </w:p>
        </w:tc>
        <w:tc>
          <w:tcPr>
            <w:tcW w:w="851" w:type="dxa"/>
            <w:tcBorders>
              <w:bottom w:val="nil"/>
            </w:tcBorders>
            <w:noWrap/>
          </w:tcPr>
          <w:p w14:paraId="123C4076" w14:textId="77777777" w:rsidR="00E81D39" w:rsidRPr="00A10FC2" w:rsidRDefault="00E81D39" w:rsidP="00BF6511">
            <w:pPr>
              <w:jc w:val="both"/>
              <w:rPr>
                <w:color w:val="000000" w:themeColor="text1"/>
                <w:sz w:val="24"/>
                <w:szCs w:val="24"/>
              </w:rPr>
            </w:pPr>
            <w:r w:rsidRPr="00A10FC2">
              <w:rPr>
                <w:color w:val="000000" w:themeColor="text1"/>
                <w:sz w:val="24"/>
                <w:szCs w:val="24"/>
                <w:lang w:val="kk-KZ"/>
              </w:rPr>
              <w:t>4 494,5</w:t>
            </w:r>
          </w:p>
        </w:tc>
        <w:tc>
          <w:tcPr>
            <w:tcW w:w="992" w:type="dxa"/>
            <w:gridSpan w:val="2"/>
            <w:tcBorders>
              <w:bottom w:val="nil"/>
            </w:tcBorders>
            <w:noWrap/>
          </w:tcPr>
          <w:p w14:paraId="2C819EF9" w14:textId="77777777" w:rsidR="00E81D39" w:rsidRPr="00A10FC2" w:rsidRDefault="00E81D39" w:rsidP="00BF6511">
            <w:pPr>
              <w:jc w:val="both"/>
              <w:rPr>
                <w:color w:val="000000" w:themeColor="text1"/>
                <w:sz w:val="24"/>
                <w:szCs w:val="24"/>
              </w:rPr>
            </w:pPr>
            <w:r w:rsidRPr="00A10FC2">
              <w:rPr>
                <w:color w:val="000000" w:themeColor="text1"/>
                <w:sz w:val="24"/>
                <w:szCs w:val="24"/>
                <w:lang w:val="kk-KZ"/>
              </w:rPr>
              <w:t>5 134,6</w:t>
            </w:r>
          </w:p>
        </w:tc>
        <w:tc>
          <w:tcPr>
            <w:tcW w:w="851" w:type="dxa"/>
            <w:tcBorders>
              <w:bottom w:val="nil"/>
            </w:tcBorders>
            <w:noWrap/>
          </w:tcPr>
          <w:p w14:paraId="03BC8177" w14:textId="77777777" w:rsidR="00E81D39" w:rsidRPr="00A10FC2" w:rsidRDefault="00E81D39" w:rsidP="00BF6511">
            <w:pPr>
              <w:jc w:val="both"/>
              <w:rPr>
                <w:color w:val="000000" w:themeColor="text1"/>
                <w:sz w:val="24"/>
                <w:szCs w:val="24"/>
              </w:rPr>
            </w:pPr>
            <w:r w:rsidRPr="00A10FC2">
              <w:rPr>
                <w:color w:val="000000" w:themeColor="text1"/>
                <w:sz w:val="24"/>
                <w:szCs w:val="24"/>
                <w:lang w:val="kk-KZ"/>
              </w:rPr>
              <w:t>5 791,3</w:t>
            </w:r>
          </w:p>
        </w:tc>
        <w:tc>
          <w:tcPr>
            <w:tcW w:w="850" w:type="dxa"/>
            <w:gridSpan w:val="2"/>
            <w:tcBorders>
              <w:bottom w:val="nil"/>
            </w:tcBorders>
          </w:tcPr>
          <w:p w14:paraId="71BF5EE3" w14:textId="77777777" w:rsidR="00E81D39" w:rsidRPr="00A10FC2" w:rsidRDefault="00E81D39" w:rsidP="00BF6511">
            <w:pPr>
              <w:jc w:val="both"/>
              <w:rPr>
                <w:color w:val="000000" w:themeColor="text1"/>
                <w:sz w:val="24"/>
                <w:szCs w:val="24"/>
              </w:rPr>
            </w:pPr>
            <w:r w:rsidRPr="00A10FC2">
              <w:rPr>
                <w:color w:val="000000" w:themeColor="text1"/>
                <w:sz w:val="24"/>
                <w:szCs w:val="24"/>
              </w:rPr>
              <w:t>2818,4</w:t>
            </w:r>
          </w:p>
        </w:tc>
        <w:tc>
          <w:tcPr>
            <w:tcW w:w="725" w:type="dxa"/>
            <w:tcBorders>
              <w:bottom w:val="nil"/>
            </w:tcBorders>
          </w:tcPr>
          <w:p w14:paraId="55A80E32" w14:textId="77777777" w:rsidR="00E81D39" w:rsidRPr="00A10FC2" w:rsidRDefault="00E81D39" w:rsidP="00BF6511">
            <w:pPr>
              <w:jc w:val="both"/>
              <w:rPr>
                <w:color w:val="000000" w:themeColor="text1"/>
                <w:sz w:val="24"/>
                <w:szCs w:val="24"/>
              </w:rPr>
            </w:pPr>
            <w:r w:rsidRPr="00A10FC2">
              <w:rPr>
                <w:color w:val="000000" w:themeColor="text1"/>
                <w:sz w:val="24"/>
                <w:szCs w:val="24"/>
              </w:rPr>
              <w:t>94,80</w:t>
            </w:r>
          </w:p>
        </w:tc>
        <w:tc>
          <w:tcPr>
            <w:tcW w:w="834" w:type="dxa"/>
            <w:tcBorders>
              <w:bottom w:val="nil"/>
            </w:tcBorders>
          </w:tcPr>
          <w:p w14:paraId="2B356503" w14:textId="77777777" w:rsidR="00E81D39" w:rsidRPr="00A10FC2" w:rsidRDefault="00E81D39" w:rsidP="00BF6511">
            <w:pPr>
              <w:jc w:val="both"/>
              <w:rPr>
                <w:color w:val="000000" w:themeColor="text1"/>
                <w:sz w:val="24"/>
                <w:szCs w:val="24"/>
              </w:rPr>
            </w:pPr>
            <w:r w:rsidRPr="00A10FC2">
              <w:rPr>
                <w:color w:val="000000" w:themeColor="text1"/>
                <w:sz w:val="24"/>
                <w:szCs w:val="24"/>
              </w:rPr>
              <w:t>1</w:t>
            </w:r>
          </w:p>
        </w:tc>
      </w:tr>
      <w:tr w:rsidR="00652D5B" w:rsidRPr="00A10FC2" w14:paraId="2370903D" w14:textId="77777777" w:rsidTr="00652D5B">
        <w:trPr>
          <w:gridAfter w:val="1"/>
          <w:wAfter w:w="10" w:type="dxa"/>
          <w:trHeight w:val="77"/>
        </w:trPr>
        <w:tc>
          <w:tcPr>
            <w:tcW w:w="9611" w:type="dxa"/>
            <w:gridSpan w:val="11"/>
            <w:tcBorders>
              <w:top w:val="nil"/>
              <w:left w:val="nil"/>
              <w:right w:val="nil"/>
            </w:tcBorders>
          </w:tcPr>
          <w:p w14:paraId="1BBC05C8" w14:textId="32B30DDB" w:rsidR="00652D5B" w:rsidRPr="00A10FC2" w:rsidRDefault="00341A16" w:rsidP="00BF6511">
            <w:pPr>
              <w:ind w:hanging="108"/>
              <w:jc w:val="both"/>
              <w:rPr>
                <w:color w:val="000000" w:themeColor="text1"/>
                <w:sz w:val="28"/>
                <w:szCs w:val="28"/>
                <w:lang w:val="kk-KZ"/>
              </w:rPr>
            </w:pPr>
            <w:r w:rsidRPr="00A10FC2">
              <w:rPr>
                <w:color w:val="000000" w:themeColor="text1"/>
                <w:sz w:val="28"/>
                <w:szCs w:val="28"/>
                <w:lang w:val="kk-KZ"/>
              </w:rPr>
              <w:t>В</w:t>
            </w:r>
            <w:r w:rsidR="00652D5B" w:rsidRPr="00A10FC2">
              <w:rPr>
                <w:color w:val="000000" w:themeColor="text1"/>
                <w:sz w:val="28"/>
                <w:szCs w:val="28"/>
                <w:lang w:val="kk-KZ"/>
              </w:rPr>
              <w:t>.3-кестенің жалғасы</w:t>
            </w:r>
          </w:p>
          <w:p w14:paraId="1736914A" w14:textId="77777777" w:rsidR="00652D5B" w:rsidRPr="00A10FC2" w:rsidRDefault="00652D5B" w:rsidP="00BF6511">
            <w:pPr>
              <w:ind w:hanging="108"/>
              <w:jc w:val="both"/>
              <w:rPr>
                <w:color w:val="000000" w:themeColor="text1"/>
                <w:sz w:val="16"/>
                <w:szCs w:val="16"/>
                <w:lang w:val="kk-KZ"/>
              </w:rPr>
            </w:pPr>
          </w:p>
        </w:tc>
      </w:tr>
      <w:tr w:rsidR="00652D5B" w:rsidRPr="00A10FC2" w14:paraId="2048019D" w14:textId="77777777" w:rsidTr="00652D5B">
        <w:trPr>
          <w:gridAfter w:val="1"/>
          <w:wAfter w:w="10" w:type="dxa"/>
          <w:trHeight w:val="77"/>
        </w:trPr>
        <w:tc>
          <w:tcPr>
            <w:tcW w:w="2411" w:type="dxa"/>
          </w:tcPr>
          <w:p w14:paraId="305A2B29"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1</w:t>
            </w:r>
          </w:p>
        </w:tc>
        <w:tc>
          <w:tcPr>
            <w:tcW w:w="1105" w:type="dxa"/>
          </w:tcPr>
          <w:p w14:paraId="0E3683D0"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2</w:t>
            </w:r>
          </w:p>
        </w:tc>
        <w:tc>
          <w:tcPr>
            <w:tcW w:w="992" w:type="dxa"/>
            <w:noWrap/>
          </w:tcPr>
          <w:p w14:paraId="5C6B73B7"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3</w:t>
            </w:r>
          </w:p>
        </w:tc>
        <w:tc>
          <w:tcPr>
            <w:tcW w:w="851" w:type="dxa"/>
            <w:noWrap/>
          </w:tcPr>
          <w:p w14:paraId="21431351"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4</w:t>
            </w:r>
          </w:p>
        </w:tc>
        <w:tc>
          <w:tcPr>
            <w:tcW w:w="992" w:type="dxa"/>
            <w:gridSpan w:val="2"/>
            <w:noWrap/>
          </w:tcPr>
          <w:p w14:paraId="2548CA1E"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5</w:t>
            </w:r>
          </w:p>
        </w:tc>
        <w:tc>
          <w:tcPr>
            <w:tcW w:w="851" w:type="dxa"/>
            <w:noWrap/>
          </w:tcPr>
          <w:p w14:paraId="747EA382"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6</w:t>
            </w:r>
          </w:p>
        </w:tc>
        <w:tc>
          <w:tcPr>
            <w:tcW w:w="850" w:type="dxa"/>
            <w:gridSpan w:val="2"/>
          </w:tcPr>
          <w:p w14:paraId="39539E6C"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7</w:t>
            </w:r>
          </w:p>
        </w:tc>
        <w:tc>
          <w:tcPr>
            <w:tcW w:w="725" w:type="dxa"/>
          </w:tcPr>
          <w:p w14:paraId="57F17A29"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8</w:t>
            </w:r>
          </w:p>
        </w:tc>
        <w:tc>
          <w:tcPr>
            <w:tcW w:w="834" w:type="dxa"/>
          </w:tcPr>
          <w:p w14:paraId="65E86A6F"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9</w:t>
            </w:r>
          </w:p>
        </w:tc>
      </w:tr>
      <w:tr w:rsidR="00E81D39" w:rsidRPr="00A10FC2" w14:paraId="30EC42B8" w14:textId="77777777" w:rsidTr="007321C8">
        <w:trPr>
          <w:gridAfter w:val="1"/>
          <w:wAfter w:w="10" w:type="dxa"/>
          <w:trHeight w:val="495"/>
        </w:trPr>
        <w:tc>
          <w:tcPr>
            <w:tcW w:w="2411" w:type="dxa"/>
          </w:tcPr>
          <w:p w14:paraId="05729CFC"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rPr>
              <w:t>ҒЗТКЖ</w:t>
            </w:r>
            <w:r w:rsidRPr="00A10FC2">
              <w:rPr>
                <w:color w:val="000000" w:themeColor="text1"/>
                <w:sz w:val="24"/>
                <w:szCs w:val="24"/>
                <w:lang w:val="kk-KZ"/>
              </w:rPr>
              <w:t xml:space="preserve"> орындайтын қызметкерлер саны, адам</w:t>
            </w:r>
          </w:p>
        </w:tc>
        <w:tc>
          <w:tcPr>
            <w:tcW w:w="1105" w:type="dxa"/>
          </w:tcPr>
          <w:p w14:paraId="18FD24D3" w14:textId="77777777" w:rsidR="00E81D39" w:rsidRPr="00A10FC2" w:rsidRDefault="00E81D39" w:rsidP="00BF6511">
            <w:pPr>
              <w:rPr>
                <w:color w:val="000000" w:themeColor="text1"/>
                <w:sz w:val="24"/>
                <w:szCs w:val="24"/>
                <w:lang w:val="kk-KZ"/>
              </w:rPr>
            </w:pPr>
          </w:p>
          <w:p w14:paraId="427A6BBF"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400</w:t>
            </w:r>
          </w:p>
        </w:tc>
        <w:tc>
          <w:tcPr>
            <w:tcW w:w="992" w:type="dxa"/>
            <w:noWrap/>
          </w:tcPr>
          <w:p w14:paraId="6D8467F5"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474</w:t>
            </w:r>
          </w:p>
        </w:tc>
        <w:tc>
          <w:tcPr>
            <w:tcW w:w="851" w:type="dxa"/>
            <w:noWrap/>
          </w:tcPr>
          <w:p w14:paraId="0B951F96"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466</w:t>
            </w:r>
          </w:p>
        </w:tc>
        <w:tc>
          <w:tcPr>
            <w:tcW w:w="992" w:type="dxa"/>
            <w:gridSpan w:val="2"/>
            <w:noWrap/>
          </w:tcPr>
          <w:p w14:paraId="72E98173"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471</w:t>
            </w:r>
          </w:p>
        </w:tc>
        <w:tc>
          <w:tcPr>
            <w:tcW w:w="851" w:type="dxa"/>
            <w:noWrap/>
          </w:tcPr>
          <w:p w14:paraId="03180F51"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469</w:t>
            </w:r>
          </w:p>
        </w:tc>
        <w:tc>
          <w:tcPr>
            <w:tcW w:w="850" w:type="dxa"/>
            <w:gridSpan w:val="2"/>
          </w:tcPr>
          <w:p w14:paraId="4D1057B0" w14:textId="77777777" w:rsidR="00E81D39" w:rsidRPr="00A10FC2" w:rsidRDefault="00E81D39" w:rsidP="00BF6511">
            <w:pPr>
              <w:jc w:val="both"/>
              <w:rPr>
                <w:color w:val="000000" w:themeColor="text1"/>
                <w:sz w:val="24"/>
                <w:szCs w:val="24"/>
              </w:rPr>
            </w:pPr>
            <w:r w:rsidRPr="00A10FC2">
              <w:rPr>
                <w:color w:val="000000" w:themeColor="text1"/>
                <w:sz w:val="24"/>
                <w:szCs w:val="24"/>
              </w:rPr>
              <w:t>69</w:t>
            </w:r>
          </w:p>
        </w:tc>
        <w:tc>
          <w:tcPr>
            <w:tcW w:w="725" w:type="dxa"/>
          </w:tcPr>
          <w:p w14:paraId="0700DCCD" w14:textId="77777777" w:rsidR="00E81D39" w:rsidRPr="00A10FC2" w:rsidRDefault="00E81D39" w:rsidP="00BF6511">
            <w:pPr>
              <w:jc w:val="both"/>
              <w:rPr>
                <w:color w:val="000000" w:themeColor="text1"/>
                <w:sz w:val="24"/>
                <w:szCs w:val="24"/>
              </w:rPr>
            </w:pPr>
            <w:r w:rsidRPr="00A10FC2">
              <w:rPr>
                <w:color w:val="000000" w:themeColor="text1"/>
                <w:sz w:val="24"/>
                <w:szCs w:val="24"/>
              </w:rPr>
              <w:t>17,25</w:t>
            </w:r>
          </w:p>
        </w:tc>
        <w:tc>
          <w:tcPr>
            <w:tcW w:w="834" w:type="dxa"/>
          </w:tcPr>
          <w:p w14:paraId="47235121" w14:textId="77777777" w:rsidR="00E81D39" w:rsidRPr="00A10FC2" w:rsidRDefault="00E81D39" w:rsidP="00BF6511">
            <w:pPr>
              <w:jc w:val="both"/>
              <w:rPr>
                <w:color w:val="000000" w:themeColor="text1"/>
                <w:sz w:val="24"/>
                <w:szCs w:val="24"/>
              </w:rPr>
            </w:pPr>
            <w:r w:rsidRPr="00A10FC2">
              <w:rPr>
                <w:color w:val="000000" w:themeColor="text1"/>
                <w:sz w:val="24"/>
                <w:szCs w:val="24"/>
              </w:rPr>
              <w:t>-</w:t>
            </w:r>
          </w:p>
        </w:tc>
      </w:tr>
      <w:tr w:rsidR="00E81D39" w:rsidRPr="00A10FC2" w14:paraId="79823EE4" w14:textId="77777777" w:rsidTr="007321C8">
        <w:trPr>
          <w:gridAfter w:val="1"/>
          <w:wAfter w:w="10" w:type="dxa"/>
          <w:trHeight w:val="495"/>
        </w:trPr>
        <w:tc>
          <w:tcPr>
            <w:tcW w:w="2411" w:type="dxa"/>
          </w:tcPr>
          <w:p w14:paraId="72C85D9D" w14:textId="18B17A72" w:rsidR="00E81D39" w:rsidRPr="00A10FC2" w:rsidRDefault="00E81D39" w:rsidP="00BF6511">
            <w:pPr>
              <w:jc w:val="both"/>
              <w:rPr>
                <w:color w:val="000000" w:themeColor="text1"/>
                <w:sz w:val="24"/>
                <w:szCs w:val="24"/>
              </w:rPr>
            </w:pPr>
            <w:r w:rsidRPr="00A10FC2">
              <w:rPr>
                <w:color w:val="000000" w:themeColor="text1"/>
                <w:sz w:val="24"/>
                <w:szCs w:val="24"/>
              </w:rPr>
              <w:t xml:space="preserve">Атырау </w:t>
            </w:r>
            <w:r w:rsidRPr="00A10FC2">
              <w:rPr>
                <w:color w:val="000000" w:themeColor="text1"/>
                <w:sz w:val="24"/>
                <w:szCs w:val="24"/>
                <w:lang w:val="kk-KZ"/>
              </w:rPr>
              <w:t>облысының</w:t>
            </w:r>
            <w:r w:rsidRPr="00A10FC2">
              <w:rPr>
                <w:color w:val="000000" w:themeColor="text1"/>
                <w:sz w:val="24"/>
                <w:szCs w:val="24"/>
              </w:rPr>
              <w:t xml:space="preserve"> ҒЗТКЖ-ға</w:t>
            </w:r>
            <w:r w:rsidR="004060EF">
              <w:rPr>
                <w:color w:val="000000" w:themeColor="text1"/>
                <w:sz w:val="24"/>
                <w:szCs w:val="24"/>
              </w:rPr>
              <w:t xml:space="preserve"> </w:t>
            </w:r>
            <w:r w:rsidRPr="00A10FC2">
              <w:rPr>
                <w:color w:val="000000" w:themeColor="text1"/>
                <w:sz w:val="24"/>
                <w:szCs w:val="24"/>
              </w:rPr>
              <w:t>ішкі</w:t>
            </w:r>
            <w:r w:rsidR="004060EF">
              <w:rPr>
                <w:color w:val="000000" w:themeColor="text1"/>
                <w:sz w:val="24"/>
                <w:szCs w:val="24"/>
              </w:rPr>
              <w:t xml:space="preserve"> </w:t>
            </w:r>
            <w:r w:rsidRPr="00A10FC2">
              <w:rPr>
                <w:color w:val="000000" w:themeColor="text1"/>
                <w:sz w:val="24"/>
                <w:szCs w:val="24"/>
              </w:rPr>
              <w:t>шы</w:t>
            </w:r>
            <w:r w:rsidR="004060EF">
              <w:rPr>
                <w:color w:val="000000" w:themeColor="text1"/>
                <w:sz w:val="24"/>
                <w:szCs w:val="24"/>
              </w:rPr>
              <w:t>-</w:t>
            </w:r>
            <w:r w:rsidR="00652D5B" w:rsidRPr="00A10FC2">
              <w:rPr>
                <w:color w:val="000000" w:themeColor="text1"/>
                <w:sz w:val="24"/>
                <w:szCs w:val="24"/>
                <w:lang w:val="kk-KZ"/>
              </w:rPr>
              <w:t xml:space="preserve"> </w:t>
            </w:r>
            <w:r w:rsidRPr="00A10FC2">
              <w:rPr>
                <w:color w:val="000000" w:themeColor="text1"/>
                <w:sz w:val="24"/>
                <w:szCs w:val="24"/>
              </w:rPr>
              <w:t>ғындары, 1 адамға</w:t>
            </w:r>
            <w:r w:rsidR="00652D5B" w:rsidRPr="00A10FC2">
              <w:rPr>
                <w:color w:val="000000" w:themeColor="text1"/>
                <w:sz w:val="24"/>
                <w:szCs w:val="24"/>
                <w:lang w:val="kk-KZ"/>
              </w:rPr>
              <w:t xml:space="preserve"> </w:t>
            </w:r>
            <w:r w:rsidRPr="00A10FC2">
              <w:rPr>
                <w:color w:val="000000" w:themeColor="text1"/>
                <w:sz w:val="24"/>
                <w:szCs w:val="24"/>
              </w:rPr>
              <w:t>мың</w:t>
            </w:r>
            <w:r w:rsidR="00652D5B" w:rsidRPr="00A10FC2">
              <w:rPr>
                <w:color w:val="000000" w:themeColor="text1"/>
                <w:sz w:val="24"/>
                <w:szCs w:val="24"/>
                <w:lang w:val="kk-KZ"/>
              </w:rPr>
              <w:t xml:space="preserve"> </w:t>
            </w:r>
            <w:r w:rsidRPr="00A10FC2">
              <w:rPr>
                <w:color w:val="000000" w:themeColor="text1"/>
                <w:sz w:val="24"/>
                <w:szCs w:val="24"/>
              </w:rPr>
              <w:t>теңге</w:t>
            </w:r>
          </w:p>
        </w:tc>
        <w:tc>
          <w:tcPr>
            <w:tcW w:w="1105" w:type="dxa"/>
          </w:tcPr>
          <w:p w14:paraId="0BBC48E6" w14:textId="77777777" w:rsidR="00E81D39" w:rsidRPr="00A10FC2" w:rsidRDefault="00E81D39" w:rsidP="00BF6511">
            <w:pPr>
              <w:jc w:val="right"/>
              <w:rPr>
                <w:color w:val="000000" w:themeColor="text1"/>
                <w:sz w:val="24"/>
                <w:szCs w:val="24"/>
                <w:lang w:val="kk-KZ"/>
              </w:rPr>
            </w:pPr>
            <w:r w:rsidRPr="00A10FC2">
              <w:rPr>
                <w:color w:val="000000" w:themeColor="text1"/>
                <w:sz w:val="24"/>
                <w:szCs w:val="24"/>
                <w:lang w:val="kk-KZ"/>
              </w:rPr>
              <w:t>7432,25</w:t>
            </w:r>
          </w:p>
        </w:tc>
        <w:tc>
          <w:tcPr>
            <w:tcW w:w="992" w:type="dxa"/>
            <w:noWrap/>
          </w:tcPr>
          <w:p w14:paraId="51455295"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7674,47</w:t>
            </w:r>
          </w:p>
        </w:tc>
        <w:tc>
          <w:tcPr>
            <w:tcW w:w="851" w:type="dxa"/>
            <w:noWrap/>
          </w:tcPr>
          <w:p w14:paraId="6B7DEC5A"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9644,85</w:t>
            </w:r>
          </w:p>
        </w:tc>
        <w:tc>
          <w:tcPr>
            <w:tcW w:w="992" w:type="dxa"/>
            <w:gridSpan w:val="2"/>
            <w:noWrap/>
          </w:tcPr>
          <w:p w14:paraId="58E12ACF"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10901,48</w:t>
            </w:r>
          </w:p>
        </w:tc>
        <w:tc>
          <w:tcPr>
            <w:tcW w:w="851" w:type="dxa"/>
            <w:noWrap/>
          </w:tcPr>
          <w:p w14:paraId="5134399D"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12348,19</w:t>
            </w:r>
          </w:p>
        </w:tc>
        <w:tc>
          <w:tcPr>
            <w:tcW w:w="850" w:type="dxa"/>
            <w:gridSpan w:val="2"/>
          </w:tcPr>
          <w:p w14:paraId="5B9323E2" w14:textId="77777777" w:rsidR="00E81D39" w:rsidRPr="00A10FC2" w:rsidRDefault="00E81D39" w:rsidP="00BF6511">
            <w:pPr>
              <w:jc w:val="both"/>
              <w:rPr>
                <w:color w:val="000000" w:themeColor="text1"/>
                <w:sz w:val="24"/>
                <w:szCs w:val="24"/>
              </w:rPr>
            </w:pPr>
            <w:r w:rsidRPr="00A10FC2">
              <w:rPr>
                <w:color w:val="000000" w:themeColor="text1"/>
                <w:sz w:val="24"/>
                <w:szCs w:val="24"/>
              </w:rPr>
              <w:t>4915,93</w:t>
            </w:r>
          </w:p>
        </w:tc>
        <w:tc>
          <w:tcPr>
            <w:tcW w:w="725" w:type="dxa"/>
          </w:tcPr>
          <w:p w14:paraId="36D48BDD" w14:textId="77777777" w:rsidR="00E81D39" w:rsidRPr="00A10FC2" w:rsidRDefault="00E81D39" w:rsidP="00BF6511">
            <w:pPr>
              <w:jc w:val="both"/>
              <w:rPr>
                <w:color w:val="000000" w:themeColor="text1"/>
                <w:sz w:val="24"/>
                <w:szCs w:val="24"/>
              </w:rPr>
            </w:pPr>
            <w:r w:rsidRPr="00A10FC2">
              <w:rPr>
                <w:color w:val="000000" w:themeColor="text1"/>
                <w:sz w:val="24"/>
                <w:szCs w:val="24"/>
              </w:rPr>
              <w:t>66,14</w:t>
            </w:r>
          </w:p>
        </w:tc>
        <w:tc>
          <w:tcPr>
            <w:tcW w:w="834" w:type="dxa"/>
          </w:tcPr>
          <w:p w14:paraId="1306734E" w14:textId="77777777" w:rsidR="00E81D39" w:rsidRPr="00A10FC2" w:rsidRDefault="00E81D39" w:rsidP="00BF6511">
            <w:pPr>
              <w:jc w:val="both"/>
              <w:rPr>
                <w:color w:val="000000" w:themeColor="text1"/>
                <w:sz w:val="24"/>
                <w:szCs w:val="24"/>
              </w:rPr>
            </w:pPr>
            <w:r w:rsidRPr="00A10FC2">
              <w:rPr>
                <w:color w:val="000000" w:themeColor="text1"/>
                <w:sz w:val="24"/>
                <w:szCs w:val="24"/>
              </w:rPr>
              <w:t>1</w:t>
            </w:r>
          </w:p>
        </w:tc>
      </w:tr>
      <w:tr w:rsidR="00E81D39" w:rsidRPr="00A10FC2" w14:paraId="17A54365" w14:textId="77777777" w:rsidTr="007321C8">
        <w:trPr>
          <w:gridAfter w:val="1"/>
          <w:wAfter w:w="10" w:type="dxa"/>
          <w:trHeight w:val="495"/>
        </w:trPr>
        <w:tc>
          <w:tcPr>
            <w:tcW w:w="2411" w:type="dxa"/>
          </w:tcPr>
          <w:p w14:paraId="353CB5F5" w14:textId="77777777" w:rsidR="004060EF" w:rsidRDefault="00E81D39" w:rsidP="00BF6511">
            <w:pPr>
              <w:jc w:val="both"/>
              <w:rPr>
                <w:color w:val="000000" w:themeColor="text1"/>
                <w:sz w:val="24"/>
                <w:szCs w:val="24"/>
                <w:lang w:val="kk-KZ"/>
              </w:rPr>
            </w:pPr>
            <w:r w:rsidRPr="00A10FC2">
              <w:rPr>
                <w:color w:val="000000" w:themeColor="text1"/>
                <w:sz w:val="24"/>
                <w:szCs w:val="24"/>
              </w:rPr>
              <w:t>ҚР ҒЗТКЖ-ға</w:t>
            </w:r>
            <w:r w:rsidR="004060EF">
              <w:rPr>
                <w:color w:val="000000" w:themeColor="text1"/>
                <w:sz w:val="24"/>
                <w:szCs w:val="24"/>
              </w:rPr>
              <w:t xml:space="preserve"> </w:t>
            </w:r>
            <w:r w:rsidRPr="00A10FC2">
              <w:rPr>
                <w:color w:val="000000" w:themeColor="text1"/>
                <w:sz w:val="24"/>
                <w:szCs w:val="24"/>
                <w:lang w:val="kk-KZ"/>
              </w:rPr>
              <w:t xml:space="preserve">ішкі шығындарының, 1 адамға мың теңге Атырау облысының </w:t>
            </w:r>
            <w:r w:rsidRPr="00A10FC2">
              <w:rPr>
                <w:color w:val="000000" w:themeColor="text1"/>
                <w:sz w:val="24"/>
                <w:szCs w:val="24"/>
              </w:rPr>
              <w:t>ҒЗТКЖ-ға</w:t>
            </w:r>
            <w:r w:rsidR="004060EF">
              <w:rPr>
                <w:color w:val="000000" w:themeColor="text1"/>
                <w:sz w:val="24"/>
                <w:szCs w:val="24"/>
              </w:rPr>
              <w:t xml:space="preserve"> </w:t>
            </w:r>
            <w:r w:rsidRPr="00A10FC2">
              <w:rPr>
                <w:color w:val="000000" w:themeColor="text1"/>
                <w:sz w:val="24"/>
                <w:szCs w:val="24"/>
                <w:lang w:val="kk-KZ"/>
              </w:rPr>
              <w:t>ішкі шы</w:t>
            </w:r>
            <w:r w:rsidR="004060EF">
              <w:rPr>
                <w:color w:val="000000" w:themeColor="text1"/>
                <w:sz w:val="24"/>
                <w:szCs w:val="24"/>
                <w:lang w:val="kk-KZ"/>
              </w:rPr>
              <w:t>-</w:t>
            </w:r>
            <w:r w:rsidR="00652D5B" w:rsidRPr="00A10FC2">
              <w:rPr>
                <w:color w:val="000000" w:themeColor="text1"/>
                <w:sz w:val="24"/>
                <w:szCs w:val="24"/>
                <w:lang w:val="kk-KZ"/>
              </w:rPr>
              <w:t xml:space="preserve"> </w:t>
            </w:r>
            <w:r w:rsidRPr="00A10FC2">
              <w:rPr>
                <w:color w:val="000000" w:themeColor="text1"/>
                <w:sz w:val="24"/>
                <w:szCs w:val="24"/>
                <w:lang w:val="kk-KZ"/>
              </w:rPr>
              <w:t>ғындарынан, 1 адам</w:t>
            </w:r>
            <w:r w:rsidR="00652D5B" w:rsidRPr="00A10FC2">
              <w:rPr>
                <w:color w:val="000000" w:themeColor="text1"/>
                <w:sz w:val="24"/>
                <w:szCs w:val="24"/>
                <w:lang w:val="kk-KZ"/>
              </w:rPr>
              <w:t xml:space="preserve"> </w:t>
            </w:r>
            <w:r w:rsidRPr="00A10FC2">
              <w:rPr>
                <w:color w:val="000000" w:themeColor="text1"/>
                <w:sz w:val="24"/>
                <w:szCs w:val="24"/>
                <w:lang w:val="kk-KZ"/>
              </w:rPr>
              <w:t xml:space="preserve">ға мың теңге, </w:t>
            </w:r>
          </w:p>
          <w:p w14:paraId="14B39C94" w14:textId="751D47CD" w:rsidR="00E81D39" w:rsidRPr="00A10FC2" w:rsidRDefault="00E81D39" w:rsidP="00BF6511">
            <w:pPr>
              <w:jc w:val="both"/>
              <w:rPr>
                <w:color w:val="000000" w:themeColor="text1"/>
                <w:sz w:val="24"/>
                <w:szCs w:val="24"/>
              </w:rPr>
            </w:pPr>
            <w:r w:rsidRPr="00A10FC2">
              <w:rPr>
                <w:color w:val="000000" w:themeColor="text1"/>
                <w:sz w:val="24"/>
                <w:szCs w:val="24"/>
                <w:lang w:val="kk-KZ"/>
              </w:rPr>
              <w:t xml:space="preserve">ауытқуы </w:t>
            </w:r>
          </w:p>
        </w:tc>
        <w:tc>
          <w:tcPr>
            <w:tcW w:w="1105" w:type="dxa"/>
          </w:tcPr>
          <w:p w14:paraId="498A9509" w14:textId="77777777" w:rsidR="00E81D39" w:rsidRPr="00A10FC2" w:rsidRDefault="00E81D39" w:rsidP="00BF6511">
            <w:pPr>
              <w:rPr>
                <w:color w:val="000000" w:themeColor="text1"/>
                <w:sz w:val="24"/>
                <w:szCs w:val="24"/>
                <w:lang w:val="kk-KZ"/>
              </w:rPr>
            </w:pPr>
            <w:r w:rsidRPr="00A10FC2">
              <w:rPr>
                <w:color w:val="000000" w:themeColor="text1"/>
                <w:sz w:val="24"/>
                <w:szCs w:val="24"/>
                <w:lang w:val="kk-KZ"/>
              </w:rPr>
              <w:t>-4732,25</w:t>
            </w:r>
          </w:p>
        </w:tc>
        <w:tc>
          <w:tcPr>
            <w:tcW w:w="992" w:type="dxa"/>
            <w:noWrap/>
          </w:tcPr>
          <w:p w14:paraId="648447BE"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-4554,8</w:t>
            </w:r>
          </w:p>
        </w:tc>
        <w:tc>
          <w:tcPr>
            <w:tcW w:w="851" w:type="dxa"/>
            <w:noWrap/>
          </w:tcPr>
          <w:p w14:paraId="41C13D2F" w14:textId="77777777" w:rsidR="00E81D39" w:rsidRPr="00A10FC2" w:rsidRDefault="00E81D39" w:rsidP="00BF6511">
            <w:pPr>
              <w:ind w:left="-52" w:right="-97"/>
              <w:jc w:val="both"/>
              <w:rPr>
                <w:color w:val="000000" w:themeColor="text1"/>
                <w:sz w:val="24"/>
                <w:szCs w:val="24"/>
                <w:lang w:val="kk-KZ"/>
              </w:rPr>
            </w:pPr>
            <w:r w:rsidRPr="00A10FC2">
              <w:rPr>
                <w:color w:val="000000" w:themeColor="text1"/>
                <w:sz w:val="24"/>
                <w:szCs w:val="24"/>
                <w:lang w:val="kk-KZ"/>
              </w:rPr>
              <w:t>-6417,37</w:t>
            </w:r>
          </w:p>
        </w:tc>
        <w:tc>
          <w:tcPr>
            <w:tcW w:w="992" w:type="dxa"/>
            <w:gridSpan w:val="2"/>
            <w:noWrap/>
          </w:tcPr>
          <w:p w14:paraId="2D5502E6"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71,32,35</w:t>
            </w:r>
          </w:p>
        </w:tc>
        <w:tc>
          <w:tcPr>
            <w:tcW w:w="851" w:type="dxa"/>
            <w:noWrap/>
          </w:tcPr>
          <w:p w14:paraId="315D0EB1"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8420,16</w:t>
            </w:r>
          </w:p>
        </w:tc>
        <w:tc>
          <w:tcPr>
            <w:tcW w:w="850" w:type="dxa"/>
            <w:gridSpan w:val="2"/>
          </w:tcPr>
          <w:p w14:paraId="5A096DAC" w14:textId="77777777" w:rsidR="00E81D39" w:rsidRPr="00A10FC2" w:rsidRDefault="00E81D39" w:rsidP="00BF6511">
            <w:pPr>
              <w:jc w:val="both"/>
              <w:rPr>
                <w:color w:val="000000" w:themeColor="text1"/>
                <w:sz w:val="24"/>
                <w:szCs w:val="24"/>
              </w:rPr>
            </w:pPr>
            <w:r w:rsidRPr="00A10FC2">
              <w:rPr>
                <w:color w:val="000000" w:themeColor="text1"/>
                <w:sz w:val="24"/>
                <w:szCs w:val="24"/>
              </w:rPr>
              <w:t>+3687,91</w:t>
            </w:r>
          </w:p>
        </w:tc>
        <w:tc>
          <w:tcPr>
            <w:tcW w:w="725" w:type="dxa"/>
          </w:tcPr>
          <w:p w14:paraId="36C1435D" w14:textId="77777777" w:rsidR="00E81D39" w:rsidRPr="00A10FC2" w:rsidRDefault="00E81D39" w:rsidP="00BF6511">
            <w:pPr>
              <w:jc w:val="both"/>
              <w:rPr>
                <w:color w:val="000000" w:themeColor="text1"/>
                <w:sz w:val="24"/>
                <w:szCs w:val="24"/>
              </w:rPr>
            </w:pPr>
            <w:r w:rsidRPr="00A10FC2">
              <w:rPr>
                <w:color w:val="000000" w:themeColor="text1"/>
                <w:sz w:val="24"/>
                <w:szCs w:val="24"/>
              </w:rPr>
              <w:t>78</w:t>
            </w:r>
          </w:p>
        </w:tc>
        <w:tc>
          <w:tcPr>
            <w:tcW w:w="834" w:type="dxa"/>
          </w:tcPr>
          <w:p w14:paraId="2F42257F" w14:textId="77777777" w:rsidR="00E81D39" w:rsidRPr="00A10FC2" w:rsidRDefault="00E81D39" w:rsidP="00BF6511">
            <w:pPr>
              <w:jc w:val="both"/>
              <w:rPr>
                <w:color w:val="000000" w:themeColor="text1"/>
                <w:sz w:val="24"/>
                <w:szCs w:val="24"/>
              </w:rPr>
            </w:pPr>
            <w:r w:rsidRPr="00A10FC2">
              <w:rPr>
                <w:color w:val="000000" w:themeColor="text1"/>
                <w:sz w:val="24"/>
                <w:szCs w:val="24"/>
              </w:rPr>
              <w:t>-</w:t>
            </w:r>
          </w:p>
        </w:tc>
      </w:tr>
      <w:tr w:rsidR="00E81D39" w:rsidRPr="00A10FC2" w14:paraId="1DED501A" w14:textId="77777777" w:rsidTr="007321C8">
        <w:trPr>
          <w:gridAfter w:val="1"/>
          <w:wAfter w:w="10" w:type="dxa"/>
          <w:trHeight w:val="495"/>
        </w:trPr>
        <w:tc>
          <w:tcPr>
            <w:tcW w:w="2411" w:type="dxa"/>
            <w:shd w:val="clear" w:color="auto" w:fill="FFFFFF" w:themeFill="background1"/>
          </w:tcPr>
          <w:p w14:paraId="3A172D65"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 xml:space="preserve">Атырау облысының </w:t>
            </w:r>
            <w:r w:rsidRPr="00A10FC2">
              <w:rPr>
                <w:color w:val="000000" w:themeColor="text1"/>
                <w:sz w:val="24"/>
                <w:szCs w:val="24"/>
              </w:rPr>
              <w:t>ҒЗТКЖ</w:t>
            </w:r>
            <w:r w:rsidRPr="00A10FC2">
              <w:rPr>
                <w:color w:val="000000" w:themeColor="text1"/>
                <w:sz w:val="24"/>
                <w:szCs w:val="24"/>
                <w:lang w:val="kk-KZ"/>
              </w:rPr>
              <w:t xml:space="preserve"> инновация</w:t>
            </w:r>
            <w:r w:rsidR="00652D5B" w:rsidRPr="00A10FC2">
              <w:rPr>
                <w:color w:val="000000" w:themeColor="text1"/>
                <w:sz w:val="24"/>
                <w:szCs w:val="24"/>
                <w:lang w:val="kk-KZ"/>
              </w:rPr>
              <w:t xml:space="preserve"> </w:t>
            </w:r>
            <w:r w:rsidRPr="00A10FC2">
              <w:rPr>
                <w:color w:val="000000" w:themeColor="text1"/>
                <w:sz w:val="24"/>
                <w:szCs w:val="24"/>
                <w:lang w:val="kk-KZ"/>
              </w:rPr>
              <w:t xml:space="preserve">лық бейімділік тобын анықтау </w:t>
            </w:r>
          </w:p>
        </w:tc>
        <w:tc>
          <w:tcPr>
            <w:tcW w:w="1105" w:type="dxa"/>
            <w:shd w:val="clear" w:color="auto" w:fill="FFFFFF" w:themeFill="background1"/>
          </w:tcPr>
          <w:p w14:paraId="26353BE8"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rPr>
              <w:t xml:space="preserve">1 </w:t>
            </w:r>
          </w:p>
        </w:tc>
        <w:tc>
          <w:tcPr>
            <w:tcW w:w="992" w:type="dxa"/>
            <w:shd w:val="clear" w:color="auto" w:fill="FFFFFF" w:themeFill="background1"/>
            <w:noWrap/>
          </w:tcPr>
          <w:p w14:paraId="6348004E"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rPr>
              <w:t xml:space="preserve">1 </w:t>
            </w:r>
          </w:p>
        </w:tc>
        <w:tc>
          <w:tcPr>
            <w:tcW w:w="851" w:type="dxa"/>
            <w:shd w:val="clear" w:color="auto" w:fill="FFFFFF" w:themeFill="background1"/>
            <w:noWrap/>
          </w:tcPr>
          <w:p w14:paraId="5C40A60C"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 xml:space="preserve">1 </w:t>
            </w:r>
          </w:p>
        </w:tc>
        <w:tc>
          <w:tcPr>
            <w:tcW w:w="992" w:type="dxa"/>
            <w:gridSpan w:val="2"/>
            <w:shd w:val="clear" w:color="auto" w:fill="FFFFFF" w:themeFill="background1"/>
            <w:noWrap/>
          </w:tcPr>
          <w:p w14:paraId="372F01E9"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 xml:space="preserve">1 </w:t>
            </w:r>
          </w:p>
        </w:tc>
        <w:tc>
          <w:tcPr>
            <w:tcW w:w="851" w:type="dxa"/>
            <w:shd w:val="clear" w:color="auto" w:fill="FFFFFF" w:themeFill="background1"/>
            <w:noWrap/>
          </w:tcPr>
          <w:p w14:paraId="21692289" w14:textId="77777777" w:rsidR="00E81D39" w:rsidRPr="00A10FC2" w:rsidRDefault="00E81D39" w:rsidP="00BF6511">
            <w:pPr>
              <w:jc w:val="both"/>
              <w:rPr>
                <w:color w:val="000000" w:themeColor="text1"/>
                <w:sz w:val="24"/>
                <w:szCs w:val="24"/>
                <w:lang w:val="kk-KZ"/>
              </w:rPr>
            </w:pPr>
            <w:r w:rsidRPr="00A10FC2">
              <w:rPr>
                <w:color w:val="000000" w:themeColor="text1"/>
                <w:sz w:val="24"/>
                <w:szCs w:val="24"/>
                <w:lang w:val="kk-KZ"/>
              </w:rPr>
              <w:t xml:space="preserve">1 </w:t>
            </w:r>
          </w:p>
        </w:tc>
        <w:tc>
          <w:tcPr>
            <w:tcW w:w="850" w:type="dxa"/>
            <w:gridSpan w:val="2"/>
            <w:shd w:val="clear" w:color="auto" w:fill="FFFFFF" w:themeFill="background1"/>
          </w:tcPr>
          <w:p w14:paraId="595EA1E8" w14:textId="77777777" w:rsidR="00E81D39" w:rsidRPr="00A10FC2" w:rsidRDefault="00E81D39" w:rsidP="00BF6511">
            <w:pPr>
              <w:jc w:val="both"/>
              <w:rPr>
                <w:color w:val="000000" w:themeColor="text1"/>
                <w:sz w:val="24"/>
                <w:szCs w:val="24"/>
              </w:rPr>
            </w:pPr>
            <w:r w:rsidRPr="00A10FC2">
              <w:rPr>
                <w:color w:val="000000" w:themeColor="text1"/>
                <w:sz w:val="24"/>
                <w:szCs w:val="24"/>
              </w:rPr>
              <w:t>-</w:t>
            </w:r>
          </w:p>
        </w:tc>
        <w:tc>
          <w:tcPr>
            <w:tcW w:w="725" w:type="dxa"/>
            <w:shd w:val="clear" w:color="auto" w:fill="FFFFFF" w:themeFill="background1"/>
          </w:tcPr>
          <w:p w14:paraId="1E762DB4" w14:textId="77777777" w:rsidR="00E81D39" w:rsidRPr="00A10FC2" w:rsidRDefault="00E81D39" w:rsidP="00BF6511">
            <w:pPr>
              <w:jc w:val="both"/>
              <w:rPr>
                <w:color w:val="000000" w:themeColor="text1"/>
                <w:sz w:val="24"/>
                <w:szCs w:val="24"/>
              </w:rPr>
            </w:pPr>
            <w:r w:rsidRPr="00A10FC2">
              <w:rPr>
                <w:color w:val="000000" w:themeColor="text1"/>
                <w:sz w:val="24"/>
                <w:szCs w:val="24"/>
              </w:rPr>
              <w:t>-</w:t>
            </w:r>
          </w:p>
        </w:tc>
        <w:tc>
          <w:tcPr>
            <w:tcW w:w="834" w:type="dxa"/>
            <w:shd w:val="clear" w:color="auto" w:fill="FFFFFF" w:themeFill="background1"/>
          </w:tcPr>
          <w:p w14:paraId="36C425DD" w14:textId="77777777" w:rsidR="00E81D39" w:rsidRPr="00A10FC2" w:rsidRDefault="00E81D39" w:rsidP="00BF6511">
            <w:pPr>
              <w:jc w:val="both"/>
              <w:rPr>
                <w:color w:val="000000" w:themeColor="text1"/>
                <w:sz w:val="24"/>
                <w:szCs w:val="24"/>
              </w:rPr>
            </w:pPr>
            <w:r w:rsidRPr="00A10FC2">
              <w:rPr>
                <w:color w:val="000000" w:themeColor="text1"/>
                <w:sz w:val="24"/>
                <w:szCs w:val="24"/>
              </w:rPr>
              <w:t xml:space="preserve">1 </w:t>
            </w:r>
          </w:p>
        </w:tc>
      </w:tr>
      <w:tr w:rsidR="00E81D39" w:rsidRPr="00A10FC2" w14:paraId="4ADA8F84" w14:textId="77777777" w:rsidTr="007321C8">
        <w:trPr>
          <w:trHeight w:val="241"/>
        </w:trPr>
        <w:tc>
          <w:tcPr>
            <w:tcW w:w="9621" w:type="dxa"/>
            <w:gridSpan w:val="12"/>
          </w:tcPr>
          <w:p w14:paraId="3426AD7E" w14:textId="77777777" w:rsidR="00E81D39" w:rsidRPr="00A10FC2" w:rsidRDefault="0001670A" w:rsidP="00BF6511">
            <w:pPr>
              <w:ind w:firstLine="709"/>
              <w:jc w:val="both"/>
              <w:rPr>
                <w:color w:val="000000" w:themeColor="text1"/>
                <w:sz w:val="24"/>
                <w:szCs w:val="24"/>
              </w:rPr>
            </w:pPr>
            <w:bookmarkStart w:id="213" w:name="_Hlk78664673"/>
            <w:r w:rsidRPr="00A10FC2">
              <w:rPr>
                <w:rFonts w:eastAsia="Calibri"/>
                <w:sz w:val="24"/>
                <w:szCs w:val="24"/>
              </w:rPr>
              <w:t>Ескерту –</w:t>
            </w:r>
            <w:r w:rsidRPr="00A10FC2">
              <w:rPr>
                <w:rFonts w:eastAsia="Calibri"/>
                <w:bCs/>
                <w:sz w:val="24"/>
                <w:szCs w:val="24"/>
                <w:lang w:val="kk-KZ"/>
              </w:rPr>
              <w:t xml:space="preserve"> Әдебиет негізінде құралған </w:t>
            </w:r>
            <w:r w:rsidR="00E81D39" w:rsidRPr="00A10FC2">
              <w:rPr>
                <w:color w:val="000000" w:themeColor="text1"/>
              </w:rPr>
              <w:t>[75-78]</w:t>
            </w:r>
            <w:r w:rsidR="00E81D39" w:rsidRPr="00A10FC2">
              <w:rPr>
                <w:color w:val="000000" w:themeColor="text1"/>
                <w:lang w:val="kk-KZ"/>
              </w:rPr>
              <w:t xml:space="preserve"> </w:t>
            </w:r>
            <w:bookmarkEnd w:id="213"/>
          </w:p>
        </w:tc>
      </w:tr>
    </w:tbl>
    <w:p w14:paraId="3DC0A580" w14:textId="77777777" w:rsidR="00E81D39" w:rsidRPr="00A10FC2" w:rsidRDefault="00E81D39" w:rsidP="00BF6511">
      <w:pPr>
        <w:spacing w:after="0" w:line="240" w:lineRule="auto"/>
        <w:ind w:right="14" w:firstLine="709"/>
        <w:rPr>
          <w:rFonts w:ascii="Times New Roman" w:eastAsia="Times New Roman" w:hAnsi="Times New Roman" w:cs="Arial"/>
          <w:color w:val="000000" w:themeColor="text1"/>
          <w:sz w:val="28"/>
          <w:szCs w:val="28"/>
        </w:rPr>
      </w:pPr>
    </w:p>
    <w:p w14:paraId="229A0495" w14:textId="737D17A6" w:rsidR="00E81D39" w:rsidRPr="00A10FC2" w:rsidRDefault="00E81D39" w:rsidP="00BF6511">
      <w:pPr>
        <w:spacing w:after="0" w:line="240" w:lineRule="auto"/>
        <w:jc w:val="both"/>
        <w:rPr>
          <w:rFonts w:ascii="Times New Roman" w:eastAsia="Times New Roman" w:hAnsi="Times New Roman" w:cs="Arial"/>
          <w:bCs/>
          <w:color w:val="000000" w:themeColor="text1"/>
          <w:sz w:val="28"/>
          <w:szCs w:val="28"/>
          <w:lang w:val="kk-KZ"/>
        </w:rPr>
      </w:pPr>
      <w:r w:rsidRPr="00A10FC2">
        <w:rPr>
          <w:rFonts w:ascii="Times New Roman" w:eastAsia="Times New Roman" w:hAnsi="Times New Roman" w:cs="Arial"/>
          <w:bCs/>
          <w:color w:val="000000" w:themeColor="text1"/>
          <w:sz w:val="28"/>
          <w:szCs w:val="28"/>
          <w:lang w:val="kk-KZ"/>
        </w:rPr>
        <w:t xml:space="preserve">Кесте </w:t>
      </w:r>
      <w:r w:rsidR="00341A16" w:rsidRPr="00A10FC2">
        <w:rPr>
          <w:rFonts w:ascii="Times New Roman" w:eastAsia="Times New Roman" w:hAnsi="Times New Roman" w:cs="Arial"/>
          <w:bCs/>
          <w:color w:val="000000" w:themeColor="text1"/>
          <w:sz w:val="28"/>
          <w:szCs w:val="28"/>
          <w:lang w:val="kk-KZ"/>
        </w:rPr>
        <w:t>В</w:t>
      </w:r>
      <w:r w:rsidRPr="00A10FC2">
        <w:rPr>
          <w:rFonts w:ascii="Times New Roman" w:eastAsia="Times New Roman" w:hAnsi="Times New Roman" w:cs="Arial"/>
          <w:bCs/>
          <w:color w:val="000000" w:themeColor="text1"/>
          <w:sz w:val="28"/>
          <w:szCs w:val="28"/>
          <w:lang w:val="kk-KZ"/>
        </w:rPr>
        <w:t>.</w:t>
      </w:r>
      <w:r w:rsidR="00BB0108" w:rsidRPr="00A10FC2">
        <w:rPr>
          <w:rFonts w:ascii="Times New Roman" w:eastAsia="Times New Roman" w:hAnsi="Times New Roman" w:cs="Arial"/>
          <w:bCs/>
          <w:color w:val="000000" w:themeColor="text1"/>
          <w:sz w:val="28"/>
          <w:szCs w:val="28"/>
          <w:lang w:val="kk-KZ"/>
        </w:rPr>
        <w:t>4</w:t>
      </w:r>
      <w:r w:rsidR="00652D5B" w:rsidRPr="00A10FC2">
        <w:rPr>
          <w:rFonts w:ascii="Times New Roman" w:eastAsia="Times New Roman" w:hAnsi="Times New Roman" w:cs="Arial"/>
          <w:bCs/>
          <w:color w:val="000000" w:themeColor="text1"/>
          <w:sz w:val="28"/>
          <w:szCs w:val="28"/>
          <w:lang w:val="kk-KZ"/>
        </w:rPr>
        <w:t xml:space="preserve"> </w:t>
      </w:r>
      <w:r w:rsidRPr="00A10FC2">
        <w:rPr>
          <w:rFonts w:ascii="Times New Roman" w:eastAsia="Times New Roman" w:hAnsi="Times New Roman" w:cs="Arial"/>
          <w:bCs/>
          <w:color w:val="000000" w:themeColor="text1"/>
          <w:sz w:val="28"/>
          <w:szCs w:val="28"/>
          <w:lang w:val="kk-KZ"/>
        </w:rPr>
        <w:t xml:space="preserve">- </w:t>
      </w:r>
      <w:bookmarkStart w:id="214" w:name="_Hlk78137367"/>
      <w:r w:rsidRPr="00A10FC2">
        <w:rPr>
          <w:rFonts w:ascii="Times New Roman" w:eastAsia="Times New Roman" w:hAnsi="Times New Roman" w:cs="Arial"/>
          <w:bCs/>
          <w:color w:val="000000" w:themeColor="text1"/>
          <w:sz w:val="28"/>
          <w:szCs w:val="28"/>
          <w:lang w:val="kk-KZ"/>
        </w:rPr>
        <w:t xml:space="preserve">Қазақстандағы, соның ішінде Атырау облысындағы білім беру жүйесін сандық және сапалық бағалау </w:t>
      </w:r>
    </w:p>
    <w:p w14:paraId="09AE7CE2" w14:textId="77777777" w:rsidR="00652D5B" w:rsidRPr="00A10FC2" w:rsidRDefault="00652D5B" w:rsidP="00BF6511">
      <w:pPr>
        <w:spacing w:after="0" w:line="240" w:lineRule="auto"/>
        <w:jc w:val="right"/>
        <w:rPr>
          <w:rFonts w:ascii="Times New Roman" w:eastAsia="Times New Roman" w:hAnsi="Times New Roman" w:cs="Arial"/>
          <w:bCs/>
          <w:color w:val="000000" w:themeColor="text1"/>
          <w:sz w:val="16"/>
          <w:szCs w:val="16"/>
          <w:lang w:val="kk-KZ"/>
        </w:rPr>
      </w:pPr>
    </w:p>
    <w:tbl>
      <w:tblPr>
        <w:tblStyle w:val="12"/>
        <w:tblW w:w="9598" w:type="dxa"/>
        <w:tblInd w:w="122" w:type="dxa"/>
        <w:tblLayout w:type="fixed"/>
        <w:tblLook w:val="04A0" w:firstRow="1" w:lastRow="0" w:firstColumn="1" w:lastColumn="0" w:noHBand="0" w:noVBand="1"/>
      </w:tblPr>
      <w:tblGrid>
        <w:gridCol w:w="2567"/>
        <w:gridCol w:w="992"/>
        <w:gridCol w:w="850"/>
        <w:gridCol w:w="851"/>
        <w:gridCol w:w="822"/>
        <w:gridCol w:w="850"/>
        <w:gridCol w:w="851"/>
        <w:gridCol w:w="821"/>
        <w:gridCol w:w="994"/>
      </w:tblGrid>
      <w:tr w:rsidR="00E81D39" w:rsidRPr="00A10FC2" w14:paraId="19F281B0" w14:textId="77777777" w:rsidTr="00652D5B">
        <w:trPr>
          <w:trHeight w:val="990"/>
        </w:trPr>
        <w:tc>
          <w:tcPr>
            <w:tcW w:w="2567" w:type="dxa"/>
            <w:vMerge w:val="restart"/>
            <w:vAlign w:val="center"/>
          </w:tcPr>
          <w:p w14:paraId="05F998C9" w14:textId="77777777" w:rsidR="00E81D39" w:rsidRPr="00A10FC2" w:rsidRDefault="00E81D39" w:rsidP="00BF6511">
            <w:pPr>
              <w:jc w:val="center"/>
              <w:rPr>
                <w:color w:val="000000" w:themeColor="text1"/>
                <w:sz w:val="24"/>
                <w:szCs w:val="24"/>
              </w:rPr>
            </w:pPr>
            <w:bookmarkStart w:id="215" w:name="_Hlk77851424"/>
            <w:bookmarkEnd w:id="214"/>
            <w:r w:rsidRPr="00A10FC2">
              <w:rPr>
                <w:color w:val="000000" w:themeColor="text1"/>
                <w:sz w:val="24"/>
                <w:szCs w:val="24"/>
                <w:lang w:val="kk-KZ"/>
              </w:rPr>
              <w:t>Көрсеткіштер</w:t>
            </w:r>
          </w:p>
        </w:tc>
        <w:tc>
          <w:tcPr>
            <w:tcW w:w="4365" w:type="dxa"/>
            <w:gridSpan w:val="5"/>
            <w:noWrap/>
            <w:vAlign w:val="center"/>
          </w:tcPr>
          <w:p w14:paraId="536710B7" w14:textId="77777777" w:rsidR="00E81D39" w:rsidRPr="00A10FC2" w:rsidRDefault="00E81D39" w:rsidP="00BF6511">
            <w:pPr>
              <w:jc w:val="center"/>
              <w:rPr>
                <w:color w:val="000000" w:themeColor="text1"/>
                <w:sz w:val="24"/>
                <w:szCs w:val="24"/>
              </w:rPr>
            </w:pPr>
            <w:r w:rsidRPr="00A10FC2">
              <w:rPr>
                <w:color w:val="000000" w:themeColor="text1"/>
                <w:sz w:val="24"/>
                <w:szCs w:val="24"/>
              </w:rPr>
              <w:t>Жылдар</w:t>
            </w:r>
          </w:p>
        </w:tc>
        <w:tc>
          <w:tcPr>
            <w:tcW w:w="1672" w:type="dxa"/>
            <w:gridSpan w:val="2"/>
            <w:noWrap/>
            <w:vAlign w:val="center"/>
          </w:tcPr>
          <w:p w14:paraId="33F91113" w14:textId="77777777" w:rsidR="00E81D39" w:rsidRPr="00A10FC2" w:rsidRDefault="00E81D39" w:rsidP="00BF6511">
            <w:pPr>
              <w:jc w:val="center"/>
              <w:rPr>
                <w:color w:val="000000" w:themeColor="text1"/>
                <w:sz w:val="24"/>
                <w:szCs w:val="24"/>
              </w:rPr>
            </w:pPr>
            <w:r w:rsidRPr="00A10FC2">
              <w:rPr>
                <w:color w:val="000000" w:themeColor="text1"/>
                <w:sz w:val="24"/>
                <w:szCs w:val="24"/>
                <w:lang w:val="kk-KZ"/>
              </w:rPr>
              <w:t>Ауытқу</w:t>
            </w:r>
          </w:p>
          <w:p w14:paraId="7510E283" w14:textId="77777777" w:rsidR="00652D5B" w:rsidRPr="00A10FC2" w:rsidRDefault="00E81D39" w:rsidP="00BF6511">
            <w:pPr>
              <w:jc w:val="center"/>
              <w:rPr>
                <w:color w:val="000000" w:themeColor="text1"/>
                <w:sz w:val="24"/>
                <w:szCs w:val="24"/>
                <w:lang w:val="kk-KZ"/>
              </w:rPr>
            </w:pPr>
            <w:r w:rsidRPr="00A10FC2">
              <w:rPr>
                <w:color w:val="000000" w:themeColor="text1"/>
                <w:sz w:val="24"/>
                <w:szCs w:val="24"/>
              </w:rPr>
              <w:t>2020/</w:t>
            </w:r>
          </w:p>
          <w:p w14:paraId="23CEA8EA" w14:textId="77777777" w:rsidR="00E81D39" w:rsidRPr="00A10FC2" w:rsidRDefault="00E81D39" w:rsidP="00BF6511">
            <w:pPr>
              <w:jc w:val="center"/>
              <w:rPr>
                <w:color w:val="000000" w:themeColor="text1"/>
                <w:sz w:val="24"/>
                <w:szCs w:val="24"/>
              </w:rPr>
            </w:pPr>
            <w:r w:rsidRPr="00A10FC2">
              <w:rPr>
                <w:color w:val="000000" w:themeColor="text1"/>
                <w:sz w:val="24"/>
                <w:szCs w:val="24"/>
              </w:rPr>
              <w:t xml:space="preserve">2016 </w:t>
            </w:r>
            <w:r w:rsidRPr="00A10FC2">
              <w:rPr>
                <w:color w:val="000000" w:themeColor="text1"/>
                <w:sz w:val="24"/>
                <w:szCs w:val="24"/>
                <w:lang w:val="kk-KZ"/>
              </w:rPr>
              <w:t>жж</w:t>
            </w:r>
            <w:r w:rsidRPr="00A10FC2">
              <w:rPr>
                <w:color w:val="000000" w:themeColor="text1"/>
                <w:sz w:val="24"/>
                <w:szCs w:val="24"/>
              </w:rPr>
              <w:t>.</w:t>
            </w:r>
          </w:p>
        </w:tc>
        <w:tc>
          <w:tcPr>
            <w:tcW w:w="994" w:type="dxa"/>
            <w:vMerge w:val="restart"/>
            <w:vAlign w:val="center"/>
          </w:tcPr>
          <w:p w14:paraId="4A32CD15" w14:textId="77777777" w:rsidR="00E81D39" w:rsidRPr="00A10FC2" w:rsidRDefault="00E81D39" w:rsidP="00BF6511">
            <w:pPr>
              <w:jc w:val="center"/>
              <w:rPr>
                <w:color w:val="000000" w:themeColor="text1"/>
                <w:sz w:val="24"/>
                <w:szCs w:val="24"/>
              </w:rPr>
            </w:pPr>
            <w:r w:rsidRPr="00A10FC2">
              <w:rPr>
                <w:color w:val="000000" w:themeColor="text1"/>
                <w:sz w:val="24"/>
                <w:szCs w:val="24"/>
              </w:rPr>
              <w:t>2020 жылғабағалау, топтың</w:t>
            </w:r>
            <w:r w:rsidRPr="00A10FC2">
              <w:rPr>
                <w:color w:val="000000" w:themeColor="text1"/>
                <w:sz w:val="24"/>
                <w:szCs w:val="24"/>
                <w:lang w:val="kk-KZ"/>
              </w:rPr>
              <w:t>деңгейі</w:t>
            </w:r>
          </w:p>
        </w:tc>
      </w:tr>
      <w:tr w:rsidR="00E81D39" w:rsidRPr="00A10FC2" w14:paraId="4971201D" w14:textId="77777777" w:rsidTr="00652D5B">
        <w:trPr>
          <w:trHeight w:val="276"/>
        </w:trPr>
        <w:tc>
          <w:tcPr>
            <w:tcW w:w="2567" w:type="dxa"/>
            <w:vMerge/>
          </w:tcPr>
          <w:p w14:paraId="0765F55D" w14:textId="77777777" w:rsidR="00E81D39" w:rsidRPr="00A10FC2" w:rsidRDefault="00E81D39" w:rsidP="00BF6511">
            <w:pPr>
              <w:rPr>
                <w:color w:val="000000" w:themeColor="text1"/>
                <w:sz w:val="24"/>
                <w:szCs w:val="24"/>
              </w:rPr>
            </w:pPr>
          </w:p>
        </w:tc>
        <w:tc>
          <w:tcPr>
            <w:tcW w:w="992" w:type="dxa"/>
            <w:noWrap/>
          </w:tcPr>
          <w:p w14:paraId="6D829BA4" w14:textId="77777777" w:rsidR="00E81D39" w:rsidRPr="00A10FC2" w:rsidRDefault="00E81D39" w:rsidP="00BF6511">
            <w:pPr>
              <w:jc w:val="right"/>
              <w:rPr>
                <w:color w:val="000000" w:themeColor="text1"/>
                <w:sz w:val="24"/>
                <w:szCs w:val="24"/>
              </w:rPr>
            </w:pPr>
            <w:r w:rsidRPr="00A10FC2">
              <w:rPr>
                <w:color w:val="000000" w:themeColor="text1"/>
                <w:sz w:val="24"/>
                <w:szCs w:val="24"/>
              </w:rPr>
              <w:t>2016</w:t>
            </w:r>
          </w:p>
        </w:tc>
        <w:tc>
          <w:tcPr>
            <w:tcW w:w="850" w:type="dxa"/>
            <w:noWrap/>
          </w:tcPr>
          <w:p w14:paraId="4699DEE2" w14:textId="77777777" w:rsidR="00E81D39" w:rsidRPr="00A10FC2" w:rsidRDefault="00E81D39" w:rsidP="00BF6511">
            <w:pPr>
              <w:jc w:val="right"/>
              <w:rPr>
                <w:color w:val="000000" w:themeColor="text1"/>
                <w:sz w:val="24"/>
                <w:szCs w:val="24"/>
              </w:rPr>
            </w:pPr>
            <w:r w:rsidRPr="00A10FC2">
              <w:rPr>
                <w:color w:val="000000" w:themeColor="text1"/>
                <w:sz w:val="24"/>
                <w:szCs w:val="24"/>
              </w:rPr>
              <w:t>2017</w:t>
            </w:r>
          </w:p>
        </w:tc>
        <w:tc>
          <w:tcPr>
            <w:tcW w:w="851" w:type="dxa"/>
            <w:noWrap/>
          </w:tcPr>
          <w:p w14:paraId="18086B21" w14:textId="77777777" w:rsidR="00E81D39" w:rsidRPr="00A10FC2" w:rsidRDefault="00E81D39" w:rsidP="00BF6511">
            <w:pPr>
              <w:jc w:val="right"/>
              <w:rPr>
                <w:color w:val="000000" w:themeColor="text1"/>
                <w:sz w:val="24"/>
                <w:szCs w:val="24"/>
              </w:rPr>
            </w:pPr>
            <w:r w:rsidRPr="00A10FC2">
              <w:rPr>
                <w:color w:val="000000" w:themeColor="text1"/>
                <w:sz w:val="24"/>
                <w:szCs w:val="24"/>
              </w:rPr>
              <w:t>2018</w:t>
            </w:r>
          </w:p>
        </w:tc>
        <w:tc>
          <w:tcPr>
            <w:tcW w:w="822" w:type="dxa"/>
            <w:noWrap/>
          </w:tcPr>
          <w:p w14:paraId="1602A177" w14:textId="77777777" w:rsidR="00E81D39" w:rsidRPr="00A10FC2" w:rsidRDefault="00E81D39" w:rsidP="00BF6511">
            <w:pPr>
              <w:jc w:val="right"/>
              <w:rPr>
                <w:color w:val="000000" w:themeColor="text1"/>
                <w:sz w:val="24"/>
                <w:szCs w:val="24"/>
              </w:rPr>
            </w:pPr>
            <w:r w:rsidRPr="00A10FC2">
              <w:rPr>
                <w:color w:val="000000" w:themeColor="text1"/>
                <w:sz w:val="24"/>
                <w:szCs w:val="24"/>
              </w:rPr>
              <w:t>2019</w:t>
            </w:r>
          </w:p>
        </w:tc>
        <w:tc>
          <w:tcPr>
            <w:tcW w:w="850" w:type="dxa"/>
            <w:noWrap/>
          </w:tcPr>
          <w:p w14:paraId="7DF908DA" w14:textId="77777777" w:rsidR="00E81D39" w:rsidRPr="00A10FC2" w:rsidRDefault="00E81D39" w:rsidP="00BF6511">
            <w:pPr>
              <w:jc w:val="right"/>
              <w:rPr>
                <w:color w:val="000000" w:themeColor="text1"/>
                <w:sz w:val="24"/>
                <w:szCs w:val="24"/>
              </w:rPr>
            </w:pPr>
            <w:r w:rsidRPr="00A10FC2">
              <w:rPr>
                <w:color w:val="000000" w:themeColor="text1"/>
                <w:sz w:val="24"/>
                <w:szCs w:val="24"/>
              </w:rPr>
              <w:t>2020</w:t>
            </w:r>
          </w:p>
        </w:tc>
        <w:tc>
          <w:tcPr>
            <w:tcW w:w="851" w:type="dxa"/>
            <w:noWrap/>
          </w:tcPr>
          <w:p w14:paraId="55D57CFE"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c>
          <w:tcPr>
            <w:tcW w:w="821" w:type="dxa"/>
            <w:noWrap/>
          </w:tcPr>
          <w:p w14:paraId="7A290864"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c>
          <w:tcPr>
            <w:tcW w:w="994" w:type="dxa"/>
            <w:vMerge/>
          </w:tcPr>
          <w:p w14:paraId="1333E8A8" w14:textId="77777777" w:rsidR="00E81D39" w:rsidRPr="00A10FC2" w:rsidRDefault="00E81D39" w:rsidP="00BF6511">
            <w:pPr>
              <w:jc w:val="right"/>
              <w:rPr>
                <w:color w:val="000000" w:themeColor="text1"/>
                <w:sz w:val="24"/>
                <w:szCs w:val="24"/>
              </w:rPr>
            </w:pPr>
          </w:p>
        </w:tc>
      </w:tr>
      <w:tr w:rsidR="00E81D39" w:rsidRPr="00A10FC2" w14:paraId="3A395D78" w14:textId="77777777" w:rsidTr="00065A03">
        <w:trPr>
          <w:trHeight w:val="75"/>
        </w:trPr>
        <w:tc>
          <w:tcPr>
            <w:tcW w:w="2567" w:type="dxa"/>
          </w:tcPr>
          <w:p w14:paraId="13E9E363" w14:textId="77777777" w:rsidR="00E81D39" w:rsidRPr="00A10FC2" w:rsidRDefault="00E81D39" w:rsidP="00BF6511">
            <w:pPr>
              <w:jc w:val="center"/>
              <w:rPr>
                <w:color w:val="000000" w:themeColor="text1"/>
                <w:sz w:val="24"/>
                <w:szCs w:val="24"/>
              </w:rPr>
            </w:pPr>
            <w:r w:rsidRPr="00A10FC2">
              <w:rPr>
                <w:color w:val="000000" w:themeColor="text1"/>
                <w:sz w:val="24"/>
                <w:szCs w:val="24"/>
              </w:rPr>
              <w:t>1</w:t>
            </w:r>
          </w:p>
        </w:tc>
        <w:tc>
          <w:tcPr>
            <w:tcW w:w="992" w:type="dxa"/>
            <w:noWrap/>
          </w:tcPr>
          <w:p w14:paraId="0EC50131" w14:textId="77777777" w:rsidR="00E81D39" w:rsidRPr="00A10FC2" w:rsidRDefault="00E81D39" w:rsidP="00BF6511">
            <w:pPr>
              <w:jc w:val="center"/>
              <w:rPr>
                <w:color w:val="000000" w:themeColor="text1"/>
                <w:sz w:val="24"/>
                <w:szCs w:val="24"/>
              </w:rPr>
            </w:pPr>
            <w:r w:rsidRPr="00A10FC2">
              <w:rPr>
                <w:color w:val="000000" w:themeColor="text1"/>
                <w:sz w:val="24"/>
                <w:szCs w:val="24"/>
              </w:rPr>
              <w:t>2</w:t>
            </w:r>
          </w:p>
        </w:tc>
        <w:tc>
          <w:tcPr>
            <w:tcW w:w="850" w:type="dxa"/>
            <w:noWrap/>
          </w:tcPr>
          <w:p w14:paraId="36CB7F6E" w14:textId="77777777" w:rsidR="00E81D39" w:rsidRPr="00A10FC2" w:rsidRDefault="00E81D39" w:rsidP="00BF6511">
            <w:pPr>
              <w:jc w:val="center"/>
              <w:rPr>
                <w:color w:val="000000" w:themeColor="text1"/>
                <w:sz w:val="24"/>
                <w:szCs w:val="24"/>
              </w:rPr>
            </w:pPr>
            <w:r w:rsidRPr="00A10FC2">
              <w:rPr>
                <w:color w:val="000000" w:themeColor="text1"/>
                <w:sz w:val="24"/>
                <w:szCs w:val="24"/>
              </w:rPr>
              <w:t>3</w:t>
            </w:r>
          </w:p>
        </w:tc>
        <w:tc>
          <w:tcPr>
            <w:tcW w:w="851" w:type="dxa"/>
            <w:noWrap/>
          </w:tcPr>
          <w:p w14:paraId="37E47581" w14:textId="77777777" w:rsidR="00E81D39" w:rsidRPr="00A10FC2" w:rsidRDefault="00E81D39" w:rsidP="00BF6511">
            <w:pPr>
              <w:jc w:val="center"/>
              <w:rPr>
                <w:color w:val="000000" w:themeColor="text1"/>
                <w:sz w:val="24"/>
                <w:szCs w:val="24"/>
              </w:rPr>
            </w:pPr>
            <w:r w:rsidRPr="00A10FC2">
              <w:rPr>
                <w:color w:val="000000" w:themeColor="text1"/>
                <w:sz w:val="24"/>
                <w:szCs w:val="24"/>
              </w:rPr>
              <w:t>4</w:t>
            </w:r>
          </w:p>
        </w:tc>
        <w:tc>
          <w:tcPr>
            <w:tcW w:w="822" w:type="dxa"/>
            <w:noWrap/>
          </w:tcPr>
          <w:p w14:paraId="527CA7D6" w14:textId="77777777" w:rsidR="00E81D39" w:rsidRPr="00A10FC2" w:rsidRDefault="00E81D39" w:rsidP="00BF6511">
            <w:pPr>
              <w:jc w:val="center"/>
              <w:rPr>
                <w:color w:val="000000" w:themeColor="text1"/>
                <w:sz w:val="24"/>
                <w:szCs w:val="24"/>
              </w:rPr>
            </w:pPr>
            <w:r w:rsidRPr="00A10FC2">
              <w:rPr>
                <w:color w:val="000000" w:themeColor="text1"/>
                <w:sz w:val="24"/>
                <w:szCs w:val="24"/>
              </w:rPr>
              <w:t>5</w:t>
            </w:r>
          </w:p>
        </w:tc>
        <w:tc>
          <w:tcPr>
            <w:tcW w:w="850" w:type="dxa"/>
            <w:noWrap/>
          </w:tcPr>
          <w:p w14:paraId="133F8BA5" w14:textId="77777777" w:rsidR="00E81D39" w:rsidRPr="00A10FC2" w:rsidRDefault="00E81D39" w:rsidP="00BF6511">
            <w:pPr>
              <w:jc w:val="center"/>
              <w:rPr>
                <w:color w:val="000000" w:themeColor="text1"/>
                <w:sz w:val="24"/>
                <w:szCs w:val="24"/>
              </w:rPr>
            </w:pPr>
            <w:r w:rsidRPr="00A10FC2">
              <w:rPr>
                <w:color w:val="000000" w:themeColor="text1"/>
                <w:sz w:val="24"/>
                <w:szCs w:val="24"/>
              </w:rPr>
              <w:t>6</w:t>
            </w:r>
          </w:p>
        </w:tc>
        <w:tc>
          <w:tcPr>
            <w:tcW w:w="851" w:type="dxa"/>
            <w:noWrap/>
          </w:tcPr>
          <w:p w14:paraId="07DCF6B0" w14:textId="77777777" w:rsidR="00E81D39" w:rsidRPr="00A10FC2" w:rsidRDefault="00E81D39" w:rsidP="00BF6511">
            <w:pPr>
              <w:jc w:val="center"/>
              <w:rPr>
                <w:color w:val="000000" w:themeColor="text1"/>
                <w:sz w:val="24"/>
                <w:szCs w:val="24"/>
              </w:rPr>
            </w:pPr>
            <w:r w:rsidRPr="00A10FC2">
              <w:rPr>
                <w:color w:val="000000" w:themeColor="text1"/>
                <w:sz w:val="24"/>
                <w:szCs w:val="24"/>
              </w:rPr>
              <w:t>7</w:t>
            </w:r>
          </w:p>
        </w:tc>
        <w:tc>
          <w:tcPr>
            <w:tcW w:w="821" w:type="dxa"/>
            <w:noWrap/>
          </w:tcPr>
          <w:p w14:paraId="42F064D3" w14:textId="77777777" w:rsidR="00E81D39" w:rsidRPr="00A10FC2" w:rsidRDefault="00E81D39" w:rsidP="00BF6511">
            <w:pPr>
              <w:jc w:val="center"/>
              <w:rPr>
                <w:color w:val="000000" w:themeColor="text1"/>
                <w:sz w:val="24"/>
                <w:szCs w:val="24"/>
              </w:rPr>
            </w:pPr>
            <w:r w:rsidRPr="00A10FC2">
              <w:rPr>
                <w:color w:val="000000" w:themeColor="text1"/>
                <w:sz w:val="24"/>
                <w:szCs w:val="24"/>
              </w:rPr>
              <w:t>8</w:t>
            </w:r>
          </w:p>
        </w:tc>
        <w:tc>
          <w:tcPr>
            <w:tcW w:w="994" w:type="dxa"/>
          </w:tcPr>
          <w:p w14:paraId="1B58D6E9" w14:textId="77777777" w:rsidR="00E81D39" w:rsidRPr="00A10FC2" w:rsidRDefault="00E81D39" w:rsidP="00BF6511">
            <w:pPr>
              <w:jc w:val="center"/>
              <w:rPr>
                <w:color w:val="000000" w:themeColor="text1"/>
                <w:sz w:val="24"/>
                <w:szCs w:val="24"/>
              </w:rPr>
            </w:pPr>
            <w:r w:rsidRPr="00A10FC2">
              <w:rPr>
                <w:color w:val="000000" w:themeColor="text1"/>
                <w:sz w:val="24"/>
                <w:szCs w:val="24"/>
              </w:rPr>
              <w:t>9</w:t>
            </w:r>
          </w:p>
        </w:tc>
      </w:tr>
      <w:tr w:rsidR="00E81D39" w:rsidRPr="00A10FC2" w14:paraId="7CF5363E" w14:textId="77777777" w:rsidTr="00652D5B">
        <w:trPr>
          <w:trHeight w:val="433"/>
        </w:trPr>
        <w:tc>
          <w:tcPr>
            <w:tcW w:w="9598" w:type="dxa"/>
            <w:gridSpan w:val="9"/>
          </w:tcPr>
          <w:p w14:paraId="45C3A09B" w14:textId="3D931550" w:rsidR="00E81D39" w:rsidRPr="00A10FC2" w:rsidRDefault="00E81D39" w:rsidP="00BF6511">
            <w:pPr>
              <w:jc w:val="center"/>
              <w:rPr>
                <w:color w:val="000000" w:themeColor="text1"/>
                <w:sz w:val="24"/>
                <w:szCs w:val="24"/>
              </w:rPr>
            </w:pPr>
            <w:r w:rsidRPr="00A10FC2">
              <w:rPr>
                <w:bCs/>
                <w:color w:val="000000" w:themeColor="text1"/>
                <w:sz w:val="24"/>
                <w:szCs w:val="24"/>
              </w:rPr>
              <w:t>Білім беру құрылымдарын</w:t>
            </w:r>
            <w:r w:rsidR="00EC56B4" w:rsidRPr="00A10FC2">
              <w:rPr>
                <w:bCs/>
                <w:color w:val="000000" w:themeColor="text1"/>
                <w:sz w:val="24"/>
                <w:szCs w:val="24"/>
              </w:rPr>
              <w:t xml:space="preserve"> </w:t>
            </w:r>
            <w:r w:rsidRPr="00A10FC2">
              <w:rPr>
                <w:bCs/>
                <w:color w:val="000000" w:themeColor="text1"/>
                <w:sz w:val="24"/>
                <w:szCs w:val="24"/>
              </w:rPr>
              <w:t>сандық</w:t>
            </w:r>
            <w:r w:rsidR="00EC56B4" w:rsidRPr="00A10FC2">
              <w:rPr>
                <w:bCs/>
                <w:color w:val="000000" w:themeColor="text1"/>
                <w:sz w:val="24"/>
                <w:szCs w:val="24"/>
              </w:rPr>
              <w:t xml:space="preserve"> </w:t>
            </w:r>
            <w:r w:rsidRPr="00A10FC2">
              <w:rPr>
                <w:bCs/>
                <w:color w:val="000000" w:themeColor="text1"/>
                <w:sz w:val="24"/>
                <w:szCs w:val="24"/>
              </w:rPr>
              <w:t>бағалау</w:t>
            </w:r>
          </w:p>
        </w:tc>
      </w:tr>
      <w:tr w:rsidR="00E81D39" w:rsidRPr="00A10FC2" w14:paraId="2FE821CD" w14:textId="77777777" w:rsidTr="00652D5B">
        <w:trPr>
          <w:trHeight w:val="276"/>
        </w:trPr>
        <w:tc>
          <w:tcPr>
            <w:tcW w:w="9598" w:type="dxa"/>
            <w:gridSpan w:val="9"/>
          </w:tcPr>
          <w:p w14:paraId="662EE3DA" w14:textId="4EA57368" w:rsidR="00E81D39" w:rsidRPr="00A10FC2" w:rsidRDefault="00E81D39" w:rsidP="00BF6511">
            <w:pPr>
              <w:jc w:val="center"/>
              <w:rPr>
                <w:color w:val="000000" w:themeColor="text1"/>
                <w:sz w:val="24"/>
                <w:szCs w:val="24"/>
              </w:rPr>
            </w:pPr>
            <w:r w:rsidRPr="00A10FC2">
              <w:rPr>
                <w:color w:val="000000" w:themeColor="text1"/>
                <w:sz w:val="24"/>
                <w:szCs w:val="24"/>
              </w:rPr>
              <w:t>1. Қазақстан</w:t>
            </w:r>
            <w:r w:rsidR="00EC56B4" w:rsidRPr="00A10FC2">
              <w:rPr>
                <w:color w:val="000000" w:themeColor="text1"/>
                <w:sz w:val="24"/>
                <w:szCs w:val="24"/>
              </w:rPr>
              <w:t xml:space="preserve"> </w:t>
            </w:r>
            <w:r w:rsidRPr="00A10FC2">
              <w:rPr>
                <w:color w:val="000000" w:themeColor="text1"/>
                <w:sz w:val="24"/>
                <w:szCs w:val="24"/>
              </w:rPr>
              <w:t>Республикасы</w:t>
            </w:r>
          </w:p>
        </w:tc>
      </w:tr>
      <w:tr w:rsidR="00E81D39" w:rsidRPr="00A10FC2" w14:paraId="4A25F4EA" w14:textId="77777777" w:rsidTr="00652D5B">
        <w:trPr>
          <w:trHeight w:val="276"/>
        </w:trPr>
        <w:tc>
          <w:tcPr>
            <w:tcW w:w="2567" w:type="dxa"/>
          </w:tcPr>
          <w:p w14:paraId="776575C2" w14:textId="77777777" w:rsidR="00E81D39" w:rsidRPr="00A10FC2" w:rsidRDefault="00E81D39" w:rsidP="00BF6511">
            <w:pPr>
              <w:rPr>
                <w:color w:val="000000" w:themeColor="text1"/>
                <w:sz w:val="24"/>
                <w:szCs w:val="24"/>
                <w:lang w:val="kk-KZ"/>
              </w:rPr>
            </w:pPr>
            <w:r w:rsidRPr="00A10FC2">
              <w:rPr>
                <w:color w:val="000000" w:themeColor="text1"/>
                <w:sz w:val="24"/>
                <w:szCs w:val="24"/>
              </w:rPr>
              <w:t>1.</w:t>
            </w:r>
            <w:r w:rsidRPr="00A10FC2">
              <w:rPr>
                <w:color w:val="000000" w:themeColor="text1"/>
                <w:sz w:val="24"/>
                <w:szCs w:val="24"/>
                <w:lang w:val="kk-KZ"/>
              </w:rPr>
              <w:t>Мектептер саны</w:t>
            </w:r>
            <w:r w:rsidRPr="00A10FC2">
              <w:rPr>
                <w:color w:val="000000" w:themeColor="text1"/>
                <w:sz w:val="24"/>
                <w:szCs w:val="24"/>
              </w:rPr>
              <w:t xml:space="preserve">, </w:t>
            </w:r>
            <w:r w:rsidRPr="00A10FC2">
              <w:rPr>
                <w:color w:val="000000" w:themeColor="text1"/>
                <w:sz w:val="24"/>
                <w:szCs w:val="24"/>
                <w:lang w:val="kk-KZ"/>
              </w:rPr>
              <w:t>бірлік</w:t>
            </w:r>
          </w:p>
        </w:tc>
        <w:tc>
          <w:tcPr>
            <w:tcW w:w="992" w:type="dxa"/>
            <w:noWrap/>
          </w:tcPr>
          <w:p w14:paraId="0A638DD7" w14:textId="77777777" w:rsidR="00E81D39" w:rsidRPr="00A10FC2" w:rsidRDefault="00E81D39" w:rsidP="00BF6511">
            <w:pPr>
              <w:jc w:val="right"/>
              <w:rPr>
                <w:color w:val="000000" w:themeColor="text1"/>
                <w:sz w:val="24"/>
                <w:szCs w:val="24"/>
              </w:rPr>
            </w:pPr>
            <w:r w:rsidRPr="00A10FC2">
              <w:rPr>
                <w:color w:val="000000" w:themeColor="text1"/>
                <w:sz w:val="24"/>
                <w:szCs w:val="24"/>
              </w:rPr>
              <w:t>7450</w:t>
            </w:r>
          </w:p>
        </w:tc>
        <w:tc>
          <w:tcPr>
            <w:tcW w:w="850" w:type="dxa"/>
            <w:noWrap/>
          </w:tcPr>
          <w:p w14:paraId="2845160C" w14:textId="77777777" w:rsidR="00E81D39" w:rsidRPr="00A10FC2" w:rsidRDefault="00E81D39" w:rsidP="00BF6511">
            <w:pPr>
              <w:jc w:val="right"/>
              <w:rPr>
                <w:color w:val="000000" w:themeColor="text1"/>
                <w:sz w:val="24"/>
                <w:szCs w:val="24"/>
              </w:rPr>
            </w:pPr>
            <w:r w:rsidRPr="00A10FC2">
              <w:rPr>
                <w:color w:val="000000" w:themeColor="text1"/>
                <w:sz w:val="24"/>
                <w:szCs w:val="24"/>
              </w:rPr>
              <w:t>7414</w:t>
            </w:r>
          </w:p>
        </w:tc>
        <w:tc>
          <w:tcPr>
            <w:tcW w:w="851" w:type="dxa"/>
            <w:noWrap/>
          </w:tcPr>
          <w:p w14:paraId="7D6B92E3" w14:textId="77777777" w:rsidR="00E81D39" w:rsidRPr="00A10FC2" w:rsidRDefault="00E81D39" w:rsidP="00BF6511">
            <w:pPr>
              <w:jc w:val="right"/>
              <w:rPr>
                <w:color w:val="000000" w:themeColor="text1"/>
                <w:sz w:val="24"/>
                <w:szCs w:val="24"/>
              </w:rPr>
            </w:pPr>
            <w:r w:rsidRPr="00A10FC2">
              <w:rPr>
                <w:color w:val="000000" w:themeColor="text1"/>
                <w:sz w:val="24"/>
                <w:szCs w:val="24"/>
              </w:rPr>
              <w:t>7393</w:t>
            </w:r>
          </w:p>
        </w:tc>
        <w:tc>
          <w:tcPr>
            <w:tcW w:w="822" w:type="dxa"/>
            <w:noWrap/>
          </w:tcPr>
          <w:p w14:paraId="22EF0813" w14:textId="77777777" w:rsidR="00E81D39" w:rsidRPr="00A10FC2" w:rsidRDefault="00E81D39" w:rsidP="00BF6511">
            <w:pPr>
              <w:jc w:val="right"/>
              <w:rPr>
                <w:color w:val="000000" w:themeColor="text1"/>
                <w:sz w:val="24"/>
                <w:szCs w:val="24"/>
              </w:rPr>
            </w:pPr>
            <w:r w:rsidRPr="00A10FC2">
              <w:rPr>
                <w:color w:val="000000" w:themeColor="text1"/>
                <w:sz w:val="24"/>
                <w:szCs w:val="24"/>
              </w:rPr>
              <w:t>7 398</w:t>
            </w:r>
          </w:p>
        </w:tc>
        <w:tc>
          <w:tcPr>
            <w:tcW w:w="850" w:type="dxa"/>
            <w:noWrap/>
          </w:tcPr>
          <w:p w14:paraId="47159340" w14:textId="77777777" w:rsidR="00E81D39" w:rsidRPr="00A10FC2" w:rsidRDefault="00E81D39" w:rsidP="00BF6511">
            <w:pPr>
              <w:jc w:val="right"/>
              <w:rPr>
                <w:color w:val="000000" w:themeColor="text1"/>
                <w:sz w:val="24"/>
                <w:szCs w:val="24"/>
              </w:rPr>
            </w:pPr>
            <w:r w:rsidRPr="00A10FC2">
              <w:rPr>
                <w:color w:val="000000" w:themeColor="text1"/>
                <w:sz w:val="24"/>
                <w:szCs w:val="24"/>
              </w:rPr>
              <w:t>7 440</w:t>
            </w:r>
          </w:p>
        </w:tc>
        <w:tc>
          <w:tcPr>
            <w:tcW w:w="851" w:type="dxa"/>
            <w:noWrap/>
          </w:tcPr>
          <w:p w14:paraId="21BEC9A1" w14:textId="77777777" w:rsidR="00E81D39" w:rsidRPr="00A10FC2" w:rsidRDefault="00E81D39" w:rsidP="00BF6511">
            <w:pPr>
              <w:jc w:val="right"/>
              <w:rPr>
                <w:color w:val="000000" w:themeColor="text1"/>
                <w:sz w:val="24"/>
                <w:szCs w:val="24"/>
              </w:rPr>
            </w:pPr>
            <w:r w:rsidRPr="00A10FC2">
              <w:rPr>
                <w:color w:val="000000" w:themeColor="text1"/>
                <w:sz w:val="24"/>
                <w:szCs w:val="24"/>
              </w:rPr>
              <w:t>-10,0</w:t>
            </w:r>
          </w:p>
        </w:tc>
        <w:tc>
          <w:tcPr>
            <w:tcW w:w="821" w:type="dxa"/>
            <w:noWrap/>
          </w:tcPr>
          <w:p w14:paraId="2F49F4FD" w14:textId="77777777" w:rsidR="00E81D39" w:rsidRPr="00A10FC2" w:rsidRDefault="00E81D39" w:rsidP="00BF6511">
            <w:pPr>
              <w:jc w:val="right"/>
              <w:rPr>
                <w:color w:val="000000" w:themeColor="text1"/>
                <w:sz w:val="24"/>
                <w:szCs w:val="24"/>
              </w:rPr>
            </w:pPr>
            <w:r w:rsidRPr="00A10FC2">
              <w:rPr>
                <w:color w:val="000000" w:themeColor="text1"/>
                <w:sz w:val="24"/>
                <w:szCs w:val="24"/>
              </w:rPr>
              <w:t>-0,13</w:t>
            </w:r>
          </w:p>
        </w:tc>
        <w:tc>
          <w:tcPr>
            <w:tcW w:w="994" w:type="dxa"/>
          </w:tcPr>
          <w:p w14:paraId="43485D09"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55E4E5BB" w14:textId="77777777" w:rsidTr="00652D5B">
        <w:trPr>
          <w:trHeight w:val="276"/>
        </w:trPr>
        <w:tc>
          <w:tcPr>
            <w:tcW w:w="2567" w:type="dxa"/>
          </w:tcPr>
          <w:p w14:paraId="2D319C43" w14:textId="7F586E77" w:rsidR="00E81D39" w:rsidRPr="00A10FC2" w:rsidRDefault="00E81D39" w:rsidP="00BF6511">
            <w:pPr>
              <w:rPr>
                <w:color w:val="000000" w:themeColor="text1"/>
                <w:sz w:val="24"/>
                <w:szCs w:val="24"/>
              </w:rPr>
            </w:pPr>
            <w:r w:rsidRPr="00A10FC2">
              <w:rPr>
                <w:color w:val="000000" w:themeColor="text1"/>
                <w:sz w:val="24"/>
                <w:szCs w:val="24"/>
              </w:rPr>
              <w:t>2.Мектептердегі оқу</w:t>
            </w:r>
            <w:r w:rsidR="00652D5B" w:rsidRPr="00A10FC2">
              <w:rPr>
                <w:color w:val="000000" w:themeColor="text1"/>
                <w:sz w:val="24"/>
                <w:szCs w:val="24"/>
                <w:lang w:val="kk-KZ"/>
              </w:rPr>
              <w:t xml:space="preserve"> </w:t>
            </w:r>
            <w:r w:rsidRPr="00A10FC2">
              <w:rPr>
                <w:color w:val="000000" w:themeColor="text1"/>
                <w:sz w:val="24"/>
                <w:szCs w:val="24"/>
              </w:rPr>
              <w:t>шылар саны, мың</w:t>
            </w:r>
            <w:r w:rsidR="004060EF">
              <w:rPr>
                <w:color w:val="000000" w:themeColor="text1"/>
                <w:sz w:val="24"/>
                <w:szCs w:val="24"/>
              </w:rPr>
              <w:t xml:space="preserve"> </w:t>
            </w:r>
            <w:r w:rsidRPr="00A10FC2">
              <w:rPr>
                <w:color w:val="000000" w:themeColor="text1"/>
                <w:sz w:val="24"/>
                <w:szCs w:val="24"/>
              </w:rPr>
              <w:t>адам</w:t>
            </w:r>
          </w:p>
        </w:tc>
        <w:tc>
          <w:tcPr>
            <w:tcW w:w="992" w:type="dxa"/>
            <w:noWrap/>
          </w:tcPr>
          <w:p w14:paraId="6344755A" w14:textId="77777777" w:rsidR="00E81D39" w:rsidRPr="00A10FC2" w:rsidRDefault="00E81D39" w:rsidP="00BF6511">
            <w:pPr>
              <w:jc w:val="right"/>
              <w:rPr>
                <w:color w:val="000000" w:themeColor="text1"/>
                <w:sz w:val="24"/>
                <w:szCs w:val="24"/>
              </w:rPr>
            </w:pPr>
            <w:r w:rsidRPr="00A10FC2">
              <w:rPr>
                <w:color w:val="000000" w:themeColor="text1"/>
                <w:sz w:val="24"/>
                <w:szCs w:val="24"/>
              </w:rPr>
              <w:t>2930,6</w:t>
            </w:r>
          </w:p>
        </w:tc>
        <w:tc>
          <w:tcPr>
            <w:tcW w:w="850" w:type="dxa"/>
            <w:noWrap/>
          </w:tcPr>
          <w:p w14:paraId="5456F4AE" w14:textId="77777777" w:rsidR="00E81D39" w:rsidRPr="00A10FC2" w:rsidRDefault="00E81D39" w:rsidP="00BF6511">
            <w:pPr>
              <w:jc w:val="right"/>
              <w:rPr>
                <w:color w:val="000000" w:themeColor="text1"/>
                <w:sz w:val="24"/>
                <w:szCs w:val="24"/>
              </w:rPr>
            </w:pPr>
            <w:r w:rsidRPr="00A10FC2">
              <w:rPr>
                <w:color w:val="000000" w:themeColor="text1"/>
                <w:sz w:val="24"/>
                <w:szCs w:val="24"/>
              </w:rPr>
              <w:t>3050,8</w:t>
            </w:r>
          </w:p>
        </w:tc>
        <w:tc>
          <w:tcPr>
            <w:tcW w:w="851" w:type="dxa"/>
            <w:noWrap/>
          </w:tcPr>
          <w:p w14:paraId="26F5A223" w14:textId="77777777" w:rsidR="00E81D39" w:rsidRPr="00A10FC2" w:rsidRDefault="00E81D39" w:rsidP="00BF6511">
            <w:pPr>
              <w:jc w:val="right"/>
              <w:rPr>
                <w:color w:val="000000" w:themeColor="text1"/>
                <w:sz w:val="24"/>
                <w:szCs w:val="24"/>
              </w:rPr>
            </w:pPr>
            <w:r w:rsidRPr="00A10FC2">
              <w:rPr>
                <w:color w:val="000000" w:themeColor="text1"/>
                <w:sz w:val="24"/>
                <w:szCs w:val="24"/>
              </w:rPr>
              <w:t>3186,2</w:t>
            </w:r>
          </w:p>
        </w:tc>
        <w:tc>
          <w:tcPr>
            <w:tcW w:w="822" w:type="dxa"/>
            <w:noWrap/>
          </w:tcPr>
          <w:p w14:paraId="3859D3E9" w14:textId="77777777" w:rsidR="00E81D39" w:rsidRPr="00A10FC2" w:rsidRDefault="00E81D39" w:rsidP="00BF6511">
            <w:pPr>
              <w:jc w:val="right"/>
              <w:rPr>
                <w:color w:val="000000" w:themeColor="text1"/>
                <w:sz w:val="24"/>
                <w:szCs w:val="24"/>
              </w:rPr>
            </w:pPr>
            <w:r w:rsidRPr="00A10FC2">
              <w:rPr>
                <w:color w:val="000000" w:themeColor="text1"/>
                <w:sz w:val="24"/>
                <w:szCs w:val="24"/>
              </w:rPr>
              <w:t>3337,8</w:t>
            </w:r>
          </w:p>
        </w:tc>
        <w:tc>
          <w:tcPr>
            <w:tcW w:w="850" w:type="dxa"/>
            <w:noWrap/>
          </w:tcPr>
          <w:p w14:paraId="69235826" w14:textId="77777777" w:rsidR="00E81D39" w:rsidRPr="00A10FC2" w:rsidRDefault="00E81D39" w:rsidP="00BF6511">
            <w:pPr>
              <w:jc w:val="right"/>
              <w:rPr>
                <w:color w:val="000000" w:themeColor="text1"/>
                <w:sz w:val="24"/>
                <w:szCs w:val="24"/>
              </w:rPr>
            </w:pPr>
            <w:r w:rsidRPr="00A10FC2">
              <w:rPr>
                <w:color w:val="000000" w:themeColor="text1"/>
                <w:sz w:val="24"/>
                <w:szCs w:val="24"/>
              </w:rPr>
              <w:t>3481,3</w:t>
            </w:r>
          </w:p>
        </w:tc>
        <w:tc>
          <w:tcPr>
            <w:tcW w:w="851" w:type="dxa"/>
            <w:noWrap/>
          </w:tcPr>
          <w:p w14:paraId="0BF9A717" w14:textId="77777777" w:rsidR="00E81D39" w:rsidRPr="00A10FC2" w:rsidRDefault="00E81D39" w:rsidP="00BF6511">
            <w:pPr>
              <w:jc w:val="right"/>
              <w:rPr>
                <w:color w:val="000000" w:themeColor="text1"/>
                <w:sz w:val="24"/>
                <w:szCs w:val="24"/>
              </w:rPr>
            </w:pPr>
            <w:r w:rsidRPr="00A10FC2">
              <w:rPr>
                <w:color w:val="000000" w:themeColor="text1"/>
                <w:sz w:val="24"/>
                <w:szCs w:val="24"/>
              </w:rPr>
              <w:t>550,7</w:t>
            </w:r>
          </w:p>
        </w:tc>
        <w:tc>
          <w:tcPr>
            <w:tcW w:w="821" w:type="dxa"/>
            <w:noWrap/>
          </w:tcPr>
          <w:p w14:paraId="038BC572" w14:textId="77777777" w:rsidR="00E81D39" w:rsidRPr="00A10FC2" w:rsidRDefault="00E81D39" w:rsidP="00BF6511">
            <w:pPr>
              <w:jc w:val="right"/>
              <w:rPr>
                <w:color w:val="000000" w:themeColor="text1"/>
                <w:sz w:val="24"/>
                <w:szCs w:val="24"/>
              </w:rPr>
            </w:pPr>
            <w:r w:rsidRPr="00A10FC2">
              <w:rPr>
                <w:color w:val="000000" w:themeColor="text1"/>
                <w:sz w:val="24"/>
                <w:szCs w:val="24"/>
              </w:rPr>
              <w:t>18,79</w:t>
            </w:r>
          </w:p>
        </w:tc>
        <w:tc>
          <w:tcPr>
            <w:tcW w:w="994" w:type="dxa"/>
          </w:tcPr>
          <w:p w14:paraId="242260B6"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7ACA252D" w14:textId="77777777" w:rsidTr="00652D5B">
        <w:trPr>
          <w:trHeight w:val="276"/>
        </w:trPr>
        <w:tc>
          <w:tcPr>
            <w:tcW w:w="2567" w:type="dxa"/>
          </w:tcPr>
          <w:p w14:paraId="494E18F1" w14:textId="77777777" w:rsidR="00E81D39" w:rsidRPr="00A10FC2" w:rsidRDefault="00E81D39" w:rsidP="00BF6511">
            <w:pPr>
              <w:rPr>
                <w:color w:val="000000" w:themeColor="text1"/>
                <w:sz w:val="24"/>
                <w:szCs w:val="24"/>
              </w:rPr>
            </w:pPr>
            <w:r w:rsidRPr="00A10FC2">
              <w:rPr>
                <w:color w:val="000000" w:themeColor="text1"/>
                <w:sz w:val="24"/>
                <w:szCs w:val="24"/>
              </w:rPr>
              <w:t>3. Колледж</w:t>
            </w:r>
            <w:r w:rsidRPr="00A10FC2">
              <w:rPr>
                <w:color w:val="000000" w:themeColor="text1"/>
                <w:sz w:val="24"/>
                <w:szCs w:val="24"/>
                <w:lang w:val="kk-KZ"/>
              </w:rPr>
              <w:t>ілер саны, бірлік</w:t>
            </w:r>
          </w:p>
        </w:tc>
        <w:tc>
          <w:tcPr>
            <w:tcW w:w="992" w:type="dxa"/>
            <w:noWrap/>
          </w:tcPr>
          <w:p w14:paraId="541F9F81" w14:textId="77777777" w:rsidR="00E81D39" w:rsidRPr="00A10FC2" w:rsidRDefault="00E81D39" w:rsidP="00BF6511">
            <w:pPr>
              <w:jc w:val="right"/>
              <w:rPr>
                <w:color w:val="000000" w:themeColor="text1"/>
                <w:sz w:val="24"/>
                <w:szCs w:val="24"/>
              </w:rPr>
            </w:pPr>
            <w:r w:rsidRPr="00A10FC2">
              <w:rPr>
                <w:color w:val="000000" w:themeColor="text1"/>
                <w:sz w:val="24"/>
                <w:szCs w:val="24"/>
              </w:rPr>
              <w:t>779</w:t>
            </w:r>
          </w:p>
        </w:tc>
        <w:tc>
          <w:tcPr>
            <w:tcW w:w="850" w:type="dxa"/>
            <w:noWrap/>
          </w:tcPr>
          <w:p w14:paraId="5C36FC6A" w14:textId="77777777" w:rsidR="00E81D39" w:rsidRPr="00A10FC2" w:rsidRDefault="00E81D39" w:rsidP="00BF6511">
            <w:pPr>
              <w:jc w:val="right"/>
              <w:rPr>
                <w:color w:val="000000" w:themeColor="text1"/>
                <w:sz w:val="24"/>
                <w:szCs w:val="24"/>
              </w:rPr>
            </w:pPr>
            <w:r w:rsidRPr="00A10FC2">
              <w:rPr>
                <w:color w:val="000000" w:themeColor="text1"/>
                <w:sz w:val="24"/>
                <w:szCs w:val="24"/>
              </w:rPr>
              <w:t>779</w:t>
            </w:r>
          </w:p>
        </w:tc>
        <w:tc>
          <w:tcPr>
            <w:tcW w:w="851" w:type="dxa"/>
            <w:noWrap/>
          </w:tcPr>
          <w:p w14:paraId="447E6592" w14:textId="77777777" w:rsidR="00E81D39" w:rsidRPr="00A10FC2" w:rsidRDefault="00E81D39" w:rsidP="00BF6511">
            <w:pPr>
              <w:jc w:val="right"/>
              <w:rPr>
                <w:color w:val="000000" w:themeColor="text1"/>
                <w:sz w:val="24"/>
                <w:szCs w:val="24"/>
              </w:rPr>
            </w:pPr>
            <w:r w:rsidRPr="00A10FC2">
              <w:rPr>
                <w:color w:val="000000" w:themeColor="text1"/>
                <w:sz w:val="24"/>
                <w:szCs w:val="24"/>
              </w:rPr>
              <w:t>769</w:t>
            </w:r>
          </w:p>
        </w:tc>
        <w:tc>
          <w:tcPr>
            <w:tcW w:w="822" w:type="dxa"/>
            <w:noWrap/>
          </w:tcPr>
          <w:p w14:paraId="400B5D91" w14:textId="77777777" w:rsidR="00E81D39" w:rsidRPr="00A10FC2" w:rsidRDefault="00E81D39" w:rsidP="00BF6511">
            <w:pPr>
              <w:jc w:val="right"/>
              <w:rPr>
                <w:color w:val="000000" w:themeColor="text1"/>
                <w:sz w:val="24"/>
                <w:szCs w:val="24"/>
              </w:rPr>
            </w:pPr>
            <w:r w:rsidRPr="00A10FC2">
              <w:rPr>
                <w:color w:val="000000" w:themeColor="text1"/>
                <w:sz w:val="24"/>
                <w:szCs w:val="24"/>
              </w:rPr>
              <w:t>740</w:t>
            </w:r>
          </w:p>
        </w:tc>
        <w:tc>
          <w:tcPr>
            <w:tcW w:w="850" w:type="dxa"/>
            <w:noWrap/>
          </w:tcPr>
          <w:p w14:paraId="0F11611D" w14:textId="77777777" w:rsidR="00E81D39" w:rsidRPr="00A10FC2" w:rsidRDefault="00E81D39" w:rsidP="00BF6511">
            <w:pPr>
              <w:jc w:val="right"/>
              <w:rPr>
                <w:color w:val="000000" w:themeColor="text1"/>
                <w:sz w:val="24"/>
                <w:szCs w:val="24"/>
              </w:rPr>
            </w:pPr>
            <w:r w:rsidRPr="00A10FC2">
              <w:rPr>
                <w:color w:val="000000" w:themeColor="text1"/>
                <w:sz w:val="24"/>
                <w:szCs w:val="24"/>
              </w:rPr>
              <w:t>737</w:t>
            </w:r>
          </w:p>
        </w:tc>
        <w:tc>
          <w:tcPr>
            <w:tcW w:w="851" w:type="dxa"/>
            <w:noWrap/>
          </w:tcPr>
          <w:p w14:paraId="28C75C6B" w14:textId="77777777" w:rsidR="00E81D39" w:rsidRPr="00A10FC2" w:rsidRDefault="00E81D39" w:rsidP="00BF6511">
            <w:pPr>
              <w:jc w:val="right"/>
              <w:rPr>
                <w:color w:val="000000" w:themeColor="text1"/>
                <w:sz w:val="24"/>
                <w:szCs w:val="24"/>
              </w:rPr>
            </w:pPr>
            <w:r w:rsidRPr="00A10FC2">
              <w:rPr>
                <w:color w:val="000000" w:themeColor="text1"/>
                <w:sz w:val="24"/>
                <w:szCs w:val="24"/>
              </w:rPr>
              <w:t>-42,0</w:t>
            </w:r>
          </w:p>
        </w:tc>
        <w:tc>
          <w:tcPr>
            <w:tcW w:w="821" w:type="dxa"/>
            <w:noWrap/>
          </w:tcPr>
          <w:p w14:paraId="03314845" w14:textId="77777777" w:rsidR="00E81D39" w:rsidRPr="00A10FC2" w:rsidRDefault="00E81D39" w:rsidP="00BF6511">
            <w:pPr>
              <w:jc w:val="right"/>
              <w:rPr>
                <w:color w:val="000000" w:themeColor="text1"/>
                <w:sz w:val="24"/>
                <w:szCs w:val="24"/>
              </w:rPr>
            </w:pPr>
            <w:r w:rsidRPr="00A10FC2">
              <w:rPr>
                <w:color w:val="000000" w:themeColor="text1"/>
                <w:sz w:val="24"/>
                <w:szCs w:val="24"/>
              </w:rPr>
              <w:t>-5,39</w:t>
            </w:r>
          </w:p>
        </w:tc>
        <w:tc>
          <w:tcPr>
            <w:tcW w:w="994" w:type="dxa"/>
          </w:tcPr>
          <w:p w14:paraId="14AE38EA" w14:textId="77777777" w:rsidR="00E81D39" w:rsidRPr="00A10FC2" w:rsidRDefault="00E81D39" w:rsidP="00BF6511">
            <w:pPr>
              <w:jc w:val="right"/>
              <w:rPr>
                <w:color w:val="000000" w:themeColor="text1"/>
                <w:sz w:val="24"/>
                <w:szCs w:val="24"/>
              </w:rPr>
            </w:pPr>
          </w:p>
        </w:tc>
      </w:tr>
      <w:tr w:rsidR="00E81D39" w:rsidRPr="00A10FC2" w14:paraId="70EE4C67" w14:textId="77777777" w:rsidTr="00652D5B">
        <w:trPr>
          <w:trHeight w:val="276"/>
        </w:trPr>
        <w:tc>
          <w:tcPr>
            <w:tcW w:w="2567" w:type="dxa"/>
          </w:tcPr>
          <w:p w14:paraId="38011AB9" w14:textId="77777777" w:rsidR="00E81D39" w:rsidRPr="00A10FC2" w:rsidRDefault="00E81D39" w:rsidP="00BF6511">
            <w:pPr>
              <w:rPr>
                <w:color w:val="000000" w:themeColor="text1"/>
                <w:sz w:val="24"/>
                <w:szCs w:val="24"/>
                <w:lang w:val="kk-KZ"/>
              </w:rPr>
            </w:pPr>
            <w:r w:rsidRPr="00A10FC2">
              <w:rPr>
                <w:color w:val="000000" w:themeColor="text1"/>
                <w:sz w:val="24"/>
                <w:szCs w:val="24"/>
              </w:rPr>
              <w:t>4.Колледж</w:t>
            </w:r>
            <w:r w:rsidRPr="00A10FC2">
              <w:rPr>
                <w:color w:val="000000" w:themeColor="text1"/>
                <w:sz w:val="24"/>
                <w:szCs w:val="24"/>
                <w:lang w:val="kk-KZ"/>
              </w:rPr>
              <w:t>ілердегі оқу</w:t>
            </w:r>
            <w:r w:rsidR="00652D5B" w:rsidRPr="00A10FC2">
              <w:rPr>
                <w:color w:val="000000" w:themeColor="text1"/>
                <w:sz w:val="24"/>
                <w:szCs w:val="24"/>
                <w:lang w:val="kk-KZ"/>
              </w:rPr>
              <w:t xml:space="preserve"> </w:t>
            </w:r>
            <w:r w:rsidRPr="00A10FC2">
              <w:rPr>
                <w:color w:val="000000" w:themeColor="text1"/>
                <w:sz w:val="24"/>
                <w:szCs w:val="24"/>
                <w:lang w:val="kk-KZ"/>
              </w:rPr>
              <w:t>шылар саны</w:t>
            </w:r>
            <w:r w:rsidRPr="00A10FC2">
              <w:rPr>
                <w:color w:val="000000" w:themeColor="text1"/>
                <w:sz w:val="24"/>
                <w:szCs w:val="24"/>
              </w:rPr>
              <w:t xml:space="preserve">, </w:t>
            </w:r>
            <w:r w:rsidRPr="00A10FC2">
              <w:rPr>
                <w:color w:val="000000" w:themeColor="text1"/>
                <w:sz w:val="24"/>
                <w:szCs w:val="24"/>
                <w:lang w:val="kk-KZ"/>
              </w:rPr>
              <w:t>мың адам</w:t>
            </w:r>
          </w:p>
        </w:tc>
        <w:tc>
          <w:tcPr>
            <w:tcW w:w="992" w:type="dxa"/>
            <w:noWrap/>
          </w:tcPr>
          <w:p w14:paraId="1D6AE9ED" w14:textId="77777777" w:rsidR="00E81D39" w:rsidRPr="00A10FC2" w:rsidRDefault="00E81D39" w:rsidP="00BF6511">
            <w:pPr>
              <w:jc w:val="right"/>
              <w:rPr>
                <w:color w:val="000000" w:themeColor="text1"/>
                <w:sz w:val="24"/>
                <w:szCs w:val="24"/>
              </w:rPr>
            </w:pPr>
            <w:r w:rsidRPr="00A10FC2">
              <w:rPr>
                <w:color w:val="000000" w:themeColor="text1"/>
                <w:sz w:val="24"/>
                <w:szCs w:val="24"/>
              </w:rPr>
              <w:t>488 926</w:t>
            </w:r>
          </w:p>
        </w:tc>
        <w:tc>
          <w:tcPr>
            <w:tcW w:w="850" w:type="dxa"/>
            <w:noWrap/>
          </w:tcPr>
          <w:p w14:paraId="299CDDD9" w14:textId="77777777" w:rsidR="00E81D39" w:rsidRPr="00A10FC2" w:rsidRDefault="00E81D39" w:rsidP="00BF6511">
            <w:pPr>
              <w:jc w:val="right"/>
              <w:rPr>
                <w:color w:val="000000" w:themeColor="text1"/>
                <w:sz w:val="24"/>
                <w:szCs w:val="24"/>
              </w:rPr>
            </w:pPr>
            <w:r w:rsidRPr="00A10FC2">
              <w:rPr>
                <w:color w:val="000000" w:themeColor="text1"/>
                <w:sz w:val="24"/>
                <w:szCs w:val="24"/>
              </w:rPr>
              <w:t>489337</w:t>
            </w:r>
          </w:p>
        </w:tc>
        <w:tc>
          <w:tcPr>
            <w:tcW w:w="851" w:type="dxa"/>
            <w:noWrap/>
          </w:tcPr>
          <w:p w14:paraId="01F7A2E1" w14:textId="77777777" w:rsidR="00E81D39" w:rsidRPr="00A10FC2" w:rsidRDefault="00E81D39" w:rsidP="00BF6511">
            <w:pPr>
              <w:jc w:val="right"/>
              <w:rPr>
                <w:color w:val="000000" w:themeColor="text1"/>
                <w:sz w:val="24"/>
                <w:szCs w:val="24"/>
              </w:rPr>
            </w:pPr>
            <w:r w:rsidRPr="00A10FC2">
              <w:rPr>
                <w:color w:val="000000" w:themeColor="text1"/>
                <w:sz w:val="24"/>
                <w:szCs w:val="24"/>
              </w:rPr>
              <w:t>489818</w:t>
            </w:r>
          </w:p>
        </w:tc>
        <w:tc>
          <w:tcPr>
            <w:tcW w:w="822" w:type="dxa"/>
            <w:noWrap/>
          </w:tcPr>
          <w:p w14:paraId="14304B70" w14:textId="77777777" w:rsidR="00E81D39" w:rsidRPr="00A10FC2" w:rsidRDefault="00E81D39" w:rsidP="00BF6511">
            <w:pPr>
              <w:jc w:val="right"/>
              <w:rPr>
                <w:color w:val="000000" w:themeColor="text1"/>
                <w:sz w:val="24"/>
                <w:szCs w:val="24"/>
              </w:rPr>
            </w:pPr>
            <w:r w:rsidRPr="00A10FC2">
              <w:rPr>
                <w:color w:val="000000" w:themeColor="text1"/>
                <w:sz w:val="24"/>
                <w:szCs w:val="24"/>
              </w:rPr>
              <w:t>475 443</w:t>
            </w:r>
          </w:p>
        </w:tc>
        <w:tc>
          <w:tcPr>
            <w:tcW w:w="850" w:type="dxa"/>
            <w:noWrap/>
          </w:tcPr>
          <w:p w14:paraId="1BCAB5EC" w14:textId="77777777" w:rsidR="00E81D39" w:rsidRPr="00A10FC2" w:rsidRDefault="00E81D39" w:rsidP="00BF6511">
            <w:pPr>
              <w:jc w:val="right"/>
              <w:rPr>
                <w:color w:val="000000" w:themeColor="text1"/>
                <w:sz w:val="24"/>
                <w:szCs w:val="24"/>
              </w:rPr>
            </w:pPr>
            <w:r w:rsidRPr="00A10FC2">
              <w:rPr>
                <w:color w:val="000000" w:themeColor="text1"/>
                <w:sz w:val="24"/>
                <w:szCs w:val="24"/>
              </w:rPr>
              <w:t>474539</w:t>
            </w:r>
          </w:p>
        </w:tc>
        <w:tc>
          <w:tcPr>
            <w:tcW w:w="851" w:type="dxa"/>
            <w:noWrap/>
          </w:tcPr>
          <w:p w14:paraId="4AB1EBFC" w14:textId="77777777" w:rsidR="00E81D39" w:rsidRPr="00A10FC2" w:rsidRDefault="00E81D39" w:rsidP="00BF6511">
            <w:pPr>
              <w:jc w:val="right"/>
              <w:rPr>
                <w:color w:val="000000" w:themeColor="text1"/>
                <w:sz w:val="24"/>
                <w:szCs w:val="24"/>
              </w:rPr>
            </w:pPr>
            <w:r w:rsidRPr="00A10FC2">
              <w:rPr>
                <w:color w:val="000000" w:themeColor="text1"/>
                <w:sz w:val="24"/>
                <w:szCs w:val="24"/>
              </w:rPr>
              <w:t>-14387,0</w:t>
            </w:r>
          </w:p>
        </w:tc>
        <w:tc>
          <w:tcPr>
            <w:tcW w:w="821" w:type="dxa"/>
            <w:noWrap/>
          </w:tcPr>
          <w:p w14:paraId="26B706CE" w14:textId="77777777" w:rsidR="00E81D39" w:rsidRPr="00A10FC2" w:rsidRDefault="00E81D39" w:rsidP="00BF6511">
            <w:pPr>
              <w:jc w:val="right"/>
              <w:rPr>
                <w:color w:val="000000" w:themeColor="text1"/>
                <w:sz w:val="24"/>
                <w:szCs w:val="24"/>
              </w:rPr>
            </w:pPr>
            <w:r w:rsidRPr="00A10FC2">
              <w:rPr>
                <w:color w:val="000000" w:themeColor="text1"/>
                <w:sz w:val="24"/>
                <w:szCs w:val="24"/>
              </w:rPr>
              <w:t>-2,94</w:t>
            </w:r>
          </w:p>
        </w:tc>
        <w:tc>
          <w:tcPr>
            <w:tcW w:w="994" w:type="dxa"/>
          </w:tcPr>
          <w:p w14:paraId="568CC1A9"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6A204435" w14:textId="77777777" w:rsidTr="00652D5B">
        <w:trPr>
          <w:trHeight w:val="276"/>
        </w:trPr>
        <w:tc>
          <w:tcPr>
            <w:tcW w:w="2567" w:type="dxa"/>
          </w:tcPr>
          <w:p w14:paraId="00F60DB9" w14:textId="77777777" w:rsidR="00E81D39" w:rsidRPr="00A10FC2" w:rsidRDefault="00E81D39" w:rsidP="00BF6511">
            <w:pPr>
              <w:rPr>
                <w:color w:val="000000" w:themeColor="text1"/>
                <w:sz w:val="24"/>
                <w:szCs w:val="24"/>
              </w:rPr>
            </w:pPr>
            <w:r w:rsidRPr="00A10FC2">
              <w:rPr>
                <w:color w:val="000000" w:themeColor="text1"/>
                <w:sz w:val="24"/>
                <w:szCs w:val="24"/>
              </w:rPr>
              <w:t xml:space="preserve">5.ЖОО саны, </w:t>
            </w:r>
            <w:r w:rsidRPr="00A10FC2">
              <w:rPr>
                <w:color w:val="000000" w:themeColor="text1"/>
                <w:sz w:val="24"/>
                <w:szCs w:val="24"/>
                <w:lang w:val="kk-KZ"/>
              </w:rPr>
              <w:t>бірлік</w:t>
            </w:r>
          </w:p>
        </w:tc>
        <w:tc>
          <w:tcPr>
            <w:tcW w:w="992" w:type="dxa"/>
            <w:noWrap/>
          </w:tcPr>
          <w:p w14:paraId="7A7920E2" w14:textId="77777777" w:rsidR="00E81D39" w:rsidRPr="00A10FC2" w:rsidRDefault="00E81D39" w:rsidP="00BF6511">
            <w:pPr>
              <w:jc w:val="right"/>
              <w:rPr>
                <w:color w:val="000000" w:themeColor="text1"/>
                <w:sz w:val="24"/>
                <w:szCs w:val="24"/>
              </w:rPr>
            </w:pPr>
            <w:r w:rsidRPr="00A10FC2">
              <w:rPr>
                <w:color w:val="000000" w:themeColor="text1"/>
                <w:sz w:val="24"/>
                <w:szCs w:val="24"/>
              </w:rPr>
              <w:t>125</w:t>
            </w:r>
          </w:p>
        </w:tc>
        <w:tc>
          <w:tcPr>
            <w:tcW w:w="850" w:type="dxa"/>
            <w:noWrap/>
          </w:tcPr>
          <w:p w14:paraId="13EF8487" w14:textId="77777777" w:rsidR="00E81D39" w:rsidRPr="00A10FC2" w:rsidRDefault="00E81D39" w:rsidP="00BF6511">
            <w:pPr>
              <w:jc w:val="right"/>
              <w:rPr>
                <w:color w:val="000000" w:themeColor="text1"/>
                <w:sz w:val="24"/>
                <w:szCs w:val="24"/>
              </w:rPr>
            </w:pPr>
            <w:r w:rsidRPr="00A10FC2">
              <w:rPr>
                <w:color w:val="000000" w:themeColor="text1"/>
                <w:sz w:val="24"/>
                <w:szCs w:val="24"/>
              </w:rPr>
              <w:t>122</w:t>
            </w:r>
          </w:p>
        </w:tc>
        <w:tc>
          <w:tcPr>
            <w:tcW w:w="851" w:type="dxa"/>
            <w:noWrap/>
          </w:tcPr>
          <w:p w14:paraId="66BBE8D0" w14:textId="77777777" w:rsidR="00E81D39" w:rsidRPr="00A10FC2" w:rsidRDefault="00E81D39" w:rsidP="00BF6511">
            <w:pPr>
              <w:jc w:val="right"/>
              <w:rPr>
                <w:color w:val="000000" w:themeColor="text1"/>
                <w:sz w:val="24"/>
                <w:szCs w:val="24"/>
              </w:rPr>
            </w:pPr>
            <w:r w:rsidRPr="00A10FC2">
              <w:rPr>
                <w:color w:val="000000" w:themeColor="text1"/>
                <w:sz w:val="24"/>
                <w:szCs w:val="24"/>
              </w:rPr>
              <w:t>124</w:t>
            </w:r>
          </w:p>
        </w:tc>
        <w:tc>
          <w:tcPr>
            <w:tcW w:w="822" w:type="dxa"/>
            <w:noWrap/>
          </w:tcPr>
          <w:p w14:paraId="51DF4F20" w14:textId="77777777" w:rsidR="00E81D39" w:rsidRPr="00A10FC2" w:rsidRDefault="00E81D39" w:rsidP="00BF6511">
            <w:pPr>
              <w:jc w:val="right"/>
              <w:rPr>
                <w:color w:val="000000" w:themeColor="text1"/>
                <w:sz w:val="24"/>
                <w:szCs w:val="24"/>
              </w:rPr>
            </w:pPr>
            <w:r w:rsidRPr="00A10FC2">
              <w:rPr>
                <w:color w:val="000000" w:themeColor="text1"/>
                <w:sz w:val="24"/>
                <w:szCs w:val="24"/>
              </w:rPr>
              <w:t>125</w:t>
            </w:r>
          </w:p>
        </w:tc>
        <w:tc>
          <w:tcPr>
            <w:tcW w:w="850" w:type="dxa"/>
            <w:noWrap/>
          </w:tcPr>
          <w:p w14:paraId="7EEB571D" w14:textId="77777777" w:rsidR="00E81D39" w:rsidRPr="00A10FC2" w:rsidRDefault="00E81D39" w:rsidP="00BF6511">
            <w:pPr>
              <w:jc w:val="right"/>
              <w:rPr>
                <w:color w:val="000000" w:themeColor="text1"/>
                <w:sz w:val="24"/>
                <w:szCs w:val="24"/>
              </w:rPr>
            </w:pPr>
            <w:r w:rsidRPr="00A10FC2">
              <w:rPr>
                <w:color w:val="000000" w:themeColor="text1"/>
                <w:sz w:val="24"/>
                <w:szCs w:val="24"/>
              </w:rPr>
              <w:t>125</w:t>
            </w:r>
          </w:p>
        </w:tc>
        <w:tc>
          <w:tcPr>
            <w:tcW w:w="851" w:type="dxa"/>
            <w:noWrap/>
          </w:tcPr>
          <w:p w14:paraId="2579E13B" w14:textId="77777777" w:rsidR="00E81D39" w:rsidRPr="00A10FC2" w:rsidRDefault="00E81D39" w:rsidP="00BF6511">
            <w:pPr>
              <w:jc w:val="right"/>
              <w:rPr>
                <w:color w:val="000000" w:themeColor="text1"/>
                <w:sz w:val="24"/>
                <w:szCs w:val="24"/>
              </w:rPr>
            </w:pPr>
            <w:r w:rsidRPr="00A10FC2">
              <w:rPr>
                <w:color w:val="000000" w:themeColor="text1"/>
                <w:sz w:val="24"/>
                <w:szCs w:val="24"/>
              </w:rPr>
              <w:t>0,0</w:t>
            </w:r>
          </w:p>
        </w:tc>
        <w:tc>
          <w:tcPr>
            <w:tcW w:w="821" w:type="dxa"/>
            <w:noWrap/>
          </w:tcPr>
          <w:p w14:paraId="4FC26B46" w14:textId="77777777" w:rsidR="00E81D39" w:rsidRPr="00A10FC2" w:rsidRDefault="00E81D39" w:rsidP="00BF6511">
            <w:pPr>
              <w:jc w:val="right"/>
              <w:rPr>
                <w:color w:val="000000" w:themeColor="text1"/>
                <w:sz w:val="24"/>
                <w:szCs w:val="24"/>
              </w:rPr>
            </w:pPr>
            <w:r w:rsidRPr="00A10FC2">
              <w:rPr>
                <w:color w:val="000000" w:themeColor="text1"/>
                <w:sz w:val="24"/>
                <w:szCs w:val="24"/>
              </w:rPr>
              <w:t>0</w:t>
            </w:r>
          </w:p>
        </w:tc>
        <w:tc>
          <w:tcPr>
            <w:tcW w:w="994" w:type="dxa"/>
          </w:tcPr>
          <w:p w14:paraId="709A4A46"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486B7689" w14:textId="77777777" w:rsidTr="00652D5B">
        <w:trPr>
          <w:trHeight w:val="276"/>
        </w:trPr>
        <w:tc>
          <w:tcPr>
            <w:tcW w:w="2567" w:type="dxa"/>
          </w:tcPr>
          <w:p w14:paraId="72E58AEE" w14:textId="77777777" w:rsidR="00E81D39" w:rsidRPr="00A10FC2" w:rsidRDefault="00E81D39" w:rsidP="00BF6511">
            <w:pPr>
              <w:rPr>
                <w:color w:val="000000" w:themeColor="text1"/>
                <w:sz w:val="24"/>
                <w:szCs w:val="24"/>
              </w:rPr>
            </w:pPr>
            <w:r w:rsidRPr="00A10FC2">
              <w:rPr>
                <w:color w:val="000000" w:themeColor="text1"/>
                <w:sz w:val="24"/>
                <w:szCs w:val="24"/>
              </w:rPr>
              <w:t>6.</w:t>
            </w:r>
            <w:r w:rsidR="00652D5B" w:rsidRPr="00A10FC2">
              <w:rPr>
                <w:color w:val="000000" w:themeColor="text1"/>
                <w:sz w:val="24"/>
                <w:szCs w:val="24"/>
                <w:lang w:val="kk-KZ"/>
              </w:rPr>
              <w:t xml:space="preserve"> </w:t>
            </w:r>
            <w:r w:rsidRPr="00A10FC2">
              <w:rPr>
                <w:color w:val="000000" w:themeColor="text1"/>
                <w:sz w:val="24"/>
                <w:szCs w:val="24"/>
              </w:rPr>
              <w:t>ЖОО-дағы оқушы</w:t>
            </w:r>
            <w:r w:rsidR="00652D5B" w:rsidRPr="00A10FC2">
              <w:rPr>
                <w:color w:val="000000" w:themeColor="text1"/>
                <w:sz w:val="24"/>
                <w:szCs w:val="24"/>
                <w:lang w:val="kk-KZ"/>
              </w:rPr>
              <w:t xml:space="preserve"> </w:t>
            </w:r>
            <w:r w:rsidRPr="00A10FC2">
              <w:rPr>
                <w:color w:val="000000" w:themeColor="text1"/>
                <w:sz w:val="24"/>
                <w:szCs w:val="24"/>
              </w:rPr>
              <w:t xml:space="preserve">лар саны, </w:t>
            </w:r>
            <w:r w:rsidRPr="00A10FC2">
              <w:rPr>
                <w:color w:val="000000" w:themeColor="text1"/>
                <w:sz w:val="24"/>
                <w:szCs w:val="24"/>
                <w:lang w:val="kk-KZ"/>
              </w:rPr>
              <w:t>мың адам</w:t>
            </w:r>
          </w:p>
        </w:tc>
        <w:tc>
          <w:tcPr>
            <w:tcW w:w="992" w:type="dxa"/>
            <w:noWrap/>
          </w:tcPr>
          <w:p w14:paraId="6B0FB8F4" w14:textId="77777777" w:rsidR="00E81D39" w:rsidRPr="00A10FC2" w:rsidRDefault="00E81D39" w:rsidP="00BF6511">
            <w:pPr>
              <w:jc w:val="right"/>
              <w:rPr>
                <w:color w:val="000000" w:themeColor="text1"/>
                <w:sz w:val="24"/>
                <w:szCs w:val="24"/>
              </w:rPr>
            </w:pPr>
            <w:r w:rsidRPr="00A10FC2">
              <w:rPr>
                <w:color w:val="000000" w:themeColor="text1"/>
                <w:sz w:val="24"/>
                <w:szCs w:val="24"/>
              </w:rPr>
              <w:t>477,1</w:t>
            </w:r>
          </w:p>
        </w:tc>
        <w:tc>
          <w:tcPr>
            <w:tcW w:w="850" w:type="dxa"/>
            <w:noWrap/>
          </w:tcPr>
          <w:p w14:paraId="55376971" w14:textId="77777777" w:rsidR="00E81D39" w:rsidRPr="00A10FC2" w:rsidRDefault="00E81D39" w:rsidP="00BF6511">
            <w:pPr>
              <w:jc w:val="right"/>
              <w:rPr>
                <w:color w:val="000000" w:themeColor="text1"/>
                <w:sz w:val="24"/>
                <w:szCs w:val="24"/>
              </w:rPr>
            </w:pPr>
            <w:r w:rsidRPr="00A10FC2">
              <w:rPr>
                <w:color w:val="000000" w:themeColor="text1"/>
                <w:sz w:val="24"/>
                <w:szCs w:val="24"/>
              </w:rPr>
              <w:t>496,2</w:t>
            </w:r>
          </w:p>
        </w:tc>
        <w:tc>
          <w:tcPr>
            <w:tcW w:w="851" w:type="dxa"/>
            <w:noWrap/>
          </w:tcPr>
          <w:p w14:paraId="49D4F72E" w14:textId="77777777" w:rsidR="00E81D39" w:rsidRPr="00A10FC2" w:rsidRDefault="00E81D39" w:rsidP="00BF6511">
            <w:pPr>
              <w:jc w:val="right"/>
              <w:rPr>
                <w:color w:val="000000" w:themeColor="text1"/>
                <w:sz w:val="24"/>
                <w:szCs w:val="24"/>
              </w:rPr>
            </w:pPr>
            <w:r w:rsidRPr="00A10FC2">
              <w:rPr>
                <w:color w:val="000000" w:themeColor="text1"/>
                <w:sz w:val="24"/>
                <w:szCs w:val="24"/>
              </w:rPr>
              <w:t>542,5</w:t>
            </w:r>
          </w:p>
        </w:tc>
        <w:tc>
          <w:tcPr>
            <w:tcW w:w="822" w:type="dxa"/>
            <w:noWrap/>
          </w:tcPr>
          <w:p w14:paraId="0A1B8578" w14:textId="77777777" w:rsidR="00E81D39" w:rsidRPr="00A10FC2" w:rsidRDefault="00E81D39" w:rsidP="00BF6511">
            <w:pPr>
              <w:jc w:val="right"/>
              <w:rPr>
                <w:color w:val="000000" w:themeColor="text1"/>
                <w:sz w:val="24"/>
                <w:szCs w:val="24"/>
              </w:rPr>
            </w:pPr>
            <w:r w:rsidRPr="00A10FC2">
              <w:rPr>
                <w:color w:val="000000" w:themeColor="text1"/>
                <w:sz w:val="24"/>
                <w:szCs w:val="24"/>
              </w:rPr>
              <w:t>604,3</w:t>
            </w:r>
          </w:p>
        </w:tc>
        <w:tc>
          <w:tcPr>
            <w:tcW w:w="850" w:type="dxa"/>
            <w:noWrap/>
          </w:tcPr>
          <w:p w14:paraId="5CDBF355" w14:textId="77777777" w:rsidR="00E81D39" w:rsidRPr="00A10FC2" w:rsidRDefault="00E81D39" w:rsidP="00BF6511">
            <w:pPr>
              <w:jc w:val="right"/>
              <w:rPr>
                <w:color w:val="000000" w:themeColor="text1"/>
                <w:sz w:val="24"/>
                <w:szCs w:val="24"/>
              </w:rPr>
            </w:pPr>
            <w:r w:rsidRPr="00A10FC2">
              <w:rPr>
                <w:color w:val="000000" w:themeColor="text1"/>
                <w:sz w:val="24"/>
                <w:szCs w:val="24"/>
              </w:rPr>
              <w:t>576,6</w:t>
            </w:r>
          </w:p>
        </w:tc>
        <w:tc>
          <w:tcPr>
            <w:tcW w:w="851" w:type="dxa"/>
            <w:noWrap/>
          </w:tcPr>
          <w:p w14:paraId="7D12DA31" w14:textId="77777777" w:rsidR="00E81D39" w:rsidRPr="00A10FC2" w:rsidRDefault="00E81D39" w:rsidP="00BF6511">
            <w:pPr>
              <w:jc w:val="right"/>
              <w:rPr>
                <w:color w:val="000000" w:themeColor="text1"/>
                <w:sz w:val="24"/>
                <w:szCs w:val="24"/>
              </w:rPr>
            </w:pPr>
            <w:r w:rsidRPr="00A10FC2">
              <w:rPr>
                <w:color w:val="000000" w:themeColor="text1"/>
                <w:sz w:val="24"/>
                <w:szCs w:val="24"/>
              </w:rPr>
              <w:t>99,5</w:t>
            </w:r>
          </w:p>
        </w:tc>
        <w:tc>
          <w:tcPr>
            <w:tcW w:w="821" w:type="dxa"/>
            <w:noWrap/>
          </w:tcPr>
          <w:p w14:paraId="57499398" w14:textId="77777777" w:rsidR="00E81D39" w:rsidRPr="00A10FC2" w:rsidRDefault="00E81D39" w:rsidP="00BF6511">
            <w:pPr>
              <w:jc w:val="right"/>
              <w:rPr>
                <w:color w:val="000000" w:themeColor="text1"/>
                <w:sz w:val="24"/>
                <w:szCs w:val="24"/>
              </w:rPr>
            </w:pPr>
            <w:r w:rsidRPr="00A10FC2">
              <w:rPr>
                <w:color w:val="000000" w:themeColor="text1"/>
                <w:sz w:val="24"/>
                <w:szCs w:val="24"/>
              </w:rPr>
              <w:t>20,85</w:t>
            </w:r>
          </w:p>
        </w:tc>
        <w:tc>
          <w:tcPr>
            <w:tcW w:w="994" w:type="dxa"/>
          </w:tcPr>
          <w:p w14:paraId="3CB0098F"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263C5FF3" w14:textId="77777777" w:rsidTr="00652D5B">
        <w:trPr>
          <w:trHeight w:val="276"/>
        </w:trPr>
        <w:tc>
          <w:tcPr>
            <w:tcW w:w="9598" w:type="dxa"/>
            <w:gridSpan w:val="9"/>
          </w:tcPr>
          <w:p w14:paraId="5DAF3977" w14:textId="77777777" w:rsidR="00E81D39" w:rsidRPr="00A10FC2" w:rsidRDefault="00E81D39" w:rsidP="00BF6511">
            <w:pPr>
              <w:jc w:val="center"/>
              <w:rPr>
                <w:bCs/>
                <w:color w:val="000000" w:themeColor="text1"/>
                <w:sz w:val="24"/>
                <w:szCs w:val="24"/>
              </w:rPr>
            </w:pPr>
            <w:r w:rsidRPr="00A10FC2">
              <w:rPr>
                <w:bCs/>
                <w:color w:val="000000" w:themeColor="text1"/>
                <w:sz w:val="24"/>
                <w:szCs w:val="24"/>
              </w:rPr>
              <w:t>Атырау облысы</w:t>
            </w:r>
          </w:p>
        </w:tc>
      </w:tr>
      <w:tr w:rsidR="00E81D39" w:rsidRPr="00A10FC2" w14:paraId="3FE2C75E" w14:textId="77777777" w:rsidTr="00652D5B">
        <w:trPr>
          <w:trHeight w:val="276"/>
        </w:trPr>
        <w:tc>
          <w:tcPr>
            <w:tcW w:w="2567" w:type="dxa"/>
            <w:tcBorders>
              <w:bottom w:val="nil"/>
            </w:tcBorders>
          </w:tcPr>
          <w:p w14:paraId="7539BF52" w14:textId="77777777" w:rsidR="00E81D39" w:rsidRPr="00A10FC2" w:rsidRDefault="00E81D39" w:rsidP="00BF6511">
            <w:pPr>
              <w:rPr>
                <w:color w:val="000000" w:themeColor="text1"/>
                <w:sz w:val="24"/>
                <w:szCs w:val="24"/>
              </w:rPr>
            </w:pPr>
            <w:r w:rsidRPr="00A10FC2">
              <w:rPr>
                <w:color w:val="000000" w:themeColor="text1"/>
                <w:sz w:val="24"/>
                <w:szCs w:val="24"/>
              </w:rPr>
              <w:t>1.</w:t>
            </w:r>
            <w:r w:rsidRPr="00A10FC2">
              <w:rPr>
                <w:color w:val="000000" w:themeColor="text1"/>
                <w:sz w:val="24"/>
                <w:szCs w:val="24"/>
                <w:lang w:val="kk-KZ"/>
              </w:rPr>
              <w:t>Мектептер саны</w:t>
            </w:r>
            <w:r w:rsidRPr="00A10FC2">
              <w:rPr>
                <w:color w:val="000000" w:themeColor="text1"/>
                <w:sz w:val="24"/>
                <w:szCs w:val="24"/>
              </w:rPr>
              <w:t xml:space="preserve">, </w:t>
            </w:r>
            <w:r w:rsidRPr="00A10FC2">
              <w:rPr>
                <w:color w:val="000000" w:themeColor="text1"/>
                <w:sz w:val="24"/>
                <w:szCs w:val="24"/>
                <w:lang w:val="kk-KZ"/>
              </w:rPr>
              <w:t>бірлік</w:t>
            </w:r>
          </w:p>
        </w:tc>
        <w:tc>
          <w:tcPr>
            <w:tcW w:w="992" w:type="dxa"/>
            <w:tcBorders>
              <w:bottom w:val="nil"/>
            </w:tcBorders>
            <w:noWrap/>
          </w:tcPr>
          <w:p w14:paraId="436DA905" w14:textId="77777777" w:rsidR="00E81D39" w:rsidRPr="00A10FC2" w:rsidRDefault="00E81D39" w:rsidP="00BF6511">
            <w:pPr>
              <w:jc w:val="right"/>
              <w:rPr>
                <w:color w:val="000000" w:themeColor="text1"/>
                <w:sz w:val="24"/>
                <w:szCs w:val="24"/>
              </w:rPr>
            </w:pPr>
            <w:r w:rsidRPr="00A10FC2">
              <w:rPr>
                <w:color w:val="000000" w:themeColor="text1"/>
                <w:sz w:val="24"/>
                <w:szCs w:val="24"/>
              </w:rPr>
              <w:t>192</w:t>
            </w:r>
          </w:p>
        </w:tc>
        <w:tc>
          <w:tcPr>
            <w:tcW w:w="850" w:type="dxa"/>
            <w:tcBorders>
              <w:bottom w:val="nil"/>
            </w:tcBorders>
            <w:noWrap/>
          </w:tcPr>
          <w:p w14:paraId="60FA04F3" w14:textId="77777777" w:rsidR="00E81D39" w:rsidRPr="00A10FC2" w:rsidRDefault="00E81D39" w:rsidP="00BF6511">
            <w:pPr>
              <w:jc w:val="right"/>
              <w:rPr>
                <w:color w:val="000000" w:themeColor="text1"/>
                <w:sz w:val="24"/>
                <w:szCs w:val="24"/>
              </w:rPr>
            </w:pPr>
            <w:r w:rsidRPr="00A10FC2">
              <w:rPr>
                <w:color w:val="000000" w:themeColor="text1"/>
                <w:sz w:val="24"/>
                <w:szCs w:val="24"/>
              </w:rPr>
              <w:t>193</w:t>
            </w:r>
          </w:p>
        </w:tc>
        <w:tc>
          <w:tcPr>
            <w:tcW w:w="851" w:type="dxa"/>
            <w:tcBorders>
              <w:bottom w:val="nil"/>
            </w:tcBorders>
            <w:noWrap/>
          </w:tcPr>
          <w:p w14:paraId="729CB9D6" w14:textId="77777777" w:rsidR="00E81D39" w:rsidRPr="00A10FC2" w:rsidRDefault="00E81D39" w:rsidP="00BF6511">
            <w:pPr>
              <w:jc w:val="right"/>
              <w:rPr>
                <w:color w:val="000000" w:themeColor="text1"/>
                <w:sz w:val="24"/>
                <w:szCs w:val="24"/>
              </w:rPr>
            </w:pPr>
            <w:r w:rsidRPr="00A10FC2">
              <w:rPr>
                <w:color w:val="000000" w:themeColor="text1"/>
                <w:sz w:val="24"/>
                <w:szCs w:val="24"/>
              </w:rPr>
              <w:t>193</w:t>
            </w:r>
          </w:p>
        </w:tc>
        <w:tc>
          <w:tcPr>
            <w:tcW w:w="822" w:type="dxa"/>
            <w:tcBorders>
              <w:bottom w:val="nil"/>
            </w:tcBorders>
            <w:noWrap/>
          </w:tcPr>
          <w:p w14:paraId="0192459A" w14:textId="77777777" w:rsidR="00E81D39" w:rsidRPr="00A10FC2" w:rsidRDefault="00E81D39" w:rsidP="00BF6511">
            <w:pPr>
              <w:jc w:val="right"/>
              <w:rPr>
                <w:color w:val="000000" w:themeColor="text1"/>
                <w:sz w:val="24"/>
                <w:szCs w:val="24"/>
              </w:rPr>
            </w:pPr>
            <w:r w:rsidRPr="00A10FC2">
              <w:rPr>
                <w:color w:val="000000" w:themeColor="text1"/>
                <w:sz w:val="24"/>
                <w:szCs w:val="24"/>
              </w:rPr>
              <w:t>196</w:t>
            </w:r>
          </w:p>
        </w:tc>
        <w:tc>
          <w:tcPr>
            <w:tcW w:w="850" w:type="dxa"/>
            <w:tcBorders>
              <w:bottom w:val="nil"/>
            </w:tcBorders>
            <w:noWrap/>
          </w:tcPr>
          <w:p w14:paraId="6384C5FD" w14:textId="77777777" w:rsidR="00E81D39" w:rsidRPr="00A10FC2" w:rsidRDefault="00E81D39" w:rsidP="00BF6511">
            <w:pPr>
              <w:jc w:val="right"/>
              <w:rPr>
                <w:color w:val="000000" w:themeColor="text1"/>
                <w:sz w:val="24"/>
                <w:szCs w:val="24"/>
              </w:rPr>
            </w:pPr>
            <w:r w:rsidRPr="00A10FC2">
              <w:rPr>
                <w:color w:val="000000" w:themeColor="text1"/>
                <w:sz w:val="24"/>
                <w:szCs w:val="24"/>
              </w:rPr>
              <w:t>208</w:t>
            </w:r>
          </w:p>
        </w:tc>
        <w:tc>
          <w:tcPr>
            <w:tcW w:w="851" w:type="dxa"/>
            <w:tcBorders>
              <w:bottom w:val="nil"/>
            </w:tcBorders>
            <w:noWrap/>
          </w:tcPr>
          <w:p w14:paraId="77AC58B8" w14:textId="77777777" w:rsidR="00E81D39" w:rsidRPr="00A10FC2" w:rsidRDefault="00E81D39" w:rsidP="00BF6511">
            <w:pPr>
              <w:jc w:val="right"/>
              <w:rPr>
                <w:color w:val="000000" w:themeColor="text1"/>
                <w:sz w:val="24"/>
                <w:szCs w:val="24"/>
              </w:rPr>
            </w:pPr>
            <w:r w:rsidRPr="00A10FC2">
              <w:rPr>
                <w:color w:val="000000" w:themeColor="text1"/>
                <w:sz w:val="24"/>
                <w:szCs w:val="24"/>
              </w:rPr>
              <w:t>16</w:t>
            </w:r>
          </w:p>
        </w:tc>
        <w:tc>
          <w:tcPr>
            <w:tcW w:w="821" w:type="dxa"/>
            <w:tcBorders>
              <w:bottom w:val="nil"/>
            </w:tcBorders>
            <w:noWrap/>
          </w:tcPr>
          <w:p w14:paraId="29D48009" w14:textId="77777777" w:rsidR="00E81D39" w:rsidRPr="00A10FC2" w:rsidRDefault="00E81D39" w:rsidP="00BF6511">
            <w:pPr>
              <w:jc w:val="right"/>
              <w:rPr>
                <w:color w:val="000000" w:themeColor="text1"/>
                <w:sz w:val="24"/>
                <w:szCs w:val="24"/>
              </w:rPr>
            </w:pPr>
            <w:r w:rsidRPr="00A10FC2">
              <w:rPr>
                <w:color w:val="000000" w:themeColor="text1"/>
                <w:sz w:val="24"/>
                <w:szCs w:val="24"/>
              </w:rPr>
              <w:t>8,33</w:t>
            </w:r>
          </w:p>
        </w:tc>
        <w:tc>
          <w:tcPr>
            <w:tcW w:w="994" w:type="dxa"/>
            <w:tcBorders>
              <w:bottom w:val="nil"/>
            </w:tcBorders>
          </w:tcPr>
          <w:p w14:paraId="5840900A"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652D5B" w:rsidRPr="00A10FC2" w14:paraId="28AD13DE" w14:textId="77777777" w:rsidTr="00652D5B">
        <w:trPr>
          <w:trHeight w:val="276"/>
        </w:trPr>
        <w:tc>
          <w:tcPr>
            <w:tcW w:w="9598" w:type="dxa"/>
            <w:gridSpan w:val="9"/>
            <w:tcBorders>
              <w:top w:val="nil"/>
              <w:left w:val="nil"/>
              <w:right w:val="nil"/>
            </w:tcBorders>
          </w:tcPr>
          <w:p w14:paraId="7A074506" w14:textId="43E2439A" w:rsidR="00652D5B" w:rsidRPr="00A10FC2" w:rsidRDefault="00341A16" w:rsidP="00BF6511">
            <w:pPr>
              <w:ind w:hanging="108"/>
              <w:jc w:val="both"/>
              <w:rPr>
                <w:color w:val="000000" w:themeColor="text1"/>
                <w:sz w:val="28"/>
                <w:szCs w:val="28"/>
                <w:lang w:val="kk-KZ"/>
              </w:rPr>
            </w:pPr>
            <w:r w:rsidRPr="00A10FC2">
              <w:rPr>
                <w:color w:val="000000" w:themeColor="text1"/>
                <w:sz w:val="28"/>
                <w:szCs w:val="28"/>
                <w:lang w:val="kk-KZ"/>
              </w:rPr>
              <w:t>В</w:t>
            </w:r>
            <w:r w:rsidR="00652D5B" w:rsidRPr="00A10FC2">
              <w:rPr>
                <w:color w:val="000000" w:themeColor="text1"/>
                <w:sz w:val="28"/>
                <w:szCs w:val="28"/>
                <w:lang w:val="kk-KZ"/>
              </w:rPr>
              <w:t>.4-кестенің жалғасы</w:t>
            </w:r>
          </w:p>
          <w:p w14:paraId="03EFFC42" w14:textId="77777777" w:rsidR="00652D5B" w:rsidRPr="00A10FC2" w:rsidRDefault="00652D5B" w:rsidP="00BF6511">
            <w:pPr>
              <w:ind w:hanging="108"/>
              <w:jc w:val="both"/>
              <w:rPr>
                <w:color w:val="000000" w:themeColor="text1"/>
                <w:sz w:val="16"/>
                <w:szCs w:val="16"/>
                <w:lang w:val="kk-KZ"/>
              </w:rPr>
            </w:pPr>
          </w:p>
        </w:tc>
      </w:tr>
      <w:tr w:rsidR="00652D5B" w:rsidRPr="00A10FC2" w14:paraId="03788003" w14:textId="77777777" w:rsidTr="00652D5B">
        <w:trPr>
          <w:trHeight w:val="276"/>
        </w:trPr>
        <w:tc>
          <w:tcPr>
            <w:tcW w:w="2567" w:type="dxa"/>
          </w:tcPr>
          <w:p w14:paraId="12E005B7"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1</w:t>
            </w:r>
          </w:p>
        </w:tc>
        <w:tc>
          <w:tcPr>
            <w:tcW w:w="992" w:type="dxa"/>
            <w:noWrap/>
          </w:tcPr>
          <w:p w14:paraId="3747FDB2"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2</w:t>
            </w:r>
          </w:p>
        </w:tc>
        <w:tc>
          <w:tcPr>
            <w:tcW w:w="850" w:type="dxa"/>
            <w:noWrap/>
          </w:tcPr>
          <w:p w14:paraId="5FDC62B0"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3</w:t>
            </w:r>
          </w:p>
        </w:tc>
        <w:tc>
          <w:tcPr>
            <w:tcW w:w="851" w:type="dxa"/>
            <w:noWrap/>
          </w:tcPr>
          <w:p w14:paraId="24C2EFA7"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4</w:t>
            </w:r>
          </w:p>
        </w:tc>
        <w:tc>
          <w:tcPr>
            <w:tcW w:w="822" w:type="dxa"/>
            <w:noWrap/>
          </w:tcPr>
          <w:p w14:paraId="65709ADB"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5</w:t>
            </w:r>
          </w:p>
        </w:tc>
        <w:tc>
          <w:tcPr>
            <w:tcW w:w="850" w:type="dxa"/>
            <w:noWrap/>
          </w:tcPr>
          <w:p w14:paraId="2BF19E73"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6</w:t>
            </w:r>
          </w:p>
        </w:tc>
        <w:tc>
          <w:tcPr>
            <w:tcW w:w="851" w:type="dxa"/>
            <w:noWrap/>
          </w:tcPr>
          <w:p w14:paraId="6F5861EA"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7</w:t>
            </w:r>
          </w:p>
        </w:tc>
        <w:tc>
          <w:tcPr>
            <w:tcW w:w="821" w:type="dxa"/>
            <w:noWrap/>
          </w:tcPr>
          <w:p w14:paraId="2CB13A6E"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8</w:t>
            </w:r>
          </w:p>
        </w:tc>
        <w:tc>
          <w:tcPr>
            <w:tcW w:w="994" w:type="dxa"/>
          </w:tcPr>
          <w:p w14:paraId="261B6182" w14:textId="77777777" w:rsidR="00652D5B" w:rsidRPr="00A10FC2" w:rsidRDefault="00652D5B" w:rsidP="00BF6511">
            <w:pPr>
              <w:jc w:val="center"/>
              <w:rPr>
                <w:color w:val="000000" w:themeColor="text1"/>
                <w:sz w:val="24"/>
                <w:szCs w:val="24"/>
                <w:lang w:val="kk-KZ"/>
              </w:rPr>
            </w:pPr>
            <w:r w:rsidRPr="00A10FC2">
              <w:rPr>
                <w:color w:val="000000" w:themeColor="text1"/>
                <w:sz w:val="24"/>
                <w:szCs w:val="24"/>
                <w:lang w:val="kk-KZ"/>
              </w:rPr>
              <w:t>9</w:t>
            </w:r>
          </w:p>
        </w:tc>
      </w:tr>
      <w:tr w:rsidR="00E81D39" w:rsidRPr="00A10FC2" w14:paraId="35844C12" w14:textId="77777777" w:rsidTr="00652D5B">
        <w:trPr>
          <w:trHeight w:val="276"/>
        </w:trPr>
        <w:tc>
          <w:tcPr>
            <w:tcW w:w="2567" w:type="dxa"/>
            <w:hideMark/>
          </w:tcPr>
          <w:p w14:paraId="40D3A704" w14:textId="3C49325A" w:rsidR="00E81D39" w:rsidRPr="00A10FC2" w:rsidRDefault="00E81D39" w:rsidP="00BF6511">
            <w:pPr>
              <w:rPr>
                <w:color w:val="000000" w:themeColor="text1"/>
                <w:sz w:val="24"/>
                <w:szCs w:val="24"/>
              </w:rPr>
            </w:pPr>
            <w:r w:rsidRPr="00A10FC2">
              <w:rPr>
                <w:color w:val="000000" w:themeColor="text1"/>
                <w:sz w:val="24"/>
                <w:szCs w:val="24"/>
              </w:rPr>
              <w:t>2.Мектептердегі оқушылар саны, мың</w:t>
            </w:r>
            <w:r w:rsidR="00EC56B4" w:rsidRPr="00A10FC2">
              <w:rPr>
                <w:color w:val="000000" w:themeColor="text1"/>
                <w:sz w:val="24"/>
                <w:szCs w:val="24"/>
              </w:rPr>
              <w:t xml:space="preserve"> </w:t>
            </w:r>
            <w:r w:rsidRPr="00A10FC2">
              <w:rPr>
                <w:color w:val="000000" w:themeColor="text1"/>
                <w:sz w:val="24"/>
                <w:szCs w:val="24"/>
              </w:rPr>
              <w:t>адам</w:t>
            </w:r>
          </w:p>
        </w:tc>
        <w:tc>
          <w:tcPr>
            <w:tcW w:w="992" w:type="dxa"/>
            <w:noWrap/>
            <w:hideMark/>
          </w:tcPr>
          <w:p w14:paraId="12BB1993" w14:textId="77777777" w:rsidR="00E81D39" w:rsidRPr="00A10FC2" w:rsidRDefault="00E81D39" w:rsidP="00BF6511">
            <w:pPr>
              <w:jc w:val="right"/>
              <w:rPr>
                <w:color w:val="000000" w:themeColor="text1"/>
                <w:sz w:val="24"/>
                <w:szCs w:val="24"/>
              </w:rPr>
            </w:pPr>
            <w:r w:rsidRPr="00A10FC2">
              <w:rPr>
                <w:color w:val="000000" w:themeColor="text1"/>
                <w:sz w:val="24"/>
                <w:szCs w:val="24"/>
              </w:rPr>
              <w:t>109,4</w:t>
            </w:r>
          </w:p>
        </w:tc>
        <w:tc>
          <w:tcPr>
            <w:tcW w:w="850" w:type="dxa"/>
            <w:noWrap/>
            <w:hideMark/>
          </w:tcPr>
          <w:p w14:paraId="2ED0DD11" w14:textId="77777777" w:rsidR="00E81D39" w:rsidRPr="00A10FC2" w:rsidRDefault="00E81D39" w:rsidP="00BF6511">
            <w:pPr>
              <w:jc w:val="right"/>
              <w:rPr>
                <w:color w:val="000000" w:themeColor="text1"/>
                <w:sz w:val="24"/>
                <w:szCs w:val="24"/>
              </w:rPr>
            </w:pPr>
            <w:r w:rsidRPr="00A10FC2">
              <w:rPr>
                <w:color w:val="000000" w:themeColor="text1"/>
                <w:sz w:val="24"/>
                <w:szCs w:val="24"/>
              </w:rPr>
              <w:t>116</w:t>
            </w:r>
          </w:p>
        </w:tc>
        <w:tc>
          <w:tcPr>
            <w:tcW w:w="851" w:type="dxa"/>
            <w:noWrap/>
            <w:hideMark/>
          </w:tcPr>
          <w:p w14:paraId="1DBDA5A7" w14:textId="77777777" w:rsidR="00E81D39" w:rsidRPr="00A10FC2" w:rsidRDefault="00E81D39" w:rsidP="00BF6511">
            <w:pPr>
              <w:jc w:val="right"/>
              <w:rPr>
                <w:color w:val="000000" w:themeColor="text1"/>
                <w:sz w:val="24"/>
                <w:szCs w:val="24"/>
              </w:rPr>
            </w:pPr>
            <w:r w:rsidRPr="00A10FC2">
              <w:rPr>
                <w:color w:val="000000" w:themeColor="text1"/>
                <w:sz w:val="24"/>
                <w:szCs w:val="24"/>
              </w:rPr>
              <w:t>122,9</w:t>
            </w:r>
          </w:p>
        </w:tc>
        <w:tc>
          <w:tcPr>
            <w:tcW w:w="822" w:type="dxa"/>
            <w:noWrap/>
            <w:hideMark/>
          </w:tcPr>
          <w:p w14:paraId="0F88AE4B" w14:textId="77777777" w:rsidR="00E81D39" w:rsidRPr="00A10FC2" w:rsidRDefault="00E81D39" w:rsidP="00BF6511">
            <w:pPr>
              <w:jc w:val="right"/>
              <w:rPr>
                <w:color w:val="000000" w:themeColor="text1"/>
                <w:sz w:val="24"/>
                <w:szCs w:val="24"/>
              </w:rPr>
            </w:pPr>
            <w:r w:rsidRPr="00A10FC2">
              <w:rPr>
                <w:color w:val="000000" w:themeColor="text1"/>
                <w:sz w:val="24"/>
                <w:szCs w:val="24"/>
              </w:rPr>
              <w:t>129,9</w:t>
            </w:r>
          </w:p>
        </w:tc>
        <w:tc>
          <w:tcPr>
            <w:tcW w:w="850" w:type="dxa"/>
            <w:noWrap/>
            <w:hideMark/>
          </w:tcPr>
          <w:p w14:paraId="099336AF" w14:textId="77777777" w:rsidR="00E81D39" w:rsidRPr="00A10FC2" w:rsidRDefault="00E81D39" w:rsidP="00BF6511">
            <w:pPr>
              <w:jc w:val="right"/>
              <w:rPr>
                <w:color w:val="000000" w:themeColor="text1"/>
                <w:sz w:val="24"/>
                <w:szCs w:val="24"/>
              </w:rPr>
            </w:pPr>
            <w:r w:rsidRPr="00A10FC2">
              <w:rPr>
                <w:color w:val="000000" w:themeColor="text1"/>
                <w:sz w:val="24"/>
                <w:szCs w:val="24"/>
              </w:rPr>
              <w:t>136,7</w:t>
            </w:r>
          </w:p>
        </w:tc>
        <w:tc>
          <w:tcPr>
            <w:tcW w:w="851" w:type="dxa"/>
            <w:noWrap/>
            <w:hideMark/>
          </w:tcPr>
          <w:p w14:paraId="6FA59D54" w14:textId="77777777" w:rsidR="00E81D39" w:rsidRPr="00A10FC2" w:rsidRDefault="00E81D39" w:rsidP="00BF6511">
            <w:pPr>
              <w:jc w:val="right"/>
              <w:rPr>
                <w:color w:val="000000" w:themeColor="text1"/>
                <w:sz w:val="24"/>
                <w:szCs w:val="24"/>
              </w:rPr>
            </w:pPr>
            <w:r w:rsidRPr="00A10FC2">
              <w:rPr>
                <w:color w:val="000000" w:themeColor="text1"/>
                <w:sz w:val="24"/>
                <w:szCs w:val="24"/>
              </w:rPr>
              <w:t>27,3</w:t>
            </w:r>
          </w:p>
        </w:tc>
        <w:tc>
          <w:tcPr>
            <w:tcW w:w="821" w:type="dxa"/>
            <w:noWrap/>
            <w:hideMark/>
          </w:tcPr>
          <w:p w14:paraId="3F91A3D7" w14:textId="77777777" w:rsidR="00E81D39" w:rsidRPr="00A10FC2" w:rsidRDefault="00E81D39" w:rsidP="00BF6511">
            <w:pPr>
              <w:jc w:val="right"/>
              <w:rPr>
                <w:color w:val="000000" w:themeColor="text1"/>
                <w:sz w:val="24"/>
                <w:szCs w:val="24"/>
              </w:rPr>
            </w:pPr>
            <w:r w:rsidRPr="00A10FC2">
              <w:rPr>
                <w:color w:val="000000" w:themeColor="text1"/>
                <w:sz w:val="24"/>
                <w:szCs w:val="24"/>
              </w:rPr>
              <w:t>24,95</w:t>
            </w:r>
          </w:p>
        </w:tc>
        <w:tc>
          <w:tcPr>
            <w:tcW w:w="994" w:type="dxa"/>
          </w:tcPr>
          <w:p w14:paraId="5147408D"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17F7A0CC" w14:textId="77777777" w:rsidTr="00652D5B">
        <w:trPr>
          <w:trHeight w:val="276"/>
        </w:trPr>
        <w:tc>
          <w:tcPr>
            <w:tcW w:w="2567" w:type="dxa"/>
            <w:hideMark/>
          </w:tcPr>
          <w:p w14:paraId="2F672921" w14:textId="77777777" w:rsidR="00E81D39" w:rsidRPr="00A10FC2" w:rsidRDefault="00E81D39" w:rsidP="00BF6511">
            <w:pPr>
              <w:rPr>
                <w:color w:val="000000" w:themeColor="text1"/>
                <w:sz w:val="24"/>
                <w:szCs w:val="24"/>
              </w:rPr>
            </w:pPr>
            <w:r w:rsidRPr="00A10FC2">
              <w:rPr>
                <w:color w:val="000000" w:themeColor="text1"/>
                <w:sz w:val="24"/>
                <w:szCs w:val="24"/>
              </w:rPr>
              <w:t>3. Колледж</w:t>
            </w:r>
            <w:r w:rsidRPr="00A10FC2">
              <w:rPr>
                <w:color w:val="000000" w:themeColor="text1"/>
                <w:sz w:val="24"/>
                <w:szCs w:val="24"/>
                <w:lang w:val="kk-KZ"/>
              </w:rPr>
              <w:t>ілер саны, бірлік</w:t>
            </w:r>
          </w:p>
        </w:tc>
        <w:tc>
          <w:tcPr>
            <w:tcW w:w="992" w:type="dxa"/>
            <w:noWrap/>
            <w:hideMark/>
          </w:tcPr>
          <w:p w14:paraId="23A1A19E" w14:textId="77777777" w:rsidR="00E81D39" w:rsidRPr="00A10FC2" w:rsidRDefault="00E81D39" w:rsidP="00BF6511">
            <w:pPr>
              <w:jc w:val="right"/>
              <w:rPr>
                <w:color w:val="000000" w:themeColor="text1"/>
                <w:sz w:val="24"/>
                <w:szCs w:val="24"/>
              </w:rPr>
            </w:pPr>
            <w:r w:rsidRPr="00A10FC2">
              <w:rPr>
                <w:color w:val="000000" w:themeColor="text1"/>
                <w:sz w:val="24"/>
                <w:szCs w:val="24"/>
              </w:rPr>
              <w:t>26</w:t>
            </w:r>
          </w:p>
        </w:tc>
        <w:tc>
          <w:tcPr>
            <w:tcW w:w="850" w:type="dxa"/>
            <w:noWrap/>
            <w:hideMark/>
          </w:tcPr>
          <w:p w14:paraId="0AC200F2" w14:textId="77777777" w:rsidR="00E81D39" w:rsidRPr="00A10FC2" w:rsidRDefault="00E81D39" w:rsidP="00BF6511">
            <w:pPr>
              <w:jc w:val="right"/>
              <w:rPr>
                <w:color w:val="000000" w:themeColor="text1"/>
                <w:sz w:val="24"/>
                <w:szCs w:val="24"/>
              </w:rPr>
            </w:pPr>
            <w:r w:rsidRPr="00A10FC2">
              <w:rPr>
                <w:color w:val="000000" w:themeColor="text1"/>
                <w:sz w:val="24"/>
                <w:szCs w:val="24"/>
              </w:rPr>
              <w:t>25</w:t>
            </w:r>
          </w:p>
        </w:tc>
        <w:tc>
          <w:tcPr>
            <w:tcW w:w="851" w:type="dxa"/>
            <w:noWrap/>
            <w:hideMark/>
          </w:tcPr>
          <w:p w14:paraId="4FAAEF86"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22" w:type="dxa"/>
            <w:noWrap/>
            <w:hideMark/>
          </w:tcPr>
          <w:p w14:paraId="6BB3B694"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50" w:type="dxa"/>
            <w:noWrap/>
            <w:hideMark/>
          </w:tcPr>
          <w:p w14:paraId="68702FDE"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51" w:type="dxa"/>
            <w:noWrap/>
            <w:hideMark/>
          </w:tcPr>
          <w:p w14:paraId="32E94B44" w14:textId="77777777" w:rsidR="00E81D39" w:rsidRPr="00A10FC2" w:rsidRDefault="00E81D39" w:rsidP="00BF6511">
            <w:pPr>
              <w:jc w:val="right"/>
              <w:rPr>
                <w:color w:val="000000" w:themeColor="text1"/>
                <w:sz w:val="24"/>
                <w:szCs w:val="24"/>
              </w:rPr>
            </w:pPr>
            <w:r w:rsidRPr="00A10FC2">
              <w:rPr>
                <w:color w:val="000000" w:themeColor="text1"/>
                <w:sz w:val="24"/>
                <w:szCs w:val="24"/>
              </w:rPr>
              <w:t>-2</w:t>
            </w:r>
          </w:p>
        </w:tc>
        <w:tc>
          <w:tcPr>
            <w:tcW w:w="821" w:type="dxa"/>
            <w:noWrap/>
            <w:hideMark/>
          </w:tcPr>
          <w:p w14:paraId="3AF92D98" w14:textId="77777777" w:rsidR="00E81D39" w:rsidRPr="00A10FC2" w:rsidRDefault="00E81D39" w:rsidP="00BF6511">
            <w:pPr>
              <w:jc w:val="right"/>
              <w:rPr>
                <w:color w:val="000000" w:themeColor="text1"/>
                <w:sz w:val="24"/>
                <w:szCs w:val="24"/>
              </w:rPr>
            </w:pPr>
            <w:r w:rsidRPr="00A10FC2">
              <w:rPr>
                <w:color w:val="000000" w:themeColor="text1"/>
                <w:sz w:val="24"/>
                <w:szCs w:val="24"/>
              </w:rPr>
              <w:t>-7,69</w:t>
            </w:r>
          </w:p>
        </w:tc>
        <w:tc>
          <w:tcPr>
            <w:tcW w:w="994" w:type="dxa"/>
          </w:tcPr>
          <w:p w14:paraId="0456FB69"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04FD733D" w14:textId="77777777" w:rsidTr="00652D5B">
        <w:trPr>
          <w:trHeight w:val="276"/>
        </w:trPr>
        <w:tc>
          <w:tcPr>
            <w:tcW w:w="2567" w:type="dxa"/>
            <w:hideMark/>
          </w:tcPr>
          <w:p w14:paraId="11E067B0" w14:textId="77777777" w:rsidR="00E81D39" w:rsidRPr="00A10FC2" w:rsidRDefault="00E81D39" w:rsidP="00BF6511">
            <w:pPr>
              <w:rPr>
                <w:color w:val="000000" w:themeColor="text1"/>
                <w:sz w:val="24"/>
                <w:szCs w:val="24"/>
              </w:rPr>
            </w:pPr>
            <w:r w:rsidRPr="00A10FC2">
              <w:rPr>
                <w:color w:val="000000" w:themeColor="text1"/>
                <w:sz w:val="24"/>
                <w:szCs w:val="24"/>
              </w:rPr>
              <w:t>4.Колледж</w:t>
            </w:r>
            <w:r w:rsidRPr="00A10FC2">
              <w:rPr>
                <w:color w:val="000000" w:themeColor="text1"/>
                <w:sz w:val="24"/>
                <w:szCs w:val="24"/>
                <w:lang w:val="kk-KZ"/>
              </w:rPr>
              <w:t>ілердегі оқушылар саны</w:t>
            </w:r>
            <w:r w:rsidRPr="00A10FC2">
              <w:rPr>
                <w:color w:val="000000" w:themeColor="text1"/>
                <w:sz w:val="24"/>
                <w:szCs w:val="24"/>
              </w:rPr>
              <w:t xml:space="preserve">, </w:t>
            </w:r>
            <w:r w:rsidRPr="00A10FC2">
              <w:rPr>
                <w:color w:val="000000" w:themeColor="text1"/>
                <w:sz w:val="24"/>
                <w:szCs w:val="24"/>
                <w:lang w:val="kk-KZ"/>
              </w:rPr>
              <w:t>мың адам</w:t>
            </w:r>
          </w:p>
        </w:tc>
        <w:tc>
          <w:tcPr>
            <w:tcW w:w="992" w:type="dxa"/>
            <w:noWrap/>
            <w:hideMark/>
          </w:tcPr>
          <w:p w14:paraId="68F6798A" w14:textId="77777777" w:rsidR="00E81D39" w:rsidRPr="00A10FC2" w:rsidRDefault="00E81D39" w:rsidP="00BF6511">
            <w:pPr>
              <w:jc w:val="right"/>
              <w:rPr>
                <w:color w:val="000000" w:themeColor="text1"/>
                <w:sz w:val="24"/>
                <w:szCs w:val="24"/>
              </w:rPr>
            </w:pPr>
            <w:r w:rsidRPr="00A10FC2">
              <w:rPr>
                <w:color w:val="000000" w:themeColor="text1"/>
                <w:sz w:val="24"/>
                <w:szCs w:val="24"/>
              </w:rPr>
              <w:t>18,2</w:t>
            </w:r>
          </w:p>
        </w:tc>
        <w:tc>
          <w:tcPr>
            <w:tcW w:w="850" w:type="dxa"/>
            <w:noWrap/>
            <w:hideMark/>
          </w:tcPr>
          <w:p w14:paraId="52A1A296" w14:textId="77777777" w:rsidR="00E81D39" w:rsidRPr="00A10FC2" w:rsidRDefault="00E81D39" w:rsidP="00BF6511">
            <w:pPr>
              <w:jc w:val="right"/>
              <w:rPr>
                <w:color w:val="000000" w:themeColor="text1"/>
                <w:sz w:val="24"/>
                <w:szCs w:val="24"/>
              </w:rPr>
            </w:pPr>
            <w:r w:rsidRPr="00A10FC2">
              <w:rPr>
                <w:color w:val="000000" w:themeColor="text1"/>
                <w:sz w:val="24"/>
                <w:szCs w:val="24"/>
              </w:rPr>
              <w:t>17,9</w:t>
            </w:r>
          </w:p>
        </w:tc>
        <w:tc>
          <w:tcPr>
            <w:tcW w:w="851" w:type="dxa"/>
            <w:noWrap/>
            <w:hideMark/>
          </w:tcPr>
          <w:p w14:paraId="1DE72D36" w14:textId="77777777" w:rsidR="00E81D39" w:rsidRPr="00A10FC2" w:rsidRDefault="00E81D39" w:rsidP="00BF6511">
            <w:pPr>
              <w:jc w:val="right"/>
              <w:rPr>
                <w:color w:val="000000" w:themeColor="text1"/>
                <w:sz w:val="24"/>
                <w:szCs w:val="24"/>
              </w:rPr>
            </w:pPr>
            <w:r w:rsidRPr="00A10FC2">
              <w:rPr>
                <w:color w:val="000000" w:themeColor="text1"/>
                <w:sz w:val="24"/>
                <w:szCs w:val="24"/>
              </w:rPr>
              <w:t>16,5</w:t>
            </w:r>
          </w:p>
        </w:tc>
        <w:tc>
          <w:tcPr>
            <w:tcW w:w="822" w:type="dxa"/>
            <w:noWrap/>
            <w:hideMark/>
          </w:tcPr>
          <w:p w14:paraId="48BE267E" w14:textId="77777777" w:rsidR="00E81D39" w:rsidRPr="00A10FC2" w:rsidRDefault="00E81D39" w:rsidP="00BF6511">
            <w:pPr>
              <w:jc w:val="right"/>
              <w:rPr>
                <w:color w:val="000000" w:themeColor="text1"/>
                <w:sz w:val="24"/>
                <w:szCs w:val="24"/>
              </w:rPr>
            </w:pPr>
            <w:r w:rsidRPr="00A10FC2">
              <w:rPr>
                <w:color w:val="000000" w:themeColor="text1"/>
                <w:sz w:val="24"/>
                <w:szCs w:val="24"/>
              </w:rPr>
              <w:t>15,9</w:t>
            </w:r>
          </w:p>
        </w:tc>
        <w:tc>
          <w:tcPr>
            <w:tcW w:w="850" w:type="dxa"/>
            <w:noWrap/>
            <w:hideMark/>
          </w:tcPr>
          <w:p w14:paraId="41D77A41" w14:textId="77777777" w:rsidR="00E81D39" w:rsidRPr="00A10FC2" w:rsidRDefault="00E81D39" w:rsidP="00BF6511">
            <w:pPr>
              <w:jc w:val="right"/>
              <w:rPr>
                <w:color w:val="000000" w:themeColor="text1"/>
                <w:sz w:val="24"/>
                <w:szCs w:val="24"/>
              </w:rPr>
            </w:pPr>
            <w:r w:rsidRPr="00A10FC2">
              <w:rPr>
                <w:color w:val="000000" w:themeColor="text1"/>
                <w:sz w:val="24"/>
                <w:szCs w:val="24"/>
              </w:rPr>
              <w:t>16,5</w:t>
            </w:r>
          </w:p>
        </w:tc>
        <w:tc>
          <w:tcPr>
            <w:tcW w:w="851" w:type="dxa"/>
            <w:noWrap/>
            <w:hideMark/>
          </w:tcPr>
          <w:p w14:paraId="0279D839" w14:textId="77777777" w:rsidR="00E81D39" w:rsidRPr="00A10FC2" w:rsidRDefault="00E81D39" w:rsidP="00BF6511">
            <w:pPr>
              <w:jc w:val="right"/>
              <w:rPr>
                <w:color w:val="000000" w:themeColor="text1"/>
                <w:sz w:val="24"/>
                <w:szCs w:val="24"/>
              </w:rPr>
            </w:pPr>
            <w:r w:rsidRPr="00A10FC2">
              <w:rPr>
                <w:color w:val="000000" w:themeColor="text1"/>
                <w:sz w:val="24"/>
                <w:szCs w:val="24"/>
              </w:rPr>
              <w:t>-1,7</w:t>
            </w:r>
          </w:p>
        </w:tc>
        <w:tc>
          <w:tcPr>
            <w:tcW w:w="821" w:type="dxa"/>
            <w:noWrap/>
            <w:hideMark/>
          </w:tcPr>
          <w:p w14:paraId="1768B68F" w14:textId="77777777" w:rsidR="00E81D39" w:rsidRPr="00A10FC2" w:rsidRDefault="00E81D39" w:rsidP="00BF6511">
            <w:pPr>
              <w:jc w:val="right"/>
              <w:rPr>
                <w:color w:val="000000" w:themeColor="text1"/>
                <w:sz w:val="24"/>
                <w:szCs w:val="24"/>
              </w:rPr>
            </w:pPr>
            <w:r w:rsidRPr="00A10FC2">
              <w:rPr>
                <w:color w:val="000000" w:themeColor="text1"/>
                <w:sz w:val="24"/>
                <w:szCs w:val="24"/>
              </w:rPr>
              <w:t>-9,34</w:t>
            </w:r>
          </w:p>
        </w:tc>
        <w:tc>
          <w:tcPr>
            <w:tcW w:w="994" w:type="dxa"/>
          </w:tcPr>
          <w:p w14:paraId="27305A1B"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453D7ADD" w14:textId="77777777" w:rsidTr="00652D5B">
        <w:trPr>
          <w:trHeight w:val="264"/>
        </w:trPr>
        <w:tc>
          <w:tcPr>
            <w:tcW w:w="2567" w:type="dxa"/>
            <w:hideMark/>
          </w:tcPr>
          <w:p w14:paraId="0A3A8BD5" w14:textId="77777777" w:rsidR="00E81D39" w:rsidRPr="00A10FC2" w:rsidRDefault="00E81D39" w:rsidP="00BF6511">
            <w:pPr>
              <w:rPr>
                <w:color w:val="000000" w:themeColor="text1"/>
                <w:sz w:val="24"/>
                <w:szCs w:val="24"/>
              </w:rPr>
            </w:pPr>
            <w:r w:rsidRPr="00A10FC2">
              <w:rPr>
                <w:color w:val="000000" w:themeColor="text1"/>
                <w:sz w:val="24"/>
                <w:szCs w:val="24"/>
              </w:rPr>
              <w:t xml:space="preserve">5.ЖОО саны, </w:t>
            </w:r>
            <w:r w:rsidRPr="00A10FC2">
              <w:rPr>
                <w:color w:val="000000" w:themeColor="text1"/>
                <w:sz w:val="24"/>
                <w:szCs w:val="24"/>
                <w:lang w:val="kk-KZ"/>
              </w:rPr>
              <w:t>бірлік</w:t>
            </w:r>
          </w:p>
        </w:tc>
        <w:tc>
          <w:tcPr>
            <w:tcW w:w="992" w:type="dxa"/>
            <w:noWrap/>
            <w:hideMark/>
          </w:tcPr>
          <w:p w14:paraId="0313255A" w14:textId="77777777" w:rsidR="00E81D39" w:rsidRPr="00A10FC2" w:rsidRDefault="00E81D39" w:rsidP="00BF6511">
            <w:pPr>
              <w:jc w:val="right"/>
              <w:rPr>
                <w:color w:val="000000" w:themeColor="text1"/>
                <w:sz w:val="24"/>
                <w:szCs w:val="24"/>
              </w:rPr>
            </w:pPr>
            <w:r w:rsidRPr="00A10FC2">
              <w:rPr>
                <w:color w:val="000000" w:themeColor="text1"/>
                <w:sz w:val="24"/>
                <w:szCs w:val="24"/>
              </w:rPr>
              <w:t>3</w:t>
            </w:r>
          </w:p>
        </w:tc>
        <w:tc>
          <w:tcPr>
            <w:tcW w:w="850" w:type="dxa"/>
            <w:noWrap/>
            <w:hideMark/>
          </w:tcPr>
          <w:p w14:paraId="108C9F4D" w14:textId="77777777" w:rsidR="00E81D39" w:rsidRPr="00A10FC2" w:rsidRDefault="00E81D39" w:rsidP="00BF6511">
            <w:pPr>
              <w:jc w:val="right"/>
              <w:rPr>
                <w:color w:val="000000" w:themeColor="text1"/>
                <w:sz w:val="24"/>
                <w:szCs w:val="24"/>
              </w:rPr>
            </w:pPr>
            <w:r w:rsidRPr="00A10FC2">
              <w:rPr>
                <w:color w:val="000000" w:themeColor="text1"/>
                <w:sz w:val="24"/>
                <w:szCs w:val="24"/>
              </w:rPr>
              <w:t>3</w:t>
            </w:r>
          </w:p>
        </w:tc>
        <w:tc>
          <w:tcPr>
            <w:tcW w:w="851" w:type="dxa"/>
            <w:noWrap/>
            <w:hideMark/>
          </w:tcPr>
          <w:p w14:paraId="7DC809E3" w14:textId="77777777" w:rsidR="00E81D39" w:rsidRPr="00A10FC2" w:rsidRDefault="00E81D39" w:rsidP="00BF6511">
            <w:pPr>
              <w:jc w:val="right"/>
              <w:rPr>
                <w:color w:val="000000" w:themeColor="text1"/>
                <w:sz w:val="24"/>
                <w:szCs w:val="24"/>
              </w:rPr>
            </w:pPr>
            <w:r w:rsidRPr="00A10FC2">
              <w:rPr>
                <w:color w:val="000000" w:themeColor="text1"/>
                <w:sz w:val="24"/>
                <w:szCs w:val="24"/>
              </w:rPr>
              <w:t>3</w:t>
            </w:r>
          </w:p>
        </w:tc>
        <w:tc>
          <w:tcPr>
            <w:tcW w:w="822" w:type="dxa"/>
            <w:noWrap/>
            <w:hideMark/>
          </w:tcPr>
          <w:p w14:paraId="7E305427" w14:textId="77777777" w:rsidR="00E81D39" w:rsidRPr="00A10FC2" w:rsidRDefault="00E81D39" w:rsidP="00BF6511">
            <w:pPr>
              <w:jc w:val="right"/>
              <w:rPr>
                <w:color w:val="000000" w:themeColor="text1"/>
                <w:sz w:val="24"/>
                <w:szCs w:val="24"/>
              </w:rPr>
            </w:pPr>
            <w:r w:rsidRPr="00A10FC2">
              <w:rPr>
                <w:color w:val="000000" w:themeColor="text1"/>
                <w:sz w:val="24"/>
                <w:szCs w:val="24"/>
              </w:rPr>
              <w:t>3</w:t>
            </w:r>
          </w:p>
        </w:tc>
        <w:tc>
          <w:tcPr>
            <w:tcW w:w="850" w:type="dxa"/>
            <w:noWrap/>
            <w:hideMark/>
          </w:tcPr>
          <w:p w14:paraId="1F1964C4" w14:textId="77777777" w:rsidR="00E81D39" w:rsidRPr="00A10FC2" w:rsidRDefault="00E81D39" w:rsidP="00BF6511">
            <w:pPr>
              <w:jc w:val="right"/>
              <w:rPr>
                <w:color w:val="000000" w:themeColor="text1"/>
                <w:sz w:val="24"/>
                <w:szCs w:val="24"/>
              </w:rPr>
            </w:pPr>
            <w:r w:rsidRPr="00A10FC2">
              <w:rPr>
                <w:color w:val="000000" w:themeColor="text1"/>
                <w:sz w:val="24"/>
                <w:szCs w:val="24"/>
              </w:rPr>
              <w:t>3</w:t>
            </w:r>
          </w:p>
        </w:tc>
        <w:tc>
          <w:tcPr>
            <w:tcW w:w="851" w:type="dxa"/>
            <w:noWrap/>
            <w:hideMark/>
          </w:tcPr>
          <w:p w14:paraId="2C3B6BC7" w14:textId="77777777" w:rsidR="00E81D39" w:rsidRPr="00A10FC2" w:rsidRDefault="00E81D39" w:rsidP="00BF6511">
            <w:pPr>
              <w:jc w:val="right"/>
              <w:rPr>
                <w:color w:val="000000" w:themeColor="text1"/>
                <w:sz w:val="24"/>
                <w:szCs w:val="24"/>
              </w:rPr>
            </w:pPr>
            <w:r w:rsidRPr="00A10FC2">
              <w:rPr>
                <w:color w:val="000000" w:themeColor="text1"/>
                <w:sz w:val="24"/>
                <w:szCs w:val="24"/>
              </w:rPr>
              <w:t>0</w:t>
            </w:r>
          </w:p>
        </w:tc>
        <w:tc>
          <w:tcPr>
            <w:tcW w:w="821" w:type="dxa"/>
            <w:noWrap/>
            <w:hideMark/>
          </w:tcPr>
          <w:p w14:paraId="7EA26A16" w14:textId="77777777" w:rsidR="00E81D39" w:rsidRPr="00A10FC2" w:rsidRDefault="00E81D39" w:rsidP="00BF6511">
            <w:pPr>
              <w:jc w:val="right"/>
              <w:rPr>
                <w:color w:val="000000" w:themeColor="text1"/>
                <w:sz w:val="24"/>
                <w:szCs w:val="24"/>
              </w:rPr>
            </w:pPr>
            <w:r w:rsidRPr="00A10FC2">
              <w:rPr>
                <w:color w:val="000000" w:themeColor="text1"/>
                <w:sz w:val="24"/>
                <w:szCs w:val="24"/>
              </w:rPr>
              <w:t>0</w:t>
            </w:r>
          </w:p>
        </w:tc>
        <w:tc>
          <w:tcPr>
            <w:tcW w:w="994" w:type="dxa"/>
          </w:tcPr>
          <w:p w14:paraId="37CCC20F"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7347B475" w14:textId="77777777" w:rsidTr="00652D5B">
        <w:trPr>
          <w:trHeight w:val="276"/>
        </w:trPr>
        <w:tc>
          <w:tcPr>
            <w:tcW w:w="2567" w:type="dxa"/>
            <w:hideMark/>
          </w:tcPr>
          <w:p w14:paraId="629F39B7" w14:textId="77777777" w:rsidR="00E81D39" w:rsidRPr="00A10FC2" w:rsidRDefault="00E81D39" w:rsidP="00BF6511">
            <w:pPr>
              <w:rPr>
                <w:color w:val="000000" w:themeColor="text1"/>
                <w:sz w:val="24"/>
                <w:szCs w:val="24"/>
              </w:rPr>
            </w:pPr>
            <w:r w:rsidRPr="00A10FC2">
              <w:rPr>
                <w:color w:val="000000" w:themeColor="text1"/>
                <w:sz w:val="24"/>
                <w:szCs w:val="24"/>
              </w:rPr>
              <w:t xml:space="preserve">6.ЖОО-дағы оқушылар саны, </w:t>
            </w:r>
            <w:r w:rsidRPr="00A10FC2">
              <w:rPr>
                <w:color w:val="000000" w:themeColor="text1"/>
                <w:sz w:val="24"/>
                <w:szCs w:val="24"/>
                <w:lang w:val="kk-KZ"/>
              </w:rPr>
              <w:t>мың адам</w:t>
            </w:r>
          </w:p>
        </w:tc>
        <w:tc>
          <w:tcPr>
            <w:tcW w:w="992" w:type="dxa"/>
            <w:noWrap/>
            <w:hideMark/>
          </w:tcPr>
          <w:p w14:paraId="1175FB9F" w14:textId="77777777" w:rsidR="00E81D39" w:rsidRPr="00A10FC2" w:rsidRDefault="00E81D39" w:rsidP="00BF6511">
            <w:pPr>
              <w:jc w:val="right"/>
              <w:rPr>
                <w:color w:val="000000" w:themeColor="text1"/>
                <w:sz w:val="24"/>
                <w:szCs w:val="24"/>
              </w:rPr>
            </w:pPr>
            <w:r w:rsidRPr="00A10FC2">
              <w:rPr>
                <w:color w:val="000000" w:themeColor="text1"/>
                <w:sz w:val="24"/>
                <w:szCs w:val="24"/>
              </w:rPr>
              <w:t>11</w:t>
            </w:r>
          </w:p>
        </w:tc>
        <w:tc>
          <w:tcPr>
            <w:tcW w:w="850" w:type="dxa"/>
            <w:noWrap/>
            <w:hideMark/>
          </w:tcPr>
          <w:p w14:paraId="7642C9F1" w14:textId="77777777" w:rsidR="00E81D39" w:rsidRPr="00A10FC2" w:rsidRDefault="00E81D39" w:rsidP="00BF6511">
            <w:pPr>
              <w:jc w:val="right"/>
              <w:rPr>
                <w:color w:val="000000" w:themeColor="text1"/>
                <w:sz w:val="24"/>
                <w:szCs w:val="24"/>
              </w:rPr>
            </w:pPr>
            <w:r w:rsidRPr="00A10FC2">
              <w:rPr>
                <w:color w:val="000000" w:themeColor="text1"/>
                <w:sz w:val="24"/>
                <w:szCs w:val="24"/>
              </w:rPr>
              <w:t>12</w:t>
            </w:r>
          </w:p>
        </w:tc>
        <w:tc>
          <w:tcPr>
            <w:tcW w:w="851" w:type="dxa"/>
            <w:noWrap/>
            <w:hideMark/>
          </w:tcPr>
          <w:p w14:paraId="7B4A11D1" w14:textId="77777777" w:rsidR="00E81D39" w:rsidRPr="00A10FC2" w:rsidRDefault="00E81D39" w:rsidP="00BF6511">
            <w:pPr>
              <w:jc w:val="right"/>
              <w:rPr>
                <w:color w:val="000000" w:themeColor="text1"/>
                <w:sz w:val="24"/>
                <w:szCs w:val="24"/>
              </w:rPr>
            </w:pPr>
            <w:r w:rsidRPr="00A10FC2">
              <w:rPr>
                <w:color w:val="000000" w:themeColor="text1"/>
                <w:sz w:val="24"/>
                <w:szCs w:val="24"/>
              </w:rPr>
              <w:t>13,1</w:t>
            </w:r>
          </w:p>
        </w:tc>
        <w:tc>
          <w:tcPr>
            <w:tcW w:w="822" w:type="dxa"/>
            <w:noWrap/>
            <w:hideMark/>
          </w:tcPr>
          <w:p w14:paraId="639A7516" w14:textId="77777777" w:rsidR="00E81D39" w:rsidRPr="00A10FC2" w:rsidRDefault="00E81D39" w:rsidP="00BF6511">
            <w:pPr>
              <w:jc w:val="right"/>
              <w:rPr>
                <w:color w:val="000000" w:themeColor="text1"/>
                <w:sz w:val="24"/>
                <w:szCs w:val="24"/>
              </w:rPr>
            </w:pPr>
            <w:r w:rsidRPr="00A10FC2">
              <w:rPr>
                <w:color w:val="000000" w:themeColor="text1"/>
                <w:sz w:val="24"/>
                <w:szCs w:val="24"/>
              </w:rPr>
              <w:t>13,2</w:t>
            </w:r>
          </w:p>
        </w:tc>
        <w:tc>
          <w:tcPr>
            <w:tcW w:w="850" w:type="dxa"/>
            <w:noWrap/>
            <w:hideMark/>
          </w:tcPr>
          <w:p w14:paraId="378AB811" w14:textId="77777777" w:rsidR="00E81D39" w:rsidRPr="00A10FC2" w:rsidRDefault="00E81D39" w:rsidP="00BF6511">
            <w:pPr>
              <w:jc w:val="right"/>
              <w:rPr>
                <w:color w:val="000000" w:themeColor="text1"/>
                <w:sz w:val="24"/>
                <w:szCs w:val="24"/>
              </w:rPr>
            </w:pPr>
            <w:r w:rsidRPr="00A10FC2">
              <w:rPr>
                <w:color w:val="000000" w:themeColor="text1"/>
                <w:sz w:val="24"/>
                <w:szCs w:val="24"/>
              </w:rPr>
              <w:t>12,4</w:t>
            </w:r>
          </w:p>
        </w:tc>
        <w:tc>
          <w:tcPr>
            <w:tcW w:w="851" w:type="dxa"/>
            <w:noWrap/>
            <w:hideMark/>
          </w:tcPr>
          <w:p w14:paraId="5FC42D4E" w14:textId="77777777" w:rsidR="00E81D39" w:rsidRPr="00A10FC2" w:rsidRDefault="00E81D39" w:rsidP="00BF6511">
            <w:pPr>
              <w:jc w:val="right"/>
              <w:rPr>
                <w:color w:val="000000" w:themeColor="text1"/>
                <w:sz w:val="24"/>
                <w:szCs w:val="24"/>
              </w:rPr>
            </w:pPr>
            <w:r w:rsidRPr="00A10FC2">
              <w:rPr>
                <w:color w:val="000000" w:themeColor="text1"/>
                <w:sz w:val="24"/>
                <w:szCs w:val="24"/>
              </w:rPr>
              <w:t>1,4</w:t>
            </w:r>
          </w:p>
        </w:tc>
        <w:tc>
          <w:tcPr>
            <w:tcW w:w="821" w:type="dxa"/>
            <w:noWrap/>
            <w:hideMark/>
          </w:tcPr>
          <w:p w14:paraId="040AEDF8" w14:textId="77777777" w:rsidR="00E81D39" w:rsidRPr="00A10FC2" w:rsidRDefault="00E81D39" w:rsidP="00BF6511">
            <w:pPr>
              <w:jc w:val="right"/>
              <w:rPr>
                <w:color w:val="000000" w:themeColor="text1"/>
                <w:sz w:val="24"/>
                <w:szCs w:val="24"/>
              </w:rPr>
            </w:pPr>
            <w:r w:rsidRPr="00A10FC2">
              <w:rPr>
                <w:color w:val="000000" w:themeColor="text1"/>
                <w:sz w:val="24"/>
                <w:szCs w:val="24"/>
              </w:rPr>
              <w:t>12,72</w:t>
            </w:r>
          </w:p>
        </w:tc>
        <w:tc>
          <w:tcPr>
            <w:tcW w:w="994" w:type="dxa"/>
          </w:tcPr>
          <w:p w14:paraId="3257F466"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r>
      <w:tr w:rsidR="00E81D39" w:rsidRPr="00A10FC2" w14:paraId="3D380692" w14:textId="77777777" w:rsidTr="00652D5B">
        <w:trPr>
          <w:trHeight w:val="276"/>
        </w:trPr>
        <w:tc>
          <w:tcPr>
            <w:tcW w:w="9598" w:type="dxa"/>
            <w:gridSpan w:val="9"/>
          </w:tcPr>
          <w:p w14:paraId="20E2F0AE" w14:textId="505C0C9D" w:rsidR="00E81D39" w:rsidRPr="00A10FC2" w:rsidRDefault="00E81D39" w:rsidP="00BF6511">
            <w:pPr>
              <w:jc w:val="center"/>
              <w:rPr>
                <w:bCs/>
                <w:color w:val="000000" w:themeColor="text1"/>
                <w:sz w:val="24"/>
                <w:szCs w:val="24"/>
              </w:rPr>
            </w:pPr>
            <w:r w:rsidRPr="00A10FC2">
              <w:rPr>
                <w:bCs/>
                <w:color w:val="000000" w:themeColor="text1"/>
                <w:sz w:val="24"/>
                <w:szCs w:val="24"/>
              </w:rPr>
              <w:t>ҚР үлесін</w:t>
            </w:r>
            <w:r w:rsidR="00EC56B4" w:rsidRPr="00A10FC2">
              <w:rPr>
                <w:bCs/>
                <w:color w:val="000000" w:themeColor="text1"/>
                <w:sz w:val="24"/>
                <w:szCs w:val="24"/>
              </w:rPr>
              <w:t xml:space="preserve"> </w:t>
            </w:r>
            <w:r w:rsidRPr="00A10FC2">
              <w:rPr>
                <w:bCs/>
                <w:color w:val="000000" w:themeColor="text1"/>
                <w:sz w:val="24"/>
                <w:szCs w:val="24"/>
              </w:rPr>
              <w:t>индекстеу</w:t>
            </w:r>
            <w:r w:rsidR="00EC56B4" w:rsidRPr="00A10FC2">
              <w:rPr>
                <w:bCs/>
                <w:color w:val="000000" w:themeColor="text1"/>
                <w:sz w:val="24"/>
                <w:szCs w:val="24"/>
              </w:rPr>
              <w:t xml:space="preserve"> </w:t>
            </w:r>
            <w:r w:rsidRPr="00A10FC2">
              <w:rPr>
                <w:bCs/>
                <w:color w:val="000000" w:themeColor="text1"/>
                <w:sz w:val="24"/>
                <w:szCs w:val="24"/>
              </w:rPr>
              <w:t>бойынша Атырау облысының</w:t>
            </w:r>
            <w:r w:rsidR="00EC56B4" w:rsidRPr="00A10FC2">
              <w:rPr>
                <w:bCs/>
                <w:color w:val="000000" w:themeColor="text1"/>
                <w:sz w:val="24"/>
                <w:szCs w:val="24"/>
              </w:rPr>
              <w:t xml:space="preserve"> </w:t>
            </w:r>
            <w:r w:rsidRPr="00A10FC2">
              <w:rPr>
                <w:bCs/>
                <w:color w:val="000000" w:themeColor="text1"/>
                <w:sz w:val="24"/>
                <w:szCs w:val="24"/>
              </w:rPr>
              <w:t>білім беру құрылымдарын</w:t>
            </w:r>
            <w:r w:rsidR="00EC56B4" w:rsidRPr="00A10FC2">
              <w:rPr>
                <w:bCs/>
                <w:color w:val="000000" w:themeColor="text1"/>
                <w:sz w:val="24"/>
                <w:szCs w:val="24"/>
              </w:rPr>
              <w:t xml:space="preserve"> </w:t>
            </w:r>
            <w:r w:rsidRPr="00A10FC2">
              <w:rPr>
                <w:bCs/>
                <w:color w:val="000000" w:themeColor="text1"/>
                <w:sz w:val="24"/>
                <w:szCs w:val="24"/>
              </w:rPr>
              <w:t>сапалық</w:t>
            </w:r>
            <w:r w:rsidR="00EC56B4" w:rsidRPr="00A10FC2">
              <w:rPr>
                <w:bCs/>
                <w:color w:val="000000" w:themeColor="text1"/>
                <w:sz w:val="24"/>
                <w:szCs w:val="24"/>
              </w:rPr>
              <w:t xml:space="preserve"> </w:t>
            </w:r>
            <w:r w:rsidRPr="00A10FC2">
              <w:rPr>
                <w:bCs/>
                <w:color w:val="000000" w:themeColor="text1"/>
                <w:sz w:val="24"/>
                <w:szCs w:val="24"/>
              </w:rPr>
              <w:t xml:space="preserve">бағалау, </w:t>
            </w:r>
            <w:r w:rsidRPr="00A10FC2">
              <w:rPr>
                <w:bCs/>
                <w:color w:val="000000" w:themeColor="text1"/>
                <w:sz w:val="24"/>
                <w:szCs w:val="24"/>
                <w:lang w:val="en-US"/>
              </w:rPr>
              <w:t>I</w:t>
            </w:r>
            <w:r w:rsidRPr="00A10FC2">
              <w:rPr>
                <w:bCs/>
                <w:color w:val="000000" w:themeColor="text1"/>
                <w:sz w:val="24"/>
                <w:szCs w:val="24"/>
                <w:vertAlign w:val="subscript"/>
              </w:rPr>
              <w:t>,</w:t>
            </w:r>
            <w:r w:rsidRPr="00A10FC2">
              <w:rPr>
                <w:bCs/>
                <w:color w:val="000000" w:themeColor="text1"/>
                <w:sz w:val="24"/>
                <w:szCs w:val="24"/>
              </w:rPr>
              <w:t xml:space="preserve"> %)</w:t>
            </w:r>
          </w:p>
        </w:tc>
      </w:tr>
      <w:tr w:rsidR="00E81D39" w:rsidRPr="00A10FC2" w14:paraId="4858F86B" w14:textId="77777777" w:rsidTr="00652D5B">
        <w:trPr>
          <w:trHeight w:val="807"/>
        </w:trPr>
        <w:tc>
          <w:tcPr>
            <w:tcW w:w="2567" w:type="dxa"/>
            <w:shd w:val="clear" w:color="auto" w:fill="FFFFFF" w:themeFill="background1"/>
          </w:tcPr>
          <w:p w14:paraId="2960F432" w14:textId="5EB28FF3" w:rsidR="00E81D39" w:rsidRPr="00A10FC2" w:rsidRDefault="00E81D39" w:rsidP="00BF6511">
            <w:pPr>
              <w:rPr>
                <w:color w:val="000000" w:themeColor="text1"/>
                <w:sz w:val="24"/>
                <w:szCs w:val="24"/>
              </w:rPr>
            </w:pPr>
            <w:r w:rsidRPr="00A10FC2">
              <w:rPr>
                <w:color w:val="000000" w:themeColor="text1"/>
                <w:sz w:val="24"/>
                <w:szCs w:val="24"/>
              </w:rPr>
              <w:t>Орташа</w:t>
            </w:r>
            <w:r w:rsidR="00EC56B4" w:rsidRPr="00A10FC2">
              <w:rPr>
                <w:color w:val="000000" w:themeColor="text1"/>
                <w:sz w:val="24"/>
                <w:szCs w:val="24"/>
              </w:rPr>
              <w:t xml:space="preserve"> </w:t>
            </w:r>
            <w:r w:rsidRPr="00A10FC2">
              <w:rPr>
                <w:color w:val="000000" w:themeColor="text1"/>
                <w:sz w:val="24"/>
                <w:szCs w:val="24"/>
              </w:rPr>
              <w:t>республикалық</w:t>
            </w:r>
            <w:r w:rsidR="00EC56B4" w:rsidRPr="00A10FC2">
              <w:rPr>
                <w:color w:val="000000" w:themeColor="text1"/>
                <w:sz w:val="24"/>
                <w:szCs w:val="24"/>
              </w:rPr>
              <w:t xml:space="preserve"> </w:t>
            </w:r>
            <w:r w:rsidRPr="00A10FC2">
              <w:rPr>
                <w:color w:val="000000" w:themeColor="text1"/>
                <w:sz w:val="24"/>
                <w:szCs w:val="24"/>
              </w:rPr>
              <w:t>мән, %</w:t>
            </w:r>
          </w:p>
        </w:tc>
        <w:tc>
          <w:tcPr>
            <w:tcW w:w="992" w:type="dxa"/>
            <w:shd w:val="clear" w:color="auto" w:fill="FFFFFF" w:themeFill="background1"/>
            <w:noWrap/>
          </w:tcPr>
          <w:p w14:paraId="0784DDE3" w14:textId="77777777" w:rsidR="00E81D39" w:rsidRPr="00A10FC2" w:rsidRDefault="00E81D39" w:rsidP="00BF6511">
            <w:pPr>
              <w:rPr>
                <w:color w:val="000000" w:themeColor="text1"/>
                <w:sz w:val="24"/>
                <w:szCs w:val="24"/>
              </w:rPr>
            </w:pPr>
            <w:r w:rsidRPr="00A10FC2">
              <w:rPr>
                <w:color w:val="000000" w:themeColor="text1"/>
                <w:sz w:val="24"/>
                <w:szCs w:val="24"/>
              </w:rPr>
              <w:t>6,25</w:t>
            </w:r>
          </w:p>
        </w:tc>
        <w:tc>
          <w:tcPr>
            <w:tcW w:w="850" w:type="dxa"/>
            <w:shd w:val="clear" w:color="auto" w:fill="FFFFFF" w:themeFill="background1"/>
            <w:noWrap/>
          </w:tcPr>
          <w:p w14:paraId="0F40F807" w14:textId="77777777" w:rsidR="00E81D39" w:rsidRPr="00A10FC2" w:rsidRDefault="00E81D39" w:rsidP="00BF6511">
            <w:pPr>
              <w:jc w:val="right"/>
              <w:rPr>
                <w:color w:val="000000" w:themeColor="text1"/>
                <w:sz w:val="24"/>
                <w:szCs w:val="24"/>
              </w:rPr>
            </w:pPr>
            <w:r w:rsidRPr="00A10FC2">
              <w:rPr>
                <w:color w:val="000000" w:themeColor="text1"/>
                <w:sz w:val="24"/>
                <w:szCs w:val="24"/>
              </w:rPr>
              <w:t>6,25</w:t>
            </w:r>
          </w:p>
        </w:tc>
        <w:tc>
          <w:tcPr>
            <w:tcW w:w="851" w:type="dxa"/>
            <w:shd w:val="clear" w:color="auto" w:fill="FFFFFF" w:themeFill="background1"/>
            <w:noWrap/>
          </w:tcPr>
          <w:p w14:paraId="4A77DE9D" w14:textId="77777777" w:rsidR="00E81D39" w:rsidRPr="00A10FC2" w:rsidRDefault="00E81D39" w:rsidP="00BF6511">
            <w:pPr>
              <w:jc w:val="right"/>
              <w:rPr>
                <w:color w:val="000000" w:themeColor="text1"/>
                <w:sz w:val="24"/>
                <w:szCs w:val="24"/>
              </w:rPr>
            </w:pPr>
            <w:r w:rsidRPr="00A10FC2">
              <w:rPr>
                <w:color w:val="000000" w:themeColor="text1"/>
                <w:sz w:val="24"/>
                <w:szCs w:val="24"/>
              </w:rPr>
              <w:t>5,88</w:t>
            </w:r>
          </w:p>
        </w:tc>
        <w:tc>
          <w:tcPr>
            <w:tcW w:w="822" w:type="dxa"/>
            <w:shd w:val="clear" w:color="auto" w:fill="FFFFFF" w:themeFill="background1"/>
            <w:noWrap/>
          </w:tcPr>
          <w:p w14:paraId="73A3FE1B" w14:textId="77777777" w:rsidR="00E81D39" w:rsidRPr="00A10FC2" w:rsidRDefault="00E81D39" w:rsidP="00BF6511">
            <w:pPr>
              <w:jc w:val="right"/>
              <w:rPr>
                <w:color w:val="000000" w:themeColor="text1"/>
                <w:sz w:val="24"/>
                <w:szCs w:val="24"/>
              </w:rPr>
            </w:pPr>
            <w:r w:rsidRPr="00A10FC2">
              <w:rPr>
                <w:color w:val="000000" w:themeColor="text1"/>
                <w:sz w:val="24"/>
                <w:szCs w:val="24"/>
              </w:rPr>
              <w:t>5,88</w:t>
            </w:r>
          </w:p>
        </w:tc>
        <w:tc>
          <w:tcPr>
            <w:tcW w:w="850" w:type="dxa"/>
            <w:shd w:val="clear" w:color="auto" w:fill="FFFFFF" w:themeFill="background1"/>
            <w:noWrap/>
          </w:tcPr>
          <w:p w14:paraId="7558402D" w14:textId="77777777" w:rsidR="00E81D39" w:rsidRPr="00A10FC2" w:rsidRDefault="00E81D39" w:rsidP="00BF6511">
            <w:pPr>
              <w:jc w:val="right"/>
              <w:rPr>
                <w:color w:val="000000" w:themeColor="text1"/>
                <w:sz w:val="24"/>
                <w:szCs w:val="24"/>
              </w:rPr>
            </w:pPr>
            <w:r w:rsidRPr="00A10FC2">
              <w:rPr>
                <w:color w:val="000000" w:themeColor="text1"/>
                <w:sz w:val="24"/>
                <w:szCs w:val="24"/>
              </w:rPr>
              <w:t>5,88</w:t>
            </w:r>
          </w:p>
        </w:tc>
        <w:tc>
          <w:tcPr>
            <w:tcW w:w="851" w:type="dxa"/>
            <w:shd w:val="clear" w:color="auto" w:fill="FFFFFF" w:themeFill="background1"/>
            <w:noWrap/>
          </w:tcPr>
          <w:p w14:paraId="55A2ED9D" w14:textId="77777777" w:rsidR="00E81D39" w:rsidRPr="00A10FC2" w:rsidRDefault="00E81D39" w:rsidP="00BF6511">
            <w:pPr>
              <w:jc w:val="right"/>
              <w:rPr>
                <w:color w:val="000000" w:themeColor="text1"/>
                <w:sz w:val="24"/>
                <w:szCs w:val="24"/>
              </w:rPr>
            </w:pPr>
            <w:r w:rsidRPr="00A10FC2">
              <w:rPr>
                <w:color w:val="000000" w:themeColor="text1"/>
                <w:sz w:val="24"/>
                <w:szCs w:val="24"/>
              </w:rPr>
              <w:t>0,37</w:t>
            </w:r>
          </w:p>
        </w:tc>
        <w:tc>
          <w:tcPr>
            <w:tcW w:w="821" w:type="dxa"/>
            <w:shd w:val="clear" w:color="auto" w:fill="FFFFFF" w:themeFill="background1"/>
            <w:noWrap/>
          </w:tcPr>
          <w:p w14:paraId="66829632" w14:textId="77777777" w:rsidR="00E81D39" w:rsidRPr="00A10FC2" w:rsidRDefault="00E81D39" w:rsidP="00BF6511">
            <w:pPr>
              <w:jc w:val="right"/>
              <w:rPr>
                <w:color w:val="000000" w:themeColor="text1"/>
                <w:sz w:val="24"/>
                <w:szCs w:val="24"/>
              </w:rPr>
            </w:pPr>
            <w:r w:rsidRPr="00A10FC2">
              <w:rPr>
                <w:color w:val="000000" w:themeColor="text1"/>
                <w:sz w:val="24"/>
                <w:szCs w:val="24"/>
              </w:rPr>
              <w:t>-5,92</w:t>
            </w:r>
          </w:p>
        </w:tc>
        <w:tc>
          <w:tcPr>
            <w:tcW w:w="994" w:type="dxa"/>
            <w:shd w:val="clear" w:color="auto" w:fill="FFFFFF" w:themeFill="background1"/>
          </w:tcPr>
          <w:p w14:paraId="3AC8E72A" w14:textId="77777777" w:rsidR="00E81D39" w:rsidRPr="00A10FC2" w:rsidRDefault="00E81D39" w:rsidP="00BF6511">
            <w:pPr>
              <w:rPr>
                <w:color w:val="000000" w:themeColor="text1"/>
                <w:sz w:val="24"/>
                <w:szCs w:val="24"/>
              </w:rPr>
            </w:pPr>
            <w:r w:rsidRPr="00A10FC2">
              <w:rPr>
                <w:color w:val="000000" w:themeColor="text1"/>
                <w:sz w:val="24"/>
                <w:szCs w:val="24"/>
              </w:rPr>
              <w:t xml:space="preserve"> 2 </w:t>
            </w:r>
          </w:p>
        </w:tc>
      </w:tr>
      <w:tr w:rsidR="00E81D39" w:rsidRPr="00A10FC2" w14:paraId="1DE8C227" w14:textId="77777777" w:rsidTr="00652D5B">
        <w:trPr>
          <w:trHeight w:val="276"/>
        </w:trPr>
        <w:tc>
          <w:tcPr>
            <w:tcW w:w="2567" w:type="dxa"/>
            <w:shd w:val="clear" w:color="auto" w:fill="FFFFFF" w:themeFill="background1"/>
          </w:tcPr>
          <w:p w14:paraId="183F09A0" w14:textId="4C42093A" w:rsidR="00E81D39" w:rsidRPr="00A10FC2" w:rsidRDefault="00E81D39" w:rsidP="00BF6511">
            <w:pPr>
              <w:rPr>
                <w:color w:val="000000" w:themeColor="text1"/>
                <w:sz w:val="24"/>
                <w:szCs w:val="24"/>
              </w:rPr>
            </w:pPr>
            <w:r w:rsidRPr="00A10FC2">
              <w:rPr>
                <w:color w:val="000000" w:themeColor="text1"/>
                <w:sz w:val="24"/>
                <w:szCs w:val="24"/>
              </w:rPr>
              <w:t xml:space="preserve">1. </w:t>
            </w:r>
            <w:r w:rsidR="00EC56B4" w:rsidRPr="00A10FC2">
              <w:rPr>
                <w:color w:val="000000" w:themeColor="text1"/>
                <w:sz w:val="24"/>
                <w:szCs w:val="24"/>
              </w:rPr>
              <w:t>И</w:t>
            </w:r>
            <w:r w:rsidRPr="00A10FC2">
              <w:rPr>
                <w:color w:val="000000" w:themeColor="text1"/>
                <w:sz w:val="24"/>
                <w:szCs w:val="24"/>
              </w:rPr>
              <w:t xml:space="preserve">ндекс мектептер саны, </w:t>
            </w:r>
            <w:r w:rsidRPr="00A10FC2">
              <w:rPr>
                <w:color w:val="000000" w:themeColor="text1"/>
                <w:sz w:val="24"/>
                <w:szCs w:val="24"/>
                <w:lang w:val="en-US"/>
              </w:rPr>
              <w:t>%</w:t>
            </w:r>
          </w:p>
        </w:tc>
        <w:tc>
          <w:tcPr>
            <w:tcW w:w="992" w:type="dxa"/>
            <w:shd w:val="clear" w:color="auto" w:fill="FFFFFF" w:themeFill="background1"/>
            <w:noWrap/>
          </w:tcPr>
          <w:p w14:paraId="4560F00E" w14:textId="77777777" w:rsidR="00E81D39" w:rsidRPr="00A10FC2" w:rsidRDefault="00E81D39" w:rsidP="00BF6511">
            <w:pPr>
              <w:jc w:val="right"/>
              <w:rPr>
                <w:color w:val="000000" w:themeColor="text1"/>
                <w:sz w:val="24"/>
                <w:szCs w:val="24"/>
              </w:rPr>
            </w:pPr>
            <w:r w:rsidRPr="00A10FC2">
              <w:rPr>
                <w:rFonts w:eastAsia="Calibri"/>
                <w:color w:val="000000" w:themeColor="text1"/>
                <w:sz w:val="24"/>
                <w:szCs w:val="24"/>
              </w:rPr>
              <w:t>2,58</w:t>
            </w:r>
          </w:p>
        </w:tc>
        <w:tc>
          <w:tcPr>
            <w:tcW w:w="850" w:type="dxa"/>
            <w:shd w:val="clear" w:color="auto" w:fill="FFFFFF" w:themeFill="background1"/>
            <w:noWrap/>
          </w:tcPr>
          <w:p w14:paraId="32E61404" w14:textId="77777777" w:rsidR="00E81D39" w:rsidRPr="00A10FC2" w:rsidRDefault="00E81D39" w:rsidP="00BF6511">
            <w:pPr>
              <w:jc w:val="right"/>
              <w:rPr>
                <w:color w:val="000000" w:themeColor="text1"/>
                <w:sz w:val="24"/>
                <w:szCs w:val="24"/>
              </w:rPr>
            </w:pPr>
            <w:r w:rsidRPr="00A10FC2">
              <w:rPr>
                <w:color w:val="000000" w:themeColor="text1"/>
                <w:sz w:val="24"/>
                <w:szCs w:val="24"/>
              </w:rPr>
              <w:t>2,6</w:t>
            </w:r>
          </w:p>
        </w:tc>
        <w:tc>
          <w:tcPr>
            <w:tcW w:w="851" w:type="dxa"/>
            <w:shd w:val="clear" w:color="auto" w:fill="FFFFFF" w:themeFill="background1"/>
            <w:noWrap/>
          </w:tcPr>
          <w:p w14:paraId="3F9AA981" w14:textId="77777777" w:rsidR="00E81D39" w:rsidRPr="00A10FC2" w:rsidRDefault="00E81D39" w:rsidP="00BF6511">
            <w:pPr>
              <w:jc w:val="right"/>
              <w:rPr>
                <w:color w:val="000000" w:themeColor="text1"/>
                <w:sz w:val="24"/>
                <w:szCs w:val="24"/>
              </w:rPr>
            </w:pPr>
            <w:r w:rsidRPr="00A10FC2">
              <w:rPr>
                <w:color w:val="000000" w:themeColor="text1"/>
                <w:sz w:val="24"/>
                <w:szCs w:val="24"/>
              </w:rPr>
              <w:t>2,61</w:t>
            </w:r>
          </w:p>
        </w:tc>
        <w:tc>
          <w:tcPr>
            <w:tcW w:w="822" w:type="dxa"/>
            <w:shd w:val="clear" w:color="auto" w:fill="FFFFFF" w:themeFill="background1"/>
            <w:noWrap/>
          </w:tcPr>
          <w:p w14:paraId="2B65A1B7" w14:textId="77777777" w:rsidR="00E81D39" w:rsidRPr="00A10FC2" w:rsidRDefault="00E81D39" w:rsidP="00BF6511">
            <w:pPr>
              <w:jc w:val="right"/>
              <w:rPr>
                <w:color w:val="000000" w:themeColor="text1"/>
                <w:sz w:val="24"/>
                <w:szCs w:val="24"/>
              </w:rPr>
            </w:pPr>
            <w:r w:rsidRPr="00A10FC2">
              <w:rPr>
                <w:color w:val="000000" w:themeColor="text1"/>
                <w:sz w:val="24"/>
                <w:szCs w:val="24"/>
              </w:rPr>
              <w:t>2,65</w:t>
            </w:r>
          </w:p>
        </w:tc>
        <w:tc>
          <w:tcPr>
            <w:tcW w:w="850" w:type="dxa"/>
            <w:shd w:val="clear" w:color="auto" w:fill="FFFFFF" w:themeFill="background1"/>
            <w:noWrap/>
          </w:tcPr>
          <w:p w14:paraId="74F9B9E0" w14:textId="77777777" w:rsidR="00E81D39" w:rsidRPr="00A10FC2" w:rsidRDefault="00E81D39" w:rsidP="00BF6511">
            <w:pPr>
              <w:jc w:val="right"/>
              <w:rPr>
                <w:color w:val="000000" w:themeColor="text1"/>
                <w:sz w:val="24"/>
                <w:szCs w:val="24"/>
              </w:rPr>
            </w:pPr>
            <w:r w:rsidRPr="00A10FC2">
              <w:rPr>
                <w:color w:val="000000" w:themeColor="text1"/>
                <w:sz w:val="24"/>
                <w:szCs w:val="24"/>
              </w:rPr>
              <w:t>2,8</w:t>
            </w:r>
          </w:p>
        </w:tc>
        <w:tc>
          <w:tcPr>
            <w:tcW w:w="851" w:type="dxa"/>
            <w:shd w:val="clear" w:color="auto" w:fill="FFFFFF" w:themeFill="background1"/>
            <w:noWrap/>
          </w:tcPr>
          <w:p w14:paraId="2B5CC2C2" w14:textId="77777777" w:rsidR="00E81D39" w:rsidRPr="00A10FC2" w:rsidRDefault="00E81D39" w:rsidP="00BF6511">
            <w:pPr>
              <w:jc w:val="right"/>
              <w:rPr>
                <w:color w:val="000000" w:themeColor="text1"/>
                <w:sz w:val="24"/>
                <w:szCs w:val="24"/>
              </w:rPr>
            </w:pPr>
            <w:r w:rsidRPr="00A10FC2">
              <w:rPr>
                <w:color w:val="000000" w:themeColor="text1"/>
                <w:sz w:val="24"/>
                <w:szCs w:val="24"/>
              </w:rPr>
              <w:t>0,22</w:t>
            </w:r>
          </w:p>
        </w:tc>
        <w:tc>
          <w:tcPr>
            <w:tcW w:w="821" w:type="dxa"/>
            <w:shd w:val="clear" w:color="auto" w:fill="FFFFFF" w:themeFill="background1"/>
            <w:noWrap/>
          </w:tcPr>
          <w:p w14:paraId="20A85409" w14:textId="77777777" w:rsidR="00E81D39" w:rsidRPr="00A10FC2" w:rsidRDefault="00E81D39" w:rsidP="00BF6511">
            <w:pPr>
              <w:jc w:val="right"/>
              <w:rPr>
                <w:color w:val="000000" w:themeColor="text1"/>
                <w:sz w:val="24"/>
                <w:szCs w:val="24"/>
              </w:rPr>
            </w:pPr>
            <w:r w:rsidRPr="00A10FC2">
              <w:rPr>
                <w:color w:val="000000" w:themeColor="text1"/>
                <w:sz w:val="24"/>
                <w:szCs w:val="24"/>
              </w:rPr>
              <w:t>8,52</w:t>
            </w:r>
          </w:p>
        </w:tc>
        <w:tc>
          <w:tcPr>
            <w:tcW w:w="994" w:type="dxa"/>
            <w:shd w:val="clear" w:color="auto" w:fill="FFFFFF" w:themeFill="background1"/>
          </w:tcPr>
          <w:p w14:paraId="74ACA2A6" w14:textId="77777777" w:rsidR="00E81D39" w:rsidRPr="00A10FC2" w:rsidRDefault="00E81D39" w:rsidP="00BF6511">
            <w:pPr>
              <w:jc w:val="right"/>
              <w:rPr>
                <w:color w:val="000000" w:themeColor="text1"/>
                <w:sz w:val="24"/>
                <w:szCs w:val="24"/>
              </w:rPr>
            </w:pPr>
            <w:r w:rsidRPr="00A10FC2">
              <w:rPr>
                <w:color w:val="000000" w:themeColor="text1"/>
                <w:sz w:val="24"/>
                <w:szCs w:val="24"/>
              </w:rPr>
              <w:t>2</w:t>
            </w:r>
          </w:p>
        </w:tc>
      </w:tr>
      <w:tr w:rsidR="00E81D39" w:rsidRPr="00A10FC2" w14:paraId="65E8DD26" w14:textId="77777777" w:rsidTr="00652D5B">
        <w:trPr>
          <w:trHeight w:val="276"/>
        </w:trPr>
        <w:tc>
          <w:tcPr>
            <w:tcW w:w="2567" w:type="dxa"/>
            <w:shd w:val="clear" w:color="auto" w:fill="FFFFFF" w:themeFill="background1"/>
          </w:tcPr>
          <w:p w14:paraId="056D11C9" w14:textId="7E92DA1D" w:rsidR="00E81D39" w:rsidRPr="00A10FC2" w:rsidRDefault="00E81D39" w:rsidP="00BF6511">
            <w:pPr>
              <w:rPr>
                <w:color w:val="000000" w:themeColor="text1"/>
                <w:sz w:val="24"/>
                <w:szCs w:val="24"/>
              </w:rPr>
            </w:pPr>
            <w:r w:rsidRPr="00A10FC2">
              <w:rPr>
                <w:color w:val="000000" w:themeColor="text1"/>
                <w:sz w:val="24"/>
                <w:szCs w:val="24"/>
              </w:rPr>
              <w:t xml:space="preserve">2. </w:t>
            </w:r>
            <w:r w:rsidR="00F911FA" w:rsidRPr="00A10FC2">
              <w:rPr>
                <w:color w:val="000000" w:themeColor="text1"/>
                <w:sz w:val="24"/>
                <w:szCs w:val="24"/>
              </w:rPr>
              <w:t>И</w:t>
            </w:r>
            <w:r w:rsidRPr="00A10FC2">
              <w:rPr>
                <w:color w:val="000000" w:themeColor="text1"/>
                <w:sz w:val="24"/>
                <w:szCs w:val="24"/>
              </w:rPr>
              <w:t>ндекс мектептердегі</w:t>
            </w:r>
            <w:r w:rsidR="004060EF">
              <w:rPr>
                <w:color w:val="000000" w:themeColor="text1"/>
                <w:sz w:val="24"/>
                <w:szCs w:val="24"/>
              </w:rPr>
              <w:t xml:space="preserve"> </w:t>
            </w:r>
            <w:r w:rsidRPr="00A10FC2">
              <w:rPr>
                <w:color w:val="000000" w:themeColor="text1"/>
                <w:sz w:val="24"/>
                <w:szCs w:val="24"/>
              </w:rPr>
              <w:t>оқушылар саны,  %</w:t>
            </w:r>
          </w:p>
        </w:tc>
        <w:tc>
          <w:tcPr>
            <w:tcW w:w="992" w:type="dxa"/>
            <w:shd w:val="clear" w:color="auto" w:fill="FFFFFF" w:themeFill="background1"/>
            <w:noWrap/>
          </w:tcPr>
          <w:p w14:paraId="445007AA" w14:textId="77777777" w:rsidR="00E81D39" w:rsidRPr="00A10FC2" w:rsidRDefault="00E81D39" w:rsidP="00BF6511">
            <w:pPr>
              <w:jc w:val="right"/>
              <w:rPr>
                <w:color w:val="000000" w:themeColor="text1"/>
                <w:sz w:val="24"/>
                <w:szCs w:val="24"/>
              </w:rPr>
            </w:pPr>
            <w:r w:rsidRPr="00A10FC2">
              <w:rPr>
                <w:rFonts w:eastAsia="Calibri"/>
                <w:color w:val="000000" w:themeColor="text1"/>
                <w:sz w:val="24"/>
                <w:szCs w:val="24"/>
              </w:rPr>
              <w:t>3,73</w:t>
            </w:r>
          </w:p>
        </w:tc>
        <w:tc>
          <w:tcPr>
            <w:tcW w:w="850" w:type="dxa"/>
            <w:shd w:val="clear" w:color="auto" w:fill="FFFFFF" w:themeFill="background1"/>
            <w:noWrap/>
          </w:tcPr>
          <w:p w14:paraId="4D42CEB6" w14:textId="77777777" w:rsidR="00E81D39" w:rsidRPr="00A10FC2" w:rsidRDefault="00E81D39" w:rsidP="00BF6511">
            <w:pPr>
              <w:jc w:val="right"/>
              <w:rPr>
                <w:color w:val="000000" w:themeColor="text1"/>
                <w:sz w:val="24"/>
                <w:szCs w:val="24"/>
              </w:rPr>
            </w:pPr>
            <w:r w:rsidRPr="00A10FC2">
              <w:rPr>
                <w:color w:val="000000" w:themeColor="text1"/>
                <w:sz w:val="24"/>
                <w:szCs w:val="24"/>
              </w:rPr>
              <w:t>3,8</w:t>
            </w:r>
          </w:p>
        </w:tc>
        <w:tc>
          <w:tcPr>
            <w:tcW w:w="851" w:type="dxa"/>
            <w:shd w:val="clear" w:color="auto" w:fill="FFFFFF" w:themeFill="background1"/>
            <w:noWrap/>
          </w:tcPr>
          <w:p w14:paraId="170100AC" w14:textId="77777777" w:rsidR="00E81D39" w:rsidRPr="00A10FC2" w:rsidRDefault="00E81D39" w:rsidP="00BF6511">
            <w:pPr>
              <w:jc w:val="right"/>
              <w:rPr>
                <w:color w:val="000000" w:themeColor="text1"/>
                <w:sz w:val="24"/>
                <w:szCs w:val="24"/>
              </w:rPr>
            </w:pPr>
            <w:r w:rsidRPr="00A10FC2">
              <w:rPr>
                <w:color w:val="000000" w:themeColor="text1"/>
                <w:sz w:val="24"/>
                <w:szCs w:val="24"/>
              </w:rPr>
              <w:t>3,86</w:t>
            </w:r>
          </w:p>
        </w:tc>
        <w:tc>
          <w:tcPr>
            <w:tcW w:w="822" w:type="dxa"/>
            <w:shd w:val="clear" w:color="auto" w:fill="FFFFFF" w:themeFill="background1"/>
            <w:noWrap/>
          </w:tcPr>
          <w:p w14:paraId="1C83972F" w14:textId="77777777" w:rsidR="00E81D39" w:rsidRPr="00A10FC2" w:rsidRDefault="00E81D39" w:rsidP="00BF6511">
            <w:pPr>
              <w:jc w:val="right"/>
              <w:rPr>
                <w:color w:val="000000" w:themeColor="text1"/>
                <w:sz w:val="24"/>
                <w:szCs w:val="24"/>
              </w:rPr>
            </w:pPr>
            <w:r w:rsidRPr="00A10FC2">
              <w:rPr>
                <w:color w:val="000000" w:themeColor="text1"/>
                <w:sz w:val="24"/>
                <w:szCs w:val="24"/>
              </w:rPr>
              <w:t>4,08</w:t>
            </w:r>
          </w:p>
        </w:tc>
        <w:tc>
          <w:tcPr>
            <w:tcW w:w="850" w:type="dxa"/>
            <w:shd w:val="clear" w:color="auto" w:fill="FFFFFF" w:themeFill="background1"/>
            <w:noWrap/>
          </w:tcPr>
          <w:p w14:paraId="7F4BB199" w14:textId="77777777" w:rsidR="00E81D39" w:rsidRPr="00A10FC2" w:rsidRDefault="00E81D39" w:rsidP="00BF6511">
            <w:pPr>
              <w:jc w:val="right"/>
              <w:rPr>
                <w:color w:val="000000" w:themeColor="text1"/>
                <w:sz w:val="24"/>
                <w:szCs w:val="24"/>
              </w:rPr>
            </w:pPr>
            <w:r w:rsidRPr="00A10FC2">
              <w:rPr>
                <w:color w:val="000000" w:themeColor="text1"/>
                <w:sz w:val="24"/>
                <w:szCs w:val="24"/>
              </w:rPr>
              <w:t>3,93</w:t>
            </w:r>
          </w:p>
        </w:tc>
        <w:tc>
          <w:tcPr>
            <w:tcW w:w="851" w:type="dxa"/>
            <w:shd w:val="clear" w:color="auto" w:fill="FFFFFF" w:themeFill="background1"/>
            <w:noWrap/>
          </w:tcPr>
          <w:p w14:paraId="15E93E62" w14:textId="77777777" w:rsidR="00E81D39" w:rsidRPr="00A10FC2" w:rsidRDefault="00E81D39" w:rsidP="00BF6511">
            <w:pPr>
              <w:jc w:val="right"/>
              <w:rPr>
                <w:color w:val="000000" w:themeColor="text1"/>
                <w:sz w:val="24"/>
                <w:szCs w:val="24"/>
              </w:rPr>
            </w:pPr>
            <w:r w:rsidRPr="00A10FC2">
              <w:rPr>
                <w:color w:val="000000" w:themeColor="text1"/>
                <w:sz w:val="24"/>
                <w:szCs w:val="24"/>
              </w:rPr>
              <w:t>0,2</w:t>
            </w:r>
          </w:p>
        </w:tc>
        <w:tc>
          <w:tcPr>
            <w:tcW w:w="821" w:type="dxa"/>
            <w:shd w:val="clear" w:color="auto" w:fill="FFFFFF" w:themeFill="background1"/>
            <w:noWrap/>
          </w:tcPr>
          <w:p w14:paraId="300AFC8F" w14:textId="77777777" w:rsidR="00E81D39" w:rsidRPr="00A10FC2" w:rsidRDefault="00E81D39" w:rsidP="00BF6511">
            <w:pPr>
              <w:jc w:val="right"/>
              <w:rPr>
                <w:color w:val="000000" w:themeColor="text1"/>
                <w:sz w:val="24"/>
                <w:szCs w:val="24"/>
              </w:rPr>
            </w:pPr>
            <w:r w:rsidRPr="00A10FC2">
              <w:rPr>
                <w:color w:val="000000" w:themeColor="text1"/>
                <w:sz w:val="24"/>
                <w:szCs w:val="24"/>
              </w:rPr>
              <w:t>5,36</w:t>
            </w:r>
          </w:p>
        </w:tc>
        <w:tc>
          <w:tcPr>
            <w:tcW w:w="994" w:type="dxa"/>
            <w:shd w:val="clear" w:color="auto" w:fill="FFFFFF" w:themeFill="background1"/>
          </w:tcPr>
          <w:p w14:paraId="3087D450" w14:textId="77777777" w:rsidR="00E81D39" w:rsidRPr="00A10FC2" w:rsidRDefault="00E81D39" w:rsidP="00BF6511">
            <w:pPr>
              <w:jc w:val="right"/>
              <w:rPr>
                <w:color w:val="000000" w:themeColor="text1"/>
                <w:sz w:val="24"/>
                <w:szCs w:val="24"/>
              </w:rPr>
            </w:pPr>
            <w:r w:rsidRPr="00A10FC2">
              <w:rPr>
                <w:color w:val="000000" w:themeColor="text1"/>
                <w:sz w:val="24"/>
                <w:szCs w:val="24"/>
              </w:rPr>
              <w:t>2</w:t>
            </w:r>
          </w:p>
        </w:tc>
      </w:tr>
      <w:tr w:rsidR="00E81D39" w:rsidRPr="00A10FC2" w14:paraId="631AC6C4" w14:textId="77777777" w:rsidTr="00652D5B">
        <w:trPr>
          <w:trHeight w:val="276"/>
        </w:trPr>
        <w:tc>
          <w:tcPr>
            <w:tcW w:w="2567" w:type="dxa"/>
            <w:shd w:val="clear" w:color="auto" w:fill="FFFFFF" w:themeFill="background1"/>
          </w:tcPr>
          <w:p w14:paraId="3178DDB6" w14:textId="6B1589FF" w:rsidR="00E81D39" w:rsidRPr="00A10FC2" w:rsidRDefault="00E81D39" w:rsidP="00BF6511">
            <w:pPr>
              <w:rPr>
                <w:color w:val="000000" w:themeColor="text1"/>
                <w:sz w:val="24"/>
                <w:szCs w:val="24"/>
              </w:rPr>
            </w:pPr>
            <w:r w:rsidRPr="00A10FC2">
              <w:rPr>
                <w:color w:val="000000" w:themeColor="text1"/>
                <w:sz w:val="24"/>
                <w:szCs w:val="24"/>
              </w:rPr>
              <w:t xml:space="preserve">3. </w:t>
            </w:r>
            <w:r w:rsidR="00F911FA" w:rsidRPr="00A10FC2">
              <w:rPr>
                <w:color w:val="000000" w:themeColor="text1"/>
                <w:sz w:val="24"/>
                <w:szCs w:val="24"/>
              </w:rPr>
              <w:t>И</w:t>
            </w:r>
            <w:r w:rsidRPr="00A10FC2">
              <w:rPr>
                <w:color w:val="000000" w:themeColor="text1"/>
                <w:sz w:val="24"/>
                <w:szCs w:val="24"/>
              </w:rPr>
              <w:t>ндекс колледж</w:t>
            </w:r>
            <w:r w:rsidRPr="00A10FC2">
              <w:rPr>
                <w:color w:val="000000" w:themeColor="text1"/>
                <w:sz w:val="24"/>
                <w:szCs w:val="24"/>
                <w:lang w:val="kk-KZ"/>
              </w:rPr>
              <w:t>дер саны</w:t>
            </w:r>
            <w:r w:rsidRPr="00A10FC2">
              <w:rPr>
                <w:color w:val="000000" w:themeColor="text1"/>
                <w:sz w:val="24"/>
                <w:szCs w:val="24"/>
              </w:rPr>
              <w:t>, %</w:t>
            </w:r>
          </w:p>
        </w:tc>
        <w:tc>
          <w:tcPr>
            <w:tcW w:w="992" w:type="dxa"/>
            <w:shd w:val="clear" w:color="auto" w:fill="FFFFFF" w:themeFill="background1"/>
            <w:noWrap/>
          </w:tcPr>
          <w:p w14:paraId="04DE5FF8" w14:textId="77777777" w:rsidR="00E81D39" w:rsidRPr="00A10FC2" w:rsidRDefault="00E81D39" w:rsidP="00BF6511">
            <w:pPr>
              <w:jc w:val="right"/>
              <w:rPr>
                <w:color w:val="000000" w:themeColor="text1"/>
                <w:sz w:val="24"/>
                <w:szCs w:val="24"/>
              </w:rPr>
            </w:pPr>
            <w:r w:rsidRPr="00A10FC2">
              <w:rPr>
                <w:rFonts w:eastAsia="Calibri"/>
                <w:color w:val="000000" w:themeColor="text1"/>
                <w:sz w:val="24"/>
                <w:szCs w:val="24"/>
              </w:rPr>
              <w:t>3,33</w:t>
            </w:r>
          </w:p>
        </w:tc>
        <w:tc>
          <w:tcPr>
            <w:tcW w:w="850" w:type="dxa"/>
            <w:shd w:val="clear" w:color="auto" w:fill="FFFFFF" w:themeFill="background1"/>
            <w:noWrap/>
          </w:tcPr>
          <w:p w14:paraId="62146031" w14:textId="77777777" w:rsidR="00E81D39" w:rsidRPr="00A10FC2" w:rsidRDefault="00E81D39" w:rsidP="00BF6511">
            <w:pPr>
              <w:jc w:val="right"/>
              <w:rPr>
                <w:color w:val="000000" w:themeColor="text1"/>
                <w:sz w:val="24"/>
                <w:szCs w:val="24"/>
              </w:rPr>
            </w:pPr>
            <w:r w:rsidRPr="00A10FC2">
              <w:rPr>
                <w:color w:val="000000" w:themeColor="text1"/>
                <w:sz w:val="24"/>
                <w:szCs w:val="24"/>
              </w:rPr>
              <w:t>3,2</w:t>
            </w:r>
          </w:p>
        </w:tc>
        <w:tc>
          <w:tcPr>
            <w:tcW w:w="851" w:type="dxa"/>
            <w:shd w:val="clear" w:color="auto" w:fill="FFFFFF" w:themeFill="background1"/>
            <w:noWrap/>
          </w:tcPr>
          <w:p w14:paraId="42BB335C" w14:textId="77777777" w:rsidR="00E81D39" w:rsidRPr="00A10FC2" w:rsidRDefault="00E81D39" w:rsidP="00BF6511">
            <w:pPr>
              <w:jc w:val="right"/>
              <w:rPr>
                <w:color w:val="000000" w:themeColor="text1"/>
                <w:sz w:val="24"/>
                <w:szCs w:val="24"/>
              </w:rPr>
            </w:pPr>
            <w:r w:rsidRPr="00A10FC2">
              <w:rPr>
                <w:color w:val="000000" w:themeColor="text1"/>
                <w:sz w:val="24"/>
                <w:szCs w:val="24"/>
              </w:rPr>
              <w:t>3,12</w:t>
            </w:r>
          </w:p>
        </w:tc>
        <w:tc>
          <w:tcPr>
            <w:tcW w:w="822" w:type="dxa"/>
            <w:shd w:val="clear" w:color="auto" w:fill="FFFFFF" w:themeFill="background1"/>
            <w:noWrap/>
          </w:tcPr>
          <w:p w14:paraId="22AE180E" w14:textId="77777777" w:rsidR="00E81D39" w:rsidRPr="00A10FC2" w:rsidRDefault="00E81D39" w:rsidP="00BF6511">
            <w:pPr>
              <w:jc w:val="right"/>
              <w:rPr>
                <w:color w:val="000000" w:themeColor="text1"/>
                <w:sz w:val="24"/>
                <w:szCs w:val="24"/>
              </w:rPr>
            </w:pPr>
            <w:r w:rsidRPr="00A10FC2">
              <w:rPr>
                <w:color w:val="000000" w:themeColor="text1"/>
                <w:sz w:val="24"/>
                <w:szCs w:val="24"/>
              </w:rPr>
              <w:t>3,24</w:t>
            </w:r>
          </w:p>
        </w:tc>
        <w:tc>
          <w:tcPr>
            <w:tcW w:w="850" w:type="dxa"/>
            <w:shd w:val="clear" w:color="auto" w:fill="FFFFFF" w:themeFill="background1"/>
            <w:noWrap/>
          </w:tcPr>
          <w:p w14:paraId="0BDD9D71" w14:textId="77777777" w:rsidR="00E81D39" w:rsidRPr="00A10FC2" w:rsidRDefault="00E81D39" w:rsidP="00BF6511">
            <w:pPr>
              <w:jc w:val="right"/>
              <w:rPr>
                <w:color w:val="000000" w:themeColor="text1"/>
                <w:sz w:val="24"/>
                <w:szCs w:val="24"/>
              </w:rPr>
            </w:pPr>
            <w:r w:rsidRPr="00A10FC2">
              <w:rPr>
                <w:color w:val="000000" w:themeColor="text1"/>
                <w:sz w:val="24"/>
                <w:szCs w:val="24"/>
              </w:rPr>
              <w:t>3,25</w:t>
            </w:r>
          </w:p>
        </w:tc>
        <w:tc>
          <w:tcPr>
            <w:tcW w:w="851" w:type="dxa"/>
            <w:shd w:val="clear" w:color="auto" w:fill="FFFFFF" w:themeFill="background1"/>
            <w:noWrap/>
          </w:tcPr>
          <w:p w14:paraId="4FEDAF0C" w14:textId="77777777" w:rsidR="00E81D39" w:rsidRPr="00A10FC2" w:rsidRDefault="00E81D39" w:rsidP="00BF6511">
            <w:pPr>
              <w:jc w:val="right"/>
              <w:rPr>
                <w:color w:val="000000" w:themeColor="text1"/>
                <w:sz w:val="24"/>
                <w:szCs w:val="24"/>
              </w:rPr>
            </w:pPr>
            <w:r w:rsidRPr="00A10FC2">
              <w:rPr>
                <w:color w:val="000000" w:themeColor="text1"/>
                <w:sz w:val="24"/>
                <w:szCs w:val="24"/>
              </w:rPr>
              <w:t>0,08</w:t>
            </w:r>
          </w:p>
        </w:tc>
        <w:tc>
          <w:tcPr>
            <w:tcW w:w="821" w:type="dxa"/>
            <w:shd w:val="clear" w:color="auto" w:fill="FFFFFF" w:themeFill="background1"/>
            <w:noWrap/>
          </w:tcPr>
          <w:p w14:paraId="6C6145A2" w14:textId="77777777" w:rsidR="00E81D39" w:rsidRPr="00A10FC2" w:rsidRDefault="00E81D39" w:rsidP="00BF6511">
            <w:pPr>
              <w:jc w:val="right"/>
              <w:rPr>
                <w:color w:val="000000" w:themeColor="text1"/>
                <w:sz w:val="24"/>
                <w:szCs w:val="24"/>
              </w:rPr>
            </w:pPr>
            <w:r w:rsidRPr="00A10FC2">
              <w:rPr>
                <w:color w:val="000000" w:themeColor="text1"/>
                <w:sz w:val="24"/>
                <w:szCs w:val="24"/>
              </w:rPr>
              <w:t>2,40</w:t>
            </w:r>
          </w:p>
        </w:tc>
        <w:tc>
          <w:tcPr>
            <w:tcW w:w="994" w:type="dxa"/>
            <w:shd w:val="clear" w:color="auto" w:fill="FFFFFF" w:themeFill="background1"/>
          </w:tcPr>
          <w:p w14:paraId="6AB955BB" w14:textId="77777777" w:rsidR="00E81D39" w:rsidRPr="00A10FC2" w:rsidRDefault="00E81D39" w:rsidP="00BF6511">
            <w:pPr>
              <w:jc w:val="right"/>
              <w:rPr>
                <w:color w:val="000000" w:themeColor="text1"/>
                <w:sz w:val="24"/>
                <w:szCs w:val="24"/>
              </w:rPr>
            </w:pPr>
            <w:r w:rsidRPr="00A10FC2">
              <w:rPr>
                <w:color w:val="000000" w:themeColor="text1"/>
                <w:sz w:val="24"/>
                <w:szCs w:val="24"/>
              </w:rPr>
              <w:t xml:space="preserve">3 </w:t>
            </w:r>
          </w:p>
        </w:tc>
      </w:tr>
      <w:tr w:rsidR="00E81D39" w:rsidRPr="00A10FC2" w14:paraId="27341EB1" w14:textId="77777777" w:rsidTr="00652D5B">
        <w:trPr>
          <w:trHeight w:val="276"/>
        </w:trPr>
        <w:tc>
          <w:tcPr>
            <w:tcW w:w="2567" w:type="dxa"/>
            <w:shd w:val="clear" w:color="auto" w:fill="FFFFFF" w:themeFill="background1"/>
          </w:tcPr>
          <w:p w14:paraId="15483342" w14:textId="44CB5C07" w:rsidR="00E81D39" w:rsidRPr="00A10FC2" w:rsidRDefault="00E81D39" w:rsidP="00BF6511">
            <w:pPr>
              <w:rPr>
                <w:color w:val="000000" w:themeColor="text1"/>
                <w:sz w:val="24"/>
                <w:szCs w:val="24"/>
              </w:rPr>
            </w:pPr>
            <w:r w:rsidRPr="00A10FC2">
              <w:rPr>
                <w:color w:val="000000" w:themeColor="text1"/>
                <w:sz w:val="24"/>
                <w:szCs w:val="24"/>
              </w:rPr>
              <w:t xml:space="preserve">4. </w:t>
            </w:r>
            <w:r w:rsidR="00F911FA" w:rsidRPr="00A10FC2">
              <w:rPr>
                <w:color w:val="000000" w:themeColor="text1"/>
                <w:sz w:val="24"/>
                <w:szCs w:val="24"/>
              </w:rPr>
              <w:t>И</w:t>
            </w:r>
            <w:r w:rsidRPr="00A10FC2">
              <w:rPr>
                <w:color w:val="000000" w:themeColor="text1"/>
                <w:sz w:val="24"/>
                <w:szCs w:val="24"/>
              </w:rPr>
              <w:t>ндекс колледж</w:t>
            </w:r>
            <w:r w:rsidRPr="00A10FC2">
              <w:rPr>
                <w:color w:val="000000" w:themeColor="text1"/>
                <w:sz w:val="24"/>
                <w:szCs w:val="24"/>
                <w:lang w:val="kk-KZ"/>
              </w:rPr>
              <w:t>ілердегі оқушылар саны</w:t>
            </w:r>
            <w:r w:rsidRPr="00A10FC2">
              <w:rPr>
                <w:color w:val="000000" w:themeColor="text1"/>
                <w:sz w:val="24"/>
                <w:szCs w:val="24"/>
              </w:rPr>
              <w:t>, %</w:t>
            </w:r>
          </w:p>
        </w:tc>
        <w:tc>
          <w:tcPr>
            <w:tcW w:w="992" w:type="dxa"/>
            <w:shd w:val="clear" w:color="auto" w:fill="FFFFFF" w:themeFill="background1"/>
            <w:noWrap/>
          </w:tcPr>
          <w:p w14:paraId="0DE32D97" w14:textId="77777777" w:rsidR="00E81D39" w:rsidRPr="00A10FC2" w:rsidRDefault="00E81D39" w:rsidP="00BF6511">
            <w:pPr>
              <w:jc w:val="right"/>
              <w:rPr>
                <w:color w:val="000000" w:themeColor="text1"/>
                <w:sz w:val="24"/>
                <w:szCs w:val="24"/>
              </w:rPr>
            </w:pPr>
            <w:r w:rsidRPr="00A10FC2">
              <w:rPr>
                <w:rFonts w:eastAsia="Calibri"/>
                <w:color w:val="000000" w:themeColor="text1"/>
                <w:sz w:val="24"/>
                <w:szCs w:val="24"/>
              </w:rPr>
              <w:t>0,0038</w:t>
            </w:r>
          </w:p>
        </w:tc>
        <w:tc>
          <w:tcPr>
            <w:tcW w:w="850" w:type="dxa"/>
            <w:shd w:val="clear" w:color="auto" w:fill="FFFFFF" w:themeFill="background1"/>
            <w:noWrap/>
          </w:tcPr>
          <w:p w14:paraId="5F58BFB0" w14:textId="77777777" w:rsidR="00E81D39" w:rsidRPr="00A10FC2" w:rsidRDefault="00E81D39" w:rsidP="00BF6511">
            <w:pPr>
              <w:jc w:val="right"/>
              <w:rPr>
                <w:color w:val="000000" w:themeColor="text1"/>
                <w:sz w:val="24"/>
                <w:szCs w:val="24"/>
              </w:rPr>
            </w:pPr>
            <w:r w:rsidRPr="00A10FC2">
              <w:rPr>
                <w:color w:val="000000" w:themeColor="text1"/>
                <w:sz w:val="24"/>
                <w:szCs w:val="24"/>
              </w:rPr>
              <w:t>0,0036</w:t>
            </w:r>
          </w:p>
        </w:tc>
        <w:tc>
          <w:tcPr>
            <w:tcW w:w="851" w:type="dxa"/>
            <w:shd w:val="clear" w:color="auto" w:fill="FFFFFF" w:themeFill="background1"/>
            <w:noWrap/>
          </w:tcPr>
          <w:p w14:paraId="6ABEA7DD" w14:textId="77777777" w:rsidR="00E81D39" w:rsidRPr="00A10FC2" w:rsidRDefault="00E81D39" w:rsidP="00BF6511">
            <w:pPr>
              <w:jc w:val="right"/>
              <w:rPr>
                <w:color w:val="000000" w:themeColor="text1"/>
                <w:sz w:val="24"/>
                <w:szCs w:val="24"/>
              </w:rPr>
            </w:pPr>
            <w:r w:rsidRPr="00A10FC2">
              <w:rPr>
                <w:color w:val="000000" w:themeColor="text1"/>
                <w:sz w:val="24"/>
                <w:szCs w:val="24"/>
              </w:rPr>
              <w:t>0,0033</w:t>
            </w:r>
          </w:p>
        </w:tc>
        <w:tc>
          <w:tcPr>
            <w:tcW w:w="822" w:type="dxa"/>
            <w:shd w:val="clear" w:color="auto" w:fill="FFFFFF" w:themeFill="background1"/>
            <w:noWrap/>
          </w:tcPr>
          <w:p w14:paraId="2F3ABCD3" w14:textId="77777777" w:rsidR="00E81D39" w:rsidRPr="00A10FC2" w:rsidRDefault="00E81D39" w:rsidP="00BF6511">
            <w:pPr>
              <w:jc w:val="right"/>
              <w:rPr>
                <w:color w:val="000000" w:themeColor="text1"/>
                <w:sz w:val="24"/>
                <w:szCs w:val="24"/>
              </w:rPr>
            </w:pPr>
            <w:r w:rsidRPr="00A10FC2">
              <w:rPr>
                <w:color w:val="000000" w:themeColor="text1"/>
                <w:sz w:val="24"/>
                <w:szCs w:val="24"/>
              </w:rPr>
              <w:t>0,0033</w:t>
            </w:r>
          </w:p>
        </w:tc>
        <w:tc>
          <w:tcPr>
            <w:tcW w:w="850" w:type="dxa"/>
            <w:shd w:val="clear" w:color="auto" w:fill="FFFFFF" w:themeFill="background1"/>
            <w:noWrap/>
          </w:tcPr>
          <w:p w14:paraId="7B6AC7EF" w14:textId="77777777" w:rsidR="00E81D39" w:rsidRPr="00A10FC2" w:rsidRDefault="00E81D39" w:rsidP="00BF6511">
            <w:pPr>
              <w:jc w:val="right"/>
              <w:rPr>
                <w:color w:val="000000" w:themeColor="text1"/>
                <w:sz w:val="24"/>
                <w:szCs w:val="24"/>
              </w:rPr>
            </w:pPr>
            <w:r w:rsidRPr="00A10FC2">
              <w:rPr>
                <w:color w:val="000000" w:themeColor="text1"/>
                <w:sz w:val="24"/>
                <w:szCs w:val="24"/>
              </w:rPr>
              <w:t>0,0034</w:t>
            </w:r>
          </w:p>
        </w:tc>
        <w:tc>
          <w:tcPr>
            <w:tcW w:w="851" w:type="dxa"/>
            <w:shd w:val="clear" w:color="auto" w:fill="FFFFFF" w:themeFill="background1"/>
            <w:noWrap/>
          </w:tcPr>
          <w:p w14:paraId="4A85217F" w14:textId="77777777" w:rsidR="00E81D39" w:rsidRPr="00A10FC2" w:rsidRDefault="00E81D39" w:rsidP="00BF6511">
            <w:pPr>
              <w:jc w:val="right"/>
              <w:rPr>
                <w:color w:val="000000" w:themeColor="text1"/>
                <w:sz w:val="24"/>
                <w:szCs w:val="24"/>
              </w:rPr>
            </w:pPr>
            <w:r w:rsidRPr="00A10FC2">
              <w:rPr>
                <w:color w:val="000000" w:themeColor="text1"/>
                <w:sz w:val="24"/>
                <w:szCs w:val="24"/>
              </w:rPr>
              <w:t>0,0004</w:t>
            </w:r>
          </w:p>
        </w:tc>
        <w:tc>
          <w:tcPr>
            <w:tcW w:w="821" w:type="dxa"/>
            <w:shd w:val="clear" w:color="auto" w:fill="FFFFFF" w:themeFill="background1"/>
            <w:noWrap/>
          </w:tcPr>
          <w:p w14:paraId="7062E0C5" w14:textId="77777777" w:rsidR="00E81D39" w:rsidRPr="00A10FC2" w:rsidRDefault="00E81D39" w:rsidP="00BF6511">
            <w:pPr>
              <w:jc w:val="right"/>
              <w:rPr>
                <w:color w:val="000000" w:themeColor="text1"/>
                <w:sz w:val="24"/>
                <w:szCs w:val="24"/>
              </w:rPr>
            </w:pPr>
            <w:r w:rsidRPr="00A10FC2">
              <w:rPr>
                <w:color w:val="000000" w:themeColor="text1"/>
                <w:sz w:val="24"/>
                <w:szCs w:val="24"/>
              </w:rPr>
              <w:t>10,52</w:t>
            </w:r>
          </w:p>
        </w:tc>
        <w:tc>
          <w:tcPr>
            <w:tcW w:w="994" w:type="dxa"/>
            <w:shd w:val="clear" w:color="auto" w:fill="FFFFFF" w:themeFill="background1"/>
          </w:tcPr>
          <w:p w14:paraId="1C55EB64" w14:textId="77777777" w:rsidR="00E81D39" w:rsidRPr="00A10FC2" w:rsidRDefault="00E81D39" w:rsidP="00BF6511">
            <w:pPr>
              <w:jc w:val="right"/>
              <w:rPr>
                <w:color w:val="000000" w:themeColor="text1"/>
                <w:sz w:val="24"/>
                <w:szCs w:val="24"/>
              </w:rPr>
            </w:pPr>
            <w:r w:rsidRPr="00A10FC2">
              <w:rPr>
                <w:color w:val="000000" w:themeColor="text1"/>
                <w:sz w:val="24"/>
                <w:szCs w:val="24"/>
              </w:rPr>
              <w:t>1</w:t>
            </w:r>
          </w:p>
        </w:tc>
      </w:tr>
      <w:tr w:rsidR="00E81D39" w:rsidRPr="00A10FC2" w14:paraId="5DE09CA1" w14:textId="77777777" w:rsidTr="00652D5B">
        <w:trPr>
          <w:trHeight w:val="276"/>
        </w:trPr>
        <w:tc>
          <w:tcPr>
            <w:tcW w:w="2567" w:type="dxa"/>
            <w:shd w:val="clear" w:color="auto" w:fill="FFFFFF" w:themeFill="background1"/>
          </w:tcPr>
          <w:p w14:paraId="158A2B18" w14:textId="4C1F518A" w:rsidR="00E81D39" w:rsidRPr="00A10FC2" w:rsidRDefault="00E81D39" w:rsidP="00BF6511">
            <w:pPr>
              <w:rPr>
                <w:color w:val="000000" w:themeColor="text1"/>
                <w:sz w:val="24"/>
                <w:szCs w:val="24"/>
              </w:rPr>
            </w:pPr>
            <w:r w:rsidRPr="00A10FC2">
              <w:rPr>
                <w:color w:val="000000" w:themeColor="text1"/>
                <w:sz w:val="24"/>
                <w:szCs w:val="24"/>
              </w:rPr>
              <w:t xml:space="preserve">5. </w:t>
            </w:r>
            <w:r w:rsidR="00F911FA" w:rsidRPr="00A10FC2">
              <w:rPr>
                <w:color w:val="000000" w:themeColor="text1"/>
                <w:sz w:val="24"/>
                <w:szCs w:val="24"/>
              </w:rPr>
              <w:t>И</w:t>
            </w:r>
            <w:r w:rsidRPr="00A10FC2">
              <w:rPr>
                <w:color w:val="000000" w:themeColor="text1"/>
                <w:sz w:val="24"/>
                <w:szCs w:val="24"/>
              </w:rPr>
              <w:t>ндекс ЖОО саны, %</w:t>
            </w:r>
          </w:p>
        </w:tc>
        <w:tc>
          <w:tcPr>
            <w:tcW w:w="992" w:type="dxa"/>
            <w:shd w:val="clear" w:color="auto" w:fill="FFFFFF" w:themeFill="background1"/>
            <w:noWrap/>
          </w:tcPr>
          <w:p w14:paraId="70A3F36F" w14:textId="77777777" w:rsidR="00E81D39" w:rsidRPr="00A10FC2" w:rsidRDefault="00E81D39" w:rsidP="00BF6511">
            <w:pPr>
              <w:jc w:val="right"/>
              <w:rPr>
                <w:color w:val="000000" w:themeColor="text1"/>
                <w:sz w:val="24"/>
                <w:szCs w:val="24"/>
              </w:rPr>
            </w:pPr>
            <w:r w:rsidRPr="00A10FC2">
              <w:rPr>
                <w:rFonts w:eastAsia="Calibri"/>
                <w:color w:val="000000" w:themeColor="text1"/>
                <w:sz w:val="24"/>
                <w:szCs w:val="24"/>
              </w:rPr>
              <w:t>2,4</w:t>
            </w:r>
          </w:p>
        </w:tc>
        <w:tc>
          <w:tcPr>
            <w:tcW w:w="850" w:type="dxa"/>
            <w:shd w:val="clear" w:color="auto" w:fill="FFFFFF" w:themeFill="background1"/>
            <w:noWrap/>
          </w:tcPr>
          <w:p w14:paraId="5CBEE09C" w14:textId="77777777" w:rsidR="00E81D39" w:rsidRPr="00A10FC2" w:rsidRDefault="00E81D39" w:rsidP="00BF6511">
            <w:pPr>
              <w:jc w:val="right"/>
              <w:rPr>
                <w:color w:val="000000" w:themeColor="text1"/>
                <w:sz w:val="24"/>
                <w:szCs w:val="24"/>
              </w:rPr>
            </w:pPr>
            <w:r w:rsidRPr="00A10FC2">
              <w:rPr>
                <w:color w:val="000000" w:themeColor="text1"/>
                <w:sz w:val="24"/>
                <w:szCs w:val="24"/>
              </w:rPr>
              <w:t>2,45</w:t>
            </w:r>
          </w:p>
        </w:tc>
        <w:tc>
          <w:tcPr>
            <w:tcW w:w="851" w:type="dxa"/>
            <w:shd w:val="clear" w:color="auto" w:fill="FFFFFF" w:themeFill="background1"/>
            <w:noWrap/>
          </w:tcPr>
          <w:p w14:paraId="21BBA11B" w14:textId="77777777" w:rsidR="00E81D39" w:rsidRPr="00A10FC2" w:rsidRDefault="00E81D39" w:rsidP="00BF6511">
            <w:pPr>
              <w:jc w:val="right"/>
              <w:rPr>
                <w:color w:val="000000" w:themeColor="text1"/>
                <w:sz w:val="24"/>
                <w:szCs w:val="24"/>
              </w:rPr>
            </w:pPr>
            <w:r w:rsidRPr="00A10FC2">
              <w:rPr>
                <w:color w:val="000000" w:themeColor="text1"/>
                <w:sz w:val="24"/>
                <w:szCs w:val="24"/>
              </w:rPr>
              <w:t>2,42</w:t>
            </w:r>
          </w:p>
        </w:tc>
        <w:tc>
          <w:tcPr>
            <w:tcW w:w="822" w:type="dxa"/>
            <w:shd w:val="clear" w:color="auto" w:fill="FFFFFF" w:themeFill="background1"/>
            <w:noWrap/>
          </w:tcPr>
          <w:p w14:paraId="362059E2"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50" w:type="dxa"/>
            <w:shd w:val="clear" w:color="auto" w:fill="FFFFFF" w:themeFill="background1"/>
            <w:noWrap/>
          </w:tcPr>
          <w:p w14:paraId="1224FB1C"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51" w:type="dxa"/>
            <w:shd w:val="clear" w:color="auto" w:fill="FFFFFF" w:themeFill="background1"/>
            <w:noWrap/>
          </w:tcPr>
          <w:p w14:paraId="2FC22A01"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c>
          <w:tcPr>
            <w:tcW w:w="821" w:type="dxa"/>
            <w:shd w:val="clear" w:color="auto" w:fill="FFFFFF" w:themeFill="background1"/>
            <w:noWrap/>
          </w:tcPr>
          <w:p w14:paraId="46D2311E" w14:textId="77777777" w:rsidR="00E81D39" w:rsidRPr="00A10FC2" w:rsidRDefault="00E81D39" w:rsidP="00BF6511">
            <w:pPr>
              <w:jc w:val="right"/>
              <w:rPr>
                <w:color w:val="000000" w:themeColor="text1"/>
                <w:sz w:val="24"/>
                <w:szCs w:val="24"/>
              </w:rPr>
            </w:pPr>
            <w:r w:rsidRPr="00A10FC2">
              <w:rPr>
                <w:color w:val="000000" w:themeColor="text1"/>
                <w:sz w:val="24"/>
                <w:szCs w:val="24"/>
              </w:rPr>
              <w:t>-</w:t>
            </w:r>
          </w:p>
        </w:tc>
        <w:tc>
          <w:tcPr>
            <w:tcW w:w="994" w:type="dxa"/>
            <w:shd w:val="clear" w:color="auto" w:fill="FFFFFF" w:themeFill="background1"/>
          </w:tcPr>
          <w:p w14:paraId="08B3340D" w14:textId="77777777" w:rsidR="00E81D39" w:rsidRPr="00A10FC2" w:rsidRDefault="00E81D39" w:rsidP="00BF6511">
            <w:pPr>
              <w:jc w:val="right"/>
              <w:rPr>
                <w:color w:val="000000" w:themeColor="text1"/>
                <w:sz w:val="24"/>
                <w:szCs w:val="24"/>
              </w:rPr>
            </w:pPr>
            <w:r w:rsidRPr="00A10FC2">
              <w:rPr>
                <w:color w:val="000000" w:themeColor="text1"/>
                <w:sz w:val="24"/>
                <w:szCs w:val="24"/>
              </w:rPr>
              <w:t xml:space="preserve">3 </w:t>
            </w:r>
          </w:p>
        </w:tc>
      </w:tr>
      <w:tr w:rsidR="00E81D39" w:rsidRPr="00A10FC2" w14:paraId="0C16BE0D" w14:textId="77777777" w:rsidTr="00652D5B">
        <w:trPr>
          <w:trHeight w:val="276"/>
        </w:trPr>
        <w:tc>
          <w:tcPr>
            <w:tcW w:w="2567" w:type="dxa"/>
            <w:shd w:val="clear" w:color="auto" w:fill="FFFFFF" w:themeFill="background1"/>
          </w:tcPr>
          <w:p w14:paraId="0CE5B863" w14:textId="62C699B9" w:rsidR="00E81D39" w:rsidRPr="00A10FC2" w:rsidRDefault="00E81D39" w:rsidP="00BF6511">
            <w:pPr>
              <w:rPr>
                <w:color w:val="000000" w:themeColor="text1"/>
                <w:sz w:val="24"/>
                <w:szCs w:val="24"/>
              </w:rPr>
            </w:pPr>
            <w:r w:rsidRPr="00A10FC2">
              <w:rPr>
                <w:color w:val="000000" w:themeColor="text1"/>
                <w:sz w:val="24"/>
                <w:szCs w:val="24"/>
              </w:rPr>
              <w:t xml:space="preserve">6. </w:t>
            </w:r>
            <w:r w:rsidR="00F911FA" w:rsidRPr="00A10FC2">
              <w:rPr>
                <w:color w:val="000000" w:themeColor="text1"/>
                <w:sz w:val="24"/>
                <w:szCs w:val="24"/>
              </w:rPr>
              <w:t>И</w:t>
            </w:r>
            <w:r w:rsidRPr="00A10FC2">
              <w:rPr>
                <w:color w:val="000000" w:themeColor="text1"/>
                <w:sz w:val="24"/>
                <w:szCs w:val="24"/>
              </w:rPr>
              <w:t>ндекс ЖОО-дағы</w:t>
            </w:r>
            <w:r w:rsidR="004060EF">
              <w:rPr>
                <w:color w:val="000000" w:themeColor="text1"/>
                <w:sz w:val="24"/>
                <w:szCs w:val="24"/>
              </w:rPr>
              <w:t xml:space="preserve"> </w:t>
            </w:r>
            <w:r w:rsidRPr="00A10FC2">
              <w:rPr>
                <w:color w:val="000000" w:themeColor="text1"/>
                <w:sz w:val="24"/>
                <w:szCs w:val="24"/>
              </w:rPr>
              <w:t>оқушылар саны, %</w:t>
            </w:r>
          </w:p>
        </w:tc>
        <w:tc>
          <w:tcPr>
            <w:tcW w:w="992" w:type="dxa"/>
            <w:shd w:val="clear" w:color="auto" w:fill="FFFFFF" w:themeFill="background1"/>
            <w:noWrap/>
          </w:tcPr>
          <w:p w14:paraId="63DF7705" w14:textId="77777777" w:rsidR="00E81D39" w:rsidRPr="00A10FC2" w:rsidRDefault="00E81D39" w:rsidP="00BF6511">
            <w:pPr>
              <w:jc w:val="right"/>
              <w:rPr>
                <w:color w:val="000000" w:themeColor="text1"/>
                <w:sz w:val="24"/>
                <w:szCs w:val="24"/>
              </w:rPr>
            </w:pPr>
            <w:r w:rsidRPr="00A10FC2">
              <w:rPr>
                <w:color w:val="000000" w:themeColor="text1"/>
                <w:sz w:val="24"/>
                <w:szCs w:val="24"/>
                <w:lang w:val="kk-KZ" w:eastAsia="ru-RU"/>
              </w:rPr>
              <w:t>2,3</w:t>
            </w:r>
          </w:p>
        </w:tc>
        <w:tc>
          <w:tcPr>
            <w:tcW w:w="850" w:type="dxa"/>
            <w:shd w:val="clear" w:color="auto" w:fill="FFFFFF" w:themeFill="background1"/>
            <w:noWrap/>
          </w:tcPr>
          <w:p w14:paraId="0EE5D87B" w14:textId="77777777" w:rsidR="00E81D39" w:rsidRPr="00A10FC2" w:rsidRDefault="00E81D39" w:rsidP="00BF6511">
            <w:pPr>
              <w:jc w:val="right"/>
              <w:rPr>
                <w:color w:val="000000" w:themeColor="text1"/>
                <w:sz w:val="24"/>
                <w:szCs w:val="24"/>
              </w:rPr>
            </w:pPr>
            <w:r w:rsidRPr="00A10FC2">
              <w:rPr>
                <w:color w:val="000000" w:themeColor="text1"/>
                <w:sz w:val="24"/>
                <w:szCs w:val="24"/>
              </w:rPr>
              <w:t>2,42</w:t>
            </w:r>
          </w:p>
        </w:tc>
        <w:tc>
          <w:tcPr>
            <w:tcW w:w="851" w:type="dxa"/>
            <w:shd w:val="clear" w:color="auto" w:fill="FFFFFF" w:themeFill="background1"/>
            <w:noWrap/>
          </w:tcPr>
          <w:p w14:paraId="22AE9C1C" w14:textId="77777777" w:rsidR="00E81D39" w:rsidRPr="00A10FC2" w:rsidRDefault="00E81D39" w:rsidP="00BF6511">
            <w:pPr>
              <w:jc w:val="right"/>
              <w:rPr>
                <w:color w:val="000000" w:themeColor="text1"/>
                <w:sz w:val="24"/>
                <w:szCs w:val="24"/>
              </w:rPr>
            </w:pPr>
            <w:r w:rsidRPr="00A10FC2">
              <w:rPr>
                <w:color w:val="000000" w:themeColor="text1"/>
                <w:sz w:val="24"/>
                <w:szCs w:val="24"/>
              </w:rPr>
              <w:t>2,41</w:t>
            </w:r>
          </w:p>
        </w:tc>
        <w:tc>
          <w:tcPr>
            <w:tcW w:w="822" w:type="dxa"/>
            <w:shd w:val="clear" w:color="auto" w:fill="FFFFFF" w:themeFill="background1"/>
            <w:noWrap/>
          </w:tcPr>
          <w:p w14:paraId="1FA7A535" w14:textId="77777777" w:rsidR="00E81D39" w:rsidRPr="00A10FC2" w:rsidRDefault="00E81D39" w:rsidP="00BF6511">
            <w:pPr>
              <w:jc w:val="right"/>
              <w:rPr>
                <w:color w:val="000000" w:themeColor="text1"/>
                <w:sz w:val="24"/>
                <w:szCs w:val="24"/>
              </w:rPr>
            </w:pPr>
            <w:r w:rsidRPr="00A10FC2">
              <w:rPr>
                <w:color w:val="000000" w:themeColor="text1"/>
                <w:sz w:val="24"/>
                <w:szCs w:val="24"/>
              </w:rPr>
              <w:t>2,18</w:t>
            </w:r>
          </w:p>
        </w:tc>
        <w:tc>
          <w:tcPr>
            <w:tcW w:w="850" w:type="dxa"/>
            <w:shd w:val="clear" w:color="auto" w:fill="FFFFFF" w:themeFill="background1"/>
            <w:noWrap/>
          </w:tcPr>
          <w:p w14:paraId="7D799D38" w14:textId="77777777" w:rsidR="00E81D39" w:rsidRPr="00A10FC2" w:rsidRDefault="00E81D39" w:rsidP="00BF6511">
            <w:pPr>
              <w:jc w:val="right"/>
              <w:rPr>
                <w:color w:val="000000" w:themeColor="text1"/>
                <w:sz w:val="24"/>
                <w:szCs w:val="24"/>
              </w:rPr>
            </w:pPr>
            <w:r w:rsidRPr="00A10FC2">
              <w:rPr>
                <w:color w:val="000000" w:themeColor="text1"/>
                <w:sz w:val="24"/>
                <w:szCs w:val="24"/>
              </w:rPr>
              <w:t>2,15</w:t>
            </w:r>
          </w:p>
        </w:tc>
        <w:tc>
          <w:tcPr>
            <w:tcW w:w="851" w:type="dxa"/>
            <w:shd w:val="clear" w:color="auto" w:fill="FFFFFF" w:themeFill="background1"/>
            <w:noWrap/>
          </w:tcPr>
          <w:p w14:paraId="3D916BAC" w14:textId="77777777" w:rsidR="00E81D39" w:rsidRPr="00A10FC2" w:rsidRDefault="00E81D39" w:rsidP="00BF6511">
            <w:pPr>
              <w:jc w:val="right"/>
              <w:rPr>
                <w:color w:val="000000" w:themeColor="text1"/>
                <w:sz w:val="24"/>
                <w:szCs w:val="24"/>
              </w:rPr>
            </w:pPr>
            <w:r w:rsidRPr="00A10FC2">
              <w:rPr>
                <w:color w:val="000000" w:themeColor="text1"/>
                <w:sz w:val="24"/>
                <w:szCs w:val="24"/>
              </w:rPr>
              <w:t>-0,15</w:t>
            </w:r>
          </w:p>
        </w:tc>
        <w:tc>
          <w:tcPr>
            <w:tcW w:w="821" w:type="dxa"/>
            <w:shd w:val="clear" w:color="auto" w:fill="FFFFFF" w:themeFill="background1"/>
            <w:noWrap/>
          </w:tcPr>
          <w:p w14:paraId="0EDC88EB" w14:textId="77777777" w:rsidR="00E81D39" w:rsidRPr="00A10FC2" w:rsidRDefault="00E81D39" w:rsidP="00BF6511">
            <w:pPr>
              <w:jc w:val="right"/>
              <w:rPr>
                <w:color w:val="000000" w:themeColor="text1"/>
                <w:sz w:val="24"/>
                <w:szCs w:val="24"/>
              </w:rPr>
            </w:pPr>
            <w:r w:rsidRPr="00A10FC2">
              <w:rPr>
                <w:color w:val="000000" w:themeColor="text1"/>
                <w:sz w:val="24"/>
                <w:szCs w:val="24"/>
              </w:rPr>
              <w:t>6,52</w:t>
            </w:r>
          </w:p>
        </w:tc>
        <w:tc>
          <w:tcPr>
            <w:tcW w:w="994" w:type="dxa"/>
            <w:shd w:val="clear" w:color="auto" w:fill="FFFFFF" w:themeFill="background1"/>
          </w:tcPr>
          <w:p w14:paraId="3D7D5445" w14:textId="77777777" w:rsidR="00E81D39" w:rsidRPr="00A10FC2" w:rsidRDefault="00E81D39" w:rsidP="00BF6511">
            <w:pPr>
              <w:jc w:val="right"/>
              <w:rPr>
                <w:color w:val="000000" w:themeColor="text1"/>
                <w:sz w:val="24"/>
                <w:szCs w:val="24"/>
              </w:rPr>
            </w:pPr>
            <w:r w:rsidRPr="00A10FC2">
              <w:rPr>
                <w:color w:val="000000" w:themeColor="text1"/>
                <w:sz w:val="24"/>
                <w:szCs w:val="24"/>
              </w:rPr>
              <w:t>1</w:t>
            </w:r>
          </w:p>
        </w:tc>
      </w:tr>
      <w:tr w:rsidR="00E81D39" w:rsidRPr="00A10FC2" w14:paraId="4FE420BE" w14:textId="77777777" w:rsidTr="00652D5B">
        <w:trPr>
          <w:trHeight w:val="276"/>
        </w:trPr>
        <w:tc>
          <w:tcPr>
            <w:tcW w:w="2567" w:type="dxa"/>
            <w:shd w:val="clear" w:color="auto" w:fill="FFFFFF" w:themeFill="background1"/>
          </w:tcPr>
          <w:p w14:paraId="5F85AA2C" w14:textId="1D20341E" w:rsidR="00E81D39" w:rsidRPr="00A10FC2" w:rsidRDefault="00E81D39" w:rsidP="00BF6511">
            <w:pPr>
              <w:rPr>
                <w:color w:val="000000" w:themeColor="text1"/>
                <w:sz w:val="24"/>
                <w:szCs w:val="24"/>
              </w:rPr>
            </w:pPr>
            <w:r w:rsidRPr="00A10FC2">
              <w:rPr>
                <w:color w:val="000000" w:themeColor="text1"/>
                <w:sz w:val="24"/>
                <w:szCs w:val="24"/>
              </w:rPr>
              <w:t>7. Атырау облысының</w:t>
            </w:r>
            <w:r w:rsidR="00652D5B" w:rsidRPr="00A10FC2">
              <w:rPr>
                <w:color w:val="000000" w:themeColor="text1"/>
                <w:sz w:val="24"/>
                <w:szCs w:val="24"/>
                <w:lang w:val="kk-KZ"/>
              </w:rPr>
              <w:t xml:space="preserve"> </w:t>
            </w:r>
            <w:r w:rsidRPr="00A10FC2">
              <w:rPr>
                <w:color w:val="000000" w:themeColor="text1"/>
                <w:sz w:val="24"/>
                <w:szCs w:val="24"/>
              </w:rPr>
              <w:t>барлық</w:t>
            </w:r>
            <w:r w:rsidR="00652D5B" w:rsidRPr="00A10FC2">
              <w:rPr>
                <w:color w:val="000000" w:themeColor="text1"/>
                <w:sz w:val="24"/>
                <w:szCs w:val="24"/>
                <w:lang w:val="kk-KZ"/>
              </w:rPr>
              <w:t xml:space="preserve"> </w:t>
            </w:r>
            <w:r w:rsidRPr="00A10FC2">
              <w:rPr>
                <w:color w:val="000000" w:themeColor="text1"/>
                <w:sz w:val="24"/>
                <w:szCs w:val="24"/>
              </w:rPr>
              <w:t>білім беру құрылымдарын</w:t>
            </w:r>
            <w:r w:rsidR="00F911FA" w:rsidRPr="00A10FC2">
              <w:rPr>
                <w:color w:val="000000" w:themeColor="text1"/>
                <w:sz w:val="24"/>
                <w:szCs w:val="24"/>
              </w:rPr>
              <w:t xml:space="preserve"> </w:t>
            </w:r>
            <w:r w:rsidRPr="00A10FC2">
              <w:rPr>
                <w:color w:val="000000" w:themeColor="text1"/>
                <w:sz w:val="24"/>
                <w:szCs w:val="24"/>
              </w:rPr>
              <w:t>орташа</w:t>
            </w:r>
            <w:r w:rsidR="00F911FA" w:rsidRPr="00A10FC2">
              <w:rPr>
                <w:color w:val="000000" w:themeColor="text1"/>
                <w:sz w:val="24"/>
                <w:szCs w:val="24"/>
              </w:rPr>
              <w:t xml:space="preserve"> </w:t>
            </w:r>
            <w:r w:rsidRPr="00A10FC2">
              <w:rPr>
                <w:color w:val="000000" w:themeColor="text1"/>
                <w:sz w:val="24"/>
                <w:szCs w:val="24"/>
              </w:rPr>
              <w:t>бағалау (1+2+..6)/6</w:t>
            </w:r>
          </w:p>
        </w:tc>
        <w:tc>
          <w:tcPr>
            <w:tcW w:w="992" w:type="dxa"/>
            <w:shd w:val="clear" w:color="auto" w:fill="FFFFFF" w:themeFill="background1"/>
            <w:noWrap/>
          </w:tcPr>
          <w:p w14:paraId="25DE55B1" w14:textId="77777777" w:rsidR="00E81D39" w:rsidRPr="00A10FC2" w:rsidRDefault="00E81D39" w:rsidP="00BF6511">
            <w:pPr>
              <w:jc w:val="right"/>
              <w:rPr>
                <w:color w:val="000000" w:themeColor="text1"/>
                <w:sz w:val="24"/>
                <w:szCs w:val="24"/>
              </w:rPr>
            </w:pPr>
            <w:r w:rsidRPr="00A10FC2">
              <w:rPr>
                <w:bCs/>
                <w:color w:val="000000" w:themeColor="text1"/>
                <w:sz w:val="24"/>
                <w:szCs w:val="24"/>
              </w:rPr>
              <w:t>2,39</w:t>
            </w:r>
          </w:p>
        </w:tc>
        <w:tc>
          <w:tcPr>
            <w:tcW w:w="850" w:type="dxa"/>
            <w:shd w:val="clear" w:color="auto" w:fill="FFFFFF" w:themeFill="background1"/>
            <w:noWrap/>
          </w:tcPr>
          <w:p w14:paraId="5D8A3CDE" w14:textId="77777777" w:rsidR="00E81D39" w:rsidRPr="00A10FC2" w:rsidRDefault="00E81D39" w:rsidP="00BF6511">
            <w:pPr>
              <w:jc w:val="right"/>
              <w:rPr>
                <w:color w:val="000000" w:themeColor="text1"/>
                <w:sz w:val="24"/>
                <w:szCs w:val="24"/>
              </w:rPr>
            </w:pPr>
            <w:r w:rsidRPr="00A10FC2">
              <w:rPr>
                <w:color w:val="000000" w:themeColor="text1"/>
                <w:sz w:val="24"/>
                <w:szCs w:val="24"/>
              </w:rPr>
              <w:t>2,41</w:t>
            </w:r>
          </w:p>
        </w:tc>
        <w:tc>
          <w:tcPr>
            <w:tcW w:w="851" w:type="dxa"/>
            <w:shd w:val="clear" w:color="auto" w:fill="FFFFFF" w:themeFill="background1"/>
            <w:noWrap/>
          </w:tcPr>
          <w:p w14:paraId="1B4DFB20" w14:textId="77777777" w:rsidR="00E81D39" w:rsidRPr="00A10FC2" w:rsidRDefault="00E81D39" w:rsidP="00BF6511">
            <w:pPr>
              <w:jc w:val="right"/>
              <w:rPr>
                <w:color w:val="000000" w:themeColor="text1"/>
                <w:sz w:val="24"/>
                <w:szCs w:val="24"/>
              </w:rPr>
            </w:pPr>
            <w:r w:rsidRPr="00A10FC2">
              <w:rPr>
                <w:color w:val="000000" w:themeColor="text1"/>
                <w:sz w:val="24"/>
                <w:szCs w:val="24"/>
              </w:rPr>
              <w:t>2,4</w:t>
            </w:r>
          </w:p>
        </w:tc>
        <w:tc>
          <w:tcPr>
            <w:tcW w:w="822" w:type="dxa"/>
            <w:shd w:val="clear" w:color="auto" w:fill="FFFFFF" w:themeFill="background1"/>
            <w:noWrap/>
          </w:tcPr>
          <w:p w14:paraId="19A7B260" w14:textId="77777777" w:rsidR="00E81D39" w:rsidRPr="00A10FC2" w:rsidRDefault="00E81D39" w:rsidP="00BF6511">
            <w:pPr>
              <w:jc w:val="right"/>
              <w:rPr>
                <w:color w:val="000000" w:themeColor="text1"/>
                <w:sz w:val="24"/>
                <w:szCs w:val="24"/>
              </w:rPr>
            </w:pPr>
            <w:r w:rsidRPr="00A10FC2">
              <w:rPr>
                <w:color w:val="000000" w:themeColor="text1"/>
                <w:sz w:val="24"/>
                <w:szCs w:val="24"/>
              </w:rPr>
              <w:t>2,425</w:t>
            </w:r>
          </w:p>
        </w:tc>
        <w:tc>
          <w:tcPr>
            <w:tcW w:w="850" w:type="dxa"/>
            <w:shd w:val="clear" w:color="auto" w:fill="FFFFFF" w:themeFill="background1"/>
            <w:noWrap/>
          </w:tcPr>
          <w:p w14:paraId="5172C5BF" w14:textId="77777777" w:rsidR="00E81D39" w:rsidRPr="00A10FC2" w:rsidRDefault="00E81D39" w:rsidP="00BF6511">
            <w:pPr>
              <w:jc w:val="right"/>
              <w:rPr>
                <w:color w:val="000000" w:themeColor="text1"/>
                <w:sz w:val="24"/>
                <w:szCs w:val="24"/>
              </w:rPr>
            </w:pPr>
            <w:r w:rsidRPr="00A10FC2">
              <w:rPr>
                <w:color w:val="000000" w:themeColor="text1"/>
                <w:sz w:val="24"/>
                <w:szCs w:val="24"/>
              </w:rPr>
              <w:t>2,42</w:t>
            </w:r>
          </w:p>
        </w:tc>
        <w:tc>
          <w:tcPr>
            <w:tcW w:w="851" w:type="dxa"/>
            <w:shd w:val="clear" w:color="auto" w:fill="FFFFFF" w:themeFill="background1"/>
            <w:noWrap/>
          </w:tcPr>
          <w:p w14:paraId="3B19050E" w14:textId="77777777" w:rsidR="00E81D39" w:rsidRPr="00A10FC2" w:rsidRDefault="00E81D39" w:rsidP="00BF6511">
            <w:pPr>
              <w:jc w:val="right"/>
              <w:rPr>
                <w:color w:val="000000" w:themeColor="text1"/>
                <w:sz w:val="24"/>
                <w:szCs w:val="24"/>
              </w:rPr>
            </w:pPr>
            <w:r w:rsidRPr="00A10FC2">
              <w:rPr>
                <w:color w:val="000000" w:themeColor="text1"/>
                <w:sz w:val="24"/>
                <w:szCs w:val="24"/>
              </w:rPr>
              <w:t>0,03</w:t>
            </w:r>
          </w:p>
        </w:tc>
        <w:tc>
          <w:tcPr>
            <w:tcW w:w="821" w:type="dxa"/>
            <w:shd w:val="clear" w:color="auto" w:fill="FFFFFF" w:themeFill="background1"/>
            <w:noWrap/>
          </w:tcPr>
          <w:p w14:paraId="49E3CDAA" w14:textId="77777777" w:rsidR="00E81D39" w:rsidRPr="00A10FC2" w:rsidRDefault="00E81D39" w:rsidP="00BF6511">
            <w:pPr>
              <w:jc w:val="right"/>
              <w:rPr>
                <w:color w:val="000000" w:themeColor="text1"/>
                <w:sz w:val="24"/>
                <w:szCs w:val="24"/>
              </w:rPr>
            </w:pPr>
            <w:r w:rsidRPr="00A10FC2">
              <w:rPr>
                <w:color w:val="000000" w:themeColor="text1"/>
                <w:sz w:val="24"/>
                <w:szCs w:val="24"/>
              </w:rPr>
              <w:t>1,25</w:t>
            </w:r>
          </w:p>
        </w:tc>
        <w:tc>
          <w:tcPr>
            <w:tcW w:w="994" w:type="dxa"/>
            <w:shd w:val="clear" w:color="auto" w:fill="FFFFFF" w:themeFill="background1"/>
          </w:tcPr>
          <w:p w14:paraId="4355DBF5" w14:textId="77777777" w:rsidR="00E81D39" w:rsidRPr="00A10FC2" w:rsidRDefault="00E81D39" w:rsidP="00BF6511">
            <w:pPr>
              <w:jc w:val="right"/>
              <w:rPr>
                <w:color w:val="000000" w:themeColor="text1"/>
                <w:sz w:val="24"/>
                <w:szCs w:val="24"/>
              </w:rPr>
            </w:pPr>
            <w:r w:rsidRPr="00A10FC2">
              <w:rPr>
                <w:color w:val="000000" w:themeColor="text1"/>
                <w:sz w:val="24"/>
                <w:szCs w:val="24"/>
              </w:rPr>
              <w:t xml:space="preserve">3 </w:t>
            </w:r>
          </w:p>
        </w:tc>
      </w:tr>
      <w:tr w:rsidR="00E81D39" w:rsidRPr="00A10FC2" w14:paraId="20E8FC28" w14:textId="77777777" w:rsidTr="00652D5B">
        <w:trPr>
          <w:trHeight w:val="276"/>
        </w:trPr>
        <w:tc>
          <w:tcPr>
            <w:tcW w:w="9598" w:type="dxa"/>
            <w:gridSpan w:val="9"/>
            <w:shd w:val="clear" w:color="auto" w:fill="FFFFFF" w:themeFill="background1"/>
          </w:tcPr>
          <w:p w14:paraId="7DC8F196" w14:textId="77777777" w:rsidR="00E81D39" w:rsidRPr="00A10FC2" w:rsidRDefault="0001670A" w:rsidP="00BF6511">
            <w:pPr>
              <w:ind w:firstLine="709"/>
              <w:jc w:val="both"/>
              <w:rPr>
                <w:color w:val="000000" w:themeColor="text1"/>
                <w:sz w:val="24"/>
                <w:szCs w:val="24"/>
              </w:rPr>
            </w:pPr>
            <w:r w:rsidRPr="00A10FC2">
              <w:rPr>
                <w:rFonts w:eastAsia="Calibri"/>
                <w:sz w:val="24"/>
                <w:szCs w:val="24"/>
              </w:rPr>
              <w:t>Ескерту –</w:t>
            </w:r>
            <w:r w:rsidRPr="00A10FC2">
              <w:rPr>
                <w:rFonts w:eastAsia="Calibri"/>
                <w:bCs/>
                <w:sz w:val="24"/>
                <w:szCs w:val="24"/>
                <w:lang w:val="kk-KZ"/>
              </w:rPr>
              <w:t xml:space="preserve"> Әдебиет негізінде құралған </w:t>
            </w:r>
            <w:r w:rsidR="00E81D39" w:rsidRPr="00A10FC2">
              <w:rPr>
                <w:color w:val="000000" w:themeColor="text1"/>
                <w:sz w:val="24"/>
                <w:szCs w:val="24"/>
              </w:rPr>
              <w:t>[75-78]</w:t>
            </w:r>
            <w:r w:rsidR="00E81D39" w:rsidRPr="00A10FC2">
              <w:rPr>
                <w:color w:val="000000" w:themeColor="text1"/>
                <w:sz w:val="24"/>
                <w:szCs w:val="24"/>
                <w:lang w:val="kk-KZ"/>
              </w:rPr>
              <w:t xml:space="preserve"> </w:t>
            </w:r>
          </w:p>
        </w:tc>
      </w:tr>
      <w:bookmarkEnd w:id="215"/>
    </w:tbl>
    <w:p w14:paraId="251E5D54" w14:textId="77777777" w:rsidR="00E81D39" w:rsidRPr="00A10FC2" w:rsidRDefault="00E81D39" w:rsidP="00BF6511">
      <w:pPr>
        <w:spacing w:after="0" w:line="240" w:lineRule="auto"/>
        <w:jc w:val="both"/>
        <w:rPr>
          <w:rFonts w:ascii="Times New Roman" w:eastAsia="Times New Roman" w:hAnsi="Times New Roman" w:cs="Arial"/>
          <w:bCs/>
          <w:color w:val="000000" w:themeColor="text1"/>
          <w:sz w:val="24"/>
          <w:szCs w:val="24"/>
          <w:lang w:val="kk-KZ"/>
        </w:rPr>
      </w:pPr>
    </w:p>
    <w:p w14:paraId="18EF2E58"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2AD19CBE"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4676F665"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5CD76492"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4E3A13BF"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25147702"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1D263B6E"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5EC2AB2C"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6D2DAA5F" w14:textId="77777777" w:rsidR="00652D5B" w:rsidRPr="00A10FC2" w:rsidRDefault="00652D5B" w:rsidP="00BF6511">
      <w:pPr>
        <w:spacing w:after="0" w:line="240" w:lineRule="auto"/>
        <w:jc w:val="both"/>
        <w:rPr>
          <w:rFonts w:ascii="Times New Roman" w:eastAsia="Times New Roman" w:hAnsi="Times New Roman" w:cs="Arial"/>
          <w:bCs/>
          <w:color w:val="000000" w:themeColor="text1"/>
          <w:sz w:val="24"/>
          <w:szCs w:val="24"/>
          <w:lang w:val="kk-KZ"/>
        </w:rPr>
      </w:pPr>
    </w:p>
    <w:p w14:paraId="0BEDF43A" w14:textId="2152C6E4" w:rsidR="00161EB0" w:rsidRPr="00A10FC2" w:rsidRDefault="00161EB0" w:rsidP="00BF6511">
      <w:pPr>
        <w:spacing w:after="0" w:line="240" w:lineRule="auto"/>
        <w:jc w:val="both"/>
        <w:rPr>
          <w:rFonts w:ascii="Times New Roman" w:eastAsia="Times New Roman" w:hAnsi="Times New Roman" w:cs="Times New Roman"/>
          <w:color w:val="000000" w:themeColor="text1"/>
          <w:sz w:val="28"/>
          <w:szCs w:val="28"/>
          <w:lang w:val="kk-KZ"/>
        </w:rPr>
      </w:pPr>
      <w:r w:rsidRPr="00A10FC2">
        <w:rPr>
          <w:rFonts w:ascii="Times New Roman" w:eastAsia="Times New Roman" w:hAnsi="Times New Roman" w:cs="Times New Roman"/>
          <w:color w:val="000000" w:themeColor="text1"/>
          <w:sz w:val="28"/>
          <w:szCs w:val="28"/>
          <w:lang w:val="kk-KZ"/>
        </w:rPr>
        <w:t xml:space="preserve">Кесте </w:t>
      </w:r>
      <w:r w:rsidR="00341A16" w:rsidRPr="00A10FC2">
        <w:rPr>
          <w:rFonts w:ascii="Times New Roman" w:eastAsia="Times New Roman" w:hAnsi="Times New Roman" w:cs="Times New Roman"/>
          <w:color w:val="000000" w:themeColor="text1"/>
          <w:sz w:val="28"/>
          <w:szCs w:val="28"/>
          <w:lang w:val="kk-KZ"/>
        </w:rPr>
        <w:t>В</w:t>
      </w:r>
      <w:r w:rsidR="00E53FB6" w:rsidRPr="00A10FC2">
        <w:rPr>
          <w:rFonts w:ascii="Times New Roman" w:eastAsia="Times New Roman" w:hAnsi="Times New Roman" w:cs="Times New Roman"/>
          <w:color w:val="000000" w:themeColor="text1"/>
          <w:sz w:val="28"/>
          <w:szCs w:val="28"/>
          <w:lang w:val="kk-KZ"/>
        </w:rPr>
        <w:t>.</w:t>
      </w:r>
      <w:r w:rsidR="00AB0808" w:rsidRPr="00A10FC2">
        <w:rPr>
          <w:rFonts w:ascii="Times New Roman" w:eastAsia="Times New Roman" w:hAnsi="Times New Roman" w:cs="Times New Roman"/>
          <w:color w:val="000000" w:themeColor="text1"/>
          <w:sz w:val="28"/>
          <w:szCs w:val="28"/>
          <w:lang w:val="kk-KZ"/>
        </w:rPr>
        <w:t>5</w:t>
      </w:r>
      <w:r w:rsidRPr="00A10FC2">
        <w:rPr>
          <w:rFonts w:ascii="Times New Roman" w:eastAsia="Times New Roman" w:hAnsi="Times New Roman" w:cs="Times New Roman"/>
          <w:color w:val="000000" w:themeColor="text1"/>
          <w:sz w:val="28"/>
          <w:szCs w:val="28"/>
          <w:lang w:val="kk-KZ"/>
        </w:rPr>
        <w:t xml:space="preserve"> - Қазақстанда, соның ішінде Атырау облысында ҒЗТКЖ жүзеге асыратын кадрлық, ғылыми персоналды сандық және сапалық бағалау</w:t>
      </w:r>
    </w:p>
    <w:p w14:paraId="42BF1655" w14:textId="77777777" w:rsidR="00161EB0" w:rsidRPr="00A10FC2" w:rsidRDefault="00161EB0" w:rsidP="00BF6511">
      <w:pPr>
        <w:spacing w:after="0" w:line="240" w:lineRule="auto"/>
        <w:ind w:right="14" w:firstLine="709"/>
        <w:jc w:val="right"/>
        <w:rPr>
          <w:rFonts w:ascii="Times New Roman" w:eastAsia="Times New Roman" w:hAnsi="Times New Roman" w:cs="Arial"/>
          <w:color w:val="000000" w:themeColor="text1"/>
          <w:sz w:val="16"/>
          <w:szCs w:val="16"/>
          <w:lang w:val="kk-KZ"/>
        </w:rPr>
      </w:pPr>
    </w:p>
    <w:tbl>
      <w:tblPr>
        <w:tblStyle w:val="12"/>
        <w:tblW w:w="9603" w:type="dxa"/>
        <w:tblInd w:w="136" w:type="dxa"/>
        <w:tblLayout w:type="fixed"/>
        <w:tblLook w:val="04A0" w:firstRow="1" w:lastRow="0" w:firstColumn="1" w:lastColumn="0" w:noHBand="0" w:noVBand="1"/>
      </w:tblPr>
      <w:tblGrid>
        <w:gridCol w:w="2553"/>
        <w:gridCol w:w="992"/>
        <w:gridCol w:w="850"/>
        <w:gridCol w:w="851"/>
        <w:gridCol w:w="822"/>
        <w:gridCol w:w="850"/>
        <w:gridCol w:w="851"/>
        <w:gridCol w:w="850"/>
        <w:gridCol w:w="984"/>
      </w:tblGrid>
      <w:tr w:rsidR="00161EB0" w:rsidRPr="00A10FC2" w14:paraId="6C835EBD" w14:textId="77777777" w:rsidTr="001806D6">
        <w:trPr>
          <w:trHeight w:val="754"/>
        </w:trPr>
        <w:tc>
          <w:tcPr>
            <w:tcW w:w="2553" w:type="dxa"/>
            <w:vMerge w:val="restart"/>
            <w:vAlign w:val="center"/>
          </w:tcPr>
          <w:p w14:paraId="37C89CBC" w14:textId="77777777" w:rsidR="00161EB0" w:rsidRPr="00A10FC2" w:rsidRDefault="00161EB0" w:rsidP="00BF6511">
            <w:pPr>
              <w:jc w:val="center"/>
              <w:rPr>
                <w:color w:val="000000" w:themeColor="text1"/>
                <w:sz w:val="24"/>
                <w:szCs w:val="24"/>
              </w:rPr>
            </w:pPr>
            <w:bookmarkStart w:id="216" w:name="_Hlk77976442"/>
            <w:r w:rsidRPr="00A10FC2">
              <w:rPr>
                <w:color w:val="000000" w:themeColor="text1"/>
                <w:sz w:val="24"/>
                <w:szCs w:val="24"/>
                <w:lang w:val="kk-KZ"/>
              </w:rPr>
              <w:t>Көрсеткіштер</w:t>
            </w:r>
          </w:p>
        </w:tc>
        <w:tc>
          <w:tcPr>
            <w:tcW w:w="4365" w:type="dxa"/>
            <w:gridSpan w:val="5"/>
            <w:noWrap/>
            <w:vAlign w:val="center"/>
          </w:tcPr>
          <w:p w14:paraId="2631BAAE" w14:textId="77777777" w:rsidR="00161EB0" w:rsidRPr="00A10FC2" w:rsidRDefault="00161EB0" w:rsidP="00BF6511">
            <w:pPr>
              <w:jc w:val="center"/>
              <w:rPr>
                <w:color w:val="000000" w:themeColor="text1"/>
                <w:sz w:val="24"/>
                <w:szCs w:val="24"/>
              </w:rPr>
            </w:pPr>
            <w:r w:rsidRPr="00A10FC2">
              <w:rPr>
                <w:color w:val="000000" w:themeColor="text1"/>
                <w:sz w:val="24"/>
                <w:szCs w:val="24"/>
              </w:rPr>
              <w:t>Жылдар</w:t>
            </w:r>
          </w:p>
        </w:tc>
        <w:tc>
          <w:tcPr>
            <w:tcW w:w="1701" w:type="dxa"/>
            <w:gridSpan w:val="2"/>
            <w:noWrap/>
            <w:vAlign w:val="center"/>
          </w:tcPr>
          <w:p w14:paraId="5CD36BA4" w14:textId="77777777" w:rsidR="00161EB0" w:rsidRPr="00A10FC2" w:rsidRDefault="00161EB0" w:rsidP="00BF6511">
            <w:pPr>
              <w:jc w:val="center"/>
              <w:rPr>
                <w:color w:val="000000" w:themeColor="text1"/>
                <w:sz w:val="24"/>
                <w:szCs w:val="24"/>
              </w:rPr>
            </w:pPr>
            <w:r w:rsidRPr="00A10FC2">
              <w:rPr>
                <w:color w:val="000000" w:themeColor="text1"/>
                <w:sz w:val="24"/>
                <w:szCs w:val="24"/>
                <w:lang w:val="kk-KZ"/>
              </w:rPr>
              <w:t>Ауытқу</w:t>
            </w:r>
          </w:p>
          <w:p w14:paraId="35D568E4" w14:textId="77777777" w:rsidR="00161EB0" w:rsidRPr="00A10FC2" w:rsidRDefault="00161EB0" w:rsidP="00BF6511">
            <w:pPr>
              <w:jc w:val="center"/>
              <w:rPr>
                <w:color w:val="000000" w:themeColor="text1"/>
                <w:sz w:val="24"/>
                <w:szCs w:val="24"/>
              </w:rPr>
            </w:pPr>
            <w:r w:rsidRPr="00A10FC2">
              <w:rPr>
                <w:color w:val="000000" w:themeColor="text1"/>
                <w:sz w:val="24"/>
                <w:szCs w:val="24"/>
              </w:rPr>
              <w:t xml:space="preserve">2020/2016 </w:t>
            </w:r>
            <w:r w:rsidRPr="00A10FC2">
              <w:rPr>
                <w:color w:val="000000" w:themeColor="text1"/>
                <w:sz w:val="24"/>
                <w:szCs w:val="24"/>
                <w:lang w:val="kk-KZ"/>
              </w:rPr>
              <w:t>жж</w:t>
            </w:r>
            <w:r w:rsidRPr="00A10FC2">
              <w:rPr>
                <w:color w:val="000000" w:themeColor="text1"/>
                <w:sz w:val="24"/>
                <w:szCs w:val="24"/>
              </w:rPr>
              <w:t>.</w:t>
            </w:r>
          </w:p>
        </w:tc>
        <w:tc>
          <w:tcPr>
            <w:tcW w:w="984" w:type="dxa"/>
            <w:vMerge w:val="restart"/>
            <w:vAlign w:val="center"/>
          </w:tcPr>
          <w:p w14:paraId="5725C566" w14:textId="66039114" w:rsidR="00161EB0" w:rsidRPr="00A10FC2" w:rsidRDefault="00161EB0" w:rsidP="00BF6511">
            <w:pPr>
              <w:ind w:left="-76" w:right="-66"/>
              <w:jc w:val="center"/>
              <w:rPr>
                <w:color w:val="000000" w:themeColor="text1"/>
                <w:sz w:val="24"/>
                <w:szCs w:val="24"/>
                <w:lang w:val="kk-KZ"/>
              </w:rPr>
            </w:pPr>
            <w:r w:rsidRPr="00A10FC2">
              <w:rPr>
                <w:color w:val="000000" w:themeColor="text1"/>
                <w:sz w:val="24"/>
                <w:szCs w:val="24"/>
              </w:rPr>
              <w:t>2020 жылға</w:t>
            </w:r>
            <w:r w:rsidR="00F911FA" w:rsidRPr="00A10FC2">
              <w:rPr>
                <w:color w:val="000000" w:themeColor="text1"/>
                <w:sz w:val="24"/>
                <w:szCs w:val="24"/>
              </w:rPr>
              <w:t xml:space="preserve"> </w:t>
            </w:r>
            <w:r w:rsidRPr="00A10FC2">
              <w:rPr>
                <w:color w:val="000000" w:themeColor="text1"/>
                <w:sz w:val="24"/>
                <w:szCs w:val="24"/>
              </w:rPr>
              <w:t xml:space="preserve">бағалау, топ </w:t>
            </w:r>
            <w:r w:rsidR="00F911FA" w:rsidRPr="00A10FC2">
              <w:rPr>
                <w:color w:val="000000" w:themeColor="text1"/>
                <w:sz w:val="24"/>
                <w:szCs w:val="24"/>
              </w:rPr>
              <w:t xml:space="preserve"> </w:t>
            </w:r>
            <w:r w:rsidRPr="00A10FC2">
              <w:rPr>
                <w:color w:val="000000" w:themeColor="text1"/>
                <w:sz w:val="24"/>
                <w:szCs w:val="24"/>
                <w:lang w:val="kk-KZ"/>
              </w:rPr>
              <w:t>дең</w:t>
            </w:r>
          </w:p>
          <w:p w14:paraId="5F12BA56" w14:textId="77777777" w:rsidR="00161EB0" w:rsidRPr="00A10FC2" w:rsidRDefault="00161EB0" w:rsidP="00BF6511">
            <w:pPr>
              <w:ind w:left="-76" w:right="-66"/>
              <w:jc w:val="center"/>
              <w:rPr>
                <w:color w:val="000000" w:themeColor="text1"/>
                <w:sz w:val="24"/>
                <w:szCs w:val="24"/>
                <w:lang w:val="kk-KZ"/>
              </w:rPr>
            </w:pPr>
            <w:r w:rsidRPr="00A10FC2">
              <w:rPr>
                <w:color w:val="000000" w:themeColor="text1"/>
                <w:sz w:val="24"/>
                <w:szCs w:val="24"/>
                <w:lang w:val="kk-KZ"/>
              </w:rPr>
              <w:t>гейі</w:t>
            </w:r>
          </w:p>
        </w:tc>
      </w:tr>
      <w:tr w:rsidR="00161EB0" w:rsidRPr="00A10FC2" w14:paraId="0CC60A1F" w14:textId="77777777" w:rsidTr="001806D6">
        <w:trPr>
          <w:trHeight w:val="848"/>
        </w:trPr>
        <w:tc>
          <w:tcPr>
            <w:tcW w:w="2553" w:type="dxa"/>
            <w:vMerge/>
          </w:tcPr>
          <w:p w14:paraId="06D66F47" w14:textId="77777777" w:rsidR="00161EB0" w:rsidRPr="00A10FC2" w:rsidRDefault="00161EB0" w:rsidP="00BF6511">
            <w:pPr>
              <w:rPr>
                <w:color w:val="000000" w:themeColor="text1"/>
                <w:sz w:val="24"/>
                <w:szCs w:val="24"/>
              </w:rPr>
            </w:pPr>
          </w:p>
        </w:tc>
        <w:tc>
          <w:tcPr>
            <w:tcW w:w="992" w:type="dxa"/>
            <w:noWrap/>
            <w:vAlign w:val="center"/>
          </w:tcPr>
          <w:p w14:paraId="6B779895" w14:textId="77777777" w:rsidR="00161EB0" w:rsidRPr="00A10FC2" w:rsidRDefault="00161EB0" w:rsidP="00BF6511">
            <w:pPr>
              <w:jc w:val="center"/>
              <w:rPr>
                <w:color w:val="000000" w:themeColor="text1"/>
                <w:sz w:val="24"/>
                <w:szCs w:val="24"/>
              </w:rPr>
            </w:pPr>
            <w:r w:rsidRPr="00A10FC2">
              <w:rPr>
                <w:color w:val="000000" w:themeColor="text1"/>
                <w:sz w:val="24"/>
                <w:szCs w:val="24"/>
              </w:rPr>
              <w:t>2016</w:t>
            </w:r>
          </w:p>
        </w:tc>
        <w:tc>
          <w:tcPr>
            <w:tcW w:w="850" w:type="dxa"/>
            <w:noWrap/>
            <w:vAlign w:val="center"/>
          </w:tcPr>
          <w:p w14:paraId="66258942" w14:textId="77777777" w:rsidR="00161EB0" w:rsidRPr="00A10FC2" w:rsidRDefault="00161EB0" w:rsidP="00BF6511">
            <w:pPr>
              <w:jc w:val="center"/>
              <w:rPr>
                <w:color w:val="000000" w:themeColor="text1"/>
                <w:sz w:val="24"/>
                <w:szCs w:val="24"/>
              </w:rPr>
            </w:pPr>
            <w:r w:rsidRPr="00A10FC2">
              <w:rPr>
                <w:color w:val="000000" w:themeColor="text1"/>
                <w:sz w:val="24"/>
                <w:szCs w:val="24"/>
              </w:rPr>
              <w:t>2017</w:t>
            </w:r>
          </w:p>
        </w:tc>
        <w:tc>
          <w:tcPr>
            <w:tcW w:w="851" w:type="dxa"/>
            <w:noWrap/>
            <w:vAlign w:val="center"/>
          </w:tcPr>
          <w:p w14:paraId="490F9001" w14:textId="77777777" w:rsidR="00161EB0" w:rsidRPr="00A10FC2" w:rsidRDefault="00161EB0" w:rsidP="00BF6511">
            <w:pPr>
              <w:jc w:val="center"/>
              <w:rPr>
                <w:color w:val="000000" w:themeColor="text1"/>
                <w:sz w:val="24"/>
                <w:szCs w:val="24"/>
              </w:rPr>
            </w:pPr>
            <w:r w:rsidRPr="00A10FC2">
              <w:rPr>
                <w:color w:val="000000" w:themeColor="text1"/>
                <w:sz w:val="24"/>
                <w:szCs w:val="24"/>
              </w:rPr>
              <w:t>2018</w:t>
            </w:r>
          </w:p>
        </w:tc>
        <w:tc>
          <w:tcPr>
            <w:tcW w:w="822" w:type="dxa"/>
            <w:noWrap/>
            <w:vAlign w:val="center"/>
          </w:tcPr>
          <w:p w14:paraId="751446D5" w14:textId="77777777" w:rsidR="00161EB0" w:rsidRPr="00A10FC2" w:rsidRDefault="00161EB0" w:rsidP="00BF6511">
            <w:pPr>
              <w:jc w:val="center"/>
              <w:rPr>
                <w:color w:val="000000" w:themeColor="text1"/>
                <w:sz w:val="24"/>
                <w:szCs w:val="24"/>
              </w:rPr>
            </w:pPr>
            <w:r w:rsidRPr="00A10FC2">
              <w:rPr>
                <w:color w:val="000000" w:themeColor="text1"/>
                <w:sz w:val="24"/>
                <w:szCs w:val="24"/>
              </w:rPr>
              <w:t>2019</w:t>
            </w:r>
          </w:p>
        </w:tc>
        <w:tc>
          <w:tcPr>
            <w:tcW w:w="850" w:type="dxa"/>
            <w:noWrap/>
            <w:vAlign w:val="center"/>
          </w:tcPr>
          <w:p w14:paraId="25EE5CBB" w14:textId="77777777" w:rsidR="00161EB0" w:rsidRPr="00A10FC2" w:rsidRDefault="00161EB0" w:rsidP="00BF6511">
            <w:pPr>
              <w:jc w:val="center"/>
              <w:rPr>
                <w:color w:val="000000" w:themeColor="text1"/>
                <w:sz w:val="24"/>
                <w:szCs w:val="24"/>
              </w:rPr>
            </w:pPr>
            <w:r w:rsidRPr="00A10FC2">
              <w:rPr>
                <w:color w:val="000000" w:themeColor="text1"/>
                <w:sz w:val="24"/>
                <w:szCs w:val="24"/>
              </w:rPr>
              <w:t>2020</w:t>
            </w:r>
          </w:p>
        </w:tc>
        <w:tc>
          <w:tcPr>
            <w:tcW w:w="851" w:type="dxa"/>
            <w:noWrap/>
            <w:vAlign w:val="center"/>
          </w:tcPr>
          <w:p w14:paraId="44683572" w14:textId="77777777" w:rsidR="00161EB0" w:rsidRPr="00A10FC2" w:rsidRDefault="00161EB0" w:rsidP="00BF6511">
            <w:pPr>
              <w:jc w:val="center"/>
              <w:rPr>
                <w:color w:val="000000" w:themeColor="text1"/>
                <w:sz w:val="24"/>
                <w:szCs w:val="24"/>
              </w:rPr>
            </w:pPr>
            <w:r w:rsidRPr="00A10FC2">
              <w:rPr>
                <w:color w:val="000000" w:themeColor="text1"/>
                <w:sz w:val="24"/>
                <w:szCs w:val="24"/>
              </w:rPr>
              <w:t>+,-</w:t>
            </w:r>
          </w:p>
        </w:tc>
        <w:tc>
          <w:tcPr>
            <w:tcW w:w="850" w:type="dxa"/>
            <w:noWrap/>
            <w:vAlign w:val="center"/>
          </w:tcPr>
          <w:p w14:paraId="6CD72323" w14:textId="77777777" w:rsidR="00161EB0" w:rsidRPr="00A10FC2" w:rsidRDefault="00161EB0" w:rsidP="00BF6511">
            <w:pPr>
              <w:jc w:val="center"/>
              <w:rPr>
                <w:color w:val="000000" w:themeColor="text1"/>
                <w:sz w:val="24"/>
                <w:szCs w:val="24"/>
              </w:rPr>
            </w:pPr>
            <w:r w:rsidRPr="00A10FC2">
              <w:rPr>
                <w:color w:val="000000" w:themeColor="text1"/>
                <w:sz w:val="24"/>
                <w:szCs w:val="24"/>
              </w:rPr>
              <w:t>%</w:t>
            </w:r>
          </w:p>
        </w:tc>
        <w:tc>
          <w:tcPr>
            <w:tcW w:w="984" w:type="dxa"/>
            <w:vMerge/>
          </w:tcPr>
          <w:p w14:paraId="146BF5EC" w14:textId="77777777" w:rsidR="00161EB0" w:rsidRPr="00A10FC2" w:rsidRDefault="00161EB0" w:rsidP="00BF6511">
            <w:pPr>
              <w:jc w:val="right"/>
              <w:rPr>
                <w:color w:val="000000" w:themeColor="text1"/>
                <w:sz w:val="24"/>
                <w:szCs w:val="24"/>
              </w:rPr>
            </w:pPr>
          </w:p>
        </w:tc>
      </w:tr>
      <w:tr w:rsidR="00161EB0" w:rsidRPr="00A10FC2" w14:paraId="343D251F" w14:textId="77777777" w:rsidTr="00652D5B">
        <w:trPr>
          <w:trHeight w:val="276"/>
        </w:trPr>
        <w:tc>
          <w:tcPr>
            <w:tcW w:w="2553" w:type="dxa"/>
          </w:tcPr>
          <w:p w14:paraId="247F0142" w14:textId="77777777" w:rsidR="00161EB0" w:rsidRPr="00A10FC2" w:rsidRDefault="00161EB0" w:rsidP="00BF6511">
            <w:pPr>
              <w:jc w:val="center"/>
              <w:rPr>
                <w:color w:val="000000" w:themeColor="text1"/>
                <w:sz w:val="24"/>
                <w:szCs w:val="24"/>
              </w:rPr>
            </w:pPr>
            <w:r w:rsidRPr="00A10FC2">
              <w:rPr>
                <w:color w:val="000000" w:themeColor="text1"/>
                <w:sz w:val="24"/>
                <w:szCs w:val="24"/>
              </w:rPr>
              <w:t>1</w:t>
            </w:r>
          </w:p>
        </w:tc>
        <w:tc>
          <w:tcPr>
            <w:tcW w:w="992" w:type="dxa"/>
            <w:noWrap/>
          </w:tcPr>
          <w:p w14:paraId="37600B15" w14:textId="77777777" w:rsidR="00161EB0" w:rsidRPr="00A10FC2" w:rsidRDefault="00161EB0" w:rsidP="00BF6511">
            <w:pPr>
              <w:jc w:val="center"/>
              <w:rPr>
                <w:color w:val="000000" w:themeColor="text1"/>
                <w:sz w:val="24"/>
                <w:szCs w:val="24"/>
              </w:rPr>
            </w:pPr>
            <w:r w:rsidRPr="00A10FC2">
              <w:rPr>
                <w:color w:val="000000" w:themeColor="text1"/>
                <w:sz w:val="24"/>
                <w:szCs w:val="24"/>
              </w:rPr>
              <w:t>2</w:t>
            </w:r>
          </w:p>
        </w:tc>
        <w:tc>
          <w:tcPr>
            <w:tcW w:w="850" w:type="dxa"/>
            <w:noWrap/>
          </w:tcPr>
          <w:p w14:paraId="7A95F0C1" w14:textId="77777777" w:rsidR="00161EB0" w:rsidRPr="00A10FC2" w:rsidRDefault="00161EB0" w:rsidP="00BF6511">
            <w:pPr>
              <w:jc w:val="center"/>
              <w:rPr>
                <w:color w:val="000000" w:themeColor="text1"/>
                <w:sz w:val="24"/>
                <w:szCs w:val="24"/>
              </w:rPr>
            </w:pPr>
            <w:r w:rsidRPr="00A10FC2">
              <w:rPr>
                <w:color w:val="000000" w:themeColor="text1"/>
                <w:sz w:val="24"/>
                <w:szCs w:val="24"/>
              </w:rPr>
              <w:t>3</w:t>
            </w:r>
          </w:p>
        </w:tc>
        <w:tc>
          <w:tcPr>
            <w:tcW w:w="851" w:type="dxa"/>
            <w:noWrap/>
          </w:tcPr>
          <w:p w14:paraId="65420AEE" w14:textId="77777777" w:rsidR="00161EB0" w:rsidRPr="00A10FC2" w:rsidRDefault="00161EB0" w:rsidP="00BF6511">
            <w:pPr>
              <w:jc w:val="center"/>
              <w:rPr>
                <w:color w:val="000000" w:themeColor="text1"/>
                <w:sz w:val="24"/>
                <w:szCs w:val="24"/>
              </w:rPr>
            </w:pPr>
            <w:r w:rsidRPr="00A10FC2">
              <w:rPr>
                <w:color w:val="000000" w:themeColor="text1"/>
                <w:sz w:val="24"/>
                <w:szCs w:val="24"/>
              </w:rPr>
              <w:t>4</w:t>
            </w:r>
          </w:p>
        </w:tc>
        <w:tc>
          <w:tcPr>
            <w:tcW w:w="822" w:type="dxa"/>
            <w:noWrap/>
          </w:tcPr>
          <w:p w14:paraId="31AA3F2D" w14:textId="77777777" w:rsidR="00161EB0" w:rsidRPr="00A10FC2" w:rsidRDefault="00161EB0" w:rsidP="00BF6511">
            <w:pPr>
              <w:jc w:val="center"/>
              <w:rPr>
                <w:color w:val="000000" w:themeColor="text1"/>
                <w:sz w:val="24"/>
                <w:szCs w:val="24"/>
              </w:rPr>
            </w:pPr>
            <w:r w:rsidRPr="00A10FC2">
              <w:rPr>
                <w:color w:val="000000" w:themeColor="text1"/>
                <w:sz w:val="24"/>
                <w:szCs w:val="24"/>
              </w:rPr>
              <w:t>5</w:t>
            </w:r>
          </w:p>
        </w:tc>
        <w:tc>
          <w:tcPr>
            <w:tcW w:w="850" w:type="dxa"/>
            <w:noWrap/>
          </w:tcPr>
          <w:p w14:paraId="6B467EB5" w14:textId="77777777" w:rsidR="00161EB0" w:rsidRPr="00A10FC2" w:rsidRDefault="00161EB0" w:rsidP="00BF6511">
            <w:pPr>
              <w:jc w:val="center"/>
              <w:rPr>
                <w:color w:val="000000" w:themeColor="text1"/>
                <w:sz w:val="24"/>
                <w:szCs w:val="24"/>
              </w:rPr>
            </w:pPr>
            <w:r w:rsidRPr="00A10FC2">
              <w:rPr>
                <w:color w:val="000000" w:themeColor="text1"/>
                <w:sz w:val="24"/>
                <w:szCs w:val="24"/>
              </w:rPr>
              <w:t>6</w:t>
            </w:r>
          </w:p>
        </w:tc>
        <w:tc>
          <w:tcPr>
            <w:tcW w:w="851" w:type="dxa"/>
            <w:noWrap/>
          </w:tcPr>
          <w:p w14:paraId="0A77CC09" w14:textId="77777777" w:rsidR="00161EB0" w:rsidRPr="00A10FC2" w:rsidRDefault="00161EB0" w:rsidP="00BF6511">
            <w:pPr>
              <w:jc w:val="center"/>
              <w:rPr>
                <w:color w:val="000000" w:themeColor="text1"/>
                <w:sz w:val="24"/>
                <w:szCs w:val="24"/>
              </w:rPr>
            </w:pPr>
            <w:r w:rsidRPr="00A10FC2">
              <w:rPr>
                <w:color w:val="000000" w:themeColor="text1"/>
                <w:sz w:val="24"/>
                <w:szCs w:val="24"/>
              </w:rPr>
              <w:t>7</w:t>
            </w:r>
          </w:p>
        </w:tc>
        <w:tc>
          <w:tcPr>
            <w:tcW w:w="850" w:type="dxa"/>
            <w:noWrap/>
          </w:tcPr>
          <w:p w14:paraId="30DB2680" w14:textId="77777777" w:rsidR="00161EB0" w:rsidRPr="00A10FC2" w:rsidRDefault="00161EB0" w:rsidP="00BF6511">
            <w:pPr>
              <w:jc w:val="center"/>
              <w:rPr>
                <w:color w:val="000000" w:themeColor="text1"/>
                <w:sz w:val="24"/>
                <w:szCs w:val="24"/>
              </w:rPr>
            </w:pPr>
            <w:r w:rsidRPr="00A10FC2">
              <w:rPr>
                <w:color w:val="000000" w:themeColor="text1"/>
                <w:sz w:val="24"/>
                <w:szCs w:val="24"/>
              </w:rPr>
              <w:t>8</w:t>
            </w:r>
          </w:p>
        </w:tc>
        <w:tc>
          <w:tcPr>
            <w:tcW w:w="984" w:type="dxa"/>
          </w:tcPr>
          <w:p w14:paraId="6260BCF0" w14:textId="77777777" w:rsidR="00161EB0" w:rsidRPr="00A10FC2" w:rsidRDefault="00161EB0" w:rsidP="00BF6511">
            <w:pPr>
              <w:jc w:val="center"/>
              <w:rPr>
                <w:color w:val="000000" w:themeColor="text1"/>
                <w:sz w:val="24"/>
                <w:szCs w:val="24"/>
              </w:rPr>
            </w:pPr>
            <w:r w:rsidRPr="00A10FC2">
              <w:rPr>
                <w:color w:val="000000" w:themeColor="text1"/>
                <w:sz w:val="24"/>
                <w:szCs w:val="24"/>
              </w:rPr>
              <w:t>9</w:t>
            </w:r>
          </w:p>
        </w:tc>
      </w:tr>
      <w:tr w:rsidR="00161EB0" w:rsidRPr="00A10FC2" w14:paraId="492C2E90" w14:textId="77777777" w:rsidTr="00652D5B">
        <w:trPr>
          <w:trHeight w:val="276"/>
        </w:trPr>
        <w:tc>
          <w:tcPr>
            <w:tcW w:w="9603" w:type="dxa"/>
            <w:gridSpan w:val="9"/>
          </w:tcPr>
          <w:p w14:paraId="28C5D940" w14:textId="77777777" w:rsidR="00161EB0" w:rsidRPr="00A10FC2" w:rsidRDefault="00161EB0" w:rsidP="00BF6511">
            <w:pPr>
              <w:jc w:val="center"/>
              <w:rPr>
                <w:color w:val="000000" w:themeColor="text1"/>
                <w:sz w:val="24"/>
                <w:szCs w:val="24"/>
              </w:rPr>
            </w:pPr>
            <w:r w:rsidRPr="00A10FC2">
              <w:rPr>
                <w:bCs/>
                <w:color w:val="000000" w:themeColor="text1"/>
                <w:sz w:val="24"/>
                <w:szCs w:val="24"/>
              </w:rPr>
              <w:t>ҒЗТКЖ жүзеге</w:t>
            </w:r>
            <w:r w:rsidR="001806D6" w:rsidRPr="00A10FC2">
              <w:rPr>
                <w:bCs/>
                <w:color w:val="000000" w:themeColor="text1"/>
                <w:sz w:val="24"/>
                <w:szCs w:val="24"/>
                <w:lang w:val="kk-KZ"/>
              </w:rPr>
              <w:t xml:space="preserve"> </w:t>
            </w:r>
            <w:r w:rsidRPr="00A10FC2">
              <w:rPr>
                <w:bCs/>
                <w:color w:val="000000" w:themeColor="text1"/>
                <w:sz w:val="24"/>
                <w:szCs w:val="24"/>
              </w:rPr>
              <w:t>асыратын</w:t>
            </w:r>
            <w:r w:rsidR="001806D6" w:rsidRPr="00A10FC2">
              <w:rPr>
                <w:bCs/>
                <w:color w:val="000000" w:themeColor="text1"/>
                <w:sz w:val="24"/>
                <w:szCs w:val="24"/>
                <w:lang w:val="kk-KZ"/>
              </w:rPr>
              <w:t xml:space="preserve"> </w:t>
            </w:r>
            <w:r w:rsidRPr="00A10FC2">
              <w:rPr>
                <w:bCs/>
                <w:color w:val="000000" w:themeColor="text1"/>
                <w:sz w:val="24"/>
                <w:szCs w:val="24"/>
              </w:rPr>
              <w:t>ұйымдарды</w:t>
            </w:r>
            <w:r w:rsidR="001806D6" w:rsidRPr="00A10FC2">
              <w:rPr>
                <w:bCs/>
                <w:color w:val="000000" w:themeColor="text1"/>
                <w:sz w:val="24"/>
                <w:szCs w:val="24"/>
                <w:lang w:val="kk-KZ"/>
              </w:rPr>
              <w:t xml:space="preserve"> </w:t>
            </w:r>
            <w:r w:rsidRPr="00A10FC2">
              <w:rPr>
                <w:bCs/>
                <w:color w:val="000000" w:themeColor="text1"/>
                <w:sz w:val="24"/>
                <w:szCs w:val="24"/>
              </w:rPr>
              <w:t>сандық</w:t>
            </w:r>
            <w:r w:rsidR="001806D6" w:rsidRPr="00A10FC2">
              <w:rPr>
                <w:bCs/>
                <w:color w:val="000000" w:themeColor="text1"/>
                <w:sz w:val="24"/>
                <w:szCs w:val="24"/>
                <w:lang w:val="kk-KZ"/>
              </w:rPr>
              <w:t xml:space="preserve"> </w:t>
            </w:r>
            <w:r w:rsidRPr="00A10FC2">
              <w:rPr>
                <w:bCs/>
                <w:color w:val="000000" w:themeColor="text1"/>
                <w:sz w:val="24"/>
                <w:szCs w:val="24"/>
              </w:rPr>
              <w:t>бағалау</w:t>
            </w:r>
          </w:p>
        </w:tc>
      </w:tr>
      <w:tr w:rsidR="00161EB0" w:rsidRPr="00A10FC2" w14:paraId="7521AE43" w14:textId="77777777" w:rsidTr="00652D5B">
        <w:trPr>
          <w:trHeight w:val="276"/>
        </w:trPr>
        <w:tc>
          <w:tcPr>
            <w:tcW w:w="9603" w:type="dxa"/>
            <w:gridSpan w:val="9"/>
          </w:tcPr>
          <w:p w14:paraId="3F031AA3" w14:textId="78042C8A" w:rsidR="00161EB0" w:rsidRPr="00A10FC2" w:rsidRDefault="00161EB0" w:rsidP="00BF6511">
            <w:pPr>
              <w:jc w:val="center"/>
              <w:rPr>
                <w:color w:val="000000" w:themeColor="text1"/>
                <w:sz w:val="24"/>
                <w:szCs w:val="24"/>
              </w:rPr>
            </w:pPr>
            <w:r w:rsidRPr="00A10FC2">
              <w:rPr>
                <w:color w:val="000000" w:themeColor="text1"/>
                <w:sz w:val="24"/>
                <w:szCs w:val="24"/>
              </w:rPr>
              <w:t>1. Қазақстан</w:t>
            </w:r>
            <w:r w:rsidR="00F911FA" w:rsidRPr="00A10FC2">
              <w:rPr>
                <w:color w:val="000000" w:themeColor="text1"/>
                <w:sz w:val="24"/>
                <w:szCs w:val="24"/>
              </w:rPr>
              <w:t xml:space="preserve"> </w:t>
            </w:r>
            <w:r w:rsidR="004060EF">
              <w:rPr>
                <w:color w:val="000000" w:themeColor="text1"/>
                <w:sz w:val="24"/>
                <w:szCs w:val="24"/>
              </w:rPr>
              <w:t xml:space="preserve"> </w:t>
            </w:r>
            <w:r w:rsidRPr="00A10FC2">
              <w:rPr>
                <w:color w:val="000000" w:themeColor="text1"/>
                <w:sz w:val="24"/>
                <w:szCs w:val="24"/>
              </w:rPr>
              <w:t>Республикасы</w:t>
            </w:r>
          </w:p>
        </w:tc>
      </w:tr>
      <w:tr w:rsidR="00161EB0" w:rsidRPr="00A10FC2" w14:paraId="498B49F0" w14:textId="77777777" w:rsidTr="00652D5B">
        <w:trPr>
          <w:trHeight w:val="276"/>
        </w:trPr>
        <w:tc>
          <w:tcPr>
            <w:tcW w:w="2553" w:type="dxa"/>
          </w:tcPr>
          <w:p w14:paraId="28273262" w14:textId="77777777" w:rsidR="00161EB0" w:rsidRPr="00A10FC2" w:rsidRDefault="00161EB0" w:rsidP="00BF6511">
            <w:pPr>
              <w:rPr>
                <w:color w:val="000000" w:themeColor="text1"/>
                <w:sz w:val="24"/>
                <w:szCs w:val="24"/>
              </w:rPr>
            </w:pPr>
            <w:r w:rsidRPr="00A10FC2">
              <w:rPr>
                <w:color w:val="000000" w:themeColor="text1"/>
                <w:sz w:val="24"/>
                <w:szCs w:val="24"/>
                <w:lang w:val="kk-KZ"/>
              </w:rPr>
              <w:t>ҚР ҒЗТКЖ жүзеге асыратын қызметкер</w:t>
            </w:r>
            <w:r w:rsidR="00652D5B" w:rsidRPr="00A10FC2">
              <w:rPr>
                <w:color w:val="000000" w:themeColor="text1"/>
                <w:sz w:val="24"/>
                <w:szCs w:val="24"/>
                <w:lang w:val="kk-KZ"/>
              </w:rPr>
              <w:t xml:space="preserve"> </w:t>
            </w:r>
            <w:r w:rsidRPr="00A10FC2">
              <w:rPr>
                <w:color w:val="000000" w:themeColor="text1"/>
                <w:sz w:val="24"/>
                <w:szCs w:val="24"/>
                <w:lang w:val="kk-KZ"/>
              </w:rPr>
              <w:t xml:space="preserve">лер саны, адам </w:t>
            </w:r>
          </w:p>
        </w:tc>
        <w:tc>
          <w:tcPr>
            <w:tcW w:w="992" w:type="dxa"/>
            <w:noWrap/>
          </w:tcPr>
          <w:p w14:paraId="02C49EC4" w14:textId="77777777" w:rsidR="00161EB0" w:rsidRPr="00A10FC2" w:rsidRDefault="00161EB0" w:rsidP="00BF6511">
            <w:pPr>
              <w:jc w:val="right"/>
              <w:rPr>
                <w:color w:val="000000" w:themeColor="text1"/>
                <w:sz w:val="24"/>
                <w:szCs w:val="24"/>
              </w:rPr>
            </w:pPr>
            <w:r w:rsidRPr="00A10FC2">
              <w:rPr>
                <w:color w:val="000000" w:themeColor="text1"/>
                <w:sz w:val="24"/>
                <w:szCs w:val="24"/>
              </w:rPr>
              <w:t>22 985</w:t>
            </w:r>
          </w:p>
        </w:tc>
        <w:tc>
          <w:tcPr>
            <w:tcW w:w="850" w:type="dxa"/>
            <w:noWrap/>
          </w:tcPr>
          <w:p w14:paraId="4C0B6B6B" w14:textId="77777777" w:rsidR="00161EB0" w:rsidRPr="00A10FC2" w:rsidRDefault="00161EB0" w:rsidP="00BF6511">
            <w:pPr>
              <w:jc w:val="right"/>
              <w:rPr>
                <w:color w:val="000000" w:themeColor="text1"/>
                <w:sz w:val="24"/>
                <w:szCs w:val="24"/>
              </w:rPr>
            </w:pPr>
            <w:r w:rsidRPr="00A10FC2">
              <w:rPr>
                <w:color w:val="000000" w:themeColor="text1"/>
                <w:sz w:val="24"/>
                <w:szCs w:val="24"/>
              </w:rPr>
              <w:t>22 081</w:t>
            </w:r>
          </w:p>
        </w:tc>
        <w:tc>
          <w:tcPr>
            <w:tcW w:w="851" w:type="dxa"/>
            <w:noWrap/>
          </w:tcPr>
          <w:p w14:paraId="6D24B3C6" w14:textId="77777777" w:rsidR="00161EB0" w:rsidRPr="00A10FC2" w:rsidRDefault="00161EB0" w:rsidP="00BF6511">
            <w:pPr>
              <w:jc w:val="right"/>
              <w:rPr>
                <w:color w:val="000000" w:themeColor="text1"/>
                <w:sz w:val="24"/>
                <w:szCs w:val="24"/>
              </w:rPr>
            </w:pPr>
            <w:r w:rsidRPr="00A10FC2">
              <w:rPr>
                <w:color w:val="000000" w:themeColor="text1"/>
                <w:sz w:val="24"/>
                <w:szCs w:val="24"/>
              </w:rPr>
              <w:t>22 378</w:t>
            </w:r>
          </w:p>
        </w:tc>
        <w:tc>
          <w:tcPr>
            <w:tcW w:w="822" w:type="dxa"/>
            <w:noWrap/>
          </w:tcPr>
          <w:p w14:paraId="3411A3D9" w14:textId="77777777" w:rsidR="00161EB0" w:rsidRPr="00A10FC2" w:rsidRDefault="00161EB0" w:rsidP="00BF6511">
            <w:pPr>
              <w:jc w:val="right"/>
              <w:rPr>
                <w:color w:val="000000" w:themeColor="text1"/>
                <w:sz w:val="24"/>
                <w:szCs w:val="24"/>
              </w:rPr>
            </w:pPr>
            <w:r w:rsidRPr="00A10FC2">
              <w:rPr>
                <w:color w:val="000000" w:themeColor="text1"/>
                <w:sz w:val="24"/>
                <w:szCs w:val="24"/>
              </w:rPr>
              <w:t>21 843</w:t>
            </w:r>
          </w:p>
        </w:tc>
        <w:tc>
          <w:tcPr>
            <w:tcW w:w="850" w:type="dxa"/>
            <w:noWrap/>
          </w:tcPr>
          <w:p w14:paraId="23C78B7C" w14:textId="77777777" w:rsidR="00161EB0" w:rsidRPr="00A10FC2" w:rsidRDefault="00161EB0" w:rsidP="00BF6511">
            <w:pPr>
              <w:jc w:val="right"/>
              <w:rPr>
                <w:color w:val="000000" w:themeColor="text1"/>
                <w:sz w:val="24"/>
                <w:szCs w:val="24"/>
              </w:rPr>
            </w:pPr>
            <w:r w:rsidRPr="00A10FC2">
              <w:rPr>
                <w:color w:val="000000" w:themeColor="text1"/>
                <w:sz w:val="24"/>
                <w:szCs w:val="24"/>
              </w:rPr>
              <w:t>22665</w:t>
            </w:r>
          </w:p>
        </w:tc>
        <w:tc>
          <w:tcPr>
            <w:tcW w:w="851" w:type="dxa"/>
            <w:noWrap/>
          </w:tcPr>
          <w:p w14:paraId="393ECABF" w14:textId="77777777" w:rsidR="00161EB0" w:rsidRPr="00A10FC2" w:rsidRDefault="00161EB0" w:rsidP="00BF6511">
            <w:pPr>
              <w:jc w:val="right"/>
              <w:rPr>
                <w:color w:val="000000" w:themeColor="text1"/>
                <w:sz w:val="24"/>
                <w:szCs w:val="24"/>
              </w:rPr>
            </w:pPr>
            <w:r w:rsidRPr="00A10FC2">
              <w:rPr>
                <w:color w:val="000000" w:themeColor="text1"/>
                <w:sz w:val="24"/>
                <w:szCs w:val="24"/>
              </w:rPr>
              <w:t>-320,0</w:t>
            </w:r>
          </w:p>
        </w:tc>
        <w:tc>
          <w:tcPr>
            <w:tcW w:w="850" w:type="dxa"/>
            <w:noWrap/>
          </w:tcPr>
          <w:p w14:paraId="38F4CBCB" w14:textId="77777777" w:rsidR="00161EB0" w:rsidRPr="00A10FC2" w:rsidRDefault="00161EB0" w:rsidP="00BF6511">
            <w:pPr>
              <w:jc w:val="right"/>
              <w:rPr>
                <w:color w:val="000000" w:themeColor="text1"/>
                <w:sz w:val="24"/>
                <w:szCs w:val="24"/>
              </w:rPr>
            </w:pPr>
            <w:r w:rsidRPr="00A10FC2">
              <w:rPr>
                <w:color w:val="000000" w:themeColor="text1"/>
                <w:sz w:val="24"/>
                <w:szCs w:val="24"/>
              </w:rPr>
              <w:t>-1,39</w:t>
            </w:r>
          </w:p>
        </w:tc>
        <w:tc>
          <w:tcPr>
            <w:tcW w:w="984" w:type="dxa"/>
          </w:tcPr>
          <w:p w14:paraId="223AEC63" w14:textId="77777777" w:rsidR="00161EB0" w:rsidRPr="00A10FC2" w:rsidRDefault="00161EB0" w:rsidP="00BF6511">
            <w:pPr>
              <w:jc w:val="right"/>
              <w:rPr>
                <w:color w:val="000000" w:themeColor="text1"/>
                <w:sz w:val="24"/>
                <w:szCs w:val="24"/>
              </w:rPr>
            </w:pPr>
          </w:p>
        </w:tc>
      </w:tr>
      <w:tr w:rsidR="00161EB0" w:rsidRPr="00A10FC2" w14:paraId="2523FC5F" w14:textId="77777777" w:rsidTr="00652D5B">
        <w:trPr>
          <w:trHeight w:val="276"/>
        </w:trPr>
        <w:tc>
          <w:tcPr>
            <w:tcW w:w="2553" w:type="dxa"/>
          </w:tcPr>
          <w:p w14:paraId="7FA049F6" w14:textId="77777777" w:rsidR="00161EB0" w:rsidRPr="00A10FC2" w:rsidRDefault="00161EB0" w:rsidP="00BF6511">
            <w:pPr>
              <w:rPr>
                <w:color w:val="000000" w:themeColor="text1"/>
                <w:sz w:val="24"/>
                <w:szCs w:val="24"/>
                <w:lang w:val="kk-KZ"/>
              </w:rPr>
            </w:pPr>
            <w:r w:rsidRPr="00A10FC2">
              <w:rPr>
                <w:color w:val="000000" w:themeColor="text1"/>
                <w:sz w:val="24"/>
                <w:szCs w:val="24"/>
                <w:lang w:val="kk-KZ"/>
              </w:rPr>
              <w:t>оның ішінде маман зерттеушілер</w:t>
            </w:r>
          </w:p>
        </w:tc>
        <w:tc>
          <w:tcPr>
            <w:tcW w:w="992" w:type="dxa"/>
            <w:noWrap/>
          </w:tcPr>
          <w:p w14:paraId="43425109" w14:textId="77777777" w:rsidR="00161EB0" w:rsidRPr="00A10FC2" w:rsidRDefault="00161EB0" w:rsidP="00BF6511">
            <w:pPr>
              <w:jc w:val="right"/>
              <w:rPr>
                <w:color w:val="000000" w:themeColor="text1"/>
                <w:sz w:val="24"/>
                <w:szCs w:val="24"/>
              </w:rPr>
            </w:pPr>
            <w:r w:rsidRPr="00A10FC2">
              <w:rPr>
                <w:color w:val="000000" w:themeColor="text1"/>
                <w:sz w:val="24"/>
                <w:szCs w:val="24"/>
              </w:rPr>
              <w:t>17 421</w:t>
            </w:r>
          </w:p>
        </w:tc>
        <w:tc>
          <w:tcPr>
            <w:tcW w:w="850" w:type="dxa"/>
            <w:noWrap/>
          </w:tcPr>
          <w:p w14:paraId="622BAB0C" w14:textId="77777777" w:rsidR="00161EB0" w:rsidRPr="00A10FC2" w:rsidRDefault="00161EB0" w:rsidP="00BF6511">
            <w:pPr>
              <w:rPr>
                <w:color w:val="000000" w:themeColor="text1"/>
                <w:sz w:val="24"/>
                <w:szCs w:val="24"/>
              </w:rPr>
            </w:pPr>
            <w:r w:rsidRPr="00A10FC2">
              <w:rPr>
                <w:color w:val="000000" w:themeColor="text1"/>
                <w:sz w:val="24"/>
                <w:szCs w:val="24"/>
              </w:rPr>
              <w:t>17105</w:t>
            </w:r>
          </w:p>
        </w:tc>
        <w:tc>
          <w:tcPr>
            <w:tcW w:w="851" w:type="dxa"/>
            <w:noWrap/>
          </w:tcPr>
          <w:p w14:paraId="404DD0F6" w14:textId="77777777" w:rsidR="00161EB0" w:rsidRPr="00A10FC2" w:rsidRDefault="00161EB0" w:rsidP="00BF6511">
            <w:pPr>
              <w:rPr>
                <w:color w:val="000000" w:themeColor="text1"/>
                <w:sz w:val="24"/>
                <w:szCs w:val="24"/>
              </w:rPr>
            </w:pPr>
            <w:r w:rsidRPr="00A10FC2">
              <w:rPr>
                <w:color w:val="000000" w:themeColor="text1"/>
                <w:sz w:val="24"/>
                <w:szCs w:val="24"/>
              </w:rPr>
              <w:t>17454</w:t>
            </w:r>
          </w:p>
        </w:tc>
        <w:tc>
          <w:tcPr>
            <w:tcW w:w="822" w:type="dxa"/>
            <w:noWrap/>
          </w:tcPr>
          <w:p w14:paraId="045652E6" w14:textId="77777777" w:rsidR="00161EB0" w:rsidRPr="00A10FC2" w:rsidRDefault="00161EB0" w:rsidP="00BF6511">
            <w:pPr>
              <w:rPr>
                <w:color w:val="000000" w:themeColor="text1"/>
                <w:sz w:val="24"/>
                <w:szCs w:val="24"/>
              </w:rPr>
            </w:pPr>
            <w:r w:rsidRPr="00A10FC2">
              <w:rPr>
                <w:color w:val="000000" w:themeColor="text1"/>
                <w:sz w:val="24"/>
                <w:szCs w:val="24"/>
              </w:rPr>
              <w:t>17124</w:t>
            </w:r>
          </w:p>
        </w:tc>
        <w:tc>
          <w:tcPr>
            <w:tcW w:w="850" w:type="dxa"/>
            <w:noWrap/>
          </w:tcPr>
          <w:p w14:paraId="7EB6F9BF" w14:textId="77777777" w:rsidR="00161EB0" w:rsidRPr="00A10FC2" w:rsidRDefault="00161EB0" w:rsidP="00BF6511">
            <w:pPr>
              <w:jc w:val="right"/>
              <w:rPr>
                <w:color w:val="000000" w:themeColor="text1"/>
                <w:sz w:val="24"/>
                <w:szCs w:val="24"/>
              </w:rPr>
            </w:pPr>
            <w:r w:rsidRPr="00A10FC2">
              <w:rPr>
                <w:color w:val="000000" w:themeColor="text1"/>
                <w:sz w:val="24"/>
                <w:szCs w:val="24"/>
              </w:rPr>
              <w:t>18228</w:t>
            </w:r>
          </w:p>
        </w:tc>
        <w:tc>
          <w:tcPr>
            <w:tcW w:w="851" w:type="dxa"/>
            <w:noWrap/>
          </w:tcPr>
          <w:p w14:paraId="4C981D6E" w14:textId="77777777" w:rsidR="00161EB0" w:rsidRPr="00A10FC2" w:rsidRDefault="00161EB0" w:rsidP="00BF6511">
            <w:pPr>
              <w:jc w:val="right"/>
              <w:rPr>
                <w:color w:val="000000" w:themeColor="text1"/>
                <w:sz w:val="24"/>
                <w:szCs w:val="24"/>
              </w:rPr>
            </w:pPr>
            <w:r w:rsidRPr="00A10FC2">
              <w:rPr>
                <w:color w:val="000000" w:themeColor="text1"/>
                <w:sz w:val="24"/>
                <w:szCs w:val="24"/>
              </w:rPr>
              <w:t>807,0</w:t>
            </w:r>
          </w:p>
        </w:tc>
        <w:tc>
          <w:tcPr>
            <w:tcW w:w="850" w:type="dxa"/>
            <w:noWrap/>
          </w:tcPr>
          <w:p w14:paraId="02ADE759" w14:textId="77777777" w:rsidR="00161EB0" w:rsidRPr="00A10FC2" w:rsidRDefault="00161EB0" w:rsidP="00BF6511">
            <w:pPr>
              <w:jc w:val="right"/>
              <w:rPr>
                <w:color w:val="000000" w:themeColor="text1"/>
                <w:sz w:val="24"/>
                <w:szCs w:val="24"/>
              </w:rPr>
            </w:pPr>
            <w:r w:rsidRPr="00A10FC2">
              <w:rPr>
                <w:color w:val="000000" w:themeColor="text1"/>
                <w:sz w:val="24"/>
                <w:szCs w:val="24"/>
              </w:rPr>
              <w:t>4,63</w:t>
            </w:r>
          </w:p>
        </w:tc>
        <w:tc>
          <w:tcPr>
            <w:tcW w:w="984" w:type="dxa"/>
          </w:tcPr>
          <w:p w14:paraId="6490E166" w14:textId="77777777" w:rsidR="00161EB0" w:rsidRPr="00A10FC2" w:rsidRDefault="00161EB0" w:rsidP="00BF6511">
            <w:pPr>
              <w:jc w:val="right"/>
              <w:rPr>
                <w:color w:val="000000" w:themeColor="text1"/>
                <w:sz w:val="24"/>
                <w:szCs w:val="24"/>
              </w:rPr>
            </w:pPr>
          </w:p>
        </w:tc>
      </w:tr>
      <w:tr w:rsidR="00161EB0" w:rsidRPr="00A10FC2" w14:paraId="5173381A" w14:textId="77777777" w:rsidTr="00652D5B">
        <w:trPr>
          <w:trHeight w:val="276"/>
        </w:trPr>
        <w:tc>
          <w:tcPr>
            <w:tcW w:w="2553" w:type="dxa"/>
          </w:tcPr>
          <w:p w14:paraId="70958BB8" w14:textId="77777777" w:rsidR="00161EB0" w:rsidRPr="00A10FC2" w:rsidRDefault="00161EB0" w:rsidP="00BF6511">
            <w:pPr>
              <w:rPr>
                <w:color w:val="000000" w:themeColor="text1"/>
                <w:sz w:val="24"/>
                <w:szCs w:val="24"/>
              </w:rPr>
            </w:pPr>
            <w:r w:rsidRPr="00A10FC2">
              <w:rPr>
                <w:color w:val="000000" w:themeColor="text1"/>
                <w:sz w:val="24"/>
                <w:szCs w:val="24"/>
                <w:lang w:val="kk-KZ"/>
              </w:rPr>
              <w:t>оның ішінде</w:t>
            </w:r>
            <w:r w:rsidRPr="00A10FC2">
              <w:rPr>
                <w:color w:val="000000" w:themeColor="text1"/>
                <w:sz w:val="24"/>
                <w:szCs w:val="24"/>
              </w:rPr>
              <w:t>:</w:t>
            </w:r>
          </w:p>
        </w:tc>
        <w:tc>
          <w:tcPr>
            <w:tcW w:w="992" w:type="dxa"/>
            <w:noWrap/>
          </w:tcPr>
          <w:p w14:paraId="341E0F6D" w14:textId="77777777" w:rsidR="00161EB0" w:rsidRPr="00A10FC2" w:rsidRDefault="00161EB0" w:rsidP="00BF6511">
            <w:pPr>
              <w:jc w:val="right"/>
              <w:rPr>
                <w:color w:val="000000" w:themeColor="text1"/>
                <w:sz w:val="24"/>
                <w:szCs w:val="24"/>
              </w:rPr>
            </w:pPr>
            <w:r w:rsidRPr="00A10FC2">
              <w:rPr>
                <w:color w:val="000000" w:themeColor="text1"/>
                <w:sz w:val="24"/>
                <w:szCs w:val="24"/>
              </w:rPr>
              <w:t> </w:t>
            </w:r>
          </w:p>
        </w:tc>
        <w:tc>
          <w:tcPr>
            <w:tcW w:w="850" w:type="dxa"/>
            <w:noWrap/>
          </w:tcPr>
          <w:p w14:paraId="00428C90" w14:textId="77777777" w:rsidR="00161EB0" w:rsidRPr="00A10FC2" w:rsidRDefault="00161EB0" w:rsidP="00BF6511">
            <w:pPr>
              <w:jc w:val="right"/>
              <w:rPr>
                <w:color w:val="000000" w:themeColor="text1"/>
                <w:sz w:val="24"/>
                <w:szCs w:val="24"/>
              </w:rPr>
            </w:pPr>
            <w:r w:rsidRPr="00A10FC2">
              <w:rPr>
                <w:color w:val="000000" w:themeColor="text1"/>
                <w:sz w:val="24"/>
                <w:szCs w:val="24"/>
              </w:rPr>
              <w:t> </w:t>
            </w:r>
          </w:p>
        </w:tc>
        <w:tc>
          <w:tcPr>
            <w:tcW w:w="851" w:type="dxa"/>
            <w:noWrap/>
          </w:tcPr>
          <w:p w14:paraId="14171A20" w14:textId="77777777" w:rsidR="00161EB0" w:rsidRPr="00A10FC2" w:rsidRDefault="00161EB0" w:rsidP="00BF6511">
            <w:pPr>
              <w:jc w:val="right"/>
              <w:rPr>
                <w:color w:val="000000" w:themeColor="text1"/>
                <w:sz w:val="24"/>
                <w:szCs w:val="24"/>
              </w:rPr>
            </w:pPr>
            <w:r w:rsidRPr="00A10FC2">
              <w:rPr>
                <w:color w:val="000000" w:themeColor="text1"/>
                <w:sz w:val="24"/>
                <w:szCs w:val="24"/>
              </w:rPr>
              <w:t> </w:t>
            </w:r>
          </w:p>
        </w:tc>
        <w:tc>
          <w:tcPr>
            <w:tcW w:w="822" w:type="dxa"/>
            <w:noWrap/>
          </w:tcPr>
          <w:p w14:paraId="5551FEBD" w14:textId="77777777" w:rsidR="00161EB0" w:rsidRPr="00A10FC2" w:rsidRDefault="00161EB0" w:rsidP="00BF6511">
            <w:pPr>
              <w:jc w:val="right"/>
              <w:rPr>
                <w:color w:val="000000" w:themeColor="text1"/>
                <w:sz w:val="24"/>
                <w:szCs w:val="24"/>
              </w:rPr>
            </w:pPr>
            <w:r w:rsidRPr="00A10FC2">
              <w:rPr>
                <w:color w:val="000000" w:themeColor="text1"/>
                <w:sz w:val="24"/>
                <w:szCs w:val="24"/>
              </w:rPr>
              <w:t> </w:t>
            </w:r>
          </w:p>
        </w:tc>
        <w:tc>
          <w:tcPr>
            <w:tcW w:w="850" w:type="dxa"/>
            <w:noWrap/>
          </w:tcPr>
          <w:p w14:paraId="45A67AF3" w14:textId="77777777" w:rsidR="00161EB0" w:rsidRPr="00A10FC2" w:rsidRDefault="00161EB0" w:rsidP="00BF6511">
            <w:pPr>
              <w:jc w:val="right"/>
              <w:rPr>
                <w:color w:val="000000" w:themeColor="text1"/>
                <w:sz w:val="24"/>
                <w:szCs w:val="24"/>
              </w:rPr>
            </w:pPr>
            <w:r w:rsidRPr="00A10FC2">
              <w:rPr>
                <w:color w:val="000000" w:themeColor="text1"/>
                <w:sz w:val="24"/>
                <w:szCs w:val="24"/>
              </w:rPr>
              <w:t> </w:t>
            </w:r>
          </w:p>
        </w:tc>
        <w:tc>
          <w:tcPr>
            <w:tcW w:w="851" w:type="dxa"/>
            <w:noWrap/>
          </w:tcPr>
          <w:p w14:paraId="1EC7839D" w14:textId="77777777" w:rsidR="00161EB0" w:rsidRPr="00A10FC2" w:rsidRDefault="00161EB0" w:rsidP="00BF6511">
            <w:pPr>
              <w:jc w:val="right"/>
              <w:rPr>
                <w:color w:val="000000" w:themeColor="text1"/>
                <w:sz w:val="24"/>
                <w:szCs w:val="24"/>
              </w:rPr>
            </w:pPr>
          </w:p>
        </w:tc>
        <w:tc>
          <w:tcPr>
            <w:tcW w:w="850" w:type="dxa"/>
            <w:noWrap/>
          </w:tcPr>
          <w:p w14:paraId="6710CE83" w14:textId="77777777" w:rsidR="00161EB0" w:rsidRPr="00A10FC2" w:rsidRDefault="00161EB0" w:rsidP="00BF6511">
            <w:pPr>
              <w:jc w:val="right"/>
              <w:rPr>
                <w:color w:val="000000" w:themeColor="text1"/>
                <w:sz w:val="24"/>
                <w:szCs w:val="24"/>
              </w:rPr>
            </w:pPr>
          </w:p>
        </w:tc>
        <w:tc>
          <w:tcPr>
            <w:tcW w:w="984" w:type="dxa"/>
          </w:tcPr>
          <w:p w14:paraId="0ACF6570" w14:textId="77777777" w:rsidR="00161EB0" w:rsidRPr="00A10FC2" w:rsidRDefault="00161EB0" w:rsidP="00BF6511">
            <w:pPr>
              <w:jc w:val="right"/>
              <w:rPr>
                <w:color w:val="000000" w:themeColor="text1"/>
                <w:sz w:val="24"/>
                <w:szCs w:val="24"/>
              </w:rPr>
            </w:pPr>
          </w:p>
        </w:tc>
      </w:tr>
      <w:tr w:rsidR="00161EB0" w:rsidRPr="00A10FC2" w14:paraId="7B73FE22" w14:textId="77777777" w:rsidTr="00652D5B">
        <w:trPr>
          <w:trHeight w:val="276"/>
        </w:trPr>
        <w:tc>
          <w:tcPr>
            <w:tcW w:w="2553" w:type="dxa"/>
          </w:tcPr>
          <w:p w14:paraId="4C3C230C" w14:textId="77777777" w:rsidR="00161EB0" w:rsidRPr="00A10FC2" w:rsidRDefault="00161EB0" w:rsidP="00BF6511">
            <w:pPr>
              <w:rPr>
                <w:color w:val="000000" w:themeColor="text1"/>
                <w:sz w:val="24"/>
                <w:szCs w:val="24"/>
              </w:rPr>
            </w:pPr>
            <w:r w:rsidRPr="00A10FC2">
              <w:rPr>
                <w:color w:val="000000" w:themeColor="text1"/>
                <w:sz w:val="24"/>
                <w:szCs w:val="24"/>
                <w:lang w:val="kk-KZ"/>
              </w:rPr>
              <w:t xml:space="preserve">ғылым </w:t>
            </w:r>
            <w:r w:rsidRPr="00A10FC2">
              <w:rPr>
                <w:color w:val="000000" w:themeColor="text1"/>
                <w:sz w:val="24"/>
                <w:szCs w:val="24"/>
              </w:rPr>
              <w:t>доктор</w:t>
            </w:r>
            <w:r w:rsidRPr="00A10FC2">
              <w:rPr>
                <w:color w:val="000000" w:themeColor="text1"/>
                <w:sz w:val="24"/>
                <w:szCs w:val="24"/>
                <w:lang w:val="kk-KZ"/>
              </w:rPr>
              <w:t>ы</w:t>
            </w:r>
          </w:p>
        </w:tc>
        <w:tc>
          <w:tcPr>
            <w:tcW w:w="992" w:type="dxa"/>
            <w:noWrap/>
          </w:tcPr>
          <w:p w14:paraId="3A1968E3" w14:textId="77777777" w:rsidR="00161EB0" w:rsidRPr="00A10FC2" w:rsidRDefault="00161EB0" w:rsidP="00BF6511">
            <w:pPr>
              <w:jc w:val="right"/>
              <w:rPr>
                <w:color w:val="000000" w:themeColor="text1"/>
                <w:sz w:val="24"/>
                <w:szCs w:val="24"/>
              </w:rPr>
            </w:pPr>
            <w:r w:rsidRPr="00A10FC2">
              <w:rPr>
                <w:color w:val="000000" w:themeColor="text1"/>
                <w:sz w:val="24"/>
                <w:szCs w:val="24"/>
              </w:rPr>
              <w:t>1 828</w:t>
            </w:r>
          </w:p>
        </w:tc>
        <w:tc>
          <w:tcPr>
            <w:tcW w:w="850" w:type="dxa"/>
            <w:noWrap/>
          </w:tcPr>
          <w:p w14:paraId="7BD9AB05" w14:textId="77777777" w:rsidR="00161EB0" w:rsidRPr="00A10FC2" w:rsidRDefault="00161EB0" w:rsidP="00BF6511">
            <w:pPr>
              <w:jc w:val="right"/>
              <w:rPr>
                <w:color w:val="000000" w:themeColor="text1"/>
                <w:sz w:val="24"/>
                <w:szCs w:val="24"/>
              </w:rPr>
            </w:pPr>
            <w:r w:rsidRPr="00A10FC2">
              <w:rPr>
                <w:color w:val="000000" w:themeColor="text1"/>
                <w:sz w:val="24"/>
                <w:szCs w:val="24"/>
              </w:rPr>
              <w:t>1 818</w:t>
            </w:r>
          </w:p>
        </w:tc>
        <w:tc>
          <w:tcPr>
            <w:tcW w:w="851" w:type="dxa"/>
            <w:noWrap/>
          </w:tcPr>
          <w:p w14:paraId="6882E7DC" w14:textId="77777777" w:rsidR="00161EB0" w:rsidRPr="00A10FC2" w:rsidRDefault="00161EB0" w:rsidP="00BF6511">
            <w:pPr>
              <w:jc w:val="right"/>
              <w:rPr>
                <w:color w:val="000000" w:themeColor="text1"/>
                <w:sz w:val="24"/>
                <w:szCs w:val="24"/>
              </w:rPr>
            </w:pPr>
            <w:r w:rsidRPr="00A10FC2">
              <w:rPr>
                <w:color w:val="000000" w:themeColor="text1"/>
                <w:sz w:val="24"/>
                <w:szCs w:val="24"/>
              </w:rPr>
              <w:t>1 740</w:t>
            </w:r>
          </w:p>
        </w:tc>
        <w:tc>
          <w:tcPr>
            <w:tcW w:w="822" w:type="dxa"/>
            <w:noWrap/>
          </w:tcPr>
          <w:p w14:paraId="0105C54F" w14:textId="77777777" w:rsidR="00161EB0" w:rsidRPr="00A10FC2" w:rsidRDefault="00161EB0" w:rsidP="00BF6511">
            <w:pPr>
              <w:jc w:val="right"/>
              <w:rPr>
                <w:color w:val="000000" w:themeColor="text1"/>
                <w:sz w:val="24"/>
                <w:szCs w:val="24"/>
              </w:rPr>
            </w:pPr>
            <w:r w:rsidRPr="00A10FC2">
              <w:rPr>
                <w:color w:val="000000" w:themeColor="text1"/>
                <w:sz w:val="24"/>
                <w:szCs w:val="24"/>
              </w:rPr>
              <w:t>1 703</w:t>
            </w:r>
          </w:p>
        </w:tc>
        <w:tc>
          <w:tcPr>
            <w:tcW w:w="850" w:type="dxa"/>
            <w:noWrap/>
          </w:tcPr>
          <w:p w14:paraId="556F07C4" w14:textId="77777777" w:rsidR="00161EB0" w:rsidRPr="00A10FC2" w:rsidRDefault="00161EB0" w:rsidP="00BF6511">
            <w:pPr>
              <w:jc w:val="right"/>
              <w:rPr>
                <w:color w:val="000000" w:themeColor="text1"/>
                <w:sz w:val="24"/>
                <w:szCs w:val="24"/>
              </w:rPr>
            </w:pPr>
            <w:r w:rsidRPr="00A10FC2">
              <w:rPr>
                <w:color w:val="000000" w:themeColor="text1"/>
                <w:sz w:val="24"/>
                <w:szCs w:val="24"/>
              </w:rPr>
              <w:t>1883</w:t>
            </w:r>
          </w:p>
        </w:tc>
        <w:tc>
          <w:tcPr>
            <w:tcW w:w="851" w:type="dxa"/>
            <w:noWrap/>
          </w:tcPr>
          <w:p w14:paraId="1F89E085" w14:textId="77777777" w:rsidR="00161EB0" w:rsidRPr="00A10FC2" w:rsidRDefault="00161EB0" w:rsidP="00BF6511">
            <w:pPr>
              <w:jc w:val="right"/>
              <w:rPr>
                <w:color w:val="000000" w:themeColor="text1"/>
                <w:sz w:val="24"/>
                <w:szCs w:val="24"/>
              </w:rPr>
            </w:pPr>
            <w:r w:rsidRPr="00A10FC2">
              <w:rPr>
                <w:color w:val="000000" w:themeColor="text1"/>
                <w:sz w:val="24"/>
                <w:szCs w:val="24"/>
              </w:rPr>
              <w:t>55,0</w:t>
            </w:r>
          </w:p>
        </w:tc>
        <w:tc>
          <w:tcPr>
            <w:tcW w:w="850" w:type="dxa"/>
            <w:noWrap/>
          </w:tcPr>
          <w:p w14:paraId="077705FE" w14:textId="77777777" w:rsidR="00161EB0" w:rsidRPr="00A10FC2" w:rsidRDefault="00161EB0" w:rsidP="00BF6511">
            <w:pPr>
              <w:jc w:val="right"/>
              <w:rPr>
                <w:color w:val="000000" w:themeColor="text1"/>
                <w:sz w:val="24"/>
                <w:szCs w:val="24"/>
              </w:rPr>
            </w:pPr>
            <w:r w:rsidRPr="00A10FC2">
              <w:rPr>
                <w:color w:val="000000" w:themeColor="text1"/>
                <w:sz w:val="24"/>
                <w:szCs w:val="24"/>
              </w:rPr>
              <w:t>3,0</w:t>
            </w:r>
          </w:p>
        </w:tc>
        <w:tc>
          <w:tcPr>
            <w:tcW w:w="984" w:type="dxa"/>
          </w:tcPr>
          <w:p w14:paraId="7C2D932C" w14:textId="77777777" w:rsidR="00161EB0" w:rsidRPr="00A10FC2" w:rsidRDefault="00161EB0" w:rsidP="00BF6511">
            <w:pPr>
              <w:jc w:val="right"/>
              <w:rPr>
                <w:color w:val="000000" w:themeColor="text1"/>
                <w:sz w:val="24"/>
                <w:szCs w:val="24"/>
              </w:rPr>
            </w:pPr>
          </w:p>
        </w:tc>
      </w:tr>
      <w:tr w:rsidR="00161EB0" w:rsidRPr="00A10FC2" w14:paraId="065B59B7" w14:textId="77777777" w:rsidTr="00652D5B">
        <w:trPr>
          <w:trHeight w:val="276"/>
        </w:trPr>
        <w:tc>
          <w:tcPr>
            <w:tcW w:w="2553" w:type="dxa"/>
          </w:tcPr>
          <w:p w14:paraId="2BE967FF" w14:textId="77777777" w:rsidR="00161EB0" w:rsidRPr="00A10FC2" w:rsidRDefault="00161EB0" w:rsidP="00BF6511">
            <w:pPr>
              <w:rPr>
                <w:color w:val="000000" w:themeColor="text1"/>
                <w:sz w:val="24"/>
                <w:szCs w:val="24"/>
              </w:rPr>
            </w:pPr>
            <w:r w:rsidRPr="00A10FC2">
              <w:rPr>
                <w:color w:val="000000" w:themeColor="text1"/>
                <w:sz w:val="24"/>
                <w:szCs w:val="24"/>
                <w:lang w:val="kk-KZ"/>
              </w:rPr>
              <w:t xml:space="preserve">бейіні бойынша </w:t>
            </w:r>
            <w:r w:rsidRPr="00A10FC2">
              <w:rPr>
                <w:color w:val="000000" w:themeColor="text1"/>
                <w:sz w:val="24"/>
                <w:szCs w:val="24"/>
              </w:rPr>
              <w:t>доктор</w:t>
            </w:r>
            <w:r w:rsidRPr="00A10FC2">
              <w:rPr>
                <w:color w:val="000000" w:themeColor="text1"/>
                <w:sz w:val="24"/>
                <w:szCs w:val="24"/>
                <w:lang w:val="kk-KZ"/>
              </w:rPr>
              <w:t>лар</w:t>
            </w:r>
          </w:p>
        </w:tc>
        <w:tc>
          <w:tcPr>
            <w:tcW w:w="992" w:type="dxa"/>
            <w:noWrap/>
          </w:tcPr>
          <w:p w14:paraId="34476F0A" w14:textId="77777777" w:rsidR="00161EB0" w:rsidRPr="00A10FC2" w:rsidRDefault="00161EB0" w:rsidP="00BF6511">
            <w:pPr>
              <w:jc w:val="right"/>
              <w:rPr>
                <w:color w:val="000000" w:themeColor="text1"/>
                <w:sz w:val="24"/>
                <w:szCs w:val="24"/>
              </w:rPr>
            </w:pPr>
            <w:r w:rsidRPr="00A10FC2">
              <w:rPr>
                <w:color w:val="000000" w:themeColor="text1"/>
                <w:sz w:val="24"/>
                <w:szCs w:val="24"/>
              </w:rPr>
              <w:t>493</w:t>
            </w:r>
          </w:p>
        </w:tc>
        <w:tc>
          <w:tcPr>
            <w:tcW w:w="850" w:type="dxa"/>
            <w:noWrap/>
          </w:tcPr>
          <w:p w14:paraId="337B9E76" w14:textId="77777777" w:rsidR="00161EB0" w:rsidRPr="00A10FC2" w:rsidRDefault="00161EB0" w:rsidP="00BF6511">
            <w:pPr>
              <w:jc w:val="right"/>
              <w:rPr>
                <w:color w:val="000000" w:themeColor="text1"/>
                <w:sz w:val="24"/>
                <w:szCs w:val="24"/>
              </w:rPr>
            </w:pPr>
            <w:r w:rsidRPr="00A10FC2">
              <w:rPr>
                <w:color w:val="000000" w:themeColor="text1"/>
                <w:sz w:val="24"/>
                <w:szCs w:val="24"/>
              </w:rPr>
              <w:t>354</w:t>
            </w:r>
          </w:p>
        </w:tc>
        <w:tc>
          <w:tcPr>
            <w:tcW w:w="851" w:type="dxa"/>
            <w:noWrap/>
          </w:tcPr>
          <w:p w14:paraId="287AE7D1" w14:textId="77777777" w:rsidR="00161EB0" w:rsidRPr="00A10FC2" w:rsidRDefault="00161EB0" w:rsidP="00BF6511">
            <w:pPr>
              <w:jc w:val="right"/>
              <w:rPr>
                <w:color w:val="000000" w:themeColor="text1"/>
                <w:sz w:val="24"/>
                <w:szCs w:val="24"/>
              </w:rPr>
            </w:pPr>
            <w:r w:rsidRPr="00A10FC2">
              <w:rPr>
                <w:color w:val="000000" w:themeColor="text1"/>
                <w:sz w:val="24"/>
                <w:szCs w:val="24"/>
              </w:rPr>
              <w:t>336</w:t>
            </w:r>
          </w:p>
        </w:tc>
        <w:tc>
          <w:tcPr>
            <w:tcW w:w="822" w:type="dxa"/>
            <w:noWrap/>
          </w:tcPr>
          <w:p w14:paraId="0E1BF354" w14:textId="77777777" w:rsidR="00161EB0" w:rsidRPr="00A10FC2" w:rsidRDefault="00161EB0" w:rsidP="00BF6511">
            <w:pPr>
              <w:jc w:val="right"/>
              <w:rPr>
                <w:color w:val="000000" w:themeColor="text1"/>
                <w:sz w:val="24"/>
                <w:szCs w:val="24"/>
              </w:rPr>
            </w:pPr>
            <w:r w:rsidRPr="00A10FC2">
              <w:rPr>
                <w:color w:val="000000" w:themeColor="text1"/>
                <w:sz w:val="24"/>
                <w:szCs w:val="24"/>
              </w:rPr>
              <w:t>317</w:t>
            </w:r>
          </w:p>
        </w:tc>
        <w:tc>
          <w:tcPr>
            <w:tcW w:w="850" w:type="dxa"/>
            <w:noWrap/>
          </w:tcPr>
          <w:p w14:paraId="61528C0B" w14:textId="77777777" w:rsidR="00161EB0" w:rsidRPr="00A10FC2" w:rsidRDefault="00161EB0" w:rsidP="00BF6511">
            <w:pPr>
              <w:jc w:val="right"/>
              <w:rPr>
                <w:color w:val="000000" w:themeColor="text1"/>
                <w:sz w:val="24"/>
                <w:szCs w:val="24"/>
              </w:rPr>
            </w:pPr>
            <w:r w:rsidRPr="00A10FC2">
              <w:rPr>
                <w:color w:val="000000" w:themeColor="text1"/>
                <w:sz w:val="24"/>
                <w:szCs w:val="24"/>
              </w:rPr>
              <w:t>62</w:t>
            </w:r>
          </w:p>
        </w:tc>
        <w:tc>
          <w:tcPr>
            <w:tcW w:w="851" w:type="dxa"/>
            <w:noWrap/>
          </w:tcPr>
          <w:p w14:paraId="36D37A7B" w14:textId="77777777" w:rsidR="00161EB0" w:rsidRPr="00A10FC2" w:rsidRDefault="00161EB0" w:rsidP="00BF6511">
            <w:pPr>
              <w:jc w:val="right"/>
              <w:rPr>
                <w:color w:val="000000" w:themeColor="text1"/>
                <w:sz w:val="24"/>
                <w:szCs w:val="24"/>
              </w:rPr>
            </w:pPr>
            <w:r w:rsidRPr="00A10FC2">
              <w:rPr>
                <w:color w:val="000000" w:themeColor="text1"/>
                <w:sz w:val="24"/>
                <w:szCs w:val="24"/>
              </w:rPr>
              <w:t>-431,0</w:t>
            </w:r>
          </w:p>
        </w:tc>
        <w:tc>
          <w:tcPr>
            <w:tcW w:w="850" w:type="dxa"/>
            <w:noWrap/>
          </w:tcPr>
          <w:p w14:paraId="6A0E9D84" w14:textId="77777777" w:rsidR="00161EB0" w:rsidRPr="00A10FC2" w:rsidRDefault="00161EB0" w:rsidP="00BF6511">
            <w:pPr>
              <w:jc w:val="right"/>
              <w:rPr>
                <w:color w:val="000000" w:themeColor="text1"/>
                <w:sz w:val="24"/>
                <w:szCs w:val="24"/>
              </w:rPr>
            </w:pPr>
            <w:r w:rsidRPr="00A10FC2">
              <w:rPr>
                <w:color w:val="000000" w:themeColor="text1"/>
                <w:sz w:val="24"/>
                <w:szCs w:val="24"/>
              </w:rPr>
              <w:t>-87,42</w:t>
            </w:r>
          </w:p>
        </w:tc>
        <w:tc>
          <w:tcPr>
            <w:tcW w:w="984" w:type="dxa"/>
          </w:tcPr>
          <w:p w14:paraId="4DBDD32E" w14:textId="77777777" w:rsidR="00161EB0" w:rsidRPr="00A10FC2" w:rsidRDefault="00161EB0" w:rsidP="00BF6511">
            <w:pPr>
              <w:jc w:val="right"/>
              <w:rPr>
                <w:color w:val="000000" w:themeColor="text1"/>
                <w:sz w:val="24"/>
                <w:szCs w:val="24"/>
              </w:rPr>
            </w:pPr>
          </w:p>
        </w:tc>
      </w:tr>
      <w:tr w:rsidR="00161EB0" w:rsidRPr="00A10FC2" w14:paraId="699B869E" w14:textId="77777777" w:rsidTr="00652D5B">
        <w:trPr>
          <w:trHeight w:val="276"/>
        </w:trPr>
        <w:tc>
          <w:tcPr>
            <w:tcW w:w="2553" w:type="dxa"/>
          </w:tcPr>
          <w:p w14:paraId="798D7853" w14:textId="77777777" w:rsidR="00161EB0" w:rsidRPr="00A10FC2" w:rsidRDefault="00161EB0" w:rsidP="00BF6511">
            <w:pPr>
              <w:rPr>
                <w:color w:val="000000" w:themeColor="text1"/>
                <w:sz w:val="24"/>
                <w:szCs w:val="24"/>
                <w:lang w:val="kk-KZ"/>
              </w:rPr>
            </w:pPr>
            <w:r w:rsidRPr="00A10FC2">
              <w:rPr>
                <w:color w:val="000000" w:themeColor="text1"/>
                <w:sz w:val="24"/>
                <w:szCs w:val="24"/>
              </w:rPr>
              <w:t>PhD философи</w:t>
            </w:r>
            <w:r w:rsidRPr="00A10FC2">
              <w:rPr>
                <w:color w:val="000000" w:themeColor="text1"/>
                <w:sz w:val="24"/>
                <w:szCs w:val="24"/>
                <w:lang w:val="kk-KZ"/>
              </w:rPr>
              <w:t>я</w:t>
            </w:r>
            <w:r w:rsidRPr="00A10FC2">
              <w:rPr>
                <w:color w:val="000000" w:themeColor="text1"/>
                <w:sz w:val="24"/>
                <w:szCs w:val="24"/>
              </w:rPr>
              <w:t xml:space="preserve"> доктор</w:t>
            </w:r>
            <w:r w:rsidRPr="00A10FC2">
              <w:rPr>
                <w:color w:val="000000" w:themeColor="text1"/>
                <w:sz w:val="24"/>
                <w:szCs w:val="24"/>
                <w:lang w:val="kk-KZ"/>
              </w:rPr>
              <w:t>лары</w:t>
            </w:r>
          </w:p>
        </w:tc>
        <w:tc>
          <w:tcPr>
            <w:tcW w:w="992" w:type="dxa"/>
            <w:noWrap/>
          </w:tcPr>
          <w:p w14:paraId="434E06DB" w14:textId="77777777" w:rsidR="00161EB0" w:rsidRPr="00A10FC2" w:rsidRDefault="00161EB0" w:rsidP="00BF6511">
            <w:pPr>
              <w:jc w:val="right"/>
              <w:rPr>
                <w:color w:val="000000" w:themeColor="text1"/>
                <w:sz w:val="24"/>
                <w:szCs w:val="24"/>
              </w:rPr>
            </w:pPr>
            <w:r w:rsidRPr="00A10FC2">
              <w:rPr>
                <w:color w:val="000000" w:themeColor="text1"/>
                <w:sz w:val="24"/>
                <w:szCs w:val="24"/>
              </w:rPr>
              <w:t>456</w:t>
            </w:r>
          </w:p>
        </w:tc>
        <w:tc>
          <w:tcPr>
            <w:tcW w:w="850" w:type="dxa"/>
            <w:noWrap/>
          </w:tcPr>
          <w:p w14:paraId="2369DF65" w14:textId="77777777" w:rsidR="00161EB0" w:rsidRPr="00A10FC2" w:rsidRDefault="00161EB0" w:rsidP="00BF6511">
            <w:pPr>
              <w:jc w:val="right"/>
              <w:rPr>
                <w:color w:val="000000" w:themeColor="text1"/>
                <w:sz w:val="24"/>
                <w:szCs w:val="24"/>
              </w:rPr>
            </w:pPr>
            <w:r w:rsidRPr="00A10FC2">
              <w:rPr>
                <w:color w:val="000000" w:themeColor="text1"/>
                <w:sz w:val="24"/>
                <w:szCs w:val="24"/>
              </w:rPr>
              <w:t>589</w:t>
            </w:r>
          </w:p>
        </w:tc>
        <w:tc>
          <w:tcPr>
            <w:tcW w:w="851" w:type="dxa"/>
            <w:noWrap/>
          </w:tcPr>
          <w:p w14:paraId="2FABE562" w14:textId="77777777" w:rsidR="00161EB0" w:rsidRPr="00A10FC2" w:rsidRDefault="00161EB0" w:rsidP="00BF6511">
            <w:pPr>
              <w:jc w:val="right"/>
              <w:rPr>
                <w:color w:val="000000" w:themeColor="text1"/>
                <w:sz w:val="24"/>
                <w:szCs w:val="24"/>
              </w:rPr>
            </w:pPr>
            <w:r w:rsidRPr="00A10FC2">
              <w:rPr>
                <w:color w:val="000000" w:themeColor="text1"/>
                <w:sz w:val="24"/>
                <w:szCs w:val="24"/>
              </w:rPr>
              <w:t>856</w:t>
            </w:r>
          </w:p>
        </w:tc>
        <w:tc>
          <w:tcPr>
            <w:tcW w:w="822" w:type="dxa"/>
            <w:noWrap/>
          </w:tcPr>
          <w:p w14:paraId="708BA336" w14:textId="77777777" w:rsidR="00161EB0" w:rsidRPr="00A10FC2" w:rsidRDefault="00161EB0" w:rsidP="00BF6511">
            <w:pPr>
              <w:jc w:val="right"/>
              <w:rPr>
                <w:color w:val="000000" w:themeColor="text1"/>
                <w:sz w:val="24"/>
                <w:szCs w:val="24"/>
              </w:rPr>
            </w:pPr>
            <w:r w:rsidRPr="00A10FC2">
              <w:rPr>
                <w:color w:val="000000" w:themeColor="text1"/>
                <w:sz w:val="24"/>
                <w:szCs w:val="24"/>
              </w:rPr>
              <w:t>1 045</w:t>
            </w:r>
          </w:p>
        </w:tc>
        <w:tc>
          <w:tcPr>
            <w:tcW w:w="850" w:type="dxa"/>
            <w:noWrap/>
          </w:tcPr>
          <w:p w14:paraId="38013AD0" w14:textId="77777777" w:rsidR="00161EB0" w:rsidRPr="00A10FC2" w:rsidRDefault="00161EB0" w:rsidP="00BF6511">
            <w:pPr>
              <w:jc w:val="right"/>
              <w:rPr>
                <w:color w:val="000000" w:themeColor="text1"/>
                <w:sz w:val="24"/>
                <w:szCs w:val="24"/>
              </w:rPr>
            </w:pPr>
            <w:r w:rsidRPr="00A10FC2">
              <w:rPr>
                <w:color w:val="000000" w:themeColor="text1"/>
                <w:sz w:val="24"/>
                <w:szCs w:val="24"/>
              </w:rPr>
              <w:t>1757</w:t>
            </w:r>
          </w:p>
        </w:tc>
        <w:tc>
          <w:tcPr>
            <w:tcW w:w="851" w:type="dxa"/>
            <w:noWrap/>
          </w:tcPr>
          <w:p w14:paraId="223A227E" w14:textId="77777777" w:rsidR="00161EB0" w:rsidRPr="00A10FC2" w:rsidRDefault="00161EB0" w:rsidP="00BF6511">
            <w:pPr>
              <w:ind w:right="-107"/>
              <w:rPr>
                <w:color w:val="000000" w:themeColor="text1"/>
                <w:sz w:val="24"/>
                <w:szCs w:val="24"/>
              </w:rPr>
            </w:pPr>
            <w:r w:rsidRPr="00A10FC2">
              <w:rPr>
                <w:color w:val="000000" w:themeColor="text1"/>
                <w:sz w:val="24"/>
                <w:szCs w:val="24"/>
              </w:rPr>
              <w:t>1301,0</w:t>
            </w:r>
          </w:p>
        </w:tc>
        <w:tc>
          <w:tcPr>
            <w:tcW w:w="850" w:type="dxa"/>
            <w:noWrap/>
          </w:tcPr>
          <w:p w14:paraId="2B4A08F3" w14:textId="77777777" w:rsidR="00161EB0" w:rsidRPr="00A10FC2" w:rsidRDefault="00161EB0" w:rsidP="00BF6511">
            <w:pPr>
              <w:rPr>
                <w:color w:val="000000" w:themeColor="text1"/>
                <w:sz w:val="24"/>
                <w:szCs w:val="24"/>
              </w:rPr>
            </w:pPr>
            <w:r w:rsidRPr="00A10FC2">
              <w:rPr>
                <w:color w:val="000000" w:themeColor="text1"/>
                <w:sz w:val="24"/>
                <w:szCs w:val="24"/>
              </w:rPr>
              <w:t>285,3</w:t>
            </w:r>
          </w:p>
        </w:tc>
        <w:tc>
          <w:tcPr>
            <w:tcW w:w="984" w:type="dxa"/>
          </w:tcPr>
          <w:p w14:paraId="52462F90" w14:textId="77777777" w:rsidR="00161EB0" w:rsidRPr="00A10FC2" w:rsidRDefault="00161EB0" w:rsidP="00BF6511">
            <w:pPr>
              <w:jc w:val="right"/>
              <w:rPr>
                <w:color w:val="000000" w:themeColor="text1"/>
                <w:sz w:val="24"/>
                <w:szCs w:val="24"/>
              </w:rPr>
            </w:pPr>
          </w:p>
        </w:tc>
      </w:tr>
      <w:tr w:rsidR="00161EB0" w:rsidRPr="00A10FC2" w14:paraId="06CFAA49" w14:textId="77777777" w:rsidTr="00652D5B">
        <w:trPr>
          <w:trHeight w:val="276"/>
        </w:trPr>
        <w:tc>
          <w:tcPr>
            <w:tcW w:w="2553" w:type="dxa"/>
          </w:tcPr>
          <w:p w14:paraId="0E885D67" w14:textId="77777777" w:rsidR="00161EB0" w:rsidRPr="00A10FC2" w:rsidRDefault="00161EB0" w:rsidP="00BF6511">
            <w:pPr>
              <w:rPr>
                <w:color w:val="000000" w:themeColor="text1"/>
                <w:sz w:val="24"/>
                <w:szCs w:val="24"/>
              </w:rPr>
            </w:pPr>
            <w:r w:rsidRPr="00A10FC2">
              <w:rPr>
                <w:color w:val="000000" w:themeColor="text1"/>
                <w:sz w:val="24"/>
                <w:szCs w:val="24"/>
                <w:lang w:val="kk-KZ"/>
              </w:rPr>
              <w:t xml:space="preserve">ғылым </w:t>
            </w:r>
            <w:r w:rsidRPr="00A10FC2">
              <w:rPr>
                <w:color w:val="000000" w:themeColor="text1"/>
                <w:sz w:val="24"/>
                <w:szCs w:val="24"/>
              </w:rPr>
              <w:t>кандидат</w:t>
            </w:r>
            <w:r w:rsidRPr="00A10FC2">
              <w:rPr>
                <w:color w:val="000000" w:themeColor="text1"/>
                <w:sz w:val="24"/>
                <w:szCs w:val="24"/>
                <w:lang w:val="kk-KZ"/>
              </w:rPr>
              <w:t>тар</w:t>
            </w:r>
            <w:r w:rsidRPr="00A10FC2">
              <w:rPr>
                <w:color w:val="000000" w:themeColor="text1"/>
                <w:sz w:val="24"/>
                <w:szCs w:val="24"/>
              </w:rPr>
              <w:t xml:space="preserve">ы </w:t>
            </w:r>
          </w:p>
        </w:tc>
        <w:tc>
          <w:tcPr>
            <w:tcW w:w="992" w:type="dxa"/>
            <w:noWrap/>
          </w:tcPr>
          <w:p w14:paraId="2073F184" w14:textId="77777777" w:rsidR="00161EB0" w:rsidRPr="00A10FC2" w:rsidRDefault="00161EB0" w:rsidP="00BF6511">
            <w:pPr>
              <w:jc w:val="right"/>
              <w:rPr>
                <w:color w:val="000000" w:themeColor="text1"/>
                <w:sz w:val="24"/>
                <w:szCs w:val="24"/>
              </w:rPr>
            </w:pPr>
            <w:r w:rsidRPr="00A10FC2">
              <w:rPr>
                <w:color w:val="000000" w:themeColor="text1"/>
                <w:sz w:val="24"/>
                <w:szCs w:val="24"/>
              </w:rPr>
              <w:t>4 726</w:t>
            </w:r>
          </w:p>
        </w:tc>
        <w:tc>
          <w:tcPr>
            <w:tcW w:w="850" w:type="dxa"/>
            <w:noWrap/>
          </w:tcPr>
          <w:p w14:paraId="1B05182B" w14:textId="77777777" w:rsidR="00161EB0" w:rsidRPr="00A10FC2" w:rsidRDefault="00161EB0" w:rsidP="00BF6511">
            <w:pPr>
              <w:jc w:val="right"/>
              <w:rPr>
                <w:color w:val="000000" w:themeColor="text1"/>
                <w:sz w:val="24"/>
                <w:szCs w:val="24"/>
              </w:rPr>
            </w:pPr>
            <w:r w:rsidRPr="00A10FC2">
              <w:rPr>
                <w:color w:val="000000" w:themeColor="text1"/>
                <w:sz w:val="24"/>
                <w:szCs w:val="24"/>
              </w:rPr>
              <w:t>4 541</w:t>
            </w:r>
          </w:p>
        </w:tc>
        <w:tc>
          <w:tcPr>
            <w:tcW w:w="851" w:type="dxa"/>
            <w:noWrap/>
          </w:tcPr>
          <w:p w14:paraId="2D7CDA7A" w14:textId="77777777" w:rsidR="00161EB0" w:rsidRPr="00A10FC2" w:rsidRDefault="00161EB0" w:rsidP="00BF6511">
            <w:pPr>
              <w:jc w:val="right"/>
              <w:rPr>
                <w:color w:val="000000" w:themeColor="text1"/>
                <w:sz w:val="24"/>
                <w:szCs w:val="24"/>
              </w:rPr>
            </w:pPr>
            <w:r w:rsidRPr="00A10FC2">
              <w:rPr>
                <w:color w:val="000000" w:themeColor="text1"/>
                <w:sz w:val="24"/>
                <w:szCs w:val="24"/>
              </w:rPr>
              <w:t>4 360</w:t>
            </w:r>
          </w:p>
        </w:tc>
        <w:tc>
          <w:tcPr>
            <w:tcW w:w="822" w:type="dxa"/>
            <w:noWrap/>
          </w:tcPr>
          <w:p w14:paraId="29D63E48" w14:textId="77777777" w:rsidR="00161EB0" w:rsidRPr="00A10FC2" w:rsidRDefault="00161EB0" w:rsidP="00BF6511">
            <w:pPr>
              <w:jc w:val="right"/>
              <w:rPr>
                <w:color w:val="000000" w:themeColor="text1"/>
                <w:sz w:val="24"/>
                <w:szCs w:val="24"/>
              </w:rPr>
            </w:pPr>
            <w:r w:rsidRPr="00A10FC2">
              <w:rPr>
                <w:color w:val="000000" w:themeColor="text1"/>
                <w:sz w:val="24"/>
                <w:szCs w:val="24"/>
              </w:rPr>
              <w:t>4 240</w:t>
            </w:r>
          </w:p>
        </w:tc>
        <w:tc>
          <w:tcPr>
            <w:tcW w:w="850" w:type="dxa"/>
            <w:noWrap/>
          </w:tcPr>
          <w:p w14:paraId="1B202055" w14:textId="77777777" w:rsidR="00161EB0" w:rsidRPr="00A10FC2" w:rsidRDefault="00161EB0" w:rsidP="00BF6511">
            <w:pPr>
              <w:jc w:val="right"/>
              <w:rPr>
                <w:color w:val="000000" w:themeColor="text1"/>
                <w:sz w:val="24"/>
                <w:szCs w:val="24"/>
              </w:rPr>
            </w:pPr>
            <w:r w:rsidRPr="00A10FC2">
              <w:rPr>
                <w:color w:val="000000" w:themeColor="text1"/>
                <w:sz w:val="24"/>
                <w:szCs w:val="24"/>
              </w:rPr>
              <w:t>4329</w:t>
            </w:r>
          </w:p>
        </w:tc>
        <w:tc>
          <w:tcPr>
            <w:tcW w:w="851" w:type="dxa"/>
            <w:noWrap/>
          </w:tcPr>
          <w:p w14:paraId="3A851DFE" w14:textId="77777777" w:rsidR="00161EB0" w:rsidRPr="00A10FC2" w:rsidRDefault="00161EB0" w:rsidP="00BF6511">
            <w:pPr>
              <w:jc w:val="right"/>
              <w:rPr>
                <w:color w:val="000000" w:themeColor="text1"/>
                <w:sz w:val="24"/>
                <w:szCs w:val="24"/>
              </w:rPr>
            </w:pPr>
            <w:r w:rsidRPr="00A10FC2">
              <w:rPr>
                <w:color w:val="000000" w:themeColor="text1"/>
                <w:sz w:val="24"/>
                <w:szCs w:val="24"/>
              </w:rPr>
              <w:t>-397,0</w:t>
            </w:r>
          </w:p>
        </w:tc>
        <w:tc>
          <w:tcPr>
            <w:tcW w:w="850" w:type="dxa"/>
            <w:noWrap/>
          </w:tcPr>
          <w:p w14:paraId="1FDC6D32" w14:textId="77777777" w:rsidR="00161EB0" w:rsidRPr="00A10FC2" w:rsidRDefault="00161EB0" w:rsidP="00BF6511">
            <w:pPr>
              <w:jc w:val="right"/>
              <w:rPr>
                <w:color w:val="000000" w:themeColor="text1"/>
                <w:sz w:val="24"/>
                <w:szCs w:val="24"/>
              </w:rPr>
            </w:pPr>
            <w:r w:rsidRPr="00A10FC2">
              <w:rPr>
                <w:color w:val="000000" w:themeColor="text1"/>
                <w:sz w:val="24"/>
                <w:szCs w:val="24"/>
              </w:rPr>
              <w:t>-8,40</w:t>
            </w:r>
          </w:p>
        </w:tc>
        <w:tc>
          <w:tcPr>
            <w:tcW w:w="984" w:type="dxa"/>
          </w:tcPr>
          <w:p w14:paraId="6655DB6C" w14:textId="77777777" w:rsidR="00161EB0" w:rsidRPr="00A10FC2" w:rsidRDefault="00161EB0" w:rsidP="00BF6511">
            <w:pPr>
              <w:jc w:val="right"/>
              <w:rPr>
                <w:color w:val="000000" w:themeColor="text1"/>
                <w:sz w:val="24"/>
                <w:szCs w:val="24"/>
              </w:rPr>
            </w:pPr>
          </w:p>
        </w:tc>
      </w:tr>
      <w:tr w:rsidR="00161EB0" w:rsidRPr="00A10FC2" w14:paraId="463CF047" w14:textId="77777777" w:rsidTr="00652D5B">
        <w:trPr>
          <w:trHeight w:val="276"/>
        </w:trPr>
        <w:tc>
          <w:tcPr>
            <w:tcW w:w="2553" w:type="dxa"/>
          </w:tcPr>
          <w:p w14:paraId="67C46325" w14:textId="181DABE3" w:rsidR="00161EB0" w:rsidRPr="00A10FC2" w:rsidRDefault="00161EB0" w:rsidP="00BF6511">
            <w:pPr>
              <w:rPr>
                <w:color w:val="000000" w:themeColor="text1"/>
                <w:sz w:val="24"/>
                <w:szCs w:val="24"/>
              </w:rPr>
            </w:pPr>
            <w:r w:rsidRPr="00A10FC2">
              <w:rPr>
                <w:color w:val="000000" w:themeColor="text1"/>
                <w:sz w:val="24"/>
                <w:szCs w:val="24"/>
                <w:lang w:val="kk-KZ"/>
              </w:rPr>
              <w:t>ҒЗТКЖ</w:t>
            </w:r>
            <w:r w:rsidR="004060EF">
              <w:rPr>
                <w:color w:val="000000" w:themeColor="text1"/>
                <w:sz w:val="24"/>
                <w:szCs w:val="24"/>
                <w:lang w:val="kk-KZ"/>
              </w:rPr>
              <w:t xml:space="preserve"> </w:t>
            </w:r>
            <w:r w:rsidRPr="00A10FC2">
              <w:rPr>
                <w:color w:val="000000" w:themeColor="text1"/>
                <w:sz w:val="24"/>
                <w:szCs w:val="24"/>
                <w:lang w:val="kk-KZ"/>
              </w:rPr>
              <w:t xml:space="preserve">орындаған </w:t>
            </w:r>
            <w:r w:rsidRPr="00A10FC2">
              <w:rPr>
                <w:color w:val="000000" w:themeColor="text1"/>
                <w:sz w:val="24"/>
                <w:szCs w:val="24"/>
              </w:rPr>
              <w:t>магистр</w:t>
            </w:r>
            <w:r w:rsidRPr="00A10FC2">
              <w:rPr>
                <w:color w:val="000000" w:themeColor="text1"/>
                <w:sz w:val="24"/>
                <w:szCs w:val="24"/>
                <w:lang w:val="kk-KZ"/>
              </w:rPr>
              <w:t>лар саны</w:t>
            </w:r>
          </w:p>
        </w:tc>
        <w:tc>
          <w:tcPr>
            <w:tcW w:w="992" w:type="dxa"/>
            <w:noWrap/>
            <w:vAlign w:val="bottom"/>
          </w:tcPr>
          <w:p w14:paraId="741C7E38" w14:textId="77777777" w:rsidR="00161EB0" w:rsidRPr="00A10FC2" w:rsidRDefault="00161EB0" w:rsidP="00BF6511">
            <w:pPr>
              <w:jc w:val="right"/>
              <w:rPr>
                <w:color w:val="000000" w:themeColor="text1"/>
                <w:sz w:val="24"/>
                <w:szCs w:val="24"/>
              </w:rPr>
            </w:pPr>
            <w:r w:rsidRPr="00A10FC2">
              <w:rPr>
                <w:color w:val="000000" w:themeColor="text1"/>
                <w:sz w:val="24"/>
                <w:szCs w:val="24"/>
                <w:lang w:val="en-US"/>
              </w:rPr>
              <w:t>3 908</w:t>
            </w:r>
          </w:p>
        </w:tc>
        <w:tc>
          <w:tcPr>
            <w:tcW w:w="850" w:type="dxa"/>
            <w:noWrap/>
            <w:vAlign w:val="bottom"/>
          </w:tcPr>
          <w:p w14:paraId="04232D3F" w14:textId="77777777" w:rsidR="00161EB0" w:rsidRPr="00A10FC2" w:rsidRDefault="00161EB0" w:rsidP="00BF6511">
            <w:pPr>
              <w:jc w:val="right"/>
              <w:rPr>
                <w:color w:val="000000" w:themeColor="text1"/>
                <w:sz w:val="24"/>
                <w:szCs w:val="24"/>
              </w:rPr>
            </w:pPr>
            <w:r w:rsidRPr="00A10FC2">
              <w:rPr>
                <w:color w:val="000000" w:themeColor="text1"/>
                <w:sz w:val="24"/>
                <w:szCs w:val="24"/>
              </w:rPr>
              <w:t xml:space="preserve">  4 109</w:t>
            </w:r>
          </w:p>
        </w:tc>
        <w:tc>
          <w:tcPr>
            <w:tcW w:w="851" w:type="dxa"/>
            <w:noWrap/>
            <w:vAlign w:val="bottom"/>
          </w:tcPr>
          <w:p w14:paraId="548B89F3" w14:textId="77777777" w:rsidR="00161EB0" w:rsidRPr="00A10FC2" w:rsidRDefault="00161EB0" w:rsidP="00BF6511">
            <w:pPr>
              <w:jc w:val="right"/>
              <w:rPr>
                <w:color w:val="000000" w:themeColor="text1"/>
                <w:sz w:val="24"/>
                <w:szCs w:val="24"/>
              </w:rPr>
            </w:pPr>
            <w:r w:rsidRPr="00A10FC2">
              <w:rPr>
                <w:color w:val="000000" w:themeColor="text1"/>
                <w:sz w:val="24"/>
                <w:szCs w:val="24"/>
              </w:rPr>
              <w:t xml:space="preserve">  4 563</w:t>
            </w:r>
          </w:p>
        </w:tc>
        <w:tc>
          <w:tcPr>
            <w:tcW w:w="822" w:type="dxa"/>
            <w:tcBorders>
              <w:top w:val="single" w:sz="4" w:space="0" w:color="auto"/>
            </w:tcBorders>
            <w:noWrap/>
            <w:vAlign w:val="bottom"/>
          </w:tcPr>
          <w:p w14:paraId="083814BC" w14:textId="77777777" w:rsidR="00161EB0" w:rsidRPr="00A10FC2" w:rsidRDefault="00161EB0" w:rsidP="00BF6511">
            <w:pPr>
              <w:jc w:val="right"/>
              <w:rPr>
                <w:color w:val="000000" w:themeColor="text1"/>
                <w:sz w:val="24"/>
                <w:szCs w:val="24"/>
              </w:rPr>
            </w:pPr>
            <w:r w:rsidRPr="00A10FC2">
              <w:rPr>
                <w:color w:val="000000" w:themeColor="text1"/>
                <w:sz w:val="24"/>
                <w:szCs w:val="24"/>
              </w:rPr>
              <w:t xml:space="preserve">  4 827</w:t>
            </w:r>
          </w:p>
        </w:tc>
        <w:tc>
          <w:tcPr>
            <w:tcW w:w="850" w:type="dxa"/>
            <w:noWrap/>
          </w:tcPr>
          <w:p w14:paraId="6A802186" w14:textId="77777777" w:rsidR="00161EB0" w:rsidRPr="00A10FC2" w:rsidRDefault="00161EB0" w:rsidP="00BF6511">
            <w:pPr>
              <w:jc w:val="right"/>
              <w:rPr>
                <w:color w:val="000000" w:themeColor="text1"/>
                <w:sz w:val="24"/>
                <w:szCs w:val="24"/>
              </w:rPr>
            </w:pPr>
          </w:p>
        </w:tc>
        <w:tc>
          <w:tcPr>
            <w:tcW w:w="851" w:type="dxa"/>
            <w:noWrap/>
          </w:tcPr>
          <w:p w14:paraId="5092F87B" w14:textId="77777777" w:rsidR="00161EB0" w:rsidRPr="00A10FC2" w:rsidRDefault="00161EB0" w:rsidP="00BF6511">
            <w:pPr>
              <w:jc w:val="right"/>
              <w:rPr>
                <w:color w:val="000000" w:themeColor="text1"/>
                <w:sz w:val="24"/>
                <w:szCs w:val="24"/>
              </w:rPr>
            </w:pPr>
          </w:p>
        </w:tc>
        <w:tc>
          <w:tcPr>
            <w:tcW w:w="850" w:type="dxa"/>
            <w:noWrap/>
          </w:tcPr>
          <w:p w14:paraId="3153689E" w14:textId="77777777" w:rsidR="00161EB0" w:rsidRPr="00A10FC2" w:rsidRDefault="00161EB0" w:rsidP="00BF6511">
            <w:pPr>
              <w:jc w:val="right"/>
              <w:rPr>
                <w:color w:val="000000" w:themeColor="text1"/>
                <w:sz w:val="24"/>
                <w:szCs w:val="24"/>
              </w:rPr>
            </w:pPr>
          </w:p>
        </w:tc>
        <w:tc>
          <w:tcPr>
            <w:tcW w:w="984" w:type="dxa"/>
          </w:tcPr>
          <w:p w14:paraId="67E13862" w14:textId="77777777" w:rsidR="00161EB0" w:rsidRPr="00A10FC2" w:rsidRDefault="00161EB0" w:rsidP="00BF6511">
            <w:pPr>
              <w:jc w:val="right"/>
              <w:rPr>
                <w:color w:val="000000" w:themeColor="text1"/>
                <w:sz w:val="24"/>
                <w:szCs w:val="24"/>
              </w:rPr>
            </w:pPr>
          </w:p>
        </w:tc>
      </w:tr>
      <w:tr w:rsidR="00161EB0" w:rsidRPr="00A10FC2" w14:paraId="20D6E1F3" w14:textId="77777777" w:rsidTr="00652D5B">
        <w:trPr>
          <w:trHeight w:val="276"/>
        </w:trPr>
        <w:tc>
          <w:tcPr>
            <w:tcW w:w="9603" w:type="dxa"/>
            <w:gridSpan w:val="9"/>
          </w:tcPr>
          <w:p w14:paraId="2ADAA41E" w14:textId="77777777" w:rsidR="00161EB0" w:rsidRPr="00A10FC2" w:rsidRDefault="00161EB0" w:rsidP="00BF6511">
            <w:pPr>
              <w:jc w:val="center"/>
              <w:rPr>
                <w:bCs/>
                <w:color w:val="000000" w:themeColor="text1"/>
                <w:sz w:val="24"/>
                <w:szCs w:val="24"/>
              </w:rPr>
            </w:pPr>
            <w:r w:rsidRPr="00A10FC2">
              <w:rPr>
                <w:bCs/>
                <w:color w:val="000000" w:themeColor="text1"/>
                <w:sz w:val="24"/>
                <w:szCs w:val="24"/>
              </w:rPr>
              <w:t>Атырау облысы</w:t>
            </w:r>
          </w:p>
        </w:tc>
      </w:tr>
      <w:tr w:rsidR="00161EB0" w:rsidRPr="00A10FC2" w14:paraId="14807B29" w14:textId="77777777" w:rsidTr="00065A03">
        <w:trPr>
          <w:trHeight w:val="819"/>
        </w:trPr>
        <w:tc>
          <w:tcPr>
            <w:tcW w:w="2553" w:type="dxa"/>
            <w:vAlign w:val="bottom"/>
          </w:tcPr>
          <w:p w14:paraId="6EA6F2F4" w14:textId="77777777" w:rsidR="00161EB0" w:rsidRPr="00A10FC2" w:rsidRDefault="00161EB0" w:rsidP="00BF6511">
            <w:pPr>
              <w:rPr>
                <w:color w:val="000000" w:themeColor="text1"/>
                <w:sz w:val="24"/>
                <w:szCs w:val="24"/>
              </w:rPr>
            </w:pPr>
            <w:r w:rsidRPr="00A10FC2">
              <w:rPr>
                <w:color w:val="000000" w:themeColor="text1"/>
                <w:sz w:val="24"/>
                <w:szCs w:val="24"/>
                <w:lang w:val="kk-KZ"/>
              </w:rPr>
              <w:t>Атырау облысының ҒЗТКЖ орындайтын қызметкерлер саны, адам</w:t>
            </w:r>
          </w:p>
        </w:tc>
        <w:tc>
          <w:tcPr>
            <w:tcW w:w="992" w:type="dxa"/>
            <w:noWrap/>
            <w:vAlign w:val="center"/>
          </w:tcPr>
          <w:p w14:paraId="15C36604" w14:textId="77777777" w:rsidR="00161EB0" w:rsidRPr="00A10FC2" w:rsidRDefault="00161EB0" w:rsidP="00065A03">
            <w:pPr>
              <w:jc w:val="center"/>
              <w:rPr>
                <w:color w:val="000000" w:themeColor="text1"/>
                <w:sz w:val="24"/>
                <w:szCs w:val="24"/>
                <w:lang w:val="kk-KZ"/>
              </w:rPr>
            </w:pPr>
          </w:p>
          <w:p w14:paraId="3466B357"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400</w:t>
            </w:r>
          </w:p>
        </w:tc>
        <w:tc>
          <w:tcPr>
            <w:tcW w:w="850" w:type="dxa"/>
            <w:noWrap/>
            <w:vAlign w:val="center"/>
          </w:tcPr>
          <w:p w14:paraId="62FAF0A9"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474</w:t>
            </w:r>
          </w:p>
        </w:tc>
        <w:tc>
          <w:tcPr>
            <w:tcW w:w="851" w:type="dxa"/>
            <w:noWrap/>
            <w:vAlign w:val="center"/>
          </w:tcPr>
          <w:p w14:paraId="4FEF7E5A"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466</w:t>
            </w:r>
          </w:p>
        </w:tc>
        <w:tc>
          <w:tcPr>
            <w:tcW w:w="822" w:type="dxa"/>
            <w:noWrap/>
            <w:vAlign w:val="center"/>
          </w:tcPr>
          <w:p w14:paraId="31CF1F4F"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471</w:t>
            </w:r>
          </w:p>
        </w:tc>
        <w:tc>
          <w:tcPr>
            <w:tcW w:w="850" w:type="dxa"/>
            <w:noWrap/>
            <w:vAlign w:val="center"/>
          </w:tcPr>
          <w:p w14:paraId="71F0E0A7"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469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E76765" w14:textId="77777777" w:rsidR="00161EB0" w:rsidRPr="00A10FC2" w:rsidRDefault="00161EB0" w:rsidP="00065A03">
            <w:pPr>
              <w:jc w:val="center"/>
              <w:rPr>
                <w:color w:val="000000" w:themeColor="text1"/>
                <w:sz w:val="24"/>
                <w:szCs w:val="24"/>
              </w:rPr>
            </w:pPr>
            <w:r w:rsidRPr="00A10FC2">
              <w:rPr>
                <w:color w:val="000000" w:themeColor="text1"/>
                <w:sz w:val="24"/>
                <w:szCs w:val="24"/>
              </w:rPr>
              <w:t>69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7669EF" w14:textId="77777777" w:rsidR="00161EB0" w:rsidRPr="00A10FC2" w:rsidRDefault="00161EB0" w:rsidP="00065A03">
            <w:pPr>
              <w:jc w:val="center"/>
              <w:rPr>
                <w:color w:val="000000" w:themeColor="text1"/>
                <w:sz w:val="24"/>
                <w:szCs w:val="24"/>
              </w:rPr>
            </w:pPr>
            <w:r w:rsidRPr="00A10FC2">
              <w:rPr>
                <w:color w:val="000000" w:themeColor="text1"/>
                <w:sz w:val="24"/>
                <w:szCs w:val="24"/>
              </w:rPr>
              <w:t>17,25</w:t>
            </w:r>
          </w:p>
        </w:tc>
        <w:tc>
          <w:tcPr>
            <w:tcW w:w="984" w:type="dxa"/>
            <w:vAlign w:val="center"/>
          </w:tcPr>
          <w:p w14:paraId="41CA99F1" w14:textId="77777777" w:rsidR="00161EB0" w:rsidRPr="00A10FC2" w:rsidRDefault="00161EB0" w:rsidP="00065A03">
            <w:pPr>
              <w:jc w:val="center"/>
              <w:rPr>
                <w:color w:val="000000" w:themeColor="text1"/>
                <w:sz w:val="24"/>
                <w:szCs w:val="24"/>
              </w:rPr>
            </w:pPr>
          </w:p>
        </w:tc>
      </w:tr>
      <w:tr w:rsidR="00161EB0" w:rsidRPr="00A10FC2" w14:paraId="1672FBED" w14:textId="77777777" w:rsidTr="00065A03">
        <w:trPr>
          <w:trHeight w:val="711"/>
        </w:trPr>
        <w:tc>
          <w:tcPr>
            <w:tcW w:w="2553" w:type="dxa"/>
            <w:vAlign w:val="bottom"/>
          </w:tcPr>
          <w:p w14:paraId="200187BF" w14:textId="77777777" w:rsidR="00161EB0" w:rsidRPr="00A10FC2" w:rsidRDefault="00161EB0" w:rsidP="00BF6511">
            <w:pPr>
              <w:rPr>
                <w:color w:val="000000" w:themeColor="text1"/>
                <w:sz w:val="24"/>
                <w:szCs w:val="24"/>
              </w:rPr>
            </w:pPr>
            <w:r w:rsidRPr="00A10FC2">
              <w:rPr>
                <w:color w:val="000000" w:themeColor="text1"/>
                <w:sz w:val="24"/>
                <w:szCs w:val="24"/>
                <w:lang w:val="kk-KZ"/>
              </w:rPr>
              <w:t xml:space="preserve">Оның ішінде: маман зерттеушілердің саны </w:t>
            </w:r>
          </w:p>
        </w:tc>
        <w:tc>
          <w:tcPr>
            <w:tcW w:w="992" w:type="dxa"/>
            <w:noWrap/>
            <w:vAlign w:val="center"/>
          </w:tcPr>
          <w:p w14:paraId="75C17889" w14:textId="77777777" w:rsidR="00161EB0" w:rsidRPr="00A10FC2" w:rsidRDefault="00161EB0" w:rsidP="00065A03">
            <w:pPr>
              <w:jc w:val="center"/>
              <w:rPr>
                <w:color w:val="000000" w:themeColor="text1"/>
                <w:sz w:val="24"/>
                <w:szCs w:val="24"/>
                <w:lang w:val="kk-KZ"/>
              </w:rPr>
            </w:pPr>
          </w:p>
          <w:p w14:paraId="1A3A0AEB"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295</w:t>
            </w:r>
          </w:p>
        </w:tc>
        <w:tc>
          <w:tcPr>
            <w:tcW w:w="850" w:type="dxa"/>
            <w:noWrap/>
            <w:vAlign w:val="center"/>
          </w:tcPr>
          <w:p w14:paraId="3FC1A99F"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340</w:t>
            </w:r>
          </w:p>
        </w:tc>
        <w:tc>
          <w:tcPr>
            <w:tcW w:w="851" w:type="dxa"/>
            <w:noWrap/>
            <w:vAlign w:val="center"/>
          </w:tcPr>
          <w:p w14:paraId="039500D9"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417</w:t>
            </w:r>
          </w:p>
        </w:tc>
        <w:tc>
          <w:tcPr>
            <w:tcW w:w="822" w:type="dxa"/>
            <w:noWrap/>
            <w:vAlign w:val="center"/>
          </w:tcPr>
          <w:p w14:paraId="064E2E45"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422</w:t>
            </w:r>
          </w:p>
        </w:tc>
        <w:tc>
          <w:tcPr>
            <w:tcW w:w="850" w:type="dxa"/>
            <w:noWrap/>
            <w:vAlign w:val="center"/>
          </w:tcPr>
          <w:p w14:paraId="0051D1B4"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461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DE6A88D" w14:textId="77777777" w:rsidR="00161EB0" w:rsidRPr="00A10FC2" w:rsidRDefault="00161EB0" w:rsidP="00065A03">
            <w:pPr>
              <w:jc w:val="center"/>
              <w:rPr>
                <w:color w:val="000000" w:themeColor="text1"/>
                <w:sz w:val="24"/>
                <w:szCs w:val="24"/>
              </w:rPr>
            </w:pPr>
            <w:r w:rsidRPr="00A10FC2">
              <w:rPr>
                <w:color w:val="000000" w:themeColor="text1"/>
                <w:sz w:val="24"/>
                <w:szCs w:val="24"/>
              </w:rPr>
              <w:t>166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DD11F9" w14:textId="77777777" w:rsidR="00161EB0" w:rsidRPr="00A10FC2" w:rsidRDefault="00161EB0" w:rsidP="00065A03">
            <w:pPr>
              <w:jc w:val="center"/>
              <w:rPr>
                <w:color w:val="000000" w:themeColor="text1"/>
                <w:sz w:val="24"/>
                <w:szCs w:val="24"/>
              </w:rPr>
            </w:pPr>
            <w:r w:rsidRPr="00A10FC2">
              <w:rPr>
                <w:color w:val="000000" w:themeColor="text1"/>
                <w:sz w:val="24"/>
                <w:szCs w:val="24"/>
              </w:rPr>
              <w:t>56,27</w:t>
            </w:r>
          </w:p>
        </w:tc>
        <w:tc>
          <w:tcPr>
            <w:tcW w:w="984" w:type="dxa"/>
            <w:vAlign w:val="center"/>
          </w:tcPr>
          <w:p w14:paraId="60076322" w14:textId="77777777" w:rsidR="00161EB0" w:rsidRPr="00A10FC2" w:rsidRDefault="00161EB0" w:rsidP="00065A03">
            <w:pPr>
              <w:jc w:val="center"/>
              <w:rPr>
                <w:color w:val="000000" w:themeColor="text1"/>
                <w:sz w:val="24"/>
                <w:szCs w:val="24"/>
              </w:rPr>
            </w:pPr>
          </w:p>
        </w:tc>
      </w:tr>
      <w:tr w:rsidR="00161EB0" w:rsidRPr="00A10FC2" w14:paraId="4956412B" w14:textId="77777777" w:rsidTr="00065A03">
        <w:trPr>
          <w:trHeight w:val="276"/>
        </w:trPr>
        <w:tc>
          <w:tcPr>
            <w:tcW w:w="2553" w:type="dxa"/>
          </w:tcPr>
          <w:p w14:paraId="54376E24" w14:textId="77777777" w:rsidR="00161EB0" w:rsidRPr="00A10FC2" w:rsidRDefault="00161EB0" w:rsidP="00BF6511">
            <w:pPr>
              <w:rPr>
                <w:color w:val="000000" w:themeColor="text1"/>
                <w:sz w:val="24"/>
                <w:szCs w:val="24"/>
                <w:lang w:val="kk-KZ"/>
              </w:rPr>
            </w:pPr>
            <w:r w:rsidRPr="00A10FC2">
              <w:rPr>
                <w:color w:val="000000" w:themeColor="text1"/>
                <w:sz w:val="24"/>
                <w:szCs w:val="24"/>
                <w:lang w:val="kk-KZ"/>
              </w:rPr>
              <w:t>оның ішінде</w:t>
            </w:r>
            <w:r w:rsidRPr="00A10FC2">
              <w:rPr>
                <w:color w:val="000000" w:themeColor="text1"/>
                <w:sz w:val="24"/>
                <w:szCs w:val="24"/>
              </w:rPr>
              <w:t>:</w:t>
            </w:r>
          </w:p>
        </w:tc>
        <w:tc>
          <w:tcPr>
            <w:tcW w:w="992" w:type="dxa"/>
            <w:noWrap/>
            <w:vAlign w:val="center"/>
          </w:tcPr>
          <w:p w14:paraId="6D893A03" w14:textId="77777777" w:rsidR="00161EB0" w:rsidRPr="00A10FC2" w:rsidRDefault="00161EB0" w:rsidP="00065A03">
            <w:pPr>
              <w:jc w:val="center"/>
              <w:rPr>
                <w:color w:val="000000" w:themeColor="text1"/>
                <w:sz w:val="24"/>
                <w:szCs w:val="24"/>
                <w:lang w:val="kk-KZ"/>
              </w:rPr>
            </w:pPr>
          </w:p>
        </w:tc>
        <w:tc>
          <w:tcPr>
            <w:tcW w:w="850" w:type="dxa"/>
            <w:noWrap/>
            <w:vAlign w:val="center"/>
          </w:tcPr>
          <w:p w14:paraId="44836440" w14:textId="77777777" w:rsidR="00161EB0" w:rsidRPr="00A10FC2" w:rsidRDefault="00161EB0" w:rsidP="00065A03">
            <w:pPr>
              <w:jc w:val="center"/>
              <w:rPr>
                <w:color w:val="000000" w:themeColor="text1"/>
                <w:sz w:val="24"/>
                <w:szCs w:val="24"/>
                <w:lang w:val="kk-KZ"/>
              </w:rPr>
            </w:pPr>
          </w:p>
        </w:tc>
        <w:tc>
          <w:tcPr>
            <w:tcW w:w="851" w:type="dxa"/>
            <w:noWrap/>
            <w:vAlign w:val="center"/>
          </w:tcPr>
          <w:p w14:paraId="7FA9B919" w14:textId="77777777" w:rsidR="00161EB0" w:rsidRPr="00A10FC2" w:rsidRDefault="00161EB0" w:rsidP="00065A03">
            <w:pPr>
              <w:jc w:val="center"/>
              <w:rPr>
                <w:color w:val="000000" w:themeColor="text1"/>
                <w:sz w:val="24"/>
                <w:szCs w:val="24"/>
                <w:lang w:val="kk-KZ"/>
              </w:rPr>
            </w:pPr>
          </w:p>
        </w:tc>
        <w:tc>
          <w:tcPr>
            <w:tcW w:w="822" w:type="dxa"/>
            <w:noWrap/>
            <w:vAlign w:val="center"/>
          </w:tcPr>
          <w:p w14:paraId="2D2EE9B9" w14:textId="77777777" w:rsidR="00161EB0" w:rsidRPr="00A10FC2" w:rsidRDefault="00161EB0" w:rsidP="00065A03">
            <w:pPr>
              <w:jc w:val="center"/>
              <w:rPr>
                <w:color w:val="000000" w:themeColor="text1"/>
                <w:sz w:val="24"/>
                <w:szCs w:val="24"/>
                <w:lang w:val="kk-KZ"/>
              </w:rPr>
            </w:pPr>
          </w:p>
        </w:tc>
        <w:tc>
          <w:tcPr>
            <w:tcW w:w="850" w:type="dxa"/>
            <w:noWrap/>
            <w:vAlign w:val="center"/>
          </w:tcPr>
          <w:p w14:paraId="7BC91893" w14:textId="77777777" w:rsidR="00161EB0" w:rsidRPr="00A10FC2" w:rsidRDefault="00161EB0" w:rsidP="00065A03">
            <w:pPr>
              <w:jc w:val="center"/>
              <w:rPr>
                <w:color w:val="000000" w:themeColor="text1"/>
                <w:sz w:val="24"/>
                <w:szCs w:val="24"/>
                <w:lang w:val="kk-KZ"/>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C0AC58" w14:textId="77777777" w:rsidR="00161EB0" w:rsidRPr="00A10FC2" w:rsidRDefault="00161EB0" w:rsidP="00065A03">
            <w:pPr>
              <w:jc w:val="center"/>
              <w:rPr>
                <w:color w:val="000000" w:themeColor="text1"/>
                <w:sz w:val="24"/>
                <w:szCs w:val="24"/>
              </w:rPr>
            </w:pP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A0B05E" w14:textId="77777777" w:rsidR="00161EB0" w:rsidRPr="00A10FC2" w:rsidRDefault="00161EB0" w:rsidP="00065A03">
            <w:pPr>
              <w:jc w:val="center"/>
              <w:rPr>
                <w:color w:val="000000" w:themeColor="text1"/>
                <w:sz w:val="24"/>
                <w:szCs w:val="24"/>
              </w:rPr>
            </w:pPr>
          </w:p>
        </w:tc>
        <w:tc>
          <w:tcPr>
            <w:tcW w:w="984" w:type="dxa"/>
            <w:vAlign w:val="center"/>
          </w:tcPr>
          <w:p w14:paraId="4D9ADE7D" w14:textId="77777777" w:rsidR="00161EB0" w:rsidRPr="00A10FC2" w:rsidRDefault="00161EB0" w:rsidP="00065A03">
            <w:pPr>
              <w:jc w:val="center"/>
              <w:rPr>
                <w:color w:val="000000" w:themeColor="text1"/>
                <w:sz w:val="24"/>
                <w:szCs w:val="24"/>
              </w:rPr>
            </w:pPr>
          </w:p>
        </w:tc>
      </w:tr>
      <w:tr w:rsidR="00161EB0" w:rsidRPr="00A10FC2" w14:paraId="697CF5CA" w14:textId="77777777" w:rsidTr="00065A03">
        <w:trPr>
          <w:trHeight w:val="399"/>
        </w:trPr>
        <w:tc>
          <w:tcPr>
            <w:tcW w:w="2553" w:type="dxa"/>
          </w:tcPr>
          <w:p w14:paraId="0D0EEDB5" w14:textId="77777777" w:rsidR="00161EB0" w:rsidRPr="00A10FC2" w:rsidRDefault="00161EB0" w:rsidP="00BF6511">
            <w:pPr>
              <w:rPr>
                <w:color w:val="000000" w:themeColor="text1"/>
                <w:sz w:val="24"/>
                <w:szCs w:val="24"/>
                <w:lang w:val="kk-KZ"/>
              </w:rPr>
            </w:pPr>
            <w:r w:rsidRPr="00A10FC2">
              <w:rPr>
                <w:color w:val="000000" w:themeColor="text1"/>
                <w:sz w:val="24"/>
                <w:szCs w:val="24"/>
                <w:lang w:val="kk-KZ"/>
              </w:rPr>
              <w:t xml:space="preserve">ғылым </w:t>
            </w:r>
            <w:r w:rsidRPr="00A10FC2">
              <w:rPr>
                <w:color w:val="000000" w:themeColor="text1"/>
                <w:sz w:val="24"/>
                <w:szCs w:val="24"/>
              </w:rPr>
              <w:t>доктор</w:t>
            </w:r>
            <w:r w:rsidRPr="00A10FC2">
              <w:rPr>
                <w:color w:val="000000" w:themeColor="text1"/>
                <w:sz w:val="24"/>
                <w:szCs w:val="24"/>
                <w:lang w:val="kk-KZ"/>
              </w:rPr>
              <w:t>ы</w:t>
            </w:r>
          </w:p>
        </w:tc>
        <w:tc>
          <w:tcPr>
            <w:tcW w:w="992" w:type="dxa"/>
            <w:noWrap/>
            <w:vAlign w:val="center"/>
          </w:tcPr>
          <w:p w14:paraId="10C1FF7D" w14:textId="77777777" w:rsidR="00161EB0" w:rsidRPr="00A10FC2" w:rsidRDefault="00161EB0" w:rsidP="00065A03">
            <w:pPr>
              <w:jc w:val="center"/>
              <w:rPr>
                <w:color w:val="000000" w:themeColor="text1"/>
                <w:sz w:val="24"/>
                <w:szCs w:val="24"/>
                <w:lang w:val="kk-KZ"/>
              </w:rPr>
            </w:pPr>
            <w:r w:rsidRPr="00A10FC2">
              <w:rPr>
                <w:color w:val="000000" w:themeColor="text1"/>
                <w:sz w:val="24"/>
                <w:szCs w:val="24"/>
                <w:lang w:val="kk-KZ"/>
              </w:rPr>
              <w:t>14</w:t>
            </w:r>
          </w:p>
        </w:tc>
        <w:tc>
          <w:tcPr>
            <w:tcW w:w="850" w:type="dxa"/>
            <w:noWrap/>
            <w:vAlign w:val="center"/>
          </w:tcPr>
          <w:p w14:paraId="7D7323DE" w14:textId="77777777" w:rsidR="00161EB0" w:rsidRPr="00A10FC2" w:rsidRDefault="00161EB0" w:rsidP="00065A03">
            <w:pPr>
              <w:jc w:val="center"/>
              <w:rPr>
                <w:color w:val="000000" w:themeColor="text1"/>
                <w:sz w:val="24"/>
                <w:szCs w:val="24"/>
                <w:lang w:val="kk-KZ"/>
              </w:rPr>
            </w:pPr>
            <w:r w:rsidRPr="00A10FC2">
              <w:rPr>
                <w:color w:val="000000" w:themeColor="text1"/>
                <w:sz w:val="24"/>
                <w:szCs w:val="24"/>
                <w:lang w:val="kk-KZ"/>
              </w:rPr>
              <w:t>19</w:t>
            </w:r>
          </w:p>
        </w:tc>
        <w:tc>
          <w:tcPr>
            <w:tcW w:w="851" w:type="dxa"/>
            <w:noWrap/>
            <w:vAlign w:val="center"/>
          </w:tcPr>
          <w:p w14:paraId="4533E419" w14:textId="77777777" w:rsidR="00161EB0" w:rsidRPr="00A10FC2" w:rsidRDefault="00161EB0" w:rsidP="00065A03">
            <w:pPr>
              <w:jc w:val="center"/>
              <w:rPr>
                <w:color w:val="000000" w:themeColor="text1"/>
                <w:sz w:val="24"/>
                <w:szCs w:val="24"/>
                <w:lang w:val="kk-KZ"/>
              </w:rPr>
            </w:pPr>
            <w:r w:rsidRPr="00A10FC2">
              <w:rPr>
                <w:color w:val="000000" w:themeColor="text1"/>
                <w:sz w:val="24"/>
                <w:szCs w:val="24"/>
                <w:lang w:val="kk-KZ"/>
              </w:rPr>
              <w:t>21</w:t>
            </w:r>
          </w:p>
        </w:tc>
        <w:tc>
          <w:tcPr>
            <w:tcW w:w="822" w:type="dxa"/>
            <w:noWrap/>
            <w:vAlign w:val="center"/>
          </w:tcPr>
          <w:p w14:paraId="72C27503" w14:textId="77777777" w:rsidR="00161EB0" w:rsidRPr="00A10FC2" w:rsidRDefault="00161EB0" w:rsidP="00065A03">
            <w:pPr>
              <w:jc w:val="center"/>
              <w:rPr>
                <w:color w:val="000000" w:themeColor="text1"/>
                <w:sz w:val="24"/>
                <w:szCs w:val="24"/>
                <w:lang w:val="kk-KZ"/>
              </w:rPr>
            </w:pPr>
            <w:r w:rsidRPr="00A10FC2">
              <w:rPr>
                <w:color w:val="000000" w:themeColor="text1"/>
                <w:sz w:val="24"/>
                <w:szCs w:val="24"/>
                <w:lang w:val="kk-KZ"/>
              </w:rPr>
              <w:t>21</w:t>
            </w:r>
          </w:p>
        </w:tc>
        <w:tc>
          <w:tcPr>
            <w:tcW w:w="850" w:type="dxa"/>
            <w:noWrap/>
            <w:vAlign w:val="center"/>
          </w:tcPr>
          <w:p w14:paraId="290FDD71" w14:textId="77777777" w:rsidR="00161EB0" w:rsidRPr="00A10FC2" w:rsidRDefault="00161EB0" w:rsidP="00065A03">
            <w:pPr>
              <w:jc w:val="center"/>
              <w:rPr>
                <w:color w:val="000000" w:themeColor="text1"/>
                <w:sz w:val="24"/>
                <w:szCs w:val="24"/>
                <w:lang w:val="kk-KZ"/>
              </w:rPr>
            </w:pPr>
            <w:r w:rsidRPr="00A10FC2">
              <w:rPr>
                <w:color w:val="000000" w:themeColor="text1"/>
                <w:sz w:val="24"/>
                <w:szCs w:val="24"/>
                <w:lang w:val="kk-KZ"/>
              </w:rPr>
              <w:t>20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0AEFA83" w14:textId="77777777" w:rsidR="00161EB0" w:rsidRPr="00A10FC2" w:rsidRDefault="00161EB0" w:rsidP="00065A03">
            <w:pPr>
              <w:jc w:val="center"/>
              <w:rPr>
                <w:color w:val="000000" w:themeColor="text1"/>
                <w:sz w:val="24"/>
                <w:szCs w:val="24"/>
              </w:rPr>
            </w:pPr>
            <w:r w:rsidRPr="00A10FC2">
              <w:rPr>
                <w:color w:val="000000" w:themeColor="text1"/>
                <w:sz w:val="24"/>
                <w:szCs w:val="24"/>
              </w:rPr>
              <w:t>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CD51DA" w14:textId="77777777" w:rsidR="00161EB0" w:rsidRPr="00A10FC2" w:rsidRDefault="00161EB0" w:rsidP="00065A03">
            <w:pPr>
              <w:jc w:val="center"/>
              <w:rPr>
                <w:color w:val="000000" w:themeColor="text1"/>
                <w:sz w:val="24"/>
                <w:szCs w:val="24"/>
              </w:rPr>
            </w:pPr>
            <w:r w:rsidRPr="00A10FC2">
              <w:rPr>
                <w:color w:val="000000" w:themeColor="text1"/>
                <w:sz w:val="24"/>
                <w:szCs w:val="24"/>
              </w:rPr>
              <w:t>42,85</w:t>
            </w:r>
          </w:p>
        </w:tc>
        <w:tc>
          <w:tcPr>
            <w:tcW w:w="984" w:type="dxa"/>
            <w:vAlign w:val="center"/>
          </w:tcPr>
          <w:p w14:paraId="66C9DF00" w14:textId="77777777" w:rsidR="00161EB0" w:rsidRPr="00A10FC2" w:rsidRDefault="00161EB0" w:rsidP="00065A03">
            <w:pPr>
              <w:jc w:val="center"/>
              <w:rPr>
                <w:color w:val="000000" w:themeColor="text1"/>
                <w:sz w:val="24"/>
                <w:szCs w:val="24"/>
              </w:rPr>
            </w:pPr>
          </w:p>
        </w:tc>
      </w:tr>
      <w:tr w:rsidR="00161EB0" w:rsidRPr="00A10FC2" w14:paraId="0B0C14EA" w14:textId="77777777" w:rsidTr="00065A03">
        <w:trPr>
          <w:trHeight w:val="276"/>
        </w:trPr>
        <w:tc>
          <w:tcPr>
            <w:tcW w:w="2553" w:type="dxa"/>
          </w:tcPr>
          <w:p w14:paraId="79EE2AB5" w14:textId="77777777" w:rsidR="00161EB0" w:rsidRPr="00A10FC2" w:rsidRDefault="00161EB0" w:rsidP="00BF6511">
            <w:pPr>
              <w:rPr>
                <w:color w:val="000000" w:themeColor="text1"/>
                <w:sz w:val="24"/>
                <w:szCs w:val="24"/>
              </w:rPr>
            </w:pPr>
            <w:r w:rsidRPr="00A10FC2">
              <w:rPr>
                <w:color w:val="000000" w:themeColor="text1"/>
                <w:sz w:val="24"/>
                <w:szCs w:val="24"/>
                <w:lang w:val="kk-KZ"/>
              </w:rPr>
              <w:t xml:space="preserve">бейіні бойынша </w:t>
            </w:r>
            <w:r w:rsidRPr="00A10FC2">
              <w:rPr>
                <w:color w:val="000000" w:themeColor="text1"/>
                <w:sz w:val="24"/>
                <w:szCs w:val="24"/>
              </w:rPr>
              <w:t>доктор</w:t>
            </w:r>
            <w:r w:rsidRPr="00A10FC2">
              <w:rPr>
                <w:color w:val="000000" w:themeColor="text1"/>
                <w:sz w:val="24"/>
                <w:szCs w:val="24"/>
                <w:lang w:val="kk-KZ"/>
              </w:rPr>
              <w:t>лар</w:t>
            </w:r>
          </w:p>
        </w:tc>
        <w:tc>
          <w:tcPr>
            <w:tcW w:w="992" w:type="dxa"/>
            <w:noWrap/>
            <w:vAlign w:val="center"/>
          </w:tcPr>
          <w:p w14:paraId="40E96A46"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w:t>
            </w:r>
          </w:p>
        </w:tc>
        <w:tc>
          <w:tcPr>
            <w:tcW w:w="850" w:type="dxa"/>
            <w:noWrap/>
            <w:vAlign w:val="center"/>
          </w:tcPr>
          <w:p w14:paraId="559ED778"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w:t>
            </w:r>
          </w:p>
        </w:tc>
        <w:tc>
          <w:tcPr>
            <w:tcW w:w="851" w:type="dxa"/>
            <w:noWrap/>
            <w:vAlign w:val="center"/>
          </w:tcPr>
          <w:p w14:paraId="49BD00D8"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w:t>
            </w:r>
          </w:p>
        </w:tc>
        <w:tc>
          <w:tcPr>
            <w:tcW w:w="822" w:type="dxa"/>
            <w:noWrap/>
            <w:vAlign w:val="center"/>
          </w:tcPr>
          <w:p w14:paraId="72D627AC"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w:t>
            </w:r>
          </w:p>
        </w:tc>
        <w:tc>
          <w:tcPr>
            <w:tcW w:w="850" w:type="dxa"/>
            <w:noWrap/>
            <w:vAlign w:val="center"/>
          </w:tcPr>
          <w:p w14:paraId="1CBCDD15"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7A422D" w14:textId="77777777" w:rsidR="00161EB0" w:rsidRPr="00A10FC2" w:rsidRDefault="00161EB0" w:rsidP="00065A03">
            <w:pPr>
              <w:jc w:val="center"/>
              <w:rPr>
                <w:color w:val="000000" w:themeColor="text1"/>
                <w:sz w:val="24"/>
                <w:szCs w:val="24"/>
                <w:lang w:val="en-US"/>
              </w:rPr>
            </w:pPr>
            <w:r w:rsidRPr="00A10FC2">
              <w:rPr>
                <w:color w:val="000000" w:themeColor="text1"/>
                <w:sz w:val="24"/>
                <w:szCs w:val="24"/>
                <w:lang w:val="en-US"/>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498021" w14:textId="77777777" w:rsidR="00161EB0" w:rsidRPr="00A10FC2" w:rsidRDefault="00161EB0" w:rsidP="00065A03">
            <w:pPr>
              <w:jc w:val="center"/>
              <w:rPr>
                <w:color w:val="000000" w:themeColor="text1"/>
                <w:sz w:val="24"/>
                <w:szCs w:val="24"/>
                <w:lang w:val="en-US"/>
              </w:rPr>
            </w:pPr>
            <w:r w:rsidRPr="00A10FC2">
              <w:rPr>
                <w:color w:val="000000" w:themeColor="text1"/>
                <w:sz w:val="24"/>
                <w:szCs w:val="24"/>
                <w:lang w:val="en-US"/>
              </w:rPr>
              <w:t>-</w:t>
            </w:r>
          </w:p>
        </w:tc>
        <w:tc>
          <w:tcPr>
            <w:tcW w:w="984" w:type="dxa"/>
            <w:vAlign w:val="center"/>
          </w:tcPr>
          <w:p w14:paraId="6BC54C46" w14:textId="77777777" w:rsidR="00161EB0" w:rsidRPr="00A10FC2" w:rsidRDefault="00161EB0" w:rsidP="00065A03">
            <w:pPr>
              <w:jc w:val="center"/>
              <w:rPr>
                <w:color w:val="000000" w:themeColor="text1"/>
                <w:sz w:val="24"/>
                <w:szCs w:val="24"/>
              </w:rPr>
            </w:pPr>
          </w:p>
        </w:tc>
      </w:tr>
      <w:tr w:rsidR="00161EB0" w:rsidRPr="00F6397D" w14:paraId="417BACE5" w14:textId="77777777" w:rsidTr="00065A03">
        <w:trPr>
          <w:trHeight w:val="409"/>
        </w:trPr>
        <w:tc>
          <w:tcPr>
            <w:tcW w:w="2553" w:type="dxa"/>
            <w:vAlign w:val="bottom"/>
          </w:tcPr>
          <w:p w14:paraId="698B15AB" w14:textId="77777777" w:rsidR="00161EB0" w:rsidRPr="00A10FC2" w:rsidRDefault="00161EB0" w:rsidP="00BF6511">
            <w:pPr>
              <w:rPr>
                <w:color w:val="000000" w:themeColor="text1"/>
                <w:sz w:val="24"/>
                <w:szCs w:val="24"/>
              </w:rPr>
            </w:pPr>
            <w:r w:rsidRPr="00A10FC2">
              <w:rPr>
                <w:color w:val="000000" w:themeColor="text1"/>
                <w:sz w:val="24"/>
                <w:szCs w:val="24"/>
                <w:lang w:val="kk-KZ"/>
              </w:rPr>
              <w:t>ғылым кандидаттары</w:t>
            </w:r>
          </w:p>
        </w:tc>
        <w:tc>
          <w:tcPr>
            <w:tcW w:w="992" w:type="dxa"/>
            <w:noWrap/>
            <w:vAlign w:val="center"/>
          </w:tcPr>
          <w:p w14:paraId="17CB37F6"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29</w:t>
            </w:r>
          </w:p>
        </w:tc>
        <w:tc>
          <w:tcPr>
            <w:tcW w:w="850" w:type="dxa"/>
            <w:noWrap/>
            <w:vAlign w:val="center"/>
          </w:tcPr>
          <w:p w14:paraId="6A2E8EFD"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23</w:t>
            </w:r>
          </w:p>
        </w:tc>
        <w:tc>
          <w:tcPr>
            <w:tcW w:w="851" w:type="dxa"/>
            <w:noWrap/>
            <w:vAlign w:val="center"/>
          </w:tcPr>
          <w:p w14:paraId="173069B6"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25</w:t>
            </w:r>
          </w:p>
        </w:tc>
        <w:tc>
          <w:tcPr>
            <w:tcW w:w="822" w:type="dxa"/>
            <w:noWrap/>
            <w:vAlign w:val="center"/>
          </w:tcPr>
          <w:p w14:paraId="375430E0"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25</w:t>
            </w:r>
          </w:p>
        </w:tc>
        <w:tc>
          <w:tcPr>
            <w:tcW w:w="850" w:type="dxa"/>
            <w:noWrap/>
            <w:vAlign w:val="center"/>
          </w:tcPr>
          <w:p w14:paraId="33E3DF56" w14:textId="77777777" w:rsidR="00161EB0" w:rsidRPr="00A10FC2" w:rsidRDefault="00161EB0" w:rsidP="00065A03">
            <w:pPr>
              <w:jc w:val="center"/>
              <w:rPr>
                <w:color w:val="000000" w:themeColor="text1"/>
                <w:sz w:val="24"/>
                <w:szCs w:val="24"/>
              </w:rPr>
            </w:pPr>
            <w:r w:rsidRPr="00A10FC2">
              <w:rPr>
                <w:color w:val="000000" w:themeColor="text1"/>
                <w:sz w:val="24"/>
                <w:szCs w:val="24"/>
                <w:lang w:val="kk-KZ"/>
              </w:rPr>
              <w:t>19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FBB78A" w14:textId="77777777" w:rsidR="00161EB0" w:rsidRPr="00A10FC2" w:rsidRDefault="00161EB0" w:rsidP="00065A03">
            <w:pPr>
              <w:jc w:val="center"/>
              <w:rPr>
                <w:color w:val="000000" w:themeColor="text1"/>
                <w:sz w:val="24"/>
                <w:szCs w:val="24"/>
              </w:rPr>
            </w:pPr>
            <w:r w:rsidRPr="00A10FC2">
              <w:rPr>
                <w:color w:val="000000" w:themeColor="text1"/>
                <w:sz w:val="24"/>
                <w:szCs w:val="24"/>
              </w:rPr>
              <w:t>-10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BD060C" w14:textId="77777777" w:rsidR="00161EB0" w:rsidRPr="00F6397D" w:rsidRDefault="00161EB0" w:rsidP="00065A03">
            <w:pPr>
              <w:jc w:val="center"/>
              <w:rPr>
                <w:color w:val="000000" w:themeColor="text1"/>
                <w:sz w:val="24"/>
                <w:szCs w:val="24"/>
              </w:rPr>
            </w:pPr>
            <w:r w:rsidRPr="00A10FC2">
              <w:rPr>
                <w:color w:val="000000" w:themeColor="text1"/>
                <w:sz w:val="24"/>
                <w:szCs w:val="24"/>
              </w:rPr>
              <w:t>-34,48</w:t>
            </w:r>
          </w:p>
        </w:tc>
        <w:tc>
          <w:tcPr>
            <w:tcW w:w="984" w:type="dxa"/>
            <w:vAlign w:val="center"/>
          </w:tcPr>
          <w:p w14:paraId="549DB6D3" w14:textId="77777777" w:rsidR="00161EB0" w:rsidRPr="00F6397D" w:rsidRDefault="00161EB0" w:rsidP="00065A03">
            <w:pPr>
              <w:jc w:val="center"/>
              <w:rPr>
                <w:color w:val="000000" w:themeColor="text1"/>
                <w:sz w:val="24"/>
                <w:szCs w:val="24"/>
              </w:rPr>
            </w:pPr>
          </w:p>
        </w:tc>
      </w:tr>
      <w:tr w:rsidR="00161EB0" w:rsidRPr="00F6397D" w14:paraId="5563F089" w14:textId="77777777" w:rsidTr="00065A03">
        <w:trPr>
          <w:trHeight w:val="276"/>
        </w:trPr>
        <w:tc>
          <w:tcPr>
            <w:tcW w:w="2553" w:type="dxa"/>
            <w:vAlign w:val="bottom"/>
          </w:tcPr>
          <w:p w14:paraId="40A4AAC7" w14:textId="77777777" w:rsidR="00161EB0" w:rsidRPr="00F6397D" w:rsidRDefault="00161EB0" w:rsidP="00BF6511">
            <w:pPr>
              <w:rPr>
                <w:color w:val="000000" w:themeColor="text1"/>
                <w:sz w:val="24"/>
                <w:szCs w:val="24"/>
              </w:rPr>
            </w:pPr>
            <w:r w:rsidRPr="00F6397D">
              <w:rPr>
                <w:color w:val="000000" w:themeColor="text1"/>
                <w:sz w:val="24"/>
                <w:szCs w:val="24"/>
                <w:lang w:val="kk-KZ"/>
              </w:rPr>
              <w:t>Жоғары білім</w:t>
            </w:r>
          </w:p>
        </w:tc>
        <w:tc>
          <w:tcPr>
            <w:tcW w:w="992" w:type="dxa"/>
            <w:noWrap/>
            <w:vAlign w:val="center"/>
          </w:tcPr>
          <w:p w14:paraId="0838691E" w14:textId="77777777" w:rsidR="00161EB0" w:rsidRPr="00F6397D" w:rsidRDefault="00161EB0" w:rsidP="00065A03">
            <w:pPr>
              <w:jc w:val="center"/>
              <w:rPr>
                <w:color w:val="000000" w:themeColor="text1"/>
                <w:sz w:val="24"/>
                <w:szCs w:val="24"/>
              </w:rPr>
            </w:pPr>
            <w:r w:rsidRPr="00F6397D">
              <w:rPr>
                <w:color w:val="000000" w:themeColor="text1"/>
                <w:sz w:val="24"/>
                <w:szCs w:val="24"/>
                <w:lang w:val="kk-KZ"/>
              </w:rPr>
              <w:t>380</w:t>
            </w:r>
          </w:p>
        </w:tc>
        <w:tc>
          <w:tcPr>
            <w:tcW w:w="850" w:type="dxa"/>
            <w:noWrap/>
            <w:vAlign w:val="center"/>
          </w:tcPr>
          <w:p w14:paraId="772548AF" w14:textId="77777777" w:rsidR="00161EB0" w:rsidRPr="00F6397D" w:rsidRDefault="00161EB0" w:rsidP="00065A03">
            <w:pPr>
              <w:jc w:val="center"/>
              <w:rPr>
                <w:color w:val="000000" w:themeColor="text1"/>
                <w:sz w:val="24"/>
                <w:szCs w:val="24"/>
              </w:rPr>
            </w:pPr>
            <w:r w:rsidRPr="00F6397D">
              <w:rPr>
                <w:color w:val="000000" w:themeColor="text1"/>
                <w:sz w:val="24"/>
                <w:szCs w:val="24"/>
                <w:lang w:val="kk-KZ"/>
              </w:rPr>
              <w:t>451</w:t>
            </w:r>
          </w:p>
        </w:tc>
        <w:tc>
          <w:tcPr>
            <w:tcW w:w="851" w:type="dxa"/>
            <w:noWrap/>
            <w:vAlign w:val="center"/>
          </w:tcPr>
          <w:p w14:paraId="6C6268E4" w14:textId="77777777" w:rsidR="00161EB0" w:rsidRPr="00F6397D" w:rsidRDefault="00161EB0" w:rsidP="00065A03">
            <w:pPr>
              <w:jc w:val="center"/>
              <w:rPr>
                <w:color w:val="000000" w:themeColor="text1"/>
                <w:sz w:val="24"/>
                <w:szCs w:val="24"/>
              </w:rPr>
            </w:pPr>
            <w:r w:rsidRPr="00F6397D">
              <w:rPr>
                <w:color w:val="000000" w:themeColor="text1"/>
                <w:sz w:val="24"/>
                <w:szCs w:val="24"/>
                <w:lang w:val="kk-KZ"/>
              </w:rPr>
              <w:t>453</w:t>
            </w:r>
          </w:p>
        </w:tc>
        <w:tc>
          <w:tcPr>
            <w:tcW w:w="822" w:type="dxa"/>
            <w:noWrap/>
            <w:vAlign w:val="center"/>
          </w:tcPr>
          <w:p w14:paraId="165EF4D5" w14:textId="77777777" w:rsidR="00161EB0" w:rsidRPr="00F6397D" w:rsidRDefault="00161EB0" w:rsidP="00065A03">
            <w:pPr>
              <w:jc w:val="center"/>
              <w:rPr>
                <w:color w:val="000000" w:themeColor="text1"/>
                <w:sz w:val="24"/>
                <w:szCs w:val="24"/>
              </w:rPr>
            </w:pPr>
            <w:r w:rsidRPr="00F6397D">
              <w:rPr>
                <w:color w:val="000000" w:themeColor="text1"/>
                <w:sz w:val="24"/>
                <w:szCs w:val="24"/>
                <w:lang w:val="kk-KZ"/>
              </w:rPr>
              <w:t>461</w:t>
            </w:r>
          </w:p>
        </w:tc>
        <w:tc>
          <w:tcPr>
            <w:tcW w:w="850" w:type="dxa"/>
            <w:noWrap/>
            <w:vAlign w:val="center"/>
          </w:tcPr>
          <w:p w14:paraId="53E3488C" w14:textId="77777777" w:rsidR="00161EB0" w:rsidRPr="00F6397D" w:rsidRDefault="00161EB0" w:rsidP="00065A03">
            <w:pPr>
              <w:jc w:val="center"/>
              <w:rPr>
                <w:color w:val="000000" w:themeColor="text1"/>
                <w:sz w:val="24"/>
                <w:szCs w:val="24"/>
              </w:rPr>
            </w:pPr>
            <w:r w:rsidRPr="00F6397D">
              <w:rPr>
                <w:color w:val="000000" w:themeColor="text1"/>
                <w:sz w:val="24"/>
                <w:szCs w:val="24"/>
                <w:lang w:val="kk-KZ"/>
              </w:rPr>
              <w:t>464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631367" w14:textId="77777777" w:rsidR="00161EB0" w:rsidRPr="00F6397D" w:rsidRDefault="00161EB0" w:rsidP="00065A03">
            <w:pPr>
              <w:jc w:val="center"/>
              <w:rPr>
                <w:color w:val="000000" w:themeColor="text1"/>
                <w:sz w:val="24"/>
                <w:szCs w:val="24"/>
              </w:rPr>
            </w:pPr>
            <w:r w:rsidRPr="00F6397D">
              <w:rPr>
                <w:color w:val="000000" w:themeColor="text1"/>
                <w:sz w:val="24"/>
                <w:szCs w:val="24"/>
              </w:rPr>
              <w:t>84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0EC2983" w14:textId="77777777" w:rsidR="00161EB0" w:rsidRPr="00F6397D" w:rsidRDefault="00161EB0" w:rsidP="00065A03">
            <w:pPr>
              <w:jc w:val="center"/>
              <w:rPr>
                <w:color w:val="000000" w:themeColor="text1"/>
                <w:sz w:val="24"/>
                <w:szCs w:val="24"/>
              </w:rPr>
            </w:pPr>
            <w:r w:rsidRPr="00F6397D">
              <w:rPr>
                <w:color w:val="000000" w:themeColor="text1"/>
                <w:sz w:val="24"/>
                <w:szCs w:val="24"/>
              </w:rPr>
              <w:t>22,1</w:t>
            </w:r>
          </w:p>
        </w:tc>
        <w:tc>
          <w:tcPr>
            <w:tcW w:w="984" w:type="dxa"/>
            <w:vAlign w:val="center"/>
          </w:tcPr>
          <w:p w14:paraId="5F017149" w14:textId="77777777" w:rsidR="00161EB0" w:rsidRPr="00F6397D" w:rsidRDefault="00161EB0" w:rsidP="00065A03">
            <w:pPr>
              <w:jc w:val="center"/>
              <w:rPr>
                <w:color w:val="000000" w:themeColor="text1"/>
                <w:sz w:val="24"/>
                <w:szCs w:val="24"/>
              </w:rPr>
            </w:pPr>
          </w:p>
        </w:tc>
      </w:tr>
      <w:tr w:rsidR="00161EB0" w:rsidRPr="00F6397D" w14:paraId="13049A22" w14:textId="77777777" w:rsidTr="00065A03">
        <w:trPr>
          <w:trHeight w:val="276"/>
        </w:trPr>
        <w:tc>
          <w:tcPr>
            <w:tcW w:w="2553" w:type="dxa"/>
            <w:vAlign w:val="bottom"/>
          </w:tcPr>
          <w:p w14:paraId="760F8AA3" w14:textId="77777777" w:rsidR="00161EB0" w:rsidRPr="00F6397D" w:rsidRDefault="00161EB0" w:rsidP="00BF6511">
            <w:pPr>
              <w:rPr>
                <w:color w:val="000000" w:themeColor="text1"/>
                <w:sz w:val="24"/>
                <w:szCs w:val="24"/>
                <w:lang w:val="kk-KZ"/>
              </w:rPr>
            </w:pPr>
            <w:r w:rsidRPr="00F6397D">
              <w:rPr>
                <w:color w:val="000000" w:themeColor="text1"/>
                <w:sz w:val="24"/>
                <w:szCs w:val="24"/>
                <w:lang w:val="kk-KZ"/>
              </w:rPr>
              <w:t xml:space="preserve">ҒЗТКЖ орындайтын </w:t>
            </w:r>
            <w:r w:rsidRPr="00F6397D">
              <w:rPr>
                <w:color w:val="000000" w:themeColor="text1"/>
                <w:sz w:val="24"/>
                <w:szCs w:val="24"/>
              </w:rPr>
              <w:t>магистр</w:t>
            </w:r>
            <w:r w:rsidRPr="00F6397D">
              <w:rPr>
                <w:color w:val="000000" w:themeColor="text1"/>
                <w:sz w:val="24"/>
                <w:szCs w:val="24"/>
                <w:lang w:val="kk-KZ"/>
              </w:rPr>
              <w:t>лар саны</w:t>
            </w:r>
          </w:p>
        </w:tc>
        <w:tc>
          <w:tcPr>
            <w:tcW w:w="992" w:type="dxa"/>
            <w:noWrap/>
            <w:vAlign w:val="center"/>
          </w:tcPr>
          <w:p w14:paraId="4D468B5F" w14:textId="77777777" w:rsidR="00161EB0" w:rsidRPr="00F6397D" w:rsidRDefault="00161EB0" w:rsidP="00065A03">
            <w:pPr>
              <w:jc w:val="center"/>
              <w:rPr>
                <w:color w:val="000000" w:themeColor="text1"/>
                <w:sz w:val="24"/>
                <w:szCs w:val="24"/>
                <w:lang w:val="kk-KZ"/>
              </w:rPr>
            </w:pPr>
            <w:r w:rsidRPr="00F6397D">
              <w:rPr>
                <w:color w:val="000000" w:themeColor="text1"/>
                <w:sz w:val="24"/>
                <w:szCs w:val="24"/>
                <w:lang w:val="en-US"/>
              </w:rPr>
              <w:t>33</w:t>
            </w:r>
          </w:p>
        </w:tc>
        <w:tc>
          <w:tcPr>
            <w:tcW w:w="850" w:type="dxa"/>
            <w:noWrap/>
            <w:vAlign w:val="center"/>
          </w:tcPr>
          <w:p w14:paraId="265D949A" w14:textId="574B71AA" w:rsidR="00161EB0" w:rsidRPr="00F6397D" w:rsidRDefault="00161EB0" w:rsidP="00065A03">
            <w:pPr>
              <w:jc w:val="center"/>
              <w:rPr>
                <w:color w:val="000000" w:themeColor="text1"/>
                <w:sz w:val="24"/>
                <w:szCs w:val="24"/>
                <w:lang w:val="kk-KZ"/>
              </w:rPr>
            </w:pPr>
            <w:r w:rsidRPr="00F6397D">
              <w:rPr>
                <w:color w:val="000000" w:themeColor="text1"/>
                <w:sz w:val="24"/>
                <w:szCs w:val="24"/>
              </w:rPr>
              <w:t>41</w:t>
            </w:r>
          </w:p>
        </w:tc>
        <w:tc>
          <w:tcPr>
            <w:tcW w:w="851" w:type="dxa"/>
            <w:noWrap/>
            <w:vAlign w:val="center"/>
          </w:tcPr>
          <w:p w14:paraId="6F1AB0A8" w14:textId="04546638" w:rsidR="00161EB0" w:rsidRPr="00F6397D" w:rsidRDefault="00161EB0" w:rsidP="00065A03">
            <w:pPr>
              <w:jc w:val="center"/>
              <w:rPr>
                <w:color w:val="000000" w:themeColor="text1"/>
                <w:sz w:val="24"/>
                <w:szCs w:val="24"/>
                <w:lang w:val="kk-KZ"/>
              </w:rPr>
            </w:pPr>
            <w:r w:rsidRPr="00F6397D">
              <w:rPr>
                <w:color w:val="000000" w:themeColor="text1"/>
                <w:sz w:val="24"/>
                <w:szCs w:val="24"/>
              </w:rPr>
              <w:t>47</w:t>
            </w:r>
          </w:p>
        </w:tc>
        <w:tc>
          <w:tcPr>
            <w:tcW w:w="822" w:type="dxa"/>
            <w:noWrap/>
            <w:vAlign w:val="center"/>
          </w:tcPr>
          <w:p w14:paraId="6DF81FA1" w14:textId="34E2358E" w:rsidR="00161EB0" w:rsidRPr="00F6397D" w:rsidRDefault="00161EB0" w:rsidP="00065A03">
            <w:pPr>
              <w:jc w:val="center"/>
              <w:rPr>
                <w:color w:val="000000" w:themeColor="text1"/>
                <w:sz w:val="24"/>
                <w:szCs w:val="24"/>
                <w:lang w:val="kk-KZ"/>
              </w:rPr>
            </w:pPr>
            <w:r w:rsidRPr="00F6397D">
              <w:rPr>
                <w:color w:val="000000" w:themeColor="text1"/>
                <w:sz w:val="24"/>
                <w:szCs w:val="24"/>
              </w:rPr>
              <w:t>78</w:t>
            </w:r>
          </w:p>
        </w:tc>
        <w:tc>
          <w:tcPr>
            <w:tcW w:w="850" w:type="dxa"/>
            <w:noWrap/>
            <w:vAlign w:val="center"/>
          </w:tcPr>
          <w:p w14:paraId="62E25467" w14:textId="77777777" w:rsidR="00161EB0" w:rsidRPr="00F6397D" w:rsidRDefault="00161EB0" w:rsidP="00065A03">
            <w:pPr>
              <w:jc w:val="center"/>
              <w:rPr>
                <w:color w:val="000000" w:themeColor="text1"/>
                <w:sz w:val="24"/>
                <w:szCs w:val="24"/>
                <w:lang w:val="kk-KZ"/>
              </w:rPr>
            </w:pPr>
            <w:r w:rsidRPr="00F6397D">
              <w:rPr>
                <w:color w:val="000000" w:themeColor="text1"/>
                <w:sz w:val="24"/>
                <w:szCs w:val="24"/>
                <w:lang w:val="kk-KZ"/>
              </w:rPr>
              <w:t>122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CCE96F" w14:textId="77777777" w:rsidR="00161EB0" w:rsidRPr="00F6397D" w:rsidRDefault="00161EB0" w:rsidP="00065A03">
            <w:pPr>
              <w:jc w:val="center"/>
              <w:rPr>
                <w:color w:val="000000" w:themeColor="text1"/>
                <w:sz w:val="24"/>
                <w:szCs w:val="24"/>
              </w:rPr>
            </w:pP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23FE06" w14:textId="77777777" w:rsidR="00161EB0" w:rsidRPr="00F6397D" w:rsidRDefault="00161EB0" w:rsidP="00065A03">
            <w:pPr>
              <w:jc w:val="center"/>
              <w:rPr>
                <w:color w:val="000000" w:themeColor="text1"/>
                <w:sz w:val="24"/>
                <w:szCs w:val="24"/>
              </w:rPr>
            </w:pPr>
          </w:p>
        </w:tc>
        <w:tc>
          <w:tcPr>
            <w:tcW w:w="984" w:type="dxa"/>
            <w:vAlign w:val="center"/>
          </w:tcPr>
          <w:p w14:paraId="66D4F695" w14:textId="77777777" w:rsidR="00161EB0" w:rsidRPr="00F6397D" w:rsidRDefault="00161EB0" w:rsidP="00065A03">
            <w:pPr>
              <w:jc w:val="center"/>
              <w:rPr>
                <w:color w:val="000000" w:themeColor="text1"/>
                <w:sz w:val="24"/>
                <w:szCs w:val="24"/>
              </w:rPr>
            </w:pPr>
          </w:p>
        </w:tc>
      </w:tr>
      <w:tr w:rsidR="00161EB0" w:rsidRPr="00F6397D" w14:paraId="4FC0B7ED" w14:textId="77777777" w:rsidTr="00652D5B">
        <w:trPr>
          <w:trHeight w:val="276"/>
        </w:trPr>
        <w:tc>
          <w:tcPr>
            <w:tcW w:w="9603" w:type="dxa"/>
            <w:gridSpan w:val="9"/>
          </w:tcPr>
          <w:p w14:paraId="3299C253" w14:textId="4557EFBE" w:rsidR="00161EB0" w:rsidRPr="00F6397D" w:rsidRDefault="00161EB0" w:rsidP="00BF6511">
            <w:pPr>
              <w:jc w:val="center"/>
              <w:rPr>
                <w:bCs/>
                <w:color w:val="000000" w:themeColor="text1"/>
                <w:sz w:val="24"/>
                <w:szCs w:val="24"/>
              </w:rPr>
            </w:pPr>
            <w:r w:rsidRPr="00F6397D">
              <w:rPr>
                <w:bCs/>
                <w:color w:val="000000" w:themeColor="text1"/>
                <w:sz w:val="24"/>
                <w:szCs w:val="24"/>
                <w:lang w:val="kk-KZ"/>
              </w:rPr>
              <w:t xml:space="preserve">ҚР үлесін индекстеу бойынша </w:t>
            </w:r>
            <w:r w:rsidRPr="00F6397D">
              <w:rPr>
                <w:bCs/>
                <w:color w:val="000000" w:themeColor="text1"/>
                <w:sz w:val="24"/>
                <w:szCs w:val="24"/>
              </w:rPr>
              <w:t>Атырау облысының</w:t>
            </w:r>
            <w:r w:rsidR="004060EF">
              <w:rPr>
                <w:bCs/>
                <w:color w:val="000000" w:themeColor="text1"/>
                <w:sz w:val="24"/>
                <w:szCs w:val="24"/>
              </w:rPr>
              <w:t xml:space="preserve"> </w:t>
            </w:r>
            <w:r w:rsidRPr="00F6397D">
              <w:rPr>
                <w:color w:val="000000" w:themeColor="text1"/>
                <w:sz w:val="24"/>
                <w:szCs w:val="24"/>
                <w:lang w:val="kk-KZ"/>
              </w:rPr>
              <w:t>ҒЗТКЖ жүзеге асыратын кадрлық, ғылыми персоналын сапалық бағалау</w:t>
            </w:r>
            <w:r w:rsidRPr="00F6397D">
              <w:rPr>
                <w:bCs/>
                <w:color w:val="000000" w:themeColor="text1"/>
                <w:sz w:val="24"/>
                <w:szCs w:val="24"/>
              </w:rPr>
              <w:t xml:space="preserve">, </w:t>
            </w:r>
            <w:r w:rsidRPr="00F6397D">
              <w:rPr>
                <w:bCs/>
                <w:color w:val="000000" w:themeColor="text1"/>
                <w:sz w:val="24"/>
                <w:szCs w:val="24"/>
                <w:lang w:val="en-US"/>
              </w:rPr>
              <w:t>I</w:t>
            </w:r>
            <w:r w:rsidRPr="00F6397D">
              <w:rPr>
                <w:bCs/>
                <w:color w:val="000000" w:themeColor="text1"/>
                <w:sz w:val="24"/>
                <w:szCs w:val="24"/>
                <w:vertAlign w:val="subscript"/>
              </w:rPr>
              <w:t>I,</w:t>
            </w:r>
            <w:r w:rsidRPr="00F6397D">
              <w:rPr>
                <w:bCs/>
                <w:color w:val="000000" w:themeColor="text1"/>
                <w:sz w:val="24"/>
                <w:szCs w:val="24"/>
              </w:rPr>
              <w:t xml:space="preserve"> %)</w:t>
            </w:r>
          </w:p>
        </w:tc>
      </w:tr>
      <w:tr w:rsidR="00161EB0" w:rsidRPr="00F6397D" w14:paraId="602FF599" w14:textId="77777777" w:rsidTr="001806D6">
        <w:trPr>
          <w:trHeight w:val="807"/>
        </w:trPr>
        <w:tc>
          <w:tcPr>
            <w:tcW w:w="2553" w:type="dxa"/>
            <w:tcBorders>
              <w:bottom w:val="nil"/>
            </w:tcBorders>
            <w:shd w:val="clear" w:color="auto" w:fill="FFFFFF" w:themeFill="background1"/>
          </w:tcPr>
          <w:p w14:paraId="2F5CEDC5" w14:textId="5995226A" w:rsidR="00161EB0" w:rsidRPr="00F6397D" w:rsidRDefault="00161EB0" w:rsidP="00BF6511">
            <w:pPr>
              <w:rPr>
                <w:color w:val="000000" w:themeColor="text1"/>
                <w:sz w:val="24"/>
                <w:szCs w:val="24"/>
              </w:rPr>
            </w:pPr>
            <w:r w:rsidRPr="00F6397D">
              <w:rPr>
                <w:color w:val="000000" w:themeColor="text1"/>
                <w:sz w:val="24"/>
                <w:szCs w:val="24"/>
              </w:rPr>
              <w:t>Орташа</w:t>
            </w:r>
            <w:r w:rsidR="001806D6" w:rsidRPr="00F6397D">
              <w:rPr>
                <w:color w:val="000000" w:themeColor="text1"/>
                <w:sz w:val="24"/>
                <w:szCs w:val="24"/>
                <w:lang w:val="kk-KZ"/>
              </w:rPr>
              <w:t xml:space="preserve"> </w:t>
            </w:r>
            <w:r w:rsidRPr="00F6397D">
              <w:rPr>
                <w:color w:val="000000" w:themeColor="text1"/>
                <w:sz w:val="24"/>
                <w:szCs w:val="24"/>
              </w:rPr>
              <w:t>республикалық</w:t>
            </w:r>
            <w:r w:rsidR="001806D6" w:rsidRPr="00F6397D">
              <w:rPr>
                <w:color w:val="000000" w:themeColor="text1"/>
                <w:sz w:val="24"/>
                <w:szCs w:val="24"/>
                <w:lang w:val="kk-KZ"/>
              </w:rPr>
              <w:t xml:space="preserve"> </w:t>
            </w:r>
            <w:r w:rsidRPr="00F6397D">
              <w:rPr>
                <w:color w:val="000000" w:themeColor="text1"/>
                <w:sz w:val="24"/>
                <w:szCs w:val="24"/>
              </w:rPr>
              <w:t>мән ҚР-</w:t>
            </w:r>
            <w:r w:rsidRPr="00F6397D">
              <w:rPr>
                <w:color w:val="000000" w:themeColor="text1"/>
                <w:sz w:val="24"/>
                <w:szCs w:val="24"/>
                <w:lang w:val="kk-KZ"/>
              </w:rPr>
              <w:t>ның ҒЗТКЖ жүзеге асыратын қызметкерлер саны үлесінің индексі</w:t>
            </w:r>
            <w:r w:rsidRPr="00F6397D">
              <w:rPr>
                <w:color w:val="000000" w:themeColor="text1"/>
                <w:sz w:val="24"/>
                <w:szCs w:val="24"/>
              </w:rPr>
              <w:t>,%</w:t>
            </w:r>
          </w:p>
        </w:tc>
        <w:tc>
          <w:tcPr>
            <w:tcW w:w="992" w:type="dxa"/>
            <w:tcBorders>
              <w:bottom w:val="nil"/>
            </w:tcBorders>
            <w:shd w:val="clear" w:color="auto" w:fill="FFFFFF" w:themeFill="background1"/>
            <w:noWrap/>
          </w:tcPr>
          <w:p w14:paraId="1B1A5CE9" w14:textId="77777777" w:rsidR="00161EB0" w:rsidRPr="00F6397D" w:rsidRDefault="00161EB0" w:rsidP="00BF6511">
            <w:pPr>
              <w:rPr>
                <w:color w:val="000000" w:themeColor="text1"/>
                <w:sz w:val="24"/>
                <w:szCs w:val="24"/>
              </w:rPr>
            </w:pPr>
            <w:r w:rsidRPr="00F6397D">
              <w:rPr>
                <w:color w:val="000000" w:themeColor="text1"/>
                <w:sz w:val="24"/>
                <w:szCs w:val="24"/>
              </w:rPr>
              <w:t>6,25</w:t>
            </w:r>
          </w:p>
        </w:tc>
        <w:tc>
          <w:tcPr>
            <w:tcW w:w="850" w:type="dxa"/>
            <w:tcBorders>
              <w:bottom w:val="nil"/>
            </w:tcBorders>
            <w:shd w:val="clear" w:color="auto" w:fill="FFFFFF" w:themeFill="background1"/>
            <w:noWrap/>
          </w:tcPr>
          <w:p w14:paraId="5D6B0EEA" w14:textId="77777777" w:rsidR="00161EB0" w:rsidRPr="00F6397D" w:rsidRDefault="00161EB0" w:rsidP="00BF6511">
            <w:pPr>
              <w:jc w:val="right"/>
              <w:rPr>
                <w:color w:val="000000" w:themeColor="text1"/>
                <w:sz w:val="24"/>
                <w:szCs w:val="24"/>
              </w:rPr>
            </w:pPr>
            <w:r w:rsidRPr="00F6397D">
              <w:rPr>
                <w:color w:val="000000" w:themeColor="text1"/>
                <w:sz w:val="24"/>
                <w:szCs w:val="24"/>
              </w:rPr>
              <w:t>6,25</w:t>
            </w:r>
          </w:p>
        </w:tc>
        <w:tc>
          <w:tcPr>
            <w:tcW w:w="851" w:type="dxa"/>
            <w:tcBorders>
              <w:bottom w:val="nil"/>
            </w:tcBorders>
            <w:shd w:val="clear" w:color="auto" w:fill="FFFFFF" w:themeFill="background1"/>
            <w:noWrap/>
          </w:tcPr>
          <w:p w14:paraId="6F2810A7" w14:textId="77777777" w:rsidR="00161EB0" w:rsidRPr="00F6397D" w:rsidRDefault="00161EB0" w:rsidP="00BF6511">
            <w:pPr>
              <w:jc w:val="right"/>
              <w:rPr>
                <w:color w:val="000000" w:themeColor="text1"/>
                <w:sz w:val="24"/>
                <w:szCs w:val="24"/>
              </w:rPr>
            </w:pPr>
            <w:r w:rsidRPr="00F6397D">
              <w:rPr>
                <w:color w:val="000000" w:themeColor="text1"/>
                <w:sz w:val="24"/>
                <w:szCs w:val="24"/>
              </w:rPr>
              <w:t>5,88</w:t>
            </w:r>
          </w:p>
        </w:tc>
        <w:tc>
          <w:tcPr>
            <w:tcW w:w="822" w:type="dxa"/>
            <w:tcBorders>
              <w:bottom w:val="nil"/>
            </w:tcBorders>
            <w:shd w:val="clear" w:color="auto" w:fill="FFFFFF" w:themeFill="background1"/>
            <w:noWrap/>
          </w:tcPr>
          <w:p w14:paraId="6F13DB37" w14:textId="77777777" w:rsidR="00161EB0" w:rsidRPr="00F6397D" w:rsidRDefault="00161EB0" w:rsidP="00BF6511">
            <w:pPr>
              <w:jc w:val="right"/>
              <w:rPr>
                <w:color w:val="000000" w:themeColor="text1"/>
                <w:sz w:val="24"/>
                <w:szCs w:val="24"/>
              </w:rPr>
            </w:pPr>
            <w:r w:rsidRPr="00F6397D">
              <w:rPr>
                <w:color w:val="000000" w:themeColor="text1"/>
                <w:sz w:val="24"/>
                <w:szCs w:val="24"/>
              </w:rPr>
              <w:t>5,88</w:t>
            </w:r>
          </w:p>
        </w:tc>
        <w:tc>
          <w:tcPr>
            <w:tcW w:w="850" w:type="dxa"/>
            <w:tcBorders>
              <w:bottom w:val="nil"/>
            </w:tcBorders>
            <w:shd w:val="clear" w:color="auto" w:fill="FFFFFF" w:themeFill="background1"/>
            <w:noWrap/>
          </w:tcPr>
          <w:p w14:paraId="67CDB341" w14:textId="77777777" w:rsidR="00161EB0" w:rsidRPr="00F6397D" w:rsidRDefault="00161EB0" w:rsidP="00BF6511">
            <w:pPr>
              <w:jc w:val="right"/>
              <w:rPr>
                <w:color w:val="000000" w:themeColor="text1"/>
                <w:sz w:val="24"/>
                <w:szCs w:val="24"/>
              </w:rPr>
            </w:pPr>
            <w:r w:rsidRPr="00F6397D">
              <w:rPr>
                <w:color w:val="000000" w:themeColor="text1"/>
                <w:sz w:val="24"/>
                <w:szCs w:val="24"/>
              </w:rPr>
              <w:t>5,88</w:t>
            </w:r>
          </w:p>
        </w:tc>
        <w:tc>
          <w:tcPr>
            <w:tcW w:w="851" w:type="dxa"/>
            <w:tcBorders>
              <w:bottom w:val="nil"/>
            </w:tcBorders>
            <w:shd w:val="clear" w:color="auto" w:fill="FFFFFF" w:themeFill="background1"/>
            <w:noWrap/>
          </w:tcPr>
          <w:p w14:paraId="5962C291" w14:textId="77777777" w:rsidR="00161EB0" w:rsidRPr="00F6397D" w:rsidRDefault="00161EB0" w:rsidP="00BF6511">
            <w:pPr>
              <w:jc w:val="right"/>
              <w:rPr>
                <w:color w:val="000000" w:themeColor="text1"/>
                <w:sz w:val="24"/>
                <w:szCs w:val="24"/>
              </w:rPr>
            </w:pPr>
            <w:r w:rsidRPr="00F6397D">
              <w:rPr>
                <w:color w:val="000000" w:themeColor="text1"/>
                <w:sz w:val="24"/>
                <w:szCs w:val="24"/>
              </w:rPr>
              <w:t>0,37</w:t>
            </w:r>
          </w:p>
        </w:tc>
        <w:tc>
          <w:tcPr>
            <w:tcW w:w="850" w:type="dxa"/>
            <w:tcBorders>
              <w:bottom w:val="nil"/>
            </w:tcBorders>
            <w:shd w:val="clear" w:color="auto" w:fill="FFFFFF" w:themeFill="background1"/>
            <w:noWrap/>
          </w:tcPr>
          <w:p w14:paraId="3CCF1B7A" w14:textId="77777777" w:rsidR="00161EB0" w:rsidRPr="00F6397D" w:rsidRDefault="00161EB0" w:rsidP="00BF6511">
            <w:pPr>
              <w:jc w:val="right"/>
              <w:rPr>
                <w:color w:val="000000" w:themeColor="text1"/>
                <w:sz w:val="24"/>
                <w:szCs w:val="24"/>
              </w:rPr>
            </w:pPr>
            <w:r w:rsidRPr="00F6397D">
              <w:rPr>
                <w:color w:val="000000" w:themeColor="text1"/>
                <w:sz w:val="24"/>
                <w:szCs w:val="24"/>
              </w:rPr>
              <w:t>-5,92</w:t>
            </w:r>
          </w:p>
        </w:tc>
        <w:tc>
          <w:tcPr>
            <w:tcW w:w="984" w:type="dxa"/>
            <w:tcBorders>
              <w:bottom w:val="nil"/>
            </w:tcBorders>
            <w:shd w:val="clear" w:color="auto" w:fill="FFFFFF" w:themeFill="background1"/>
          </w:tcPr>
          <w:p w14:paraId="705DF940" w14:textId="77777777" w:rsidR="00161EB0" w:rsidRPr="00F6397D" w:rsidRDefault="00161EB0" w:rsidP="00BF6511">
            <w:pPr>
              <w:jc w:val="center"/>
              <w:rPr>
                <w:color w:val="000000" w:themeColor="text1"/>
                <w:sz w:val="24"/>
                <w:szCs w:val="24"/>
              </w:rPr>
            </w:pPr>
            <w:r w:rsidRPr="00F6397D">
              <w:rPr>
                <w:color w:val="000000" w:themeColor="text1"/>
                <w:sz w:val="24"/>
                <w:szCs w:val="24"/>
              </w:rPr>
              <w:t>2</w:t>
            </w:r>
          </w:p>
        </w:tc>
      </w:tr>
      <w:tr w:rsidR="001806D6" w:rsidRPr="00F6397D" w14:paraId="63155FCD" w14:textId="77777777" w:rsidTr="001806D6">
        <w:trPr>
          <w:trHeight w:val="276"/>
        </w:trPr>
        <w:tc>
          <w:tcPr>
            <w:tcW w:w="9603" w:type="dxa"/>
            <w:gridSpan w:val="9"/>
            <w:tcBorders>
              <w:top w:val="nil"/>
              <w:left w:val="nil"/>
              <w:right w:val="nil"/>
            </w:tcBorders>
          </w:tcPr>
          <w:p w14:paraId="2AEDD769" w14:textId="74ED4813" w:rsidR="001806D6" w:rsidRPr="00F6397D" w:rsidRDefault="00341A16" w:rsidP="00BF6511">
            <w:pPr>
              <w:ind w:hanging="108"/>
              <w:jc w:val="both"/>
              <w:rPr>
                <w:color w:val="000000" w:themeColor="text1"/>
                <w:sz w:val="28"/>
                <w:szCs w:val="28"/>
                <w:lang w:val="kk-KZ"/>
              </w:rPr>
            </w:pPr>
            <w:r>
              <w:rPr>
                <w:color w:val="000000" w:themeColor="text1"/>
                <w:sz w:val="28"/>
                <w:szCs w:val="28"/>
                <w:lang w:val="kk-KZ"/>
              </w:rPr>
              <w:t>В</w:t>
            </w:r>
            <w:r w:rsidR="001806D6" w:rsidRPr="00F6397D">
              <w:rPr>
                <w:color w:val="000000" w:themeColor="text1"/>
                <w:sz w:val="28"/>
                <w:szCs w:val="28"/>
                <w:lang w:val="kk-KZ"/>
              </w:rPr>
              <w:t>.5-кестенің жалғасы</w:t>
            </w:r>
          </w:p>
          <w:p w14:paraId="016D8F0C" w14:textId="77777777" w:rsidR="001806D6" w:rsidRPr="00F6397D" w:rsidRDefault="001806D6" w:rsidP="00BF6511">
            <w:pPr>
              <w:jc w:val="center"/>
              <w:rPr>
                <w:color w:val="000000" w:themeColor="text1"/>
                <w:sz w:val="16"/>
                <w:szCs w:val="16"/>
                <w:lang w:val="kk-KZ"/>
              </w:rPr>
            </w:pPr>
          </w:p>
        </w:tc>
      </w:tr>
      <w:tr w:rsidR="001806D6" w:rsidRPr="00F6397D" w14:paraId="40E013EE" w14:textId="77777777" w:rsidTr="0042720A">
        <w:trPr>
          <w:trHeight w:val="276"/>
        </w:trPr>
        <w:tc>
          <w:tcPr>
            <w:tcW w:w="2553" w:type="dxa"/>
          </w:tcPr>
          <w:p w14:paraId="46092E44" w14:textId="77777777" w:rsidR="001806D6" w:rsidRPr="00F6397D" w:rsidRDefault="001806D6" w:rsidP="00BF6511">
            <w:pPr>
              <w:jc w:val="center"/>
              <w:rPr>
                <w:color w:val="000000" w:themeColor="text1"/>
                <w:sz w:val="24"/>
                <w:szCs w:val="24"/>
              </w:rPr>
            </w:pPr>
            <w:r w:rsidRPr="00F6397D">
              <w:rPr>
                <w:color w:val="000000" w:themeColor="text1"/>
                <w:sz w:val="24"/>
                <w:szCs w:val="24"/>
              </w:rPr>
              <w:t>1</w:t>
            </w:r>
          </w:p>
        </w:tc>
        <w:tc>
          <w:tcPr>
            <w:tcW w:w="992" w:type="dxa"/>
            <w:noWrap/>
          </w:tcPr>
          <w:p w14:paraId="6940B021" w14:textId="77777777" w:rsidR="001806D6" w:rsidRPr="00F6397D" w:rsidRDefault="001806D6" w:rsidP="00BF6511">
            <w:pPr>
              <w:jc w:val="center"/>
              <w:rPr>
                <w:color w:val="000000" w:themeColor="text1"/>
                <w:sz w:val="24"/>
                <w:szCs w:val="24"/>
              </w:rPr>
            </w:pPr>
            <w:r w:rsidRPr="00F6397D">
              <w:rPr>
                <w:color w:val="000000" w:themeColor="text1"/>
                <w:sz w:val="24"/>
                <w:szCs w:val="24"/>
              </w:rPr>
              <w:t>2</w:t>
            </w:r>
          </w:p>
        </w:tc>
        <w:tc>
          <w:tcPr>
            <w:tcW w:w="850" w:type="dxa"/>
            <w:noWrap/>
          </w:tcPr>
          <w:p w14:paraId="71B1E27D" w14:textId="77777777" w:rsidR="001806D6" w:rsidRPr="00F6397D" w:rsidRDefault="001806D6" w:rsidP="00BF6511">
            <w:pPr>
              <w:jc w:val="center"/>
              <w:rPr>
                <w:color w:val="000000" w:themeColor="text1"/>
                <w:sz w:val="24"/>
                <w:szCs w:val="24"/>
              </w:rPr>
            </w:pPr>
            <w:r w:rsidRPr="00F6397D">
              <w:rPr>
                <w:color w:val="000000" w:themeColor="text1"/>
                <w:sz w:val="24"/>
                <w:szCs w:val="24"/>
              </w:rPr>
              <w:t>3</w:t>
            </w:r>
          </w:p>
        </w:tc>
        <w:tc>
          <w:tcPr>
            <w:tcW w:w="851" w:type="dxa"/>
            <w:noWrap/>
          </w:tcPr>
          <w:p w14:paraId="504AC2F4" w14:textId="77777777" w:rsidR="001806D6" w:rsidRPr="00F6397D" w:rsidRDefault="001806D6" w:rsidP="00BF6511">
            <w:pPr>
              <w:jc w:val="center"/>
              <w:rPr>
                <w:color w:val="000000" w:themeColor="text1"/>
                <w:sz w:val="24"/>
                <w:szCs w:val="24"/>
              </w:rPr>
            </w:pPr>
            <w:r w:rsidRPr="00F6397D">
              <w:rPr>
                <w:color w:val="000000" w:themeColor="text1"/>
                <w:sz w:val="24"/>
                <w:szCs w:val="24"/>
              </w:rPr>
              <w:t>4</w:t>
            </w:r>
          </w:p>
        </w:tc>
        <w:tc>
          <w:tcPr>
            <w:tcW w:w="822" w:type="dxa"/>
            <w:noWrap/>
          </w:tcPr>
          <w:p w14:paraId="5F25FA0F" w14:textId="77777777" w:rsidR="001806D6" w:rsidRPr="00F6397D" w:rsidRDefault="001806D6" w:rsidP="00BF6511">
            <w:pPr>
              <w:jc w:val="center"/>
              <w:rPr>
                <w:color w:val="000000" w:themeColor="text1"/>
                <w:sz w:val="24"/>
                <w:szCs w:val="24"/>
              </w:rPr>
            </w:pPr>
            <w:r w:rsidRPr="00F6397D">
              <w:rPr>
                <w:color w:val="000000" w:themeColor="text1"/>
                <w:sz w:val="24"/>
                <w:szCs w:val="24"/>
              </w:rPr>
              <w:t>5</w:t>
            </w:r>
          </w:p>
        </w:tc>
        <w:tc>
          <w:tcPr>
            <w:tcW w:w="850" w:type="dxa"/>
            <w:noWrap/>
          </w:tcPr>
          <w:p w14:paraId="4EF6EF1C" w14:textId="77777777" w:rsidR="001806D6" w:rsidRPr="00F6397D" w:rsidRDefault="001806D6" w:rsidP="00BF6511">
            <w:pPr>
              <w:jc w:val="center"/>
              <w:rPr>
                <w:color w:val="000000" w:themeColor="text1"/>
                <w:sz w:val="24"/>
                <w:szCs w:val="24"/>
              </w:rPr>
            </w:pPr>
            <w:r w:rsidRPr="00F6397D">
              <w:rPr>
                <w:color w:val="000000" w:themeColor="text1"/>
                <w:sz w:val="24"/>
                <w:szCs w:val="24"/>
              </w:rPr>
              <w:t>6</w:t>
            </w:r>
          </w:p>
        </w:tc>
        <w:tc>
          <w:tcPr>
            <w:tcW w:w="851" w:type="dxa"/>
            <w:noWrap/>
          </w:tcPr>
          <w:p w14:paraId="723FE0F5" w14:textId="77777777" w:rsidR="001806D6" w:rsidRPr="00F6397D" w:rsidRDefault="001806D6" w:rsidP="00BF6511">
            <w:pPr>
              <w:jc w:val="center"/>
              <w:rPr>
                <w:color w:val="000000" w:themeColor="text1"/>
                <w:sz w:val="24"/>
                <w:szCs w:val="24"/>
              </w:rPr>
            </w:pPr>
            <w:r w:rsidRPr="00F6397D">
              <w:rPr>
                <w:color w:val="000000" w:themeColor="text1"/>
                <w:sz w:val="24"/>
                <w:szCs w:val="24"/>
              </w:rPr>
              <w:t>7</w:t>
            </w:r>
          </w:p>
        </w:tc>
        <w:tc>
          <w:tcPr>
            <w:tcW w:w="850" w:type="dxa"/>
            <w:noWrap/>
          </w:tcPr>
          <w:p w14:paraId="17A60467" w14:textId="77777777" w:rsidR="001806D6" w:rsidRPr="00F6397D" w:rsidRDefault="001806D6" w:rsidP="00BF6511">
            <w:pPr>
              <w:jc w:val="center"/>
              <w:rPr>
                <w:color w:val="000000" w:themeColor="text1"/>
                <w:sz w:val="24"/>
                <w:szCs w:val="24"/>
              </w:rPr>
            </w:pPr>
            <w:r w:rsidRPr="00F6397D">
              <w:rPr>
                <w:color w:val="000000" w:themeColor="text1"/>
                <w:sz w:val="24"/>
                <w:szCs w:val="24"/>
              </w:rPr>
              <w:t>8</w:t>
            </w:r>
          </w:p>
        </w:tc>
        <w:tc>
          <w:tcPr>
            <w:tcW w:w="984" w:type="dxa"/>
          </w:tcPr>
          <w:p w14:paraId="57039E63" w14:textId="77777777" w:rsidR="001806D6" w:rsidRPr="00F6397D" w:rsidRDefault="001806D6" w:rsidP="00BF6511">
            <w:pPr>
              <w:jc w:val="center"/>
              <w:rPr>
                <w:color w:val="000000" w:themeColor="text1"/>
                <w:sz w:val="24"/>
                <w:szCs w:val="24"/>
              </w:rPr>
            </w:pPr>
            <w:r w:rsidRPr="00F6397D">
              <w:rPr>
                <w:color w:val="000000" w:themeColor="text1"/>
                <w:sz w:val="24"/>
                <w:szCs w:val="24"/>
              </w:rPr>
              <w:t>9</w:t>
            </w:r>
          </w:p>
        </w:tc>
      </w:tr>
      <w:tr w:rsidR="00161EB0" w:rsidRPr="00F6397D" w14:paraId="1E579B11" w14:textId="77777777" w:rsidTr="00652D5B">
        <w:trPr>
          <w:trHeight w:val="276"/>
        </w:trPr>
        <w:tc>
          <w:tcPr>
            <w:tcW w:w="2553" w:type="dxa"/>
            <w:shd w:val="clear" w:color="auto" w:fill="FFFFFF" w:themeFill="background1"/>
          </w:tcPr>
          <w:p w14:paraId="6F6974BD" w14:textId="495626E8" w:rsidR="00161EB0" w:rsidRPr="00F6397D" w:rsidRDefault="00161EB0" w:rsidP="00BF6511">
            <w:pPr>
              <w:rPr>
                <w:color w:val="000000" w:themeColor="text1"/>
                <w:sz w:val="24"/>
                <w:szCs w:val="24"/>
              </w:rPr>
            </w:pPr>
            <w:r w:rsidRPr="00F6397D">
              <w:rPr>
                <w:color w:val="000000" w:themeColor="text1"/>
                <w:sz w:val="24"/>
                <w:szCs w:val="24"/>
                <w:lang w:val="kk-KZ"/>
              </w:rPr>
              <w:t>ҚР-нан Атырау облысының ҒЗТКЖ жүзеге асыратын қызметкерлер саны үлесінің индексі</w:t>
            </w:r>
            <w:r w:rsidRPr="00F6397D">
              <w:rPr>
                <w:color w:val="000000" w:themeColor="text1"/>
                <w:sz w:val="24"/>
                <w:szCs w:val="24"/>
              </w:rPr>
              <w:t>,%</w:t>
            </w:r>
          </w:p>
        </w:tc>
        <w:tc>
          <w:tcPr>
            <w:tcW w:w="992" w:type="dxa"/>
            <w:shd w:val="clear" w:color="auto" w:fill="FFFFFF" w:themeFill="background1"/>
            <w:noWrap/>
          </w:tcPr>
          <w:p w14:paraId="3BB06A5A" w14:textId="77777777" w:rsidR="00161EB0" w:rsidRPr="00F6397D" w:rsidRDefault="00161EB0" w:rsidP="00BF6511">
            <w:pPr>
              <w:jc w:val="right"/>
              <w:rPr>
                <w:color w:val="000000" w:themeColor="text1"/>
                <w:sz w:val="24"/>
                <w:szCs w:val="24"/>
                <w:lang w:val="en-US"/>
              </w:rPr>
            </w:pPr>
            <w:r w:rsidRPr="00F6397D">
              <w:rPr>
                <w:color w:val="000000" w:themeColor="text1"/>
                <w:sz w:val="24"/>
                <w:szCs w:val="24"/>
                <w:lang w:val="en-US"/>
              </w:rPr>
              <w:t>1</w:t>
            </w:r>
            <w:r w:rsidRPr="00F6397D">
              <w:rPr>
                <w:color w:val="000000" w:themeColor="text1"/>
                <w:sz w:val="24"/>
                <w:szCs w:val="24"/>
              </w:rPr>
              <w:t>,</w:t>
            </w:r>
            <w:r w:rsidRPr="00F6397D">
              <w:rPr>
                <w:color w:val="000000" w:themeColor="text1"/>
                <w:sz w:val="24"/>
                <w:szCs w:val="24"/>
                <w:lang w:val="en-US"/>
              </w:rPr>
              <w:t>74</w:t>
            </w:r>
          </w:p>
        </w:tc>
        <w:tc>
          <w:tcPr>
            <w:tcW w:w="850" w:type="dxa"/>
            <w:shd w:val="clear" w:color="auto" w:fill="FFFFFF" w:themeFill="background1"/>
            <w:noWrap/>
          </w:tcPr>
          <w:p w14:paraId="79ECC38D" w14:textId="77777777" w:rsidR="00161EB0" w:rsidRPr="00F6397D" w:rsidRDefault="00161EB0" w:rsidP="00BF6511">
            <w:pPr>
              <w:jc w:val="right"/>
              <w:rPr>
                <w:color w:val="000000" w:themeColor="text1"/>
                <w:sz w:val="24"/>
                <w:szCs w:val="24"/>
              </w:rPr>
            </w:pPr>
            <w:r w:rsidRPr="00F6397D">
              <w:rPr>
                <w:color w:val="000000" w:themeColor="text1"/>
                <w:sz w:val="24"/>
                <w:szCs w:val="24"/>
              </w:rPr>
              <w:t>2,15</w:t>
            </w:r>
          </w:p>
        </w:tc>
        <w:tc>
          <w:tcPr>
            <w:tcW w:w="851" w:type="dxa"/>
            <w:shd w:val="clear" w:color="auto" w:fill="FFFFFF" w:themeFill="background1"/>
            <w:noWrap/>
          </w:tcPr>
          <w:p w14:paraId="0B16F5A8" w14:textId="77777777" w:rsidR="00161EB0" w:rsidRPr="00F6397D" w:rsidRDefault="00161EB0" w:rsidP="00BF6511">
            <w:pPr>
              <w:jc w:val="right"/>
              <w:rPr>
                <w:color w:val="000000" w:themeColor="text1"/>
                <w:sz w:val="24"/>
                <w:szCs w:val="24"/>
              </w:rPr>
            </w:pPr>
            <w:r w:rsidRPr="00F6397D">
              <w:rPr>
                <w:color w:val="000000" w:themeColor="text1"/>
                <w:sz w:val="24"/>
                <w:szCs w:val="24"/>
              </w:rPr>
              <w:t>2,08</w:t>
            </w:r>
          </w:p>
        </w:tc>
        <w:tc>
          <w:tcPr>
            <w:tcW w:w="822" w:type="dxa"/>
            <w:shd w:val="clear" w:color="auto" w:fill="FFFFFF" w:themeFill="background1"/>
            <w:noWrap/>
          </w:tcPr>
          <w:p w14:paraId="0ADAE435" w14:textId="77777777" w:rsidR="00161EB0" w:rsidRPr="00F6397D" w:rsidRDefault="00161EB0" w:rsidP="00BF6511">
            <w:pPr>
              <w:jc w:val="right"/>
              <w:rPr>
                <w:color w:val="000000" w:themeColor="text1"/>
                <w:sz w:val="24"/>
                <w:szCs w:val="24"/>
              </w:rPr>
            </w:pPr>
            <w:r w:rsidRPr="00F6397D">
              <w:rPr>
                <w:color w:val="000000" w:themeColor="text1"/>
                <w:sz w:val="24"/>
                <w:szCs w:val="24"/>
              </w:rPr>
              <w:t>2,15</w:t>
            </w:r>
          </w:p>
        </w:tc>
        <w:tc>
          <w:tcPr>
            <w:tcW w:w="850" w:type="dxa"/>
            <w:shd w:val="clear" w:color="auto" w:fill="FFFFFF" w:themeFill="background1"/>
            <w:noWrap/>
          </w:tcPr>
          <w:p w14:paraId="0A71853F" w14:textId="77777777" w:rsidR="00161EB0" w:rsidRPr="00F6397D" w:rsidRDefault="00161EB0" w:rsidP="00BF6511">
            <w:pPr>
              <w:jc w:val="right"/>
              <w:rPr>
                <w:color w:val="000000" w:themeColor="text1"/>
                <w:sz w:val="24"/>
                <w:szCs w:val="24"/>
              </w:rPr>
            </w:pPr>
            <w:r w:rsidRPr="00F6397D">
              <w:rPr>
                <w:color w:val="000000" w:themeColor="text1"/>
                <w:sz w:val="24"/>
                <w:szCs w:val="24"/>
              </w:rPr>
              <w:t>2,07</w:t>
            </w:r>
          </w:p>
        </w:tc>
        <w:tc>
          <w:tcPr>
            <w:tcW w:w="851" w:type="dxa"/>
            <w:shd w:val="clear" w:color="auto" w:fill="FFFFFF" w:themeFill="background1"/>
            <w:noWrap/>
          </w:tcPr>
          <w:p w14:paraId="40117A02" w14:textId="77777777" w:rsidR="00161EB0" w:rsidRPr="00F6397D" w:rsidRDefault="00161EB0" w:rsidP="00BF6511">
            <w:pPr>
              <w:jc w:val="right"/>
              <w:rPr>
                <w:color w:val="000000" w:themeColor="text1"/>
                <w:sz w:val="24"/>
                <w:szCs w:val="24"/>
              </w:rPr>
            </w:pPr>
            <w:r w:rsidRPr="00F6397D">
              <w:rPr>
                <w:color w:val="000000" w:themeColor="text1"/>
                <w:sz w:val="24"/>
                <w:szCs w:val="24"/>
              </w:rPr>
              <w:t>0,33</w:t>
            </w:r>
          </w:p>
        </w:tc>
        <w:tc>
          <w:tcPr>
            <w:tcW w:w="850" w:type="dxa"/>
            <w:shd w:val="clear" w:color="auto" w:fill="FFFFFF" w:themeFill="background1"/>
            <w:noWrap/>
          </w:tcPr>
          <w:p w14:paraId="79827A70" w14:textId="77777777" w:rsidR="00161EB0" w:rsidRPr="00F6397D" w:rsidRDefault="00161EB0" w:rsidP="00BF6511">
            <w:pPr>
              <w:jc w:val="right"/>
              <w:rPr>
                <w:color w:val="000000" w:themeColor="text1"/>
                <w:sz w:val="24"/>
                <w:szCs w:val="24"/>
              </w:rPr>
            </w:pPr>
            <w:r w:rsidRPr="00F6397D">
              <w:rPr>
                <w:color w:val="000000" w:themeColor="text1"/>
                <w:sz w:val="24"/>
                <w:szCs w:val="24"/>
              </w:rPr>
              <w:t>18,96</w:t>
            </w:r>
          </w:p>
        </w:tc>
        <w:tc>
          <w:tcPr>
            <w:tcW w:w="984" w:type="dxa"/>
            <w:shd w:val="clear" w:color="auto" w:fill="FFFFFF" w:themeFill="background1"/>
          </w:tcPr>
          <w:p w14:paraId="1DA0011E" w14:textId="77777777" w:rsidR="00161EB0" w:rsidRPr="00F6397D" w:rsidRDefault="00161EB0" w:rsidP="00BF6511">
            <w:pPr>
              <w:jc w:val="center"/>
              <w:rPr>
                <w:color w:val="000000" w:themeColor="text1"/>
                <w:sz w:val="24"/>
                <w:szCs w:val="24"/>
              </w:rPr>
            </w:pPr>
            <w:r w:rsidRPr="00F6397D">
              <w:rPr>
                <w:color w:val="000000" w:themeColor="text1"/>
                <w:sz w:val="24"/>
                <w:szCs w:val="24"/>
              </w:rPr>
              <w:t>3</w:t>
            </w:r>
          </w:p>
        </w:tc>
      </w:tr>
      <w:tr w:rsidR="00161EB0" w:rsidRPr="00F6397D" w14:paraId="0FEF762C" w14:textId="77777777" w:rsidTr="00652D5B">
        <w:trPr>
          <w:trHeight w:val="276"/>
        </w:trPr>
        <w:tc>
          <w:tcPr>
            <w:tcW w:w="2553" w:type="dxa"/>
            <w:shd w:val="clear" w:color="auto" w:fill="FFFFFF" w:themeFill="background1"/>
          </w:tcPr>
          <w:p w14:paraId="21E49360" w14:textId="77777777" w:rsidR="00161EB0" w:rsidRPr="00F6397D" w:rsidRDefault="00161EB0" w:rsidP="00BF6511">
            <w:pPr>
              <w:rPr>
                <w:color w:val="000000" w:themeColor="text1"/>
                <w:sz w:val="24"/>
                <w:szCs w:val="24"/>
              </w:rPr>
            </w:pPr>
            <w:r w:rsidRPr="00F6397D">
              <w:rPr>
                <w:color w:val="000000" w:themeColor="text1"/>
                <w:sz w:val="24"/>
                <w:szCs w:val="24"/>
              </w:rPr>
              <w:t>ҚР-нан Атырау облысының</w:t>
            </w:r>
            <w:r w:rsidR="001806D6" w:rsidRPr="00F6397D">
              <w:rPr>
                <w:color w:val="000000" w:themeColor="text1"/>
                <w:sz w:val="24"/>
                <w:szCs w:val="24"/>
                <w:lang w:val="kk-KZ"/>
              </w:rPr>
              <w:t xml:space="preserve"> </w:t>
            </w:r>
            <w:r w:rsidRPr="00F6397D">
              <w:rPr>
                <w:color w:val="000000" w:themeColor="text1"/>
                <w:sz w:val="24"/>
                <w:szCs w:val="24"/>
                <w:lang w:val="kk-KZ"/>
              </w:rPr>
              <w:t>ҒЗТКЖ жүзеге асыратын қызметкерлер, оның ішінде маман зерттеушілер саны үлесінің І индексі</w:t>
            </w:r>
            <w:r w:rsidRPr="00F6397D">
              <w:rPr>
                <w:color w:val="000000" w:themeColor="text1"/>
                <w:sz w:val="24"/>
                <w:szCs w:val="24"/>
              </w:rPr>
              <w:t>,%</w:t>
            </w:r>
          </w:p>
        </w:tc>
        <w:tc>
          <w:tcPr>
            <w:tcW w:w="992" w:type="dxa"/>
            <w:shd w:val="clear" w:color="auto" w:fill="FFFFFF" w:themeFill="background1"/>
            <w:noWrap/>
          </w:tcPr>
          <w:p w14:paraId="58F68631" w14:textId="77777777" w:rsidR="00161EB0" w:rsidRPr="00F6397D" w:rsidRDefault="00161EB0" w:rsidP="00BF6511">
            <w:pPr>
              <w:jc w:val="right"/>
              <w:rPr>
                <w:color w:val="000000" w:themeColor="text1"/>
                <w:sz w:val="24"/>
                <w:szCs w:val="24"/>
              </w:rPr>
            </w:pPr>
            <w:r w:rsidRPr="00F6397D">
              <w:rPr>
                <w:color w:val="000000" w:themeColor="text1"/>
                <w:sz w:val="24"/>
                <w:szCs w:val="24"/>
              </w:rPr>
              <w:t>1,69</w:t>
            </w:r>
          </w:p>
        </w:tc>
        <w:tc>
          <w:tcPr>
            <w:tcW w:w="850" w:type="dxa"/>
            <w:shd w:val="clear" w:color="auto" w:fill="FFFFFF" w:themeFill="background1"/>
            <w:noWrap/>
          </w:tcPr>
          <w:p w14:paraId="0486E81C" w14:textId="77777777" w:rsidR="00161EB0" w:rsidRPr="00F6397D" w:rsidRDefault="00161EB0" w:rsidP="00BF6511">
            <w:pPr>
              <w:jc w:val="right"/>
              <w:rPr>
                <w:color w:val="000000" w:themeColor="text1"/>
                <w:sz w:val="24"/>
                <w:szCs w:val="24"/>
              </w:rPr>
            </w:pPr>
            <w:r w:rsidRPr="00F6397D">
              <w:rPr>
                <w:color w:val="000000" w:themeColor="text1"/>
                <w:sz w:val="24"/>
                <w:szCs w:val="24"/>
              </w:rPr>
              <w:t>1,98</w:t>
            </w:r>
          </w:p>
        </w:tc>
        <w:tc>
          <w:tcPr>
            <w:tcW w:w="851" w:type="dxa"/>
            <w:shd w:val="clear" w:color="auto" w:fill="FFFFFF" w:themeFill="background1"/>
            <w:noWrap/>
          </w:tcPr>
          <w:p w14:paraId="468339A3" w14:textId="77777777" w:rsidR="00161EB0" w:rsidRPr="00F6397D" w:rsidRDefault="00161EB0" w:rsidP="00BF6511">
            <w:pPr>
              <w:jc w:val="right"/>
              <w:rPr>
                <w:color w:val="000000" w:themeColor="text1"/>
                <w:sz w:val="24"/>
                <w:szCs w:val="24"/>
              </w:rPr>
            </w:pPr>
            <w:r w:rsidRPr="00F6397D">
              <w:rPr>
                <w:color w:val="000000" w:themeColor="text1"/>
                <w:sz w:val="24"/>
                <w:szCs w:val="24"/>
              </w:rPr>
              <w:t>2,39</w:t>
            </w:r>
          </w:p>
        </w:tc>
        <w:tc>
          <w:tcPr>
            <w:tcW w:w="822" w:type="dxa"/>
            <w:shd w:val="clear" w:color="auto" w:fill="FFFFFF" w:themeFill="background1"/>
            <w:noWrap/>
          </w:tcPr>
          <w:p w14:paraId="3346F649" w14:textId="77777777" w:rsidR="00161EB0" w:rsidRPr="00F6397D" w:rsidRDefault="00161EB0" w:rsidP="00BF6511">
            <w:pPr>
              <w:jc w:val="right"/>
              <w:rPr>
                <w:color w:val="000000" w:themeColor="text1"/>
                <w:sz w:val="24"/>
                <w:szCs w:val="24"/>
              </w:rPr>
            </w:pPr>
            <w:r w:rsidRPr="00F6397D">
              <w:rPr>
                <w:color w:val="000000" w:themeColor="text1"/>
                <w:sz w:val="24"/>
                <w:szCs w:val="24"/>
              </w:rPr>
              <w:t>2,46</w:t>
            </w:r>
          </w:p>
        </w:tc>
        <w:tc>
          <w:tcPr>
            <w:tcW w:w="850" w:type="dxa"/>
            <w:shd w:val="clear" w:color="auto" w:fill="FFFFFF" w:themeFill="background1"/>
            <w:noWrap/>
          </w:tcPr>
          <w:p w14:paraId="446320B7" w14:textId="77777777" w:rsidR="00161EB0" w:rsidRPr="00F6397D" w:rsidRDefault="00161EB0" w:rsidP="00BF6511">
            <w:pPr>
              <w:jc w:val="right"/>
              <w:rPr>
                <w:color w:val="000000" w:themeColor="text1"/>
                <w:sz w:val="24"/>
                <w:szCs w:val="24"/>
              </w:rPr>
            </w:pPr>
            <w:r w:rsidRPr="00F6397D">
              <w:rPr>
                <w:color w:val="000000" w:themeColor="text1"/>
                <w:sz w:val="24"/>
                <w:szCs w:val="24"/>
              </w:rPr>
              <w:t>2,53</w:t>
            </w:r>
          </w:p>
        </w:tc>
        <w:tc>
          <w:tcPr>
            <w:tcW w:w="851" w:type="dxa"/>
            <w:shd w:val="clear" w:color="auto" w:fill="FFFFFF" w:themeFill="background1"/>
            <w:noWrap/>
          </w:tcPr>
          <w:p w14:paraId="29EAF049" w14:textId="77777777" w:rsidR="00161EB0" w:rsidRPr="00F6397D" w:rsidRDefault="00161EB0" w:rsidP="00BF6511">
            <w:pPr>
              <w:jc w:val="right"/>
              <w:rPr>
                <w:color w:val="000000" w:themeColor="text1"/>
                <w:sz w:val="24"/>
                <w:szCs w:val="24"/>
              </w:rPr>
            </w:pPr>
            <w:r w:rsidRPr="00F6397D">
              <w:rPr>
                <w:color w:val="000000" w:themeColor="text1"/>
                <w:sz w:val="24"/>
                <w:szCs w:val="24"/>
              </w:rPr>
              <w:t>0,84</w:t>
            </w:r>
          </w:p>
        </w:tc>
        <w:tc>
          <w:tcPr>
            <w:tcW w:w="850" w:type="dxa"/>
            <w:shd w:val="clear" w:color="auto" w:fill="FFFFFF" w:themeFill="background1"/>
            <w:noWrap/>
          </w:tcPr>
          <w:p w14:paraId="3510F843" w14:textId="77777777" w:rsidR="00161EB0" w:rsidRPr="00F6397D" w:rsidRDefault="00161EB0" w:rsidP="00BF6511">
            <w:pPr>
              <w:jc w:val="right"/>
              <w:rPr>
                <w:color w:val="000000" w:themeColor="text1"/>
                <w:sz w:val="24"/>
                <w:szCs w:val="24"/>
              </w:rPr>
            </w:pPr>
            <w:r w:rsidRPr="00F6397D">
              <w:rPr>
                <w:color w:val="000000" w:themeColor="text1"/>
                <w:sz w:val="24"/>
                <w:szCs w:val="24"/>
              </w:rPr>
              <w:t>49,7</w:t>
            </w:r>
          </w:p>
        </w:tc>
        <w:tc>
          <w:tcPr>
            <w:tcW w:w="984" w:type="dxa"/>
            <w:shd w:val="clear" w:color="auto" w:fill="FFFFFF" w:themeFill="background1"/>
          </w:tcPr>
          <w:p w14:paraId="6710F0B6" w14:textId="77777777" w:rsidR="00161EB0" w:rsidRPr="00F6397D" w:rsidRDefault="00161EB0" w:rsidP="00BF6511">
            <w:pPr>
              <w:jc w:val="center"/>
              <w:rPr>
                <w:color w:val="000000" w:themeColor="text1"/>
                <w:sz w:val="24"/>
                <w:szCs w:val="24"/>
              </w:rPr>
            </w:pPr>
            <w:r w:rsidRPr="00F6397D">
              <w:rPr>
                <w:color w:val="000000" w:themeColor="text1"/>
                <w:sz w:val="24"/>
                <w:szCs w:val="24"/>
              </w:rPr>
              <w:t>3</w:t>
            </w:r>
          </w:p>
        </w:tc>
      </w:tr>
      <w:tr w:rsidR="00161EB0" w:rsidRPr="00F6397D" w14:paraId="0E83A362" w14:textId="77777777" w:rsidTr="00652D5B">
        <w:trPr>
          <w:trHeight w:val="276"/>
        </w:trPr>
        <w:tc>
          <w:tcPr>
            <w:tcW w:w="2553" w:type="dxa"/>
            <w:shd w:val="clear" w:color="auto" w:fill="FFFFFF" w:themeFill="background1"/>
          </w:tcPr>
          <w:p w14:paraId="709539B8" w14:textId="77777777" w:rsidR="00161EB0" w:rsidRPr="00F6397D" w:rsidRDefault="00161EB0" w:rsidP="00BF6511">
            <w:pPr>
              <w:rPr>
                <w:color w:val="000000" w:themeColor="text1"/>
                <w:sz w:val="24"/>
                <w:szCs w:val="24"/>
              </w:rPr>
            </w:pPr>
            <w:r w:rsidRPr="00F6397D">
              <w:rPr>
                <w:color w:val="000000" w:themeColor="text1"/>
                <w:sz w:val="24"/>
                <w:szCs w:val="24"/>
              </w:rPr>
              <w:t xml:space="preserve">Оныңішінде: </w:t>
            </w:r>
          </w:p>
        </w:tc>
        <w:tc>
          <w:tcPr>
            <w:tcW w:w="992" w:type="dxa"/>
            <w:shd w:val="clear" w:color="auto" w:fill="FFFFFF" w:themeFill="background1"/>
            <w:noWrap/>
          </w:tcPr>
          <w:p w14:paraId="27D4297A" w14:textId="77777777" w:rsidR="00161EB0" w:rsidRPr="00F6397D" w:rsidRDefault="00161EB0" w:rsidP="00BF6511">
            <w:pPr>
              <w:jc w:val="right"/>
              <w:rPr>
                <w:color w:val="000000" w:themeColor="text1"/>
                <w:sz w:val="24"/>
                <w:szCs w:val="24"/>
              </w:rPr>
            </w:pPr>
          </w:p>
        </w:tc>
        <w:tc>
          <w:tcPr>
            <w:tcW w:w="850" w:type="dxa"/>
            <w:shd w:val="clear" w:color="auto" w:fill="FFFFFF" w:themeFill="background1"/>
            <w:noWrap/>
          </w:tcPr>
          <w:p w14:paraId="1147FAE0" w14:textId="77777777" w:rsidR="00161EB0" w:rsidRPr="00F6397D" w:rsidRDefault="00161EB0" w:rsidP="00BF6511">
            <w:pPr>
              <w:jc w:val="right"/>
              <w:rPr>
                <w:color w:val="000000" w:themeColor="text1"/>
                <w:sz w:val="24"/>
                <w:szCs w:val="24"/>
              </w:rPr>
            </w:pPr>
          </w:p>
        </w:tc>
        <w:tc>
          <w:tcPr>
            <w:tcW w:w="851" w:type="dxa"/>
            <w:shd w:val="clear" w:color="auto" w:fill="FFFFFF" w:themeFill="background1"/>
            <w:noWrap/>
          </w:tcPr>
          <w:p w14:paraId="117016C7" w14:textId="77777777" w:rsidR="00161EB0" w:rsidRPr="00F6397D" w:rsidRDefault="00161EB0" w:rsidP="00BF6511">
            <w:pPr>
              <w:jc w:val="right"/>
              <w:rPr>
                <w:color w:val="000000" w:themeColor="text1"/>
                <w:sz w:val="24"/>
                <w:szCs w:val="24"/>
              </w:rPr>
            </w:pPr>
          </w:p>
        </w:tc>
        <w:tc>
          <w:tcPr>
            <w:tcW w:w="822" w:type="dxa"/>
            <w:shd w:val="clear" w:color="auto" w:fill="FFFFFF" w:themeFill="background1"/>
            <w:noWrap/>
          </w:tcPr>
          <w:p w14:paraId="14269B00" w14:textId="77777777" w:rsidR="00161EB0" w:rsidRPr="00F6397D" w:rsidRDefault="00161EB0" w:rsidP="00BF6511">
            <w:pPr>
              <w:jc w:val="right"/>
              <w:rPr>
                <w:color w:val="000000" w:themeColor="text1"/>
                <w:sz w:val="24"/>
                <w:szCs w:val="24"/>
              </w:rPr>
            </w:pPr>
          </w:p>
        </w:tc>
        <w:tc>
          <w:tcPr>
            <w:tcW w:w="850" w:type="dxa"/>
            <w:shd w:val="clear" w:color="auto" w:fill="FFFFFF" w:themeFill="background1"/>
            <w:noWrap/>
          </w:tcPr>
          <w:p w14:paraId="28150626" w14:textId="77777777" w:rsidR="00161EB0" w:rsidRPr="00F6397D" w:rsidRDefault="00161EB0" w:rsidP="00BF6511">
            <w:pPr>
              <w:jc w:val="right"/>
              <w:rPr>
                <w:color w:val="000000" w:themeColor="text1"/>
                <w:sz w:val="24"/>
                <w:szCs w:val="24"/>
              </w:rPr>
            </w:pPr>
          </w:p>
        </w:tc>
        <w:tc>
          <w:tcPr>
            <w:tcW w:w="851" w:type="dxa"/>
            <w:shd w:val="clear" w:color="auto" w:fill="FFFFFF" w:themeFill="background1"/>
            <w:noWrap/>
          </w:tcPr>
          <w:p w14:paraId="4999ADA8" w14:textId="77777777" w:rsidR="00161EB0" w:rsidRPr="00F6397D" w:rsidRDefault="00161EB0" w:rsidP="00BF6511">
            <w:pPr>
              <w:jc w:val="right"/>
              <w:rPr>
                <w:color w:val="000000" w:themeColor="text1"/>
                <w:sz w:val="24"/>
                <w:szCs w:val="24"/>
              </w:rPr>
            </w:pPr>
          </w:p>
        </w:tc>
        <w:tc>
          <w:tcPr>
            <w:tcW w:w="850" w:type="dxa"/>
            <w:shd w:val="clear" w:color="auto" w:fill="FFFFFF" w:themeFill="background1"/>
            <w:noWrap/>
          </w:tcPr>
          <w:p w14:paraId="27A7D54F" w14:textId="77777777" w:rsidR="00161EB0" w:rsidRPr="00F6397D" w:rsidRDefault="00161EB0" w:rsidP="00BF6511">
            <w:pPr>
              <w:jc w:val="right"/>
              <w:rPr>
                <w:color w:val="000000" w:themeColor="text1"/>
                <w:sz w:val="24"/>
                <w:szCs w:val="24"/>
              </w:rPr>
            </w:pPr>
          </w:p>
        </w:tc>
        <w:tc>
          <w:tcPr>
            <w:tcW w:w="984" w:type="dxa"/>
            <w:shd w:val="clear" w:color="auto" w:fill="FFFFFF" w:themeFill="background1"/>
          </w:tcPr>
          <w:p w14:paraId="6CAEF1EB" w14:textId="77777777" w:rsidR="00161EB0" w:rsidRPr="00F6397D" w:rsidRDefault="00161EB0" w:rsidP="00BF6511">
            <w:pPr>
              <w:jc w:val="right"/>
              <w:rPr>
                <w:color w:val="000000" w:themeColor="text1"/>
                <w:sz w:val="24"/>
                <w:szCs w:val="24"/>
              </w:rPr>
            </w:pPr>
          </w:p>
        </w:tc>
      </w:tr>
      <w:tr w:rsidR="00161EB0" w:rsidRPr="00F6397D" w14:paraId="5F193225" w14:textId="77777777" w:rsidTr="00652D5B">
        <w:trPr>
          <w:trHeight w:val="276"/>
        </w:trPr>
        <w:tc>
          <w:tcPr>
            <w:tcW w:w="2553" w:type="dxa"/>
            <w:shd w:val="clear" w:color="auto" w:fill="FFFFFF" w:themeFill="background1"/>
          </w:tcPr>
          <w:p w14:paraId="6B1FA65D" w14:textId="151C3798" w:rsidR="00161EB0" w:rsidRPr="00F6397D" w:rsidRDefault="00161EB0" w:rsidP="00BF6511">
            <w:pPr>
              <w:rPr>
                <w:color w:val="000000" w:themeColor="text1"/>
                <w:sz w:val="24"/>
                <w:szCs w:val="24"/>
              </w:rPr>
            </w:pPr>
            <w:r w:rsidRPr="00F6397D">
              <w:rPr>
                <w:color w:val="000000" w:themeColor="text1"/>
                <w:sz w:val="24"/>
                <w:szCs w:val="24"/>
              </w:rPr>
              <w:t>ҚР-нан Атырау облысының</w:t>
            </w:r>
            <w:r w:rsidR="001806D6" w:rsidRPr="00F6397D">
              <w:rPr>
                <w:color w:val="000000" w:themeColor="text1"/>
                <w:sz w:val="24"/>
                <w:szCs w:val="24"/>
                <w:lang w:val="kk-KZ"/>
              </w:rPr>
              <w:t xml:space="preserve"> </w:t>
            </w:r>
            <w:r w:rsidRPr="00F6397D">
              <w:rPr>
                <w:color w:val="000000" w:themeColor="text1"/>
                <w:sz w:val="24"/>
                <w:szCs w:val="24"/>
                <w:lang w:val="kk-KZ"/>
              </w:rPr>
              <w:t>ҒЗТКЖ</w:t>
            </w:r>
            <w:r w:rsidR="001806D6" w:rsidRPr="00F6397D">
              <w:rPr>
                <w:color w:val="000000" w:themeColor="text1"/>
                <w:sz w:val="24"/>
                <w:szCs w:val="24"/>
                <w:lang w:val="kk-KZ"/>
              </w:rPr>
              <w:t xml:space="preserve"> </w:t>
            </w:r>
            <w:r w:rsidRPr="00F6397D">
              <w:rPr>
                <w:color w:val="000000" w:themeColor="text1"/>
                <w:sz w:val="24"/>
                <w:szCs w:val="24"/>
              </w:rPr>
              <w:t>жүзеге</w:t>
            </w:r>
            <w:r w:rsidR="001806D6" w:rsidRPr="00F6397D">
              <w:rPr>
                <w:color w:val="000000" w:themeColor="text1"/>
                <w:sz w:val="24"/>
                <w:szCs w:val="24"/>
                <w:lang w:val="kk-KZ"/>
              </w:rPr>
              <w:t xml:space="preserve"> </w:t>
            </w:r>
            <w:r w:rsidRPr="00F6397D">
              <w:rPr>
                <w:color w:val="000000" w:themeColor="text1"/>
                <w:sz w:val="24"/>
                <w:szCs w:val="24"/>
              </w:rPr>
              <w:t>асыратын</w:t>
            </w:r>
            <w:r w:rsidR="001806D6" w:rsidRPr="00F6397D">
              <w:rPr>
                <w:color w:val="000000" w:themeColor="text1"/>
                <w:sz w:val="24"/>
                <w:szCs w:val="24"/>
                <w:lang w:val="kk-KZ"/>
              </w:rPr>
              <w:t xml:space="preserve"> </w:t>
            </w:r>
            <w:r w:rsidRPr="00F6397D">
              <w:rPr>
                <w:color w:val="000000" w:themeColor="text1"/>
                <w:sz w:val="24"/>
                <w:szCs w:val="24"/>
              </w:rPr>
              <w:t>ғылым</w:t>
            </w:r>
            <w:r w:rsidR="001806D6" w:rsidRPr="00F6397D">
              <w:rPr>
                <w:color w:val="000000" w:themeColor="text1"/>
                <w:sz w:val="24"/>
                <w:szCs w:val="24"/>
                <w:lang w:val="kk-KZ"/>
              </w:rPr>
              <w:t xml:space="preserve"> </w:t>
            </w:r>
            <w:r w:rsidRPr="00F6397D">
              <w:rPr>
                <w:color w:val="000000" w:themeColor="text1"/>
                <w:sz w:val="24"/>
                <w:szCs w:val="24"/>
              </w:rPr>
              <w:t>докторлары</w:t>
            </w:r>
            <w:r w:rsidR="001806D6" w:rsidRPr="00F6397D">
              <w:rPr>
                <w:color w:val="000000" w:themeColor="text1"/>
                <w:sz w:val="24"/>
                <w:szCs w:val="24"/>
                <w:lang w:val="kk-KZ"/>
              </w:rPr>
              <w:t xml:space="preserve"> </w:t>
            </w:r>
            <w:r w:rsidRPr="00F6397D">
              <w:rPr>
                <w:color w:val="000000" w:themeColor="text1"/>
                <w:sz w:val="24"/>
                <w:szCs w:val="24"/>
              </w:rPr>
              <w:t>үлесінің</w:t>
            </w:r>
            <w:r w:rsidR="004060EF">
              <w:rPr>
                <w:color w:val="000000" w:themeColor="text1"/>
                <w:sz w:val="24"/>
                <w:szCs w:val="24"/>
                <w:lang w:val="kk-KZ"/>
              </w:rPr>
              <w:t xml:space="preserve"> </w:t>
            </w:r>
            <w:r w:rsidRPr="00F6397D">
              <w:rPr>
                <w:color w:val="000000" w:themeColor="text1"/>
                <w:sz w:val="24"/>
                <w:szCs w:val="24"/>
                <w:lang w:val="kk-KZ"/>
              </w:rPr>
              <w:t xml:space="preserve"> индексі, </w:t>
            </w:r>
            <w:r w:rsidRPr="00F6397D">
              <w:rPr>
                <w:color w:val="000000" w:themeColor="text1"/>
                <w:sz w:val="24"/>
                <w:szCs w:val="24"/>
              </w:rPr>
              <w:t>%</w:t>
            </w:r>
          </w:p>
        </w:tc>
        <w:tc>
          <w:tcPr>
            <w:tcW w:w="992" w:type="dxa"/>
            <w:shd w:val="clear" w:color="auto" w:fill="FFFFFF" w:themeFill="background1"/>
            <w:noWrap/>
          </w:tcPr>
          <w:p w14:paraId="383E2DBB" w14:textId="77777777" w:rsidR="00161EB0" w:rsidRPr="00F6397D" w:rsidRDefault="00161EB0" w:rsidP="00BF6511">
            <w:pPr>
              <w:jc w:val="right"/>
              <w:rPr>
                <w:color w:val="000000" w:themeColor="text1"/>
                <w:sz w:val="24"/>
                <w:szCs w:val="24"/>
              </w:rPr>
            </w:pPr>
            <w:r w:rsidRPr="00F6397D">
              <w:rPr>
                <w:color w:val="000000" w:themeColor="text1"/>
                <w:sz w:val="24"/>
                <w:szCs w:val="24"/>
              </w:rPr>
              <w:t>0,77</w:t>
            </w:r>
          </w:p>
        </w:tc>
        <w:tc>
          <w:tcPr>
            <w:tcW w:w="850" w:type="dxa"/>
            <w:shd w:val="clear" w:color="auto" w:fill="FFFFFF" w:themeFill="background1"/>
            <w:noWrap/>
          </w:tcPr>
          <w:p w14:paraId="446D20CC" w14:textId="77777777" w:rsidR="00161EB0" w:rsidRPr="00F6397D" w:rsidRDefault="00161EB0" w:rsidP="00BF6511">
            <w:pPr>
              <w:jc w:val="right"/>
              <w:rPr>
                <w:color w:val="000000" w:themeColor="text1"/>
                <w:sz w:val="24"/>
                <w:szCs w:val="24"/>
              </w:rPr>
            </w:pPr>
            <w:r w:rsidRPr="00F6397D">
              <w:rPr>
                <w:color w:val="000000" w:themeColor="text1"/>
                <w:sz w:val="24"/>
                <w:szCs w:val="24"/>
              </w:rPr>
              <w:t>1,05</w:t>
            </w:r>
          </w:p>
        </w:tc>
        <w:tc>
          <w:tcPr>
            <w:tcW w:w="851" w:type="dxa"/>
            <w:shd w:val="clear" w:color="auto" w:fill="FFFFFF" w:themeFill="background1"/>
            <w:noWrap/>
          </w:tcPr>
          <w:p w14:paraId="298FFEFD" w14:textId="77777777" w:rsidR="00161EB0" w:rsidRPr="00F6397D" w:rsidRDefault="00161EB0" w:rsidP="00BF6511">
            <w:pPr>
              <w:jc w:val="right"/>
              <w:rPr>
                <w:color w:val="000000" w:themeColor="text1"/>
                <w:sz w:val="24"/>
                <w:szCs w:val="24"/>
              </w:rPr>
            </w:pPr>
            <w:r w:rsidRPr="00F6397D">
              <w:rPr>
                <w:color w:val="000000" w:themeColor="text1"/>
                <w:sz w:val="24"/>
                <w:szCs w:val="24"/>
              </w:rPr>
              <w:t>1,2</w:t>
            </w:r>
          </w:p>
        </w:tc>
        <w:tc>
          <w:tcPr>
            <w:tcW w:w="822" w:type="dxa"/>
            <w:shd w:val="clear" w:color="auto" w:fill="FFFFFF" w:themeFill="background1"/>
            <w:noWrap/>
          </w:tcPr>
          <w:p w14:paraId="1435F153" w14:textId="77777777" w:rsidR="00161EB0" w:rsidRPr="00F6397D" w:rsidRDefault="00161EB0" w:rsidP="00BF6511">
            <w:pPr>
              <w:jc w:val="right"/>
              <w:rPr>
                <w:color w:val="000000" w:themeColor="text1"/>
                <w:sz w:val="24"/>
                <w:szCs w:val="24"/>
              </w:rPr>
            </w:pPr>
            <w:r w:rsidRPr="00F6397D">
              <w:rPr>
                <w:color w:val="000000" w:themeColor="text1"/>
                <w:sz w:val="24"/>
                <w:szCs w:val="24"/>
              </w:rPr>
              <w:t>1,23</w:t>
            </w:r>
          </w:p>
        </w:tc>
        <w:tc>
          <w:tcPr>
            <w:tcW w:w="850" w:type="dxa"/>
            <w:shd w:val="clear" w:color="auto" w:fill="FFFFFF" w:themeFill="background1"/>
            <w:noWrap/>
          </w:tcPr>
          <w:p w14:paraId="7477C694" w14:textId="77777777" w:rsidR="00161EB0" w:rsidRPr="00F6397D" w:rsidRDefault="00161EB0" w:rsidP="00BF6511">
            <w:pPr>
              <w:jc w:val="right"/>
              <w:rPr>
                <w:color w:val="000000" w:themeColor="text1"/>
                <w:sz w:val="24"/>
                <w:szCs w:val="24"/>
              </w:rPr>
            </w:pPr>
            <w:r w:rsidRPr="00F6397D">
              <w:rPr>
                <w:color w:val="000000" w:themeColor="text1"/>
                <w:sz w:val="24"/>
                <w:szCs w:val="24"/>
              </w:rPr>
              <w:t>1,062</w:t>
            </w:r>
          </w:p>
        </w:tc>
        <w:tc>
          <w:tcPr>
            <w:tcW w:w="851" w:type="dxa"/>
            <w:shd w:val="clear" w:color="auto" w:fill="FFFFFF" w:themeFill="background1"/>
            <w:noWrap/>
          </w:tcPr>
          <w:p w14:paraId="320A1C45" w14:textId="77777777" w:rsidR="00161EB0" w:rsidRPr="00F6397D" w:rsidRDefault="00161EB0" w:rsidP="00BF6511">
            <w:pPr>
              <w:jc w:val="right"/>
              <w:rPr>
                <w:color w:val="000000" w:themeColor="text1"/>
                <w:sz w:val="24"/>
                <w:szCs w:val="24"/>
              </w:rPr>
            </w:pPr>
            <w:r w:rsidRPr="00F6397D">
              <w:rPr>
                <w:color w:val="000000" w:themeColor="text1"/>
                <w:sz w:val="24"/>
                <w:szCs w:val="24"/>
              </w:rPr>
              <w:t>0.292</w:t>
            </w:r>
          </w:p>
        </w:tc>
        <w:tc>
          <w:tcPr>
            <w:tcW w:w="850" w:type="dxa"/>
            <w:shd w:val="clear" w:color="auto" w:fill="FFFFFF" w:themeFill="background1"/>
            <w:noWrap/>
          </w:tcPr>
          <w:p w14:paraId="48EB4A53" w14:textId="77777777" w:rsidR="00161EB0" w:rsidRPr="00F6397D" w:rsidRDefault="00161EB0" w:rsidP="00BF6511">
            <w:pPr>
              <w:jc w:val="right"/>
              <w:rPr>
                <w:color w:val="000000" w:themeColor="text1"/>
                <w:sz w:val="24"/>
                <w:szCs w:val="24"/>
              </w:rPr>
            </w:pPr>
            <w:r w:rsidRPr="00F6397D">
              <w:rPr>
                <w:color w:val="000000" w:themeColor="text1"/>
                <w:sz w:val="24"/>
                <w:szCs w:val="24"/>
              </w:rPr>
              <w:t>37,92</w:t>
            </w:r>
          </w:p>
        </w:tc>
        <w:tc>
          <w:tcPr>
            <w:tcW w:w="984" w:type="dxa"/>
            <w:shd w:val="clear" w:color="auto" w:fill="FFFFFF" w:themeFill="background1"/>
          </w:tcPr>
          <w:p w14:paraId="058F2208" w14:textId="77777777" w:rsidR="00161EB0" w:rsidRPr="00F6397D" w:rsidRDefault="00161EB0" w:rsidP="00BF6511">
            <w:pPr>
              <w:jc w:val="center"/>
              <w:rPr>
                <w:color w:val="000000" w:themeColor="text1"/>
                <w:sz w:val="24"/>
                <w:szCs w:val="24"/>
                <w:lang w:val="en-US"/>
              </w:rPr>
            </w:pPr>
            <w:r w:rsidRPr="00F6397D">
              <w:rPr>
                <w:color w:val="000000" w:themeColor="text1"/>
                <w:sz w:val="24"/>
                <w:szCs w:val="24"/>
              </w:rPr>
              <w:t>3</w:t>
            </w:r>
          </w:p>
        </w:tc>
      </w:tr>
      <w:tr w:rsidR="00161EB0" w:rsidRPr="00F6397D" w14:paraId="062FA9DE" w14:textId="77777777" w:rsidTr="00652D5B">
        <w:trPr>
          <w:trHeight w:val="276"/>
        </w:trPr>
        <w:tc>
          <w:tcPr>
            <w:tcW w:w="2553" w:type="dxa"/>
            <w:shd w:val="clear" w:color="auto" w:fill="FFFFFF" w:themeFill="background1"/>
          </w:tcPr>
          <w:p w14:paraId="64A599D8" w14:textId="2B1448E8" w:rsidR="00161EB0" w:rsidRPr="00F6397D" w:rsidRDefault="00161EB0" w:rsidP="00BF6511">
            <w:pPr>
              <w:rPr>
                <w:color w:val="000000" w:themeColor="text1"/>
                <w:sz w:val="24"/>
                <w:szCs w:val="24"/>
              </w:rPr>
            </w:pPr>
            <w:r w:rsidRPr="00F6397D">
              <w:rPr>
                <w:color w:val="000000" w:themeColor="text1"/>
                <w:sz w:val="24"/>
                <w:szCs w:val="24"/>
              </w:rPr>
              <w:t>ҚР-нан Атырау облысының</w:t>
            </w:r>
            <w:r w:rsidR="001806D6" w:rsidRPr="00F6397D">
              <w:rPr>
                <w:color w:val="000000" w:themeColor="text1"/>
                <w:sz w:val="24"/>
                <w:szCs w:val="24"/>
                <w:lang w:val="kk-KZ"/>
              </w:rPr>
              <w:t xml:space="preserve"> </w:t>
            </w:r>
            <w:r w:rsidRPr="00F6397D">
              <w:rPr>
                <w:color w:val="000000" w:themeColor="text1"/>
                <w:sz w:val="24"/>
                <w:szCs w:val="24"/>
                <w:lang w:val="kk-KZ"/>
              </w:rPr>
              <w:t>ҒЗТКЖ</w:t>
            </w:r>
            <w:r w:rsidR="001806D6" w:rsidRPr="00F6397D">
              <w:rPr>
                <w:color w:val="000000" w:themeColor="text1"/>
                <w:sz w:val="24"/>
                <w:szCs w:val="24"/>
                <w:lang w:val="kk-KZ"/>
              </w:rPr>
              <w:t xml:space="preserve"> </w:t>
            </w:r>
            <w:r w:rsidRPr="00F6397D">
              <w:rPr>
                <w:color w:val="000000" w:themeColor="text1"/>
                <w:sz w:val="24"/>
                <w:szCs w:val="24"/>
              </w:rPr>
              <w:t>жүзеге</w:t>
            </w:r>
            <w:r w:rsidR="001806D6" w:rsidRPr="00F6397D">
              <w:rPr>
                <w:color w:val="000000" w:themeColor="text1"/>
                <w:sz w:val="24"/>
                <w:szCs w:val="24"/>
                <w:lang w:val="kk-KZ"/>
              </w:rPr>
              <w:t xml:space="preserve"> </w:t>
            </w:r>
            <w:r w:rsidRPr="00F6397D">
              <w:rPr>
                <w:color w:val="000000" w:themeColor="text1"/>
                <w:sz w:val="24"/>
                <w:szCs w:val="24"/>
              </w:rPr>
              <w:t>асыратын</w:t>
            </w:r>
            <w:r w:rsidRPr="00F6397D">
              <w:rPr>
                <w:color w:val="000000" w:themeColor="text1"/>
                <w:sz w:val="24"/>
                <w:szCs w:val="24"/>
                <w:lang w:val="kk-KZ"/>
              </w:rPr>
              <w:t xml:space="preserve"> бейіні бойынша докторлары үлесінің и</w:t>
            </w:r>
            <w:r w:rsidRPr="00F6397D">
              <w:rPr>
                <w:color w:val="000000" w:themeColor="text1"/>
                <w:sz w:val="24"/>
                <w:szCs w:val="24"/>
              </w:rPr>
              <w:t>ндекс</w:t>
            </w:r>
            <w:r w:rsidRPr="00F6397D">
              <w:rPr>
                <w:color w:val="000000" w:themeColor="text1"/>
                <w:sz w:val="24"/>
                <w:szCs w:val="24"/>
                <w:lang w:val="kk-KZ"/>
              </w:rPr>
              <w:t>і</w:t>
            </w:r>
            <w:r w:rsidRPr="00F6397D">
              <w:rPr>
                <w:color w:val="000000" w:themeColor="text1"/>
                <w:sz w:val="24"/>
                <w:szCs w:val="24"/>
              </w:rPr>
              <w:t>,%</w:t>
            </w:r>
          </w:p>
        </w:tc>
        <w:tc>
          <w:tcPr>
            <w:tcW w:w="992" w:type="dxa"/>
            <w:shd w:val="clear" w:color="auto" w:fill="FFFFFF" w:themeFill="background1"/>
            <w:noWrap/>
          </w:tcPr>
          <w:p w14:paraId="400BDC98"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50" w:type="dxa"/>
            <w:shd w:val="clear" w:color="auto" w:fill="FFFFFF" w:themeFill="background1"/>
            <w:noWrap/>
          </w:tcPr>
          <w:p w14:paraId="221A86FE"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51" w:type="dxa"/>
            <w:shd w:val="clear" w:color="auto" w:fill="FFFFFF" w:themeFill="background1"/>
            <w:noWrap/>
          </w:tcPr>
          <w:p w14:paraId="6EB97498"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22" w:type="dxa"/>
            <w:shd w:val="clear" w:color="auto" w:fill="FFFFFF" w:themeFill="background1"/>
            <w:noWrap/>
          </w:tcPr>
          <w:p w14:paraId="5BBADF82"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50" w:type="dxa"/>
            <w:shd w:val="clear" w:color="auto" w:fill="FFFFFF" w:themeFill="background1"/>
            <w:noWrap/>
          </w:tcPr>
          <w:p w14:paraId="2B1D5478"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51" w:type="dxa"/>
            <w:shd w:val="clear" w:color="auto" w:fill="FFFFFF" w:themeFill="background1"/>
            <w:noWrap/>
          </w:tcPr>
          <w:p w14:paraId="1F3E5C0F"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850" w:type="dxa"/>
            <w:shd w:val="clear" w:color="auto" w:fill="FFFFFF" w:themeFill="background1"/>
            <w:noWrap/>
          </w:tcPr>
          <w:p w14:paraId="365E6478" w14:textId="77777777" w:rsidR="00161EB0" w:rsidRPr="00F6397D" w:rsidRDefault="00161EB0" w:rsidP="00BF6511">
            <w:pPr>
              <w:jc w:val="right"/>
              <w:rPr>
                <w:color w:val="000000" w:themeColor="text1"/>
                <w:sz w:val="24"/>
                <w:szCs w:val="24"/>
              </w:rPr>
            </w:pPr>
            <w:r w:rsidRPr="00F6397D">
              <w:rPr>
                <w:color w:val="000000" w:themeColor="text1"/>
                <w:sz w:val="24"/>
                <w:szCs w:val="24"/>
              </w:rPr>
              <w:t>-</w:t>
            </w:r>
          </w:p>
        </w:tc>
        <w:tc>
          <w:tcPr>
            <w:tcW w:w="984" w:type="dxa"/>
            <w:shd w:val="clear" w:color="auto" w:fill="FFFFFF" w:themeFill="background1"/>
          </w:tcPr>
          <w:p w14:paraId="5E413233" w14:textId="77777777" w:rsidR="00161EB0" w:rsidRPr="00F6397D" w:rsidRDefault="00161EB0" w:rsidP="00BF6511">
            <w:pPr>
              <w:jc w:val="center"/>
              <w:rPr>
                <w:color w:val="000000" w:themeColor="text1"/>
                <w:sz w:val="24"/>
                <w:szCs w:val="24"/>
              </w:rPr>
            </w:pPr>
            <w:r w:rsidRPr="00F6397D">
              <w:rPr>
                <w:color w:val="000000" w:themeColor="text1"/>
                <w:sz w:val="24"/>
                <w:szCs w:val="24"/>
              </w:rPr>
              <w:t>3</w:t>
            </w:r>
          </w:p>
        </w:tc>
      </w:tr>
      <w:tr w:rsidR="00161EB0" w:rsidRPr="00F6397D" w14:paraId="148AAEB0" w14:textId="77777777" w:rsidTr="00652D5B">
        <w:trPr>
          <w:trHeight w:val="276"/>
        </w:trPr>
        <w:tc>
          <w:tcPr>
            <w:tcW w:w="2553" w:type="dxa"/>
            <w:shd w:val="clear" w:color="auto" w:fill="FFFFFF" w:themeFill="background1"/>
          </w:tcPr>
          <w:p w14:paraId="6D946D3B" w14:textId="18BE9B34" w:rsidR="00161EB0" w:rsidRPr="00F6397D" w:rsidRDefault="00161EB0" w:rsidP="00BF6511">
            <w:pPr>
              <w:rPr>
                <w:color w:val="000000" w:themeColor="text1"/>
                <w:sz w:val="24"/>
                <w:szCs w:val="24"/>
              </w:rPr>
            </w:pPr>
            <w:r w:rsidRPr="00F6397D">
              <w:rPr>
                <w:color w:val="000000" w:themeColor="text1"/>
                <w:sz w:val="24"/>
                <w:szCs w:val="24"/>
              </w:rPr>
              <w:t>ҚР-нан Атырау облысының</w:t>
            </w:r>
            <w:r w:rsidR="004060EF">
              <w:rPr>
                <w:color w:val="000000" w:themeColor="text1"/>
                <w:sz w:val="24"/>
                <w:szCs w:val="24"/>
              </w:rPr>
              <w:t xml:space="preserve"> </w:t>
            </w:r>
            <w:r w:rsidRPr="00F6397D">
              <w:rPr>
                <w:color w:val="000000" w:themeColor="text1"/>
                <w:sz w:val="24"/>
                <w:szCs w:val="24"/>
                <w:lang w:val="kk-KZ"/>
              </w:rPr>
              <w:t>ҒЗТКЖ</w:t>
            </w:r>
            <w:r w:rsidR="004060EF">
              <w:rPr>
                <w:color w:val="000000" w:themeColor="text1"/>
                <w:sz w:val="24"/>
                <w:szCs w:val="24"/>
                <w:lang w:val="kk-KZ"/>
              </w:rPr>
              <w:t xml:space="preserve"> </w:t>
            </w:r>
            <w:r w:rsidRPr="00F6397D">
              <w:rPr>
                <w:color w:val="000000" w:themeColor="text1"/>
                <w:sz w:val="24"/>
                <w:szCs w:val="24"/>
              </w:rPr>
              <w:t>жүзеге</w:t>
            </w:r>
            <w:r w:rsidR="004060EF">
              <w:rPr>
                <w:color w:val="000000" w:themeColor="text1"/>
                <w:sz w:val="24"/>
                <w:szCs w:val="24"/>
              </w:rPr>
              <w:t xml:space="preserve"> </w:t>
            </w:r>
            <w:r w:rsidRPr="00F6397D">
              <w:rPr>
                <w:color w:val="000000" w:themeColor="text1"/>
                <w:sz w:val="24"/>
                <w:szCs w:val="24"/>
              </w:rPr>
              <w:t>асыратын</w:t>
            </w:r>
            <w:r w:rsidR="004060EF">
              <w:rPr>
                <w:color w:val="000000" w:themeColor="text1"/>
                <w:sz w:val="24"/>
                <w:szCs w:val="24"/>
              </w:rPr>
              <w:t xml:space="preserve"> </w:t>
            </w:r>
            <w:r w:rsidRPr="00F6397D">
              <w:rPr>
                <w:color w:val="000000" w:themeColor="text1"/>
                <w:sz w:val="24"/>
                <w:szCs w:val="24"/>
                <w:lang w:val="kk-KZ"/>
              </w:rPr>
              <w:t>ғылым кандидаттары үлесінің  и</w:t>
            </w:r>
            <w:r w:rsidRPr="00F6397D">
              <w:rPr>
                <w:color w:val="000000" w:themeColor="text1"/>
                <w:sz w:val="24"/>
                <w:szCs w:val="24"/>
              </w:rPr>
              <w:t>ндекс</w:t>
            </w:r>
            <w:r w:rsidRPr="00F6397D">
              <w:rPr>
                <w:color w:val="000000" w:themeColor="text1"/>
                <w:sz w:val="24"/>
                <w:szCs w:val="24"/>
                <w:lang w:val="kk-KZ"/>
              </w:rPr>
              <w:t>і, %</w:t>
            </w:r>
          </w:p>
        </w:tc>
        <w:tc>
          <w:tcPr>
            <w:tcW w:w="992" w:type="dxa"/>
            <w:shd w:val="clear" w:color="auto" w:fill="FFFFFF" w:themeFill="background1"/>
            <w:noWrap/>
          </w:tcPr>
          <w:p w14:paraId="722F6A7D" w14:textId="77777777" w:rsidR="00161EB0" w:rsidRPr="00F6397D" w:rsidRDefault="00161EB0" w:rsidP="00BF6511">
            <w:pPr>
              <w:jc w:val="right"/>
              <w:rPr>
                <w:color w:val="000000" w:themeColor="text1"/>
                <w:sz w:val="24"/>
                <w:szCs w:val="24"/>
              </w:rPr>
            </w:pPr>
            <w:r w:rsidRPr="00F6397D">
              <w:rPr>
                <w:color w:val="000000" w:themeColor="text1"/>
                <w:sz w:val="24"/>
                <w:szCs w:val="24"/>
              </w:rPr>
              <w:t>0,61</w:t>
            </w:r>
          </w:p>
        </w:tc>
        <w:tc>
          <w:tcPr>
            <w:tcW w:w="850" w:type="dxa"/>
            <w:shd w:val="clear" w:color="auto" w:fill="FFFFFF" w:themeFill="background1"/>
            <w:noWrap/>
          </w:tcPr>
          <w:p w14:paraId="20153992" w14:textId="77777777" w:rsidR="00161EB0" w:rsidRPr="00F6397D" w:rsidRDefault="00161EB0" w:rsidP="00BF6511">
            <w:pPr>
              <w:jc w:val="right"/>
              <w:rPr>
                <w:color w:val="000000" w:themeColor="text1"/>
                <w:sz w:val="24"/>
                <w:szCs w:val="24"/>
              </w:rPr>
            </w:pPr>
            <w:r w:rsidRPr="00F6397D">
              <w:rPr>
                <w:color w:val="000000" w:themeColor="text1"/>
                <w:sz w:val="24"/>
                <w:szCs w:val="24"/>
              </w:rPr>
              <w:t>0,5</w:t>
            </w:r>
          </w:p>
        </w:tc>
        <w:tc>
          <w:tcPr>
            <w:tcW w:w="851" w:type="dxa"/>
            <w:shd w:val="clear" w:color="auto" w:fill="FFFFFF" w:themeFill="background1"/>
            <w:noWrap/>
          </w:tcPr>
          <w:p w14:paraId="694E48C3" w14:textId="77777777" w:rsidR="00161EB0" w:rsidRPr="00F6397D" w:rsidRDefault="00161EB0" w:rsidP="00BF6511">
            <w:pPr>
              <w:jc w:val="right"/>
              <w:rPr>
                <w:color w:val="000000" w:themeColor="text1"/>
                <w:sz w:val="24"/>
                <w:szCs w:val="24"/>
              </w:rPr>
            </w:pPr>
            <w:r w:rsidRPr="00F6397D">
              <w:rPr>
                <w:color w:val="000000" w:themeColor="text1"/>
                <w:sz w:val="24"/>
                <w:szCs w:val="24"/>
              </w:rPr>
              <w:t xml:space="preserve">0,57 </w:t>
            </w:r>
          </w:p>
        </w:tc>
        <w:tc>
          <w:tcPr>
            <w:tcW w:w="822" w:type="dxa"/>
            <w:shd w:val="clear" w:color="auto" w:fill="FFFFFF" w:themeFill="background1"/>
            <w:noWrap/>
          </w:tcPr>
          <w:p w14:paraId="7B4A5FEA" w14:textId="77777777" w:rsidR="00161EB0" w:rsidRPr="00F6397D" w:rsidRDefault="00161EB0" w:rsidP="00BF6511">
            <w:pPr>
              <w:jc w:val="right"/>
              <w:rPr>
                <w:color w:val="000000" w:themeColor="text1"/>
                <w:sz w:val="24"/>
                <w:szCs w:val="24"/>
              </w:rPr>
            </w:pPr>
            <w:r w:rsidRPr="00F6397D">
              <w:rPr>
                <w:color w:val="000000" w:themeColor="text1"/>
                <w:sz w:val="24"/>
                <w:szCs w:val="24"/>
              </w:rPr>
              <w:t>0,58</w:t>
            </w:r>
          </w:p>
        </w:tc>
        <w:tc>
          <w:tcPr>
            <w:tcW w:w="850" w:type="dxa"/>
            <w:shd w:val="clear" w:color="auto" w:fill="FFFFFF" w:themeFill="background1"/>
            <w:noWrap/>
          </w:tcPr>
          <w:p w14:paraId="6F4E969B" w14:textId="77777777" w:rsidR="00161EB0" w:rsidRPr="00F6397D" w:rsidRDefault="00161EB0" w:rsidP="00BF6511">
            <w:pPr>
              <w:jc w:val="right"/>
              <w:rPr>
                <w:color w:val="000000" w:themeColor="text1"/>
                <w:sz w:val="24"/>
                <w:szCs w:val="24"/>
              </w:rPr>
            </w:pPr>
            <w:r w:rsidRPr="00F6397D">
              <w:rPr>
                <w:color w:val="000000" w:themeColor="text1"/>
                <w:sz w:val="24"/>
                <w:szCs w:val="24"/>
              </w:rPr>
              <w:t>0,44</w:t>
            </w:r>
          </w:p>
        </w:tc>
        <w:tc>
          <w:tcPr>
            <w:tcW w:w="851" w:type="dxa"/>
            <w:shd w:val="clear" w:color="auto" w:fill="FFFFFF" w:themeFill="background1"/>
            <w:noWrap/>
          </w:tcPr>
          <w:p w14:paraId="34F4A93A" w14:textId="77777777" w:rsidR="00161EB0" w:rsidRPr="00F6397D" w:rsidRDefault="00161EB0" w:rsidP="00BF6511">
            <w:pPr>
              <w:jc w:val="right"/>
              <w:rPr>
                <w:color w:val="000000" w:themeColor="text1"/>
                <w:sz w:val="24"/>
                <w:szCs w:val="24"/>
              </w:rPr>
            </w:pPr>
            <w:r w:rsidRPr="00F6397D">
              <w:rPr>
                <w:color w:val="000000" w:themeColor="text1"/>
                <w:sz w:val="24"/>
                <w:szCs w:val="24"/>
              </w:rPr>
              <w:t>-0,17</w:t>
            </w:r>
          </w:p>
        </w:tc>
        <w:tc>
          <w:tcPr>
            <w:tcW w:w="850" w:type="dxa"/>
            <w:shd w:val="clear" w:color="auto" w:fill="FFFFFF" w:themeFill="background1"/>
            <w:noWrap/>
          </w:tcPr>
          <w:p w14:paraId="290CE5B9" w14:textId="77777777" w:rsidR="00161EB0" w:rsidRPr="00F6397D" w:rsidRDefault="00161EB0" w:rsidP="00BF6511">
            <w:pPr>
              <w:jc w:val="right"/>
              <w:rPr>
                <w:color w:val="000000" w:themeColor="text1"/>
                <w:sz w:val="24"/>
                <w:szCs w:val="24"/>
              </w:rPr>
            </w:pPr>
            <w:r w:rsidRPr="00F6397D">
              <w:rPr>
                <w:color w:val="000000" w:themeColor="text1"/>
                <w:sz w:val="24"/>
                <w:szCs w:val="24"/>
              </w:rPr>
              <w:t>-27,86</w:t>
            </w:r>
          </w:p>
        </w:tc>
        <w:tc>
          <w:tcPr>
            <w:tcW w:w="984" w:type="dxa"/>
            <w:shd w:val="clear" w:color="auto" w:fill="FFFFFF" w:themeFill="background1"/>
          </w:tcPr>
          <w:p w14:paraId="6ED5A0E7" w14:textId="77777777" w:rsidR="00161EB0" w:rsidRPr="00F6397D" w:rsidRDefault="00161EB0" w:rsidP="00BF6511">
            <w:pPr>
              <w:jc w:val="center"/>
              <w:rPr>
                <w:color w:val="000000" w:themeColor="text1"/>
                <w:sz w:val="24"/>
                <w:szCs w:val="24"/>
              </w:rPr>
            </w:pPr>
            <w:r w:rsidRPr="00F6397D">
              <w:rPr>
                <w:color w:val="000000" w:themeColor="text1"/>
                <w:sz w:val="24"/>
                <w:szCs w:val="24"/>
              </w:rPr>
              <w:t>3</w:t>
            </w:r>
          </w:p>
        </w:tc>
      </w:tr>
      <w:tr w:rsidR="00161EB0" w:rsidRPr="00F6397D" w14:paraId="1FFA9F95" w14:textId="77777777" w:rsidTr="00652D5B">
        <w:trPr>
          <w:trHeight w:val="276"/>
        </w:trPr>
        <w:tc>
          <w:tcPr>
            <w:tcW w:w="2553" w:type="dxa"/>
            <w:shd w:val="clear" w:color="auto" w:fill="FFFFFF" w:themeFill="background1"/>
          </w:tcPr>
          <w:p w14:paraId="275C57A7" w14:textId="6354C6B2" w:rsidR="00161EB0" w:rsidRPr="00F6397D" w:rsidRDefault="00161EB0" w:rsidP="00BF6511">
            <w:pPr>
              <w:rPr>
                <w:color w:val="000000" w:themeColor="text1"/>
                <w:sz w:val="24"/>
                <w:szCs w:val="24"/>
              </w:rPr>
            </w:pPr>
            <w:r w:rsidRPr="00F6397D">
              <w:rPr>
                <w:color w:val="000000" w:themeColor="text1"/>
                <w:sz w:val="24"/>
                <w:szCs w:val="24"/>
              </w:rPr>
              <w:t>Атырау облысының</w:t>
            </w:r>
            <w:r w:rsidR="001806D6" w:rsidRPr="00F6397D">
              <w:rPr>
                <w:color w:val="000000" w:themeColor="text1"/>
                <w:sz w:val="24"/>
                <w:szCs w:val="24"/>
                <w:lang w:val="kk-KZ"/>
              </w:rPr>
              <w:t xml:space="preserve"> </w:t>
            </w:r>
            <w:r w:rsidRPr="00F6397D">
              <w:rPr>
                <w:color w:val="000000" w:themeColor="text1"/>
                <w:sz w:val="24"/>
                <w:szCs w:val="24"/>
              </w:rPr>
              <w:t>кадрлық, ғылыми персоналы үлесінің  индексі,</w:t>
            </w:r>
            <w:r w:rsidRPr="00F6397D">
              <w:rPr>
                <w:bCs/>
                <w:color w:val="000000" w:themeColor="text1"/>
                <w:sz w:val="24"/>
                <w:szCs w:val="24"/>
              </w:rPr>
              <w:t>%</w:t>
            </w:r>
          </w:p>
        </w:tc>
        <w:tc>
          <w:tcPr>
            <w:tcW w:w="992" w:type="dxa"/>
            <w:shd w:val="clear" w:color="auto" w:fill="FFFFFF" w:themeFill="background1"/>
            <w:noWrap/>
          </w:tcPr>
          <w:p w14:paraId="1C9B609C" w14:textId="77777777" w:rsidR="00161EB0" w:rsidRPr="00F6397D" w:rsidRDefault="00161EB0" w:rsidP="00BF6511">
            <w:pPr>
              <w:jc w:val="right"/>
              <w:rPr>
                <w:color w:val="000000" w:themeColor="text1"/>
                <w:sz w:val="24"/>
                <w:szCs w:val="24"/>
              </w:rPr>
            </w:pPr>
            <w:r w:rsidRPr="00F6397D">
              <w:rPr>
                <w:color w:val="000000" w:themeColor="text1"/>
                <w:sz w:val="24"/>
                <w:szCs w:val="24"/>
              </w:rPr>
              <w:t>0,96</w:t>
            </w:r>
          </w:p>
        </w:tc>
        <w:tc>
          <w:tcPr>
            <w:tcW w:w="850" w:type="dxa"/>
            <w:shd w:val="clear" w:color="auto" w:fill="FFFFFF" w:themeFill="background1"/>
            <w:noWrap/>
          </w:tcPr>
          <w:p w14:paraId="0FD60A54" w14:textId="77777777" w:rsidR="00161EB0" w:rsidRPr="00F6397D" w:rsidRDefault="00161EB0" w:rsidP="00BF6511">
            <w:pPr>
              <w:jc w:val="right"/>
              <w:rPr>
                <w:color w:val="000000" w:themeColor="text1"/>
                <w:sz w:val="24"/>
                <w:szCs w:val="24"/>
              </w:rPr>
            </w:pPr>
            <w:r w:rsidRPr="00F6397D">
              <w:rPr>
                <w:color w:val="000000" w:themeColor="text1"/>
                <w:sz w:val="24"/>
                <w:szCs w:val="24"/>
              </w:rPr>
              <w:t>1,14</w:t>
            </w:r>
          </w:p>
        </w:tc>
        <w:tc>
          <w:tcPr>
            <w:tcW w:w="851" w:type="dxa"/>
            <w:shd w:val="clear" w:color="auto" w:fill="FFFFFF" w:themeFill="background1"/>
            <w:noWrap/>
          </w:tcPr>
          <w:p w14:paraId="21570133" w14:textId="77777777" w:rsidR="00161EB0" w:rsidRPr="00F6397D" w:rsidRDefault="00161EB0" w:rsidP="00BF6511">
            <w:pPr>
              <w:jc w:val="right"/>
              <w:rPr>
                <w:color w:val="000000" w:themeColor="text1"/>
                <w:sz w:val="24"/>
                <w:szCs w:val="24"/>
              </w:rPr>
            </w:pPr>
            <w:r w:rsidRPr="00F6397D">
              <w:rPr>
                <w:color w:val="000000" w:themeColor="text1"/>
                <w:sz w:val="24"/>
                <w:szCs w:val="24"/>
              </w:rPr>
              <w:t>1,25</w:t>
            </w:r>
          </w:p>
        </w:tc>
        <w:tc>
          <w:tcPr>
            <w:tcW w:w="822" w:type="dxa"/>
            <w:shd w:val="clear" w:color="auto" w:fill="FFFFFF" w:themeFill="background1"/>
            <w:noWrap/>
          </w:tcPr>
          <w:p w14:paraId="21D5BC59" w14:textId="77777777" w:rsidR="00161EB0" w:rsidRPr="00F6397D" w:rsidRDefault="00161EB0" w:rsidP="00BF6511">
            <w:pPr>
              <w:jc w:val="right"/>
              <w:rPr>
                <w:color w:val="000000" w:themeColor="text1"/>
                <w:sz w:val="24"/>
                <w:szCs w:val="24"/>
              </w:rPr>
            </w:pPr>
            <w:r w:rsidRPr="00F6397D">
              <w:rPr>
                <w:color w:val="000000" w:themeColor="text1"/>
                <w:sz w:val="24"/>
                <w:szCs w:val="24"/>
              </w:rPr>
              <w:t>1,3</w:t>
            </w:r>
          </w:p>
        </w:tc>
        <w:tc>
          <w:tcPr>
            <w:tcW w:w="850" w:type="dxa"/>
            <w:shd w:val="clear" w:color="auto" w:fill="FFFFFF" w:themeFill="background1"/>
            <w:noWrap/>
          </w:tcPr>
          <w:p w14:paraId="1FA76C5D" w14:textId="77777777" w:rsidR="00161EB0" w:rsidRPr="00F6397D" w:rsidRDefault="00161EB0" w:rsidP="00BF6511">
            <w:pPr>
              <w:jc w:val="right"/>
              <w:rPr>
                <w:color w:val="000000" w:themeColor="text1"/>
                <w:sz w:val="24"/>
                <w:szCs w:val="24"/>
              </w:rPr>
            </w:pPr>
            <w:r w:rsidRPr="00F6397D">
              <w:rPr>
                <w:color w:val="000000" w:themeColor="text1"/>
                <w:sz w:val="24"/>
                <w:szCs w:val="24"/>
              </w:rPr>
              <w:t>1,22</w:t>
            </w:r>
          </w:p>
        </w:tc>
        <w:tc>
          <w:tcPr>
            <w:tcW w:w="851" w:type="dxa"/>
            <w:shd w:val="clear" w:color="auto" w:fill="FFFFFF" w:themeFill="background1"/>
            <w:noWrap/>
          </w:tcPr>
          <w:p w14:paraId="74F4F0F1" w14:textId="77777777" w:rsidR="00161EB0" w:rsidRPr="00F6397D" w:rsidRDefault="00161EB0" w:rsidP="00BF6511">
            <w:pPr>
              <w:jc w:val="right"/>
              <w:rPr>
                <w:color w:val="000000" w:themeColor="text1"/>
                <w:sz w:val="24"/>
                <w:szCs w:val="24"/>
              </w:rPr>
            </w:pPr>
            <w:r w:rsidRPr="00F6397D">
              <w:rPr>
                <w:color w:val="000000" w:themeColor="text1"/>
                <w:sz w:val="24"/>
                <w:szCs w:val="24"/>
              </w:rPr>
              <w:t>0,26</w:t>
            </w:r>
          </w:p>
        </w:tc>
        <w:tc>
          <w:tcPr>
            <w:tcW w:w="850" w:type="dxa"/>
            <w:shd w:val="clear" w:color="auto" w:fill="FFFFFF" w:themeFill="background1"/>
            <w:noWrap/>
          </w:tcPr>
          <w:p w14:paraId="73CC407D" w14:textId="77777777" w:rsidR="00161EB0" w:rsidRPr="00F6397D" w:rsidRDefault="00161EB0" w:rsidP="00BF6511">
            <w:pPr>
              <w:jc w:val="right"/>
              <w:rPr>
                <w:color w:val="000000" w:themeColor="text1"/>
                <w:sz w:val="24"/>
                <w:szCs w:val="24"/>
              </w:rPr>
            </w:pPr>
            <w:r w:rsidRPr="00F6397D">
              <w:rPr>
                <w:color w:val="000000" w:themeColor="text1"/>
                <w:sz w:val="24"/>
                <w:szCs w:val="24"/>
              </w:rPr>
              <w:t>27,08</w:t>
            </w:r>
          </w:p>
        </w:tc>
        <w:tc>
          <w:tcPr>
            <w:tcW w:w="984" w:type="dxa"/>
            <w:shd w:val="clear" w:color="auto" w:fill="FFFFFF" w:themeFill="background1"/>
          </w:tcPr>
          <w:p w14:paraId="7DD2EDD2" w14:textId="77777777" w:rsidR="00161EB0" w:rsidRPr="00F6397D" w:rsidRDefault="00161EB0" w:rsidP="00BF6511">
            <w:pPr>
              <w:jc w:val="center"/>
              <w:rPr>
                <w:color w:val="000000" w:themeColor="text1"/>
                <w:sz w:val="24"/>
                <w:szCs w:val="24"/>
              </w:rPr>
            </w:pPr>
            <w:r w:rsidRPr="00F6397D">
              <w:rPr>
                <w:color w:val="000000" w:themeColor="text1"/>
                <w:sz w:val="24"/>
                <w:szCs w:val="24"/>
              </w:rPr>
              <w:t>3</w:t>
            </w:r>
          </w:p>
        </w:tc>
      </w:tr>
      <w:tr w:rsidR="00161EB0" w:rsidRPr="00F6397D" w14:paraId="6DB5721E" w14:textId="77777777" w:rsidTr="00652D5B">
        <w:trPr>
          <w:trHeight w:val="276"/>
        </w:trPr>
        <w:tc>
          <w:tcPr>
            <w:tcW w:w="9603" w:type="dxa"/>
            <w:gridSpan w:val="9"/>
          </w:tcPr>
          <w:p w14:paraId="6CC8C834" w14:textId="18C125CC" w:rsidR="00161EB0" w:rsidRPr="00F6397D" w:rsidRDefault="0001670A" w:rsidP="00065A03">
            <w:pPr>
              <w:ind w:firstLine="709"/>
              <w:jc w:val="both"/>
              <w:rPr>
                <w:color w:val="000000" w:themeColor="text1"/>
                <w:sz w:val="24"/>
                <w:szCs w:val="24"/>
              </w:rPr>
            </w:pPr>
            <w:r w:rsidRPr="00F6397D">
              <w:rPr>
                <w:rFonts w:eastAsia="Calibri"/>
                <w:sz w:val="24"/>
                <w:szCs w:val="24"/>
              </w:rPr>
              <w:t>Ескерту –</w:t>
            </w:r>
            <w:r w:rsidRPr="00F6397D">
              <w:rPr>
                <w:rFonts w:eastAsia="Calibri"/>
                <w:bCs/>
                <w:sz w:val="24"/>
                <w:szCs w:val="24"/>
                <w:lang w:val="kk-KZ"/>
              </w:rPr>
              <w:t xml:space="preserve"> Әдебиет негізінде құралған </w:t>
            </w:r>
            <w:r w:rsidR="00161EB0" w:rsidRPr="00F6397D">
              <w:rPr>
                <w:color w:val="000000" w:themeColor="text1"/>
                <w:sz w:val="24"/>
                <w:szCs w:val="24"/>
              </w:rPr>
              <w:t>[75</w:t>
            </w:r>
            <w:r w:rsidR="00065A03">
              <w:rPr>
                <w:color w:val="000000" w:themeColor="text1"/>
                <w:sz w:val="24"/>
                <w:szCs w:val="24"/>
                <w:lang w:val="kk-KZ"/>
              </w:rPr>
              <w:t xml:space="preserve">; 76; 77; </w:t>
            </w:r>
            <w:r w:rsidR="00161EB0" w:rsidRPr="00F6397D">
              <w:rPr>
                <w:color w:val="000000" w:themeColor="text1"/>
                <w:sz w:val="24"/>
                <w:szCs w:val="24"/>
              </w:rPr>
              <w:t>78]</w:t>
            </w:r>
            <w:r w:rsidR="00161EB0" w:rsidRPr="00F6397D">
              <w:rPr>
                <w:color w:val="000000" w:themeColor="text1"/>
                <w:sz w:val="24"/>
                <w:szCs w:val="24"/>
                <w:lang w:val="kk-KZ"/>
              </w:rPr>
              <w:t xml:space="preserve"> </w:t>
            </w:r>
          </w:p>
        </w:tc>
      </w:tr>
      <w:bookmarkEnd w:id="216"/>
    </w:tbl>
    <w:p w14:paraId="64E7D338" w14:textId="77777777" w:rsidR="00161EB0" w:rsidRPr="00F6397D" w:rsidRDefault="00161EB0" w:rsidP="00BF6511">
      <w:pPr>
        <w:tabs>
          <w:tab w:val="left" w:pos="709"/>
        </w:tabs>
        <w:spacing w:after="0" w:line="240" w:lineRule="auto"/>
        <w:ind w:right="20" w:firstLine="709"/>
        <w:jc w:val="both"/>
        <w:rPr>
          <w:rFonts w:ascii="Times New Roman" w:eastAsia="Times New Roman" w:hAnsi="Times New Roman" w:cs="Arial"/>
          <w:color w:val="000000" w:themeColor="text1"/>
          <w:sz w:val="24"/>
          <w:szCs w:val="24"/>
        </w:rPr>
      </w:pPr>
    </w:p>
    <w:p w14:paraId="2C9F01F5"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eastAsia="ru-RU"/>
        </w:rPr>
      </w:pPr>
    </w:p>
    <w:p w14:paraId="6B1ADC15"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07A07CC"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489BB74"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12E940A3" w14:textId="77777777" w:rsidR="001806D6" w:rsidRPr="00F6397D" w:rsidRDefault="001806D6"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196176F2" w14:textId="77777777" w:rsidR="001806D6" w:rsidRPr="00F6397D" w:rsidRDefault="001806D6"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4B1CF190" w14:textId="77777777" w:rsidR="001806D6" w:rsidRPr="00F6397D" w:rsidRDefault="001806D6"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306BFE60"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3A0A7348" w14:textId="77777777" w:rsidR="00ED13FF" w:rsidRPr="00F6397D" w:rsidRDefault="00ED13FF"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309E1C9" w14:textId="77777777" w:rsidR="004060EF" w:rsidRDefault="004060EF" w:rsidP="00BF6511">
      <w:pPr>
        <w:spacing w:after="0" w:line="240" w:lineRule="auto"/>
        <w:jc w:val="both"/>
        <w:rPr>
          <w:rFonts w:ascii="Times New Roman" w:eastAsia="Calibri" w:hAnsi="Times New Roman" w:cs="Times New Roman"/>
          <w:bCs/>
          <w:color w:val="000000" w:themeColor="text1"/>
          <w:sz w:val="28"/>
          <w:szCs w:val="28"/>
          <w:lang w:val="kk-KZ" w:eastAsia="ru-RU"/>
        </w:rPr>
      </w:pPr>
    </w:p>
    <w:p w14:paraId="4A610919" w14:textId="77777777" w:rsidR="004060EF" w:rsidRDefault="004060EF" w:rsidP="00BF6511">
      <w:pPr>
        <w:spacing w:after="0" w:line="240" w:lineRule="auto"/>
        <w:jc w:val="both"/>
        <w:rPr>
          <w:rFonts w:ascii="Times New Roman" w:eastAsia="Calibri" w:hAnsi="Times New Roman" w:cs="Times New Roman"/>
          <w:bCs/>
          <w:color w:val="000000" w:themeColor="text1"/>
          <w:sz w:val="28"/>
          <w:szCs w:val="28"/>
          <w:lang w:val="kk-KZ" w:eastAsia="ru-RU"/>
        </w:rPr>
      </w:pPr>
    </w:p>
    <w:p w14:paraId="57ED3767" w14:textId="0D27C945" w:rsidR="00E53FB6" w:rsidRPr="00F6397D" w:rsidRDefault="00E53FB6" w:rsidP="00BF6511">
      <w:pPr>
        <w:spacing w:after="0" w:line="240" w:lineRule="auto"/>
        <w:jc w:val="both"/>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Кесте </w:t>
      </w:r>
      <w:r w:rsidR="00341A16">
        <w:rPr>
          <w:rFonts w:ascii="Times New Roman" w:eastAsia="Times New Roman" w:hAnsi="Times New Roman" w:cs="Times New Roman"/>
          <w:color w:val="000000" w:themeColor="text1"/>
          <w:sz w:val="28"/>
          <w:szCs w:val="28"/>
          <w:lang w:val="kk-KZ"/>
        </w:rPr>
        <w:t>В</w:t>
      </w:r>
      <w:r w:rsidRPr="00F6397D">
        <w:rPr>
          <w:rFonts w:ascii="Times New Roman" w:eastAsia="Times New Roman" w:hAnsi="Times New Roman" w:cs="Times New Roman"/>
          <w:color w:val="000000" w:themeColor="text1"/>
          <w:sz w:val="28"/>
          <w:szCs w:val="28"/>
          <w:lang w:val="kk-KZ"/>
        </w:rPr>
        <w:t>.</w:t>
      </w:r>
      <w:r w:rsidR="007C7371" w:rsidRPr="00F6397D">
        <w:rPr>
          <w:rFonts w:ascii="Times New Roman" w:eastAsia="Times New Roman" w:hAnsi="Times New Roman" w:cs="Times New Roman"/>
          <w:color w:val="000000" w:themeColor="text1"/>
          <w:sz w:val="28"/>
          <w:szCs w:val="28"/>
          <w:lang w:val="kk-KZ"/>
        </w:rPr>
        <w:t>6</w:t>
      </w:r>
      <w:r w:rsidRPr="00F6397D">
        <w:rPr>
          <w:rFonts w:ascii="Times New Roman" w:eastAsia="Times New Roman" w:hAnsi="Times New Roman" w:cs="Times New Roman"/>
          <w:color w:val="000000" w:themeColor="text1"/>
          <w:sz w:val="28"/>
          <w:szCs w:val="28"/>
          <w:lang w:val="kk-KZ"/>
        </w:rPr>
        <w:t xml:space="preserve"> - </w:t>
      </w:r>
      <w:bookmarkStart w:id="217" w:name="_Hlk78668779"/>
      <w:r w:rsidRPr="00F6397D">
        <w:rPr>
          <w:rFonts w:ascii="Times New Roman" w:eastAsia="Times New Roman" w:hAnsi="Times New Roman" w:cs="Arial"/>
          <w:color w:val="000000" w:themeColor="text1"/>
          <w:sz w:val="28"/>
          <w:szCs w:val="28"/>
          <w:lang w:val="kk-KZ"/>
        </w:rPr>
        <w:t>Қазақстанның, соның ішінде Атырау облысының инвестициялық қызметін</w:t>
      </w:r>
      <w:r w:rsidRPr="00F6397D">
        <w:rPr>
          <w:rFonts w:ascii="Times New Roman" w:eastAsia="Times New Roman" w:hAnsi="Times New Roman" w:cs="Times New Roman"/>
          <w:color w:val="000000" w:themeColor="text1"/>
          <w:sz w:val="28"/>
          <w:szCs w:val="28"/>
          <w:lang w:val="kk-KZ"/>
        </w:rPr>
        <w:t xml:space="preserve"> сандық және сапалық бағалау </w:t>
      </w:r>
      <w:bookmarkEnd w:id="217"/>
    </w:p>
    <w:p w14:paraId="42735916" w14:textId="77777777" w:rsidR="00E53FB6" w:rsidRPr="00F6397D" w:rsidRDefault="00E53FB6" w:rsidP="00BF6511">
      <w:pPr>
        <w:spacing w:after="0" w:line="240" w:lineRule="auto"/>
        <w:ind w:right="14"/>
        <w:jc w:val="right"/>
        <w:rPr>
          <w:rFonts w:ascii="Times New Roman" w:eastAsia="Times New Roman" w:hAnsi="Times New Roman" w:cs="Arial"/>
          <w:color w:val="000000" w:themeColor="text1"/>
          <w:sz w:val="16"/>
          <w:szCs w:val="16"/>
          <w:lang w:val="kk-KZ"/>
        </w:rPr>
      </w:pPr>
    </w:p>
    <w:tbl>
      <w:tblPr>
        <w:tblStyle w:val="12"/>
        <w:tblW w:w="9646" w:type="dxa"/>
        <w:tblInd w:w="108" w:type="dxa"/>
        <w:tblLayout w:type="fixed"/>
        <w:tblLook w:val="04A0" w:firstRow="1" w:lastRow="0" w:firstColumn="1" w:lastColumn="0" w:noHBand="0" w:noVBand="1"/>
      </w:tblPr>
      <w:tblGrid>
        <w:gridCol w:w="1890"/>
        <w:gridCol w:w="1008"/>
        <w:gridCol w:w="14"/>
        <w:gridCol w:w="777"/>
        <w:gridCol w:w="1138"/>
        <w:gridCol w:w="1133"/>
        <w:gridCol w:w="1128"/>
        <w:gridCol w:w="751"/>
        <w:gridCol w:w="14"/>
        <w:gridCol w:w="794"/>
        <w:gridCol w:w="993"/>
        <w:gridCol w:w="6"/>
      </w:tblGrid>
      <w:tr w:rsidR="001806D6" w:rsidRPr="00F6397D" w14:paraId="157AED72" w14:textId="77777777" w:rsidTr="00251BFB">
        <w:trPr>
          <w:gridAfter w:val="1"/>
          <w:wAfter w:w="6" w:type="dxa"/>
          <w:trHeight w:val="1462"/>
        </w:trPr>
        <w:tc>
          <w:tcPr>
            <w:tcW w:w="1890" w:type="dxa"/>
            <w:vMerge w:val="restart"/>
            <w:shd w:val="clear" w:color="auto" w:fill="auto"/>
            <w:vAlign w:val="center"/>
          </w:tcPr>
          <w:p w14:paraId="5E2D85B2"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Көрсеткіштер</w:t>
            </w:r>
          </w:p>
        </w:tc>
        <w:tc>
          <w:tcPr>
            <w:tcW w:w="5198" w:type="dxa"/>
            <w:gridSpan w:val="6"/>
            <w:shd w:val="clear" w:color="auto" w:fill="auto"/>
            <w:noWrap/>
            <w:vAlign w:val="center"/>
          </w:tcPr>
          <w:p w14:paraId="136EDC4D" w14:textId="77777777" w:rsidR="001806D6" w:rsidRPr="00F6397D" w:rsidRDefault="001806D6" w:rsidP="00BF6511">
            <w:pPr>
              <w:jc w:val="center"/>
              <w:rPr>
                <w:color w:val="000000" w:themeColor="text1"/>
                <w:sz w:val="24"/>
                <w:szCs w:val="24"/>
              </w:rPr>
            </w:pPr>
            <w:r w:rsidRPr="00F6397D">
              <w:rPr>
                <w:color w:val="000000" w:themeColor="text1"/>
                <w:sz w:val="24"/>
                <w:szCs w:val="24"/>
              </w:rPr>
              <w:t>Жылдар</w:t>
            </w:r>
          </w:p>
        </w:tc>
        <w:tc>
          <w:tcPr>
            <w:tcW w:w="1559" w:type="dxa"/>
            <w:gridSpan w:val="3"/>
            <w:shd w:val="clear" w:color="auto" w:fill="auto"/>
            <w:noWrap/>
            <w:vAlign w:val="center"/>
          </w:tcPr>
          <w:p w14:paraId="1F063943" w14:textId="77777777" w:rsidR="001806D6" w:rsidRPr="00F6397D" w:rsidRDefault="001806D6" w:rsidP="00BF6511">
            <w:pPr>
              <w:jc w:val="center"/>
              <w:rPr>
                <w:color w:val="000000" w:themeColor="text1"/>
                <w:sz w:val="24"/>
                <w:szCs w:val="24"/>
              </w:rPr>
            </w:pPr>
            <w:r w:rsidRPr="00F6397D">
              <w:rPr>
                <w:color w:val="000000" w:themeColor="text1"/>
                <w:sz w:val="24"/>
                <w:szCs w:val="24"/>
                <w:lang w:val="kk-KZ"/>
              </w:rPr>
              <w:t>Ауытқу</w:t>
            </w:r>
          </w:p>
          <w:p w14:paraId="4CCF7729"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rPr>
              <w:t>2020/</w:t>
            </w:r>
          </w:p>
          <w:p w14:paraId="4E1B4619" w14:textId="77777777" w:rsidR="001806D6" w:rsidRPr="00F6397D" w:rsidRDefault="001806D6" w:rsidP="00BF6511">
            <w:pPr>
              <w:jc w:val="center"/>
              <w:rPr>
                <w:color w:val="000000" w:themeColor="text1"/>
                <w:sz w:val="24"/>
                <w:szCs w:val="24"/>
              </w:rPr>
            </w:pPr>
            <w:r w:rsidRPr="00F6397D">
              <w:rPr>
                <w:color w:val="000000" w:themeColor="text1"/>
                <w:sz w:val="24"/>
                <w:szCs w:val="24"/>
              </w:rPr>
              <w:t xml:space="preserve">2016 </w:t>
            </w:r>
            <w:r w:rsidRPr="00F6397D">
              <w:rPr>
                <w:color w:val="000000" w:themeColor="text1"/>
                <w:sz w:val="24"/>
                <w:szCs w:val="24"/>
                <w:lang w:val="kk-KZ"/>
              </w:rPr>
              <w:t>жж</w:t>
            </w:r>
            <w:r w:rsidRPr="00F6397D">
              <w:rPr>
                <w:color w:val="000000" w:themeColor="text1"/>
                <w:sz w:val="24"/>
                <w:szCs w:val="24"/>
              </w:rPr>
              <w:t>.</w:t>
            </w:r>
          </w:p>
        </w:tc>
        <w:tc>
          <w:tcPr>
            <w:tcW w:w="993" w:type="dxa"/>
            <w:vMerge w:val="restart"/>
            <w:shd w:val="clear" w:color="auto" w:fill="auto"/>
            <w:vAlign w:val="center"/>
          </w:tcPr>
          <w:p w14:paraId="075CFDA2" w14:textId="0550DD4C" w:rsidR="001806D6" w:rsidRPr="00F6397D" w:rsidRDefault="001806D6" w:rsidP="00BF6511">
            <w:pPr>
              <w:jc w:val="center"/>
              <w:rPr>
                <w:color w:val="000000" w:themeColor="text1"/>
                <w:sz w:val="24"/>
                <w:szCs w:val="24"/>
              </w:rPr>
            </w:pPr>
            <w:r w:rsidRPr="00F6397D">
              <w:rPr>
                <w:color w:val="000000" w:themeColor="text1"/>
                <w:sz w:val="24"/>
                <w:szCs w:val="24"/>
              </w:rPr>
              <w:t>2020 жылға</w:t>
            </w:r>
            <w:r w:rsidRPr="00F6397D">
              <w:rPr>
                <w:color w:val="000000" w:themeColor="text1"/>
                <w:sz w:val="24"/>
                <w:szCs w:val="24"/>
                <w:lang w:val="kk-KZ"/>
              </w:rPr>
              <w:t xml:space="preserve"> </w:t>
            </w:r>
            <w:r w:rsidRPr="00F6397D">
              <w:rPr>
                <w:color w:val="000000" w:themeColor="text1"/>
                <w:sz w:val="24"/>
                <w:szCs w:val="24"/>
              </w:rPr>
              <w:t>бағалау,</w:t>
            </w:r>
            <w:r w:rsidRPr="00F6397D">
              <w:rPr>
                <w:color w:val="000000" w:themeColor="text1"/>
                <w:sz w:val="24"/>
                <w:szCs w:val="24"/>
                <w:lang w:val="kk-KZ"/>
              </w:rPr>
              <w:t xml:space="preserve"> </w:t>
            </w:r>
            <w:r w:rsidRPr="00F6397D">
              <w:rPr>
                <w:color w:val="000000" w:themeColor="text1"/>
                <w:sz w:val="24"/>
                <w:szCs w:val="24"/>
              </w:rPr>
              <w:t>топ</w:t>
            </w:r>
            <w:r w:rsidRPr="00F6397D">
              <w:rPr>
                <w:color w:val="000000" w:themeColor="text1"/>
                <w:sz w:val="24"/>
                <w:szCs w:val="24"/>
                <w:lang w:val="kk-KZ"/>
              </w:rPr>
              <w:t xml:space="preserve"> деңгейі</w:t>
            </w:r>
          </w:p>
        </w:tc>
      </w:tr>
      <w:tr w:rsidR="001806D6" w:rsidRPr="00F6397D" w14:paraId="03C7341F" w14:textId="77777777" w:rsidTr="00251BFB">
        <w:trPr>
          <w:gridAfter w:val="1"/>
          <w:wAfter w:w="6" w:type="dxa"/>
          <w:trHeight w:val="405"/>
        </w:trPr>
        <w:tc>
          <w:tcPr>
            <w:tcW w:w="1890" w:type="dxa"/>
            <w:vMerge/>
            <w:shd w:val="clear" w:color="auto" w:fill="auto"/>
          </w:tcPr>
          <w:p w14:paraId="27F3EDBB" w14:textId="77777777" w:rsidR="001806D6" w:rsidRPr="00F6397D" w:rsidRDefault="001806D6" w:rsidP="00BF6511">
            <w:pPr>
              <w:rPr>
                <w:color w:val="000000" w:themeColor="text1"/>
                <w:sz w:val="24"/>
                <w:szCs w:val="24"/>
              </w:rPr>
            </w:pPr>
          </w:p>
        </w:tc>
        <w:tc>
          <w:tcPr>
            <w:tcW w:w="1022" w:type="dxa"/>
            <w:gridSpan w:val="2"/>
            <w:shd w:val="clear" w:color="auto" w:fill="auto"/>
            <w:noWrap/>
            <w:vAlign w:val="center"/>
          </w:tcPr>
          <w:p w14:paraId="53F3E511" w14:textId="77777777" w:rsidR="001806D6" w:rsidRPr="00F6397D" w:rsidRDefault="001806D6" w:rsidP="00BF6511">
            <w:pPr>
              <w:jc w:val="center"/>
              <w:rPr>
                <w:color w:val="000000" w:themeColor="text1"/>
                <w:sz w:val="24"/>
                <w:szCs w:val="24"/>
              </w:rPr>
            </w:pPr>
            <w:r w:rsidRPr="00F6397D">
              <w:rPr>
                <w:color w:val="000000" w:themeColor="text1"/>
                <w:sz w:val="24"/>
                <w:szCs w:val="24"/>
              </w:rPr>
              <w:t>2016</w:t>
            </w:r>
          </w:p>
        </w:tc>
        <w:tc>
          <w:tcPr>
            <w:tcW w:w="777" w:type="dxa"/>
            <w:shd w:val="clear" w:color="auto" w:fill="auto"/>
            <w:noWrap/>
            <w:vAlign w:val="center"/>
          </w:tcPr>
          <w:p w14:paraId="4EA7979D" w14:textId="77777777" w:rsidR="001806D6" w:rsidRPr="00F6397D" w:rsidRDefault="001806D6" w:rsidP="00BF6511">
            <w:pPr>
              <w:jc w:val="center"/>
              <w:rPr>
                <w:color w:val="000000" w:themeColor="text1"/>
                <w:sz w:val="24"/>
                <w:szCs w:val="24"/>
              </w:rPr>
            </w:pPr>
            <w:r w:rsidRPr="00F6397D">
              <w:rPr>
                <w:color w:val="000000" w:themeColor="text1"/>
                <w:sz w:val="24"/>
                <w:szCs w:val="24"/>
              </w:rPr>
              <w:t>2017</w:t>
            </w:r>
          </w:p>
        </w:tc>
        <w:tc>
          <w:tcPr>
            <w:tcW w:w="1138" w:type="dxa"/>
            <w:shd w:val="clear" w:color="auto" w:fill="auto"/>
            <w:noWrap/>
            <w:vAlign w:val="center"/>
          </w:tcPr>
          <w:p w14:paraId="0E704518" w14:textId="77777777" w:rsidR="001806D6" w:rsidRPr="00F6397D" w:rsidRDefault="001806D6" w:rsidP="00BF6511">
            <w:pPr>
              <w:jc w:val="center"/>
              <w:rPr>
                <w:color w:val="000000" w:themeColor="text1"/>
                <w:sz w:val="24"/>
                <w:szCs w:val="24"/>
              </w:rPr>
            </w:pPr>
            <w:r w:rsidRPr="00F6397D">
              <w:rPr>
                <w:color w:val="000000" w:themeColor="text1"/>
                <w:sz w:val="24"/>
                <w:szCs w:val="24"/>
              </w:rPr>
              <w:t>2018</w:t>
            </w:r>
          </w:p>
        </w:tc>
        <w:tc>
          <w:tcPr>
            <w:tcW w:w="1133" w:type="dxa"/>
            <w:shd w:val="clear" w:color="auto" w:fill="auto"/>
            <w:noWrap/>
            <w:vAlign w:val="center"/>
          </w:tcPr>
          <w:p w14:paraId="04176225" w14:textId="77777777" w:rsidR="001806D6" w:rsidRPr="00F6397D" w:rsidRDefault="001806D6" w:rsidP="00BF6511">
            <w:pPr>
              <w:jc w:val="center"/>
              <w:rPr>
                <w:color w:val="000000" w:themeColor="text1"/>
                <w:sz w:val="24"/>
                <w:szCs w:val="24"/>
              </w:rPr>
            </w:pPr>
            <w:r w:rsidRPr="00F6397D">
              <w:rPr>
                <w:color w:val="000000" w:themeColor="text1"/>
                <w:sz w:val="24"/>
                <w:szCs w:val="24"/>
              </w:rPr>
              <w:t>2019</w:t>
            </w:r>
          </w:p>
        </w:tc>
        <w:tc>
          <w:tcPr>
            <w:tcW w:w="1128" w:type="dxa"/>
            <w:shd w:val="clear" w:color="auto" w:fill="auto"/>
            <w:noWrap/>
            <w:vAlign w:val="center"/>
          </w:tcPr>
          <w:p w14:paraId="101CD04E" w14:textId="77777777" w:rsidR="001806D6" w:rsidRPr="00F6397D" w:rsidRDefault="001806D6" w:rsidP="00BF6511">
            <w:pPr>
              <w:jc w:val="center"/>
              <w:rPr>
                <w:color w:val="000000" w:themeColor="text1"/>
                <w:sz w:val="24"/>
                <w:szCs w:val="24"/>
              </w:rPr>
            </w:pPr>
            <w:r w:rsidRPr="00F6397D">
              <w:rPr>
                <w:color w:val="000000" w:themeColor="text1"/>
                <w:sz w:val="24"/>
                <w:szCs w:val="24"/>
              </w:rPr>
              <w:t>2020</w:t>
            </w:r>
          </w:p>
        </w:tc>
        <w:tc>
          <w:tcPr>
            <w:tcW w:w="751" w:type="dxa"/>
            <w:shd w:val="clear" w:color="auto" w:fill="auto"/>
            <w:noWrap/>
            <w:vAlign w:val="center"/>
          </w:tcPr>
          <w:p w14:paraId="3C6FEFEA" w14:textId="77777777" w:rsidR="001806D6" w:rsidRPr="00F6397D" w:rsidRDefault="001806D6" w:rsidP="00BF6511">
            <w:pPr>
              <w:jc w:val="center"/>
              <w:rPr>
                <w:color w:val="000000" w:themeColor="text1"/>
                <w:sz w:val="24"/>
                <w:szCs w:val="24"/>
              </w:rPr>
            </w:pPr>
            <w:r w:rsidRPr="00F6397D">
              <w:rPr>
                <w:color w:val="000000" w:themeColor="text1"/>
                <w:sz w:val="24"/>
                <w:szCs w:val="24"/>
              </w:rPr>
              <w:t>+,-</w:t>
            </w:r>
          </w:p>
        </w:tc>
        <w:tc>
          <w:tcPr>
            <w:tcW w:w="808" w:type="dxa"/>
            <w:gridSpan w:val="2"/>
            <w:shd w:val="clear" w:color="auto" w:fill="auto"/>
            <w:noWrap/>
            <w:vAlign w:val="center"/>
          </w:tcPr>
          <w:p w14:paraId="2D53CAF6" w14:textId="77777777" w:rsidR="001806D6" w:rsidRPr="00F6397D" w:rsidRDefault="001806D6" w:rsidP="00BF6511">
            <w:pPr>
              <w:jc w:val="center"/>
              <w:rPr>
                <w:color w:val="000000" w:themeColor="text1"/>
                <w:sz w:val="24"/>
                <w:szCs w:val="24"/>
              </w:rPr>
            </w:pPr>
            <w:r w:rsidRPr="00F6397D">
              <w:rPr>
                <w:color w:val="000000" w:themeColor="text1"/>
                <w:sz w:val="24"/>
                <w:szCs w:val="24"/>
              </w:rPr>
              <w:t>%</w:t>
            </w:r>
          </w:p>
        </w:tc>
        <w:tc>
          <w:tcPr>
            <w:tcW w:w="993" w:type="dxa"/>
            <w:vMerge/>
            <w:shd w:val="clear" w:color="auto" w:fill="auto"/>
            <w:vAlign w:val="center"/>
          </w:tcPr>
          <w:p w14:paraId="029E08E0" w14:textId="77777777" w:rsidR="001806D6" w:rsidRPr="00F6397D" w:rsidRDefault="001806D6" w:rsidP="00BF6511">
            <w:pPr>
              <w:jc w:val="center"/>
              <w:rPr>
                <w:color w:val="000000" w:themeColor="text1"/>
                <w:sz w:val="24"/>
                <w:szCs w:val="24"/>
              </w:rPr>
            </w:pPr>
          </w:p>
        </w:tc>
      </w:tr>
      <w:tr w:rsidR="001806D6" w:rsidRPr="00F6397D" w14:paraId="3F576CE3" w14:textId="77777777" w:rsidTr="00251BFB">
        <w:trPr>
          <w:gridAfter w:val="1"/>
          <w:wAfter w:w="6" w:type="dxa"/>
          <w:trHeight w:val="276"/>
        </w:trPr>
        <w:tc>
          <w:tcPr>
            <w:tcW w:w="1890" w:type="dxa"/>
            <w:shd w:val="clear" w:color="auto" w:fill="auto"/>
          </w:tcPr>
          <w:p w14:paraId="0C274C54"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1</w:t>
            </w:r>
          </w:p>
        </w:tc>
        <w:tc>
          <w:tcPr>
            <w:tcW w:w="1022" w:type="dxa"/>
            <w:gridSpan w:val="2"/>
            <w:shd w:val="clear" w:color="auto" w:fill="auto"/>
            <w:noWrap/>
          </w:tcPr>
          <w:p w14:paraId="5AA7EC6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2</w:t>
            </w:r>
          </w:p>
        </w:tc>
        <w:tc>
          <w:tcPr>
            <w:tcW w:w="777" w:type="dxa"/>
            <w:shd w:val="clear" w:color="auto" w:fill="auto"/>
            <w:noWrap/>
          </w:tcPr>
          <w:p w14:paraId="7725EBD6"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3</w:t>
            </w:r>
          </w:p>
        </w:tc>
        <w:tc>
          <w:tcPr>
            <w:tcW w:w="1138" w:type="dxa"/>
            <w:shd w:val="clear" w:color="auto" w:fill="auto"/>
            <w:noWrap/>
          </w:tcPr>
          <w:p w14:paraId="04D56CA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4</w:t>
            </w:r>
          </w:p>
        </w:tc>
        <w:tc>
          <w:tcPr>
            <w:tcW w:w="1133" w:type="dxa"/>
            <w:shd w:val="clear" w:color="auto" w:fill="auto"/>
            <w:noWrap/>
          </w:tcPr>
          <w:p w14:paraId="0AB6ED1C"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5</w:t>
            </w:r>
          </w:p>
        </w:tc>
        <w:tc>
          <w:tcPr>
            <w:tcW w:w="1128" w:type="dxa"/>
            <w:shd w:val="clear" w:color="auto" w:fill="auto"/>
            <w:noWrap/>
          </w:tcPr>
          <w:p w14:paraId="26B310DB"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6</w:t>
            </w:r>
          </w:p>
        </w:tc>
        <w:tc>
          <w:tcPr>
            <w:tcW w:w="751" w:type="dxa"/>
            <w:shd w:val="clear" w:color="auto" w:fill="auto"/>
            <w:noWrap/>
          </w:tcPr>
          <w:p w14:paraId="3E9A788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7</w:t>
            </w:r>
          </w:p>
        </w:tc>
        <w:tc>
          <w:tcPr>
            <w:tcW w:w="808" w:type="dxa"/>
            <w:gridSpan w:val="2"/>
            <w:shd w:val="clear" w:color="auto" w:fill="auto"/>
            <w:noWrap/>
          </w:tcPr>
          <w:p w14:paraId="470F8EA4"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8</w:t>
            </w:r>
          </w:p>
        </w:tc>
        <w:tc>
          <w:tcPr>
            <w:tcW w:w="993" w:type="dxa"/>
            <w:shd w:val="clear" w:color="auto" w:fill="auto"/>
          </w:tcPr>
          <w:p w14:paraId="3AE0061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9</w:t>
            </w:r>
          </w:p>
        </w:tc>
      </w:tr>
      <w:tr w:rsidR="00E53FB6" w:rsidRPr="00F6397D" w14:paraId="4B252BFD" w14:textId="77777777" w:rsidTr="00065A03">
        <w:trPr>
          <w:trHeight w:val="385"/>
        </w:trPr>
        <w:tc>
          <w:tcPr>
            <w:tcW w:w="9646" w:type="dxa"/>
            <w:gridSpan w:val="12"/>
            <w:shd w:val="clear" w:color="auto" w:fill="auto"/>
            <w:vAlign w:val="center"/>
          </w:tcPr>
          <w:p w14:paraId="17F91EF4" w14:textId="6DFC7F5F" w:rsidR="00E53FB6" w:rsidRPr="00F6397D" w:rsidRDefault="00E53FB6" w:rsidP="00065A03">
            <w:pPr>
              <w:jc w:val="center"/>
              <w:rPr>
                <w:color w:val="000000" w:themeColor="text1"/>
                <w:sz w:val="24"/>
                <w:szCs w:val="24"/>
              </w:rPr>
            </w:pPr>
            <w:r w:rsidRPr="00F6397D">
              <w:rPr>
                <w:bCs/>
                <w:color w:val="000000" w:themeColor="text1"/>
                <w:sz w:val="24"/>
                <w:szCs w:val="24"/>
              </w:rPr>
              <w:t>Инвестициялық</w:t>
            </w:r>
            <w:r w:rsidR="00251BFB">
              <w:rPr>
                <w:bCs/>
                <w:color w:val="000000" w:themeColor="text1"/>
                <w:sz w:val="24"/>
                <w:szCs w:val="24"/>
              </w:rPr>
              <w:t xml:space="preserve"> </w:t>
            </w:r>
            <w:r w:rsidRPr="00F6397D">
              <w:rPr>
                <w:bCs/>
                <w:color w:val="000000" w:themeColor="text1"/>
                <w:sz w:val="24"/>
                <w:szCs w:val="24"/>
              </w:rPr>
              <w:t>қызметті</w:t>
            </w:r>
            <w:r w:rsidR="00F911FA" w:rsidRPr="00F6397D">
              <w:rPr>
                <w:bCs/>
                <w:color w:val="000000" w:themeColor="text1"/>
                <w:sz w:val="24"/>
                <w:szCs w:val="24"/>
              </w:rPr>
              <w:t xml:space="preserve"> </w:t>
            </w:r>
            <w:r w:rsidRPr="00F6397D">
              <w:rPr>
                <w:bCs/>
                <w:color w:val="000000" w:themeColor="text1"/>
                <w:sz w:val="24"/>
                <w:szCs w:val="24"/>
              </w:rPr>
              <w:t>сандық</w:t>
            </w:r>
            <w:r w:rsidR="00F911FA" w:rsidRPr="00F6397D">
              <w:rPr>
                <w:bCs/>
                <w:color w:val="000000" w:themeColor="text1"/>
                <w:sz w:val="24"/>
                <w:szCs w:val="24"/>
              </w:rPr>
              <w:t xml:space="preserve"> </w:t>
            </w:r>
            <w:r w:rsidRPr="00F6397D">
              <w:rPr>
                <w:bCs/>
                <w:color w:val="000000" w:themeColor="text1"/>
                <w:sz w:val="24"/>
                <w:szCs w:val="24"/>
              </w:rPr>
              <w:t>бағалау</w:t>
            </w:r>
          </w:p>
        </w:tc>
      </w:tr>
      <w:tr w:rsidR="00E53FB6" w:rsidRPr="00F6397D" w14:paraId="0D5D1BB3" w14:textId="77777777" w:rsidTr="00065A03">
        <w:trPr>
          <w:trHeight w:val="419"/>
        </w:trPr>
        <w:tc>
          <w:tcPr>
            <w:tcW w:w="9646" w:type="dxa"/>
            <w:gridSpan w:val="12"/>
            <w:shd w:val="clear" w:color="auto" w:fill="auto"/>
            <w:vAlign w:val="center"/>
          </w:tcPr>
          <w:p w14:paraId="6C156F56" w14:textId="649973CE" w:rsidR="00E53FB6" w:rsidRPr="00F6397D" w:rsidRDefault="00E53FB6" w:rsidP="00065A03">
            <w:pPr>
              <w:jc w:val="center"/>
              <w:rPr>
                <w:color w:val="000000" w:themeColor="text1"/>
                <w:sz w:val="24"/>
                <w:szCs w:val="24"/>
              </w:rPr>
            </w:pPr>
            <w:r w:rsidRPr="00F6397D">
              <w:rPr>
                <w:color w:val="000000" w:themeColor="text1"/>
                <w:sz w:val="24"/>
                <w:szCs w:val="24"/>
              </w:rPr>
              <w:t>1. Қазақстан</w:t>
            </w:r>
            <w:r w:rsidR="00251BFB">
              <w:rPr>
                <w:color w:val="000000" w:themeColor="text1"/>
                <w:sz w:val="24"/>
                <w:szCs w:val="24"/>
              </w:rPr>
              <w:t xml:space="preserve"> </w:t>
            </w:r>
            <w:r w:rsidRPr="00F6397D">
              <w:rPr>
                <w:color w:val="000000" w:themeColor="text1"/>
                <w:sz w:val="24"/>
                <w:szCs w:val="24"/>
              </w:rPr>
              <w:t>Республикасы</w:t>
            </w:r>
          </w:p>
        </w:tc>
      </w:tr>
      <w:tr w:rsidR="00E53FB6" w:rsidRPr="00F6397D" w14:paraId="41594F5A" w14:textId="77777777" w:rsidTr="00251BFB">
        <w:trPr>
          <w:gridAfter w:val="1"/>
          <w:wAfter w:w="6" w:type="dxa"/>
          <w:trHeight w:val="276"/>
        </w:trPr>
        <w:tc>
          <w:tcPr>
            <w:tcW w:w="1890" w:type="dxa"/>
            <w:tcBorders>
              <w:top w:val="single" w:sz="4" w:space="0" w:color="auto"/>
              <w:left w:val="single" w:sz="4" w:space="0" w:color="auto"/>
              <w:bottom w:val="single" w:sz="4" w:space="0" w:color="auto"/>
              <w:right w:val="single" w:sz="4" w:space="0" w:color="auto"/>
            </w:tcBorders>
            <w:shd w:val="clear" w:color="auto" w:fill="auto"/>
          </w:tcPr>
          <w:p w14:paraId="47FC5368" w14:textId="77777777" w:rsidR="00E53FB6" w:rsidRPr="00F6397D" w:rsidRDefault="00E53FB6" w:rsidP="00BF6511">
            <w:pPr>
              <w:rPr>
                <w:color w:val="000000" w:themeColor="text1"/>
                <w:sz w:val="24"/>
                <w:szCs w:val="24"/>
              </w:rPr>
            </w:pPr>
            <w:r w:rsidRPr="00F6397D">
              <w:rPr>
                <w:color w:val="000000" w:themeColor="text1"/>
                <w:sz w:val="24"/>
                <w:szCs w:val="24"/>
                <w:lang w:val="kk-KZ"/>
              </w:rPr>
              <w:t>Негізгі капитал</w:t>
            </w:r>
            <w:r w:rsidR="001806D6" w:rsidRPr="00F6397D">
              <w:rPr>
                <w:color w:val="000000" w:themeColor="text1"/>
                <w:sz w:val="24"/>
                <w:szCs w:val="24"/>
                <w:lang w:val="kk-KZ"/>
              </w:rPr>
              <w:t xml:space="preserve"> </w:t>
            </w:r>
            <w:r w:rsidRPr="00F6397D">
              <w:rPr>
                <w:color w:val="000000" w:themeColor="text1"/>
                <w:sz w:val="24"/>
                <w:szCs w:val="24"/>
                <w:lang w:val="kk-KZ"/>
              </w:rPr>
              <w:t>ға и</w:t>
            </w:r>
            <w:r w:rsidRPr="00F6397D">
              <w:rPr>
                <w:color w:val="000000" w:themeColor="text1"/>
                <w:sz w:val="24"/>
                <w:szCs w:val="24"/>
              </w:rPr>
              <w:t>нвестици</w:t>
            </w:r>
            <w:r w:rsidRPr="00F6397D">
              <w:rPr>
                <w:color w:val="000000" w:themeColor="text1"/>
                <w:sz w:val="24"/>
                <w:szCs w:val="24"/>
                <w:lang w:val="kk-KZ"/>
              </w:rPr>
              <w:t>я</w:t>
            </w:r>
            <w:r w:rsidR="001806D6" w:rsidRPr="00F6397D">
              <w:rPr>
                <w:color w:val="000000" w:themeColor="text1"/>
                <w:sz w:val="24"/>
                <w:szCs w:val="24"/>
                <w:lang w:val="kk-KZ"/>
              </w:rPr>
              <w:t xml:space="preserve"> </w:t>
            </w:r>
            <w:r w:rsidRPr="00F6397D">
              <w:rPr>
                <w:color w:val="000000" w:themeColor="text1"/>
                <w:sz w:val="24"/>
                <w:szCs w:val="24"/>
                <w:lang w:val="kk-KZ"/>
              </w:rPr>
              <w:t>лар</w:t>
            </w:r>
            <w:r w:rsidRPr="00F6397D">
              <w:rPr>
                <w:color w:val="000000" w:themeColor="text1"/>
                <w:sz w:val="24"/>
                <w:szCs w:val="24"/>
              </w:rPr>
              <w:t>, млн. те</w:t>
            </w:r>
            <w:r w:rsidRPr="00F6397D">
              <w:rPr>
                <w:color w:val="000000" w:themeColor="text1"/>
                <w:sz w:val="24"/>
                <w:szCs w:val="24"/>
                <w:lang w:val="kk-KZ"/>
              </w:rPr>
              <w:t>ң</w:t>
            </w:r>
            <w:r w:rsidRPr="00F6397D">
              <w:rPr>
                <w:color w:val="000000" w:themeColor="text1"/>
                <w:sz w:val="24"/>
                <w:szCs w:val="24"/>
              </w:rPr>
              <w:t>ге</w:t>
            </w:r>
          </w:p>
        </w:tc>
        <w:tc>
          <w:tcPr>
            <w:tcW w:w="1022" w:type="dxa"/>
            <w:gridSpan w:val="2"/>
            <w:tcBorders>
              <w:top w:val="single" w:sz="4" w:space="0" w:color="auto"/>
              <w:left w:val="single" w:sz="4" w:space="0" w:color="auto"/>
              <w:bottom w:val="single" w:sz="4" w:space="0" w:color="auto"/>
              <w:right w:val="nil"/>
            </w:tcBorders>
            <w:shd w:val="clear" w:color="auto" w:fill="auto"/>
            <w:noWrap/>
            <w:vAlign w:val="bottom"/>
          </w:tcPr>
          <w:p w14:paraId="36188B28" w14:textId="77777777" w:rsidR="00E53FB6" w:rsidRPr="00F6397D" w:rsidRDefault="00E53FB6" w:rsidP="00BF6511">
            <w:pPr>
              <w:rPr>
                <w:color w:val="000000" w:themeColor="text1"/>
                <w:sz w:val="24"/>
                <w:szCs w:val="24"/>
              </w:rPr>
            </w:pPr>
            <w:r w:rsidRPr="00F6397D">
              <w:rPr>
                <w:color w:val="000000" w:themeColor="text1"/>
                <w:sz w:val="24"/>
                <w:szCs w:val="24"/>
              </w:rPr>
              <w:t>7762303</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F5738" w14:textId="77777777" w:rsidR="00E53FB6" w:rsidRPr="00F6397D" w:rsidRDefault="00E53FB6" w:rsidP="00BF6511">
            <w:pPr>
              <w:rPr>
                <w:color w:val="000000" w:themeColor="text1"/>
                <w:sz w:val="24"/>
                <w:szCs w:val="24"/>
              </w:rPr>
            </w:pPr>
            <w:r w:rsidRPr="00F6397D">
              <w:rPr>
                <w:color w:val="000000" w:themeColor="text1"/>
                <w:sz w:val="24"/>
                <w:szCs w:val="24"/>
              </w:rPr>
              <w:t>8770572</w:t>
            </w:r>
          </w:p>
        </w:tc>
        <w:tc>
          <w:tcPr>
            <w:tcW w:w="1138" w:type="dxa"/>
            <w:tcBorders>
              <w:top w:val="single" w:sz="4" w:space="0" w:color="auto"/>
              <w:left w:val="nil"/>
              <w:bottom w:val="single" w:sz="4" w:space="0" w:color="auto"/>
              <w:right w:val="nil"/>
            </w:tcBorders>
            <w:shd w:val="clear" w:color="auto" w:fill="auto"/>
            <w:noWrap/>
            <w:vAlign w:val="bottom"/>
          </w:tcPr>
          <w:p w14:paraId="09E1E972" w14:textId="77777777" w:rsidR="00E53FB6" w:rsidRPr="00F6397D" w:rsidRDefault="00E53FB6" w:rsidP="00BF6511">
            <w:pPr>
              <w:rPr>
                <w:color w:val="000000" w:themeColor="text1"/>
                <w:sz w:val="24"/>
                <w:szCs w:val="24"/>
              </w:rPr>
            </w:pPr>
            <w:r w:rsidRPr="00F6397D">
              <w:rPr>
                <w:color w:val="000000" w:themeColor="text1"/>
                <w:sz w:val="24"/>
                <w:szCs w:val="24"/>
              </w:rPr>
              <w:t>11179036</w:t>
            </w:r>
          </w:p>
        </w:tc>
        <w:tc>
          <w:tcPr>
            <w:tcW w:w="1133" w:type="dxa"/>
            <w:tcBorders>
              <w:top w:val="single" w:sz="4" w:space="0" w:color="auto"/>
              <w:left w:val="single" w:sz="4" w:space="0" w:color="auto"/>
              <w:bottom w:val="single" w:sz="4" w:space="0" w:color="auto"/>
              <w:right w:val="nil"/>
            </w:tcBorders>
            <w:shd w:val="clear" w:color="auto" w:fill="auto"/>
            <w:noWrap/>
            <w:vAlign w:val="bottom"/>
          </w:tcPr>
          <w:p w14:paraId="3AC575AF" w14:textId="77777777" w:rsidR="00E53FB6" w:rsidRPr="00F6397D" w:rsidRDefault="00E53FB6" w:rsidP="00BF6511">
            <w:pPr>
              <w:rPr>
                <w:color w:val="000000" w:themeColor="text1"/>
                <w:sz w:val="24"/>
                <w:szCs w:val="24"/>
              </w:rPr>
            </w:pPr>
            <w:r w:rsidRPr="00F6397D">
              <w:rPr>
                <w:color w:val="000000" w:themeColor="text1"/>
                <w:sz w:val="24"/>
                <w:szCs w:val="24"/>
              </w:rPr>
              <w:t>12576793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0880D" w14:textId="77777777" w:rsidR="00E53FB6" w:rsidRPr="00F6397D" w:rsidRDefault="00E53FB6" w:rsidP="00BF6511">
            <w:pPr>
              <w:jc w:val="center"/>
              <w:rPr>
                <w:color w:val="000000" w:themeColor="text1"/>
                <w:sz w:val="24"/>
                <w:szCs w:val="24"/>
              </w:rPr>
            </w:pPr>
            <w:r w:rsidRPr="00F6397D">
              <w:rPr>
                <w:color w:val="000000" w:themeColor="text1"/>
                <w:sz w:val="24"/>
                <w:szCs w:val="24"/>
              </w:rPr>
              <w:t>12270144</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7AB02D84" w14:textId="77777777" w:rsidR="00E53FB6" w:rsidRPr="00F6397D" w:rsidRDefault="00E53FB6" w:rsidP="00BF6511">
            <w:pPr>
              <w:rPr>
                <w:color w:val="000000" w:themeColor="text1"/>
                <w:sz w:val="24"/>
                <w:szCs w:val="24"/>
              </w:rPr>
            </w:pPr>
            <w:r w:rsidRPr="00F6397D">
              <w:rPr>
                <w:color w:val="000000" w:themeColor="text1"/>
                <w:sz w:val="24"/>
                <w:szCs w:val="24"/>
              </w:rPr>
              <w:t>4507841,0</w:t>
            </w:r>
          </w:p>
        </w:tc>
        <w:tc>
          <w:tcPr>
            <w:tcW w:w="808" w:type="dxa"/>
            <w:gridSpan w:val="2"/>
            <w:tcBorders>
              <w:top w:val="single" w:sz="4" w:space="0" w:color="auto"/>
              <w:left w:val="single" w:sz="4" w:space="0" w:color="auto"/>
              <w:bottom w:val="single" w:sz="4" w:space="0" w:color="auto"/>
              <w:right w:val="nil"/>
            </w:tcBorders>
            <w:shd w:val="clear" w:color="auto" w:fill="auto"/>
            <w:noWrap/>
            <w:vAlign w:val="bottom"/>
          </w:tcPr>
          <w:p w14:paraId="53CF1624" w14:textId="77777777" w:rsidR="00E53FB6" w:rsidRPr="00F6397D" w:rsidRDefault="00E53FB6" w:rsidP="00BF6511">
            <w:pPr>
              <w:jc w:val="right"/>
              <w:rPr>
                <w:color w:val="000000" w:themeColor="text1"/>
                <w:sz w:val="24"/>
                <w:szCs w:val="24"/>
              </w:rPr>
            </w:pPr>
            <w:r w:rsidRPr="00F6397D">
              <w:rPr>
                <w:color w:val="000000" w:themeColor="text1"/>
                <w:sz w:val="24"/>
                <w:szCs w:val="24"/>
              </w:rPr>
              <w:t>58,07</w:t>
            </w:r>
          </w:p>
        </w:tc>
        <w:tc>
          <w:tcPr>
            <w:tcW w:w="993" w:type="dxa"/>
            <w:tcBorders>
              <w:top w:val="single" w:sz="4" w:space="0" w:color="auto"/>
              <w:bottom w:val="single" w:sz="4" w:space="0" w:color="auto"/>
            </w:tcBorders>
            <w:shd w:val="clear" w:color="auto" w:fill="auto"/>
          </w:tcPr>
          <w:p w14:paraId="1C28C60D" w14:textId="77777777" w:rsidR="00251BFB" w:rsidRDefault="00251BFB" w:rsidP="00251BFB">
            <w:pPr>
              <w:jc w:val="center"/>
              <w:rPr>
                <w:color w:val="000000" w:themeColor="text1"/>
                <w:sz w:val="24"/>
                <w:szCs w:val="24"/>
              </w:rPr>
            </w:pPr>
          </w:p>
          <w:p w14:paraId="0BE5FE15" w14:textId="77777777" w:rsidR="00251BFB" w:rsidRDefault="00251BFB" w:rsidP="00251BFB">
            <w:pPr>
              <w:jc w:val="center"/>
              <w:rPr>
                <w:color w:val="000000" w:themeColor="text1"/>
                <w:sz w:val="24"/>
                <w:szCs w:val="24"/>
              </w:rPr>
            </w:pPr>
          </w:p>
          <w:p w14:paraId="4A914037" w14:textId="634291F3" w:rsidR="00E53FB6" w:rsidRPr="00F6397D" w:rsidRDefault="00E53FB6" w:rsidP="00251BFB">
            <w:pPr>
              <w:jc w:val="center"/>
              <w:rPr>
                <w:color w:val="000000" w:themeColor="text1"/>
                <w:sz w:val="24"/>
                <w:szCs w:val="24"/>
              </w:rPr>
            </w:pPr>
            <w:r w:rsidRPr="00F6397D">
              <w:rPr>
                <w:color w:val="000000" w:themeColor="text1"/>
                <w:sz w:val="24"/>
                <w:szCs w:val="24"/>
              </w:rPr>
              <w:t>2</w:t>
            </w:r>
          </w:p>
        </w:tc>
      </w:tr>
      <w:tr w:rsidR="00E53FB6" w:rsidRPr="00F6397D" w14:paraId="6DAA5C46" w14:textId="77777777" w:rsidTr="00251BFB">
        <w:trPr>
          <w:gridAfter w:val="1"/>
          <w:wAfter w:w="6" w:type="dxa"/>
          <w:trHeight w:val="276"/>
        </w:trPr>
        <w:tc>
          <w:tcPr>
            <w:tcW w:w="1890" w:type="dxa"/>
            <w:tcBorders>
              <w:top w:val="nil"/>
              <w:left w:val="single" w:sz="4" w:space="0" w:color="auto"/>
              <w:bottom w:val="single" w:sz="4" w:space="0" w:color="auto"/>
              <w:right w:val="single" w:sz="4" w:space="0" w:color="auto"/>
            </w:tcBorders>
            <w:shd w:val="clear" w:color="auto" w:fill="auto"/>
            <w:vAlign w:val="bottom"/>
          </w:tcPr>
          <w:p w14:paraId="1A461394" w14:textId="27AF6169" w:rsidR="00E53FB6" w:rsidRPr="00F6397D" w:rsidRDefault="004060EF" w:rsidP="00BF6511">
            <w:pPr>
              <w:rPr>
                <w:color w:val="000000" w:themeColor="text1"/>
                <w:sz w:val="24"/>
                <w:szCs w:val="24"/>
              </w:rPr>
            </w:pPr>
            <w:r>
              <w:rPr>
                <w:color w:val="000000" w:themeColor="text1"/>
                <w:sz w:val="24"/>
                <w:szCs w:val="24"/>
                <w:lang w:val="kk-KZ"/>
              </w:rPr>
              <w:t>А</w:t>
            </w:r>
            <w:r w:rsidR="00E53FB6" w:rsidRPr="00F6397D">
              <w:rPr>
                <w:color w:val="000000" w:themeColor="text1"/>
                <w:sz w:val="24"/>
                <w:szCs w:val="24"/>
                <w:lang w:val="kk-KZ"/>
              </w:rPr>
              <w:t>лдыңғы жылға пайызбен</w:t>
            </w:r>
          </w:p>
        </w:tc>
        <w:tc>
          <w:tcPr>
            <w:tcW w:w="1022" w:type="dxa"/>
            <w:gridSpan w:val="2"/>
            <w:tcBorders>
              <w:top w:val="single" w:sz="4" w:space="0" w:color="auto"/>
              <w:left w:val="single" w:sz="4" w:space="0" w:color="auto"/>
              <w:bottom w:val="single" w:sz="4" w:space="0" w:color="auto"/>
              <w:right w:val="nil"/>
            </w:tcBorders>
            <w:shd w:val="clear" w:color="auto" w:fill="auto"/>
            <w:noWrap/>
            <w:vAlign w:val="bottom"/>
          </w:tcPr>
          <w:p w14:paraId="0D69CD1D" w14:textId="77777777" w:rsidR="00E53FB6" w:rsidRPr="00F6397D" w:rsidRDefault="00E53FB6" w:rsidP="00BF6511">
            <w:pPr>
              <w:jc w:val="right"/>
              <w:rPr>
                <w:color w:val="000000" w:themeColor="text1"/>
                <w:sz w:val="24"/>
                <w:szCs w:val="24"/>
              </w:rPr>
            </w:pPr>
            <w:r w:rsidRPr="00F6397D">
              <w:rPr>
                <w:color w:val="000000" w:themeColor="text1"/>
                <w:sz w:val="24"/>
                <w:szCs w:val="24"/>
              </w:rPr>
              <w:t>102,0</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E9BCA" w14:textId="77777777" w:rsidR="00E53FB6" w:rsidRPr="00F6397D" w:rsidRDefault="00E53FB6" w:rsidP="00BF6511">
            <w:pPr>
              <w:jc w:val="right"/>
              <w:rPr>
                <w:color w:val="000000" w:themeColor="text1"/>
                <w:sz w:val="24"/>
                <w:szCs w:val="24"/>
              </w:rPr>
            </w:pPr>
            <w:r w:rsidRPr="00F6397D">
              <w:rPr>
                <w:color w:val="000000" w:themeColor="text1"/>
                <w:sz w:val="24"/>
                <w:szCs w:val="24"/>
              </w:rPr>
              <w:t>105,8</w:t>
            </w:r>
          </w:p>
        </w:tc>
        <w:tc>
          <w:tcPr>
            <w:tcW w:w="1138" w:type="dxa"/>
            <w:tcBorders>
              <w:top w:val="single" w:sz="4" w:space="0" w:color="auto"/>
              <w:left w:val="nil"/>
              <w:bottom w:val="single" w:sz="4" w:space="0" w:color="auto"/>
              <w:right w:val="nil"/>
            </w:tcBorders>
            <w:shd w:val="clear" w:color="auto" w:fill="auto"/>
            <w:noWrap/>
            <w:vAlign w:val="bottom"/>
          </w:tcPr>
          <w:p w14:paraId="12DB6E73" w14:textId="77777777" w:rsidR="00E53FB6" w:rsidRPr="00F6397D" w:rsidRDefault="00E53FB6" w:rsidP="00BF6511">
            <w:pPr>
              <w:jc w:val="right"/>
              <w:rPr>
                <w:color w:val="000000" w:themeColor="text1"/>
                <w:sz w:val="24"/>
                <w:szCs w:val="24"/>
              </w:rPr>
            </w:pPr>
            <w:r w:rsidRPr="00F6397D">
              <w:rPr>
                <w:color w:val="000000" w:themeColor="text1"/>
                <w:sz w:val="24"/>
                <w:szCs w:val="24"/>
              </w:rPr>
              <w:t>117,5</w:t>
            </w:r>
          </w:p>
        </w:tc>
        <w:tc>
          <w:tcPr>
            <w:tcW w:w="1133" w:type="dxa"/>
            <w:tcBorders>
              <w:top w:val="single" w:sz="4" w:space="0" w:color="auto"/>
              <w:left w:val="single" w:sz="4" w:space="0" w:color="auto"/>
              <w:bottom w:val="single" w:sz="4" w:space="0" w:color="auto"/>
              <w:right w:val="nil"/>
            </w:tcBorders>
            <w:shd w:val="clear" w:color="auto" w:fill="auto"/>
            <w:noWrap/>
            <w:vAlign w:val="bottom"/>
          </w:tcPr>
          <w:p w14:paraId="0728F1FF" w14:textId="77777777" w:rsidR="00E53FB6" w:rsidRPr="00F6397D" w:rsidRDefault="00E53FB6" w:rsidP="00BF6511">
            <w:pPr>
              <w:jc w:val="right"/>
              <w:rPr>
                <w:color w:val="000000" w:themeColor="text1"/>
                <w:sz w:val="24"/>
                <w:szCs w:val="24"/>
              </w:rPr>
            </w:pPr>
            <w:r w:rsidRPr="00F6397D">
              <w:rPr>
                <w:color w:val="000000" w:themeColor="text1"/>
                <w:sz w:val="24"/>
                <w:szCs w:val="24"/>
              </w:rPr>
              <w:t>108,8</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86A4D" w14:textId="77777777" w:rsidR="00E53FB6" w:rsidRPr="00F6397D" w:rsidRDefault="00E53FB6" w:rsidP="00BF6511">
            <w:pPr>
              <w:jc w:val="right"/>
              <w:rPr>
                <w:color w:val="000000" w:themeColor="text1"/>
                <w:sz w:val="24"/>
                <w:szCs w:val="24"/>
              </w:rPr>
            </w:pPr>
            <w:r w:rsidRPr="00F6397D">
              <w:rPr>
                <w:color w:val="000000" w:themeColor="text1"/>
                <w:sz w:val="24"/>
                <w:szCs w:val="24"/>
              </w:rPr>
              <w:t>96,1</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3172DB53" w14:textId="77777777" w:rsidR="00E53FB6" w:rsidRPr="00F6397D" w:rsidRDefault="00E53FB6" w:rsidP="00BF6511">
            <w:pPr>
              <w:jc w:val="right"/>
              <w:rPr>
                <w:color w:val="000000" w:themeColor="text1"/>
                <w:sz w:val="24"/>
                <w:szCs w:val="24"/>
              </w:rPr>
            </w:pPr>
            <w:r w:rsidRPr="00F6397D">
              <w:rPr>
                <w:color w:val="000000" w:themeColor="text1"/>
                <w:sz w:val="24"/>
                <w:szCs w:val="24"/>
              </w:rPr>
              <w:t>-5,9</w:t>
            </w:r>
          </w:p>
        </w:tc>
        <w:tc>
          <w:tcPr>
            <w:tcW w:w="808" w:type="dxa"/>
            <w:gridSpan w:val="2"/>
            <w:tcBorders>
              <w:top w:val="single" w:sz="4" w:space="0" w:color="auto"/>
              <w:left w:val="single" w:sz="4" w:space="0" w:color="auto"/>
              <w:bottom w:val="single" w:sz="4" w:space="0" w:color="auto"/>
              <w:right w:val="nil"/>
            </w:tcBorders>
            <w:shd w:val="clear" w:color="auto" w:fill="auto"/>
            <w:noWrap/>
            <w:vAlign w:val="bottom"/>
          </w:tcPr>
          <w:p w14:paraId="1E54C058" w14:textId="77777777" w:rsidR="00E53FB6" w:rsidRPr="00F6397D" w:rsidRDefault="00E53FB6" w:rsidP="00BF6511">
            <w:pPr>
              <w:jc w:val="right"/>
              <w:rPr>
                <w:color w:val="000000" w:themeColor="text1"/>
                <w:sz w:val="24"/>
                <w:szCs w:val="24"/>
              </w:rPr>
            </w:pPr>
            <w:r w:rsidRPr="00F6397D">
              <w:rPr>
                <w:color w:val="000000" w:themeColor="text1"/>
                <w:sz w:val="24"/>
                <w:szCs w:val="24"/>
              </w:rPr>
              <w:t>-5,78</w:t>
            </w:r>
          </w:p>
        </w:tc>
        <w:tc>
          <w:tcPr>
            <w:tcW w:w="993" w:type="dxa"/>
            <w:tcBorders>
              <w:top w:val="single" w:sz="4" w:space="0" w:color="auto"/>
              <w:bottom w:val="single" w:sz="4" w:space="0" w:color="auto"/>
            </w:tcBorders>
            <w:shd w:val="clear" w:color="auto" w:fill="auto"/>
          </w:tcPr>
          <w:p w14:paraId="4D97A887" w14:textId="77777777" w:rsidR="00251BFB" w:rsidRDefault="00251BFB" w:rsidP="00251BFB">
            <w:pPr>
              <w:jc w:val="center"/>
              <w:rPr>
                <w:color w:val="000000" w:themeColor="text1"/>
                <w:sz w:val="24"/>
                <w:szCs w:val="24"/>
              </w:rPr>
            </w:pPr>
          </w:p>
          <w:p w14:paraId="3463A47F" w14:textId="78577104" w:rsidR="00E53FB6" w:rsidRPr="00F6397D" w:rsidRDefault="00E53FB6" w:rsidP="00251BFB">
            <w:pPr>
              <w:jc w:val="center"/>
              <w:rPr>
                <w:color w:val="000000" w:themeColor="text1"/>
                <w:sz w:val="24"/>
                <w:szCs w:val="24"/>
              </w:rPr>
            </w:pPr>
            <w:r w:rsidRPr="00F6397D">
              <w:rPr>
                <w:color w:val="000000" w:themeColor="text1"/>
                <w:sz w:val="24"/>
                <w:szCs w:val="24"/>
              </w:rPr>
              <w:t>2</w:t>
            </w:r>
          </w:p>
        </w:tc>
      </w:tr>
      <w:tr w:rsidR="00E53FB6" w:rsidRPr="00F6397D" w14:paraId="7DF5D01C" w14:textId="77777777" w:rsidTr="00251BFB">
        <w:trPr>
          <w:gridAfter w:val="1"/>
          <w:wAfter w:w="6" w:type="dxa"/>
          <w:trHeight w:val="276"/>
        </w:trPr>
        <w:tc>
          <w:tcPr>
            <w:tcW w:w="1890" w:type="dxa"/>
            <w:tcBorders>
              <w:top w:val="nil"/>
              <w:left w:val="single" w:sz="4" w:space="0" w:color="auto"/>
              <w:bottom w:val="single" w:sz="4" w:space="0" w:color="auto"/>
              <w:right w:val="single" w:sz="4" w:space="0" w:color="auto"/>
            </w:tcBorders>
            <w:shd w:val="clear" w:color="auto" w:fill="auto"/>
            <w:vAlign w:val="bottom"/>
          </w:tcPr>
          <w:p w14:paraId="3BA2D5DA" w14:textId="4FD1E9F6" w:rsidR="00E53FB6" w:rsidRPr="00F6397D" w:rsidRDefault="004060EF" w:rsidP="00BF6511">
            <w:pPr>
              <w:rPr>
                <w:color w:val="000000" w:themeColor="text1"/>
                <w:sz w:val="24"/>
                <w:szCs w:val="24"/>
              </w:rPr>
            </w:pPr>
            <w:r>
              <w:rPr>
                <w:color w:val="000000" w:themeColor="text1"/>
                <w:sz w:val="24"/>
                <w:szCs w:val="24"/>
              </w:rPr>
              <w:t>А</w:t>
            </w:r>
            <w:r w:rsidR="00E53FB6" w:rsidRPr="00F6397D">
              <w:rPr>
                <w:color w:val="000000" w:themeColor="text1"/>
                <w:sz w:val="24"/>
                <w:szCs w:val="24"/>
              </w:rPr>
              <w:t>ймаққа</w:t>
            </w:r>
            <w:r w:rsidR="00AC4709" w:rsidRPr="00F6397D">
              <w:rPr>
                <w:color w:val="000000" w:themeColor="text1"/>
                <w:sz w:val="24"/>
                <w:szCs w:val="24"/>
                <w:lang w:val="kk-KZ"/>
              </w:rPr>
              <w:t xml:space="preserve"> </w:t>
            </w:r>
            <w:r w:rsidR="00E53FB6" w:rsidRPr="00F6397D">
              <w:rPr>
                <w:color w:val="000000" w:themeColor="text1"/>
                <w:sz w:val="24"/>
                <w:szCs w:val="24"/>
              </w:rPr>
              <w:t>негіз</w:t>
            </w:r>
            <w:r w:rsidR="001806D6" w:rsidRPr="00F6397D">
              <w:rPr>
                <w:color w:val="000000" w:themeColor="text1"/>
                <w:sz w:val="24"/>
                <w:szCs w:val="24"/>
                <w:lang w:val="kk-KZ"/>
              </w:rPr>
              <w:t xml:space="preserve"> </w:t>
            </w:r>
            <w:r w:rsidR="00E53FB6" w:rsidRPr="00F6397D">
              <w:rPr>
                <w:color w:val="000000" w:themeColor="text1"/>
                <w:sz w:val="24"/>
                <w:szCs w:val="24"/>
              </w:rPr>
              <w:t>гі</w:t>
            </w:r>
            <w:r w:rsidR="00AC4709" w:rsidRPr="00F6397D">
              <w:rPr>
                <w:color w:val="000000" w:themeColor="text1"/>
                <w:sz w:val="24"/>
                <w:szCs w:val="24"/>
                <w:lang w:val="kk-KZ"/>
              </w:rPr>
              <w:t xml:space="preserve"> </w:t>
            </w:r>
            <w:r w:rsidR="00E53FB6" w:rsidRPr="00F6397D">
              <w:rPr>
                <w:color w:val="000000" w:themeColor="text1"/>
                <w:sz w:val="24"/>
                <w:szCs w:val="24"/>
              </w:rPr>
              <w:t>капиталға</w:t>
            </w:r>
            <w:r w:rsidR="00AC4709" w:rsidRPr="00F6397D">
              <w:rPr>
                <w:color w:val="000000" w:themeColor="text1"/>
                <w:sz w:val="24"/>
                <w:szCs w:val="24"/>
                <w:lang w:val="kk-KZ"/>
              </w:rPr>
              <w:t xml:space="preserve"> </w:t>
            </w:r>
            <w:r w:rsidR="00E53FB6" w:rsidRPr="00F6397D">
              <w:rPr>
                <w:color w:val="000000" w:themeColor="text1"/>
                <w:sz w:val="24"/>
                <w:szCs w:val="24"/>
              </w:rPr>
              <w:t>инвестициялар</w:t>
            </w:r>
            <w:r w:rsidR="001806D6" w:rsidRPr="00F6397D">
              <w:rPr>
                <w:color w:val="000000" w:themeColor="text1"/>
                <w:sz w:val="24"/>
                <w:szCs w:val="24"/>
                <w:lang w:val="kk-KZ"/>
              </w:rPr>
              <w:t xml:space="preserve"> </w:t>
            </w:r>
            <w:r w:rsidR="00E53FB6" w:rsidRPr="00F6397D">
              <w:rPr>
                <w:color w:val="000000" w:themeColor="text1"/>
                <w:sz w:val="24"/>
                <w:szCs w:val="24"/>
              </w:rPr>
              <w:t>дың</w:t>
            </w:r>
            <w:r w:rsidR="00AC4709" w:rsidRPr="00F6397D">
              <w:rPr>
                <w:color w:val="000000" w:themeColor="text1"/>
                <w:sz w:val="24"/>
                <w:szCs w:val="24"/>
                <w:lang w:val="kk-KZ"/>
              </w:rPr>
              <w:t xml:space="preserve"> </w:t>
            </w:r>
            <w:r w:rsidR="00E53FB6" w:rsidRPr="00F6397D">
              <w:rPr>
                <w:color w:val="000000" w:themeColor="text1"/>
                <w:sz w:val="24"/>
                <w:szCs w:val="24"/>
              </w:rPr>
              <w:t>орташа</w:t>
            </w:r>
            <w:r w:rsidR="00AC4709" w:rsidRPr="00F6397D">
              <w:rPr>
                <w:color w:val="000000" w:themeColor="text1"/>
                <w:sz w:val="24"/>
                <w:szCs w:val="24"/>
                <w:lang w:val="kk-KZ"/>
              </w:rPr>
              <w:t xml:space="preserve"> </w:t>
            </w:r>
            <w:r w:rsidR="00E53FB6" w:rsidRPr="00F6397D">
              <w:rPr>
                <w:color w:val="000000" w:themeColor="text1"/>
                <w:sz w:val="24"/>
                <w:szCs w:val="24"/>
              </w:rPr>
              <w:t>республикалық</w:t>
            </w:r>
            <w:r w:rsidR="00AC4709" w:rsidRPr="00F6397D">
              <w:rPr>
                <w:color w:val="000000" w:themeColor="text1"/>
                <w:sz w:val="24"/>
                <w:szCs w:val="24"/>
                <w:lang w:val="kk-KZ"/>
              </w:rPr>
              <w:t xml:space="preserve"> </w:t>
            </w:r>
            <w:r w:rsidR="00E53FB6" w:rsidRPr="00F6397D">
              <w:rPr>
                <w:color w:val="000000" w:themeColor="text1"/>
                <w:sz w:val="24"/>
                <w:szCs w:val="24"/>
              </w:rPr>
              <w:t>мәні, млн. те</w:t>
            </w:r>
            <w:r w:rsidR="00E53FB6" w:rsidRPr="00F6397D">
              <w:rPr>
                <w:color w:val="000000" w:themeColor="text1"/>
                <w:sz w:val="24"/>
                <w:szCs w:val="24"/>
                <w:lang w:val="kk-KZ"/>
              </w:rPr>
              <w:t>ң</w:t>
            </w:r>
            <w:r w:rsidR="00E53FB6" w:rsidRPr="00F6397D">
              <w:rPr>
                <w:color w:val="000000" w:themeColor="text1"/>
                <w:sz w:val="24"/>
                <w:szCs w:val="24"/>
              </w:rPr>
              <w:t>ге</w:t>
            </w:r>
          </w:p>
        </w:tc>
        <w:tc>
          <w:tcPr>
            <w:tcW w:w="1022" w:type="dxa"/>
            <w:gridSpan w:val="2"/>
            <w:tcBorders>
              <w:top w:val="single" w:sz="4" w:space="0" w:color="auto"/>
              <w:left w:val="single" w:sz="4" w:space="0" w:color="auto"/>
              <w:bottom w:val="single" w:sz="4" w:space="0" w:color="auto"/>
              <w:right w:val="nil"/>
            </w:tcBorders>
            <w:shd w:val="clear" w:color="auto" w:fill="auto"/>
            <w:noWrap/>
            <w:vAlign w:val="bottom"/>
          </w:tcPr>
          <w:p w14:paraId="70F2DFBD" w14:textId="77777777" w:rsidR="00E53FB6" w:rsidRPr="00F6397D" w:rsidRDefault="00E53FB6" w:rsidP="00BF6511">
            <w:pPr>
              <w:rPr>
                <w:color w:val="000000" w:themeColor="text1"/>
                <w:sz w:val="24"/>
                <w:szCs w:val="24"/>
              </w:rPr>
            </w:pPr>
            <w:r w:rsidRPr="00F6397D">
              <w:rPr>
                <w:color w:val="000000" w:themeColor="text1"/>
                <w:sz w:val="24"/>
                <w:szCs w:val="24"/>
              </w:rPr>
              <w:t>485143,94</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E43CE" w14:textId="77777777" w:rsidR="00E53FB6" w:rsidRPr="00F6397D" w:rsidRDefault="00E53FB6" w:rsidP="00BF6511">
            <w:pPr>
              <w:jc w:val="right"/>
              <w:rPr>
                <w:color w:val="000000" w:themeColor="text1"/>
                <w:sz w:val="24"/>
                <w:szCs w:val="24"/>
              </w:rPr>
            </w:pPr>
            <w:r w:rsidRPr="00F6397D">
              <w:rPr>
                <w:color w:val="000000" w:themeColor="text1"/>
                <w:sz w:val="24"/>
                <w:szCs w:val="24"/>
              </w:rPr>
              <w:t>548160,75</w:t>
            </w:r>
          </w:p>
        </w:tc>
        <w:tc>
          <w:tcPr>
            <w:tcW w:w="1138" w:type="dxa"/>
            <w:tcBorders>
              <w:top w:val="single" w:sz="4" w:space="0" w:color="auto"/>
              <w:left w:val="nil"/>
              <w:bottom w:val="single" w:sz="4" w:space="0" w:color="auto"/>
              <w:right w:val="nil"/>
            </w:tcBorders>
            <w:shd w:val="clear" w:color="auto" w:fill="auto"/>
            <w:noWrap/>
            <w:vAlign w:val="bottom"/>
          </w:tcPr>
          <w:p w14:paraId="76FC1045" w14:textId="77777777" w:rsidR="00E53FB6" w:rsidRPr="00F6397D" w:rsidRDefault="00E53FB6" w:rsidP="00BF6511">
            <w:pPr>
              <w:jc w:val="center"/>
              <w:rPr>
                <w:color w:val="000000" w:themeColor="text1"/>
                <w:sz w:val="24"/>
                <w:szCs w:val="24"/>
              </w:rPr>
            </w:pPr>
            <w:r w:rsidRPr="00F6397D">
              <w:rPr>
                <w:color w:val="000000" w:themeColor="text1"/>
                <w:sz w:val="24"/>
                <w:szCs w:val="24"/>
              </w:rPr>
              <w:t>657590,35</w:t>
            </w:r>
          </w:p>
        </w:tc>
        <w:tc>
          <w:tcPr>
            <w:tcW w:w="1133" w:type="dxa"/>
            <w:tcBorders>
              <w:top w:val="single" w:sz="4" w:space="0" w:color="auto"/>
              <w:left w:val="single" w:sz="4" w:space="0" w:color="auto"/>
              <w:bottom w:val="single" w:sz="4" w:space="0" w:color="auto"/>
              <w:right w:val="nil"/>
            </w:tcBorders>
            <w:shd w:val="clear" w:color="auto" w:fill="auto"/>
            <w:noWrap/>
            <w:vAlign w:val="bottom"/>
          </w:tcPr>
          <w:p w14:paraId="3F09307C" w14:textId="77777777" w:rsidR="00E53FB6" w:rsidRPr="00F6397D" w:rsidRDefault="00E53FB6" w:rsidP="00BF6511">
            <w:pPr>
              <w:jc w:val="right"/>
              <w:rPr>
                <w:color w:val="000000" w:themeColor="text1"/>
                <w:sz w:val="24"/>
                <w:szCs w:val="24"/>
              </w:rPr>
            </w:pPr>
            <w:r w:rsidRPr="00F6397D">
              <w:rPr>
                <w:color w:val="000000" w:themeColor="text1"/>
                <w:sz w:val="24"/>
                <w:szCs w:val="24"/>
              </w:rPr>
              <w:t>739811,35</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5E3FB" w14:textId="77777777" w:rsidR="00E53FB6" w:rsidRPr="00F6397D" w:rsidRDefault="00E53FB6" w:rsidP="00BF6511">
            <w:pPr>
              <w:jc w:val="right"/>
              <w:rPr>
                <w:color w:val="000000" w:themeColor="text1"/>
                <w:sz w:val="24"/>
                <w:szCs w:val="24"/>
              </w:rPr>
            </w:pPr>
            <w:r w:rsidRPr="00F6397D">
              <w:rPr>
                <w:color w:val="000000" w:themeColor="text1"/>
                <w:sz w:val="24"/>
                <w:szCs w:val="24"/>
              </w:rPr>
              <w:t>721773,17</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3757F358" w14:textId="77777777" w:rsidR="00E53FB6" w:rsidRPr="00F6397D" w:rsidRDefault="00E53FB6" w:rsidP="00BF6511">
            <w:pPr>
              <w:jc w:val="right"/>
              <w:rPr>
                <w:color w:val="000000" w:themeColor="text1"/>
                <w:sz w:val="24"/>
                <w:szCs w:val="24"/>
              </w:rPr>
            </w:pPr>
            <w:r w:rsidRPr="00F6397D">
              <w:rPr>
                <w:color w:val="000000" w:themeColor="text1"/>
                <w:sz w:val="24"/>
                <w:szCs w:val="24"/>
              </w:rPr>
              <w:t>236629,24</w:t>
            </w:r>
          </w:p>
        </w:tc>
        <w:tc>
          <w:tcPr>
            <w:tcW w:w="808" w:type="dxa"/>
            <w:gridSpan w:val="2"/>
            <w:tcBorders>
              <w:top w:val="single" w:sz="4" w:space="0" w:color="auto"/>
              <w:left w:val="single" w:sz="4" w:space="0" w:color="auto"/>
              <w:bottom w:val="single" w:sz="4" w:space="0" w:color="auto"/>
              <w:right w:val="nil"/>
            </w:tcBorders>
            <w:shd w:val="clear" w:color="auto" w:fill="auto"/>
            <w:noWrap/>
            <w:vAlign w:val="bottom"/>
          </w:tcPr>
          <w:p w14:paraId="441F44AB" w14:textId="77777777" w:rsidR="00E53FB6" w:rsidRPr="00F6397D" w:rsidRDefault="00E53FB6" w:rsidP="00BF6511">
            <w:pPr>
              <w:jc w:val="right"/>
              <w:rPr>
                <w:color w:val="000000" w:themeColor="text1"/>
                <w:sz w:val="24"/>
                <w:szCs w:val="24"/>
              </w:rPr>
            </w:pPr>
            <w:r w:rsidRPr="00F6397D">
              <w:rPr>
                <w:color w:val="000000" w:themeColor="text1"/>
                <w:sz w:val="24"/>
                <w:szCs w:val="24"/>
              </w:rPr>
              <w:t>48,78</w:t>
            </w:r>
          </w:p>
        </w:tc>
        <w:tc>
          <w:tcPr>
            <w:tcW w:w="993" w:type="dxa"/>
            <w:tcBorders>
              <w:top w:val="single" w:sz="4" w:space="0" w:color="auto"/>
              <w:bottom w:val="single" w:sz="4" w:space="0" w:color="auto"/>
            </w:tcBorders>
            <w:shd w:val="clear" w:color="auto" w:fill="auto"/>
          </w:tcPr>
          <w:p w14:paraId="60205B6B" w14:textId="77777777" w:rsidR="00251BFB" w:rsidRDefault="00251BFB" w:rsidP="00251BFB">
            <w:pPr>
              <w:jc w:val="center"/>
              <w:rPr>
                <w:color w:val="000000" w:themeColor="text1"/>
                <w:sz w:val="24"/>
                <w:szCs w:val="24"/>
              </w:rPr>
            </w:pPr>
          </w:p>
          <w:p w14:paraId="039CD8B1" w14:textId="77777777" w:rsidR="00251BFB" w:rsidRDefault="00251BFB" w:rsidP="00251BFB">
            <w:pPr>
              <w:jc w:val="center"/>
              <w:rPr>
                <w:color w:val="000000" w:themeColor="text1"/>
                <w:sz w:val="24"/>
                <w:szCs w:val="24"/>
              </w:rPr>
            </w:pPr>
          </w:p>
          <w:p w14:paraId="168BF94D" w14:textId="77777777" w:rsidR="00251BFB" w:rsidRDefault="00251BFB" w:rsidP="00251BFB">
            <w:pPr>
              <w:jc w:val="center"/>
              <w:rPr>
                <w:color w:val="000000" w:themeColor="text1"/>
                <w:sz w:val="24"/>
                <w:szCs w:val="24"/>
              </w:rPr>
            </w:pPr>
          </w:p>
          <w:p w14:paraId="5F9B8197" w14:textId="77777777" w:rsidR="00251BFB" w:rsidRDefault="00251BFB" w:rsidP="00251BFB">
            <w:pPr>
              <w:jc w:val="center"/>
              <w:rPr>
                <w:color w:val="000000" w:themeColor="text1"/>
                <w:sz w:val="24"/>
                <w:szCs w:val="24"/>
              </w:rPr>
            </w:pPr>
          </w:p>
          <w:p w14:paraId="5E47821D" w14:textId="77777777" w:rsidR="00251BFB" w:rsidRDefault="00251BFB" w:rsidP="00251BFB">
            <w:pPr>
              <w:jc w:val="center"/>
              <w:rPr>
                <w:color w:val="000000" w:themeColor="text1"/>
                <w:sz w:val="24"/>
                <w:szCs w:val="24"/>
              </w:rPr>
            </w:pPr>
          </w:p>
          <w:p w14:paraId="7E9A3BD1" w14:textId="02D000B7" w:rsidR="00E53FB6" w:rsidRPr="00F6397D" w:rsidRDefault="00E53FB6" w:rsidP="00251BFB">
            <w:pPr>
              <w:jc w:val="center"/>
              <w:rPr>
                <w:color w:val="000000" w:themeColor="text1"/>
                <w:sz w:val="24"/>
                <w:szCs w:val="24"/>
              </w:rPr>
            </w:pPr>
            <w:r w:rsidRPr="00F6397D">
              <w:rPr>
                <w:color w:val="000000" w:themeColor="text1"/>
                <w:sz w:val="24"/>
                <w:szCs w:val="24"/>
              </w:rPr>
              <w:t>2</w:t>
            </w:r>
          </w:p>
        </w:tc>
      </w:tr>
      <w:tr w:rsidR="00E53FB6" w:rsidRPr="00F6397D" w14:paraId="0F0326DE" w14:textId="77777777" w:rsidTr="001806D6">
        <w:trPr>
          <w:trHeight w:val="276"/>
        </w:trPr>
        <w:tc>
          <w:tcPr>
            <w:tcW w:w="9646" w:type="dxa"/>
            <w:gridSpan w:val="12"/>
            <w:shd w:val="clear" w:color="auto" w:fill="auto"/>
          </w:tcPr>
          <w:p w14:paraId="5A3DC6DE" w14:textId="77777777" w:rsidR="00E53FB6" w:rsidRPr="00F6397D" w:rsidRDefault="00E53FB6" w:rsidP="00BF6511">
            <w:pPr>
              <w:jc w:val="center"/>
              <w:rPr>
                <w:bCs/>
                <w:color w:val="000000" w:themeColor="text1"/>
                <w:sz w:val="24"/>
                <w:szCs w:val="24"/>
              </w:rPr>
            </w:pPr>
            <w:r w:rsidRPr="00F6397D">
              <w:rPr>
                <w:bCs/>
                <w:color w:val="000000" w:themeColor="text1"/>
                <w:sz w:val="24"/>
                <w:szCs w:val="24"/>
              </w:rPr>
              <w:t>Атырау облысы</w:t>
            </w:r>
          </w:p>
        </w:tc>
      </w:tr>
      <w:tr w:rsidR="00E53FB6" w:rsidRPr="00F6397D" w14:paraId="15935337" w14:textId="77777777" w:rsidTr="00251BFB">
        <w:trPr>
          <w:gridAfter w:val="1"/>
          <w:wAfter w:w="6" w:type="dxa"/>
          <w:trHeight w:val="276"/>
        </w:trPr>
        <w:tc>
          <w:tcPr>
            <w:tcW w:w="1890" w:type="dxa"/>
            <w:tcBorders>
              <w:top w:val="single" w:sz="4" w:space="0" w:color="auto"/>
              <w:left w:val="single" w:sz="4" w:space="0" w:color="auto"/>
              <w:bottom w:val="single" w:sz="4" w:space="0" w:color="auto"/>
              <w:right w:val="single" w:sz="4" w:space="0" w:color="auto"/>
            </w:tcBorders>
            <w:shd w:val="clear" w:color="auto" w:fill="auto"/>
          </w:tcPr>
          <w:p w14:paraId="06F6BB90" w14:textId="77777777" w:rsidR="00E53FB6" w:rsidRPr="00F6397D" w:rsidRDefault="00E53FB6" w:rsidP="00BF6511">
            <w:pPr>
              <w:rPr>
                <w:color w:val="000000" w:themeColor="text1"/>
                <w:sz w:val="24"/>
                <w:szCs w:val="24"/>
              </w:rPr>
            </w:pPr>
            <w:r w:rsidRPr="00F6397D">
              <w:rPr>
                <w:color w:val="000000" w:themeColor="text1"/>
                <w:sz w:val="24"/>
                <w:szCs w:val="24"/>
                <w:lang w:val="kk-KZ"/>
              </w:rPr>
              <w:t>Негізгі капиталға и</w:t>
            </w:r>
            <w:r w:rsidRPr="00F6397D">
              <w:rPr>
                <w:color w:val="000000" w:themeColor="text1"/>
                <w:sz w:val="24"/>
                <w:szCs w:val="24"/>
              </w:rPr>
              <w:t>нвестици</w:t>
            </w:r>
            <w:r w:rsidRPr="00F6397D">
              <w:rPr>
                <w:color w:val="000000" w:themeColor="text1"/>
                <w:sz w:val="24"/>
                <w:szCs w:val="24"/>
                <w:lang w:val="kk-KZ"/>
              </w:rPr>
              <w:t>ялар</w:t>
            </w:r>
            <w:r w:rsidRPr="00F6397D">
              <w:rPr>
                <w:color w:val="000000" w:themeColor="text1"/>
                <w:sz w:val="24"/>
                <w:szCs w:val="24"/>
              </w:rPr>
              <w:t>, млн. те</w:t>
            </w:r>
            <w:r w:rsidRPr="00F6397D">
              <w:rPr>
                <w:color w:val="000000" w:themeColor="text1"/>
                <w:sz w:val="24"/>
                <w:szCs w:val="24"/>
                <w:lang w:val="kk-KZ"/>
              </w:rPr>
              <w:t>ң</w:t>
            </w:r>
            <w:r w:rsidRPr="00F6397D">
              <w:rPr>
                <w:color w:val="000000" w:themeColor="text1"/>
                <w:sz w:val="24"/>
                <w:szCs w:val="24"/>
              </w:rPr>
              <w:t>ге</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42863D88" w14:textId="77777777" w:rsidR="00E53FB6" w:rsidRPr="00F6397D" w:rsidRDefault="00E53FB6" w:rsidP="00BF6511">
            <w:pPr>
              <w:jc w:val="right"/>
              <w:rPr>
                <w:color w:val="000000" w:themeColor="text1"/>
                <w:sz w:val="24"/>
                <w:szCs w:val="24"/>
              </w:rPr>
            </w:pPr>
            <w:bookmarkStart w:id="218" w:name="_Hlk78668961"/>
            <w:r w:rsidRPr="00F6397D">
              <w:rPr>
                <w:color w:val="000000" w:themeColor="text1"/>
                <w:sz w:val="24"/>
                <w:szCs w:val="24"/>
              </w:rPr>
              <w:t>2 036 852</w:t>
            </w:r>
            <w:bookmarkEnd w:id="218"/>
          </w:p>
        </w:tc>
        <w:tc>
          <w:tcPr>
            <w:tcW w:w="791" w:type="dxa"/>
            <w:gridSpan w:val="2"/>
            <w:tcBorders>
              <w:top w:val="single" w:sz="4" w:space="0" w:color="auto"/>
              <w:left w:val="nil"/>
              <w:bottom w:val="single" w:sz="4" w:space="0" w:color="auto"/>
              <w:right w:val="single" w:sz="4" w:space="0" w:color="auto"/>
            </w:tcBorders>
            <w:shd w:val="clear" w:color="auto" w:fill="auto"/>
            <w:noWrap/>
            <w:vAlign w:val="bottom"/>
          </w:tcPr>
          <w:p w14:paraId="32F3696B" w14:textId="77777777" w:rsidR="00E53FB6" w:rsidRPr="00F6397D" w:rsidRDefault="00E53FB6" w:rsidP="00BF6511">
            <w:pPr>
              <w:jc w:val="right"/>
              <w:rPr>
                <w:color w:val="000000" w:themeColor="text1"/>
                <w:sz w:val="24"/>
                <w:szCs w:val="24"/>
              </w:rPr>
            </w:pPr>
            <w:r w:rsidRPr="00F6397D">
              <w:rPr>
                <w:color w:val="000000" w:themeColor="text1"/>
                <w:sz w:val="24"/>
                <w:szCs w:val="24"/>
              </w:rPr>
              <w:t>2 468 570</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3F1FEDA3" w14:textId="77777777" w:rsidR="00E53FB6" w:rsidRPr="00F6397D" w:rsidRDefault="00E53FB6" w:rsidP="00BF6511">
            <w:pPr>
              <w:jc w:val="right"/>
              <w:rPr>
                <w:color w:val="000000" w:themeColor="text1"/>
                <w:sz w:val="24"/>
                <w:szCs w:val="24"/>
              </w:rPr>
            </w:pPr>
            <w:r w:rsidRPr="00F6397D">
              <w:rPr>
                <w:color w:val="000000" w:themeColor="text1"/>
                <w:sz w:val="24"/>
                <w:szCs w:val="24"/>
              </w:rPr>
              <w:t>3 691 401</w:t>
            </w:r>
          </w:p>
        </w:tc>
        <w:tc>
          <w:tcPr>
            <w:tcW w:w="1133" w:type="dxa"/>
            <w:tcBorders>
              <w:top w:val="single" w:sz="4" w:space="0" w:color="auto"/>
              <w:left w:val="nil"/>
              <w:bottom w:val="single" w:sz="4" w:space="0" w:color="auto"/>
              <w:right w:val="nil"/>
            </w:tcBorders>
            <w:shd w:val="clear" w:color="auto" w:fill="auto"/>
            <w:noWrap/>
            <w:vAlign w:val="bottom"/>
          </w:tcPr>
          <w:p w14:paraId="46EC4FCB" w14:textId="77777777" w:rsidR="00E53FB6" w:rsidRPr="00F6397D" w:rsidRDefault="00E53FB6" w:rsidP="00BF6511">
            <w:pPr>
              <w:jc w:val="right"/>
              <w:rPr>
                <w:color w:val="000000" w:themeColor="text1"/>
                <w:sz w:val="24"/>
                <w:szCs w:val="24"/>
              </w:rPr>
            </w:pPr>
            <w:r w:rsidRPr="00F6397D">
              <w:rPr>
                <w:color w:val="000000" w:themeColor="text1"/>
                <w:sz w:val="24"/>
                <w:szCs w:val="24"/>
              </w:rPr>
              <w:t>4 328 236</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E06D2" w14:textId="77777777" w:rsidR="00E53FB6" w:rsidRPr="00F6397D" w:rsidRDefault="00E53FB6" w:rsidP="00BF6511">
            <w:pPr>
              <w:jc w:val="right"/>
              <w:rPr>
                <w:color w:val="000000" w:themeColor="text1"/>
                <w:sz w:val="24"/>
                <w:szCs w:val="24"/>
              </w:rPr>
            </w:pPr>
            <w:r w:rsidRPr="00F6397D">
              <w:rPr>
                <w:color w:val="000000" w:themeColor="text1"/>
                <w:sz w:val="24"/>
                <w:szCs w:val="24"/>
              </w:rPr>
              <w:t>3 330 847</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tcPr>
          <w:p w14:paraId="7F188B97" w14:textId="77777777" w:rsidR="00E53FB6" w:rsidRPr="00F6397D" w:rsidRDefault="00E53FB6" w:rsidP="00BF6511">
            <w:pPr>
              <w:jc w:val="right"/>
              <w:rPr>
                <w:color w:val="000000" w:themeColor="text1"/>
                <w:sz w:val="24"/>
                <w:szCs w:val="24"/>
              </w:rPr>
            </w:pPr>
            <w:bookmarkStart w:id="219" w:name="_Hlk78669170"/>
            <w:r w:rsidRPr="00F6397D">
              <w:rPr>
                <w:color w:val="000000" w:themeColor="text1"/>
                <w:sz w:val="24"/>
                <w:szCs w:val="24"/>
              </w:rPr>
              <w:t>1293995</w:t>
            </w:r>
            <w:bookmarkEnd w:id="219"/>
          </w:p>
        </w:tc>
        <w:tc>
          <w:tcPr>
            <w:tcW w:w="794" w:type="dxa"/>
            <w:tcBorders>
              <w:top w:val="single" w:sz="4" w:space="0" w:color="auto"/>
              <w:left w:val="single" w:sz="4" w:space="0" w:color="auto"/>
              <w:bottom w:val="single" w:sz="4" w:space="0" w:color="auto"/>
              <w:right w:val="nil"/>
            </w:tcBorders>
            <w:shd w:val="clear" w:color="auto" w:fill="auto"/>
            <w:noWrap/>
            <w:vAlign w:val="bottom"/>
          </w:tcPr>
          <w:p w14:paraId="6BB00FDF" w14:textId="77777777" w:rsidR="00E53FB6" w:rsidRPr="00F6397D" w:rsidRDefault="00E53FB6" w:rsidP="00BF6511">
            <w:pPr>
              <w:jc w:val="right"/>
              <w:rPr>
                <w:color w:val="000000" w:themeColor="text1"/>
                <w:sz w:val="24"/>
                <w:szCs w:val="24"/>
              </w:rPr>
            </w:pPr>
            <w:r w:rsidRPr="00F6397D">
              <w:rPr>
                <w:color w:val="000000" w:themeColor="text1"/>
                <w:sz w:val="24"/>
                <w:szCs w:val="24"/>
              </w:rPr>
              <w:t>63,53</w:t>
            </w:r>
          </w:p>
        </w:tc>
        <w:tc>
          <w:tcPr>
            <w:tcW w:w="993" w:type="dxa"/>
            <w:tcBorders>
              <w:top w:val="single" w:sz="4" w:space="0" w:color="auto"/>
              <w:bottom w:val="single" w:sz="4" w:space="0" w:color="auto"/>
            </w:tcBorders>
            <w:shd w:val="clear" w:color="auto" w:fill="auto"/>
          </w:tcPr>
          <w:p w14:paraId="5AE329F2" w14:textId="77777777" w:rsidR="00251BFB" w:rsidRDefault="00251BFB" w:rsidP="00251BFB">
            <w:pPr>
              <w:jc w:val="center"/>
              <w:rPr>
                <w:color w:val="000000" w:themeColor="text1"/>
                <w:sz w:val="24"/>
                <w:szCs w:val="24"/>
              </w:rPr>
            </w:pPr>
          </w:p>
          <w:p w14:paraId="711D1EB1" w14:textId="77777777" w:rsidR="00251BFB" w:rsidRDefault="00251BFB" w:rsidP="00251BFB">
            <w:pPr>
              <w:jc w:val="center"/>
              <w:rPr>
                <w:color w:val="000000" w:themeColor="text1"/>
                <w:sz w:val="24"/>
                <w:szCs w:val="24"/>
              </w:rPr>
            </w:pPr>
          </w:p>
          <w:p w14:paraId="083CD8C9" w14:textId="77777777" w:rsidR="00251BFB" w:rsidRDefault="00251BFB" w:rsidP="00251BFB">
            <w:pPr>
              <w:jc w:val="center"/>
              <w:rPr>
                <w:color w:val="000000" w:themeColor="text1"/>
                <w:sz w:val="24"/>
                <w:szCs w:val="24"/>
              </w:rPr>
            </w:pPr>
          </w:p>
          <w:p w14:paraId="5C5DCD21" w14:textId="052F7234" w:rsidR="00E53FB6" w:rsidRPr="00F6397D" w:rsidRDefault="00E53FB6" w:rsidP="00251BFB">
            <w:pPr>
              <w:jc w:val="center"/>
              <w:rPr>
                <w:color w:val="000000" w:themeColor="text1"/>
                <w:sz w:val="24"/>
                <w:szCs w:val="24"/>
              </w:rPr>
            </w:pPr>
            <w:r w:rsidRPr="00F6397D">
              <w:rPr>
                <w:color w:val="000000" w:themeColor="text1"/>
                <w:sz w:val="24"/>
                <w:szCs w:val="24"/>
              </w:rPr>
              <w:t>1</w:t>
            </w:r>
          </w:p>
        </w:tc>
      </w:tr>
      <w:tr w:rsidR="00E53FB6" w:rsidRPr="00F6397D" w14:paraId="076F2FC5" w14:textId="77777777" w:rsidTr="00251BFB">
        <w:trPr>
          <w:gridAfter w:val="1"/>
          <w:wAfter w:w="6" w:type="dxa"/>
          <w:trHeight w:val="387"/>
        </w:trPr>
        <w:tc>
          <w:tcPr>
            <w:tcW w:w="1890" w:type="dxa"/>
            <w:tcBorders>
              <w:top w:val="nil"/>
              <w:left w:val="single" w:sz="4" w:space="0" w:color="auto"/>
              <w:bottom w:val="single" w:sz="4" w:space="0" w:color="auto"/>
              <w:right w:val="single" w:sz="4" w:space="0" w:color="auto"/>
            </w:tcBorders>
            <w:shd w:val="clear" w:color="auto" w:fill="auto"/>
            <w:vAlign w:val="bottom"/>
          </w:tcPr>
          <w:p w14:paraId="4FEC31DB" w14:textId="77777777" w:rsidR="00E53FB6" w:rsidRPr="00F6397D" w:rsidRDefault="00E53FB6" w:rsidP="00BF6511">
            <w:pPr>
              <w:rPr>
                <w:color w:val="000000" w:themeColor="text1"/>
                <w:sz w:val="24"/>
                <w:szCs w:val="24"/>
              </w:rPr>
            </w:pPr>
            <w:r w:rsidRPr="00F6397D">
              <w:rPr>
                <w:color w:val="000000" w:themeColor="text1"/>
                <w:sz w:val="24"/>
                <w:szCs w:val="24"/>
                <w:lang w:val="kk-KZ"/>
              </w:rPr>
              <w:t>алдыңғы жылға пайызбен</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33418656" w14:textId="77777777" w:rsidR="00E53FB6" w:rsidRPr="00F6397D" w:rsidRDefault="00E53FB6" w:rsidP="00BF6511">
            <w:pPr>
              <w:jc w:val="right"/>
              <w:rPr>
                <w:color w:val="000000" w:themeColor="text1"/>
                <w:sz w:val="24"/>
                <w:szCs w:val="24"/>
              </w:rPr>
            </w:pPr>
            <w:r w:rsidRPr="00F6397D">
              <w:rPr>
                <w:color w:val="000000" w:themeColor="text1"/>
                <w:sz w:val="24"/>
                <w:szCs w:val="24"/>
              </w:rPr>
              <w:t>127,7</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tcPr>
          <w:p w14:paraId="73CB5AAB" w14:textId="77777777" w:rsidR="00E53FB6" w:rsidRPr="00F6397D" w:rsidRDefault="00E53FB6" w:rsidP="00BF6511">
            <w:pPr>
              <w:jc w:val="right"/>
              <w:rPr>
                <w:color w:val="000000" w:themeColor="text1"/>
                <w:sz w:val="24"/>
                <w:szCs w:val="24"/>
              </w:rPr>
            </w:pPr>
            <w:r w:rsidRPr="00F6397D">
              <w:rPr>
                <w:color w:val="000000" w:themeColor="text1"/>
                <w:sz w:val="24"/>
                <w:szCs w:val="24"/>
              </w:rPr>
              <w:t>115,6</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5B62529F" w14:textId="77777777" w:rsidR="00E53FB6" w:rsidRPr="00F6397D" w:rsidRDefault="00E53FB6" w:rsidP="00BF6511">
            <w:pPr>
              <w:jc w:val="right"/>
              <w:rPr>
                <w:color w:val="000000" w:themeColor="text1"/>
                <w:sz w:val="24"/>
                <w:szCs w:val="24"/>
              </w:rPr>
            </w:pPr>
            <w:r w:rsidRPr="00F6397D">
              <w:rPr>
                <w:color w:val="000000" w:themeColor="text1"/>
                <w:sz w:val="24"/>
                <w:szCs w:val="24"/>
              </w:rPr>
              <w:t>135,5</w:t>
            </w:r>
          </w:p>
        </w:tc>
        <w:tc>
          <w:tcPr>
            <w:tcW w:w="1133" w:type="dxa"/>
            <w:tcBorders>
              <w:top w:val="single" w:sz="4" w:space="0" w:color="auto"/>
              <w:left w:val="nil"/>
              <w:bottom w:val="single" w:sz="4" w:space="0" w:color="auto"/>
              <w:right w:val="nil"/>
            </w:tcBorders>
            <w:shd w:val="clear" w:color="auto" w:fill="auto"/>
            <w:noWrap/>
            <w:vAlign w:val="bottom"/>
          </w:tcPr>
          <w:p w14:paraId="66088B61" w14:textId="77777777" w:rsidR="00E53FB6" w:rsidRPr="00F6397D" w:rsidRDefault="00E53FB6" w:rsidP="00BF6511">
            <w:pPr>
              <w:jc w:val="right"/>
              <w:rPr>
                <w:color w:val="000000" w:themeColor="text1"/>
                <w:sz w:val="24"/>
                <w:szCs w:val="24"/>
              </w:rPr>
            </w:pPr>
            <w:r w:rsidRPr="00F6397D">
              <w:rPr>
                <w:color w:val="000000" w:themeColor="text1"/>
                <w:sz w:val="24"/>
                <w:szCs w:val="24"/>
              </w:rPr>
              <w:t>109,3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7FE79" w14:textId="77777777" w:rsidR="00E53FB6" w:rsidRPr="00F6397D" w:rsidRDefault="00E53FB6" w:rsidP="00BF6511">
            <w:pPr>
              <w:jc w:val="right"/>
              <w:rPr>
                <w:color w:val="000000" w:themeColor="text1"/>
                <w:sz w:val="24"/>
                <w:szCs w:val="24"/>
              </w:rPr>
            </w:pPr>
            <w:r w:rsidRPr="00F6397D">
              <w:rPr>
                <w:color w:val="000000" w:themeColor="text1"/>
                <w:sz w:val="24"/>
                <w:szCs w:val="24"/>
              </w:rPr>
              <w:t>75,7</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tcPr>
          <w:p w14:paraId="294A59ED" w14:textId="77777777" w:rsidR="00E53FB6" w:rsidRPr="00F6397D" w:rsidRDefault="00E53FB6" w:rsidP="00BF6511">
            <w:pPr>
              <w:jc w:val="right"/>
              <w:rPr>
                <w:color w:val="000000" w:themeColor="text1"/>
                <w:sz w:val="24"/>
                <w:szCs w:val="24"/>
              </w:rPr>
            </w:pPr>
            <w:r w:rsidRPr="00F6397D">
              <w:rPr>
                <w:color w:val="000000" w:themeColor="text1"/>
                <w:sz w:val="24"/>
                <w:szCs w:val="24"/>
              </w:rPr>
              <w:t>-52</w:t>
            </w:r>
          </w:p>
        </w:tc>
        <w:tc>
          <w:tcPr>
            <w:tcW w:w="794" w:type="dxa"/>
            <w:tcBorders>
              <w:top w:val="single" w:sz="4" w:space="0" w:color="auto"/>
              <w:left w:val="single" w:sz="4" w:space="0" w:color="auto"/>
              <w:bottom w:val="single" w:sz="4" w:space="0" w:color="auto"/>
              <w:right w:val="nil"/>
            </w:tcBorders>
            <w:shd w:val="clear" w:color="auto" w:fill="auto"/>
            <w:noWrap/>
            <w:vAlign w:val="bottom"/>
          </w:tcPr>
          <w:p w14:paraId="24689737" w14:textId="77777777" w:rsidR="00E53FB6" w:rsidRPr="00F6397D" w:rsidRDefault="00E53FB6" w:rsidP="00BF6511">
            <w:pPr>
              <w:jc w:val="right"/>
              <w:rPr>
                <w:color w:val="000000" w:themeColor="text1"/>
                <w:sz w:val="24"/>
                <w:szCs w:val="24"/>
              </w:rPr>
            </w:pPr>
            <w:r w:rsidRPr="00F6397D">
              <w:rPr>
                <w:color w:val="000000" w:themeColor="text1"/>
                <w:sz w:val="24"/>
                <w:szCs w:val="24"/>
              </w:rPr>
              <w:t>-40,72</w:t>
            </w:r>
          </w:p>
        </w:tc>
        <w:tc>
          <w:tcPr>
            <w:tcW w:w="993" w:type="dxa"/>
            <w:tcBorders>
              <w:top w:val="single" w:sz="4" w:space="0" w:color="auto"/>
              <w:bottom w:val="single" w:sz="4" w:space="0" w:color="auto"/>
            </w:tcBorders>
            <w:shd w:val="clear" w:color="auto" w:fill="auto"/>
          </w:tcPr>
          <w:p w14:paraId="0E40AFB3" w14:textId="77777777" w:rsidR="00251BFB" w:rsidRDefault="00251BFB" w:rsidP="00251BFB">
            <w:pPr>
              <w:jc w:val="center"/>
              <w:rPr>
                <w:color w:val="000000" w:themeColor="text1"/>
                <w:sz w:val="24"/>
                <w:szCs w:val="24"/>
              </w:rPr>
            </w:pPr>
          </w:p>
          <w:p w14:paraId="5B7DE2B5" w14:textId="7AAE5D5D" w:rsidR="00E53FB6" w:rsidRPr="00F6397D" w:rsidRDefault="00E53FB6" w:rsidP="00251BFB">
            <w:pPr>
              <w:jc w:val="center"/>
              <w:rPr>
                <w:color w:val="000000" w:themeColor="text1"/>
                <w:sz w:val="24"/>
                <w:szCs w:val="24"/>
              </w:rPr>
            </w:pPr>
            <w:r w:rsidRPr="00F6397D">
              <w:rPr>
                <w:color w:val="000000" w:themeColor="text1"/>
                <w:sz w:val="24"/>
                <w:szCs w:val="24"/>
              </w:rPr>
              <w:t>1</w:t>
            </w:r>
          </w:p>
        </w:tc>
      </w:tr>
      <w:tr w:rsidR="00E53FB6" w:rsidRPr="004060EF" w14:paraId="3676567E" w14:textId="77777777" w:rsidTr="00251BFB">
        <w:trPr>
          <w:gridAfter w:val="1"/>
          <w:wAfter w:w="6" w:type="dxa"/>
          <w:trHeight w:val="2875"/>
        </w:trPr>
        <w:tc>
          <w:tcPr>
            <w:tcW w:w="1890" w:type="dxa"/>
            <w:tcBorders>
              <w:top w:val="nil"/>
              <w:left w:val="single" w:sz="4" w:space="0" w:color="auto"/>
              <w:bottom w:val="single" w:sz="4" w:space="0" w:color="auto"/>
              <w:right w:val="single" w:sz="4" w:space="0" w:color="auto"/>
            </w:tcBorders>
            <w:shd w:val="clear" w:color="auto" w:fill="auto"/>
            <w:vAlign w:val="bottom"/>
          </w:tcPr>
          <w:p w14:paraId="4F884F43" w14:textId="78559298" w:rsidR="00E53FB6" w:rsidRPr="00757CFF" w:rsidRDefault="00E53FB6" w:rsidP="00757CFF">
            <w:pPr>
              <w:rPr>
                <w:sz w:val="24"/>
                <w:szCs w:val="24"/>
              </w:rPr>
            </w:pPr>
            <w:r w:rsidRPr="00757CFF">
              <w:rPr>
                <w:sz w:val="24"/>
                <w:szCs w:val="24"/>
              </w:rPr>
              <w:t>Орташа</w:t>
            </w:r>
            <w:r w:rsidR="001806D6" w:rsidRPr="00757CFF">
              <w:rPr>
                <w:sz w:val="24"/>
                <w:szCs w:val="24"/>
              </w:rPr>
              <w:t xml:space="preserve"> </w:t>
            </w:r>
            <w:r w:rsidRPr="00757CFF">
              <w:rPr>
                <w:sz w:val="24"/>
                <w:szCs w:val="24"/>
              </w:rPr>
              <w:t>рес</w:t>
            </w:r>
            <w:r w:rsidR="00757CFF">
              <w:rPr>
                <w:sz w:val="24"/>
                <w:szCs w:val="24"/>
              </w:rPr>
              <w:t>пуб-</w:t>
            </w:r>
            <w:r w:rsidRPr="00757CFF">
              <w:rPr>
                <w:sz w:val="24"/>
                <w:szCs w:val="24"/>
              </w:rPr>
              <w:t>лық</w:t>
            </w:r>
            <w:r w:rsidR="00757CFF">
              <w:rPr>
                <w:sz w:val="24"/>
                <w:szCs w:val="24"/>
              </w:rPr>
              <w:t xml:space="preserve"> </w:t>
            </w:r>
            <w:r w:rsidRPr="00757CFF">
              <w:rPr>
                <w:sz w:val="24"/>
                <w:szCs w:val="24"/>
              </w:rPr>
              <w:t>мәнмен</w:t>
            </w:r>
            <w:r w:rsidR="001806D6" w:rsidRPr="00757CFF">
              <w:rPr>
                <w:sz w:val="24"/>
                <w:szCs w:val="24"/>
              </w:rPr>
              <w:t xml:space="preserve"> </w:t>
            </w:r>
            <w:r w:rsidRPr="00757CFF">
              <w:rPr>
                <w:sz w:val="24"/>
                <w:szCs w:val="24"/>
              </w:rPr>
              <w:t>салыстырғанда Атырау облысының</w:t>
            </w:r>
            <w:r w:rsidR="001806D6" w:rsidRPr="00757CFF">
              <w:rPr>
                <w:sz w:val="24"/>
                <w:szCs w:val="24"/>
              </w:rPr>
              <w:t xml:space="preserve"> </w:t>
            </w:r>
            <w:r w:rsidRPr="00757CFF">
              <w:rPr>
                <w:sz w:val="24"/>
                <w:szCs w:val="24"/>
              </w:rPr>
              <w:t>инвестициялыққызметінің ара қатынасы, млн. теңге</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3B55AE1C" w14:textId="77777777" w:rsidR="00E53FB6" w:rsidRPr="004060EF" w:rsidRDefault="00E53FB6" w:rsidP="004060EF">
            <w:pPr>
              <w:jc w:val="both"/>
            </w:pPr>
            <w:r w:rsidRPr="004060EF">
              <w:t>+1551708,06</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tcPr>
          <w:p w14:paraId="610529CF" w14:textId="77777777" w:rsidR="00E53FB6" w:rsidRPr="004060EF" w:rsidRDefault="00E53FB6" w:rsidP="004060EF">
            <w:pPr>
              <w:jc w:val="both"/>
            </w:pPr>
            <w:r w:rsidRPr="004060EF">
              <w:t>+1920409,25</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1E21C889" w14:textId="77777777" w:rsidR="00E53FB6" w:rsidRPr="004060EF" w:rsidRDefault="00E53FB6" w:rsidP="004060EF">
            <w:pPr>
              <w:jc w:val="both"/>
            </w:pPr>
            <w:r w:rsidRPr="004060EF">
              <w:t>+3033810,6</w:t>
            </w:r>
          </w:p>
        </w:tc>
        <w:tc>
          <w:tcPr>
            <w:tcW w:w="1133" w:type="dxa"/>
            <w:tcBorders>
              <w:top w:val="single" w:sz="4" w:space="0" w:color="auto"/>
              <w:left w:val="nil"/>
              <w:bottom w:val="single" w:sz="4" w:space="0" w:color="auto"/>
              <w:right w:val="nil"/>
            </w:tcBorders>
            <w:shd w:val="clear" w:color="auto" w:fill="auto"/>
            <w:noWrap/>
            <w:vAlign w:val="bottom"/>
          </w:tcPr>
          <w:p w14:paraId="1116FD8C" w14:textId="77777777" w:rsidR="00E53FB6" w:rsidRPr="004060EF" w:rsidRDefault="00E53FB6" w:rsidP="004060EF">
            <w:pPr>
              <w:jc w:val="both"/>
            </w:pPr>
            <w:r w:rsidRPr="004060EF">
              <w:t>+3588424,4</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9AC2A" w14:textId="77777777" w:rsidR="00E53FB6" w:rsidRPr="004060EF" w:rsidRDefault="00E53FB6" w:rsidP="004060EF">
            <w:pPr>
              <w:jc w:val="both"/>
            </w:pPr>
            <w:r w:rsidRPr="004060EF">
              <w:t>+2609073,83</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tcPr>
          <w:p w14:paraId="201EABF7" w14:textId="77777777" w:rsidR="00E53FB6" w:rsidRPr="004060EF" w:rsidRDefault="00E53FB6" w:rsidP="004060EF">
            <w:pPr>
              <w:jc w:val="both"/>
            </w:pPr>
            <w:r w:rsidRPr="004060EF">
              <w:t>+1057365,77</w:t>
            </w:r>
          </w:p>
        </w:tc>
        <w:tc>
          <w:tcPr>
            <w:tcW w:w="794" w:type="dxa"/>
            <w:tcBorders>
              <w:top w:val="single" w:sz="4" w:space="0" w:color="auto"/>
              <w:left w:val="single" w:sz="4" w:space="0" w:color="auto"/>
              <w:bottom w:val="single" w:sz="4" w:space="0" w:color="auto"/>
              <w:right w:val="nil"/>
            </w:tcBorders>
            <w:shd w:val="clear" w:color="auto" w:fill="auto"/>
            <w:noWrap/>
            <w:vAlign w:val="bottom"/>
          </w:tcPr>
          <w:p w14:paraId="53B7DB00" w14:textId="77777777" w:rsidR="00E53FB6" w:rsidRPr="004060EF" w:rsidRDefault="00E53FB6" w:rsidP="004060EF">
            <w:pPr>
              <w:jc w:val="both"/>
            </w:pPr>
            <w:r w:rsidRPr="004060EF">
              <w:t>68,14</w:t>
            </w:r>
          </w:p>
        </w:tc>
        <w:tc>
          <w:tcPr>
            <w:tcW w:w="993" w:type="dxa"/>
            <w:tcBorders>
              <w:top w:val="single" w:sz="4" w:space="0" w:color="auto"/>
              <w:bottom w:val="single" w:sz="4" w:space="0" w:color="auto"/>
            </w:tcBorders>
            <w:shd w:val="clear" w:color="auto" w:fill="auto"/>
          </w:tcPr>
          <w:p w14:paraId="1CB14187" w14:textId="77777777" w:rsidR="00251BFB" w:rsidRPr="004060EF" w:rsidRDefault="00251BFB" w:rsidP="004060EF">
            <w:pPr>
              <w:jc w:val="both"/>
            </w:pPr>
          </w:p>
          <w:p w14:paraId="406B52C2" w14:textId="77777777" w:rsidR="00251BFB" w:rsidRPr="004060EF" w:rsidRDefault="00251BFB" w:rsidP="004060EF">
            <w:pPr>
              <w:jc w:val="both"/>
            </w:pPr>
          </w:p>
          <w:p w14:paraId="3199028C" w14:textId="77777777" w:rsidR="00251BFB" w:rsidRPr="004060EF" w:rsidRDefault="00251BFB" w:rsidP="004060EF">
            <w:pPr>
              <w:jc w:val="both"/>
            </w:pPr>
          </w:p>
          <w:p w14:paraId="5D2AECE0" w14:textId="77777777" w:rsidR="00251BFB" w:rsidRPr="004060EF" w:rsidRDefault="00251BFB" w:rsidP="004060EF">
            <w:pPr>
              <w:jc w:val="both"/>
            </w:pPr>
          </w:p>
          <w:p w14:paraId="4D9A4E6C" w14:textId="77777777" w:rsidR="00251BFB" w:rsidRPr="004060EF" w:rsidRDefault="00251BFB" w:rsidP="004060EF">
            <w:pPr>
              <w:jc w:val="both"/>
            </w:pPr>
          </w:p>
          <w:p w14:paraId="511F1D05" w14:textId="77777777" w:rsidR="00251BFB" w:rsidRPr="004060EF" w:rsidRDefault="00251BFB" w:rsidP="004060EF">
            <w:pPr>
              <w:jc w:val="both"/>
            </w:pPr>
          </w:p>
          <w:p w14:paraId="420208ED" w14:textId="77777777" w:rsidR="00251BFB" w:rsidRPr="004060EF" w:rsidRDefault="00251BFB" w:rsidP="004060EF">
            <w:pPr>
              <w:jc w:val="both"/>
            </w:pPr>
          </w:p>
          <w:p w14:paraId="7464619E" w14:textId="77777777" w:rsidR="00251BFB" w:rsidRPr="004060EF" w:rsidRDefault="00251BFB" w:rsidP="004060EF">
            <w:pPr>
              <w:jc w:val="both"/>
            </w:pPr>
          </w:p>
          <w:p w14:paraId="43504D32" w14:textId="77777777" w:rsidR="00251BFB" w:rsidRPr="004060EF" w:rsidRDefault="00251BFB" w:rsidP="004060EF">
            <w:pPr>
              <w:jc w:val="both"/>
            </w:pPr>
          </w:p>
          <w:p w14:paraId="22AB5065" w14:textId="77777777" w:rsidR="004060EF" w:rsidRDefault="004060EF" w:rsidP="004060EF">
            <w:pPr>
              <w:jc w:val="both"/>
            </w:pPr>
          </w:p>
          <w:p w14:paraId="7CF25E56" w14:textId="77777777" w:rsidR="004060EF" w:rsidRDefault="004060EF" w:rsidP="004060EF">
            <w:pPr>
              <w:jc w:val="both"/>
            </w:pPr>
          </w:p>
          <w:p w14:paraId="4F5978A6" w14:textId="7919FC8E" w:rsidR="00E53FB6" w:rsidRPr="004060EF" w:rsidRDefault="00E53FB6" w:rsidP="004060EF">
            <w:pPr>
              <w:jc w:val="both"/>
            </w:pPr>
            <w:r w:rsidRPr="004060EF">
              <w:t>1</w:t>
            </w:r>
          </w:p>
        </w:tc>
      </w:tr>
      <w:tr w:rsidR="00E53FB6" w:rsidRPr="004060EF" w14:paraId="5C7EA178" w14:textId="77777777" w:rsidTr="00251BFB">
        <w:trPr>
          <w:gridAfter w:val="1"/>
          <w:wAfter w:w="6" w:type="dxa"/>
          <w:trHeight w:val="276"/>
        </w:trPr>
        <w:tc>
          <w:tcPr>
            <w:tcW w:w="1890" w:type="dxa"/>
            <w:tcBorders>
              <w:top w:val="nil"/>
              <w:left w:val="single" w:sz="4" w:space="0" w:color="auto"/>
              <w:bottom w:val="nil"/>
              <w:right w:val="single" w:sz="4" w:space="0" w:color="auto"/>
            </w:tcBorders>
            <w:shd w:val="clear" w:color="auto" w:fill="auto"/>
            <w:vAlign w:val="bottom"/>
          </w:tcPr>
          <w:p w14:paraId="74E0DF9C" w14:textId="200B1DC7" w:rsidR="00E53FB6" w:rsidRPr="00F6397D" w:rsidRDefault="00E53FB6" w:rsidP="00BF6511">
            <w:pPr>
              <w:rPr>
                <w:color w:val="000000" w:themeColor="text1"/>
                <w:sz w:val="24"/>
                <w:szCs w:val="24"/>
              </w:rPr>
            </w:pPr>
            <w:r w:rsidRPr="00F6397D">
              <w:rPr>
                <w:color w:val="000000" w:themeColor="text1"/>
                <w:sz w:val="24"/>
                <w:szCs w:val="24"/>
              </w:rPr>
              <w:t>Орташа</w:t>
            </w:r>
            <w:r w:rsidR="001806D6" w:rsidRPr="00F6397D">
              <w:rPr>
                <w:color w:val="000000" w:themeColor="text1"/>
                <w:sz w:val="24"/>
                <w:szCs w:val="24"/>
                <w:lang w:val="kk-KZ"/>
              </w:rPr>
              <w:t xml:space="preserve"> </w:t>
            </w:r>
            <w:r w:rsidRPr="00F6397D">
              <w:rPr>
                <w:color w:val="000000" w:themeColor="text1"/>
                <w:sz w:val="24"/>
                <w:szCs w:val="24"/>
              </w:rPr>
              <w:t>республикалықмәнменсалыстырғандаАтырауоблысыныңинвестициялыққызметінің ара қатынасы</w:t>
            </w:r>
            <w:r w:rsidRPr="00F6397D">
              <w:rPr>
                <w:color w:val="000000" w:themeColor="text1"/>
                <w:sz w:val="24"/>
                <w:szCs w:val="24"/>
                <w:lang w:val="kk-KZ"/>
              </w:rPr>
              <w:t>, есе</w:t>
            </w:r>
          </w:p>
        </w:tc>
        <w:tc>
          <w:tcPr>
            <w:tcW w:w="1008" w:type="dxa"/>
            <w:tcBorders>
              <w:top w:val="single" w:sz="4" w:space="0" w:color="auto"/>
              <w:left w:val="nil"/>
              <w:bottom w:val="nil"/>
              <w:right w:val="single" w:sz="4" w:space="0" w:color="auto"/>
            </w:tcBorders>
            <w:shd w:val="clear" w:color="auto" w:fill="auto"/>
            <w:noWrap/>
            <w:vAlign w:val="bottom"/>
          </w:tcPr>
          <w:p w14:paraId="71EF5A95" w14:textId="77777777" w:rsidR="00E53FB6" w:rsidRPr="004060EF" w:rsidRDefault="00E53FB6" w:rsidP="004060EF">
            <w:pPr>
              <w:jc w:val="center"/>
            </w:pPr>
            <w:r w:rsidRPr="004060EF">
              <w:t>4,2</w:t>
            </w:r>
          </w:p>
        </w:tc>
        <w:tc>
          <w:tcPr>
            <w:tcW w:w="791" w:type="dxa"/>
            <w:gridSpan w:val="2"/>
            <w:tcBorders>
              <w:top w:val="single" w:sz="4" w:space="0" w:color="auto"/>
              <w:left w:val="nil"/>
              <w:bottom w:val="nil"/>
              <w:right w:val="single" w:sz="4" w:space="0" w:color="auto"/>
            </w:tcBorders>
            <w:shd w:val="clear" w:color="auto" w:fill="auto"/>
            <w:noWrap/>
            <w:vAlign w:val="bottom"/>
          </w:tcPr>
          <w:p w14:paraId="0672EA29" w14:textId="77777777" w:rsidR="00E53FB6" w:rsidRPr="004060EF" w:rsidRDefault="00E53FB6" w:rsidP="004060EF">
            <w:pPr>
              <w:jc w:val="center"/>
            </w:pPr>
            <w:r w:rsidRPr="004060EF">
              <w:t>4,5</w:t>
            </w:r>
          </w:p>
        </w:tc>
        <w:tc>
          <w:tcPr>
            <w:tcW w:w="1138" w:type="dxa"/>
            <w:tcBorders>
              <w:top w:val="single" w:sz="4" w:space="0" w:color="auto"/>
              <w:left w:val="nil"/>
              <w:bottom w:val="nil"/>
              <w:right w:val="single" w:sz="4" w:space="0" w:color="auto"/>
            </w:tcBorders>
            <w:shd w:val="clear" w:color="auto" w:fill="auto"/>
            <w:noWrap/>
            <w:vAlign w:val="bottom"/>
          </w:tcPr>
          <w:p w14:paraId="018DED42" w14:textId="77777777" w:rsidR="00E53FB6" w:rsidRPr="004060EF" w:rsidRDefault="00E53FB6" w:rsidP="004060EF">
            <w:pPr>
              <w:jc w:val="center"/>
            </w:pPr>
            <w:r w:rsidRPr="004060EF">
              <w:t>5,6</w:t>
            </w:r>
          </w:p>
        </w:tc>
        <w:tc>
          <w:tcPr>
            <w:tcW w:w="1133" w:type="dxa"/>
            <w:tcBorders>
              <w:top w:val="single" w:sz="4" w:space="0" w:color="auto"/>
              <w:left w:val="nil"/>
              <w:bottom w:val="nil"/>
              <w:right w:val="nil"/>
            </w:tcBorders>
            <w:shd w:val="clear" w:color="auto" w:fill="auto"/>
            <w:noWrap/>
            <w:vAlign w:val="bottom"/>
          </w:tcPr>
          <w:p w14:paraId="3CD39F98" w14:textId="77777777" w:rsidR="00E53FB6" w:rsidRPr="004060EF" w:rsidRDefault="00E53FB6" w:rsidP="004060EF">
            <w:pPr>
              <w:jc w:val="center"/>
            </w:pPr>
            <w:r w:rsidRPr="004060EF">
              <w:t>5,85</w:t>
            </w:r>
          </w:p>
        </w:tc>
        <w:tc>
          <w:tcPr>
            <w:tcW w:w="1128" w:type="dxa"/>
            <w:tcBorders>
              <w:top w:val="single" w:sz="4" w:space="0" w:color="auto"/>
              <w:left w:val="single" w:sz="4" w:space="0" w:color="auto"/>
              <w:bottom w:val="nil"/>
              <w:right w:val="single" w:sz="4" w:space="0" w:color="auto"/>
            </w:tcBorders>
            <w:shd w:val="clear" w:color="auto" w:fill="auto"/>
            <w:noWrap/>
            <w:vAlign w:val="bottom"/>
          </w:tcPr>
          <w:p w14:paraId="1D9E60EA" w14:textId="77777777" w:rsidR="00E53FB6" w:rsidRPr="004060EF" w:rsidRDefault="00E53FB6" w:rsidP="004060EF">
            <w:pPr>
              <w:jc w:val="center"/>
            </w:pPr>
            <w:r w:rsidRPr="004060EF">
              <w:t>4,61</w:t>
            </w:r>
          </w:p>
        </w:tc>
        <w:tc>
          <w:tcPr>
            <w:tcW w:w="765" w:type="dxa"/>
            <w:gridSpan w:val="2"/>
            <w:tcBorders>
              <w:top w:val="single" w:sz="4" w:space="0" w:color="auto"/>
              <w:left w:val="nil"/>
              <w:bottom w:val="nil"/>
              <w:right w:val="single" w:sz="4" w:space="0" w:color="auto"/>
            </w:tcBorders>
            <w:shd w:val="clear" w:color="auto" w:fill="auto"/>
            <w:noWrap/>
            <w:vAlign w:val="bottom"/>
          </w:tcPr>
          <w:p w14:paraId="5FF8B604" w14:textId="77777777" w:rsidR="00E53FB6" w:rsidRPr="004060EF" w:rsidRDefault="00E53FB6" w:rsidP="004060EF">
            <w:pPr>
              <w:jc w:val="center"/>
            </w:pPr>
            <w:r w:rsidRPr="004060EF">
              <w:t>0,41</w:t>
            </w:r>
          </w:p>
        </w:tc>
        <w:tc>
          <w:tcPr>
            <w:tcW w:w="794" w:type="dxa"/>
            <w:tcBorders>
              <w:top w:val="single" w:sz="4" w:space="0" w:color="auto"/>
              <w:left w:val="single" w:sz="4" w:space="0" w:color="auto"/>
              <w:bottom w:val="nil"/>
              <w:right w:val="nil"/>
            </w:tcBorders>
            <w:shd w:val="clear" w:color="auto" w:fill="auto"/>
            <w:noWrap/>
            <w:vAlign w:val="bottom"/>
          </w:tcPr>
          <w:p w14:paraId="636B9C74" w14:textId="77777777" w:rsidR="00E53FB6" w:rsidRPr="004060EF" w:rsidRDefault="00E53FB6" w:rsidP="004060EF">
            <w:pPr>
              <w:jc w:val="center"/>
            </w:pPr>
            <w:r w:rsidRPr="004060EF">
              <w:t>9,76</w:t>
            </w:r>
          </w:p>
        </w:tc>
        <w:tc>
          <w:tcPr>
            <w:tcW w:w="993" w:type="dxa"/>
            <w:tcBorders>
              <w:top w:val="single" w:sz="4" w:space="0" w:color="auto"/>
              <w:bottom w:val="nil"/>
            </w:tcBorders>
            <w:shd w:val="clear" w:color="auto" w:fill="auto"/>
          </w:tcPr>
          <w:p w14:paraId="58965543" w14:textId="77777777" w:rsidR="004060EF" w:rsidRDefault="004060EF" w:rsidP="004060EF">
            <w:pPr>
              <w:jc w:val="both"/>
            </w:pPr>
          </w:p>
          <w:p w14:paraId="4F7916B3" w14:textId="77777777" w:rsidR="004060EF" w:rsidRDefault="004060EF" w:rsidP="004060EF">
            <w:pPr>
              <w:jc w:val="both"/>
            </w:pPr>
          </w:p>
          <w:p w14:paraId="12306FA9" w14:textId="77777777" w:rsidR="004060EF" w:rsidRDefault="004060EF" w:rsidP="004060EF">
            <w:pPr>
              <w:jc w:val="both"/>
            </w:pPr>
          </w:p>
          <w:p w14:paraId="76ABDF64" w14:textId="77777777" w:rsidR="004060EF" w:rsidRDefault="004060EF" w:rsidP="004060EF">
            <w:pPr>
              <w:jc w:val="both"/>
            </w:pPr>
          </w:p>
          <w:p w14:paraId="09B0FF8A" w14:textId="77777777" w:rsidR="004060EF" w:rsidRDefault="004060EF" w:rsidP="004060EF">
            <w:pPr>
              <w:jc w:val="both"/>
            </w:pPr>
          </w:p>
          <w:p w14:paraId="7707A242" w14:textId="77777777" w:rsidR="004060EF" w:rsidRDefault="004060EF" w:rsidP="004060EF">
            <w:pPr>
              <w:jc w:val="both"/>
            </w:pPr>
          </w:p>
          <w:p w14:paraId="4DEE9B38" w14:textId="77777777" w:rsidR="004060EF" w:rsidRDefault="004060EF" w:rsidP="004060EF">
            <w:pPr>
              <w:jc w:val="both"/>
            </w:pPr>
          </w:p>
          <w:p w14:paraId="16E89432" w14:textId="77777777" w:rsidR="004060EF" w:rsidRDefault="004060EF" w:rsidP="004060EF">
            <w:pPr>
              <w:jc w:val="both"/>
            </w:pPr>
          </w:p>
          <w:p w14:paraId="12A677F4" w14:textId="77777777" w:rsidR="004060EF" w:rsidRDefault="004060EF" w:rsidP="004060EF">
            <w:pPr>
              <w:jc w:val="both"/>
            </w:pPr>
          </w:p>
          <w:p w14:paraId="325E08A6" w14:textId="738A1076" w:rsidR="00E53FB6" w:rsidRPr="004060EF" w:rsidRDefault="00E53FB6" w:rsidP="004060EF">
            <w:pPr>
              <w:jc w:val="both"/>
            </w:pPr>
            <w:r w:rsidRPr="004060EF">
              <w:t>2</w:t>
            </w:r>
          </w:p>
        </w:tc>
      </w:tr>
      <w:tr w:rsidR="001806D6" w:rsidRPr="00F6397D" w14:paraId="56237C7F" w14:textId="77777777" w:rsidTr="001806D6">
        <w:trPr>
          <w:gridAfter w:val="1"/>
          <w:wAfter w:w="6" w:type="dxa"/>
          <w:trHeight w:val="276"/>
        </w:trPr>
        <w:tc>
          <w:tcPr>
            <w:tcW w:w="9640" w:type="dxa"/>
            <w:gridSpan w:val="11"/>
            <w:tcBorders>
              <w:top w:val="nil"/>
              <w:left w:val="nil"/>
              <w:bottom w:val="single" w:sz="4" w:space="0" w:color="auto"/>
              <w:right w:val="nil"/>
            </w:tcBorders>
            <w:shd w:val="clear" w:color="auto" w:fill="auto"/>
            <w:vAlign w:val="bottom"/>
          </w:tcPr>
          <w:p w14:paraId="01055848" w14:textId="1A201773" w:rsidR="001806D6" w:rsidRPr="00F6397D" w:rsidRDefault="00341A16" w:rsidP="00BF6511">
            <w:pPr>
              <w:ind w:hanging="94"/>
              <w:jc w:val="both"/>
              <w:rPr>
                <w:color w:val="000000" w:themeColor="text1"/>
                <w:sz w:val="28"/>
                <w:szCs w:val="28"/>
                <w:lang w:val="kk-KZ"/>
              </w:rPr>
            </w:pPr>
            <w:r>
              <w:rPr>
                <w:color w:val="000000" w:themeColor="text1"/>
                <w:sz w:val="28"/>
                <w:szCs w:val="28"/>
                <w:lang w:val="kk-KZ"/>
              </w:rPr>
              <w:t>В</w:t>
            </w:r>
            <w:r w:rsidR="001806D6" w:rsidRPr="00F6397D">
              <w:rPr>
                <w:color w:val="000000" w:themeColor="text1"/>
                <w:sz w:val="28"/>
                <w:szCs w:val="28"/>
                <w:lang w:val="kk-KZ"/>
              </w:rPr>
              <w:t>.6-кестенің жалғасы</w:t>
            </w:r>
          </w:p>
          <w:p w14:paraId="451873E9" w14:textId="77777777" w:rsidR="001806D6" w:rsidRPr="00F6397D" w:rsidRDefault="001806D6" w:rsidP="00BF6511">
            <w:pPr>
              <w:ind w:hanging="94"/>
              <w:jc w:val="both"/>
              <w:rPr>
                <w:color w:val="000000" w:themeColor="text1"/>
                <w:sz w:val="16"/>
                <w:szCs w:val="16"/>
                <w:lang w:val="kk-KZ"/>
              </w:rPr>
            </w:pPr>
          </w:p>
        </w:tc>
      </w:tr>
      <w:tr w:rsidR="001806D6" w:rsidRPr="00F6397D" w14:paraId="327DE048" w14:textId="77777777" w:rsidTr="00251BFB">
        <w:trPr>
          <w:gridAfter w:val="1"/>
          <w:wAfter w:w="6" w:type="dxa"/>
          <w:trHeight w:val="276"/>
        </w:trPr>
        <w:tc>
          <w:tcPr>
            <w:tcW w:w="1890" w:type="dxa"/>
            <w:tcBorders>
              <w:top w:val="nil"/>
              <w:left w:val="single" w:sz="4" w:space="0" w:color="auto"/>
              <w:bottom w:val="single" w:sz="4" w:space="0" w:color="auto"/>
              <w:right w:val="single" w:sz="4" w:space="0" w:color="auto"/>
            </w:tcBorders>
            <w:shd w:val="clear" w:color="auto" w:fill="auto"/>
            <w:vAlign w:val="bottom"/>
          </w:tcPr>
          <w:p w14:paraId="2A6C0B0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1</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0DF0AF51"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2</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tcPr>
          <w:p w14:paraId="658275BD"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3</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58EBC028"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4</w:t>
            </w:r>
          </w:p>
        </w:tc>
        <w:tc>
          <w:tcPr>
            <w:tcW w:w="1133" w:type="dxa"/>
            <w:tcBorders>
              <w:top w:val="single" w:sz="4" w:space="0" w:color="auto"/>
              <w:left w:val="nil"/>
              <w:bottom w:val="single" w:sz="4" w:space="0" w:color="auto"/>
              <w:right w:val="nil"/>
            </w:tcBorders>
            <w:shd w:val="clear" w:color="auto" w:fill="auto"/>
            <w:noWrap/>
            <w:vAlign w:val="bottom"/>
          </w:tcPr>
          <w:p w14:paraId="673798F8"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5</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44526"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6</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tcPr>
          <w:p w14:paraId="680DA196"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7</w:t>
            </w:r>
          </w:p>
        </w:tc>
        <w:tc>
          <w:tcPr>
            <w:tcW w:w="794" w:type="dxa"/>
            <w:tcBorders>
              <w:top w:val="single" w:sz="4" w:space="0" w:color="auto"/>
              <w:left w:val="single" w:sz="4" w:space="0" w:color="auto"/>
              <w:bottom w:val="single" w:sz="4" w:space="0" w:color="auto"/>
              <w:right w:val="nil"/>
            </w:tcBorders>
            <w:shd w:val="clear" w:color="auto" w:fill="auto"/>
            <w:noWrap/>
            <w:vAlign w:val="bottom"/>
          </w:tcPr>
          <w:p w14:paraId="6DFCEF13"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8</w:t>
            </w:r>
          </w:p>
        </w:tc>
        <w:tc>
          <w:tcPr>
            <w:tcW w:w="993" w:type="dxa"/>
            <w:tcBorders>
              <w:top w:val="single" w:sz="4" w:space="0" w:color="auto"/>
              <w:bottom w:val="single" w:sz="4" w:space="0" w:color="auto"/>
            </w:tcBorders>
            <w:shd w:val="clear" w:color="auto" w:fill="auto"/>
          </w:tcPr>
          <w:p w14:paraId="1B6CA836" w14:textId="77777777" w:rsidR="001806D6" w:rsidRPr="00F6397D" w:rsidRDefault="001806D6" w:rsidP="00BF6511">
            <w:pPr>
              <w:jc w:val="center"/>
              <w:rPr>
                <w:color w:val="000000" w:themeColor="text1"/>
                <w:sz w:val="24"/>
                <w:szCs w:val="24"/>
                <w:lang w:val="kk-KZ"/>
              </w:rPr>
            </w:pPr>
            <w:r w:rsidRPr="00F6397D">
              <w:rPr>
                <w:color w:val="000000" w:themeColor="text1"/>
                <w:sz w:val="24"/>
                <w:szCs w:val="24"/>
                <w:lang w:val="kk-KZ"/>
              </w:rPr>
              <w:t>9</w:t>
            </w:r>
          </w:p>
        </w:tc>
      </w:tr>
      <w:tr w:rsidR="00E53FB6" w:rsidRPr="00F6397D" w14:paraId="694C9037" w14:textId="77777777" w:rsidTr="00251BFB">
        <w:trPr>
          <w:gridAfter w:val="1"/>
          <w:wAfter w:w="6" w:type="dxa"/>
          <w:trHeight w:val="276"/>
        </w:trPr>
        <w:tc>
          <w:tcPr>
            <w:tcW w:w="1890" w:type="dxa"/>
            <w:tcBorders>
              <w:top w:val="nil"/>
              <w:left w:val="single" w:sz="4" w:space="0" w:color="auto"/>
              <w:bottom w:val="single" w:sz="4" w:space="0" w:color="auto"/>
              <w:right w:val="single" w:sz="4" w:space="0" w:color="auto"/>
            </w:tcBorders>
            <w:shd w:val="clear" w:color="auto" w:fill="auto"/>
            <w:vAlign w:val="bottom"/>
          </w:tcPr>
          <w:p w14:paraId="2211FAA2" w14:textId="164F122C" w:rsidR="00E53FB6" w:rsidRPr="00F6397D" w:rsidRDefault="00E53FB6" w:rsidP="00BF6511">
            <w:pPr>
              <w:rPr>
                <w:color w:val="000000" w:themeColor="text1"/>
                <w:sz w:val="24"/>
                <w:szCs w:val="24"/>
              </w:rPr>
            </w:pPr>
            <w:r w:rsidRPr="00F6397D">
              <w:rPr>
                <w:color w:val="000000" w:themeColor="text1"/>
                <w:sz w:val="24"/>
                <w:szCs w:val="24"/>
              </w:rPr>
              <w:t>Орташа</w:t>
            </w:r>
            <w:r w:rsidR="001806D6" w:rsidRPr="00F6397D">
              <w:rPr>
                <w:color w:val="000000" w:themeColor="text1"/>
                <w:sz w:val="24"/>
                <w:szCs w:val="24"/>
                <w:lang w:val="kk-KZ"/>
              </w:rPr>
              <w:t xml:space="preserve"> </w:t>
            </w:r>
            <w:r w:rsidRPr="00F6397D">
              <w:rPr>
                <w:color w:val="000000" w:themeColor="text1"/>
                <w:sz w:val="24"/>
                <w:szCs w:val="24"/>
              </w:rPr>
              <w:t>республикалықмән</w:t>
            </w:r>
            <w:r w:rsidR="00F911FA" w:rsidRPr="00F6397D">
              <w:rPr>
                <w:color w:val="000000" w:themeColor="text1"/>
                <w:sz w:val="24"/>
                <w:szCs w:val="24"/>
              </w:rPr>
              <w:t xml:space="preserve"> </w:t>
            </w:r>
            <w:r w:rsidRPr="00F6397D">
              <w:rPr>
                <w:color w:val="000000" w:themeColor="text1"/>
                <w:sz w:val="24"/>
                <w:szCs w:val="24"/>
              </w:rPr>
              <w:t>мен</w:t>
            </w:r>
            <w:r w:rsidR="00F911FA" w:rsidRPr="00F6397D">
              <w:rPr>
                <w:color w:val="000000" w:themeColor="text1"/>
                <w:sz w:val="24"/>
                <w:szCs w:val="24"/>
              </w:rPr>
              <w:t xml:space="preserve"> </w:t>
            </w:r>
            <w:r w:rsidRPr="00F6397D">
              <w:rPr>
                <w:color w:val="000000" w:themeColor="text1"/>
                <w:sz w:val="24"/>
                <w:szCs w:val="24"/>
              </w:rPr>
              <w:t>салыстырғанда Атырау облысының</w:t>
            </w:r>
            <w:r w:rsidR="00F911FA" w:rsidRPr="00F6397D">
              <w:rPr>
                <w:color w:val="000000" w:themeColor="text1"/>
                <w:sz w:val="24"/>
                <w:szCs w:val="24"/>
              </w:rPr>
              <w:t xml:space="preserve"> </w:t>
            </w:r>
            <w:r w:rsidRPr="00F6397D">
              <w:rPr>
                <w:color w:val="000000" w:themeColor="text1"/>
                <w:sz w:val="24"/>
                <w:szCs w:val="24"/>
              </w:rPr>
              <w:t>инвестициялыққызметін</w:t>
            </w:r>
            <w:r w:rsidRPr="00F6397D">
              <w:rPr>
                <w:color w:val="000000" w:themeColor="text1"/>
                <w:sz w:val="24"/>
                <w:szCs w:val="24"/>
                <w:lang w:val="kk-KZ"/>
              </w:rPr>
              <w:t xml:space="preserve"> сандық бағалау, топ </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26C8CF7A"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tcPr>
          <w:p w14:paraId="00CC3EC3"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36905E3C"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1133" w:type="dxa"/>
            <w:tcBorders>
              <w:top w:val="single" w:sz="4" w:space="0" w:color="auto"/>
              <w:left w:val="nil"/>
              <w:bottom w:val="single" w:sz="4" w:space="0" w:color="auto"/>
              <w:right w:val="nil"/>
            </w:tcBorders>
            <w:shd w:val="clear" w:color="auto" w:fill="auto"/>
            <w:noWrap/>
            <w:vAlign w:val="bottom"/>
          </w:tcPr>
          <w:p w14:paraId="5B7C01C2"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C4C3D"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tcPr>
          <w:p w14:paraId="52E5950E"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c>
          <w:tcPr>
            <w:tcW w:w="794" w:type="dxa"/>
            <w:tcBorders>
              <w:top w:val="single" w:sz="4" w:space="0" w:color="auto"/>
              <w:left w:val="single" w:sz="4" w:space="0" w:color="auto"/>
              <w:bottom w:val="single" w:sz="4" w:space="0" w:color="auto"/>
              <w:right w:val="nil"/>
            </w:tcBorders>
            <w:shd w:val="clear" w:color="auto" w:fill="auto"/>
            <w:noWrap/>
            <w:vAlign w:val="bottom"/>
          </w:tcPr>
          <w:p w14:paraId="4C940C35" w14:textId="77777777" w:rsidR="00E53FB6" w:rsidRPr="00F6397D" w:rsidRDefault="00E53FB6" w:rsidP="00BF6511">
            <w:pPr>
              <w:jc w:val="right"/>
              <w:rPr>
                <w:color w:val="000000" w:themeColor="text1"/>
                <w:sz w:val="24"/>
                <w:szCs w:val="24"/>
              </w:rPr>
            </w:pPr>
          </w:p>
        </w:tc>
        <w:tc>
          <w:tcPr>
            <w:tcW w:w="993" w:type="dxa"/>
            <w:tcBorders>
              <w:top w:val="single" w:sz="4" w:space="0" w:color="auto"/>
              <w:bottom w:val="single" w:sz="4" w:space="0" w:color="auto"/>
            </w:tcBorders>
            <w:shd w:val="clear" w:color="auto" w:fill="auto"/>
          </w:tcPr>
          <w:p w14:paraId="66A52A17" w14:textId="77777777" w:rsidR="00E53FB6" w:rsidRPr="00F6397D" w:rsidRDefault="00E53FB6" w:rsidP="00BF6511">
            <w:pPr>
              <w:jc w:val="right"/>
              <w:rPr>
                <w:color w:val="000000" w:themeColor="text1"/>
                <w:sz w:val="24"/>
                <w:szCs w:val="24"/>
              </w:rPr>
            </w:pPr>
          </w:p>
        </w:tc>
      </w:tr>
      <w:tr w:rsidR="00E53FB6" w:rsidRPr="00F6397D" w14:paraId="1805880E" w14:textId="77777777" w:rsidTr="001806D6">
        <w:trPr>
          <w:trHeight w:val="276"/>
        </w:trPr>
        <w:tc>
          <w:tcPr>
            <w:tcW w:w="9646" w:type="dxa"/>
            <w:gridSpan w:val="12"/>
            <w:shd w:val="clear" w:color="auto" w:fill="auto"/>
          </w:tcPr>
          <w:p w14:paraId="39458258" w14:textId="3069FB52" w:rsidR="00E53FB6" w:rsidRPr="00F6397D" w:rsidRDefault="00E53FB6" w:rsidP="00BF6511">
            <w:pPr>
              <w:jc w:val="center"/>
              <w:rPr>
                <w:bCs/>
                <w:color w:val="000000" w:themeColor="text1"/>
                <w:sz w:val="24"/>
                <w:szCs w:val="24"/>
              </w:rPr>
            </w:pPr>
            <w:r w:rsidRPr="00F6397D">
              <w:rPr>
                <w:bCs/>
                <w:color w:val="000000" w:themeColor="text1"/>
                <w:sz w:val="24"/>
                <w:szCs w:val="24"/>
              </w:rPr>
              <w:t>ҚР үлесін</w:t>
            </w:r>
            <w:r w:rsidR="00251BFB">
              <w:rPr>
                <w:bCs/>
                <w:color w:val="000000" w:themeColor="text1"/>
                <w:sz w:val="24"/>
                <w:szCs w:val="24"/>
              </w:rPr>
              <w:t xml:space="preserve"> </w:t>
            </w:r>
            <w:r w:rsidRPr="00F6397D">
              <w:rPr>
                <w:bCs/>
                <w:color w:val="000000" w:themeColor="text1"/>
                <w:sz w:val="24"/>
                <w:szCs w:val="24"/>
              </w:rPr>
              <w:t>индекстеу</w:t>
            </w:r>
            <w:r w:rsidR="00251BFB">
              <w:rPr>
                <w:bCs/>
                <w:color w:val="000000" w:themeColor="text1"/>
                <w:sz w:val="24"/>
                <w:szCs w:val="24"/>
              </w:rPr>
              <w:t xml:space="preserve"> </w:t>
            </w:r>
            <w:r w:rsidRPr="00F6397D">
              <w:rPr>
                <w:bCs/>
                <w:color w:val="000000" w:themeColor="text1"/>
                <w:sz w:val="24"/>
                <w:szCs w:val="24"/>
              </w:rPr>
              <w:t>бойынша Атырау облысының</w:t>
            </w:r>
            <w:r w:rsidR="00251BFB">
              <w:rPr>
                <w:bCs/>
                <w:color w:val="000000" w:themeColor="text1"/>
                <w:sz w:val="24"/>
                <w:szCs w:val="24"/>
              </w:rPr>
              <w:t xml:space="preserve"> </w:t>
            </w:r>
            <w:r w:rsidRPr="00F6397D">
              <w:rPr>
                <w:bCs/>
                <w:color w:val="000000" w:themeColor="text1"/>
                <w:sz w:val="24"/>
                <w:szCs w:val="24"/>
              </w:rPr>
              <w:t>инвестициялық</w:t>
            </w:r>
            <w:r w:rsidR="00251BFB">
              <w:rPr>
                <w:bCs/>
                <w:color w:val="000000" w:themeColor="text1"/>
                <w:sz w:val="24"/>
                <w:szCs w:val="24"/>
              </w:rPr>
              <w:t xml:space="preserve"> </w:t>
            </w:r>
            <w:r w:rsidRPr="00F6397D">
              <w:rPr>
                <w:bCs/>
                <w:color w:val="000000" w:themeColor="text1"/>
                <w:sz w:val="24"/>
                <w:szCs w:val="24"/>
              </w:rPr>
              <w:t>қызметін</w:t>
            </w:r>
          </w:p>
          <w:p w14:paraId="3AA6472E" w14:textId="17C46668" w:rsidR="00E53FB6" w:rsidRPr="00F6397D" w:rsidRDefault="00251BFB" w:rsidP="00BF6511">
            <w:pPr>
              <w:jc w:val="center"/>
              <w:rPr>
                <w:bCs/>
                <w:color w:val="000000" w:themeColor="text1"/>
                <w:sz w:val="24"/>
                <w:szCs w:val="24"/>
              </w:rPr>
            </w:pPr>
            <w:r>
              <w:rPr>
                <w:bCs/>
                <w:color w:val="000000" w:themeColor="text1"/>
                <w:sz w:val="24"/>
                <w:szCs w:val="24"/>
              </w:rPr>
              <w:t>с</w:t>
            </w:r>
            <w:r w:rsidR="00E53FB6" w:rsidRPr="00F6397D">
              <w:rPr>
                <w:bCs/>
                <w:color w:val="000000" w:themeColor="text1"/>
                <w:sz w:val="24"/>
                <w:szCs w:val="24"/>
              </w:rPr>
              <w:t>апалық</w:t>
            </w:r>
            <w:r>
              <w:rPr>
                <w:bCs/>
                <w:color w:val="000000" w:themeColor="text1"/>
                <w:sz w:val="24"/>
                <w:szCs w:val="24"/>
              </w:rPr>
              <w:t xml:space="preserve"> </w:t>
            </w:r>
            <w:r w:rsidR="00E53FB6" w:rsidRPr="00F6397D">
              <w:rPr>
                <w:bCs/>
                <w:color w:val="000000" w:themeColor="text1"/>
                <w:sz w:val="24"/>
                <w:szCs w:val="24"/>
              </w:rPr>
              <w:t xml:space="preserve">бағалау, </w:t>
            </w:r>
            <w:r w:rsidR="00E53FB6" w:rsidRPr="00F6397D">
              <w:rPr>
                <w:bCs/>
                <w:color w:val="000000" w:themeColor="text1"/>
                <w:sz w:val="24"/>
                <w:szCs w:val="24"/>
                <w:lang w:val="en-US"/>
              </w:rPr>
              <w:t>I</w:t>
            </w:r>
            <w:r w:rsidR="00E53FB6" w:rsidRPr="00F6397D">
              <w:rPr>
                <w:bCs/>
                <w:color w:val="000000" w:themeColor="text1"/>
                <w:sz w:val="24"/>
                <w:szCs w:val="24"/>
                <w:vertAlign w:val="subscript"/>
              </w:rPr>
              <w:t>,</w:t>
            </w:r>
            <w:r w:rsidR="00E53FB6" w:rsidRPr="00F6397D">
              <w:rPr>
                <w:bCs/>
                <w:color w:val="000000" w:themeColor="text1"/>
                <w:sz w:val="24"/>
                <w:szCs w:val="24"/>
              </w:rPr>
              <w:t xml:space="preserve"> %)</w:t>
            </w:r>
          </w:p>
        </w:tc>
      </w:tr>
      <w:tr w:rsidR="00E53FB6" w:rsidRPr="00F6397D" w14:paraId="5F2E988B" w14:textId="77777777" w:rsidTr="00251BFB">
        <w:trPr>
          <w:gridAfter w:val="1"/>
          <w:wAfter w:w="6" w:type="dxa"/>
          <w:trHeight w:val="807"/>
        </w:trPr>
        <w:tc>
          <w:tcPr>
            <w:tcW w:w="1890" w:type="dxa"/>
            <w:shd w:val="clear" w:color="auto" w:fill="auto"/>
          </w:tcPr>
          <w:p w14:paraId="27413A7C" w14:textId="10643F0B" w:rsidR="00E53FB6" w:rsidRPr="00F6397D" w:rsidRDefault="00E53FB6" w:rsidP="00BF6511">
            <w:pPr>
              <w:rPr>
                <w:color w:val="000000" w:themeColor="text1"/>
                <w:sz w:val="24"/>
                <w:szCs w:val="24"/>
              </w:rPr>
            </w:pPr>
            <w:r w:rsidRPr="00F6397D">
              <w:rPr>
                <w:color w:val="000000" w:themeColor="text1"/>
                <w:sz w:val="24"/>
                <w:szCs w:val="24"/>
              </w:rPr>
              <w:t>ҚР ҒЗТКЖ ұйымдардың І индексінің</w:t>
            </w:r>
            <w:r w:rsidR="003F4A9E" w:rsidRPr="00F6397D">
              <w:rPr>
                <w:color w:val="000000" w:themeColor="text1"/>
                <w:sz w:val="24"/>
                <w:szCs w:val="24"/>
                <w:lang w:val="kk-KZ"/>
              </w:rPr>
              <w:t xml:space="preserve"> </w:t>
            </w:r>
            <w:r w:rsidRPr="00F6397D">
              <w:rPr>
                <w:color w:val="000000" w:themeColor="text1"/>
                <w:sz w:val="24"/>
                <w:szCs w:val="24"/>
              </w:rPr>
              <w:t>орташа</w:t>
            </w:r>
            <w:r w:rsidR="003F4A9E" w:rsidRPr="00F6397D">
              <w:rPr>
                <w:color w:val="000000" w:themeColor="text1"/>
                <w:sz w:val="24"/>
                <w:szCs w:val="24"/>
                <w:lang w:val="kk-KZ"/>
              </w:rPr>
              <w:t xml:space="preserve"> </w:t>
            </w:r>
            <w:r w:rsidRPr="00F6397D">
              <w:rPr>
                <w:color w:val="000000" w:themeColor="text1"/>
                <w:sz w:val="24"/>
                <w:szCs w:val="24"/>
              </w:rPr>
              <w:t>респуб</w:t>
            </w:r>
            <w:r w:rsidR="00065A03">
              <w:rPr>
                <w:color w:val="000000" w:themeColor="text1"/>
                <w:sz w:val="24"/>
                <w:szCs w:val="24"/>
                <w:lang w:val="kk-KZ"/>
              </w:rPr>
              <w:t xml:space="preserve"> </w:t>
            </w:r>
            <w:r w:rsidRPr="00F6397D">
              <w:rPr>
                <w:color w:val="000000" w:themeColor="text1"/>
                <w:sz w:val="24"/>
                <w:szCs w:val="24"/>
              </w:rPr>
              <w:t>ликалық</w:t>
            </w:r>
            <w:r w:rsidR="00065A03">
              <w:rPr>
                <w:color w:val="000000" w:themeColor="text1"/>
                <w:sz w:val="24"/>
                <w:szCs w:val="24"/>
                <w:lang w:val="kk-KZ"/>
              </w:rPr>
              <w:t xml:space="preserve"> </w:t>
            </w:r>
            <w:r w:rsidRPr="00F6397D">
              <w:rPr>
                <w:color w:val="000000" w:themeColor="text1"/>
                <w:sz w:val="24"/>
                <w:szCs w:val="24"/>
              </w:rPr>
              <w:t>мәнін</w:t>
            </w:r>
            <w:r w:rsidR="003F4A9E" w:rsidRPr="00F6397D">
              <w:rPr>
                <w:color w:val="000000" w:themeColor="text1"/>
                <w:sz w:val="24"/>
                <w:szCs w:val="24"/>
                <w:lang w:val="kk-KZ"/>
              </w:rPr>
              <w:t xml:space="preserve"> </w:t>
            </w:r>
            <w:r w:rsidRPr="00F6397D">
              <w:rPr>
                <w:color w:val="000000" w:themeColor="text1"/>
                <w:sz w:val="24"/>
                <w:szCs w:val="24"/>
              </w:rPr>
              <w:t>бағалау, %</w:t>
            </w:r>
          </w:p>
        </w:tc>
        <w:tc>
          <w:tcPr>
            <w:tcW w:w="1008" w:type="dxa"/>
            <w:shd w:val="clear" w:color="auto" w:fill="auto"/>
            <w:noWrap/>
          </w:tcPr>
          <w:p w14:paraId="0C6D5FC5" w14:textId="77777777" w:rsidR="00E53FB6" w:rsidRPr="00F6397D" w:rsidRDefault="00E53FB6" w:rsidP="00F911FA">
            <w:pPr>
              <w:jc w:val="center"/>
              <w:rPr>
                <w:color w:val="000000" w:themeColor="text1"/>
                <w:sz w:val="24"/>
                <w:szCs w:val="24"/>
              </w:rPr>
            </w:pPr>
            <w:r w:rsidRPr="00F6397D">
              <w:rPr>
                <w:color w:val="000000" w:themeColor="text1"/>
                <w:sz w:val="24"/>
                <w:szCs w:val="24"/>
              </w:rPr>
              <w:t>6,25</w:t>
            </w:r>
          </w:p>
        </w:tc>
        <w:tc>
          <w:tcPr>
            <w:tcW w:w="791" w:type="dxa"/>
            <w:gridSpan w:val="2"/>
            <w:shd w:val="clear" w:color="auto" w:fill="auto"/>
            <w:noWrap/>
          </w:tcPr>
          <w:p w14:paraId="5AFFCF4C" w14:textId="77777777" w:rsidR="00E53FB6" w:rsidRPr="00F6397D" w:rsidRDefault="00E53FB6" w:rsidP="00F911FA">
            <w:pPr>
              <w:jc w:val="center"/>
              <w:rPr>
                <w:color w:val="000000" w:themeColor="text1"/>
                <w:sz w:val="24"/>
                <w:szCs w:val="24"/>
              </w:rPr>
            </w:pPr>
            <w:r w:rsidRPr="00F6397D">
              <w:rPr>
                <w:color w:val="000000" w:themeColor="text1"/>
                <w:sz w:val="24"/>
                <w:szCs w:val="24"/>
              </w:rPr>
              <w:t>6,25</w:t>
            </w:r>
          </w:p>
        </w:tc>
        <w:tc>
          <w:tcPr>
            <w:tcW w:w="1138" w:type="dxa"/>
            <w:shd w:val="clear" w:color="auto" w:fill="auto"/>
            <w:noWrap/>
          </w:tcPr>
          <w:p w14:paraId="22C0826F" w14:textId="77777777" w:rsidR="00E53FB6" w:rsidRPr="00F6397D" w:rsidRDefault="00E53FB6" w:rsidP="00F911FA">
            <w:pPr>
              <w:jc w:val="center"/>
              <w:rPr>
                <w:color w:val="000000" w:themeColor="text1"/>
                <w:sz w:val="24"/>
                <w:szCs w:val="24"/>
              </w:rPr>
            </w:pPr>
            <w:r w:rsidRPr="00F6397D">
              <w:rPr>
                <w:color w:val="000000" w:themeColor="text1"/>
                <w:sz w:val="24"/>
                <w:szCs w:val="24"/>
              </w:rPr>
              <w:t>5,88</w:t>
            </w:r>
          </w:p>
        </w:tc>
        <w:tc>
          <w:tcPr>
            <w:tcW w:w="1133" w:type="dxa"/>
            <w:shd w:val="clear" w:color="auto" w:fill="auto"/>
            <w:noWrap/>
          </w:tcPr>
          <w:p w14:paraId="4E589E69" w14:textId="77777777" w:rsidR="00E53FB6" w:rsidRPr="00F6397D" w:rsidRDefault="00E53FB6" w:rsidP="00F911FA">
            <w:pPr>
              <w:jc w:val="center"/>
              <w:rPr>
                <w:color w:val="000000" w:themeColor="text1"/>
                <w:sz w:val="24"/>
                <w:szCs w:val="24"/>
              </w:rPr>
            </w:pPr>
            <w:r w:rsidRPr="00F6397D">
              <w:rPr>
                <w:color w:val="000000" w:themeColor="text1"/>
                <w:sz w:val="24"/>
                <w:szCs w:val="24"/>
              </w:rPr>
              <w:t>5,88</w:t>
            </w:r>
          </w:p>
        </w:tc>
        <w:tc>
          <w:tcPr>
            <w:tcW w:w="1128" w:type="dxa"/>
            <w:shd w:val="clear" w:color="auto" w:fill="auto"/>
            <w:noWrap/>
          </w:tcPr>
          <w:p w14:paraId="38C203ED" w14:textId="77777777" w:rsidR="00E53FB6" w:rsidRPr="00F6397D" w:rsidRDefault="00E53FB6" w:rsidP="00F911FA">
            <w:pPr>
              <w:jc w:val="center"/>
              <w:rPr>
                <w:color w:val="000000" w:themeColor="text1"/>
                <w:sz w:val="24"/>
                <w:szCs w:val="24"/>
              </w:rPr>
            </w:pPr>
            <w:r w:rsidRPr="00F6397D">
              <w:rPr>
                <w:color w:val="000000" w:themeColor="text1"/>
                <w:sz w:val="24"/>
                <w:szCs w:val="24"/>
              </w:rPr>
              <w:t>5,88</w:t>
            </w:r>
          </w:p>
        </w:tc>
        <w:tc>
          <w:tcPr>
            <w:tcW w:w="765" w:type="dxa"/>
            <w:gridSpan w:val="2"/>
            <w:shd w:val="clear" w:color="auto" w:fill="auto"/>
            <w:noWrap/>
          </w:tcPr>
          <w:p w14:paraId="061D7684" w14:textId="77777777" w:rsidR="00E53FB6" w:rsidRPr="00F6397D" w:rsidRDefault="00E53FB6" w:rsidP="00F911FA">
            <w:pPr>
              <w:jc w:val="center"/>
              <w:rPr>
                <w:color w:val="000000" w:themeColor="text1"/>
                <w:sz w:val="24"/>
                <w:szCs w:val="24"/>
              </w:rPr>
            </w:pPr>
            <w:r w:rsidRPr="00F6397D">
              <w:rPr>
                <w:color w:val="000000" w:themeColor="text1"/>
                <w:sz w:val="24"/>
                <w:szCs w:val="24"/>
              </w:rPr>
              <w:t>0,37</w:t>
            </w:r>
          </w:p>
        </w:tc>
        <w:tc>
          <w:tcPr>
            <w:tcW w:w="794" w:type="dxa"/>
            <w:shd w:val="clear" w:color="auto" w:fill="auto"/>
            <w:noWrap/>
          </w:tcPr>
          <w:p w14:paraId="33584A25" w14:textId="77777777" w:rsidR="00E53FB6" w:rsidRPr="00F6397D" w:rsidRDefault="00E53FB6" w:rsidP="00F911FA">
            <w:pPr>
              <w:jc w:val="center"/>
              <w:rPr>
                <w:color w:val="000000" w:themeColor="text1"/>
                <w:sz w:val="24"/>
                <w:szCs w:val="24"/>
              </w:rPr>
            </w:pPr>
            <w:r w:rsidRPr="00F6397D">
              <w:rPr>
                <w:color w:val="000000" w:themeColor="text1"/>
                <w:sz w:val="24"/>
                <w:szCs w:val="24"/>
              </w:rPr>
              <w:t>-5,92</w:t>
            </w:r>
          </w:p>
        </w:tc>
        <w:tc>
          <w:tcPr>
            <w:tcW w:w="993" w:type="dxa"/>
            <w:shd w:val="clear" w:color="auto" w:fill="auto"/>
          </w:tcPr>
          <w:p w14:paraId="5D213D04" w14:textId="00B82CC6" w:rsidR="00E53FB6" w:rsidRPr="00F6397D" w:rsidRDefault="00E53FB6" w:rsidP="00251BFB">
            <w:pPr>
              <w:jc w:val="center"/>
              <w:rPr>
                <w:color w:val="000000" w:themeColor="text1"/>
                <w:sz w:val="24"/>
                <w:szCs w:val="24"/>
              </w:rPr>
            </w:pPr>
            <w:r w:rsidRPr="00F6397D">
              <w:rPr>
                <w:color w:val="000000" w:themeColor="text1"/>
                <w:sz w:val="24"/>
                <w:szCs w:val="24"/>
              </w:rPr>
              <w:t>2</w:t>
            </w:r>
          </w:p>
        </w:tc>
      </w:tr>
      <w:tr w:rsidR="00E53FB6" w:rsidRPr="00F6397D" w14:paraId="5B21628A" w14:textId="77777777" w:rsidTr="00251BFB">
        <w:trPr>
          <w:gridAfter w:val="1"/>
          <w:wAfter w:w="6" w:type="dxa"/>
          <w:trHeight w:val="807"/>
        </w:trPr>
        <w:tc>
          <w:tcPr>
            <w:tcW w:w="1890" w:type="dxa"/>
            <w:shd w:val="clear" w:color="auto" w:fill="auto"/>
          </w:tcPr>
          <w:p w14:paraId="199F0163" w14:textId="77777777" w:rsidR="00E53FB6" w:rsidRPr="00F6397D" w:rsidRDefault="00E53FB6" w:rsidP="00BF6511">
            <w:pPr>
              <w:rPr>
                <w:color w:val="000000" w:themeColor="text1"/>
                <w:sz w:val="24"/>
                <w:szCs w:val="24"/>
              </w:rPr>
            </w:pPr>
            <w:r w:rsidRPr="00F6397D">
              <w:rPr>
                <w:color w:val="000000" w:themeColor="text1"/>
                <w:sz w:val="24"/>
                <w:szCs w:val="24"/>
              </w:rPr>
              <w:t>Атырау облысында</w:t>
            </w:r>
            <w:r w:rsidR="003F4A9E" w:rsidRPr="00F6397D">
              <w:rPr>
                <w:color w:val="000000" w:themeColor="text1"/>
                <w:sz w:val="24"/>
                <w:szCs w:val="24"/>
                <w:lang w:val="kk-KZ"/>
              </w:rPr>
              <w:t xml:space="preserve"> </w:t>
            </w:r>
            <w:r w:rsidRPr="00F6397D">
              <w:rPr>
                <w:color w:val="000000" w:themeColor="text1"/>
                <w:sz w:val="24"/>
                <w:szCs w:val="24"/>
              </w:rPr>
              <w:t>негізгі капитал бойынша</w:t>
            </w:r>
            <w:r w:rsidR="003F4A9E" w:rsidRPr="00F6397D">
              <w:rPr>
                <w:color w:val="000000" w:themeColor="text1"/>
                <w:sz w:val="24"/>
                <w:szCs w:val="24"/>
                <w:lang w:val="kk-KZ"/>
              </w:rPr>
              <w:t xml:space="preserve"> </w:t>
            </w:r>
            <w:r w:rsidRPr="00F6397D">
              <w:rPr>
                <w:color w:val="000000" w:themeColor="text1"/>
                <w:sz w:val="24"/>
                <w:szCs w:val="24"/>
              </w:rPr>
              <w:t>инвестициялыққызметтің І индексін</w:t>
            </w:r>
            <w:r w:rsidR="003F4A9E" w:rsidRPr="00F6397D">
              <w:rPr>
                <w:color w:val="000000" w:themeColor="text1"/>
                <w:sz w:val="24"/>
                <w:szCs w:val="24"/>
                <w:lang w:val="kk-KZ"/>
              </w:rPr>
              <w:t xml:space="preserve"> </w:t>
            </w:r>
            <w:r w:rsidRPr="00F6397D">
              <w:rPr>
                <w:color w:val="000000" w:themeColor="text1"/>
                <w:sz w:val="24"/>
                <w:szCs w:val="24"/>
              </w:rPr>
              <w:t>бағалау, %</w:t>
            </w:r>
          </w:p>
        </w:tc>
        <w:tc>
          <w:tcPr>
            <w:tcW w:w="1008" w:type="dxa"/>
            <w:shd w:val="clear" w:color="auto" w:fill="auto"/>
            <w:noWrap/>
          </w:tcPr>
          <w:p w14:paraId="0404F43B" w14:textId="77777777" w:rsidR="00E53FB6" w:rsidRPr="00F6397D" w:rsidRDefault="00E53FB6" w:rsidP="00F911FA">
            <w:pPr>
              <w:jc w:val="center"/>
              <w:rPr>
                <w:color w:val="000000" w:themeColor="text1"/>
                <w:sz w:val="24"/>
                <w:szCs w:val="24"/>
              </w:rPr>
            </w:pPr>
            <w:r w:rsidRPr="00F6397D">
              <w:rPr>
                <w:color w:val="000000" w:themeColor="text1"/>
                <w:sz w:val="24"/>
                <w:szCs w:val="24"/>
              </w:rPr>
              <w:t>26,24</w:t>
            </w:r>
          </w:p>
        </w:tc>
        <w:tc>
          <w:tcPr>
            <w:tcW w:w="791" w:type="dxa"/>
            <w:gridSpan w:val="2"/>
            <w:shd w:val="clear" w:color="auto" w:fill="auto"/>
            <w:noWrap/>
          </w:tcPr>
          <w:p w14:paraId="4D1A36ED" w14:textId="77777777" w:rsidR="00E53FB6" w:rsidRPr="00F6397D" w:rsidRDefault="00E53FB6" w:rsidP="00F911FA">
            <w:pPr>
              <w:jc w:val="center"/>
              <w:rPr>
                <w:color w:val="000000" w:themeColor="text1"/>
                <w:sz w:val="24"/>
                <w:szCs w:val="24"/>
              </w:rPr>
            </w:pPr>
            <w:r w:rsidRPr="00F6397D">
              <w:rPr>
                <w:color w:val="000000" w:themeColor="text1"/>
                <w:sz w:val="24"/>
                <w:szCs w:val="24"/>
              </w:rPr>
              <w:t>28,15</w:t>
            </w:r>
          </w:p>
        </w:tc>
        <w:tc>
          <w:tcPr>
            <w:tcW w:w="1138" w:type="dxa"/>
            <w:shd w:val="clear" w:color="auto" w:fill="auto"/>
            <w:noWrap/>
          </w:tcPr>
          <w:p w14:paraId="01BA047C" w14:textId="77777777" w:rsidR="00E53FB6" w:rsidRPr="00F6397D" w:rsidRDefault="00E53FB6" w:rsidP="00F911FA">
            <w:pPr>
              <w:jc w:val="center"/>
              <w:rPr>
                <w:color w:val="000000" w:themeColor="text1"/>
                <w:sz w:val="24"/>
                <w:szCs w:val="24"/>
              </w:rPr>
            </w:pPr>
            <w:r w:rsidRPr="00F6397D">
              <w:rPr>
                <w:color w:val="000000" w:themeColor="text1"/>
                <w:sz w:val="24"/>
                <w:szCs w:val="24"/>
              </w:rPr>
              <w:t>33</w:t>
            </w:r>
          </w:p>
        </w:tc>
        <w:tc>
          <w:tcPr>
            <w:tcW w:w="1133" w:type="dxa"/>
            <w:shd w:val="clear" w:color="auto" w:fill="auto"/>
            <w:noWrap/>
          </w:tcPr>
          <w:p w14:paraId="584AA91D" w14:textId="77777777" w:rsidR="00E53FB6" w:rsidRPr="00F6397D" w:rsidRDefault="00E53FB6" w:rsidP="00F911FA">
            <w:pPr>
              <w:jc w:val="center"/>
              <w:rPr>
                <w:color w:val="000000" w:themeColor="text1"/>
                <w:sz w:val="24"/>
                <w:szCs w:val="24"/>
              </w:rPr>
            </w:pPr>
            <w:r w:rsidRPr="00F6397D">
              <w:rPr>
                <w:color w:val="000000" w:themeColor="text1"/>
                <w:sz w:val="24"/>
                <w:szCs w:val="24"/>
              </w:rPr>
              <w:t>38,72</w:t>
            </w:r>
          </w:p>
        </w:tc>
        <w:tc>
          <w:tcPr>
            <w:tcW w:w="1128" w:type="dxa"/>
            <w:shd w:val="clear" w:color="auto" w:fill="auto"/>
            <w:noWrap/>
          </w:tcPr>
          <w:p w14:paraId="4346B3D9" w14:textId="77777777" w:rsidR="00E53FB6" w:rsidRPr="00F6397D" w:rsidRDefault="00E53FB6" w:rsidP="00F911FA">
            <w:pPr>
              <w:jc w:val="center"/>
              <w:rPr>
                <w:color w:val="000000" w:themeColor="text1"/>
                <w:sz w:val="24"/>
                <w:szCs w:val="24"/>
              </w:rPr>
            </w:pPr>
            <w:r w:rsidRPr="00F6397D">
              <w:rPr>
                <w:color w:val="000000" w:themeColor="text1"/>
                <w:sz w:val="24"/>
                <w:szCs w:val="24"/>
              </w:rPr>
              <w:t>27,15</w:t>
            </w:r>
          </w:p>
        </w:tc>
        <w:tc>
          <w:tcPr>
            <w:tcW w:w="765" w:type="dxa"/>
            <w:gridSpan w:val="2"/>
            <w:shd w:val="clear" w:color="auto" w:fill="auto"/>
            <w:noWrap/>
          </w:tcPr>
          <w:p w14:paraId="0A6E7569" w14:textId="77777777" w:rsidR="00E53FB6" w:rsidRPr="00F6397D" w:rsidRDefault="00E53FB6" w:rsidP="00F911FA">
            <w:pPr>
              <w:jc w:val="center"/>
              <w:rPr>
                <w:color w:val="000000" w:themeColor="text1"/>
                <w:sz w:val="24"/>
                <w:szCs w:val="24"/>
              </w:rPr>
            </w:pPr>
            <w:r w:rsidRPr="00F6397D">
              <w:rPr>
                <w:color w:val="000000" w:themeColor="text1"/>
                <w:sz w:val="24"/>
                <w:szCs w:val="24"/>
              </w:rPr>
              <w:t>0,91</w:t>
            </w:r>
          </w:p>
        </w:tc>
        <w:tc>
          <w:tcPr>
            <w:tcW w:w="794" w:type="dxa"/>
            <w:shd w:val="clear" w:color="auto" w:fill="auto"/>
            <w:noWrap/>
          </w:tcPr>
          <w:p w14:paraId="4A9AEDFF" w14:textId="77777777" w:rsidR="00E53FB6" w:rsidRPr="00F6397D" w:rsidRDefault="00E53FB6" w:rsidP="00F911FA">
            <w:pPr>
              <w:jc w:val="center"/>
              <w:rPr>
                <w:color w:val="000000" w:themeColor="text1"/>
                <w:sz w:val="24"/>
                <w:szCs w:val="24"/>
              </w:rPr>
            </w:pPr>
            <w:r w:rsidRPr="00F6397D">
              <w:rPr>
                <w:color w:val="000000" w:themeColor="text1"/>
                <w:sz w:val="24"/>
                <w:szCs w:val="24"/>
              </w:rPr>
              <w:t>3,5</w:t>
            </w:r>
          </w:p>
        </w:tc>
        <w:tc>
          <w:tcPr>
            <w:tcW w:w="993" w:type="dxa"/>
            <w:shd w:val="clear" w:color="auto" w:fill="auto"/>
          </w:tcPr>
          <w:p w14:paraId="34A939F6" w14:textId="77777777" w:rsidR="00E53FB6" w:rsidRPr="00F6397D" w:rsidRDefault="00E53FB6" w:rsidP="00251BFB">
            <w:pPr>
              <w:jc w:val="center"/>
              <w:rPr>
                <w:color w:val="000000" w:themeColor="text1"/>
                <w:sz w:val="24"/>
                <w:szCs w:val="24"/>
              </w:rPr>
            </w:pPr>
            <w:r w:rsidRPr="00F6397D">
              <w:rPr>
                <w:color w:val="000000" w:themeColor="text1"/>
                <w:sz w:val="24"/>
                <w:szCs w:val="24"/>
              </w:rPr>
              <w:t>1</w:t>
            </w:r>
          </w:p>
        </w:tc>
      </w:tr>
      <w:tr w:rsidR="00E53FB6" w:rsidRPr="00F6397D" w14:paraId="43054797" w14:textId="77777777" w:rsidTr="001806D6">
        <w:trPr>
          <w:trHeight w:val="276"/>
        </w:trPr>
        <w:tc>
          <w:tcPr>
            <w:tcW w:w="9646" w:type="dxa"/>
            <w:gridSpan w:val="12"/>
            <w:shd w:val="clear" w:color="auto" w:fill="auto"/>
          </w:tcPr>
          <w:p w14:paraId="2ACE2F9C" w14:textId="77777777" w:rsidR="00E53FB6" w:rsidRPr="00F6397D" w:rsidRDefault="0001670A" w:rsidP="00BF6511">
            <w:pPr>
              <w:ind w:firstLine="709"/>
              <w:jc w:val="both"/>
              <w:rPr>
                <w:color w:val="000000" w:themeColor="text1"/>
                <w:sz w:val="24"/>
                <w:szCs w:val="24"/>
              </w:rPr>
            </w:pPr>
            <w:bookmarkStart w:id="220" w:name="_Hlk78669942"/>
            <w:r w:rsidRPr="00F6397D">
              <w:rPr>
                <w:rFonts w:eastAsia="Calibri"/>
                <w:sz w:val="24"/>
                <w:szCs w:val="24"/>
              </w:rPr>
              <w:t>Ескерту –</w:t>
            </w:r>
            <w:r w:rsidRPr="00F6397D">
              <w:rPr>
                <w:rFonts w:eastAsia="Calibri"/>
                <w:bCs/>
                <w:sz w:val="24"/>
                <w:szCs w:val="24"/>
                <w:lang w:val="kk-KZ"/>
              </w:rPr>
              <w:t xml:space="preserve"> Әдебиет негізінде құралған</w:t>
            </w:r>
            <w:r w:rsidR="00E53FB6" w:rsidRPr="00F6397D">
              <w:rPr>
                <w:rFonts w:eastAsia="Calibri"/>
                <w:color w:val="000000" w:themeColor="text1"/>
                <w:sz w:val="24"/>
                <w:szCs w:val="24"/>
                <w:shd w:val="clear" w:color="auto" w:fill="FFFFFF"/>
                <w:lang w:val="kk-KZ"/>
              </w:rPr>
              <w:t xml:space="preserve"> [75-78] </w:t>
            </w:r>
            <w:bookmarkEnd w:id="220"/>
          </w:p>
        </w:tc>
      </w:tr>
    </w:tbl>
    <w:p w14:paraId="3C98567B" w14:textId="77777777" w:rsidR="00A0205A" w:rsidRPr="00F6397D" w:rsidRDefault="00A0205A" w:rsidP="00BF6511">
      <w:pPr>
        <w:spacing w:after="0" w:line="240" w:lineRule="auto"/>
        <w:ind w:firstLine="709"/>
        <w:jc w:val="both"/>
        <w:rPr>
          <w:rFonts w:ascii="Times New Roman" w:eastAsia="Times New Roman" w:hAnsi="Times New Roman" w:cs="Times New Roman"/>
          <w:color w:val="000000" w:themeColor="text1"/>
          <w:sz w:val="28"/>
          <w:szCs w:val="28"/>
          <w:lang w:val="kk-KZ"/>
        </w:rPr>
      </w:pPr>
    </w:p>
    <w:p w14:paraId="3B3A725E" w14:textId="429D9CCC" w:rsidR="00A0205A" w:rsidRPr="00F6397D" w:rsidRDefault="00A0205A" w:rsidP="00BF6511">
      <w:pPr>
        <w:spacing w:after="0" w:line="240" w:lineRule="auto"/>
        <w:jc w:val="both"/>
        <w:rPr>
          <w:rFonts w:ascii="Times New Roman" w:eastAsia="Times New Roman" w:hAnsi="Times New Roman" w:cs="Times New Roman"/>
          <w:bCs/>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Кесте </w:t>
      </w:r>
      <w:r w:rsidR="00341A16">
        <w:rPr>
          <w:rFonts w:ascii="Times New Roman" w:eastAsia="Times New Roman" w:hAnsi="Times New Roman" w:cs="Times New Roman"/>
          <w:color w:val="000000" w:themeColor="text1"/>
          <w:sz w:val="28"/>
          <w:szCs w:val="28"/>
          <w:lang w:val="kk-KZ"/>
        </w:rPr>
        <w:t>В</w:t>
      </w:r>
      <w:r w:rsidRPr="00F6397D">
        <w:rPr>
          <w:rFonts w:ascii="Times New Roman" w:eastAsia="Times New Roman" w:hAnsi="Times New Roman" w:cs="Times New Roman"/>
          <w:color w:val="000000" w:themeColor="text1"/>
          <w:sz w:val="28"/>
          <w:szCs w:val="28"/>
          <w:lang w:val="kk-KZ"/>
        </w:rPr>
        <w:t>.</w:t>
      </w:r>
      <w:r w:rsidR="00870D4D" w:rsidRPr="00F6397D">
        <w:rPr>
          <w:rFonts w:ascii="Times New Roman" w:eastAsia="Times New Roman" w:hAnsi="Times New Roman" w:cs="Times New Roman"/>
          <w:color w:val="000000" w:themeColor="text1"/>
          <w:sz w:val="28"/>
          <w:szCs w:val="28"/>
          <w:lang w:val="kk-KZ"/>
        </w:rPr>
        <w:t>7</w:t>
      </w:r>
      <w:r w:rsidRPr="00F6397D">
        <w:rPr>
          <w:rFonts w:ascii="Times New Roman" w:eastAsia="Times New Roman" w:hAnsi="Times New Roman" w:cs="Times New Roman"/>
          <w:color w:val="000000" w:themeColor="text1"/>
          <w:sz w:val="28"/>
          <w:szCs w:val="28"/>
          <w:lang w:val="kk-KZ"/>
        </w:rPr>
        <w:t xml:space="preserve"> - </w:t>
      </w:r>
      <w:r w:rsidRPr="00F6397D">
        <w:rPr>
          <w:rFonts w:ascii="Times New Roman" w:eastAsia="Times New Roman" w:hAnsi="Times New Roman" w:cs="Times New Roman"/>
          <w:bCs/>
          <w:color w:val="000000" w:themeColor="text1"/>
          <w:sz w:val="28"/>
          <w:szCs w:val="28"/>
          <w:lang w:val="kk-KZ"/>
        </w:rPr>
        <w:t>Инновациялық даму полюсін қалыптастыру үшін Атырау облысының инновациялық белсенділік кешенді сандық бағалау, АИДК тобы, %</w:t>
      </w:r>
    </w:p>
    <w:p w14:paraId="4C425724" w14:textId="77777777" w:rsidR="003F4A9E" w:rsidRPr="00F6397D" w:rsidRDefault="003F4A9E" w:rsidP="00BF6511">
      <w:pPr>
        <w:spacing w:after="0" w:line="240" w:lineRule="auto"/>
        <w:jc w:val="both"/>
        <w:rPr>
          <w:rFonts w:ascii="Times New Roman" w:eastAsia="Times New Roman" w:hAnsi="Times New Roman" w:cs="Times New Roman"/>
          <w:bCs/>
          <w:color w:val="000000" w:themeColor="text1"/>
          <w:sz w:val="16"/>
          <w:szCs w:val="16"/>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850"/>
        <w:gridCol w:w="816"/>
        <w:gridCol w:w="851"/>
        <w:gridCol w:w="708"/>
        <w:gridCol w:w="857"/>
        <w:gridCol w:w="1105"/>
        <w:gridCol w:w="13"/>
        <w:gridCol w:w="696"/>
        <w:gridCol w:w="13"/>
        <w:gridCol w:w="866"/>
      </w:tblGrid>
      <w:tr w:rsidR="00A0205A" w:rsidRPr="00F6397D" w14:paraId="1EC7DC16" w14:textId="77777777" w:rsidTr="00F911FA">
        <w:trPr>
          <w:trHeight w:val="1429"/>
        </w:trPr>
        <w:tc>
          <w:tcPr>
            <w:tcW w:w="3006" w:type="dxa"/>
            <w:vMerge w:val="restart"/>
            <w:shd w:val="clear" w:color="auto" w:fill="auto"/>
            <w:vAlign w:val="center"/>
          </w:tcPr>
          <w:p w14:paraId="2815D58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lang w:val="kk-KZ"/>
              </w:rPr>
              <w:t>Аймақтар</w:t>
            </w:r>
          </w:p>
        </w:tc>
        <w:tc>
          <w:tcPr>
            <w:tcW w:w="4082" w:type="dxa"/>
            <w:gridSpan w:val="5"/>
            <w:shd w:val="clear" w:color="auto" w:fill="auto"/>
            <w:vAlign w:val="center"/>
          </w:tcPr>
          <w:p w14:paraId="68AC45AC"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Жылдар</w:t>
            </w:r>
          </w:p>
        </w:tc>
        <w:tc>
          <w:tcPr>
            <w:tcW w:w="1105" w:type="dxa"/>
            <w:shd w:val="clear" w:color="auto" w:fill="auto"/>
            <w:vAlign w:val="center"/>
          </w:tcPr>
          <w:p w14:paraId="33F9BDD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Ауытқу  2020/</w:t>
            </w:r>
          </w:p>
          <w:p w14:paraId="0EF4993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2016 жж.</w:t>
            </w:r>
          </w:p>
        </w:tc>
        <w:tc>
          <w:tcPr>
            <w:tcW w:w="1588" w:type="dxa"/>
            <w:gridSpan w:val="4"/>
            <w:shd w:val="clear" w:color="auto" w:fill="auto"/>
            <w:vAlign w:val="center"/>
          </w:tcPr>
          <w:p w14:paraId="58A721C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2016; 2020 жылдары ҚР бойынша</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топтар де</w:t>
            </w:r>
            <w:r w:rsidRPr="00F6397D">
              <w:rPr>
                <w:rFonts w:ascii="Times New Roman" w:eastAsia="Times New Roman" w:hAnsi="Times New Roman" w:cs="Times New Roman"/>
                <w:color w:val="000000" w:themeColor="text1"/>
                <w:sz w:val="24"/>
                <w:szCs w:val="24"/>
                <w:lang w:val="kk-KZ"/>
              </w:rPr>
              <w:t>ңгейі</w:t>
            </w:r>
          </w:p>
        </w:tc>
      </w:tr>
      <w:tr w:rsidR="00A0205A" w:rsidRPr="00F6397D" w14:paraId="27B708E2" w14:textId="77777777" w:rsidTr="003F4A9E">
        <w:trPr>
          <w:trHeight w:val="132"/>
        </w:trPr>
        <w:tc>
          <w:tcPr>
            <w:tcW w:w="3006" w:type="dxa"/>
            <w:vMerge/>
            <w:shd w:val="clear" w:color="auto" w:fill="auto"/>
            <w:vAlign w:val="center"/>
          </w:tcPr>
          <w:p w14:paraId="7452F71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p>
        </w:tc>
        <w:tc>
          <w:tcPr>
            <w:tcW w:w="850" w:type="dxa"/>
            <w:shd w:val="clear" w:color="auto" w:fill="auto"/>
            <w:vAlign w:val="center"/>
          </w:tcPr>
          <w:p w14:paraId="2DDDB83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2016</w:t>
            </w:r>
          </w:p>
        </w:tc>
        <w:tc>
          <w:tcPr>
            <w:tcW w:w="816" w:type="dxa"/>
            <w:shd w:val="clear" w:color="auto" w:fill="auto"/>
            <w:vAlign w:val="center"/>
          </w:tcPr>
          <w:p w14:paraId="2DF1233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2017</w:t>
            </w:r>
          </w:p>
        </w:tc>
        <w:tc>
          <w:tcPr>
            <w:tcW w:w="851" w:type="dxa"/>
            <w:shd w:val="clear" w:color="auto" w:fill="auto"/>
            <w:vAlign w:val="center"/>
          </w:tcPr>
          <w:p w14:paraId="16E1043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2018</w:t>
            </w:r>
          </w:p>
        </w:tc>
        <w:tc>
          <w:tcPr>
            <w:tcW w:w="708" w:type="dxa"/>
            <w:shd w:val="clear" w:color="auto" w:fill="auto"/>
            <w:vAlign w:val="center"/>
          </w:tcPr>
          <w:p w14:paraId="516CA3C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2019</w:t>
            </w:r>
          </w:p>
        </w:tc>
        <w:tc>
          <w:tcPr>
            <w:tcW w:w="857" w:type="dxa"/>
            <w:shd w:val="clear" w:color="auto" w:fill="auto"/>
            <w:vAlign w:val="center"/>
          </w:tcPr>
          <w:p w14:paraId="4FD2E5CC"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2020</w:t>
            </w:r>
          </w:p>
        </w:tc>
        <w:tc>
          <w:tcPr>
            <w:tcW w:w="1105" w:type="dxa"/>
            <w:shd w:val="clear" w:color="auto" w:fill="auto"/>
            <w:vAlign w:val="center"/>
          </w:tcPr>
          <w:p w14:paraId="68C6B64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w:t>
            </w:r>
          </w:p>
        </w:tc>
        <w:tc>
          <w:tcPr>
            <w:tcW w:w="709" w:type="dxa"/>
            <w:gridSpan w:val="2"/>
            <w:shd w:val="clear" w:color="auto" w:fill="auto"/>
            <w:vAlign w:val="center"/>
          </w:tcPr>
          <w:p w14:paraId="2A4B7C3D"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2016</w:t>
            </w:r>
          </w:p>
        </w:tc>
        <w:tc>
          <w:tcPr>
            <w:tcW w:w="879" w:type="dxa"/>
            <w:gridSpan w:val="2"/>
            <w:shd w:val="clear" w:color="auto" w:fill="auto"/>
            <w:vAlign w:val="center"/>
          </w:tcPr>
          <w:p w14:paraId="2CE9FDB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2020</w:t>
            </w:r>
          </w:p>
        </w:tc>
      </w:tr>
      <w:tr w:rsidR="00A0205A" w:rsidRPr="00F6397D" w14:paraId="4247B322" w14:textId="77777777" w:rsidTr="003F4A9E">
        <w:trPr>
          <w:trHeight w:val="132"/>
        </w:trPr>
        <w:tc>
          <w:tcPr>
            <w:tcW w:w="3006" w:type="dxa"/>
            <w:shd w:val="clear" w:color="auto" w:fill="auto"/>
            <w:vAlign w:val="center"/>
          </w:tcPr>
          <w:p w14:paraId="33DC90C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1</w:t>
            </w:r>
          </w:p>
        </w:tc>
        <w:tc>
          <w:tcPr>
            <w:tcW w:w="850" w:type="dxa"/>
            <w:shd w:val="clear" w:color="auto" w:fill="auto"/>
            <w:vAlign w:val="center"/>
          </w:tcPr>
          <w:p w14:paraId="2FAC0C5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w:t>
            </w:r>
          </w:p>
        </w:tc>
        <w:tc>
          <w:tcPr>
            <w:tcW w:w="816" w:type="dxa"/>
            <w:shd w:val="clear" w:color="auto" w:fill="auto"/>
            <w:vAlign w:val="center"/>
          </w:tcPr>
          <w:p w14:paraId="7662802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51" w:type="dxa"/>
            <w:shd w:val="clear" w:color="auto" w:fill="auto"/>
            <w:vAlign w:val="center"/>
          </w:tcPr>
          <w:p w14:paraId="3BDC5A5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4</w:t>
            </w:r>
          </w:p>
        </w:tc>
        <w:tc>
          <w:tcPr>
            <w:tcW w:w="708" w:type="dxa"/>
            <w:shd w:val="clear" w:color="auto" w:fill="auto"/>
            <w:vAlign w:val="center"/>
          </w:tcPr>
          <w:p w14:paraId="0F82E91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5</w:t>
            </w:r>
          </w:p>
        </w:tc>
        <w:tc>
          <w:tcPr>
            <w:tcW w:w="857" w:type="dxa"/>
            <w:shd w:val="clear" w:color="auto" w:fill="auto"/>
            <w:vAlign w:val="center"/>
          </w:tcPr>
          <w:p w14:paraId="2C33F7C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6</w:t>
            </w:r>
          </w:p>
        </w:tc>
        <w:tc>
          <w:tcPr>
            <w:tcW w:w="1105" w:type="dxa"/>
            <w:shd w:val="clear" w:color="auto" w:fill="auto"/>
            <w:vAlign w:val="center"/>
          </w:tcPr>
          <w:p w14:paraId="60B4AB5C"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7</w:t>
            </w:r>
          </w:p>
        </w:tc>
        <w:tc>
          <w:tcPr>
            <w:tcW w:w="709" w:type="dxa"/>
            <w:gridSpan w:val="2"/>
            <w:shd w:val="clear" w:color="auto" w:fill="auto"/>
            <w:vAlign w:val="center"/>
          </w:tcPr>
          <w:p w14:paraId="0E1ED91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8</w:t>
            </w:r>
          </w:p>
        </w:tc>
        <w:tc>
          <w:tcPr>
            <w:tcW w:w="879" w:type="dxa"/>
            <w:gridSpan w:val="2"/>
            <w:shd w:val="clear" w:color="auto" w:fill="auto"/>
            <w:vAlign w:val="center"/>
          </w:tcPr>
          <w:p w14:paraId="507C0E9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9</w:t>
            </w:r>
          </w:p>
        </w:tc>
      </w:tr>
      <w:tr w:rsidR="00A0205A" w:rsidRPr="00F6397D" w14:paraId="1F1A73F1" w14:textId="77777777" w:rsidTr="003F4A9E">
        <w:trPr>
          <w:trHeight w:val="361"/>
        </w:trPr>
        <w:tc>
          <w:tcPr>
            <w:tcW w:w="9781" w:type="dxa"/>
            <w:gridSpan w:val="11"/>
            <w:tcBorders>
              <w:bottom w:val="single" w:sz="4" w:space="0" w:color="auto"/>
            </w:tcBorders>
            <w:shd w:val="clear" w:color="auto" w:fill="auto"/>
          </w:tcPr>
          <w:p w14:paraId="53AFECC0" w14:textId="23968816" w:rsidR="00A0205A" w:rsidRPr="00F6397D" w:rsidRDefault="00A0205A" w:rsidP="00BF6511">
            <w:pPr>
              <w:spacing w:after="0" w:line="240" w:lineRule="auto"/>
              <w:jc w:val="center"/>
              <w:rPr>
                <w:rFonts w:ascii="Times New Roman" w:eastAsia="Times New Roman" w:hAnsi="Times New Roman" w:cs="Times New Roman"/>
                <w:bCs/>
                <w:i/>
                <w:iCs/>
                <w:color w:val="000000" w:themeColor="text1"/>
                <w:sz w:val="24"/>
                <w:szCs w:val="24"/>
              </w:rPr>
            </w:pPr>
            <w:r w:rsidRPr="00F6397D">
              <w:rPr>
                <w:rFonts w:ascii="Times New Roman" w:eastAsia="Times New Roman" w:hAnsi="Times New Roman" w:cs="Times New Roman"/>
                <w:bCs/>
                <w:i/>
                <w:iCs/>
                <w:color w:val="000000" w:themeColor="text1"/>
                <w:sz w:val="24"/>
                <w:szCs w:val="24"/>
              </w:rPr>
              <w:t>ҒЗТКЖ әлеуетінің</w:t>
            </w:r>
            <w:r w:rsidR="00F911FA" w:rsidRPr="00F6397D">
              <w:rPr>
                <w:rFonts w:ascii="Times New Roman" w:eastAsia="Times New Roman" w:hAnsi="Times New Roman" w:cs="Times New Roman"/>
                <w:bCs/>
                <w:i/>
                <w:iCs/>
                <w:color w:val="000000" w:themeColor="text1"/>
                <w:sz w:val="24"/>
                <w:szCs w:val="24"/>
              </w:rPr>
              <w:t xml:space="preserve"> </w:t>
            </w:r>
            <w:r w:rsidRPr="00F6397D">
              <w:rPr>
                <w:rFonts w:ascii="Times New Roman" w:eastAsia="Times New Roman" w:hAnsi="Times New Roman" w:cs="Times New Roman"/>
                <w:bCs/>
                <w:i/>
                <w:iCs/>
                <w:color w:val="000000" w:themeColor="text1"/>
                <w:sz w:val="24"/>
                <w:szCs w:val="24"/>
              </w:rPr>
              <w:t>индексі</w:t>
            </w:r>
          </w:p>
        </w:tc>
      </w:tr>
      <w:tr w:rsidR="00A0205A" w:rsidRPr="00F6397D" w14:paraId="354FEFEC" w14:textId="77777777" w:rsidTr="003F4A9E">
        <w:trPr>
          <w:trHeight w:val="266"/>
        </w:trPr>
        <w:tc>
          <w:tcPr>
            <w:tcW w:w="3006" w:type="dxa"/>
            <w:tcBorders>
              <w:top w:val="single" w:sz="4" w:space="0" w:color="auto"/>
              <w:bottom w:val="single" w:sz="4" w:space="0" w:color="auto"/>
              <w:right w:val="single" w:sz="4" w:space="0" w:color="auto"/>
            </w:tcBorders>
            <w:shd w:val="clear" w:color="auto" w:fill="FFFFFF" w:themeFill="background1"/>
          </w:tcPr>
          <w:p w14:paraId="54DEB77F" w14:textId="31454A7A" w:rsidR="00A0205A" w:rsidRPr="00065A03" w:rsidRDefault="00A0205A" w:rsidP="00BF6511">
            <w:pPr>
              <w:spacing w:after="0" w:line="240" w:lineRule="auto"/>
              <w:rPr>
                <w:rFonts w:ascii="Times New Roman" w:eastAsia="Times New Roman" w:hAnsi="Times New Roman" w:cs="Times New Roman"/>
                <w:color w:val="000000" w:themeColor="text1"/>
                <w:sz w:val="24"/>
                <w:szCs w:val="24"/>
              </w:rPr>
            </w:pPr>
            <w:r w:rsidRPr="00065A03">
              <w:rPr>
                <w:rFonts w:ascii="Times New Roman" w:eastAsia="Times New Roman" w:hAnsi="Times New Roman" w:cs="Times New Roman"/>
                <w:color w:val="000000" w:themeColor="text1"/>
                <w:sz w:val="24"/>
                <w:szCs w:val="24"/>
              </w:rPr>
              <w:t>1.1.ҒЗТКЖ-ға ішкі</w:t>
            </w:r>
            <w:r w:rsidR="00F911FA" w:rsidRPr="00065A03">
              <w:rPr>
                <w:rFonts w:ascii="Times New Roman" w:eastAsia="Times New Roman" w:hAnsi="Times New Roman" w:cs="Times New Roman"/>
                <w:color w:val="000000" w:themeColor="text1"/>
                <w:sz w:val="24"/>
                <w:szCs w:val="24"/>
              </w:rPr>
              <w:t xml:space="preserve"> </w:t>
            </w:r>
            <w:r w:rsidRPr="00065A03">
              <w:rPr>
                <w:rFonts w:ascii="Times New Roman" w:eastAsia="Times New Roman" w:hAnsi="Times New Roman" w:cs="Times New Roman"/>
                <w:color w:val="000000" w:themeColor="text1"/>
                <w:sz w:val="24"/>
                <w:szCs w:val="24"/>
              </w:rPr>
              <w:t>шығындардың</w:t>
            </w:r>
            <w:r w:rsidR="00F911FA" w:rsidRPr="00065A03">
              <w:rPr>
                <w:rFonts w:ascii="Times New Roman" w:eastAsia="Times New Roman" w:hAnsi="Times New Roman" w:cs="Times New Roman"/>
                <w:color w:val="000000" w:themeColor="text1"/>
                <w:sz w:val="24"/>
                <w:szCs w:val="24"/>
              </w:rPr>
              <w:t xml:space="preserve"> </w:t>
            </w:r>
            <w:r w:rsidRPr="00065A03">
              <w:rPr>
                <w:rFonts w:ascii="Times New Roman" w:eastAsia="Times New Roman" w:hAnsi="Times New Roman" w:cs="Times New Roman"/>
                <w:color w:val="000000" w:themeColor="text1"/>
                <w:sz w:val="24"/>
                <w:szCs w:val="24"/>
              </w:rPr>
              <w:t>көрсеткіші</w:t>
            </w:r>
            <w:r w:rsidR="00F911FA" w:rsidRPr="00065A03">
              <w:rPr>
                <w:rFonts w:ascii="Times New Roman" w:eastAsia="Times New Roman" w:hAnsi="Times New Roman" w:cs="Times New Roman"/>
                <w:color w:val="000000" w:themeColor="text1"/>
                <w:sz w:val="24"/>
                <w:szCs w:val="24"/>
              </w:rPr>
              <w:t xml:space="preserve"> </w:t>
            </w:r>
            <w:r w:rsidRPr="00065A03">
              <w:rPr>
                <w:rFonts w:ascii="Times New Roman" w:eastAsia="Times New Roman" w:hAnsi="Times New Roman" w:cs="Times New Roman"/>
                <w:color w:val="000000" w:themeColor="text1"/>
                <w:sz w:val="24"/>
                <w:szCs w:val="24"/>
              </w:rPr>
              <w:t>бойынша</w:t>
            </w:r>
            <w:r w:rsidR="00F911FA" w:rsidRPr="00065A03">
              <w:rPr>
                <w:rFonts w:ascii="Times New Roman" w:eastAsia="Times New Roman" w:hAnsi="Times New Roman" w:cs="Times New Roman"/>
                <w:color w:val="000000" w:themeColor="text1"/>
                <w:sz w:val="24"/>
                <w:szCs w:val="24"/>
              </w:rPr>
              <w:t xml:space="preserve"> </w:t>
            </w:r>
            <w:r w:rsidRPr="00065A03">
              <w:rPr>
                <w:rFonts w:ascii="Times New Roman" w:eastAsia="Times New Roman" w:hAnsi="Times New Roman" w:cs="Times New Roman"/>
                <w:color w:val="000000" w:themeColor="text1"/>
                <w:sz w:val="24"/>
                <w:szCs w:val="24"/>
              </w:rPr>
              <w:t>үлес</w:t>
            </w:r>
            <w:r w:rsidR="00F911FA" w:rsidRPr="00065A03">
              <w:rPr>
                <w:rFonts w:ascii="Times New Roman" w:eastAsia="Times New Roman" w:hAnsi="Times New Roman" w:cs="Times New Roman"/>
                <w:color w:val="000000" w:themeColor="text1"/>
                <w:sz w:val="24"/>
                <w:szCs w:val="24"/>
              </w:rPr>
              <w:t xml:space="preserve"> </w:t>
            </w:r>
            <w:r w:rsidRPr="00065A03">
              <w:rPr>
                <w:rFonts w:ascii="Times New Roman" w:eastAsia="Times New Roman" w:hAnsi="Times New Roman" w:cs="Times New Roman"/>
                <w:color w:val="000000" w:themeColor="text1"/>
                <w:sz w:val="24"/>
                <w:szCs w:val="24"/>
              </w:rPr>
              <w:t>индексі (I</w:t>
            </w:r>
            <w:r w:rsidRPr="00065A03">
              <w:rPr>
                <w:rFonts w:ascii="Times New Roman" w:eastAsia="Times New Roman" w:hAnsi="Times New Roman" w:cs="Times New Roman"/>
                <w:color w:val="000000" w:themeColor="text1"/>
                <w:sz w:val="24"/>
                <w:szCs w:val="24"/>
                <w:vertAlign w:val="subscript"/>
              </w:rPr>
              <w:t>ҒЗТКЖ</w:t>
            </w:r>
            <w:r w:rsidRPr="00065A03">
              <w:rPr>
                <w:rFonts w:ascii="Times New Roman" w:eastAsia="Times New Roman" w:hAnsi="Times New Roman" w:cs="Times New Roman"/>
                <w:color w:val="000000" w:themeColor="text1"/>
                <w:sz w:val="24"/>
                <w:szCs w:val="24"/>
                <w:vertAlign w:val="subscript"/>
                <w:lang w:val="kk-KZ"/>
              </w:rPr>
              <w:t xml:space="preserve"> ішкі шығындары</w:t>
            </w:r>
            <w:r w:rsidRPr="00065A03">
              <w:rPr>
                <w:rFonts w:ascii="Times New Roman" w:eastAsia="Times New Roman" w:hAnsi="Times New Roman" w:cs="Times New Roman"/>
                <w:color w:val="000000" w:themeColor="text1"/>
                <w:sz w:val="24"/>
                <w:szCs w:val="24"/>
                <w:vertAlign w:val="subscript"/>
              </w:rPr>
              <w:t xml:space="preserve">, </w:t>
            </w:r>
            <w:r w:rsidRPr="00065A03">
              <w:rPr>
                <w:rFonts w:ascii="Times New Roman" w:eastAsia="Times New Roman" w:hAnsi="Times New Roman" w:cs="Times New Roman"/>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F325FE5" w14:textId="77777777"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4,46</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5CF73" w14:textId="77777777"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5,28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04440F9" w14:textId="77777777"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6,23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57D744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6,23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tcPr>
          <w:p w14:paraId="38E2061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6,5</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14:paraId="5210220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F55A0D"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tcBorders>
              <w:top w:val="single" w:sz="4" w:space="0" w:color="auto"/>
              <w:left w:val="single" w:sz="4" w:space="0" w:color="auto"/>
              <w:bottom w:val="single" w:sz="4" w:space="0" w:color="auto"/>
            </w:tcBorders>
            <w:shd w:val="clear" w:color="auto" w:fill="FFFFFF" w:themeFill="background1"/>
          </w:tcPr>
          <w:p w14:paraId="128C8ED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1</w:t>
            </w:r>
          </w:p>
        </w:tc>
      </w:tr>
      <w:tr w:rsidR="00A0205A" w:rsidRPr="00F6397D" w14:paraId="6E814C49" w14:textId="77777777" w:rsidTr="003F4A9E">
        <w:trPr>
          <w:trHeight w:val="266"/>
        </w:trPr>
        <w:tc>
          <w:tcPr>
            <w:tcW w:w="3006" w:type="dxa"/>
            <w:tcBorders>
              <w:bottom w:val="nil"/>
            </w:tcBorders>
            <w:shd w:val="clear" w:color="auto" w:fill="FFFFFF" w:themeFill="background1"/>
          </w:tcPr>
          <w:p w14:paraId="56B3FE36" w14:textId="77777777" w:rsidR="00A0205A" w:rsidRPr="00065A03" w:rsidRDefault="00A0205A" w:rsidP="00BF6511">
            <w:pPr>
              <w:spacing w:after="0" w:line="240" w:lineRule="auto"/>
              <w:rPr>
                <w:rFonts w:ascii="Times New Roman" w:eastAsia="Times New Roman" w:hAnsi="Times New Roman" w:cs="Times New Roman"/>
                <w:color w:val="000000" w:themeColor="text1"/>
                <w:sz w:val="24"/>
                <w:szCs w:val="24"/>
                <w:lang w:val="kk-KZ"/>
              </w:rPr>
            </w:pPr>
            <w:r w:rsidRPr="00065A03">
              <w:rPr>
                <w:rFonts w:ascii="Times New Roman" w:eastAsia="Times New Roman" w:hAnsi="Times New Roman" w:cs="Times New Roman"/>
                <w:color w:val="000000" w:themeColor="text1"/>
                <w:sz w:val="24"/>
                <w:szCs w:val="24"/>
              </w:rPr>
              <w:t xml:space="preserve">1.2. </w:t>
            </w:r>
            <w:r w:rsidRPr="00065A03">
              <w:rPr>
                <w:rFonts w:ascii="Times New Roman" w:eastAsia="Times New Roman" w:hAnsi="Times New Roman" w:cs="Times New Roman"/>
                <w:color w:val="000000" w:themeColor="text1"/>
                <w:sz w:val="24"/>
                <w:szCs w:val="24"/>
                <w:lang w:val="kk-KZ"/>
              </w:rPr>
              <w:t xml:space="preserve">Қызметкерге есептегенде </w:t>
            </w:r>
            <w:r w:rsidRPr="00065A03">
              <w:rPr>
                <w:rFonts w:ascii="Times New Roman" w:eastAsia="Times New Roman" w:hAnsi="Times New Roman" w:cs="Times New Roman"/>
                <w:color w:val="000000" w:themeColor="text1"/>
                <w:sz w:val="24"/>
                <w:szCs w:val="24"/>
              </w:rPr>
              <w:t>ҒЗТКЖ-ғаішкі</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rPr>
              <w:t>шығындардың</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rPr>
              <w:t>көрсеткіші</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rPr>
              <w:t>бойынша</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rPr>
              <w:t>үлес</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rPr>
              <w:t>индексі</w:t>
            </w:r>
            <w:r w:rsidR="003F4A9E" w:rsidRPr="00065A03">
              <w:rPr>
                <w:rFonts w:ascii="Times New Roman" w:eastAsia="Times New Roman" w:hAnsi="Times New Roman" w:cs="Times New Roman"/>
                <w:color w:val="000000" w:themeColor="text1"/>
                <w:sz w:val="24"/>
                <w:szCs w:val="24"/>
                <w:lang w:val="kk-KZ"/>
              </w:rPr>
              <w:t xml:space="preserve"> </w:t>
            </w:r>
            <w:r w:rsidRPr="00065A03">
              <w:rPr>
                <w:rFonts w:ascii="Times New Roman" w:eastAsia="Times New Roman" w:hAnsi="Times New Roman" w:cs="Times New Roman"/>
                <w:color w:val="000000" w:themeColor="text1"/>
                <w:sz w:val="24"/>
                <w:szCs w:val="24"/>
                <w:lang w:val="kk-KZ"/>
              </w:rPr>
              <w:t>(I</w:t>
            </w:r>
            <w:r w:rsidRPr="00065A03">
              <w:rPr>
                <w:rFonts w:ascii="Times New Roman" w:eastAsia="Times New Roman" w:hAnsi="Times New Roman" w:cs="Times New Roman"/>
                <w:color w:val="000000" w:themeColor="text1"/>
                <w:sz w:val="24"/>
                <w:szCs w:val="24"/>
                <w:vertAlign w:val="subscript"/>
                <w:lang w:val="kk-KZ"/>
              </w:rPr>
              <w:t>1 қызметкерге ҒЗТКЖ ішкі шығындары</w:t>
            </w:r>
            <w:r w:rsidRPr="00065A03">
              <w:rPr>
                <w:rFonts w:ascii="Times New Roman" w:eastAsia="Times New Roman" w:hAnsi="Times New Roman" w:cs="Times New Roman"/>
                <w:color w:val="000000" w:themeColor="text1"/>
                <w:sz w:val="24"/>
                <w:szCs w:val="24"/>
                <w:lang w:val="kk-KZ"/>
              </w:rPr>
              <w:t xml:space="preserve">) </w:t>
            </w:r>
          </w:p>
        </w:tc>
        <w:tc>
          <w:tcPr>
            <w:tcW w:w="850" w:type="dxa"/>
            <w:tcBorders>
              <w:bottom w:val="nil"/>
            </w:tcBorders>
            <w:shd w:val="clear" w:color="auto" w:fill="FFFFFF" w:themeFill="background1"/>
          </w:tcPr>
          <w:p w14:paraId="522C306A"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15,63</w:t>
            </w:r>
          </w:p>
        </w:tc>
        <w:tc>
          <w:tcPr>
            <w:tcW w:w="816" w:type="dxa"/>
            <w:tcBorders>
              <w:bottom w:val="nil"/>
            </w:tcBorders>
            <w:shd w:val="clear" w:color="auto" w:fill="FFFFFF" w:themeFill="background1"/>
          </w:tcPr>
          <w:p w14:paraId="044A2156"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15,38</w:t>
            </w:r>
          </w:p>
        </w:tc>
        <w:tc>
          <w:tcPr>
            <w:tcW w:w="851" w:type="dxa"/>
            <w:tcBorders>
              <w:bottom w:val="nil"/>
            </w:tcBorders>
            <w:shd w:val="clear" w:color="auto" w:fill="FFFFFF" w:themeFill="background1"/>
          </w:tcPr>
          <w:p w14:paraId="2AED9704"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17,57</w:t>
            </w:r>
          </w:p>
        </w:tc>
        <w:tc>
          <w:tcPr>
            <w:tcW w:w="708" w:type="dxa"/>
            <w:tcBorders>
              <w:bottom w:val="nil"/>
            </w:tcBorders>
            <w:shd w:val="clear" w:color="auto" w:fill="FFFFFF" w:themeFill="background1"/>
          </w:tcPr>
          <w:p w14:paraId="77C745D2"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17,0</w:t>
            </w:r>
          </w:p>
        </w:tc>
        <w:tc>
          <w:tcPr>
            <w:tcW w:w="857" w:type="dxa"/>
            <w:tcBorders>
              <w:bottom w:val="nil"/>
            </w:tcBorders>
            <w:shd w:val="clear" w:color="auto" w:fill="FFFFFF" w:themeFill="background1"/>
          </w:tcPr>
          <w:p w14:paraId="32CE9388"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18,48</w:t>
            </w:r>
          </w:p>
        </w:tc>
        <w:tc>
          <w:tcPr>
            <w:tcW w:w="1105" w:type="dxa"/>
            <w:tcBorders>
              <w:bottom w:val="nil"/>
            </w:tcBorders>
            <w:shd w:val="clear" w:color="auto" w:fill="FFFFFF" w:themeFill="background1"/>
          </w:tcPr>
          <w:p w14:paraId="39FEA731"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2,85</w:t>
            </w:r>
          </w:p>
        </w:tc>
        <w:tc>
          <w:tcPr>
            <w:tcW w:w="709" w:type="dxa"/>
            <w:gridSpan w:val="2"/>
            <w:tcBorders>
              <w:bottom w:val="nil"/>
            </w:tcBorders>
            <w:shd w:val="clear" w:color="auto" w:fill="FFFFFF" w:themeFill="background1"/>
          </w:tcPr>
          <w:p w14:paraId="7960D40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tcBorders>
              <w:bottom w:val="nil"/>
            </w:tcBorders>
            <w:shd w:val="clear" w:color="auto" w:fill="FFFFFF" w:themeFill="background1"/>
          </w:tcPr>
          <w:p w14:paraId="12B2C02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3F4A9E" w:rsidRPr="00F6397D" w14:paraId="76EAAA9C" w14:textId="77777777" w:rsidTr="003F4A9E">
        <w:trPr>
          <w:trHeight w:val="266"/>
        </w:trPr>
        <w:tc>
          <w:tcPr>
            <w:tcW w:w="9781" w:type="dxa"/>
            <w:gridSpan w:val="11"/>
            <w:tcBorders>
              <w:top w:val="nil"/>
              <w:left w:val="nil"/>
              <w:right w:val="nil"/>
            </w:tcBorders>
            <w:shd w:val="clear" w:color="auto" w:fill="FFFFFF" w:themeFill="background1"/>
          </w:tcPr>
          <w:p w14:paraId="70D3380C" w14:textId="77777777" w:rsidR="003F4A9E" w:rsidRDefault="00341A16" w:rsidP="00F911FA">
            <w:pPr>
              <w:spacing w:after="0" w:line="240" w:lineRule="auto"/>
              <w:ind w:hanging="1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3F4A9E" w:rsidRPr="00F6397D">
              <w:rPr>
                <w:rFonts w:ascii="Times New Roman" w:eastAsia="Times New Roman" w:hAnsi="Times New Roman" w:cs="Times New Roman"/>
                <w:color w:val="000000" w:themeColor="text1"/>
                <w:sz w:val="28"/>
                <w:szCs w:val="28"/>
                <w:lang w:val="kk-KZ"/>
              </w:rPr>
              <w:t>.7-кестенің жалғасы</w:t>
            </w:r>
          </w:p>
          <w:p w14:paraId="6BB41731" w14:textId="772C94D2" w:rsidR="00065A03" w:rsidRPr="00065A03" w:rsidRDefault="00065A03" w:rsidP="00F911FA">
            <w:pPr>
              <w:spacing w:after="0" w:line="240" w:lineRule="auto"/>
              <w:ind w:hanging="108"/>
              <w:jc w:val="both"/>
              <w:rPr>
                <w:rFonts w:ascii="Times New Roman" w:eastAsia="Times New Roman" w:hAnsi="Times New Roman" w:cs="Times New Roman"/>
                <w:color w:val="000000" w:themeColor="text1"/>
                <w:sz w:val="16"/>
                <w:szCs w:val="16"/>
                <w:lang w:val="kk-KZ"/>
              </w:rPr>
            </w:pPr>
          </w:p>
        </w:tc>
      </w:tr>
      <w:tr w:rsidR="003F4A9E" w:rsidRPr="00F6397D" w14:paraId="002A6AD6" w14:textId="77777777" w:rsidTr="003F4A9E">
        <w:trPr>
          <w:trHeight w:val="266"/>
        </w:trPr>
        <w:tc>
          <w:tcPr>
            <w:tcW w:w="3006" w:type="dxa"/>
            <w:shd w:val="clear" w:color="auto" w:fill="FFFFFF" w:themeFill="background1"/>
          </w:tcPr>
          <w:p w14:paraId="23A00D99"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1</w:t>
            </w:r>
          </w:p>
        </w:tc>
        <w:tc>
          <w:tcPr>
            <w:tcW w:w="850" w:type="dxa"/>
            <w:shd w:val="clear" w:color="auto" w:fill="FFFFFF" w:themeFill="background1"/>
          </w:tcPr>
          <w:p w14:paraId="4E3661DA"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2</w:t>
            </w:r>
          </w:p>
        </w:tc>
        <w:tc>
          <w:tcPr>
            <w:tcW w:w="816" w:type="dxa"/>
            <w:shd w:val="clear" w:color="auto" w:fill="FFFFFF" w:themeFill="background1"/>
          </w:tcPr>
          <w:p w14:paraId="1754B5AD"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3</w:t>
            </w:r>
          </w:p>
        </w:tc>
        <w:tc>
          <w:tcPr>
            <w:tcW w:w="851" w:type="dxa"/>
            <w:shd w:val="clear" w:color="auto" w:fill="FFFFFF" w:themeFill="background1"/>
          </w:tcPr>
          <w:p w14:paraId="27CA5A48"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4</w:t>
            </w:r>
          </w:p>
        </w:tc>
        <w:tc>
          <w:tcPr>
            <w:tcW w:w="708" w:type="dxa"/>
            <w:shd w:val="clear" w:color="auto" w:fill="FFFFFF" w:themeFill="background1"/>
          </w:tcPr>
          <w:p w14:paraId="18F64AFC"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5</w:t>
            </w:r>
          </w:p>
        </w:tc>
        <w:tc>
          <w:tcPr>
            <w:tcW w:w="857" w:type="dxa"/>
            <w:shd w:val="clear" w:color="auto" w:fill="FFFFFF" w:themeFill="background1"/>
          </w:tcPr>
          <w:p w14:paraId="3BA75C52"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6</w:t>
            </w:r>
          </w:p>
        </w:tc>
        <w:tc>
          <w:tcPr>
            <w:tcW w:w="1105" w:type="dxa"/>
            <w:shd w:val="clear" w:color="auto" w:fill="FFFFFF" w:themeFill="background1"/>
          </w:tcPr>
          <w:p w14:paraId="1E8D872A" w14:textId="77777777" w:rsidR="003F4A9E" w:rsidRPr="00F6397D" w:rsidRDefault="003F4A9E"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7</w:t>
            </w:r>
          </w:p>
        </w:tc>
        <w:tc>
          <w:tcPr>
            <w:tcW w:w="709" w:type="dxa"/>
            <w:gridSpan w:val="2"/>
            <w:shd w:val="clear" w:color="auto" w:fill="FFFFFF" w:themeFill="background1"/>
          </w:tcPr>
          <w:p w14:paraId="368713C6" w14:textId="77777777" w:rsidR="003F4A9E" w:rsidRPr="00F6397D" w:rsidRDefault="003F4A9E" w:rsidP="00BF6511">
            <w:pPr>
              <w:spacing w:after="0" w:line="240" w:lineRule="auto"/>
              <w:jc w:val="center"/>
              <w:rPr>
                <w:rFonts w:ascii="Times New Roman" w:eastAsia="Times New Roman"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lang w:val="kk-KZ"/>
              </w:rPr>
              <w:t>8</w:t>
            </w:r>
          </w:p>
        </w:tc>
        <w:tc>
          <w:tcPr>
            <w:tcW w:w="879" w:type="dxa"/>
            <w:gridSpan w:val="2"/>
            <w:shd w:val="clear" w:color="auto" w:fill="FFFFFF" w:themeFill="background1"/>
          </w:tcPr>
          <w:p w14:paraId="770E71A3" w14:textId="77777777" w:rsidR="003F4A9E" w:rsidRPr="00F6397D" w:rsidRDefault="003F4A9E" w:rsidP="00BF6511">
            <w:pPr>
              <w:spacing w:after="0" w:line="240" w:lineRule="auto"/>
              <w:jc w:val="center"/>
              <w:rPr>
                <w:rFonts w:ascii="Times New Roman" w:eastAsia="Times New Roman"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lang w:val="kk-KZ"/>
              </w:rPr>
              <w:t>9</w:t>
            </w:r>
          </w:p>
        </w:tc>
      </w:tr>
      <w:tr w:rsidR="00A0205A" w:rsidRPr="00F6397D" w14:paraId="0948DE91" w14:textId="77777777" w:rsidTr="003F4A9E">
        <w:trPr>
          <w:trHeight w:val="266"/>
        </w:trPr>
        <w:tc>
          <w:tcPr>
            <w:tcW w:w="3006" w:type="dxa"/>
            <w:shd w:val="clear" w:color="auto" w:fill="FFFFFF" w:themeFill="background1"/>
          </w:tcPr>
          <w:p w14:paraId="76514784" w14:textId="4DCD9BB8"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1.3. 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Pr="00F6397D">
              <w:rPr>
                <w:rFonts w:ascii="Times New Roman" w:eastAsia="Times New Roman" w:hAnsi="Times New Roman" w:cs="Times New Roman"/>
                <w:color w:val="000000" w:themeColor="text1"/>
                <w:sz w:val="24"/>
                <w:szCs w:val="24"/>
                <w:lang w:val="kk-KZ"/>
              </w:rPr>
              <w:t xml:space="preserve"> ұйымдарының  индексін бағалау</w:t>
            </w:r>
            <w:r w:rsidRPr="00F6397D">
              <w:rPr>
                <w:rFonts w:ascii="Times New Roman" w:hAnsi="Times New Roman" w:cs="Times New Roman"/>
                <w:color w:val="000000" w:themeColor="text1"/>
                <w:sz w:val="24"/>
                <w:szCs w:val="24"/>
              </w:rPr>
              <w:t>, %</w:t>
            </w:r>
          </w:p>
        </w:tc>
        <w:tc>
          <w:tcPr>
            <w:tcW w:w="850" w:type="dxa"/>
            <w:shd w:val="clear" w:color="auto" w:fill="FFFFFF" w:themeFill="background1"/>
          </w:tcPr>
          <w:p w14:paraId="2731808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2,87</w:t>
            </w:r>
          </w:p>
        </w:tc>
        <w:tc>
          <w:tcPr>
            <w:tcW w:w="816" w:type="dxa"/>
            <w:shd w:val="clear" w:color="auto" w:fill="FFFFFF" w:themeFill="background1"/>
          </w:tcPr>
          <w:p w14:paraId="311B85C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w:t>
            </w:r>
          </w:p>
        </w:tc>
        <w:tc>
          <w:tcPr>
            <w:tcW w:w="851" w:type="dxa"/>
            <w:shd w:val="clear" w:color="auto" w:fill="FFFFFF" w:themeFill="background1"/>
          </w:tcPr>
          <w:p w14:paraId="07E887A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w:t>
            </w:r>
          </w:p>
        </w:tc>
        <w:tc>
          <w:tcPr>
            <w:tcW w:w="708" w:type="dxa"/>
            <w:shd w:val="clear" w:color="auto" w:fill="FFFFFF" w:themeFill="background1"/>
          </w:tcPr>
          <w:p w14:paraId="7EA9C3E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w:t>
            </w:r>
          </w:p>
        </w:tc>
        <w:tc>
          <w:tcPr>
            <w:tcW w:w="857" w:type="dxa"/>
            <w:shd w:val="clear" w:color="auto" w:fill="FFFFFF" w:themeFill="background1"/>
          </w:tcPr>
          <w:p w14:paraId="51CD366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2,27</w:t>
            </w:r>
          </w:p>
        </w:tc>
        <w:tc>
          <w:tcPr>
            <w:tcW w:w="1105" w:type="dxa"/>
            <w:shd w:val="clear" w:color="auto" w:fill="FFFFFF" w:themeFill="background1"/>
          </w:tcPr>
          <w:p w14:paraId="48AD0454"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-0,59</w:t>
            </w:r>
          </w:p>
        </w:tc>
        <w:tc>
          <w:tcPr>
            <w:tcW w:w="709" w:type="dxa"/>
            <w:gridSpan w:val="2"/>
            <w:shd w:val="clear" w:color="auto" w:fill="FFFFFF" w:themeFill="background1"/>
          </w:tcPr>
          <w:p w14:paraId="308BEE7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0348574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77F3CDE2" w14:textId="77777777" w:rsidTr="003F4A9E">
        <w:trPr>
          <w:trHeight w:val="266"/>
        </w:trPr>
        <w:tc>
          <w:tcPr>
            <w:tcW w:w="3006" w:type="dxa"/>
            <w:shd w:val="clear" w:color="auto" w:fill="FFFFFF" w:themeFill="background1"/>
          </w:tcPr>
          <w:p w14:paraId="4B8F14C1" w14:textId="77777777" w:rsidR="00A0205A" w:rsidRPr="00F6397D" w:rsidRDefault="00A0205A" w:rsidP="00BF6511">
            <w:pPr>
              <w:spacing w:after="0" w:line="240" w:lineRule="auto"/>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1 ҒЗТКЖ жалпы</w:t>
            </w:r>
            <w:r w:rsidR="003F4A9E" w:rsidRPr="00F6397D">
              <w:rPr>
                <w:rFonts w:ascii="Times New Roman" w:eastAsia="Times New Roman" w:hAnsi="Times New Roman" w:cs="Times New Roman"/>
                <w:bCs/>
                <w:color w:val="000000" w:themeColor="text1"/>
                <w:sz w:val="24"/>
                <w:szCs w:val="24"/>
                <w:lang w:val="kk-KZ"/>
              </w:rPr>
              <w:t xml:space="preserve"> </w:t>
            </w:r>
            <w:r w:rsidRPr="00F6397D">
              <w:rPr>
                <w:rFonts w:ascii="Times New Roman" w:eastAsia="Times New Roman" w:hAnsi="Times New Roman" w:cs="Times New Roman"/>
                <w:bCs/>
                <w:color w:val="000000" w:themeColor="text1"/>
                <w:sz w:val="24"/>
                <w:szCs w:val="24"/>
              </w:rPr>
              <w:t>индексі</w:t>
            </w:r>
          </w:p>
        </w:tc>
        <w:tc>
          <w:tcPr>
            <w:tcW w:w="850" w:type="dxa"/>
            <w:shd w:val="clear" w:color="auto" w:fill="FFFFFF" w:themeFill="background1"/>
          </w:tcPr>
          <w:p w14:paraId="4B1C03CC"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7,65</w:t>
            </w:r>
          </w:p>
        </w:tc>
        <w:tc>
          <w:tcPr>
            <w:tcW w:w="816" w:type="dxa"/>
            <w:shd w:val="clear" w:color="auto" w:fill="FFFFFF" w:themeFill="background1"/>
          </w:tcPr>
          <w:p w14:paraId="0CCA95E9"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7,75</w:t>
            </w:r>
          </w:p>
        </w:tc>
        <w:tc>
          <w:tcPr>
            <w:tcW w:w="851" w:type="dxa"/>
            <w:shd w:val="clear" w:color="auto" w:fill="FFFFFF" w:themeFill="background1"/>
          </w:tcPr>
          <w:p w14:paraId="52E5B53B"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8,8</w:t>
            </w:r>
          </w:p>
        </w:tc>
        <w:tc>
          <w:tcPr>
            <w:tcW w:w="708" w:type="dxa"/>
            <w:shd w:val="clear" w:color="auto" w:fill="FFFFFF" w:themeFill="background1"/>
          </w:tcPr>
          <w:p w14:paraId="51666B01"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8,61</w:t>
            </w:r>
          </w:p>
        </w:tc>
        <w:tc>
          <w:tcPr>
            <w:tcW w:w="857" w:type="dxa"/>
            <w:shd w:val="clear" w:color="auto" w:fill="FFFFFF" w:themeFill="background1"/>
          </w:tcPr>
          <w:p w14:paraId="6123E5A5"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9,08</w:t>
            </w:r>
          </w:p>
        </w:tc>
        <w:tc>
          <w:tcPr>
            <w:tcW w:w="1105" w:type="dxa"/>
            <w:shd w:val="clear" w:color="auto" w:fill="FFFFFF" w:themeFill="background1"/>
          </w:tcPr>
          <w:p w14:paraId="392DD471"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1,43</w:t>
            </w:r>
          </w:p>
        </w:tc>
        <w:tc>
          <w:tcPr>
            <w:tcW w:w="709" w:type="dxa"/>
            <w:gridSpan w:val="2"/>
            <w:shd w:val="clear" w:color="auto" w:fill="FFFFFF" w:themeFill="background1"/>
          </w:tcPr>
          <w:p w14:paraId="2E3BC34D"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1</w:t>
            </w:r>
          </w:p>
        </w:tc>
        <w:tc>
          <w:tcPr>
            <w:tcW w:w="879" w:type="dxa"/>
            <w:gridSpan w:val="2"/>
            <w:shd w:val="clear" w:color="auto" w:fill="FFFFFF" w:themeFill="background1"/>
          </w:tcPr>
          <w:p w14:paraId="45C0290E"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1</w:t>
            </w:r>
          </w:p>
        </w:tc>
      </w:tr>
      <w:tr w:rsidR="00A0205A" w:rsidRPr="00F6397D" w14:paraId="5E3736BD" w14:textId="77777777" w:rsidTr="003F4A9E">
        <w:trPr>
          <w:trHeight w:val="266"/>
        </w:trPr>
        <w:tc>
          <w:tcPr>
            <w:tcW w:w="8206" w:type="dxa"/>
            <w:gridSpan w:val="8"/>
            <w:shd w:val="clear" w:color="auto" w:fill="FFFFFF" w:themeFill="background1"/>
          </w:tcPr>
          <w:p w14:paraId="5F2E4219" w14:textId="77777777" w:rsidR="00A0205A" w:rsidRPr="00F6397D" w:rsidRDefault="00A0205A" w:rsidP="00BF6511">
            <w:pPr>
              <w:numPr>
                <w:ilvl w:val="0"/>
                <w:numId w:val="23"/>
              </w:numPr>
              <w:spacing w:after="0" w:line="240" w:lineRule="auto"/>
              <w:jc w:val="center"/>
              <w:rPr>
                <w:rFonts w:ascii="Times New Roman" w:eastAsia="Times New Roman" w:hAnsi="Times New Roman" w:cs="Times New Roman"/>
                <w:bCs/>
                <w:i/>
                <w:iCs/>
                <w:color w:val="000000" w:themeColor="text1"/>
                <w:sz w:val="24"/>
                <w:szCs w:val="24"/>
              </w:rPr>
            </w:pPr>
            <w:r w:rsidRPr="00F6397D">
              <w:rPr>
                <w:rFonts w:ascii="Times New Roman" w:eastAsia="Times New Roman" w:hAnsi="Times New Roman" w:cs="Times New Roman"/>
                <w:bCs/>
                <w:i/>
                <w:iCs/>
                <w:color w:val="000000" w:themeColor="text1"/>
                <w:sz w:val="24"/>
                <w:szCs w:val="24"/>
              </w:rPr>
              <w:t>Білім беру әлеуетінің</w:t>
            </w:r>
            <w:r w:rsidR="003F4A9E" w:rsidRPr="00F6397D">
              <w:rPr>
                <w:rFonts w:ascii="Times New Roman" w:eastAsia="Times New Roman" w:hAnsi="Times New Roman" w:cs="Times New Roman"/>
                <w:bCs/>
                <w:i/>
                <w:iCs/>
                <w:color w:val="000000" w:themeColor="text1"/>
                <w:sz w:val="24"/>
                <w:szCs w:val="24"/>
                <w:lang w:val="kk-KZ"/>
              </w:rPr>
              <w:t xml:space="preserve"> </w:t>
            </w:r>
            <w:r w:rsidRPr="00F6397D">
              <w:rPr>
                <w:rFonts w:ascii="Times New Roman" w:eastAsia="Times New Roman" w:hAnsi="Times New Roman" w:cs="Times New Roman"/>
                <w:bCs/>
                <w:i/>
                <w:iCs/>
                <w:color w:val="000000" w:themeColor="text1"/>
                <w:sz w:val="24"/>
                <w:szCs w:val="24"/>
              </w:rPr>
              <w:t>индексі</w:t>
            </w:r>
          </w:p>
        </w:tc>
        <w:tc>
          <w:tcPr>
            <w:tcW w:w="709" w:type="dxa"/>
            <w:gridSpan w:val="2"/>
            <w:shd w:val="clear" w:color="auto" w:fill="FFFFFF" w:themeFill="background1"/>
          </w:tcPr>
          <w:p w14:paraId="0CAAA19C" w14:textId="77777777" w:rsidR="00A0205A" w:rsidRPr="00F6397D" w:rsidRDefault="00A0205A" w:rsidP="00BF6511">
            <w:pPr>
              <w:spacing w:after="0" w:line="240" w:lineRule="auto"/>
              <w:jc w:val="center"/>
              <w:rPr>
                <w:rFonts w:ascii="Times New Roman" w:eastAsia="Times New Roman" w:hAnsi="Times New Roman" w:cs="Times New Roman"/>
                <w:bCs/>
                <w:i/>
                <w:iCs/>
                <w:color w:val="000000" w:themeColor="text1"/>
                <w:sz w:val="24"/>
                <w:szCs w:val="24"/>
              </w:rPr>
            </w:pPr>
          </w:p>
        </w:tc>
        <w:tc>
          <w:tcPr>
            <w:tcW w:w="866" w:type="dxa"/>
            <w:shd w:val="clear" w:color="auto" w:fill="FFFFFF" w:themeFill="background1"/>
          </w:tcPr>
          <w:p w14:paraId="0906A010" w14:textId="77777777" w:rsidR="00A0205A" w:rsidRPr="00F6397D" w:rsidRDefault="00A0205A" w:rsidP="00BF6511">
            <w:pPr>
              <w:spacing w:after="0" w:line="240" w:lineRule="auto"/>
              <w:jc w:val="center"/>
              <w:rPr>
                <w:rFonts w:ascii="Times New Roman" w:eastAsia="Times New Roman" w:hAnsi="Times New Roman" w:cs="Times New Roman"/>
                <w:bCs/>
                <w:i/>
                <w:iCs/>
                <w:color w:val="000000" w:themeColor="text1"/>
                <w:sz w:val="24"/>
                <w:szCs w:val="24"/>
              </w:rPr>
            </w:pPr>
          </w:p>
        </w:tc>
      </w:tr>
      <w:tr w:rsidR="00A0205A" w:rsidRPr="00F6397D" w14:paraId="21C935FB" w14:textId="77777777" w:rsidTr="003F4A9E">
        <w:trPr>
          <w:trHeight w:val="266"/>
        </w:trPr>
        <w:tc>
          <w:tcPr>
            <w:tcW w:w="3006" w:type="dxa"/>
            <w:shd w:val="clear" w:color="auto" w:fill="FFFFFF" w:themeFill="background1"/>
          </w:tcPr>
          <w:p w14:paraId="073BE1F5" w14:textId="77777777"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2.1.Үлесиндексі (</w:t>
            </w:r>
            <w:r w:rsidRPr="00F6397D">
              <w:rPr>
                <w:rFonts w:ascii="Times New Roman" w:eastAsia="Times New Roman" w:hAnsi="Times New Roman" w:cs="Times New Roman"/>
                <w:color w:val="000000" w:themeColor="text1"/>
                <w:sz w:val="24"/>
                <w:szCs w:val="24"/>
                <w:vertAlign w:val="subscript"/>
              </w:rPr>
              <w:t>Iмектептерүлесінің саны</w:t>
            </w:r>
            <w:r w:rsidRPr="00F6397D">
              <w:rPr>
                <w:rFonts w:ascii="Times New Roman" w:eastAsia="Times New Roman" w:hAnsi="Times New Roman" w:cs="Times New Roman"/>
                <w:color w:val="000000" w:themeColor="text1"/>
                <w:sz w:val="24"/>
                <w:szCs w:val="24"/>
              </w:rPr>
              <w:t xml:space="preserve">) </w:t>
            </w:r>
          </w:p>
        </w:tc>
        <w:tc>
          <w:tcPr>
            <w:tcW w:w="850" w:type="dxa"/>
            <w:shd w:val="clear" w:color="auto" w:fill="FFFFFF" w:themeFill="background1"/>
          </w:tcPr>
          <w:p w14:paraId="1F5819B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2,58</w:t>
            </w:r>
          </w:p>
        </w:tc>
        <w:tc>
          <w:tcPr>
            <w:tcW w:w="816" w:type="dxa"/>
            <w:shd w:val="clear" w:color="auto" w:fill="FFFFFF" w:themeFill="background1"/>
          </w:tcPr>
          <w:p w14:paraId="11DE832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w:t>
            </w:r>
          </w:p>
        </w:tc>
        <w:tc>
          <w:tcPr>
            <w:tcW w:w="851" w:type="dxa"/>
            <w:shd w:val="clear" w:color="auto" w:fill="FFFFFF" w:themeFill="background1"/>
          </w:tcPr>
          <w:p w14:paraId="205A3F9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2,61</w:t>
            </w:r>
          </w:p>
        </w:tc>
        <w:tc>
          <w:tcPr>
            <w:tcW w:w="708" w:type="dxa"/>
            <w:shd w:val="clear" w:color="auto" w:fill="FFFFFF" w:themeFill="background1"/>
          </w:tcPr>
          <w:p w14:paraId="414573B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2,65</w:t>
            </w:r>
          </w:p>
        </w:tc>
        <w:tc>
          <w:tcPr>
            <w:tcW w:w="857" w:type="dxa"/>
            <w:shd w:val="clear" w:color="auto" w:fill="FFFFFF" w:themeFill="background1"/>
          </w:tcPr>
          <w:p w14:paraId="20743B3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2,8</w:t>
            </w:r>
          </w:p>
        </w:tc>
        <w:tc>
          <w:tcPr>
            <w:tcW w:w="1105" w:type="dxa"/>
            <w:shd w:val="clear" w:color="auto" w:fill="FFFFFF" w:themeFill="background1"/>
          </w:tcPr>
          <w:p w14:paraId="2610BF1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0,22</w:t>
            </w:r>
          </w:p>
        </w:tc>
        <w:tc>
          <w:tcPr>
            <w:tcW w:w="709" w:type="dxa"/>
            <w:gridSpan w:val="2"/>
            <w:shd w:val="clear" w:color="auto" w:fill="FFFFFF" w:themeFill="background1"/>
          </w:tcPr>
          <w:p w14:paraId="6B7FB6D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1D9615A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773958F7" w14:textId="77777777" w:rsidTr="00065A03">
        <w:trPr>
          <w:trHeight w:val="141"/>
        </w:trPr>
        <w:tc>
          <w:tcPr>
            <w:tcW w:w="3006" w:type="dxa"/>
            <w:shd w:val="clear" w:color="auto" w:fill="FFFFFF" w:themeFill="background1"/>
          </w:tcPr>
          <w:p w14:paraId="019924C8" w14:textId="77777777" w:rsidR="00F911F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2.2.Үлес</w:t>
            </w:r>
            <w:r w:rsidR="00F911FA" w:rsidRPr="00F6397D">
              <w:rPr>
                <w:rFonts w:ascii="Times New Roman" w:eastAsia="Times New Roman" w:hAnsi="Times New Roman" w:cs="Times New Roman"/>
                <w:color w:val="000000" w:themeColor="text1"/>
                <w:sz w:val="24"/>
                <w:szCs w:val="24"/>
              </w:rPr>
              <w:t xml:space="preserve"> </w:t>
            </w:r>
            <w:r w:rsidRPr="00F6397D">
              <w:rPr>
                <w:rFonts w:ascii="Times New Roman" w:eastAsia="Times New Roman" w:hAnsi="Times New Roman" w:cs="Times New Roman"/>
                <w:color w:val="000000" w:themeColor="text1"/>
                <w:sz w:val="24"/>
                <w:szCs w:val="24"/>
              </w:rPr>
              <w:t xml:space="preserve">индексі </w:t>
            </w:r>
          </w:p>
          <w:p w14:paraId="3F28AC42" w14:textId="7CD19FAD" w:rsidR="00A0205A" w:rsidRPr="00065A03" w:rsidRDefault="00A0205A" w:rsidP="00065A03">
            <w:pPr>
              <w:spacing w:after="0" w:line="240" w:lineRule="auto"/>
              <w:ind w:right="-98"/>
              <w:rPr>
                <w:rFonts w:ascii="Times New Roman" w:eastAsia="Times New Roman" w:hAnsi="Times New Roman" w:cs="Times New Roman"/>
                <w:color w:val="000000" w:themeColor="text1"/>
                <w:spacing w:val="-4"/>
                <w:sz w:val="24"/>
                <w:szCs w:val="24"/>
              </w:rPr>
            </w:pPr>
            <w:r w:rsidRPr="00065A03">
              <w:rPr>
                <w:rFonts w:ascii="Times New Roman" w:eastAsia="Times New Roman" w:hAnsi="Times New Roman" w:cs="Times New Roman"/>
                <w:color w:val="000000" w:themeColor="text1"/>
                <w:spacing w:val="-4"/>
                <w:sz w:val="24"/>
                <w:szCs w:val="24"/>
              </w:rPr>
              <w:t>(</w:t>
            </w:r>
            <w:r w:rsidRPr="00065A03">
              <w:rPr>
                <w:rFonts w:ascii="Times New Roman" w:eastAsia="Times New Roman" w:hAnsi="Times New Roman" w:cs="Times New Roman"/>
                <w:color w:val="000000" w:themeColor="text1"/>
                <w:spacing w:val="-4"/>
                <w:sz w:val="24"/>
                <w:szCs w:val="24"/>
                <w:vertAlign w:val="subscript"/>
              </w:rPr>
              <w:t>I мектептердегі</w:t>
            </w:r>
            <w:r w:rsidR="00F911FA" w:rsidRPr="00065A03">
              <w:rPr>
                <w:rFonts w:ascii="Times New Roman" w:eastAsia="Times New Roman" w:hAnsi="Times New Roman" w:cs="Times New Roman"/>
                <w:color w:val="000000" w:themeColor="text1"/>
                <w:spacing w:val="-4"/>
                <w:sz w:val="24"/>
                <w:szCs w:val="24"/>
                <w:vertAlign w:val="subscript"/>
              </w:rPr>
              <w:t xml:space="preserve"> </w:t>
            </w:r>
            <w:r w:rsidRPr="00065A03">
              <w:rPr>
                <w:rFonts w:ascii="Times New Roman" w:eastAsia="Times New Roman" w:hAnsi="Times New Roman" w:cs="Times New Roman"/>
                <w:color w:val="000000" w:themeColor="text1"/>
                <w:spacing w:val="-4"/>
                <w:sz w:val="24"/>
                <w:szCs w:val="24"/>
                <w:vertAlign w:val="subscript"/>
              </w:rPr>
              <w:t>оқушылар</w:t>
            </w:r>
            <w:r w:rsidR="00F911FA" w:rsidRPr="00065A03">
              <w:rPr>
                <w:rFonts w:ascii="Times New Roman" w:eastAsia="Times New Roman" w:hAnsi="Times New Roman" w:cs="Times New Roman"/>
                <w:color w:val="000000" w:themeColor="text1"/>
                <w:spacing w:val="-4"/>
                <w:sz w:val="24"/>
                <w:szCs w:val="24"/>
                <w:vertAlign w:val="subscript"/>
              </w:rPr>
              <w:t xml:space="preserve"> </w:t>
            </w:r>
            <w:r w:rsidRPr="00065A03">
              <w:rPr>
                <w:rFonts w:ascii="Times New Roman" w:eastAsia="Times New Roman" w:hAnsi="Times New Roman" w:cs="Times New Roman"/>
                <w:color w:val="000000" w:themeColor="text1"/>
                <w:spacing w:val="-4"/>
                <w:sz w:val="24"/>
                <w:szCs w:val="24"/>
                <w:vertAlign w:val="subscript"/>
              </w:rPr>
              <w:t>үлесінің саны)</w:t>
            </w:r>
          </w:p>
        </w:tc>
        <w:tc>
          <w:tcPr>
            <w:tcW w:w="850" w:type="dxa"/>
            <w:shd w:val="clear" w:color="auto" w:fill="FFFFFF" w:themeFill="background1"/>
          </w:tcPr>
          <w:p w14:paraId="1665442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3,73</w:t>
            </w:r>
          </w:p>
        </w:tc>
        <w:tc>
          <w:tcPr>
            <w:tcW w:w="816" w:type="dxa"/>
            <w:shd w:val="clear" w:color="auto" w:fill="FFFFFF" w:themeFill="background1"/>
          </w:tcPr>
          <w:p w14:paraId="45F486C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3,8</w:t>
            </w:r>
          </w:p>
        </w:tc>
        <w:tc>
          <w:tcPr>
            <w:tcW w:w="851" w:type="dxa"/>
            <w:shd w:val="clear" w:color="auto" w:fill="FFFFFF" w:themeFill="background1"/>
          </w:tcPr>
          <w:p w14:paraId="50E253E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3,86</w:t>
            </w:r>
          </w:p>
        </w:tc>
        <w:tc>
          <w:tcPr>
            <w:tcW w:w="708" w:type="dxa"/>
            <w:shd w:val="clear" w:color="auto" w:fill="FFFFFF" w:themeFill="background1"/>
          </w:tcPr>
          <w:p w14:paraId="15B8E0A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4,08</w:t>
            </w:r>
          </w:p>
        </w:tc>
        <w:tc>
          <w:tcPr>
            <w:tcW w:w="857" w:type="dxa"/>
            <w:shd w:val="clear" w:color="auto" w:fill="FFFFFF" w:themeFill="background1"/>
          </w:tcPr>
          <w:p w14:paraId="708FB23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3,93</w:t>
            </w:r>
          </w:p>
        </w:tc>
        <w:tc>
          <w:tcPr>
            <w:tcW w:w="1105" w:type="dxa"/>
            <w:shd w:val="clear" w:color="auto" w:fill="FFFFFF" w:themeFill="background1"/>
          </w:tcPr>
          <w:p w14:paraId="53B6089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0,2</w:t>
            </w:r>
          </w:p>
        </w:tc>
        <w:tc>
          <w:tcPr>
            <w:tcW w:w="709" w:type="dxa"/>
            <w:gridSpan w:val="2"/>
            <w:shd w:val="clear" w:color="auto" w:fill="FFFFFF" w:themeFill="background1"/>
          </w:tcPr>
          <w:p w14:paraId="097412F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4508A1F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673063A9" w14:textId="77777777" w:rsidTr="003F4A9E">
        <w:trPr>
          <w:trHeight w:val="266"/>
        </w:trPr>
        <w:tc>
          <w:tcPr>
            <w:tcW w:w="3006" w:type="dxa"/>
            <w:shd w:val="clear" w:color="auto" w:fill="FFFFFF" w:themeFill="background1"/>
          </w:tcPr>
          <w:p w14:paraId="219948A5" w14:textId="77777777" w:rsidR="00F911FA" w:rsidRPr="00F6397D" w:rsidRDefault="00A0205A" w:rsidP="00065A03">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2.3.Үлес</w:t>
            </w:r>
            <w:r w:rsidR="00F911FA" w:rsidRPr="00F6397D">
              <w:rPr>
                <w:rFonts w:ascii="Times New Roman" w:eastAsia="Times New Roman" w:hAnsi="Times New Roman" w:cs="Times New Roman"/>
                <w:color w:val="000000" w:themeColor="text1"/>
                <w:sz w:val="24"/>
                <w:szCs w:val="24"/>
              </w:rPr>
              <w:t xml:space="preserve"> </w:t>
            </w:r>
            <w:r w:rsidRPr="00F6397D">
              <w:rPr>
                <w:rFonts w:ascii="Times New Roman" w:eastAsia="Times New Roman" w:hAnsi="Times New Roman" w:cs="Times New Roman"/>
                <w:color w:val="000000" w:themeColor="text1"/>
                <w:sz w:val="24"/>
                <w:szCs w:val="24"/>
              </w:rPr>
              <w:t xml:space="preserve">индексі </w:t>
            </w:r>
          </w:p>
          <w:p w14:paraId="6E16E155" w14:textId="1084B903" w:rsidR="00A0205A" w:rsidRPr="00F6397D" w:rsidRDefault="00A0205A" w:rsidP="00065A03">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w:t>
            </w:r>
            <w:r w:rsidRPr="00F6397D">
              <w:rPr>
                <w:rFonts w:ascii="Times New Roman" w:eastAsia="Times New Roman" w:hAnsi="Times New Roman" w:cs="Times New Roman"/>
                <w:color w:val="000000" w:themeColor="text1"/>
                <w:sz w:val="24"/>
                <w:szCs w:val="24"/>
                <w:vertAlign w:val="subscript"/>
              </w:rPr>
              <w:t>I колледжілер</w:t>
            </w:r>
            <w:r w:rsidR="00F911FA" w:rsidRPr="00F6397D">
              <w:rPr>
                <w:rFonts w:ascii="Times New Roman" w:eastAsia="Times New Roman" w:hAnsi="Times New Roman" w:cs="Times New Roman"/>
                <w:color w:val="000000" w:themeColor="text1"/>
                <w:sz w:val="24"/>
                <w:szCs w:val="24"/>
                <w:vertAlign w:val="subscript"/>
              </w:rPr>
              <w:t xml:space="preserve"> </w:t>
            </w:r>
            <w:r w:rsidRPr="00F6397D">
              <w:rPr>
                <w:rFonts w:ascii="Times New Roman" w:eastAsia="Times New Roman" w:hAnsi="Times New Roman" w:cs="Times New Roman"/>
                <w:color w:val="000000" w:themeColor="text1"/>
                <w:sz w:val="24"/>
                <w:szCs w:val="24"/>
                <w:vertAlign w:val="subscript"/>
              </w:rPr>
              <w:t>үлесінің саны</w:t>
            </w:r>
            <w:r w:rsidRPr="00F6397D">
              <w:rPr>
                <w:rFonts w:ascii="Times New Roman" w:eastAsia="Times New Roman" w:hAnsi="Times New Roman" w:cs="Times New Roman"/>
                <w:color w:val="000000" w:themeColor="text1"/>
                <w:sz w:val="24"/>
                <w:szCs w:val="24"/>
              </w:rPr>
              <w:t xml:space="preserve">) </w:t>
            </w:r>
          </w:p>
        </w:tc>
        <w:tc>
          <w:tcPr>
            <w:tcW w:w="850" w:type="dxa"/>
            <w:shd w:val="clear" w:color="auto" w:fill="FFFFFF" w:themeFill="background1"/>
          </w:tcPr>
          <w:p w14:paraId="7ECF5F6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3,33</w:t>
            </w:r>
          </w:p>
        </w:tc>
        <w:tc>
          <w:tcPr>
            <w:tcW w:w="816" w:type="dxa"/>
            <w:shd w:val="clear" w:color="auto" w:fill="FFFFFF" w:themeFill="background1"/>
          </w:tcPr>
          <w:p w14:paraId="748BF76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3,2</w:t>
            </w:r>
          </w:p>
        </w:tc>
        <w:tc>
          <w:tcPr>
            <w:tcW w:w="851" w:type="dxa"/>
            <w:shd w:val="clear" w:color="auto" w:fill="FFFFFF" w:themeFill="background1"/>
          </w:tcPr>
          <w:p w14:paraId="389F873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3,12</w:t>
            </w:r>
          </w:p>
        </w:tc>
        <w:tc>
          <w:tcPr>
            <w:tcW w:w="708" w:type="dxa"/>
            <w:shd w:val="clear" w:color="auto" w:fill="FFFFFF" w:themeFill="background1"/>
          </w:tcPr>
          <w:p w14:paraId="5B13C7A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3,24</w:t>
            </w:r>
          </w:p>
        </w:tc>
        <w:tc>
          <w:tcPr>
            <w:tcW w:w="857" w:type="dxa"/>
            <w:shd w:val="clear" w:color="auto" w:fill="FFFFFF" w:themeFill="background1"/>
          </w:tcPr>
          <w:p w14:paraId="20DF877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3,25</w:t>
            </w:r>
          </w:p>
        </w:tc>
        <w:tc>
          <w:tcPr>
            <w:tcW w:w="1105" w:type="dxa"/>
            <w:shd w:val="clear" w:color="auto" w:fill="FFFFFF" w:themeFill="background1"/>
          </w:tcPr>
          <w:p w14:paraId="3A5BED3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0,07</w:t>
            </w:r>
          </w:p>
        </w:tc>
        <w:tc>
          <w:tcPr>
            <w:tcW w:w="709" w:type="dxa"/>
            <w:gridSpan w:val="2"/>
            <w:shd w:val="clear" w:color="auto" w:fill="FFFFFF" w:themeFill="background1"/>
          </w:tcPr>
          <w:p w14:paraId="73A837C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17710DF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51068990" w14:textId="77777777" w:rsidTr="003F4A9E">
        <w:trPr>
          <w:trHeight w:val="266"/>
        </w:trPr>
        <w:tc>
          <w:tcPr>
            <w:tcW w:w="3006" w:type="dxa"/>
            <w:shd w:val="clear" w:color="auto" w:fill="FFFFFF" w:themeFill="background1"/>
          </w:tcPr>
          <w:p w14:paraId="466C426E" w14:textId="4F4037BE"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2.4.Үлес</w:t>
            </w:r>
            <w:r w:rsidR="00F911FA" w:rsidRPr="00F6397D">
              <w:rPr>
                <w:rFonts w:ascii="Times New Roman" w:eastAsia="Times New Roman" w:hAnsi="Times New Roman" w:cs="Times New Roman"/>
                <w:color w:val="000000" w:themeColor="text1"/>
                <w:sz w:val="24"/>
                <w:szCs w:val="24"/>
              </w:rPr>
              <w:t xml:space="preserve"> </w:t>
            </w:r>
            <w:r w:rsidRPr="00F6397D">
              <w:rPr>
                <w:rFonts w:ascii="Times New Roman" w:eastAsia="Times New Roman" w:hAnsi="Times New Roman" w:cs="Times New Roman"/>
                <w:color w:val="000000" w:themeColor="text1"/>
                <w:sz w:val="24"/>
                <w:szCs w:val="24"/>
              </w:rPr>
              <w:t>индексі (</w:t>
            </w:r>
            <w:r w:rsidRPr="00F6397D">
              <w:rPr>
                <w:rFonts w:ascii="Times New Roman" w:eastAsia="Times New Roman" w:hAnsi="Times New Roman" w:cs="Times New Roman"/>
                <w:color w:val="000000" w:themeColor="text1"/>
                <w:sz w:val="24"/>
                <w:szCs w:val="24"/>
                <w:vertAlign w:val="subscript"/>
              </w:rPr>
              <w:t>Iколледжілердегі</w:t>
            </w:r>
            <w:r w:rsidR="00F911FA" w:rsidRPr="00F6397D">
              <w:rPr>
                <w:rFonts w:ascii="Times New Roman" w:eastAsia="Times New Roman" w:hAnsi="Times New Roman" w:cs="Times New Roman"/>
                <w:color w:val="000000" w:themeColor="text1"/>
                <w:sz w:val="24"/>
                <w:szCs w:val="24"/>
                <w:vertAlign w:val="subscript"/>
              </w:rPr>
              <w:t xml:space="preserve"> </w:t>
            </w:r>
            <w:r w:rsidRPr="00F6397D">
              <w:rPr>
                <w:rFonts w:ascii="Times New Roman" w:eastAsia="Times New Roman" w:hAnsi="Times New Roman" w:cs="Times New Roman"/>
                <w:color w:val="000000" w:themeColor="text1"/>
                <w:sz w:val="24"/>
                <w:szCs w:val="24"/>
                <w:vertAlign w:val="subscript"/>
              </w:rPr>
              <w:t>оқушылар</w:t>
            </w:r>
            <w:r w:rsidR="00F911FA" w:rsidRPr="00F6397D">
              <w:rPr>
                <w:rFonts w:ascii="Times New Roman" w:eastAsia="Times New Roman" w:hAnsi="Times New Roman" w:cs="Times New Roman"/>
                <w:color w:val="000000" w:themeColor="text1"/>
                <w:sz w:val="24"/>
                <w:szCs w:val="24"/>
                <w:vertAlign w:val="subscript"/>
              </w:rPr>
              <w:t xml:space="preserve"> </w:t>
            </w:r>
            <w:r w:rsidRPr="00F6397D">
              <w:rPr>
                <w:rFonts w:ascii="Times New Roman" w:eastAsia="Times New Roman" w:hAnsi="Times New Roman" w:cs="Times New Roman"/>
                <w:color w:val="000000" w:themeColor="text1"/>
                <w:sz w:val="24"/>
                <w:szCs w:val="24"/>
                <w:vertAlign w:val="subscript"/>
              </w:rPr>
              <w:t>үлесінің</w:t>
            </w:r>
            <w:r w:rsidR="00F911FA" w:rsidRPr="00F6397D">
              <w:rPr>
                <w:rFonts w:ascii="Times New Roman" w:eastAsia="Times New Roman" w:hAnsi="Times New Roman" w:cs="Times New Roman"/>
                <w:color w:val="000000" w:themeColor="text1"/>
                <w:sz w:val="24"/>
                <w:szCs w:val="24"/>
                <w:vertAlign w:val="subscript"/>
              </w:rPr>
              <w:t xml:space="preserve"> </w:t>
            </w:r>
            <w:r w:rsidRPr="00F6397D">
              <w:rPr>
                <w:rFonts w:ascii="Times New Roman" w:eastAsia="Times New Roman" w:hAnsi="Times New Roman" w:cs="Times New Roman"/>
                <w:color w:val="000000" w:themeColor="text1"/>
                <w:sz w:val="24"/>
                <w:szCs w:val="24"/>
                <w:vertAlign w:val="subscript"/>
              </w:rPr>
              <w:t xml:space="preserve">саны </w:t>
            </w:r>
            <w:r w:rsidRPr="00F6397D">
              <w:rPr>
                <w:rFonts w:ascii="Times New Roman" w:eastAsia="Times New Roman" w:hAnsi="Times New Roman" w:cs="Times New Roman"/>
                <w:color w:val="000000" w:themeColor="text1"/>
                <w:sz w:val="24"/>
                <w:szCs w:val="24"/>
              </w:rPr>
              <w:t>)</w:t>
            </w:r>
          </w:p>
        </w:tc>
        <w:tc>
          <w:tcPr>
            <w:tcW w:w="850" w:type="dxa"/>
            <w:shd w:val="clear" w:color="auto" w:fill="FFFFFF" w:themeFill="background1"/>
          </w:tcPr>
          <w:p w14:paraId="423D4F5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0,0038</w:t>
            </w:r>
          </w:p>
        </w:tc>
        <w:tc>
          <w:tcPr>
            <w:tcW w:w="816" w:type="dxa"/>
            <w:shd w:val="clear" w:color="auto" w:fill="FFFFFF" w:themeFill="background1"/>
          </w:tcPr>
          <w:p w14:paraId="4519FDEC"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0,0036</w:t>
            </w:r>
          </w:p>
        </w:tc>
        <w:tc>
          <w:tcPr>
            <w:tcW w:w="851" w:type="dxa"/>
            <w:shd w:val="clear" w:color="auto" w:fill="FFFFFF" w:themeFill="background1"/>
          </w:tcPr>
          <w:p w14:paraId="112F127D"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0,0033</w:t>
            </w:r>
          </w:p>
        </w:tc>
        <w:tc>
          <w:tcPr>
            <w:tcW w:w="708" w:type="dxa"/>
            <w:shd w:val="clear" w:color="auto" w:fill="FFFFFF" w:themeFill="background1"/>
          </w:tcPr>
          <w:p w14:paraId="55E5116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0,0033</w:t>
            </w:r>
          </w:p>
        </w:tc>
        <w:tc>
          <w:tcPr>
            <w:tcW w:w="857" w:type="dxa"/>
            <w:shd w:val="clear" w:color="auto" w:fill="FFFFFF" w:themeFill="background1"/>
          </w:tcPr>
          <w:p w14:paraId="4FD8E3D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0,0034</w:t>
            </w:r>
          </w:p>
        </w:tc>
        <w:tc>
          <w:tcPr>
            <w:tcW w:w="1105" w:type="dxa"/>
            <w:shd w:val="clear" w:color="auto" w:fill="FFFFFF" w:themeFill="background1"/>
          </w:tcPr>
          <w:p w14:paraId="4EA9D05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0,0004</w:t>
            </w:r>
          </w:p>
        </w:tc>
        <w:tc>
          <w:tcPr>
            <w:tcW w:w="709" w:type="dxa"/>
            <w:gridSpan w:val="2"/>
            <w:shd w:val="clear" w:color="auto" w:fill="FFFFFF" w:themeFill="background1"/>
          </w:tcPr>
          <w:p w14:paraId="63AAE25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2DB9EEA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0040D0A3" w14:textId="77777777" w:rsidTr="003F4A9E">
        <w:trPr>
          <w:trHeight w:val="267"/>
        </w:trPr>
        <w:tc>
          <w:tcPr>
            <w:tcW w:w="3006" w:type="dxa"/>
            <w:shd w:val="clear" w:color="auto" w:fill="FFFFFF" w:themeFill="background1"/>
          </w:tcPr>
          <w:p w14:paraId="21C269D5" w14:textId="79277903" w:rsidR="00F911F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2.5.</w:t>
            </w:r>
            <w:r w:rsidRPr="00F6397D">
              <w:rPr>
                <w:rFonts w:ascii="Times New Roman" w:eastAsia="Times New Roman" w:hAnsi="Times New Roman" w:cs="Times New Roman"/>
                <w:color w:val="000000" w:themeColor="text1"/>
                <w:sz w:val="24"/>
                <w:szCs w:val="24"/>
              </w:rPr>
              <w:t>Үлес</w:t>
            </w:r>
            <w:r w:rsidR="00F911FA" w:rsidRPr="00F6397D">
              <w:rPr>
                <w:rFonts w:ascii="Times New Roman" w:eastAsia="Times New Roman" w:hAnsi="Times New Roman" w:cs="Times New Roman"/>
                <w:color w:val="000000" w:themeColor="text1"/>
                <w:sz w:val="24"/>
                <w:szCs w:val="24"/>
              </w:rPr>
              <w:t xml:space="preserve"> </w:t>
            </w:r>
            <w:r w:rsidRPr="00F6397D">
              <w:rPr>
                <w:rFonts w:ascii="Times New Roman" w:eastAsia="Times New Roman" w:hAnsi="Times New Roman" w:cs="Times New Roman"/>
                <w:color w:val="000000" w:themeColor="text1"/>
                <w:sz w:val="24"/>
                <w:szCs w:val="24"/>
              </w:rPr>
              <w:t>индексі</w:t>
            </w:r>
          </w:p>
          <w:p w14:paraId="02D838ED" w14:textId="3A62C38E"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w:t>
            </w:r>
            <w:r w:rsidRPr="00F6397D">
              <w:rPr>
                <w:rFonts w:ascii="Times New Roman" w:eastAsia="Calibri" w:hAnsi="Times New Roman" w:cs="Times New Roman"/>
                <w:color w:val="000000" w:themeColor="text1"/>
                <w:sz w:val="24"/>
                <w:szCs w:val="24"/>
                <w:vertAlign w:val="subscript"/>
              </w:rPr>
              <w:t>ЖОО үлесінің</w:t>
            </w:r>
            <w:r w:rsidR="00F911FA" w:rsidRPr="00F6397D">
              <w:rPr>
                <w:rFonts w:ascii="Times New Roman" w:eastAsia="Calibri" w:hAnsi="Times New Roman" w:cs="Times New Roman"/>
                <w:color w:val="000000" w:themeColor="text1"/>
                <w:sz w:val="24"/>
                <w:szCs w:val="24"/>
                <w:vertAlign w:val="subscript"/>
              </w:rPr>
              <w:t xml:space="preserve"> </w:t>
            </w:r>
            <w:r w:rsidRPr="00F6397D">
              <w:rPr>
                <w:rFonts w:ascii="Times New Roman" w:eastAsia="Calibri" w:hAnsi="Times New Roman" w:cs="Times New Roman"/>
                <w:color w:val="000000" w:themeColor="text1"/>
                <w:sz w:val="24"/>
                <w:szCs w:val="24"/>
                <w:vertAlign w:val="subscript"/>
              </w:rPr>
              <w:t>саны,</w:t>
            </w:r>
            <w:r w:rsidRPr="00F6397D">
              <w:rPr>
                <w:rFonts w:ascii="Times New Roman" w:eastAsia="Calibri" w:hAnsi="Times New Roman" w:cs="Times New Roman"/>
                <w:color w:val="000000" w:themeColor="text1"/>
                <w:sz w:val="24"/>
                <w:szCs w:val="24"/>
              </w:rPr>
              <w:t xml:space="preserve">%)  </w:t>
            </w:r>
          </w:p>
        </w:tc>
        <w:tc>
          <w:tcPr>
            <w:tcW w:w="850" w:type="dxa"/>
            <w:shd w:val="clear" w:color="auto" w:fill="FFFFFF" w:themeFill="background1"/>
          </w:tcPr>
          <w:p w14:paraId="3C0C86E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2,4</w:t>
            </w:r>
          </w:p>
        </w:tc>
        <w:tc>
          <w:tcPr>
            <w:tcW w:w="816" w:type="dxa"/>
            <w:shd w:val="clear" w:color="auto" w:fill="FFFFFF" w:themeFill="background1"/>
          </w:tcPr>
          <w:p w14:paraId="479F5B1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2,45</w:t>
            </w:r>
          </w:p>
        </w:tc>
        <w:tc>
          <w:tcPr>
            <w:tcW w:w="851" w:type="dxa"/>
            <w:shd w:val="clear" w:color="auto" w:fill="FFFFFF" w:themeFill="background1"/>
          </w:tcPr>
          <w:p w14:paraId="4775E9F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2,42</w:t>
            </w:r>
          </w:p>
        </w:tc>
        <w:tc>
          <w:tcPr>
            <w:tcW w:w="708" w:type="dxa"/>
            <w:shd w:val="clear" w:color="auto" w:fill="FFFFFF" w:themeFill="background1"/>
          </w:tcPr>
          <w:p w14:paraId="119E024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w:t>
            </w:r>
          </w:p>
        </w:tc>
        <w:tc>
          <w:tcPr>
            <w:tcW w:w="857" w:type="dxa"/>
            <w:shd w:val="clear" w:color="auto" w:fill="FFFFFF" w:themeFill="background1"/>
          </w:tcPr>
          <w:p w14:paraId="75C9105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w:t>
            </w:r>
          </w:p>
        </w:tc>
        <w:tc>
          <w:tcPr>
            <w:tcW w:w="1105" w:type="dxa"/>
            <w:shd w:val="clear" w:color="auto" w:fill="FFFFFF" w:themeFill="background1"/>
          </w:tcPr>
          <w:p w14:paraId="3D84B13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709" w:type="dxa"/>
            <w:gridSpan w:val="2"/>
            <w:shd w:val="clear" w:color="auto" w:fill="FFFFFF" w:themeFill="background1"/>
          </w:tcPr>
          <w:p w14:paraId="268EB20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4B51128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7A146C28" w14:textId="77777777" w:rsidTr="003F4A9E">
        <w:trPr>
          <w:trHeight w:val="266"/>
        </w:trPr>
        <w:tc>
          <w:tcPr>
            <w:tcW w:w="3006" w:type="dxa"/>
            <w:shd w:val="clear" w:color="auto" w:fill="FFFFFF" w:themeFill="background1"/>
          </w:tcPr>
          <w:p w14:paraId="476DE624" w14:textId="77777777" w:rsidR="00F911F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2.6.Үлес</w:t>
            </w:r>
            <w:r w:rsidR="00F911FA" w:rsidRPr="00F6397D">
              <w:rPr>
                <w:rFonts w:ascii="Times New Roman" w:eastAsia="Times New Roman" w:hAnsi="Times New Roman" w:cs="Times New Roman"/>
                <w:color w:val="000000" w:themeColor="text1"/>
                <w:sz w:val="24"/>
                <w:szCs w:val="24"/>
              </w:rPr>
              <w:t xml:space="preserve"> </w:t>
            </w:r>
            <w:r w:rsidRPr="00F6397D">
              <w:rPr>
                <w:rFonts w:ascii="Times New Roman" w:eastAsia="Times New Roman" w:hAnsi="Times New Roman" w:cs="Times New Roman"/>
                <w:color w:val="000000" w:themeColor="text1"/>
                <w:sz w:val="24"/>
                <w:szCs w:val="24"/>
              </w:rPr>
              <w:t xml:space="preserve">индексі </w:t>
            </w:r>
          </w:p>
          <w:p w14:paraId="5190BFE6" w14:textId="0B02B0FA" w:rsidR="00A0205A" w:rsidRPr="00F6397D" w:rsidRDefault="00A0205A" w:rsidP="00BF6511">
            <w:pPr>
              <w:spacing w:after="0" w:line="240" w:lineRule="auto"/>
              <w:rPr>
                <w:rFonts w:ascii="Times New Roman" w:eastAsia="Times New Roman" w:hAnsi="Times New Roman" w:cs="Times New Roman"/>
                <w:color w:val="000000" w:themeColor="text1"/>
                <w:sz w:val="24"/>
                <w:szCs w:val="24"/>
                <w:vertAlign w:val="subscript"/>
              </w:rPr>
            </w:pPr>
            <w:r w:rsidRPr="00F6397D">
              <w:rPr>
                <w:rFonts w:ascii="Times New Roman" w:eastAsia="Times New Roman" w:hAnsi="Times New Roman" w:cs="Times New Roman"/>
                <w:color w:val="000000" w:themeColor="text1"/>
                <w:sz w:val="24"/>
                <w:szCs w:val="24"/>
              </w:rPr>
              <w:t>(</w:t>
            </w:r>
            <w:r w:rsidRPr="00F6397D">
              <w:rPr>
                <w:rFonts w:ascii="Times New Roman" w:eastAsia="Times New Roman" w:hAnsi="Times New Roman" w:cs="Times New Roman"/>
                <w:color w:val="000000" w:themeColor="text1"/>
                <w:sz w:val="24"/>
                <w:szCs w:val="24"/>
                <w:vertAlign w:val="subscript"/>
              </w:rPr>
              <w:t>ЖОО-дағы</w:t>
            </w:r>
            <w:r w:rsidR="00F911FA" w:rsidRPr="00F6397D">
              <w:rPr>
                <w:rFonts w:ascii="Times New Roman" w:eastAsia="Times New Roman" w:hAnsi="Times New Roman" w:cs="Times New Roman"/>
                <w:color w:val="000000" w:themeColor="text1"/>
                <w:sz w:val="24"/>
                <w:szCs w:val="24"/>
                <w:vertAlign w:val="subscript"/>
              </w:rPr>
              <w:t xml:space="preserve"> студентте</w:t>
            </w:r>
            <w:r w:rsidRPr="00F6397D">
              <w:rPr>
                <w:rFonts w:ascii="Times New Roman" w:eastAsia="Times New Roman" w:hAnsi="Times New Roman" w:cs="Times New Roman"/>
                <w:color w:val="000000" w:themeColor="text1"/>
                <w:sz w:val="24"/>
                <w:szCs w:val="24"/>
                <w:vertAlign w:val="subscript"/>
              </w:rPr>
              <w:t>р</w:t>
            </w:r>
            <w:r w:rsidR="00F911FA" w:rsidRPr="00F6397D">
              <w:rPr>
                <w:rFonts w:ascii="Times New Roman" w:eastAsia="Times New Roman" w:hAnsi="Times New Roman" w:cs="Times New Roman"/>
                <w:color w:val="000000" w:themeColor="text1"/>
                <w:sz w:val="24"/>
                <w:szCs w:val="24"/>
                <w:vertAlign w:val="subscript"/>
              </w:rPr>
              <w:t xml:space="preserve"> </w:t>
            </w:r>
            <w:r w:rsidRPr="00F6397D">
              <w:rPr>
                <w:rFonts w:ascii="Times New Roman" w:eastAsia="Times New Roman" w:hAnsi="Times New Roman" w:cs="Times New Roman"/>
                <w:color w:val="000000" w:themeColor="text1"/>
                <w:sz w:val="24"/>
                <w:szCs w:val="24"/>
                <w:vertAlign w:val="subscript"/>
              </w:rPr>
              <w:t>үлесінің саны</w:t>
            </w:r>
            <w:r w:rsidRPr="00F6397D">
              <w:rPr>
                <w:rFonts w:ascii="Times New Roman" w:eastAsia="Times New Roman" w:hAnsi="Times New Roman" w:cs="Times New Roman"/>
                <w:color w:val="000000" w:themeColor="text1"/>
                <w:sz w:val="24"/>
                <w:szCs w:val="24"/>
              </w:rPr>
              <w:t xml:space="preserve">)  </w:t>
            </w:r>
          </w:p>
        </w:tc>
        <w:tc>
          <w:tcPr>
            <w:tcW w:w="850" w:type="dxa"/>
            <w:shd w:val="clear" w:color="auto" w:fill="FFFFFF" w:themeFill="background1"/>
          </w:tcPr>
          <w:p w14:paraId="391ECDB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lang w:val="kk-KZ" w:eastAsia="ru-RU"/>
              </w:rPr>
              <w:t>2,3</w:t>
            </w:r>
          </w:p>
        </w:tc>
        <w:tc>
          <w:tcPr>
            <w:tcW w:w="816" w:type="dxa"/>
            <w:shd w:val="clear" w:color="auto" w:fill="FFFFFF" w:themeFill="background1"/>
          </w:tcPr>
          <w:p w14:paraId="6DC6FB0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2,42</w:t>
            </w:r>
          </w:p>
        </w:tc>
        <w:tc>
          <w:tcPr>
            <w:tcW w:w="851" w:type="dxa"/>
            <w:shd w:val="clear" w:color="auto" w:fill="FFFFFF" w:themeFill="background1"/>
          </w:tcPr>
          <w:p w14:paraId="0599776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2,41</w:t>
            </w:r>
          </w:p>
        </w:tc>
        <w:tc>
          <w:tcPr>
            <w:tcW w:w="708" w:type="dxa"/>
            <w:shd w:val="clear" w:color="auto" w:fill="FFFFFF" w:themeFill="background1"/>
          </w:tcPr>
          <w:p w14:paraId="6B85F93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2,18</w:t>
            </w:r>
          </w:p>
        </w:tc>
        <w:tc>
          <w:tcPr>
            <w:tcW w:w="857" w:type="dxa"/>
            <w:shd w:val="clear" w:color="auto" w:fill="FFFFFF" w:themeFill="background1"/>
          </w:tcPr>
          <w:p w14:paraId="0DB599A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2,15</w:t>
            </w:r>
          </w:p>
        </w:tc>
        <w:tc>
          <w:tcPr>
            <w:tcW w:w="1105" w:type="dxa"/>
            <w:shd w:val="clear" w:color="auto" w:fill="FFFFFF" w:themeFill="background1"/>
          </w:tcPr>
          <w:p w14:paraId="0AD569C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-0,15</w:t>
            </w:r>
          </w:p>
        </w:tc>
        <w:tc>
          <w:tcPr>
            <w:tcW w:w="709" w:type="dxa"/>
            <w:gridSpan w:val="2"/>
            <w:shd w:val="clear" w:color="auto" w:fill="FFFFFF" w:themeFill="background1"/>
          </w:tcPr>
          <w:p w14:paraId="3847A84C"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30103D8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2E499D10" w14:textId="77777777" w:rsidTr="003F4A9E">
        <w:trPr>
          <w:trHeight w:val="266"/>
        </w:trPr>
        <w:tc>
          <w:tcPr>
            <w:tcW w:w="3006" w:type="dxa"/>
            <w:shd w:val="clear" w:color="auto" w:fill="FFFFFF" w:themeFill="background1"/>
          </w:tcPr>
          <w:p w14:paraId="7C8622C1" w14:textId="767DA91C"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bCs/>
                <w:color w:val="000000" w:themeColor="text1"/>
                <w:sz w:val="24"/>
                <w:szCs w:val="24"/>
              </w:rPr>
              <w:t>2.Білім берудің</w:t>
            </w:r>
            <w:r w:rsidR="00F911FA" w:rsidRPr="00F6397D">
              <w:rPr>
                <w:rFonts w:ascii="Times New Roman" w:eastAsia="Times New Roman" w:hAnsi="Times New Roman" w:cs="Times New Roman"/>
                <w:bCs/>
                <w:color w:val="000000" w:themeColor="text1"/>
                <w:sz w:val="24"/>
                <w:szCs w:val="24"/>
              </w:rPr>
              <w:t xml:space="preserve"> </w:t>
            </w:r>
            <w:r w:rsidRPr="00F6397D">
              <w:rPr>
                <w:rFonts w:ascii="Times New Roman" w:eastAsia="Times New Roman" w:hAnsi="Times New Roman" w:cs="Times New Roman"/>
                <w:bCs/>
                <w:color w:val="000000" w:themeColor="text1"/>
                <w:sz w:val="24"/>
                <w:szCs w:val="24"/>
              </w:rPr>
              <w:t>жалпы</w:t>
            </w:r>
            <w:r w:rsidR="00F911FA" w:rsidRPr="00F6397D">
              <w:rPr>
                <w:rFonts w:ascii="Times New Roman" w:eastAsia="Times New Roman" w:hAnsi="Times New Roman" w:cs="Times New Roman"/>
                <w:bCs/>
                <w:color w:val="000000" w:themeColor="text1"/>
                <w:sz w:val="24"/>
                <w:szCs w:val="24"/>
              </w:rPr>
              <w:t xml:space="preserve"> </w:t>
            </w:r>
            <w:r w:rsidRPr="00F6397D">
              <w:rPr>
                <w:rFonts w:ascii="Times New Roman" w:eastAsia="Times New Roman" w:hAnsi="Times New Roman" w:cs="Times New Roman"/>
                <w:bCs/>
                <w:color w:val="000000" w:themeColor="text1"/>
                <w:sz w:val="24"/>
                <w:szCs w:val="24"/>
              </w:rPr>
              <w:t xml:space="preserve">индексі, % </w:t>
            </w:r>
          </w:p>
        </w:tc>
        <w:tc>
          <w:tcPr>
            <w:tcW w:w="850" w:type="dxa"/>
            <w:shd w:val="clear" w:color="auto" w:fill="FFFFFF" w:themeFill="background1"/>
          </w:tcPr>
          <w:p w14:paraId="40F0396E"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2,39</w:t>
            </w:r>
          </w:p>
        </w:tc>
        <w:tc>
          <w:tcPr>
            <w:tcW w:w="816" w:type="dxa"/>
            <w:shd w:val="clear" w:color="auto" w:fill="FFFFFF" w:themeFill="background1"/>
          </w:tcPr>
          <w:p w14:paraId="5AD7F96A"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2,41</w:t>
            </w:r>
          </w:p>
        </w:tc>
        <w:tc>
          <w:tcPr>
            <w:tcW w:w="851" w:type="dxa"/>
            <w:shd w:val="clear" w:color="auto" w:fill="FFFFFF" w:themeFill="background1"/>
          </w:tcPr>
          <w:p w14:paraId="2A884A26"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2,4</w:t>
            </w:r>
          </w:p>
        </w:tc>
        <w:tc>
          <w:tcPr>
            <w:tcW w:w="708" w:type="dxa"/>
            <w:shd w:val="clear" w:color="auto" w:fill="FFFFFF" w:themeFill="background1"/>
          </w:tcPr>
          <w:p w14:paraId="49916A32"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2,42</w:t>
            </w:r>
          </w:p>
        </w:tc>
        <w:tc>
          <w:tcPr>
            <w:tcW w:w="857" w:type="dxa"/>
            <w:shd w:val="clear" w:color="auto" w:fill="FFFFFF" w:themeFill="background1"/>
          </w:tcPr>
          <w:p w14:paraId="6AA3EA8F"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2,42</w:t>
            </w:r>
          </w:p>
        </w:tc>
        <w:tc>
          <w:tcPr>
            <w:tcW w:w="1105" w:type="dxa"/>
            <w:shd w:val="clear" w:color="auto" w:fill="FFFFFF" w:themeFill="background1"/>
          </w:tcPr>
          <w:p w14:paraId="2D6A6D75"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0,032</w:t>
            </w:r>
          </w:p>
        </w:tc>
        <w:tc>
          <w:tcPr>
            <w:tcW w:w="709" w:type="dxa"/>
            <w:gridSpan w:val="2"/>
            <w:shd w:val="clear" w:color="auto" w:fill="FFFFFF" w:themeFill="background1"/>
          </w:tcPr>
          <w:p w14:paraId="66F5DE7E"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3</w:t>
            </w:r>
          </w:p>
        </w:tc>
        <w:tc>
          <w:tcPr>
            <w:tcW w:w="879" w:type="dxa"/>
            <w:gridSpan w:val="2"/>
            <w:shd w:val="clear" w:color="auto" w:fill="FFFFFF" w:themeFill="background1"/>
          </w:tcPr>
          <w:p w14:paraId="0165826F"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bCs/>
                <w:color w:val="000000" w:themeColor="text1"/>
                <w:sz w:val="24"/>
                <w:szCs w:val="24"/>
              </w:rPr>
              <w:t>3</w:t>
            </w:r>
          </w:p>
        </w:tc>
      </w:tr>
      <w:tr w:rsidR="00A0205A" w:rsidRPr="00F6397D" w14:paraId="4FCA26A7" w14:textId="77777777" w:rsidTr="003F4A9E">
        <w:trPr>
          <w:trHeight w:val="173"/>
        </w:trPr>
        <w:tc>
          <w:tcPr>
            <w:tcW w:w="8206" w:type="dxa"/>
            <w:gridSpan w:val="8"/>
            <w:shd w:val="clear" w:color="auto" w:fill="FFFFFF" w:themeFill="background1"/>
          </w:tcPr>
          <w:p w14:paraId="591B4641" w14:textId="77777777" w:rsidR="00A0205A" w:rsidRPr="00F6397D" w:rsidRDefault="00A0205A" w:rsidP="00BF6511">
            <w:pPr>
              <w:numPr>
                <w:ilvl w:val="0"/>
                <w:numId w:val="23"/>
              </w:numPr>
              <w:spacing w:after="0" w:line="240" w:lineRule="auto"/>
              <w:jc w:val="center"/>
              <w:rPr>
                <w:rFonts w:ascii="Times New Roman" w:eastAsia="Times New Roman" w:hAnsi="Times New Roman" w:cs="Times New Roman"/>
                <w:bCs/>
                <w:i/>
                <w:iCs/>
                <w:color w:val="000000" w:themeColor="text1"/>
                <w:sz w:val="24"/>
                <w:szCs w:val="24"/>
              </w:rPr>
            </w:pPr>
            <w:r w:rsidRPr="00F6397D">
              <w:rPr>
                <w:rFonts w:ascii="Times New Roman" w:eastAsia="Times New Roman" w:hAnsi="Times New Roman" w:cs="Times New Roman"/>
                <w:bCs/>
                <w:i/>
                <w:iCs/>
                <w:color w:val="000000" w:themeColor="text1"/>
                <w:sz w:val="24"/>
                <w:szCs w:val="24"/>
              </w:rPr>
              <w:t>Кадр әлеуетінің</w:t>
            </w:r>
            <w:r w:rsidR="003F4A9E" w:rsidRPr="00F6397D">
              <w:rPr>
                <w:rFonts w:ascii="Times New Roman" w:eastAsia="Times New Roman" w:hAnsi="Times New Roman" w:cs="Times New Roman"/>
                <w:bCs/>
                <w:i/>
                <w:iCs/>
                <w:color w:val="000000" w:themeColor="text1"/>
                <w:sz w:val="24"/>
                <w:szCs w:val="24"/>
                <w:lang w:val="kk-KZ"/>
              </w:rPr>
              <w:t xml:space="preserve"> </w:t>
            </w:r>
            <w:r w:rsidRPr="00F6397D">
              <w:rPr>
                <w:rFonts w:ascii="Times New Roman" w:eastAsia="Times New Roman" w:hAnsi="Times New Roman" w:cs="Times New Roman"/>
                <w:bCs/>
                <w:i/>
                <w:iCs/>
                <w:color w:val="000000" w:themeColor="text1"/>
                <w:sz w:val="24"/>
                <w:szCs w:val="24"/>
              </w:rPr>
              <w:t>индексі</w:t>
            </w:r>
          </w:p>
        </w:tc>
        <w:tc>
          <w:tcPr>
            <w:tcW w:w="709" w:type="dxa"/>
            <w:gridSpan w:val="2"/>
            <w:shd w:val="clear" w:color="auto" w:fill="FFFFFF" w:themeFill="background1"/>
          </w:tcPr>
          <w:p w14:paraId="06630FFC" w14:textId="77777777" w:rsidR="00A0205A" w:rsidRPr="00F6397D" w:rsidRDefault="00A0205A" w:rsidP="00BF6511">
            <w:pPr>
              <w:spacing w:after="0" w:line="240" w:lineRule="auto"/>
              <w:jc w:val="center"/>
              <w:rPr>
                <w:rFonts w:ascii="Times New Roman" w:eastAsia="Times New Roman" w:hAnsi="Times New Roman" w:cs="Times New Roman"/>
                <w:bCs/>
                <w:i/>
                <w:iCs/>
                <w:color w:val="000000" w:themeColor="text1"/>
                <w:sz w:val="24"/>
                <w:szCs w:val="24"/>
              </w:rPr>
            </w:pPr>
          </w:p>
        </w:tc>
        <w:tc>
          <w:tcPr>
            <w:tcW w:w="866" w:type="dxa"/>
            <w:shd w:val="clear" w:color="auto" w:fill="FFFFFF" w:themeFill="background1"/>
          </w:tcPr>
          <w:p w14:paraId="2168E29B" w14:textId="77777777" w:rsidR="00A0205A" w:rsidRPr="00F6397D" w:rsidRDefault="00A0205A" w:rsidP="00BF6511">
            <w:pPr>
              <w:spacing w:after="0" w:line="240" w:lineRule="auto"/>
              <w:jc w:val="center"/>
              <w:rPr>
                <w:rFonts w:ascii="Times New Roman" w:eastAsia="Times New Roman" w:hAnsi="Times New Roman" w:cs="Times New Roman"/>
                <w:bCs/>
                <w:i/>
                <w:iCs/>
                <w:color w:val="000000" w:themeColor="text1"/>
                <w:sz w:val="24"/>
                <w:szCs w:val="24"/>
              </w:rPr>
            </w:pPr>
          </w:p>
        </w:tc>
      </w:tr>
      <w:tr w:rsidR="00A0205A" w:rsidRPr="00F6397D" w14:paraId="516D84C0" w14:textId="77777777" w:rsidTr="003F4A9E">
        <w:trPr>
          <w:trHeight w:val="266"/>
        </w:trPr>
        <w:tc>
          <w:tcPr>
            <w:tcW w:w="3006" w:type="dxa"/>
            <w:shd w:val="clear" w:color="auto" w:fill="FFFFFF" w:themeFill="background1"/>
          </w:tcPr>
          <w:p w14:paraId="1939C669" w14:textId="014C192D"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lang w:val="kk-KZ"/>
              </w:rPr>
              <w:t xml:space="preserve">3.1.ҚР-нан </w:t>
            </w:r>
            <w:r w:rsidRPr="00F6397D">
              <w:rPr>
                <w:rFonts w:ascii="Times New Roman" w:hAnsi="Times New Roman" w:cs="Times New Roman"/>
                <w:color w:val="000000" w:themeColor="text1"/>
                <w:sz w:val="24"/>
                <w:szCs w:val="24"/>
              </w:rPr>
              <w:t>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жүзеге</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асыратын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 xml:space="preserve">қызметкерлер саны үлесінің </w:t>
            </w:r>
            <w:r w:rsidRPr="00F6397D">
              <w:rPr>
                <w:rFonts w:ascii="Times New Roman" w:hAnsi="Times New Roman" w:cs="Times New Roman"/>
                <w:color w:val="000000" w:themeColor="text1"/>
                <w:sz w:val="24"/>
                <w:szCs w:val="24"/>
                <w:lang w:val="kk-KZ"/>
              </w:rPr>
              <w:t xml:space="preserve"> и</w:t>
            </w:r>
            <w:r w:rsidRPr="00F6397D">
              <w:rPr>
                <w:rFonts w:ascii="Times New Roman" w:hAnsi="Times New Roman" w:cs="Times New Roman"/>
                <w:color w:val="000000" w:themeColor="text1"/>
                <w:sz w:val="24"/>
                <w:szCs w:val="24"/>
              </w:rPr>
              <w:t>ндекс</w:t>
            </w:r>
            <w:r w:rsidRPr="00F6397D">
              <w:rPr>
                <w:rFonts w:ascii="Times New Roman" w:hAnsi="Times New Roman" w:cs="Times New Roman"/>
                <w:color w:val="000000" w:themeColor="text1"/>
                <w:sz w:val="24"/>
                <w:szCs w:val="24"/>
                <w:lang w:val="kk-KZ"/>
              </w:rPr>
              <w:t>і</w:t>
            </w:r>
            <w:r w:rsidRPr="00F6397D">
              <w:rPr>
                <w:rFonts w:ascii="Times New Roman" w:hAnsi="Times New Roman" w:cs="Times New Roman"/>
                <w:color w:val="000000" w:themeColor="text1"/>
                <w:sz w:val="24"/>
                <w:szCs w:val="24"/>
              </w:rPr>
              <w:t>,%</w:t>
            </w:r>
          </w:p>
        </w:tc>
        <w:tc>
          <w:tcPr>
            <w:tcW w:w="850" w:type="dxa"/>
            <w:shd w:val="clear" w:color="auto" w:fill="FFFFFF" w:themeFill="background1"/>
          </w:tcPr>
          <w:p w14:paraId="587D79A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lang w:val="en-US"/>
              </w:rPr>
              <w:t>1</w:t>
            </w:r>
            <w:r w:rsidRPr="00F6397D">
              <w:rPr>
                <w:rFonts w:ascii="Times New Roman" w:hAnsi="Times New Roman" w:cs="Times New Roman"/>
                <w:color w:val="000000" w:themeColor="text1"/>
                <w:sz w:val="24"/>
                <w:szCs w:val="24"/>
              </w:rPr>
              <w:t>,</w:t>
            </w:r>
            <w:r w:rsidRPr="00F6397D">
              <w:rPr>
                <w:rFonts w:ascii="Times New Roman" w:hAnsi="Times New Roman" w:cs="Times New Roman"/>
                <w:color w:val="000000" w:themeColor="text1"/>
                <w:sz w:val="24"/>
                <w:szCs w:val="24"/>
                <w:lang w:val="en-US"/>
              </w:rPr>
              <w:t>74</w:t>
            </w:r>
          </w:p>
        </w:tc>
        <w:tc>
          <w:tcPr>
            <w:tcW w:w="816" w:type="dxa"/>
            <w:shd w:val="clear" w:color="auto" w:fill="FFFFFF" w:themeFill="background1"/>
          </w:tcPr>
          <w:p w14:paraId="60B07E1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2,15</w:t>
            </w:r>
          </w:p>
        </w:tc>
        <w:tc>
          <w:tcPr>
            <w:tcW w:w="851" w:type="dxa"/>
            <w:shd w:val="clear" w:color="auto" w:fill="FFFFFF" w:themeFill="background1"/>
          </w:tcPr>
          <w:p w14:paraId="6DE124D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2,08</w:t>
            </w:r>
          </w:p>
        </w:tc>
        <w:tc>
          <w:tcPr>
            <w:tcW w:w="708" w:type="dxa"/>
            <w:shd w:val="clear" w:color="auto" w:fill="FFFFFF" w:themeFill="background1"/>
          </w:tcPr>
          <w:p w14:paraId="714E738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2,15</w:t>
            </w:r>
          </w:p>
        </w:tc>
        <w:tc>
          <w:tcPr>
            <w:tcW w:w="857" w:type="dxa"/>
            <w:shd w:val="clear" w:color="auto" w:fill="FFFFFF" w:themeFill="background1"/>
          </w:tcPr>
          <w:p w14:paraId="69B35AA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2,07</w:t>
            </w:r>
          </w:p>
        </w:tc>
        <w:tc>
          <w:tcPr>
            <w:tcW w:w="1105" w:type="dxa"/>
            <w:shd w:val="clear" w:color="auto" w:fill="FFFFFF" w:themeFill="background1"/>
          </w:tcPr>
          <w:p w14:paraId="20A9E40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0,33</w:t>
            </w:r>
          </w:p>
        </w:tc>
        <w:tc>
          <w:tcPr>
            <w:tcW w:w="709" w:type="dxa"/>
            <w:gridSpan w:val="2"/>
            <w:shd w:val="clear" w:color="auto" w:fill="FFFFFF" w:themeFill="background1"/>
          </w:tcPr>
          <w:p w14:paraId="309DCA3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306297FD"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0FEB36BC" w14:textId="77777777" w:rsidTr="003F4A9E">
        <w:trPr>
          <w:trHeight w:val="266"/>
        </w:trPr>
        <w:tc>
          <w:tcPr>
            <w:tcW w:w="3006" w:type="dxa"/>
            <w:shd w:val="clear" w:color="auto" w:fill="FFFFFF" w:themeFill="background1"/>
          </w:tcPr>
          <w:p w14:paraId="718A8A4C" w14:textId="2E931A30"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3.2.ҚР-нан 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жүзеге</w:t>
            </w:r>
            <w:r w:rsidR="003F4A9E" w:rsidRPr="00F6397D">
              <w:rPr>
                <w:rFonts w:ascii="Times New Roman" w:hAnsi="Times New Roman" w:cs="Times New Roman"/>
                <w:color w:val="000000" w:themeColor="text1"/>
                <w:sz w:val="24"/>
                <w:szCs w:val="24"/>
                <w:lang w:val="kk-KZ"/>
              </w:rPr>
              <w:t xml:space="preserve"> а</w:t>
            </w:r>
            <w:r w:rsidRPr="00F6397D">
              <w:rPr>
                <w:rFonts w:ascii="Times New Roman" w:hAnsi="Times New Roman" w:cs="Times New Roman"/>
                <w:color w:val="000000" w:themeColor="text1"/>
                <w:sz w:val="24"/>
                <w:szCs w:val="24"/>
              </w:rPr>
              <w:t>сыратын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қызметкерлер</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дің, оның</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 xml:space="preserve">ішінде маман зерттеушілер саны үлесінің </w:t>
            </w:r>
            <w:r w:rsidRPr="00F6397D">
              <w:rPr>
                <w:rFonts w:ascii="Times New Roman" w:hAnsi="Times New Roman" w:cs="Times New Roman"/>
                <w:color w:val="000000" w:themeColor="text1"/>
                <w:sz w:val="24"/>
                <w:szCs w:val="24"/>
                <w:lang w:val="kk-KZ"/>
              </w:rPr>
              <w:t>и</w:t>
            </w:r>
            <w:r w:rsidRPr="00F6397D">
              <w:rPr>
                <w:rFonts w:ascii="Times New Roman" w:hAnsi="Times New Roman" w:cs="Times New Roman"/>
                <w:color w:val="000000" w:themeColor="text1"/>
                <w:sz w:val="24"/>
                <w:szCs w:val="24"/>
              </w:rPr>
              <w:t>ндекс</w:t>
            </w:r>
            <w:r w:rsidRPr="00F6397D">
              <w:rPr>
                <w:rFonts w:ascii="Times New Roman" w:hAnsi="Times New Roman" w:cs="Times New Roman"/>
                <w:color w:val="000000" w:themeColor="text1"/>
                <w:sz w:val="24"/>
                <w:szCs w:val="24"/>
                <w:lang w:val="kk-KZ"/>
              </w:rPr>
              <w:t>і</w:t>
            </w:r>
            <w:r w:rsidRPr="00F6397D">
              <w:rPr>
                <w:rFonts w:ascii="Times New Roman" w:hAnsi="Times New Roman" w:cs="Times New Roman"/>
                <w:color w:val="000000" w:themeColor="text1"/>
                <w:sz w:val="24"/>
                <w:szCs w:val="24"/>
              </w:rPr>
              <w:t>,%</w:t>
            </w:r>
          </w:p>
        </w:tc>
        <w:tc>
          <w:tcPr>
            <w:tcW w:w="850" w:type="dxa"/>
            <w:shd w:val="clear" w:color="auto" w:fill="FFFFFF" w:themeFill="background1"/>
          </w:tcPr>
          <w:p w14:paraId="6AE8699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1,69</w:t>
            </w:r>
          </w:p>
        </w:tc>
        <w:tc>
          <w:tcPr>
            <w:tcW w:w="816" w:type="dxa"/>
            <w:shd w:val="clear" w:color="auto" w:fill="FFFFFF" w:themeFill="background1"/>
          </w:tcPr>
          <w:p w14:paraId="71269F2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1,98</w:t>
            </w:r>
          </w:p>
        </w:tc>
        <w:tc>
          <w:tcPr>
            <w:tcW w:w="851" w:type="dxa"/>
            <w:shd w:val="clear" w:color="auto" w:fill="FFFFFF" w:themeFill="background1"/>
          </w:tcPr>
          <w:p w14:paraId="71B3FC3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2,39</w:t>
            </w:r>
          </w:p>
        </w:tc>
        <w:tc>
          <w:tcPr>
            <w:tcW w:w="708" w:type="dxa"/>
            <w:shd w:val="clear" w:color="auto" w:fill="FFFFFF" w:themeFill="background1"/>
          </w:tcPr>
          <w:p w14:paraId="20DFEFF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2,46</w:t>
            </w:r>
          </w:p>
        </w:tc>
        <w:tc>
          <w:tcPr>
            <w:tcW w:w="857" w:type="dxa"/>
            <w:shd w:val="clear" w:color="auto" w:fill="FFFFFF" w:themeFill="background1"/>
          </w:tcPr>
          <w:p w14:paraId="4A04FDA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2,53</w:t>
            </w:r>
          </w:p>
        </w:tc>
        <w:tc>
          <w:tcPr>
            <w:tcW w:w="1105" w:type="dxa"/>
            <w:shd w:val="clear" w:color="auto" w:fill="FFFFFF" w:themeFill="background1"/>
          </w:tcPr>
          <w:p w14:paraId="3C83578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0,84</w:t>
            </w:r>
          </w:p>
        </w:tc>
        <w:tc>
          <w:tcPr>
            <w:tcW w:w="709" w:type="dxa"/>
            <w:gridSpan w:val="2"/>
            <w:shd w:val="clear" w:color="auto" w:fill="FFFFFF" w:themeFill="background1"/>
          </w:tcPr>
          <w:p w14:paraId="15C2369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56B59A3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732AD094" w14:textId="77777777" w:rsidTr="003F4A9E">
        <w:trPr>
          <w:trHeight w:val="266"/>
        </w:trPr>
        <w:tc>
          <w:tcPr>
            <w:tcW w:w="3006" w:type="dxa"/>
            <w:shd w:val="clear" w:color="auto" w:fill="FFFFFF" w:themeFill="background1"/>
          </w:tcPr>
          <w:p w14:paraId="4D9F8796" w14:textId="7BD5886B"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3.3.ҚР</w:t>
            </w:r>
            <w:r w:rsidRPr="00F6397D">
              <w:rPr>
                <w:rFonts w:ascii="Times New Roman" w:hAnsi="Times New Roman" w:cs="Times New Roman"/>
                <w:color w:val="000000" w:themeColor="text1"/>
                <w:sz w:val="24"/>
                <w:szCs w:val="24"/>
                <w:lang w:val="kk-KZ"/>
              </w:rPr>
              <w:t>-</w:t>
            </w:r>
            <w:r w:rsidRPr="00F6397D">
              <w:rPr>
                <w:rFonts w:ascii="Times New Roman" w:hAnsi="Times New Roman" w:cs="Times New Roman"/>
                <w:color w:val="000000" w:themeColor="text1"/>
                <w:sz w:val="24"/>
                <w:szCs w:val="24"/>
              </w:rPr>
              <w:t>нан 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жүзеге</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асыратын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ғылым</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докторы</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үлесінің</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lang w:val="kk-KZ"/>
              </w:rPr>
              <w:t>и</w:t>
            </w:r>
            <w:r w:rsidRPr="00F6397D">
              <w:rPr>
                <w:rFonts w:ascii="Times New Roman" w:hAnsi="Times New Roman" w:cs="Times New Roman"/>
                <w:color w:val="000000" w:themeColor="text1"/>
                <w:sz w:val="24"/>
                <w:szCs w:val="24"/>
              </w:rPr>
              <w:t>ндекс</w:t>
            </w:r>
            <w:r w:rsidRPr="00F6397D">
              <w:rPr>
                <w:rFonts w:ascii="Times New Roman" w:hAnsi="Times New Roman" w:cs="Times New Roman"/>
                <w:color w:val="000000" w:themeColor="text1"/>
                <w:sz w:val="24"/>
                <w:szCs w:val="24"/>
                <w:lang w:val="kk-KZ"/>
              </w:rPr>
              <w:t>і</w:t>
            </w:r>
            <w:r w:rsidRPr="00F6397D">
              <w:rPr>
                <w:rFonts w:ascii="Times New Roman" w:hAnsi="Times New Roman" w:cs="Times New Roman"/>
                <w:color w:val="000000" w:themeColor="text1"/>
                <w:sz w:val="24"/>
                <w:szCs w:val="24"/>
              </w:rPr>
              <w:t>,%</w:t>
            </w:r>
          </w:p>
        </w:tc>
        <w:tc>
          <w:tcPr>
            <w:tcW w:w="850" w:type="dxa"/>
            <w:shd w:val="clear" w:color="auto" w:fill="FFFFFF" w:themeFill="background1"/>
          </w:tcPr>
          <w:p w14:paraId="7C2175A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0,77</w:t>
            </w:r>
          </w:p>
        </w:tc>
        <w:tc>
          <w:tcPr>
            <w:tcW w:w="816" w:type="dxa"/>
            <w:shd w:val="clear" w:color="auto" w:fill="FFFFFF" w:themeFill="background1"/>
          </w:tcPr>
          <w:p w14:paraId="2AABAB0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1,05</w:t>
            </w:r>
          </w:p>
        </w:tc>
        <w:tc>
          <w:tcPr>
            <w:tcW w:w="851" w:type="dxa"/>
            <w:shd w:val="clear" w:color="auto" w:fill="FFFFFF" w:themeFill="background1"/>
          </w:tcPr>
          <w:p w14:paraId="16CC6B0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1,2</w:t>
            </w:r>
          </w:p>
        </w:tc>
        <w:tc>
          <w:tcPr>
            <w:tcW w:w="708" w:type="dxa"/>
            <w:shd w:val="clear" w:color="auto" w:fill="FFFFFF" w:themeFill="background1"/>
          </w:tcPr>
          <w:p w14:paraId="3B32DCA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1,23</w:t>
            </w:r>
          </w:p>
        </w:tc>
        <w:tc>
          <w:tcPr>
            <w:tcW w:w="857" w:type="dxa"/>
            <w:shd w:val="clear" w:color="auto" w:fill="FFFFFF" w:themeFill="background1"/>
          </w:tcPr>
          <w:p w14:paraId="29490A0E"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1,062</w:t>
            </w:r>
          </w:p>
        </w:tc>
        <w:tc>
          <w:tcPr>
            <w:tcW w:w="1105" w:type="dxa"/>
            <w:shd w:val="clear" w:color="auto" w:fill="FFFFFF" w:themeFill="background1"/>
          </w:tcPr>
          <w:p w14:paraId="721384D0"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en-US"/>
              </w:rPr>
            </w:pPr>
            <w:r w:rsidRPr="00F6397D">
              <w:rPr>
                <w:rFonts w:ascii="Times New Roman" w:hAnsi="Times New Roman" w:cs="Times New Roman"/>
                <w:color w:val="000000" w:themeColor="text1"/>
                <w:sz w:val="24"/>
                <w:szCs w:val="24"/>
              </w:rPr>
              <w:t>0.29</w:t>
            </w:r>
          </w:p>
        </w:tc>
        <w:tc>
          <w:tcPr>
            <w:tcW w:w="709" w:type="dxa"/>
            <w:gridSpan w:val="2"/>
            <w:shd w:val="clear" w:color="auto" w:fill="FFFFFF" w:themeFill="background1"/>
          </w:tcPr>
          <w:p w14:paraId="71DB159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7CD7858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6C3561FB" w14:textId="77777777" w:rsidTr="003F4A9E">
        <w:trPr>
          <w:trHeight w:val="267"/>
        </w:trPr>
        <w:tc>
          <w:tcPr>
            <w:tcW w:w="3006" w:type="dxa"/>
            <w:shd w:val="clear" w:color="auto" w:fill="FFFFFF" w:themeFill="background1"/>
          </w:tcPr>
          <w:p w14:paraId="4C90A8B0" w14:textId="49DF7B0A"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3.4.ҚР</w:t>
            </w:r>
            <w:r w:rsidRPr="00F6397D">
              <w:rPr>
                <w:rFonts w:ascii="Times New Roman" w:hAnsi="Times New Roman" w:cs="Times New Roman"/>
                <w:color w:val="000000" w:themeColor="text1"/>
                <w:sz w:val="24"/>
                <w:szCs w:val="24"/>
                <w:lang w:val="kk-KZ"/>
              </w:rPr>
              <w:t>-</w:t>
            </w:r>
            <w:r w:rsidRPr="00F6397D">
              <w:rPr>
                <w:rFonts w:ascii="Times New Roman" w:hAnsi="Times New Roman" w:cs="Times New Roman"/>
                <w:color w:val="000000" w:themeColor="text1"/>
                <w:sz w:val="24"/>
                <w:szCs w:val="24"/>
              </w:rPr>
              <w:t>нан 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жүзеге</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асыратын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lang w:val="kk-KZ"/>
              </w:rPr>
              <w:t>бейіні бойынша</w:t>
            </w:r>
            <w:r w:rsidRPr="00F6397D">
              <w:rPr>
                <w:rFonts w:ascii="Times New Roman" w:hAnsi="Times New Roman" w:cs="Times New Roman"/>
                <w:color w:val="000000" w:themeColor="text1"/>
                <w:sz w:val="24"/>
                <w:szCs w:val="24"/>
              </w:rPr>
              <w:t xml:space="preserve"> доктор үлесінің</w:t>
            </w:r>
            <w:r w:rsidRPr="00F6397D">
              <w:rPr>
                <w:rFonts w:ascii="Times New Roman" w:hAnsi="Times New Roman" w:cs="Times New Roman"/>
                <w:color w:val="000000" w:themeColor="text1"/>
                <w:sz w:val="24"/>
                <w:szCs w:val="24"/>
                <w:lang w:val="kk-KZ"/>
              </w:rPr>
              <w:t xml:space="preserve"> и</w:t>
            </w:r>
            <w:r w:rsidRPr="00F6397D">
              <w:rPr>
                <w:rFonts w:ascii="Times New Roman" w:hAnsi="Times New Roman" w:cs="Times New Roman"/>
                <w:color w:val="000000" w:themeColor="text1"/>
                <w:sz w:val="24"/>
                <w:szCs w:val="24"/>
              </w:rPr>
              <w:t>ндекс</w:t>
            </w:r>
            <w:r w:rsidRPr="00F6397D">
              <w:rPr>
                <w:rFonts w:ascii="Times New Roman" w:hAnsi="Times New Roman" w:cs="Times New Roman"/>
                <w:color w:val="000000" w:themeColor="text1"/>
                <w:sz w:val="24"/>
                <w:szCs w:val="24"/>
                <w:lang w:val="kk-KZ"/>
              </w:rPr>
              <w:t>і</w:t>
            </w:r>
            <w:r w:rsidRPr="00F6397D">
              <w:rPr>
                <w:rFonts w:ascii="Times New Roman" w:hAnsi="Times New Roman" w:cs="Times New Roman"/>
                <w:color w:val="000000" w:themeColor="text1"/>
                <w:sz w:val="24"/>
                <w:szCs w:val="24"/>
              </w:rPr>
              <w:t>,%</w:t>
            </w:r>
          </w:p>
        </w:tc>
        <w:tc>
          <w:tcPr>
            <w:tcW w:w="850" w:type="dxa"/>
            <w:shd w:val="clear" w:color="auto" w:fill="FFFFFF" w:themeFill="background1"/>
          </w:tcPr>
          <w:p w14:paraId="64A4499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816" w:type="dxa"/>
            <w:shd w:val="clear" w:color="auto" w:fill="FFFFFF" w:themeFill="background1"/>
          </w:tcPr>
          <w:p w14:paraId="0DA7338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851" w:type="dxa"/>
            <w:shd w:val="clear" w:color="auto" w:fill="FFFFFF" w:themeFill="background1"/>
          </w:tcPr>
          <w:p w14:paraId="627021B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708" w:type="dxa"/>
            <w:shd w:val="clear" w:color="auto" w:fill="FFFFFF" w:themeFill="background1"/>
          </w:tcPr>
          <w:p w14:paraId="02CB919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857" w:type="dxa"/>
            <w:shd w:val="clear" w:color="auto" w:fill="FFFFFF" w:themeFill="background1"/>
          </w:tcPr>
          <w:p w14:paraId="569C918A"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1105" w:type="dxa"/>
            <w:shd w:val="clear" w:color="auto" w:fill="FFFFFF" w:themeFill="background1"/>
          </w:tcPr>
          <w:p w14:paraId="4F882C8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w:t>
            </w:r>
          </w:p>
        </w:tc>
        <w:tc>
          <w:tcPr>
            <w:tcW w:w="709" w:type="dxa"/>
            <w:gridSpan w:val="2"/>
            <w:shd w:val="clear" w:color="auto" w:fill="FFFFFF" w:themeFill="background1"/>
          </w:tcPr>
          <w:p w14:paraId="36204BBF"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1006B40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60D53DC3" w14:textId="77777777" w:rsidTr="003F4A9E">
        <w:trPr>
          <w:trHeight w:val="266"/>
        </w:trPr>
        <w:tc>
          <w:tcPr>
            <w:tcW w:w="3006" w:type="dxa"/>
            <w:shd w:val="clear" w:color="auto" w:fill="FFFFFF" w:themeFill="background1"/>
          </w:tcPr>
          <w:p w14:paraId="56FCDA89" w14:textId="1D800660"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3.5.ҚР</w:t>
            </w:r>
            <w:r w:rsidR="003F4A9E" w:rsidRPr="00F6397D">
              <w:rPr>
                <w:rFonts w:ascii="Times New Roman" w:hAnsi="Times New Roman" w:cs="Times New Roman"/>
                <w:color w:val="000000" w:themeColor="text1"/>
                <w:sz w:val="24"/>
                <w:szCs w:val="24"/>
                <w:lang w:val="kk-KZ"/>
              </w:rPr>
              <w:t>-</w:t>
            </w:r>
            <w:r w:rsidRPr="00F6397D">
              <w:rPr>
                <w:rFonts w:ascii="Times New Roman" w:hAnsi="Times New Roman" w:cs="Times New Roman"/>
                <w:color w:val="000000" w:themeColor="text1"/>
                <w:sz w:val="24"/>
                <w:szCs w:val="24"/>
              </w:rPr>
              <w:t>нан Атырау 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rPr>
              <w:t>ҒЗТКЖ</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жүзеге</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асыратын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ғылым</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lang w:val="kk-KZ"/>
              </w:rPr>
              <w:t>канди</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lang w:val="kk-KZ"/>
              </w:rPr>
              <w:t>даты</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үлесінің</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lang w:val="kk-KZ"/>
              </w:rPr>
              <w:t xml:space="preserve"> и</w:t>
            </w:r>
            <w:r w:rsidRPr="00F6397D">
              <w:rPr>
                <w:rFonts w:ascii="Times New Roman" w:hAnsi="Times New Roman" w:cs="Times New Roman"/>
                <w:color w:val="000000" w:themeColor="text1"/>
                <w:sz w:val="24"/>
                <w:szCs w:val="24"/>
              </w:rPr>
              <w:t>ндекс</w:t>
            </w:r>
            <w:r w:rsidRPr="00F6397D">
              <w:rPr>
                <w:rFonts w:ascii="Times New Roman" w:hAnsi="Times New Roman" w:cs="Times New Roman"/>
                <w:color w:val="000000" w:themeColor="text1"/>
                <w:sz w:val="24"/>
                <w:szCs w:val="24"/>
                <w:lang w:val="kk-KZ"/>
              </w:rPr>
              <w:t>і</w:t>
            </w:r>
            <w:r w:rsidRPr="00F6397D">
              <w:rPr>
                <w:rFonts w:ascii="Times New Roman" w:hAnsi="Times New Roman" w:cs="Times New Roman"/>
                <w:color w:val="000000" w:themeColor="text1"/>
                <w:sz w:val="24"/>
                <w:szCs w:val="24"/>
              </w:rPr>
              <w:t>,</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w:t>
            </w:r>
          </w:p>
        </w:tc>
        <w:tc>
          <w:tcPr>
            <w:tcW w:w="850" w:type="dxa"/>
            <w:shd w:val="clear" w:color="auto" w:fill="FFFFFF" w:themeFill="background1"/>
          </w:tcPr>
          <w:p w14:paraId="3D58997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0,61</w:t>
            </w:r>
          </w:p>
        </w:tc>
        <w:tc>
          <w:tcPr>
            <w:tcW w:w="816" w:type="dxa"/>
            <w:shd w:val="clear" w:color="auto" w:fill="FFFFFF" w:themeFill="background1"/>
          </w:tcPr>
          <w:p w14:paraId="0B03CF4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0,5</w:t>
            </w:r>
          </w:p>
        </w:tc>
        <w:tc>
          <w:tcPr>
            <w:tcW w:w="851" w:type="dxa"/>
            <w:shd w:val="clear" w:color="auto" w:fill="FFFFFF" w:themeFill="background1"/>
          </w:tcPr>
          <w:p w14:paraId="2C32E1D5"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 xml:space="preserve">0,57 </w:t>
            </w:r>
          </w:p>
        </w:tc>
        <w:tc>
          <w:tcPr>
            <w:tcW w:w="708" w:type="dxa"/>
            <w:shd w:val="clear" w:color="auto" w:fill="FFFFFF" w:themeFill="background1"/>
          </w:tcPr>
          <w:p w14:paraId="370E6D7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0,58</w:t>
            </w:r>
          </w:p>
        </w:tc>
        <w:tc>
          <w:tcPr>
            <w:tcW w:w="857" w:type="dxa"/>
            <w:shd w:val="clear" w:color="auto" w:fill="FFFFFF" w:themeFill="background1"/>
          </w:tcPr>
          <w:p w14:paraId="3F8A33D7"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0,44</w:t>
            </w:r>
          </w:p>
        </w:tc>
        <w:tc>
          <w:tcPr>
            <w:tcW w:w="1105" w:type="dxa"/>
            <w:shd w:val="clear" w:color="auto" w:fill="FFFFFF" w:themeFill="background1"/>
          </w:tcPr>
          <w:p w14:paraId="33F38F2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-0,17</w:t>
            </w:r>
          </w:p>
        </w:tc>
        <w:tc>
          <w:tcPr>
            <w:tcW w:w="709" w:type="dxa"/>
            <w:gridSpan w:val="2"/>
            <w:shd w:val="clear" w:color="auto" w:fill="FFFFFF" w:themeFill="background1"/>
          </w:tcPr>
          <w:p w14:paraId="21C6BE88"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shd w:val="clear" w:color="auto" w:fill="FFFFFF" w:themeFill="background1"/>
          </w:tcPr>
          <w:p w14:paraId="60881D3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A0205A" w:rsidRPr="00F6397D" w14:paraId="66BE43DE" w14:textId="77777777" w:rsidTr="0042720A">
        <w:trPr>
          <w:trHeight w:val="266"/>
        </w:trPr>
        <w:tc>
          <w:tcPr>
            <w:tcW w:w="3006" w:type="dxa"/>
            <w:tcBorders>
              <w:bottom w:val="single" w:sz="4" w:space="0" w:color="auto"/>
            </w:tcBorders>
            <w:shd w:val="clear" w:color="auto" w:fill="FFFFFF" w:themeFill="background1"/>
          </w:tcPr>
          <w:p w14:paraId="6FAF54ED" w14:textId="53815F40"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3.6.</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Атырау</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облысының</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кадрлық, ғылыми персо</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налы үлесінің  индексін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орташа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бағалау,</w:t>
            </w:r>
            <w:r w:rsidRPr="00F6397D">
              <w:rPr>
                <w:rFonts w:ascii="Times New Roman" w:hAnsi="Times New Roman" w:cs="Times New Roman"/>
                <w:b/>
                <w:bCs/>
                <w:color w:val="000000" w:themeColor="text1"/>
                <w:sz w:val="24"/>
                <w:szCs w:val="24"/>
              </w:rPr>
              <w:t xml:space="preserve"> </w:t>
            </w:r>
            <w:r w:rsidRPr="00F6397D">
              <w:rPr>
                <w:rFonts w:ascii="Times New Roman" w:hAnsi="Times New Roman" w:cs="Times New Roman"/>
                <w:bCs/>
                <w:color w:val="000000" w:themeColor="text1"/>
                <w:sz w:val="24"/>
                <w:szCs w:val="24"/>
              </w:rPr>
              <w:t>%</w:t>
            </w:r>
          </w:p>
        </w:tc>
        <w:tc>
          <w:tcPr>
            <w:tcW w:w="850" w:type="dxa"/>
            <w:tcBorders>
              <w:bottom w:val="single" w:sz="4" w:space="0" w:color="auto"/>
            </w:tcBorders>
            <w:shd w:val="clear" w:color="auto" w:fill="FFFFFF" w:themeFill="background1"/>
          </w:tcPr>
          <w:p w14:paraId="345A084D" w14:textId="77777777" w:rsidR="00A0205A" w:rsidRPr="00F6397D" w:rsidRDefault="00A0205A" w:rsidP="00BF6511">
            <w:pPr>
              <w:spacing w:after="0" w:line="240" w:lineRule="auto"/>
              <w:jc w:val="center"/>
              <w:rPr>
                <w:rFonts w:ascii="Times New Roman" w:eastAsia="Times New Roman" w:hAnsi="Times New Roman" w:cs="Times New Roman"/>
                <w:b/>
                <w:color w:val="000000" w:themeColor="text1"/>
                <w:sz w:val="24"/>
                <w:szCs w:val="24"/>
              </w:rPr>
            </w:pPr>
            <w:r w:rsidRPr="00F6397D">
              <w:rPr>
                <w:rFonts w:ascii="Times New Roman" w:hAnsi="Times New Roman" w:cs="Times New Roman"/>
                <w:color w:val="000000" w:themeColor="text1"/>
                <w:sz w:val="24"/>
                <w:szCs w:val="24"/>
              </w:rPr>
              <w:t>0,96</w:t>
            </w:r>
          </w:p>
        </w:tc>
        <w:tc>
          <w:tcPr>
            <w:tcW w:w="816" w:type="dxa"/>
            <w:tcBorders>
              <w:bottom w:val="single" w:sz="4" w:space="0" w:color="auto"/>
            </w:tcBorders>
            <w:shd w:val="clear" w:color="auto" w:fill="FFFFFF" w:themeFill="background1"/>
          </w:tcPr>
          <w:p w14:paraId="7CFD43B7" w14:textId="77777777" w:rsidR="00A0205A" w:rsidRPr="00F6397D" w:rsidRDefault="00A0205A" w:rsidP="00BF6511">
            <w:pPr>
              <w:spacing w:after="0" w:line="240" w:lineRule="auto"/>
              <w:jc w:val="center"/>
              <w:rPr>
                <w:rFonts w:ascii="Times New Roman" w:eastAsia="Times New Roman" w:hAnsi="Times New Roman" w:cs="Times New Roman"/>
                <w:b/>
                <w:color w:val="000000" w:themeColor="text1"/>
                <w:sz w:val="24"/>
                <w:szCs w:val="24"/>
              </w:rPr>
            </w:pPr>
            <w:r w:rsidRPr="00F6397D">
              <w:rPr>
                <w:rFonts w:ascii="Times New Roman" w:hAnsi="Times New Roman" w:cs="Times New Roman"/>
                <w:color w:val="000000" w:themeColor="text1"/>
                <w:sz w:val="24"/>
                <w:szCs w:val="24"/>
              </w:rPr>
              <w:t>1,14</w:t>
            </w:r>
          </w:p>
        </w:tc>
        <w:tc>
          <w:tcPr>
            <w:tcW w:w="851" w:type="dxa"/>
            <w:tcBorders>
              <w:bottom w:val="single" w:sz="4" w:space="0" w:color="auto"/>
            </w:tcBorders>
            <w:shd w:val="clear" w:color="auto" w:fill="FFFFFF" w:themeFill="background1"/>
          </w:tcPr>
          <w:p w14:paraId="1B1BCA34" w14:textId="77777777" w:rsidR="00A0205A" w:rsidRPr="00F6397D" w:rsidRDefault="00A0205A" w:rsidP="00BF6511">
            <w:pPr>
              <w:spacing w:after="0" w:line="240" w:lineRule="auto"/>
              <w:jc w:val="center"/>
              <w:rPr>
                <w:rFonts w:ascii="Times New Roman" w:eastAsia="Times New Roman" w:hAnsi="Times New Roman" w:cs="Times New Roman"/>
                <w:b/>
                <w:color w:val="000000" w:themeColor="text1"/>
                <w:sz w:val="24"/>
                <w:szCs w:val="24"/>
              </w:rPr>
            </w:pPr>
            <w:r w:rsidRPr="00F6397D">
              <w:rPr>
                <w:rFonts w:ascii="Times New Roman" w:hAnsi="Times New Roman" w:cs="Times New Roman"/>
                <w:color w:val="000000" w:themeColor="text1"/>
                <w:sz w:val="24"/>
                <w:szCs w:val="24"/>
              </w:rPr>
              <w:t>1,25</w:t>
            </w:r>
          </w:p>
        </w:tc>
        <w:tc>
          <w:tcPr>
            <w:tcW w:w="708" w:type="dxa"/>
            <w:tcBorders>
              <w:bottom w:val="single" w:sz="4" w:space="0" w:color="auto"/>
            </w:tcBorders>
            <w:shd w:val="clear" w:color="auto" w:fill="FFFFFF" w:themeFill="background1"/>
          </w:tcPr>
          <w:p w14:paraId="1428F726" w14:textId="77777777" w:rsidR="00A0205A" w:rsidRPr="00F6397D" w:rsidRDefault="00A0205A" w:rsidP="00BF6511">
            <w:pPr>
              <w:spacing w:after="0" w:line="240" w:lineRule="auto"/>
              <w:jc w:val="center"/>
              <w:rPr>
                <w:rFonts w:ascii="Times New Roman" w:eastAsia="Times New Roman" w:hAnsi="Times New Roman" w:cs="Times New Roman"/>
                <w:b/>
                <w:color w:val="000000" w:themeColor="text1"/>
                <w:sz w:val="24"/>
                <w:szCs w:val="24"/>
              </w:rPr>
            </w:pPr>
            <w:r w:rsidRPr="00F6397D">
              <w:rPr>
                <w:rFonts w:ascii="Times New Roman" w:hAnsi="Times New Roman" w:cs="Times New Roman"/>
                <w:color w:val="000000" w:themeColor="text1"/>
                <w:sz w:val="24"/>
                <w:szCs w:val="24"/>
              </w:rPr>
              <w:t>1,3</w:t>
            </w:r>
          </w:p>
        </w:tc>
        <w:tc>
          <w:tcPr>
            <w:tcW w:w="857" w:type="dxa"/>
            <w:tcBorders>
              <w:bottom w:val="single" w:sz="4" w:space="0" w:color="auto"/>
            </w:tcBorders>
            <w:shd w:val="clear" w:color="auto" w:fill="FFFFFF" w:themeFill="background1"/>
          </w:tcPr>
          <w:p w14:paraId="029E208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1,22</w:t>
            </w:r>
          </w:p>
        </w:tc>
        <w:tc>
          <w:tcPr>
            <w:tcW w:w="1105" w:type="dxa"/>
            <w:tcBorders>
              <w:bottom w:val="single" w:sz="4" w:space="0" w:color="auto"/>
            </w:tcBorders>
            <w:shd w:val="clear" w:color="auto" w:fill="FFFFFF" w:themeFill="background1"/>
          </w:tcPr>
          <w:p w14:paraId="0751DB72"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0,26</w:t>
            </w:r>
          </w:p>
        </w:tc>
        <w:tc>
          <w:tcPr>
            <w:tcW w:w="709" w:type="dxa"/>
            <w:gridSpan w:val="2"/>
            <w:tcBorders>
              <w:bottom w:val="single" w:sz="4" w:space="0" w:color="auto"/>
            </w:tcBorders>
            <w:shd w:val="clear" w:color="auto" w:fill="FFFFFF" w:themeFill="background1"/>
          </w:tcPr>
          <w:p w14:paraId="6A5C4B14"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c>
          <w:tcPr>
            <w:tcW w:w="879" w:type="dxa"/>
            <w:gridSpan w:val="2"/>
            <w:tcBorders>
              <w:bottom w:val="single" w:sz="4" w:space="0" w:color="auto"/>
            </w:tcBorders>
            <w:shd w:val="clear" w:color="auto" w:fill="FFFFFF" w:themeFill="background1"/>
          </w:tcPr>
          <w:p w14:paraId="71B9249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rPr>
            </w:pPr>
            <w:r w:rsidRPr="00F6397D">
              <w:rPr>
                <w:rFonts w:ascii="Times New Roman" w:eastAsia="Times New Roman" w:hAnsi="Times New Roman" w:cs="Times New Roman"/>
                <w:color w:val="000000" w:themeColor="text1"/>
                <w:sz w:val="24"/>
                <w:szCs w:val="24"/>
              </w:rPr>
              <w:t>3</w:t>
            </w:r>
          </w:p>
        </w:tc>
      </w:tr>
      <w:tr w:rsidR="00065A03" w:rsidRPr="00F6397D" w14:paraId="433DF687" w14:textId="77777777" w:rsidTr="005A7BF6">
        <w:trPr>
          <w:trHeight w:val="266"/>
        </w:trPr>
        <w:tc>
          <w:tcPr>
            <w:tcW w:w="9781" w:type="dxa"/>
            <w:gridSpan w:val="11"/>
            <w:tcBorders>
              <w:bottom w:val="nil"/>
            </w:tcBorders>
            <w:shd w:val="clear" w:color="auto" w:fill="FFFFFF" w:themeFill="background1"/>
          </w:tcPr>
          <w:p w14:paraId="79260941" w14:textId="58F13F9C" w:rsidR="00065A03" w:rsidRPr="00F6397D" w:rsidRDefault="00065A03" w:rsidP="00065A03">
            <w:pPr>
              <w:spacing w:after="0" w:line="240" w:lineRule="auto"/>
              <w:jc w:val="center"/>
              <w:rPr>
                <w:rFonts w:ascii="Times New Roman" w:eastAsia="Calibri" w:hAnsi="Times New Roman" w:cs="Times New Roman"/>
                <w:bCs/>
                <w:i/>
                <w:iCs/>
                <w:color w:val="000000" w:themeColor="text1"/>
                <w:sz w:val="24"/>
                <w:szCs w:val="24"/>
              </w:rPr>
            </w:pPr>
            <w:r w:rsidRPr="00F6397D">
              <w:rPr>
                <w:rFonts w:ascii="Times New Roman" w:eastAsia="Calibri" w:hAnsi="Times New Roman" w:cs="Times New Roman"/>
                <w:bCs/>
                <w:i/>
                <w:iCs/>
                <w:color w:val="000000" w:themeColor="text1"/>
                <w:sz w:val="24"/>
                <w:szCs w:val="24"/>
              </w:rPr>
              <w:t>4.</w:t>
            </w:r>
            <w:r>
              <w:rPr>
                <w:rFonts w:ascii="Times New Roman" w:eastAsia="Calibri" w:hAnsi="Times New Roman" w:cs="Times New Roman"/>
                <w:bCs/>
                <w:i/>
                <w:iCs/>
                <w:color w:val="000000" w:themeColor="text1"/>
                <w:sz w:val="24"/>
                <w:szCs w:val="24"/>
                <w:lang w:val="kk-KZ"/>
              </w:rPr>
              <w:t xml:space="preserve"> </w:t>
            </w:r>
            <w:r w:rsidRPr="00F6397D">
              <w:rPr>
                <w:rFonts w:ascii="Times New Roman" w:eastAsia="Calibri" w:hAnsi="Times New Roman" w:cs="Times New Roman"/>
                <w:bCs/>
                <w:i/>
                <w:iCs/>
                <w:color w:val="000000" w:themeColor="text1"/>
                <w:sz w:val="24"/>
                <w:szCs w:val="24"/>
              </w:rPr>
              <w:t>Инвестициялық әлеуетініңжалпыиндексі</w:t>
            </w:r>
          </w:p>
        </w:tc>
      </w:tr>
      <w:tr w:rsidR="0042720A" w:rsidRPr="00F6397D" w14:paraId="083C9A53" w14:textId="77777777" w:rsidTr="0042720A">
        <w:trPr>
          <w:trHeight w:val="266"/>
        </w:trPr>
        <w:tc>
          <w:tcPr>
            <w:tcW w:w="9781" w:type="dxa"/>
            <w:gridSpan w:val="11"/>
            <w:tcBorders>
              <w:top w:val="nil"/>
              <w:left w:val="nil"/>
              <w:right w:val="nil"/>
            </w:tcBorders>
            <w:shd w:val="clear" w:color="auto" w:fill="FFFFFF" w:themeFill="background1"/>
          </w:tcPr>
          <w:p w14:paraId="3B2772E2" w14:textId="7A392CA7" w:rsidR="0042720A" w:rsidRPr="00F6397D" w:rsidRDefault="00341A16" w:rsidP="00BF6511">
            <w:pPr>
              <w:spacing w:after="0" w:line="240" w:lineRule="auto"/>
              <w:ind w:hanging="1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42720A" w:rsidRPr="00F6397D">
              <w:rPr>
                <w:rFonts w:ascii="Times New Roman" w:eastAsia="Times New Roman" w:hAnsi="Times New Roman" w:cs="Times New Roman"/>
                <w:color w:val="000000" w:themeColor="text1"/>
                <w:sz w:val="28"/>
                <w:szCs w:val="28"/>
                <w:lang w:val="kk-KZ"/>
              </w:rPr>
              <w:t>.7-кестенің жалғасы</w:t>
            </w:r>
          </w:p>
          <w:p w14:paraId="736F19C5" w14:textId="77777777" w:rsidR="0042720A" w:rsidRPr="00F6397D" w:rsidRDefault="0042720A" w:rsidP="00BF6511">
            <w:pPr>
              <w:spacing w:after="0" w:line="240" w:lineRule="auto"/>
              <w:ind w:hanging="108"/>
              <w:jc w:val="both"/>
              <w:rPr>
                <w:rFonts w:ascii="Times New Roman" w:eastAsia="Times New Roman" w:hAnsi="Times New Roman" w:cs="Times New Roman"/>
                <w:color w:val="000000" w:themeColor="text1"/>
                <w:sz w:val="16"/>
                <w:szCs w:val="16"/>
                <w:lang w:val="kk-KZ"/>
              </w:rPr>
            </w:pPr>
          </w:p>
        </w:tc>
      </w:tr>
      <w:tr w:rsidR="0042720A" w:rsidRPr="00F6397D" w14:paraId="4946792F" w14:textId="77777777" w:rsidTr="0042720A">
        <w:trPr>
          <w:trHeight w:val="266"/>
        </w:trPr>
        <w:tc>
          <w:tcPr>
            <w:tcW w:w="3006" w:type="dxa"/>
            <w:shd w:val="clear" w:color="auto" w:fill="FFFFFF" w:themeFill="background1"/>
          </w:tcPr>
          <w:p w14:paraId="17F90A18"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1</w:t>
            </w:r>
          </w:p>
        </w:tc>
        <w:tc>
          <w:tcPr>
            <w:tcW w:w="850" w:type="dxa"/>
            <w:shd w:val="clear" w:color="auto" w:fill="FFFFFF" w:themeFill="background1"/>
          </w:tcPr>
          <w:p w14:paraId="4804E713"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2</w:t>
            </w:r>
          </w:p>
        </w:tc>
        <w:tc>
          <w:tcPr>
            <w:tcW w:w="816" w:type="dxa"/>
            <w:shd w:val="clear" w:color="auto" w:fill="FFFFFF" w:themeFill="background1"/>
          </w:tcPr>
          <w:p w14:paraId="7F21B21E"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3</w:t>
            </w:r>
          </w:p>
        </w:tc>
        <w:tc>
          <w:tcPr>
            <w:tcW w:w="851" w:type="dxa"/>
            <w:shd w:val="clear" w:color="auto" w:fill="FFFFFF" w:themeFill="background1"/>
          </w:tcPr>
          <w:p w14:paraId="4ABB3085"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4</w:t>
            </w:r>
          </w:p>
        </w:tc>
        <w:tc>
          <w:tcPr>
            <w:tcW w:w="708" w:type="dxa"/>
            <w:shd w:val="clear" w:color="auto" w:fill="FFFFFF" w:themeFill="background1"/>
          </w:tcPr>
          <w:p w14:paraId="0A412F78"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5</w:t>
            </w:r>
          </w:p>
        </w:tc>
        <w:tc>
          <w:tcPr>
            <w:tcW w:w="857" w:type="dxa"/>
            <w:shd w:val="clear" w:color="auto" w:fill="FFFFFF" w:themeFill="background1"/>
          </w:tcPr>
          <w:p w14:paraId="01C6B736"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6</w:t>
            </w:r>
          </w:p>
        </w:tc>
        <w:tc>
          <w:tcPr>
            <w:tcW w:w="1105" w:type="dxa"/>
            <w:shd w:val="clear" w:color="auto" w:fill="FFFFFF" w:themeFill="background1"/>
          </w:tcPr>
          <w:p w14:paraId="3F6F30F7" w14:textId="77777777" w:rsidR="0042720A" w:rsidRPr="00F6397D" w:rsidRDefault="0042720A" w:rsidP="00BF6511">
            <w:pPr>
              <w:spacing w:after="0" w:line="240" w:lineRule="auto"/>
              <w:jc w:val="center"/>
              <w:rPr>
                <w:rFonts w:ascii="Times New Roman" w:hAnsi="Times New Roman" w:cs="Times New Roman"/>
                <w:color w:val="000000" w:themeColor="text1"/>
                <w:sz w:val="24"/>
                <w:szCs w:val="24"/>
                <w:lang w:val="kk-KZ"/>
              </w:rPr>
            </w:pPr>
            <w:r w:rsidRPr="00F6397D">
              <w:rPr>
                <w:rFonts w:ascii="Times New Roman" w:hAnsi="Times New Roman" w:cs="Times New Roman"/>
                <w:color w:val="000000" w:themeColor="text1"/>
                <w:sz w:val="24"/>
                <w:szCs w:val="24"/>
                <w:lang w:val="kk-KZ"/>
              </w:rPr>
              <w:t>7</w:t>
            </w:r>
          </w:p>
        </w:tc>
        <w:tc>
          <w:tcPr>
            <w:tcW w:w="709" w:type="dxa"/>
            <w:gridSpan w:val="2"/>
            <w:shd w:val="clear" w:color="auto" w:fill="FFFFFF" w:themeFill="background1"/>
          </w:tcPr>
          <w:p w14:paraId="27B63CDD" w14:textId="77777777" w:rsidR="0042720A" w:rsidRPr="00F6397D" w:rsidRDefault="0042720A" w:rsidP="00BF6511">
            <w:pPr>
              <w:spacing w:after="0" w:line="240" w:lineRule="auto"/>
              <w:jc w:val="center"/>
              <w:rPr>
                <w:rFonts w:ascii="Times New Roman" w:eastAsia="Times New Roman"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lang w:val="kk-KZ"/>
              </w:rPr>
              <w:t>8</w:t>
            </w:r>
          </w:p>
        </w:tc>
        <w:tc>
          <w:tcPr>
            <w:tcW w:w="879" w:type="dxa"/>
            <w:gridSpan w:val="2"/>
            <w:shd w:val="clear" w:color="auto" w:fill="FFFFFF" w:themeFill="background1"/>
          </w:tcPr>
          <w:p w14:paraId="1549BF8E" w14:textId="77777777" w:rsidR="0042720A" w:rsidRPr="00F6397D" w:rsidRDefault="0042720A" w:rsidP="00BF6511">
            <w:pPr>
              <w:spacing w:after="0" w:line="240" w:lineRule="auto"/>
              <w:jc w:val="center"/>
              <w:rPr>
                <w:rFonts w:ascii="Times New Roman" w:eastAsia="Times New Roman"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lang w:val="kk-KZ"/>
              </w:rPr>
              <w:t>9</w:t>
            </w:r>
          </w:p>
        </w:tc>
      </w:tr>
      <w:tr w:rsidR="00A0205A" w:rsidRPr="00F6397D" w14:paraId="6DE4EB9F" w14:textId="77777777" w:rsidTr="003F4A9E">
        <w:trPr>
          <w:trHeight w:val="266"/>
        </w:trPr>
        <w:tc>
          <w:tcPr>
            <w:tcW w:w="3006" w:type="dxa"/>
            <w:shd w:val="clear" w:color="auto" w:fill="FFFFFF" w:themeFill="background1"/>
          </w:tcPr>
          <w:p w14:paraId="2FA3EEAB" w14:textId="234C5A27" w:rsidR="00A0205A" w:rsidRPr="00F6397D" w:rsidRDefault="00A0205A" w:rsidP="00BF6511">
            <w:pPr>
              <w:spacing w:after="0" w:line="240" w:lineRule="auto"/>
              <w:rPr>
                <w:rFonts w:ascii="Times New Roman" w:eastAsia="Times New Roman" w:hAnsi="Times New Roman" w:cs="Times New Roman"/>
                <w:color w:val="000000" w:themeColor="text1"/>
                <w:sz w:val="24"/>
                <w:szCs w:val="24"/>
              </w:rPr>
            </w:pPr>
            <w:r w:rsidRPr="00F6397D">
              <w:rPr>
                <w:rFonts w:ascii="Times New Roman" w:hAnsi="Times New Roman" w:cs="Times New Roman"/>
                <w:color w:val="000000" w:themeColor="text1"/>
                <w:sz w:val="24"/>
                <w:szCs w:val="24"/>
              </w:rPr>
              <w:t>4.1.Атырау</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облысында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негізгі капитал бойынша</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инвестициялық</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қызметтің индексін</w:t>
            </w:r>
            <w:r w:rsidR="003F4A9E" w:rsidRPr="00F6397D">
              <w:rPr>
                <w:rFonts w:ascii="Times New Roman" w:hAnsi="Times New Roman" w:cs="Times New Roman"/>
                <w:color w:val="000000" w:themeColor="text1"/>
                <w:sz w:val="24"/>
                <w:szCs w:val="24"/>
                <w:lang w:val="kk-KZ"/>
              </w:rPr>
              <w:t xml:space="preserve"> </w:t>
            </w:r>
            <w:r w:rsidRPr="00F6397D">
              <w:rPr>
                <w:rFonts w:ascii="Times New Roman" w:hAnsi="Times New Roman" w:cs="Times New Roman"/>
                <w:color w:val="000000" w:themeColor="text1"/>
                <w:sz w:val="24"/>
                <w:szCs w:val="24"/>
              </w:rPr>
              <w:t>бағалау, %</w:t>
            </w:r>
          </w:p>
        </w:tc>
        <w:tc>
          <w:tcPr>
            <w:tcW w:w="850" w:type="dxa"/>
            <w:shd w:val="clear" w:color="auto" w:fill="FFFFFF" w:themeFill="background1"/>
          </w:tcPr>
          <w:p w14:paraId="3F07F3DB"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eastAsia="ru-RU"/>
              </w:rPr>
            </w:pPr>
            <w:r w:rsidRPr="00F6397D">
              <w:rPr>
                <w:rFonts w:ascii="Times New Roman" w:hAnsi="Times New Roman" w:cs="Times New Roman"/>
                <w:color w:val="000000" w:themeColor="text1"/>
                <w:sz w:val="24"/>
                <w:szCs w:val="24"/>
              </w:rPr>
              <w:t>26,24</w:t>
            </w:r>
          </w:p>
        </w:tc>
        <w:tc>
          <w:tcPr>
            <w:tcW w:w="816" w:type="dxa"/>
            <w:shd w:val="clear" w:color="auto" w:fill="FFFFFF" w:themeFill="background1"/>
          </w:tcPr>
          <w:p w14:paraId="2F22FB51"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kk-KZ" w:eastAsia="ru-RU"/>
              </w:rPr>
            </w:pPr>
            <w:r w:rsidRPr="00F6397D">
              <w:rPr>
                <w:rFonts w:ascii="Times New Roman" w:hAnsi="Times New Roman" w:cs="Times New Roman"/>
                <w:color w:val="000000" w:themeColor="text1"/>
                <w:sz w:val="24"/>
                <w:szCs w:val="24"/>
              </w:rPr>
              <w:t>28,15</w:t>
            </w:r>
          </w:p>
        </w:tc>
        <w:tc>
          <w:tcPr>
            <w:tcW w:w="851" w:type="dxa"/>
            <w:shd w:val="clear" w:color="auto" w:fill="FFFFFF" w:themeFill="background1"/>
          </w:tcPr>
          <w:p w14:paraId="6C101556"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kk-KZ" w:eastAsia="ru-RU"/>
              </w:rPr>
            </w:pPr>
            <w:r w:rsidRPr="00F6397D">
              <w:rPr>
                <w:rFonts w:ascii="Times New Roman" w:hAnsi="Times New Roman" w:cs="Times New Roman"/>
                <w:color w:val="000000" w:themeColor="text1"/>
                <w:sz w:val="24"/>
                <w:szCs w:val="24"/>
              </w:rPr>
              <w:t>33</w:t>
            </w:r>
          </w:p>
        </w:tc>
        <w:tc>
          <w:tcPr>
            <w:tcW w:w="708" w:type="dxa"/>
            <w:shd w:val="clear" w:color="auto" w:fill="FFFFFF" w:themeFill="background1"/>
          </w:tcPr>
          <w:p w14:paraId="400F65F3"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kk-KZ" w:eastAsia="ru-RU"/>
              </w:rPr>
            </w:pPr>
            <w:r w:rsidRPr="00F6397D">
              <w:rPr>
                <w:rFonts w:ascii="Times New Roman" w:hAnsi="Times New Roman" w:cs="Times New Roman"/>
                <w:color w:val="000000" w:themeColor="text1"/>
                <w:sz w:val="24"/>
                <w:szCs w:val="24"/>
              </w:rPr>
              <w:t>38,72</w:t>
            </w:r>
          </w:p>
        </w:tc>
        <w:tc>
          <w:tcPr>
            <w:tcW w:w="857" w:type="dxa"/>
            <w:shd w:val="clear" w:color="auto" w:fill="FFFFFF" w:themeFill="background1"/>
          </w:tcPr>
          <w:p w14:paraId="29C6EFB9" w14:textId="77777777" w:rsidR="00A0205A" w:rsidRPr="00F6397D" w:rsidRDefault="00A0205A" w:rsidP="00BF6511">
            <w:pPr>
              <w:spacing w:after="0" w:line="240" w:lineRule="auto"/>
              <w:jc w:val="center"/>
              <w:rPr>
                <w:rFonts w:ascii="Times New Roman" w:eastAsia="Times New Roman" w:hAnsi="Times New Roman" w:cs="Times New Roman"/>
                <w:color w:val="000000" w:themeColor="text1"/>
                <w:sz w:val="24"/>
                <w:szCs w:val="24"/>
                <w:lang w:val="kk-KZ" w:eastAsia="ru-RU"/>
              </w:rPr>
            </w:pPr>
            <w:r w:rsidRPr="00F6397D">
              <w:rPr>
                <w:rFonts w:ascii="Times New Roman" w:hAnsi="Times New Roman" w:cs="Times New Roman"/>
                <w:color w:val="000000" w:themeColor="text1"/>
                <w:sz w:val="24"/>
                <w:szCs w:val="24"/>
              </w:rPr>
              <w:t>27,15</w:t>
            </w:r>
          </w:p>
        </w:tc>
        <w:tc>
          <w:tcPr>
            <w:tcW w:w="1105" w:type="dxa"/>
            <w:shd w:val="clear" w:color="auto" w:fill="FFFFFF" w:themeFill="background1"/>
          </w:tcPr>
          <w:p w14:paraId="4FE75AE2"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hAnsi="Times New Roman" w:cs="Times New Roman"/>
                <w:color w:val="000000" w:themeColor="text1"/>
                <w:sz w:val="24"/>
                <w:szCs w:val="24"/>
              </w:rPr>
              <w:t>0,91</w:t>
            </w:r>
          </w:p>
        </w:tc>
        <w:tc>
          <w:tcPr>
            <w:tcW w:w="709" w:type="dxa"/>
            <w:gridSpan w:val="2"/>
            <w:shd w:val="clear" w:color="auto" w:fill="FFFFFF" w:themeFill="background1"/>
          </w:tcPr>
          <w:p w14:paraId="79965F4C"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1</w:t>
            </w:r>
          </w:p>
        </w:tc>
        <w:tc>
          <w:tcPr>
            <w:tcW w:w="879" w:type="dxa"/>
            <w:gridSpan w:val="2"/>
            <w:shd w:val="clear" w:color="auto" w:fill="FFFFFF" w:themeFill="background1"/>
          </w:tcPr>
          <w:p w14:paraId="18D2E697" w14:textId="77777777" w:rsidR="00A0205A" w:rsidRPr="00F6397D" w:rsidRDefault="00A0205A" w:rsidP="00BF6511">
            <w:pPr>
              <w:spacing w:after="0" w:line="240" w:lineRule="auto"/>
              <w:jc w:val="center"/>
              <w:rPr>
                <w:rFonts w:ascii="Times New Roman" w:eastAsia="Calibri" w:hAnsi="Times New Roman" w:cs="Times New Roman"/>
                <w:color w:val="000000" w:themeColor="text1"/>
                <w:sz w:val="24"/>
                <w:szCs w:val="24"/>
              </w:rPr>
            </w:pPr>
            <w:r w:rsidRPr="00F6397D">
              <w:rPr>
                <w:rFonts w:ascii="Times New Roman" w:eastAsia="Calibri" w:hAnsi="Times New Roman" w:cs="Times New Roman"/>
                <w:color w:val="000000" w:themeColor="text1"/>
                <w:sz w:val="24"/>
                <w:szCs w:val="24"/>
              </w:rPr>
              <w:t>1</w:t>
            </w:r>
          </w:p>
        </w:tc>
      </w:tr>
      <w:tr w:rsidR="00A0205A" w:rsidRPr="00F6397D" w14:paraId="6C3292B2" w14:textId="77777777" w:rsidTr="003F4A9E">
        <w:trPr>
          <w:trHeight w:val="266"/>
        </w:trPr>
        <w:tc>
          <w:tcPr>
            <w:tcW w:w="3006" w:type="dxa"/>
            <w:shd w:val="clear" w:color="auto" w:fill="FFFFFF" w:themeFill="background1"/>
          </w:tcPr>
          <w:p w14:paraId="02301885" w14:textId="77777777" w:rsidR="00A0205A" w:rsidRPr="00F6397D" w:rsidRDefault="00A0205A" w:rsidP="00BF6511">
            <w:pPr>
              <w:spacing w:after="0" w:line="240" w:lineRule="auto"/>
              <w:rPr>
                <w:rFonts w:ascii="Times New Roman" w:eastAsia="Calibri" w:hAnsi="Times New Roman" w:cs="Times New Roman"/>
                <w:color w:val="000000" w:themeColor="text1"/>
                <w:sz w:val="24"/>
                <w:szCs w:val="24"/>
              </w:rPr>
            </w:pPr>
            <w:r w:rsidRPr="00F6397D">
              <w:rPr>
                <w:rFonts w:ascii="Times New Roman" w:eastAsia="Calibri" w:hAnsi="Times New Roman" w:cs="Times New Roman"/>
                <w:bCs/>
                <w:color w:val="000000" w:themeColor="text1"/>
                <w:sz w:val="24"/>
                <w:szCs w:val="24"/>
              </w:rPr>
              <w:t xml:space="preserve">4. </w:t>
            </w:r>
            <w:r w:rsidRPr="00F6397D">
              <w:rPr>
                <w:rFonts w:ascii="Times New Roman" w:eastAsia="Calibri" w:hAnsi="Times New Roman" w:cs="Times New Roman"/>
                <w:color w:val="000000" w:themeColor="text1"/>
                <w:sz w:val="24"/>
                <w:szCs w:val="24"/>
              </w:rPr>
              <w:t>Инвестициялық</w:t>
            </w:r>
            <w:r w:rsidR="003F4A9E" w:rsidRPr="00F6397D">
              <w:rPr>
                <w:rFonts w:ascii="Times New Roman" w:eastAsia="Calibri" w:hAnsi="Times New Roman" w:cs="Times New Roman"/>
                <w:color w:val="000000" w:themeColor="text1"/>
                <w:sz w:val="24"/>
                <w:szCs w:val="24"/>
                <w:lang w:val="kk-KZ"/>
              </w:rPr>
              <w:t xml:space="preserve"> </w:t>
            </w:r>
            <w:r w:rsidRPr="00F6397D">
              <w:rPr>
                <w:rFonts w:ascii="Times New Roman" w:eastAsia="Calibri" w:hAnsi="Times New Roman" w:cs="Times New Roman"/>
                <w:color w:val="000000" w:themeColor="text1"/>
                <w:sz w:val="24"/>
                <w:szCs w:val="24"/>
              </w:rPr>
              <w:t>әлеует</w:t>
            </w:r>
            <w:r w:rsidR="003F4A9E" w:rsidRPr="00F6397D">
              <w:rPr>
                <w:rFonts w:ascii="Times New Roman" w:eastAsia="Calibri" w:hAnsi="Times New Roman" w:cs="Times New Roman"/>
                <w:color w:val="000000" w:themeColor="text1"/>
                <w:sz w:val="24"/>
                <w:szCs w:val="24"/>
                <w:lang w:val="kk-KZ"/>
              </w:rPr>
              <w:t xml:space="preserve"> </w:t>
            </w:r>
            <w:r w:rsidRPr="00F6397D">
              <w:rPr>
                <w:rFonts w:ascii="Times New Roman" w:eastAsia="Calibri" w:hAnsi="Times New Roman" w:cs="Times New Roman"/>
                <w:color w:val="000000" w:themeColor="text1"/>
                <w:sz w:val="24"/>
                <w:szCs w:val="24"/>
              </w:rPr>
              <w:t>индексі</w:t>
            </w:r>
          </w:p>
        </w:tc>
        <w:tc>
          <w:tcPr>
            <w:tcW w:w="850" w:type="dxa"/>
            <w:shd w:val="clear" w:color="auto" w:fill="FFFFFF" w:themeFill="background1"/>
          </w:tcPr>
          <w:p w14:paraId="0A294D35" w14:textId="77777777" w:rsidR="00A0205A" w:rsidRPr="00F6397D" w:rsidRDefault="00A0205A" w:rsidP="00BF6511">
            <w:pPr>
              <w:spacing w:after="0" w:line="240" w:lineRule="auto"/>
              <w:jc w:val="center"/>
              <w:rPr>
                <w:rFonts w:ascii="Times New Roman" w:eastAsia="Times New Roman" w:hAnsi="Times New Roman" w:cs="Times New Roman"/>
                <w:bCs/>
                <w:snapToGrid w:val="0"/>
                <w:color w:val="000000" w:themeColor="text1"/>
                <w:kern w:val="1"/>
                <w:sz w:val="24"/>
                <w:szCs w:val="24"/>
              </w:rPr>
            </w:pPr>
            <w:r w:rsidRPr="00F6397D">
              <w:rPr>
                <w:rFonts w:ascii="Times New Roman" w:hAnsi="Times New Roman" w:cs="Times New Roman"/>
                <w:color w:val="000000" w:themeColor="text1"/>
                <w:sz w:val="24"/>
                <w:szCs w:val="24"/>
              </w:rPr>
              <w:t>26,24</w:t>
            </w:r>
          </w:p>
        </w:tc>
        <w:tc>
          <w:tcPr>
            <w:tcW w:w="816" w:type="dxa"/>
            <w:shd w:val="clear" w:color="auto" w:fill="FFFFFF" w:themeFill="background1"/>
          </w:tcPr>
          <w:p w14:paraId="6D83A825"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28,15</w:t>
            </w:r>
          </w:p>
        </w:tc>
        <w:tc>
          <w:tcPr>
            <w:tcW w:w="851" w:type="dxa"/>
            <w:shd w:val="clear" w:color="auto" w:fill="FFFFFF" w:themeFill="background1"/>
          </w:tcPr>
          <w:p w14:paraId="6ED6859F"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hAnsi="Times New Roman" w:cs="Times New Roman"/>
                <w:color w:val="000000" w:themeColor="text1"/>
                <w:sz w:val="24"/>
                <w:szCs w:val="24"/>
              </w:rPr>
              <w:t>33</w:t>
            </w:r>
          </w:p>
        </w:tc>
        <w:tc>
          <w:tcPr>
            <w:tcW w:w="708" w:type="dxa"/>
            <w:shd w:val="clear" w:color="auto" w:fill="FFFFFF" w:themeFill="background1"/>
          </w:tcPr>
          <w:p w14:paraId="36D10EF0"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rPr>
            </w:pPr>
            <w:r w:rsidRPr="00F6397D">
              <w:rPr>
                <w:rFonts w:ascii="Times New Roman" w:hAnsi="Times New Roman" w:cs="Times New Roman"/>
                <w:color w:val="000000" w:themeColor="text1"/>
                <w:sz w:val="24"/>
                <w:szCs w:val="24"/>
              </w:rPr>
              <w:t>38,72</w:t>
            </w:r>
          </w:p>
        </w:tc>
        <w:tc>
          <w:tcPr>
            <w:tcW w:w="857" w:type="dxa"/>
            <w:shd w:val="clear" w:color="auto" w:fill="FFFFFF" w:themeFill="background1"/>
          </w:tcPr>
          <w:p w14:paraId="0D36CF81"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rPr>
            </w:pPr>
            <w:r w:rsidRPr="00F6397D">
              <w:rPr>
                <w:rFonts w:ascii="Times New Roman" w:hAnsi="Times New Roman" w:cs="Times New Roman"/>
                <w:color w:val="000000" w:themeColor="text1"/>
                <w:sz w:val="24"/>
                <w:szCs w:val="24"/>
              </w:rPr>
              <w:t>27,15</w:t>
            </w:r>
          </w:p>
        </w:tc>
        <w:tc>
          <w:tcPr>
            <w:tcW w:w="1105" w:type="dxa"/>
            <w:shd w:val="clear" w:color="auto" w:fill="FFFFFF" w:themeFill="background1"/>
          </w:tcPr>
          <w:p w14:paraId="0AC331D4"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hAnsi="Times New Roman" w:cs="Times New Roman"/>
                <w:color w:val="000000" w:themeColor="text1"/>
                <w:sz w:val="24"/>
                <w:szCs w:val="24"/>
              </w:rPr>
              <w:t>0,91</w:t>
            </w:r>
          </w:p>
        </w:tc>
        <w:tc>
          <w:tcPr>
            <w:tcW w:w="709" w:type="dxa"/>
            <w:gridSpan w:val="2"/>
            <w:shd w:val="clear" w:color="auto" w:fill="FFFFFF" w:themeFill="background1"/>
          </w:tcPr>
          <w:p w14:paraId="7D5B3AB3"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c>
          <w:tcPr>
            <w:tcW w:w="879" w:type="dxa"/>
            <w:gridSpan w:val="2"/>
            <w:shd w:val="clear" w:color="auto" w:fill="FFFFFF" w:themeFill="background1"/>
          </w:tcPr>
          <w:p w14:paraId="2FE7D712"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r>
      <w:tr w:rsidR="00A0205A" w:rsidRPr="00F6397D" w14:paraId="42CE7DB3" w14:textId="77777777" w:rsidTr="003F4A9E">
        <w:trPr>
          <w:trHeight w:val="266"/>
        </w:trPr>
        <w:tc>
          <w:tcPr>
            <w:tcW w:w="8206" w:type="dxa"/>
            <w:gridSpan w:val="8"/>
            <w:shd w:val="clear" w:color="auto" w:fill="FFFFFF" w:themeFill="background1"/>
          </w:tcPr>
          <w:p w14:paraId="6B32A99A" w14:textId="70CE27BC" w:rsidR="00A0205A" w:rsidRPr="00F6397D" w:rsidRDefault="00A0205A" w:rsidP="00BF6511">
            <w:pPr>
              <w:spacing w:after="0" w:line="240" w:lineRule="auto"/>
              <w:jc w:val="center"/>
              <w:rPr>
                <w:rFonts w:ascii="Times New Roman" w:eastAsia="Calibri" w:hAnsi="Times New Roman" w:cs="Times New Roman"/>
                <w:bCs/>
                <w:i/>
                <w:iCs/>
                <w:color w:val="000000" w:themeColor="text1"/>
                <w:sz w:val="24"/>
                <w:szCs w:val="24"/>
              </w:rPr>
            </w:pPr>
            <w:r w:rsidRPr="00F6397D">
              <w:rPr>
                <w:rFonts w:ascii="Times New Roman" w:eastAsia="Calibri" w:hAnsi="Times New Roman" w:cs="Times New Roman"/>
                <w:bCs/>
                <w:i/>
                <w:iCs/>
                <w:color w:val="000000" w:themeColor="text1"/>
                <w:sz w:val="24"/>
                <w:szCs w:val="24"/>
              </w:rPr>
              <w:tab/>
              <w:t>5.</w:t>
            </w:r>
            <w:r w:rsidRPr="00F6397D">
              <w:rPr>
                <w:rFonts w:ascii="Times New Roman" w:eastAsia="Calibri" w:hAnsi="Times New Roman" w:cs="Times New Roman"/>
                <w:bCs/>
                <w:i/>
                <w:iCs/>
                <w:color w:val="000000" w:themeColor="text1"/>
                <w:sz w:val="24"/>
                <w:szCs w:val="24"/>
                <w:lang w:val="kk-KZ"/>
              </w:rPr>
              <w:t>А</w:t>
            </w:r>
            <w:r w:rsidRPr="00F6397D">
              <w:rPr>
                <w:rFonts w:ascii="Times New Roman" w:eastAsia="Calibri" w:hAnsi="Times New Roman" w:cs="Times New Roman"/>
                <w:bCs/>
                <w:i/>
                <w:iCs/>
                <w:color w:val="000000" w:themeColor="text1"/>
                <w:sz w:val="24"/>
                <w:szCs w:val="24"/>
              </w:rPr>
              <w:t>ЭА әлеуетінің</w:t>
            </w:r>
            <w:r w:rsidR="00F911FA" w:rsidRPr="00F6397D">
              <w:rPr>
                <w:rFonts w:ascii="Times New Roman" w:eastAsia="Calibri" w:hAnsi="Times New Roman" w:cs="Times New Roman"/>
                <w:bCs/>
                <w:i/>
                <w:iCs/>
                <w:color w:val="000000" w:themeColor="text1"/>
                <w:sz w:val="24"/>
                <w:szCs w:val="24"/>
              </w:rPr>
              <w:t xml:space="preserve"> </w:t>
            </w:r>
            <w:r w:rsidRPr="00F6397D">
              <w:rPr>
                <w:rFonts w:ascii="Times New Roman" w:eastAsia="Calibri" w:hAnsi="Times New Roman" w:cs="Times New Roman"/>
                <w:bCs/>
                <w:i/>
                <w:iCs/>
                <w:color w:val="000000" w:themeColor="text1"/>
                <w:sz w:val="24"/>
                <w:szCs w:val="24"/>
              </w:rPr>
              <w:t>жалпы</w:t>
            </w:r>
            <w:r w:rsidR="00F911FA" w:rsidRPr="00F6397D">
              <w:rPr>
                <w:rFonts w:ascii="Times New Roman" w:eastAsia="Calibri" w:hAnsi="Times New Roman" w:cs="Times New Roman"/>
                <w:bCs/>
                <w:i/>
                <w:iCs/>
                <w:color w:val="000000" w:themeColor="text1"/>
                <w:sz w:val="24"/>
                <w:szCs w:val="24"/>
              </w:rPr>
              <w:t xml:space="preserve"> </w:t>
            </w:r>
            <w:r w:rsidRPr="00F6397D">
              <w:rPr>
                <w:rFonts w:ascii="Times New Roman" w:eastAsia="Calibri" w:hAnsi="Times New Roman" w:cs="Times New Roman"/>
                <w:bCs/>
                <w:i/>
                <w:iCs/>
                <w:color w:val="000000" w:themeColor="text1"/>
                <w:sz w:val="24"/>
                <w:szCs w:val="24"/>
              </w:rPr>
              <w:t>индексі</w:t>
            </w:r>
          </w:p>
        </w:tc>
        <w:tc>
          <w:tcPr>
            <w:tcW w:w="709" w:type="dxa"/>
            <w:gridSpan w:val="2"/>
            <w:shd w:val="clear" w:color="auto" w:fill="FFFFFF" w:themeFill="background1"/>
          </w:tcPr>
          <w:p w14:paraId="11A16B5D" w14:textId="77777777" w:rsidR="00A0205A" w:rsidRPr="00F6397D" w:rsidRDefault="00A0205A" w:rsidP="00BF6511">
            <w:pPr>
              <w:spacing w:after="0" w:line="240" w:lineRule="auto"/>
              <w:jc w:val="center"/>
              <w:rPr>
                <w:rFonts w:ascii="Times New Roman" w:eastAsia="Calibri" w:hAnsi="Times New Roman" w:cs="Times New Roman"/>
                <w:bCs/>
                <w:i/>
                <w:iCs/>
                <w:color w:val="000000" w:themeColor="text1"/>
                <w:sz w:val="24"/>
                <w:szCs w:val="24"/>
              </w:rPr>
            </w:pPr>
          </w:p>
        </w:tc>
        <w:tc>
          <w:tcPr>
            <w:tcW w:w="866" w:type="dxa"/>
            <w:shd w:val="clear" w:color="auto" w:fill="FFFFFF" w:themeFill="background1"/>
          </w:tcPr>
          <w:p w14:paraId="78A09058" w14:textId="77777777" w:rsidR="00A0205A" w:rsidRPr="00F6397D" w:rsidRDefault="00A0205A" w:rsidP="00BF6511">
            <w:pPr>
              <w:spacing w:after="0" w:line="240" w:lineRule="auto"/>
              <w:jc w:val="center"/>
              <w:rPr>
                <w:rFonts w:ascii="Times New Roman" w:eastAsia="Calibri" w:hAnsi="Times New Roman" w:cs="Times New Roman"/>
                <w:bCs/>
                <w:i/>
                <w:iCs/>
                <w:color w:val="000000" w:themeColor="text1"/>
                <w:sz w:val="24"/>
                <w:szCs w:val="24"/>
              </w:rPr>
            </w:pPr>
          </w:p>
        </w:tc>
      </w:tr>
      <w:tr w:rsidR="00A0205A" w:rsidRPr="00F6397D" w14:paraId="0F38C0A3" w14:textId="77777777" w:rsidTr="003F4A9E">
        <w:trPr>
          <w:trHeight w:val="266"/>
        </w:trPr>
        <w:tc>
          <w:tcPr>
            <w:tcW w:w="3006" w:type="dxa"/>
            <w:tcBorders>
              <w:top w:val="single" w:sz="4" w:space="0" w:color="auto"/>
              <w:bottom w:val="single" w:sz="4" w:space="0" w:color="auto"/>
              <w:right w:val="single" w:sz="4" w:space="0" w:color="auto"/>
            </w:tcBorders>
            <w:shd w:val="clear" w:color="auto" w:fill="FFFFFF" w:themeFill="background1"/>
          </w:tcPr>
          <w:p w14:paraId="06B90E14" w14:textId="77777777" w:rsidR="00A0205A" w:rsidRPr="00F6397D" w:rsidRDefault="00A0205A" w:rsidP="00BF6511">
            <w:pPr>
              <w:spacing w:after="0" w:line="240" w:lineRule="auto"/>
              <w:rPr>
                <w:rFonts w:ascii="Times New Roman" w:eastAsia="Calibri" w:hAnsi="Times New Roman" w:cs="Times New Roman"/>
                <w:color w:val="000000" w:themeColor="text1"/>
                <w:sz w:val="24"/>
                <w:szCs w:val="24"/>
                <w:lang w:val="kk-KZ"/>
              </w:rPr>
            </w:pPr>
            <w:r w:rsidRPr="00F6397D">
              <w:rPr>
                <w:rFonts w:ascii="Times New Roman" w:eastAsia="Times New Roman" w:hAnsi="Times New Roman" w:cs="Times New Roman"/>
                <w:color w:val="000000" w:themeColor="text1"/>
                <w:sz w:val="24"/>
                <w:szCs w:val="24"/>
              </w:rPr>
              <w:t>5.1. Атырау облысының</w:t>
            </w:r>
            <w:r w:rsidR="003F4A9E" w:rsidRPr="00F6397D">
              <w:rPr>
                <w:rFonts w:ascii="Times New Roman" w:eastAsia="Times New Roman" w:hAnsi="Times New Roman" w:cs="Times New Roman"/>
                <w:color w:val="000000" w:themeColor="text1"/>
                <w:sz w:val="24"/>
                <w:szCs w:val="24"/>
                <w:lang w:val="kk-KZ"/>
              </w:rPr>
              <w:t xml:space="preserve"> </w:t>
            </w:r>
            <w:r w:rsidRPr="00F6397D">
              <w:rPr>
                <w:rFonts w:ascii="Times New Roman" w:eastAsia="Times New Roman" w:hAnsi="Times New Roman" w:cs="Times New Roman"/>
                <w:color w:val="000000" w:themeColor="text1"/>
                <w:sz w:val="24"/>
                <w:szCs w:val="24"/>
                <w:lang w:val="kk-KZ"/>
              </w:rPr>
              <w:t>А</w:t>
            </w:r>
            <w:r w:rsidRPr="00F6397D">
              <w:rPr>
                <w:rFonts w:ascii="Times New Roman" w:eastAsia="Times New Roman" w:hAnsi="Times New Roman" w:cs="Times New Roman"/>
                <w:color w:val="000000" w:themeColor="text1"/>
                <w:sz w:val="24"/>
                <w:szCs w:val="24"/>
              </w:rPr>
              <w:t>ЭА I</w:t>
            </w:r>
            <w:r w:rsidRPr="00F6397D">
              <w:rPr>
                <w:rFonts w:ascii="Times New Roman" w:eastAsia="Times New Roman" w:hAnsi="Times New Roman" w:cs="Times New Roman"/>
                <w:color w:val="000000" w:themeColor="text1"/>
                <w:sz w:val="24"/>
                <w:szCs w:val="24"/>
                <w:vertAlign w:val="subscript"/>
                <w:lang w:val="kk-KZ"/>
              </w:rPr>
              <w:t>А</w:t>
            </w:r>
            <w:r w:rsidRPr="00F6397D">
              <w:rPr>
                <w:rFonts w:ascii="Times New Roman" w:eastAsia="Times New Roman" w:hAnsi="Times New Roman" w:cs="Times New Roman"/>
                <w:color w:val="000000" w:themeColor="text1"/>
                <w:sz w:val="24"/>
                <w:szCs w:val="24"/>
                <w:vertAlign w:val="subscript"/>
              </w:rPr>
              <w:t>ЭА үлесі</w:t>
            </w:r>
            <w:r w:rsidR="003F4A9E" w:rsidRPr="00F6397D">
              <w:rPr>
                <w:rFonts w:ascii="Times New Roman" w:eastAsia="Times New Roman" w:hAnsi="Times New Roman" w:cs="Times New Roman"/>
                <w:color w:val="000000" w:themeColor="text1"/>
                <w:sz w:val="24"/>
                <w:szCs w:val="24"/>
                <w:vertAlign w:val="subscript"/>
                <w:lang w:val="kk-KZ"/>
              </w:rPr>
              <w:t xml:space="preserve"> </w:t>
            </w:r>
            <w:r w:rsidRPr="00F6397D">
              <w:rPr>
                <w:rFonts w:ascii="Times New Roman" w:eastAsia="Times New Roman" w:hAnsi="Times New Roman" w:cs="Times New Roman"/>
                <w:color w:val="000000" w:themeColor="text1"/>
                <w:sz w:val="24"/>
                <w:szCs w:val="24"/>
              </w:rPr>
              <w:t>әлеуетінің и</w:t>
            </w:r>
            <w:r w:rsidRPr="00F6397D">
              <w:rPr>
                <w:rFonts w:ascii="Times New Roman" w:eastAsia="Times New Roman" w:hAnsi="Times New Roman" w:cs="Times New Roman"/>
                <w:color w:val="000000" w:themeColor="text1"/>
                <w:sz w:val="24"/>
                <w:szCs w:val="24"/>
                <w:lang w:val="kk-KZ"/>
              </w:rPr>
              <w:t>ндексі</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DC4C6" w14:textId="77777777" w:rsidR="00A0205A" w:rsidRPr="00F6397D" w:rsidRDefault="00A0205A" w:rsidP="00BF6511">
            <w:pPr>
              <w:spacing w:after="0" w:line="240" w:lineRule="auto"/>
              <w:jc w:val="center"/>
              <w:rPr>
                <w:rFonts w:ascii="Times New Roman" w:eastAsia="Times New Roman" w:hAnsi="Times New Roman" w:cs="Times New Roman"/>
                <w:bCs/>
                <w:snapToGrid w:val="0"/>
                <w:color w:val="000000" w:themeColor="text1"/>
                <w:kern w:val="1"/>
                <w:sz w:val="24"/>
                <w:szCs w:val="24"/>
              </w:rPr>
            </w:pPr>
            <w:r w:rsidRPr="00F6397D">
              <w:rPr>
                <w:rFonts w:ascii="Times New Roman" w:eastAsia="Times New Roman" w:hAnsi="Times New Roman" w:cs="Times New Roman"/>
                <w:color w:val="000000" w:themeColor="text1"/>
                <w:sz w:val="24"/>
                <w:szCs w:val="24"/>
              </w:rPr>
              <w:t>10</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998D"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color w:val="000000" w:themeColor="text1"/>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7D983DA"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rPr>
            </w:pPr>
            <w:r w:rsidRPr="00F6397D">
              <w:rPr>
                <w:rFonts w:ascii="Times New Roman" w:eastAsia="Times New Roman" w:hAnsi="Times New Roman" w:cs="Times New Roman"/>
                <w:color w:val="000000" w:themeColor="text1"/>
                <w:sz w:val="24"/>
                <w:szCs w:val="24"/>
              </w:rPr>
              <w:t>8,33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EA3FC90"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rPr>
            </w:pPr>
            <w:r w:rsidRPr="00F6397D">
              <w:rPr>
                <w:rFonts w:ascii="Times New Roman" w:eastAsia="Times New Roman" w:hAnsi="Times New Roman" w:cs="Times New Roman"/>
                <w:color w:val="000000" w:themeColor="text1"/>
                <w:sz w:val="24"/>
                <w:szCs w:val="24"/>
              </w:rPr>
              <w:t>8,33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tcPr>
          <w:p w14:paraId="541D0D42"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rPr>
            </w:pPr>
            <w:r w:rsidRPr="00F6397D">
              <w:rPr>
                <w:rFonts w:ascii="Times New Roman" w:eastAsia="Times New Roman" w:hAnsi="Times New Roman" w:cs="Times New Roman"/>
                <w:color w:val="000000" w:themeColor="text1"/>
                <w:sz w:val="24"/>
                <w:szCs w:val="24"/>
              </w:rPr>
              <w:t>8,33</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27ADC"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Times New Roman" w:hAnsi="Times New Roman" w:cs="Times New Roman"/>
                <w:color w:val="000000" w:themeColor="text1"/>
                <w:sz w:val="24"/>
                <w:szCs w:val="24"/>
              </w:rPr>
              <w:t>-1,67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803A9E"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c>
          <w:tcPr>
            <w:tcW w:w="8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557A11"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r>
      <w:tr w:rsidR="00A0205A" w:rsidRPr="00F6397D" w14:paraId="2C094BED" w14:textId="77777777" w:rsidTr="003F4A9E">
        <w:trPr>
          <w:trHeight w:val="266"/>
        </w:trPr>
        <w:tc>
          <w:tcPr>
            <w:tcW w:w="3006" w:type="dxa"/>
            <w:shd w:val="clear" w:color="auto" w:fill="FFFFFF" w:themeFill="background1"/>
          </w:tcPr>
          <w:p w14:paraId="0F42D441" w14:textId="77777777" w:rsidR="00A0205A" w:rsidRPr="00F6397D" w:rsidRDefault="00A0205A" w:rsidP="00BF6511">
            <w:pPr>
              <w:spacing w:after="0" w:line="240" w:lineRule="auto"/>
              <w:rPr>
                <w:rFonts w:ascii="Times New Roman" w:eastAsia="Times New Roman" w:hAnsi="Times New Roman" w:cs="Times New Roman"/>
                <w:color w:val="000000" w:themeColor="text1"/>
                <w:sz w:val="24"/>
                <w:szCs w:val="24"/>
                <w:lang w:val="kk-KZ"/>
              </w:rPr>
            </w:pPr>
            <w:r w:rsidRPr="00F6397D">
              <w:rPr>
                <w:rFonts w:ascii="Times New Roman" w:eastAsia="Calibri" w:hAnsi="Times New Roman" w:cs="Times New Roman"/>
                <w:color w:val="000000" w:themeColor="text1"/>
                <w:sz w:val="24"/>
                <w:szCs w:val="24"/>
              </w:rPr>
              <w:t>5.2.</w:t>
            </w:r>
            <w:r w:rsidR="003F4A9E" w:rsidRPr="00F6397D">
              <w:rPr>
                <w:rFonts w:ascii="Times New Roman" w:eastAsia="Calibri" w:hAnsi="Times New Roman" w:cs="Times New Roman"/>
                <w:color w:val="000000" w:themeColor="text1"/>
                <w:sz w:val="24"/>
                <w:szCs w:val="24"/>
                <w:lang w:val="kk-KZ"/>
              </w:rPr>
              <w:t xml:space="preserve"> </w:t>
            </w:r>
            <w:r w:rsidRPr="00F6397D">
              <w:rPr>
                <w:rFonts w:ascii="Times New Roman" w:eastAsia="Calibri" w:hAnsi="Times New Roman" w:cs="Times New Roman"/>
                <w:iCs/>
                <w:color w:val="000000" w:themeColor="text1"/>
                <w:sz w:val="24"/>
                <w:szCs w:val="24"/>
                <w:lang w:val="kk-KZ" w:eastAsia="ru-RU"/>
              </w:rPr>
              <w:t xml:space="preserve">Аймақтың инновациялық белсенділік кешенді бағалаудың біріктірілген көрсеткіші </w:t>
            </w:r>
            <w:r w:rsidRPr="00F6397D">
              <w:rPr>
                <w:rFonts w:ascii="Times New Roman" w:eastAsia="Calibri" w:hAnsi="Times New Roman" w:cs="Times New Roman"/>
                <w:color w:val="000000" w:themeColor="text1"/>
                <w:sz w:val="24"/>
                <w:szCs w:val="24"/>
              </w:rPr>
              <w:t>– с</w:t>
            </w:r>
            <w:r w:rsidRPr="00F6397D">
              <w:rPr>
                <w:rFonts w:ascii="Times New Roman" w:eastAsia="Calibri" w:hAnsi="Times New Roman" w:cs="Times New Roman"/>
                <w:color w:val="000000" w:themeColor="text1"/>
                <w:sz w:val="24"/>
                <w:szCs w:val="24"/>
                <w:lang w:val="kk-KZ"/>
              </w:rPr>
              <w:t>ома</w:t>
            </w:r>
            <w:r w:rsidRPr="00F6397D">
              <w:rPr>
                <w:rFonts w:ascii="Times New Roman" w:eastAsia="Calibri" w:hAnsi="Times New Roman" w:cs="Times New Roman"/>
                <w:color w:val="000000" w:themeColor="text1"/>
                <w:sz w:val="24"/>
                <w:szCs w:val="24"/>
              </w:rPr>
              <w:t xml:space="preserve"> 1.….+…+ 5/</w:t>
            </w:r>
            <w:r w:rsidRPr="00F6397D">
              <w:rPr>
                <w:rFonts w:ascii="Times New Roman" w:eastAsia="Calibri" w:hAnsi="Times New Roman" w:cs="Times New Roman"/>
                <w:color w:val="000000" w:themeColor="text1"/>
                <w:sz w:val="24"/>
                <w:szCs w:val="24"/>
                <w:lang w:val="kk-KZ"/>
              </w:rPr>
              <w:t>к</w:t>
            </w:r>
          </w:p>
        </w:tc>
        <w:tc>
          <w:tcPr>
            <w:tcW w:w="850" w:type="dxa"/>
            <w:shd w:val="clear" w:color="auto" w:fill="FFFFFF" w:themeFill="background1"/>
          </w:tcPr>
          <w:p w14:paraId="11D58D72"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eastAsia="ru-RU"/>
              </w:rPr>
            </w:pPr>
            <w:r w:rsidRPr="00F6397D">
              <w:rPr>
                <w:rFonts w:ascii="Times New Roman" w:eastAsia="Times New Roman" w:hAnsi="Times New Roman" w:cs="Times New Roman"/>
                <w:bCs/>
                <w:color w:val="000000" w:themeColor="text1"/>
                <w:sz w:val="24"/>
                <w:szCs w:val="24"/>
                <w:lang w:eastAsia="ru-RU"/>
              </w:rPr>
              <w:t>9,45</w:t>
            </w:r>
          </w:p>
        </w:tc>
        <w:tc>
          <w:tcPr>
            <w:tcW w:w="816" w:type="dxa"/>
            <w:shd w:val="clear" w:color="auto" w:fill="FFFFFF" w:themeFill="background1"/>
          </w:tcPr>
          <w:p w14:paraId="489FFAFF"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eastAsia="ru-RU"/>
              </w:rPr>
            </w:pPr>
            <w:r w:rsidRPr="00F6397D">
              <w:rPr>
                <w:rFonts w:ascii="Times New Roman" w:eastAsia="Times New Roman" w:hAnsi="Times New Roman" w:cs="Times New Roman"/>
                <w:bCs/>
                <w:color w:val="000000" w:themeColor="text1"/>
                <w:sz w:val="24"/>
                <w:szCs w:val="24"/>
                <w:lang w:val="kk-KZ" w:eastAsia="ru-RU"/>
              </w:rPr>
              <w:t>9,7</w:t>
            </w:r>
          </w:p>
        </w:tc>
        <w:tc>
          <w:tcPr>
            <w:tcW w:w="851" w:type="dxa"/>
            <w:shd w:val="clear" w:color="auto" w:fill="FFFFFF" w:themeFill="background1"/>
          </w:tcPr>
          <w:p w14:paraId="3C6CE566"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eastAsia="ru-RU"/>
              </w:rPr>
            </w:pPr>
            <w:r w:rsidRPr="00F6397D">
              <w:rPr>
                <w:rFonts w:ascii="Times New Roman" w:eastAsia="Times New Roman" w:hAnsi="Times New Roman" w:cs="Times New Roman"/>
                <w:bCs/>
                <w:color w:val="000000" w:themeColor="text1"/>
                <w:sz w:val="24"/>
                <w:szCs w:val="24"/>
                <w:lang w:val="kk-KZ" w:eastAsia="ru-RU"/>
              </w:rPr>
              <w:t>10,76</w:t>
            </w:r>
          </w:p>
        </w:tc>
        <w:tc>
          <w:tcPr>
            <w:tcW w:w="708" w:type="dxa"/>
            <w:shd w:val="clear" w:color="auto" w:fill="FFFFFF" w:themeFill="background1"/>
          </w:tcPr>
          <w:p w14:paraId="38A94EF3"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eastAsia="ru-RU"/>
              </w:rPr>
            </w:pPr>
            <w:r w:rsidRPr="00F6397D">
              <w:rPr>
                <w:rFonts w:ascii="Times New Roman" w:eastAsia="Times New Roman" w:hAnsi="Times New Roman" w:cs="Times New Roman"/>
                <w:bCs/>
                <w:color w:val="000000" w:themeColor="text1"/>
                <w:sz w:val="24"/>
                <w:szCs w:val="24"/>
                <w:lang w:val="kk-KZ" w:eastAsia="ru-RU"/>
              </w:rPr>
              <w:t>11,87</w:t>
            </w:r>
          </w:p>
        </w:tc>
        <w:tc>
          <w:tcPr>
            <w:tcW w:w="857" w:type="dxa"/>
            <w:shd w:val="clear" w:color="auto" w:fill="FFFFFF" w:themeFill="background1"/>
          </w:tcPr>
          <w:p w14:paraId="52469266" w14:textId="77777777" w:rsidR="00A0205A" w:rsidRPr="00F6397D" w:rsidRDefault="00A0205A" w:rsidP="00BF6511">
            <w:pPr>
              <w:spacing w:after="0" w:line="240" w:lineRule="auto"/>
              <w:jc w:val="center"/>
              <w:rPr>
                <w:rFonts w:ascii="Times New Roman" w:eastAsia="Times New Roman" w:hAnsi="Times New Roman" w:cs="Times New Roman"/>
                <w:bCs/>
                <w:color w:val="000000" w:themeColor="text1"/>
                <w:sz w:val="24"/>
                <w:szCs w:val="24"/>
                <w:lang w:val="kk-KZ" w:eastAsia="ru-RU"/>
              </w:rPr>
            </w:pPr>
            <w:r w:rsidRPr="00F6397D">
              <w:rPr>
                <w:rFonts w:ascii="Times New Roman" w:eastAsia="Times New Roman" w:hAnsi="Times New Roman" w:cs="Times New Roman"/>
                <w:bCs/>
                <w:color w:val="000000" w:themeColor="text1"/>
                <w:sz w:val="24"/>
                <w:szCs w:val="24"/>
                <w:lang w:val="kk-KZ" w:eastAsia="ru-RU"/>
              </w:rPr>
              <w:t>9,64</w:t>
            </w:r>
          </w:p>
        </w:tc>
        <w:tc>
          <w:tcPr>
            <w:tcW w:w="1105" w:type="dxa"/>
            <w:shd w:val="clear" w:color="auto" w:fill="FFFFFF" w:themeFill="background1"/>
          </w:tcPr>
          <w:p w14:paraId="786B2FE3"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0,19</w:t>
            </w:r>
          </w:p>
        </w:tc>
        <w:tc>
          <w:tcPr>
            <w:tcW w:w="709" w:type="dxa"/>
            <w:gridSpan w:val="2"/>
            <w:shd w:val="clear" w:color="auto" w:fill="FFFFFF" w:themeFill="background1"/>
          </w:tcPr>
          <w:p w14:paraId="431919B1"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c>
          <w:tcPr>
            <w:tcW w:w="879" w:type="dxa"/>
            <w:gridSpan w:val="2"/>
            <w:shd w:val="clear" w:color="auto" w:fill="FFFFFF" w:themeFill="background1"/>
          </w:tcPr>
          <w:p w14:paraId="34FB6974" w14:textId="77777777" w:rsidR="00A0205A" w:rsidRPr="00F6397D" w:rsidRDefault="00A0205A" w:rsidP="00BF6511">
            <w:pPr>
              <w:spacing w:after="0" w:line="240" w:lineRule="auto"/>
              <w:jc w:val="center"/>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bCs/>
                <w:color w:val="000000" w:themeColor="text1"/>
                <w:sz w:val="24"/>
                <w:szCs w:val="24"/>
              </w:rPr>
              <w:t>1</w:t>
            </w:r>
          </w:p>
        </w:tc>
      </w:tr>
      <w:tr w:rsidR="00A0205A" w:rsidRPr="00F6397D" w14:paraId="0CC5C5AD" w14:textId="77777777" w:rsidTr="00065A03">
        <w:trPr>
          <w:trHeight w:val="101"/>
        </w:trPr>
        <w:tc>
          <w:tcPr>
            <w:tcW w:w="9781" w:type="dxa"/>
            <w:gridSpan w:val="11"/>
            <w:shd w:val="clear" w:color="auto" w:fill="FFFFFF" w:themeFill="background1"/>
          </w:tcPr>
          <w:p w14:paraId="7BB29331" w14:textId="77777777" w:rsidR="00A0205A" w:rsidRPr="00F6397D" w:rsidRDefault="00A0205A" w:rsidP="00BF6511">
            <w:pPr>
              <w:spacing w:after="0" w:line="240" w:lineRule="auto"/>
              <w:ind w:firstLine="709"/>
              <w:rPr>
                <w:rFonts w:ascii="Times New Roman" w:eastAsia="Calibri" w:hAnsi="Times New Roman" w:cs="Times New Roman"/>
                <w:bCs/>
                <w:color w:val="000000" w:themeColor="text1"/>
                <w:sz w:val="24"/>
                <w:szCs w:val="24"/>
              </w:rPr>
            </w:pPr>
            <w:r w:rsidRPr="00F6397D">
              <w:rPr>
                <w:rFonts w:ascii="Times New Roman" w:eastAsia="Calibri" w:hAnsi="Times New Roman" w:cs="Times New Roman"/>
                <w:color w:val="000000" w:themeColor="text1"/>
                <w:sz w:val="24"/>
                <w:szCs w:val="24"/>
                <w:shd w:val="clear" w:color="auto" w:fill="FFFFFF"/>
              </w:rPr>
              <w:t xml:space="preserve">Ескерту </w:t>
            </w:r>
            <w:r w:rsidR="003F4A9E" w:rsidRPr="00F6397D">
              <w:rPr>
                <w:rFonts w:ascii="Times New Roman" w:eastAsia="Calibri" w:hAnsi="Times New Roman" w:cs="Times New Roman"/>
                <w:color w:val="000000" w:themeColor="text1"/>
                <w:sz w:val="24"/>
                <w:szCs w:val="24"/>
                <w:shd w:val="clear" w:color="auto" w:fill="FFFFFF"/>
                <w:lang w:val="kk-KZ"/>
              </w:rPr>
              <w:t xml:space="preserve">– </w:t>
            </w:r>
            <w:r w:rsidR="003F4A9E" w:rsidRPr="00F6397D">
              <w:rPr>
                <w:rFonts w:ascii="Times New Roman" w:eastAsia="Calibri" w:hAnsi="Times New Roman" w:cs="Times New Roman"/>
                <w:color w:val="000000" w:themeColor="text1"/>
                <w:sz w:val="24"/>
                <w:szCs w:val="24"/>
                <w:shd w:val="clear" w:color="auto" w:fill="FFFFFF"/>
              </w:rPr>
              <w:t xml:space="preserve">Автор </w:t>
            </w:r>
            <w:r w:rsidRPr="00F6397D">
              <w:rPr>
                <w:rFonts w:ascii="Times New Roman" w:eastAsia="Calibri" w:hAnsi="Times New Roman" w:cs="Times New Roman"/>
                <w:color w:val="000000" w:themeColor="text1"/>
                <w:sz w:val="24"/>
                <w:szCs w:val="24"/>
                <w:shd w:val="clear" w:color="auto" w:fill="FFFFFF"/>
                <w:lang w:val="kk-KZ"/>
              </w:rPr>
              <w:t>есептеген</w:t>
            </w:r>
          </w:p>
        </w:tc>
      </w:tr>
    </w:tbl>
    <w:p w14:paraId="1A3D2F87" w14:textId="77777777" w:rsidR="00A0205A" w:rsidRPr="00F6397D" w:rsidRDefault="00A0205A" w:rsidP="00BF6511">
      <w:pPr>
        <w:spacing w:after="0" w:line="240" w:lineRule="auto"/>
        <w:jc w:val="both"/>
        <w:rPr>
          <w:rFonts w:ascii="Times New Roman" w:eastAsia="Times New Roman" w:hAnsi="Times New Roman" w:cs="Times New Roman"/>
          <w:color w:val="000000" w:themeColor="text1"/>
          <w:sz w:val="28"/>
          <w:szCs w:val="28"/>
        </w:rPr>
      </w:pPr>
    </w:p>
    <w:p w14:paraId="385511EE" w14:textId="1E6A0984" w:rsidR="0090452F" w:rsidRPr="00F6397D" w:rsidRDefault="0090452F" w:rsidP="00BF6511">
      <w:pPr>
        <w:spacing w:after="0" w:line="240" w:lineRule="auto"/>
        <w:jc w:val="both"/>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Кесте </w:t>
      </w:r>
      <w:r w:rsidR="00341A16">
        <w:rPr>
          <w:rFonts w:ascii="Times New Roman" w:eastAsia="Times New Roman" w:hAnsi="Times New Roman" w:cs="Times New Roman"/>
          <w:color w:val="000000" w:themeColor="text1"/>
          <w:sz w:val="28"/>
          <w:szCs w:val="28"/>
          <w:lang w:val="kk-KZ"/>
        </w:rPr>
        <w:t>В</w:t>
      </w:r>
      <w:r w:rsidRPr="00F6397D">
        <w:rPr>
          <w:rFonts w:ascii="Times New Roman" w:eastAsia="Times New Roman" w:hAnsi="Times New Roman" w:cs="Times New Roman"/>
          <w:color w:val="000000" w:themeColor="text1"/>
          <w:sz w:val="28"/>
          <w:szCs w:val="28"/>
          <w:lang w:val="kk-KZ"/>
        </w:rPr>
        <w:t>.</w:t>
      </w:r>
      <w:r w:rsidR="00C172FC" w:rsidRPr="00F6397D">
        <w:rPr>
          <w:rFonts w:ascii="Times New Roman" w:eastAsia="Times New Roman" w:hAnsi="Times New Roman" w:cs="Times New Roman"/>
          <w:color w:val="000000" w:themeColor="text1"/>
          <w:sz w:val="28"/>
          <w:szCs w:val="28"/>
          <w:lang w:val="kk-KZ"/>
        </w:rPr>
        <w:t>8</w:t>
      </w:r>
      <w:r w:rsidRPr="00F6397D">
        <w:rPr>
          <w:rFonts w:ascii="Times New Roman" w:eastAsia="Times New Roman" w:hAnsi="Times New Roman" w:cs="Times New Roman"/>
          <w:color w:val="000000" w:themeColor="text1"/>
          <w:sz w:val="28"/>
          <w:szCs w:val="28"/>
          <w:lang w:val="kk-KZ"/>
        </w:rPr>
        <w:t xml:space="preserve"> - Қазақстан Республикасындағы инновациялық белсенділікті сандық бағалау</w:t>
      </w:r>
    </w:p>
    <w:p w14:paraId="329DA0AB" w14:textId="77777777" w:rsidR="0090452F" w:rsidRPr="00F6397D" w:rsidRDefault="0090452F" w:rsidP="00BF6511">
      <w:pPr>
        <w:spacing w:after="0" w:line="240" w:lineRule="auto"/>
        <w:ind w:right="14"/>
        <w:rPr>
          <w:rFonts w:ascii="Times New Roman" w:eastAsia="Times New Roman" w:hAnsi="Times New Roman" w:cs="Arial"/>
          <w:color w:val="000000" w:themeColor="text1"/>
          <w:sz w:val="16"/>
          <w:szCs w:val="16"/>
          <w:lang w:val="kk-KZ"/>
        </w:rPr>
      </w:pPr>
    </w:p>
    <w:tbl>
      <w:tblPr>
        <w:tblStyle w:val="12"/>
        <w:tblW w:w="9625" w:type="dxa"/>
        <w:tblInd w:w="122" w:type="dxa"/>
        <w:tblLayout w:type="fixed"/>
        <w:tblLook w:val="04A0" w:firstRow="1" w:lastRow="0" w:firstColumn="1" w:lastColumn="0" w:noHBand="0" w:noVBand="1"/>
      </w:tblPr>
      <w:tblGrid>
        <w:gridCol w:w="2113"/>
        <w:gridCol w:w="1417"/>
        <w:gridCol w:w="1137"/>
        <w:gridCol w:w="1276"/>
        <w:gridCol w:w="989"/>
        <w:gridCol w:w="851"/>
        <w:gridCol w:w="851"/>
        <w:gridCol w:w="991"/>
      </w:tblGrid>
      <w:tr w:rsidR="0090452F" w:rsidRPr="00F6397D" w14:paraId="4E35A00F" w14:textId="77777777" w:rsidTr="00065A03">
        <w:trPr>
          <w:trHeight w:val="647"/>
        </w:trPr>
        <w:tc>
          <w:tcPr>
            <w:tcW w:w="2113" w:type="dxa"/>
            <w:vMerge w:val="restart"/>
            <w:vAlign w:val="center"/>
          </w:tcPr>
          <w:p w14:paraId="6429855A" w14:textId="77777777" w:rsidR="0090452F" w:rsidRPr="00F6397D" w:rsidRDefault="0090452F" w:rsidP="00BF6511">
            <w:pPr>
              <w:jc w:val="center"/>
              <w:rPr>
                <w:color w:val="000000" w:themeColor="text1"/>
                <w:sz w:val="24"/>
                <w:szCs w:val="24"/>
                <w:lang w:val="kk-KZ"/>
              </w:rPr>
            </w:pPr>
            <w:bookmarkStart w:id="221" w:name="_Hlk81575905"/>
            <w:r w:rsidRPr="00F6397D">
              <w:rPr>
                <w:color w:val="000000" w:themeColor="text1"/>
                <w:sz w:val="24"/>
                <w:szCs w:val="24"/>
                <w:lang w:val="kk-KZ"/>
              </w:rPr>
              <w:t>Көрсеткіштер</w:t>
            </w:r>
          </w:p>
        </w:tc>
        <w:tc>
          <w:tcPr>
            <w:tcW w:w="5670" w:type="dxa"/>
            <w:gridSpan w:val="5"/>
            <w:noWrap/>
            <w:vAlign w:val="center"/>
          </w:tcPr>
          <w:p w14:paraId="27EDC79B" w14:textId="77777777" w:rsidR="0090452F" w:rsidRPr="00F6397D" w:rsidRDefault="0090452F" w:rsidP="00BF6511">
            <w:pPr>
              <w:jc w:val="center"/>
              <w:rPr>
                <w:color w:val="000000" w:themeColor="text1"/>
                <w:sz w:val="24"/>
                <w:szCs w:val="24"/>
              </w:rPr>
            </w:pPr>
            <w:r w:rsidRPr="00F6397D">
              <w:rPr>
                <w:color w:val="000000" w:themeColor="text1"/>
                <w:sz w:val="24"/>
                <w:szCs w:val="24"/>
              </w:rPr>
              <w:t>Жылдар</w:t>
            </w:r>
          </w:p>
        </w:tc>
        <w:tc>
          <w:tcPr>
            <w:tcW w:w="1842" w:type="dxa"/>
            <w:gridSpan w:val="2"/>
            <w:noWrap/>
            <w:vAlign w:val="center"/>
          </w:tcPr>
          <w:p w14:paraId="680F4D16" w14:textId="77777777" w:rsidR="0090452F" w:rsidRPr="00F6397D" w:rsidRDefault="0090452F" w:rsidP="00BF6511">
            <w:pPr>
              <w:jc w:val="center"/>
              <w:rPr>
                <w:color w:val="000000" w:themeColor="text1"/>
                <w:sz w:val="24"/>
                <w:szCs w:val="24"/>
              </w:rPr>
            </w:pPr>
            <w:r w:rsidRPr="00F6397D">
              <w:rPr>
                <w:color w:val="000000" w:themeColor="text1"/>
                <w:sz w:val="24"/>
                <w:szCs w:val="24"/>
                <w:lang w:val="kk-KZ"/>
              </w:rPr>
              <w:t>Ауытқу</w:t>
            </w:r>
          </w:p>
          <w:p w14:paraId="2E0D45A5" w14:textId="77777777" w:rsidR="0090452F" w:rsidRPr="00F6397D" w:rsidRDefault="0090452F" w:rsidP="00BF6511">
            <w:pPr>
              <w:jc w:val="center"/>
              <w:rPr>
                <w:color w:val="000000" w:themeColor="text1"/>
                <w:sz w:val="24"/>
                <w:szCs w:val="24"/>
              </w:rPr>
            </w:pPr>
            <w:r w:rsidRPr="00F6397D">
              <w:rPr>
                <w:color w:val="000000" w:themeColor="text1"/>
                <w:sz w:val="24"/>
                <w:szCs w:val="24"/>
              </w:rPr>
              <w:t xml:space="preserve">2020/2016 </w:t>
            </w:r>
            <w:r w:rsidRPr="00F6397D">
              <w:rPr>
                <w:color w:val="000000" w:themeColor="text1"/>
                <w:sz w:val="24"/>
                <w:szCs w:val="24"/>
                <w:lang w:val="kk-KZ"/>
              </w:rPr>
              <w:t>жж</w:t>
            </w:r>
            <w:r w:rsidRPr="00F6397D">
              <w:rPr>
                <w:color w:val="000000" w:themeColor="text1"/>
                <w:sz w:val="24"/>
                <w:szCs w:val="24"/>
              </w:rPr>
              <w:t>.</w:t>
            </w:r>
          </w:p>
        </w:tc>
      </w:tr>
      <w:tr w:rsidR="0090452F" w:rsidRPr="00F6397D" w14:paraId="0DD0B8B2" w14:textId="77777777" w:rsidTr="00065A03">
        <w:trPr>
          <w:trHeight w:val="415"/>
        </w:trPr>
        <w:tc>
          <w:tcPr>
            <w:tcW w:w="2113" w:type="dxa"/>
            <w:vMerge/>
            <w:vAlign w:val="center"/>
          </w:tcPr>
          <w:p w14:paraId="7A4A4679" w14:textId="77777777" w:rsidR="0090452F" w:rsidRPr="00F6397D" w:rsidRDefault="0090452F" w:rsidP="00BF6511">
            <w:pPr>
              <w:jc w:val="center"/>
              <w:rPr>
                <w:color w:val="000000" w:themeColor="text1"/>
                <w:sz w:val="24"/>
                <w:szCs w:val="24"/>
              </w:rPr>
            </w:pPr>
          </w:p>
        </w:tc>
        <w:tc>
          <w:tcPr>
            <w:tcW w:w="1417" w:type="dxa"/>
            <w:noWrap/>
            <w:vAlign w:val="center"/>
          </w:tcPr>
          <w:p w14:paraId="0E7E86CC" w14:textId="77777777" w:rsidR="0090452F" w:rsidRPr="00F6397D" w:rsidRDefault="0090452F" w:rsidP="00BF6511">
            <w:pPr>
              <w:jc w:val="center"/>
              <w:rPr>
                <w:color w:val="000000" w:themeColor="text1"/>
                <w:sz w:val="24"/>
                <w:szCs w:val="24"/>
              </w:rPr>
            </w:pPr>
            <w:r w:rsidRPr="00F6397D">
              <w:rPr>
                <w:color w:val="000000" w:themeColor="text1"/>
                <w:sz w:val="24"/>
                <w:szCs w:val="24"/>
              </w:rPr>
              <w:t>2016</w:t>
            </w:r>
          </w:p>
        </w:tc>
        <w:tc>
          <w:tcPr>
            <w:tcW w:w="1137" w:type="dxa"/>
            <w:noWrap/>
            <w:vAlign w:val="center"/>
          </w:tcPr>
          <w:p w14:paraId="2705F6E2" w14:textId="77777777" w:rsidR="0090452F" w:rsidRPr="00F6397D" w:rsidRDefault="0090452F" w:rsidP="00BF6511">
            <w:pPr>
              <w:jc w:val="center"/>
              <w:rPr>
                <w:color w:val="000000" w:themeColor="text1"/>
                <w:sz w:val="24"/>
                <w:szCs w:val="24"/>
              </w:rPr>
            </w:pPr>
            <w:r w:rsidRPr="00F6397D">
              <w:rPr>
                <w:color w:val="000000" w:themeColor="text1"/>
                <w:sz w:val="24"/>
                <w:szCs w:val="24"/>
              </w:rPr>
              <w:t>2017</w:t>
            </w:r>
          </w:p>
        </w:tc>
        <w:tc>
          <w:tcPr>
            <w:tcW w:w="1276" w:type="dxa"/>
            <w:noWrap/>
            <w:vAlign w:val="center"/>
          </w:tcPr>
          <w:p w14:paraId="2ADD0D7A" w14:textId="77777777" w:rsidR="0090452F" w:rsidRPr="00F6397D" w:rsidRDefault="0090452F" w:rsidP="00BF6511">
            <w:pPr>
              <w:jc w:val="center"/>
              <w:rPr>
                <w:color w:val="000000" w:themeColor="text1"/>
                <w:sz w:val="24"/>
                <w:szCs w:val="24"/>
              </w:rPr>
            </w:pPr>
            <w:r w:rsidRPr="00F6397D">
              <w:rPr>
                <w:color w:val="000000" w:themeColor="text1"/>
                <w:sz w:val="24"/>
                <w:szCs w:val="24"/>
              </w:rPr>
              <w:t>2018</w:t>
            </w:r>
          </w:p>
        </w:tc>
        <w:tc>
          <w:tcPr>
            <w:tcW w:w="989" w:type="dxa"/>
            <w:noWrap/>
            <w:vAlign w:val="center"/>
          </w:tcPr>
          <w:p w14:paraId="7D5ABED5" w14:textId="77777777" w:rsidR="0090452F" w:rsidRPr="00F6397D" w:rsidRDefault="0090452F" w:rsidP="00BF6511">
            <w:pPr>
              <w:jc w:val="center"/>
              <w:rPr>
                <w:color w:val="000000" w:themeColor="text1"/>
                <w:sz w:val="24"/>
                <w:szCs w:val="24"/>
              </w:rPr>
            </w:pPr>
            <w:r w:rsidRPr="00F6397D">
              <w:rPr>
                <w:color w:val="000000" w:themeColor="text1"/>
                <w:sz w:val="24"/>
                <w:szCs w:val="24"/>
              </w:rPr>
              <w:t>2019</w:t>
            </w:r>
          </w:p>
        </w:tc>
        <w:tc>
          <w:tcPr>
            <w:tcW w:w="851" w:type="dxa"/>
            <w:noWrap/>
            <w:vAlign w:val="center"/>
          </w:tcPr>
          <w:p w14:paraId="1D57F674" w14:textId="77777777" w:rsidR="0090452F" w:rsidRPr="00F6397D" w:rsidRDefault="0090452F" w:rsidP="00BF6511">
            <w:pPr>
              <w:jc w:val="center"/>
              <w:rPr>
                <w:color w:val="000000" w:themeColor="text1"/>
                <w:sz w:val="24"/>
                <w:szCs w:val="24"/>
              </w:rPr>
            </w:pPr>
            <w:r w:rsidRPr="00F6397D">
              <w:rPr>
                <w:color w:val="000000" w:themeColor="text1"/>
                <w:sz w:val="24"/>
                <w:szCs w:val="24"/>
              </w:rPr>
              <w:t>2020</w:t>
            </w:r>
          </w:p>
        </w:tc>
        <w:tc>
          <w:tcPr>
            <w:tcW w:w="851" w:type="dxa"/>
            <w:noWrap/>
            <w:vAlign w:val="center"/>
          </w:tcPr>
          <w:p w14:paraId="52968A65" w14:textId="77777777" w:rsidR="0090452F" w:rsidRPr="00F6397D" w:rsidRDefault="0090452F" w:rsidP="00BF6511">
            <w:pPr>
              <w:jc w:val="center"/>
              <w:rPr>
                <w:color w:val="000000" w:themeColor="text1"/>
                <w:sz w:val="24"/>
                <w:szCs w:val="24"/>
              </w:rPr>
            </w:pPr>
            <w:r w:rsidRPr="00F6397D">
              <w:rPr>
                <w:color w:val="000000" w:themeColor="text1"/>
                <w:sz w:val="24"/>
                <w:szCs w:val="24"/>
              </w:rPr>
              <w:t>+,-</w:t>
            </w:r>
          </w:p>
        </w:tc>
        <w:tc>
          <w:tcPr>
            <w:tcW w:w="991" w:type="dxa"/>
            <w:noWrap/>
            <w:vAlign w:val="center"/>
          </w:tcPr>
          <w:p w14:paraId="74481EC1" w14:textId="77777777" w:rsidR="0090452F" w:rsidRPr="00F6397D" w:rsidRDefault="0090452F" w:rsidP="00BF6511">
            <w:pPr>
              <w:jc w:val="center"/>
              <w:rPr>
                <w:color w:val="000000" w:themeColor="text1"/>
                <w:sz w:val="24"/>
                <w:szCs w:val="24"/>
              </w:rPr>
            </w:pPr>
            <w:r w:rsidRPr="00F6397D">
              <w:rPr>
                <w:color w:val="000000" w:themeColor="text1"/>
                <w:sz w:val="24"/>
                <w:szCs w:val="24"/>
              </w:rPr>
              <w:t>%</w:t>
            </w:r>
          </w:p>
        </w:tc>
      </w:tr>
      <w:tr w:rsidR="0090452F" w:rsidRPr="00F6397D" w14:paraId="69E9D96F" w14:textId="77777777" w:rsidTr="0042720A">
        <w:trPr>
          <w:trHeight w:val="276"/>
        </w:trPr>
        <w:tc>
          <w:tcPr>
            <w:tcW w:w="2113" w:type="dxa"/>
            <w:vAlign w:val="center"/>
          </w:tcPr>
          <w:p w14:paraId="1B4A2B68" w14:textId="77777777" w:rsidR="0090452F" w:rsidRPr="00F6397D" w:rsidRDefault="0090452F" w:rsidP="00BF6511">
            <w:pPr>
              <w:jc w:val="center"/>
              <w:rPr>
                <w:color w:val="000000" w:themeColor="text1"/>
                <w:sz w:val="24"/>
                <w:szCs w:val="24"/>
              </w:rPr>
            </w:pPr>
            <w:r w:rsidRPr="00F6397D">
              <w:rPr>
                <w:color w:val="000000" w:themeColor="text1"/>
                <w:sz w:val="24"/>
                <w:szCs w:val="24"/>
              </w:rPr>
              <w:t>1</w:t>
            </w:r>
          </w:p>
        </w:tc>
        <w:tc>
          <w:tcPr>
            <w:tcW w:w="1417" w:type="dxa"/>
            <w:noWrap/>
            <w:vAlign w:val="center"/>
          </w:tcPr>
          <w:p w14:paraId="076FE4BD" w14:textId="77777777" w:rsidR="0090452F" w:rsidRPr="00F6397D" w:rsidRDefault="0090452F" w:rsidP="00BF6511">
            <w:pPr>
              <w:jc w:val="center"/>
              <w:rPr>
                <w:color w:val="000000" w:themeColor="text1"/>
                <w:sz w:val="24"/>
                <w:szCs w:val="24"/>
              </w:rPr>
            </w:pPr>
            <w:r w:rsidRPr="00F6397D">
              <w:rPr>
                <w:color w:val="000000" w:themeColor="text1"/>
                <w:sz w:val="24"/>
                <w:szCs w:val="24"/>
              </w:rPr>
              <w:t>2</w:t>
            </w:r>
          </w:p>
        </w:tc>
        <w:tc>
          <w:tcPr>
            <w:tcW w:w="1137" w:type="dxa"/>
            <w:noWrap/>
            <w:vAlign w:val="center"/>
          </w:tcPr>
          <w:p w14:paraId="6AA6E3B9" w14:textId="77777777" w:rsidR="0090452F" w:rsidRPr="00F6397D" w:rsidRDefault="0090452F" w:rsidP="00BF6511">
            <w:pPr>
              <w:jc w:val="center"/>
              <w:rPr>
                <w:color w:val="000000" w:themeColor="text1"/>
                <w:sz w:val="24"/>
                <w:szCs w:val="24"/>
              </w:rPr>
            </w:pPr>
            <w:r w:rsidRPr="00F6397D">
              <w:rPr>
                <w:color w:val="000000" w:themeColor="text1"/>
                <w:sz w:val="24"/>
                <w:szCs w:val="24"/>
              </w:rPr>
              <w:t>3</w:t>
            </w:r>
          </w:p>
        </w:tc>
        <w:tc>
          <w:tcPr>
            <w:tcW w:w="1276" w:type="dxa"/>
            <w:noWrap/>
            <w:vAlign w:val="center"/>
          </w:tcPr>
          <w:p w14:paraId="1F7B31D6" w14:textId="77777777" w:rsidR="0090452F" w:rsidRPr="00F6397D" w:rsidRDefault="0090452F" w:rsidP="00BF6511">
            <w:pPr>
              <w:jc w:val="center"/>
              <w:rPr>
                <w:color w:val="000000" w:themeColor="text1"/>
                <w:sz w:val="24"/>
                <w:szCs w:val="24"/>
              </w:rPr>
            </w:pPr>
            <w:r w:rsidRPr="00F6397D">
              <w:rPr>
                <w:color w:val="000000" w:themeColor="text1"/>
                <w:sz w:val="24"/>
                <w:szCs w:val="24"/>
              </w:rPr>
              <w:t>4</w:t>
            </w:r>
          </w:p>
        </w:tc>
        <w:tc>
          <w:tcPr>
            <w:tcW w:w="989" w:type="dxa"/>
            <w:noWrap/>
            <w:vAlign w:val="center"/>
          </w:tcPr>
          <w:p w14:paraId="54339B5C" w14:textId="77777777" w:rsidR="0090452F" w:rsidRPr="00F6397D" w:rsidRDefault="0090452F" w:rsidP="00BF6511">
            <w:pPr>
              <w:jc w:val="center"/>
              <w:rPr>
                <w:color w:val="000000" w:themeColor="text1"/>
                <w:sz w:val="24"/>
                <w:szCs w:val="24"/>
              </w:rPr>
            </w:pPr>
            <w:r w:rsidRPr="00F6397D">
              <w:rPr>
                <w:color w:val="000000" w:themeColor="text1"/>
                <w:sz w:val="24"/>
                <w:szCs w:val="24"/>
              </w:rPr>
              <w:t>5</w:t>
            </w:r>
          </w:p>
        </w:tc>
        <w:tc>
          <w:tcPr>
            <w:tcW w:w="851" w:type="dxa"/>
            <w:noWrap/>
            <w:vAlign w:val="center"/>
          </w:tcPr>
          <w:p w14:paraId="5ADBF03D" w14:textId="77777777" w:rsidR="0090452F" w:rsidRPr="00F6397D" w:rsidRDefault="0090452F" w:rsidP="00BF6511">
            <w:pPr>
              <w:jc w:val="center"/>
              <w:rPr>
                <w:color w:val="000000" w:themeColor="text1"/>
                <w:sz w:val="24"/>
                <w:szCs w:val="24"/>
              </w:rPr>
            </w:pPr>
            <w:r w:rsidRPr="00F6397D">
              <w:rPr>
                <w:color w:val="000000" w:themeColor="text1"/>
                <w:sz w:val="24"/>
                <w:szCs w:val="24"/>
              </w:rPr>
              <w:t>6</w:t>
            </w:r>
          </w:p>
        </w:tc>
        <w:tc>
          <w:tcPr>
            <w:tcW w:w="851" w:type="dxa"/>
            <w:noWrap/>
            <w:vAlign w:val="center"/>
          </w:tcPr>
          <w:p w14:paraId="429C2981" w14:textId="77777777" w:rsidR="0090452F" w:rsidRPr="00F6397D" w:rsidRDefault="0090452F" w:rsidP="00BF6511">
            <w:pPr>
              <w:jc w:val="center"/>
              <w:rPr>
                <w:color w:val="000000" w:themeColor="text1"/>
                <w:sz w:val="24"/>
                <w:szCs w:val="24"/>
              </w:rPr>
            </w:pPr>
            <w:r w:rsidRPr="00F6397D">
              <w:rPr>
                <w:color w:val="000000" w:themeColor="text1"/>
                <w:sz w:val="24"/>
                <w:szCs w:val="24"/>
              </w:rPr>
              <w:t>7</w:t>
            </w:r>
          </w:p>
        </w:tc>
        <w:tc>
          <w:tcPr>
            <w:tcW w:w="991" w:type="dxa"/>
            <w:noWrap/>
            <w:vAlign w:val="center"/>
          </w:tcPr>
          <w:p w14:paraId="7BF10F6E" w14:textId="77777777" w:rsidR="0090452F" w:rsidRPr="00F6397D" w:rsidRDefault="0090452F" w:rsidP="00BF6511">
            <w:pPr>
              <w:jc w:val="center"/>
              <w:rPr>
                <w:color w:val="000000" w:themeColor="text1"/>
                <w:sz w:val="24"/>
                <w:szCs w:val="24"/>
              </w:rPr>
            </w:pPr>
            <w:r w:rsidRPr="00F6397D">
              <w:rPr>
                <w:color w:val="000000" w:themeColor="text1"/>
                <w:sz w:val="24"/>
                <w:szCs w:val="24"/>
              </w:rPr>
              <w:t>8</w:t>
            </w:r>
          </w:p>
        </w:tc>
      </w:tr>
      <w:tr w:rsidR="0090452F" w:rsidRPr="00F6397D" w14:paraId="0AA8426F" w14:textId="77777777" w:rsidTr="0042720A">
        <w:trPr>
          <w:trHeight w:val="276"/>
        </w:trPr>
        <w:tc>
          <w:tcPr>
            <w:tcW w:w="9625" w:type="dxa"/>
            <w:gridSpan w:val="8"/>
          </w:tcPr>
          <w:p w14:paraId="4B475582" w14:textId="77777777" w:rsidR="0090452F" w:rsidRPr="00F6397D" w:rsidRDefault="0090452F" w:rsidP="00BF6511">
            <w:pPr>
              <w:jc w:val="center"/>
              <w:rPr>
                <w:color w:val="000000" w:themeColor="text1"/>
                <w:sz w:val="24"/>
                <w:szCs w:val="24"/>
              </w:rPr>
            </w:pPr>
            <w:r w:rsidRPr="00F6397D">
              <w:rPr>
                <w:color w:val="000000" w:themeColor="text1"/>
                <w:sz w:val="24"/>
                <w:szCs w:val="24"/>
              </w:rPr>
              <w:t>1. ҚазақстанРеспубликасы</w:t>
            </w:r>
          </w:p>
        </w:tc>
      </w:tr>
      <w:tr w:rsidR="0090452F" w:rsidRPr="00F6397D" w14:paraId="0AEBCC78" w14:textId="77777777" w:rsidTr="0042720A">
        <w:trPr>
          <w:trHeight w:val="276"/>
        </w:trPr>
        <w:tc>
          <w:tcPr>
            <w:tcW w:w="2113" w:type="dxa"/>
          </w:tcPr>
          <w:p w14:paraId="74094682" w14:textId="77777777" w:rsidR="0090452F" w:rsidRPr="00F6397D" w:rsidRDefault="0090452F" w:rsidP="00BF6511">
            <w:pPr>
              <w:rPr>
                <w:color w:val="000000" w:themeColor="text1"/>
                <w:sz w:val="24"/>
                <w:szCs w:val="24"/>
              </w:rPr>
            </w:pPr>
            <w:bookmarkStart w:id="222" w:name="_Hlk81575319"/>
            <w:r w:rsidRPr="00F6397D">
              <w:rPr>
                <w:color w:val="000000" w:themeColor="text1"/>
                <w:sz w:val="24"/>
                <w:szCs w:val="24"/>
              </w:rPr>
              <w:t>1.</w:t>
            </w:r>
            <w:bookmarkStart w:id="223" w:name="_Hlk82363410"/>
            <w:r w:rsidRPr="00F6397D">
              <w:rPr>
                <w:color w:val="000000" w:themeColor="text1"/>
                <w:sz w:val="24"/>
                <w:szCs w:val="24"/>
              </w:rPr>
              <w:t xml:space="preserve">1. </w:t>
            </w:r>
            <w:r w:rsidRPr="00F6397D">
              <w:rPr>
                <w:color w:val="000000" w:themeColor="text1"/>
                <w:sz w:val="24"/>
                <w:szCs w:val="24"/>
                <w:lang w:val="kk-KZ"/>
              </w:rPr>
              <w:t>И</w:t>
            </w:r>
            <w:r w:rsidRPr="00F6397D">
              <w:rPr>
                <w:color w:val="000000" w:themeColor="text1"/>
                <w:sz w:val="24"/>
                <w:szCs w:val="24"/>
              </w:rPr>
              <w:t>нноваци</w:t>
            </w:r>
            <w:r w:rsidRPr="00F6397D">
              <w:rPr>
                <w:color w:val="000000" w:themeColor="text1"/>
                <w:sz w:val="24"/>
                <w:szCs w:val="24"/>
                <w:lang w:val="kk-KZ"/>
              </w:rPr>
              <w:t>ялық-белсенді кәсіпорындардың саны</w:t>
            </w:r>
            <w:bookmarkEnd w:id="223"/>
            <w:r w:rsidRPr="00F6397D">
              <w:rPr>
                <w:color w:val="000000" w:themeColor="text1"/>
                <w:sz w:val="24"/>
                <w:szCs w:val="24"/>
                <w:lang w:val="kk-KZ"/>
              </w:rPr>
              <w:t>, бірлік</w:t>
            </w:r>
          </w:p>
        </w:tc>
        <w:tc>
          <w:tcPr>
            <w:tcW w:w="1417" w:type="dxa"/>
            <w:noWrap/>
          </w:tcPr>
          <w:p w14:paraId="22E2CD2F" w14:textId="77777777" w:rsidR="0090452F" w:rsidRPr="00F6397D" w:rsidRDefault="0090452F" w:rsidP="00BF6511">
            <w:pPr>
              <w:jc w:val="center"/>
              <w:rPr>
                <w:color w:val="000000" w:themeColor="text1"/>
                <w:sz w:val="24"/>
                <w:szCs w:val="24"/>
              </w:rPr>
            </w:pPr>
            <w:r w:rsidRPr="00F6397D">
              <w:rPr>
                <w:color w:val="000000" w:themeColor="text1"/>
                <w:sz w:val="24"/>
                <w:szCs w:val="24"/>
                <w:lang w:val="en-US"/>
              </w:rPr>
              <w:t>2879</w:t>
            </w:r>
          </w:p>
        </w:tc>
        <w:tc>
          <w:tcPr>
            <w:tcW w:w="1137" w:type="dxa"/>
            <w:noWrap/>
          </w:tcPr>
          <w:p w14:paraId="71E64389" w14:textId="77777777" w:rsidR="0090452F" w:rsidRPr="00F6397D" w:rsidRDefault="0090452F" w:rsidP="00BF6511">
            <w:pPr>
              <w:jc w:val="center"/>
              <w:rPr>
                <w:color w:val="000000" w:themeColor="text1"/>
                <w:sz w:val="24"/>
                <w:szCs w:val="24"/>
              </w:rPr>
            </w:pPr>
            <w:r w:rsidRPr="00F6397D">
              <w:rPr>
                <w:color w:val="000000" w:themeColor="text1"/>
                <w:sz w:val="24"/>
                <w:szCs w:val="24"/>
              </w:rPr>
              <w:t>2 974</w:t>
            </w:r>
          </w:p>
        </w:tc>
        <w:tc>
          <w:tcPr>
            <w:tcW w:w="1276" w:type="dxa"/>
            <w:noWrap/>
          </w:tcPr>
          <w:p w14:paraId="29B9D934" w14:textId="77777777" w:rsidR="0090452F" w:rsidRPr="00F6397D" w:rsidRDefault="0090452F" w:rsidP="00BF6511">
            <w:pPr>
              <w:jc w:val="center"/>
              <w:rPr>
                <w:color w:val="000000" w:themeColor="text1"/>
                <w:sz w:val="24"/>
                <w:szCs w:val="24"/>
              </w:rPr>
            </w:pPr>
            <w:r w:rsidRPr="00F6397D">
              <w:rPr>
                <w:color w:val="000000" w:themeColor="text1"/>
                <w:sz w:val="24"/>
                <w:szCs w:val="24"/>
              </w:rPr>
              <w:t>3 230</w:t>
            </w:r>
          </w:p>
        </w:tc>
        <w:tc>
          <w:tcPr>
            <w:tcW w:w="989" w:type="dxa"/>
            <w:noWrap/>
          </w:tcPr>
          <w:p w14:paraId="59CE723C" w14:textId="77777777" w:rsidR="0090452F" w:rsidRPr="00F6397D" w:rsidRDefault="0090452F" w:rsidP="00BF6511">
            <w:pPr>
              <w:jc w:val="center"/>
              <w:rPr>
                <w:color w:val="000000" w:themeColor="text1"/>
                <w:sz w:val="24"/>
                <w:szCs w:val="24"/>
              </w:rPr>
            </w:pPr>
            <w:r w:rsidRPr="00F6397D">
              <w:rPr>
                <w:color w:val="000000" w:themeColor="text1"/>
                <w:sz w:val="24"/>
                <w:szCs w:val="24"/>
              </w:rPr>
              <w:t>3 206</w:t>
            </w:r>
          </w:p>
        </w:tc>
        <w:tc>
          <w:tcPr>
            <w:tcW w:w="851" w:type="dxa"/>
            <w:noWrap/>
          </w:tcPr>
          <w:p w14:paraId="60015989" w14:textId="77777777" w:rsidR="0090452F" w:rsidRPr="00F6397D" w:rsidRDefault="0090452F" w:rsidP="00BF6511">
            <w:pPr>
              <w:jc w:val="center"/>
              <w:rPr>
                <w:color w:val="000000" w:themeColor="text1"/>
                <w:sz w:val="24"/>
                <w:szCs w:val="24"/>
                <w:lang w:val="kk-KZ"/>
              </w:rPr>
            </w:pPr>
            <w:r w:rsidRPr="00F6397D">
              <w:rPr>
                <w:color w:val="000000" w:themeColor="text1"/>
                <w:sz w:val="24"/>
                <w:szCs w:val="24"/>
              </w:rPr>
              <w:t xml:space="preserve">3 </w:t>
            </w:r>
            <w:r w:rsidRPr="00F6397D">
              <w:rPr>
                <w:color w:val="000000" w:themeColor="text1"/>
                <w:sz w:val="24"/>
                <w:szCs w:val="24"/>
                <w:lang w:val="kk-KZ"/>
              </w:rPr>
              <w:t>236</w:t>
            </w:r>
          </w:p>
        </w:tc>
        <w:tc>
          <w:tcPr>
            <w:tcW w:w="851" w:type="dxa"/>
            <w:noWrap/>
            <w:vAlign w:val="center"/>
          </w:tcPr>
          <w:p w14:paraId="2ED4D2A2" w14:textId="77777777" w:rsidR="0090452F" w:rsidRPr="00F6397D" w:rsidRDefault="0090452F" w:rsidP="00BF6511">
            <w:pPr>
              <w:jc w:val="center"/>
              <w:rPr>
                <w:color w:val="000000" w:themeColor="text1"/>
                <w:sz w:val="24"/>
                <w:szCs w:val="24"/>
              </w:rPr>
            </w:pPr>
            <w:r w:rsidRPr="00F6397D">
              <w:rPr>
                <w:color w:val="000000" w:themeColor="text1"/>
                <w:sz w:val="24"/>
                <w:szCs w:val="24"/>
              </w:rPr>
              <w:t>357</w:t>
            </w:r>
          </w:p>
        </w:tc>
        <w:tc>
          <w:tcPr>
            <w:tcW w:w="991" w:type="dxa"/>
            <w:noWrap/>
            <w:vAlign w:val="center"/>
          </w:tcPr>
          <w:p w14:paraId="35A15FFA" w14:textId="77777777" w:rsidR="0090452F" w:rsidRPr="00F6397D" w:rsidRDefault="0090452F" w:rsidP="00BF6511">
            <w:pPr>
              <w:jc w:val="center"/>
              <w:rPr>
                <w:color w:val="000000" w:themeColor="text1"/>
                <w:sz w:val="24"/>
                <w:szCs w:val="24"/>
                <w:lang w:val="en-US"/>
              </w:rPr>
            </w:pPr>
            <w:r w:rsidRPr="00F6397D">
              <w:rPr>
                <w:color w:val="000000" w:themeColor="text1"/>
                <w:sz w:val="24"/>
                <w:szCs w:val="24"/>
              </w:rPr>
              <w:t>12,40</w:t>
            </w:r>
          </w:p>
        </w:tc>
      </w:tr>
      <w:tr w:rsidR="0090452F" w:rsidRPr="00F6397D" w14:paraId="41C36878" w14:textId="77777777" w:rsidTr="0042720A">
        <w:trPr>
          <w:trHeight w:val="276"/>
        </w:trPr>
        <w:tc>
          <w:tcPr>
            <w:tcW w:w="2113" w:type="dxa"/>
          </w:tcPr>
          <w:p w14:paraId="130FD87C" w14:textId="77777777" w:rsidR="0090452F" w:rsidRPr="00F6397D" w:rsidRDefault="0090452F" w:rsidP="00BF6511">
            <w:pPr>
              <w:rPr>
                <w:color w:val="000000" w:themeColor="text1"/>
                <w:sz w:val="24"/>
                <w:szCs w:val="24"/>
              </w:rPr>
            </w:pPr>
            <w:r w:rsidRPr="00F6397D">
              <w:rPr>
                <w:color w:val="000000" w:themeColor="text1"/>
                <w:sz w:val="24"/>
                <w:szCs w:val="24"/>
              </w:rPr>
              <w:t>1.2. Өнімдік</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үдерістік</w:t>
            </w:r>
            <w:r w:rsidR="0042720A" w:rsidRPr="00F6397D">
              <w:rPr>
                <w:color w:val="000000" w:themeColor="text1"/>
                <w:sz w:val="24"/>
                <w:szCs w:val="24"/>
                <w:lang w:val="kk-KZ"/>
              </w:rPr>
              <w:t xml:space="preserve"> </w:t>
            </w:r>
            <w:r w:rsidRPr="00F6397D">
              <w:rPr>
                <w:color w:val="000000" w:themeColor="text1"/>
                <w:sz w:val="24"/>
                <w:szCs w:val="24"/>
              </w:rPr>
              <w:t>иннова</w:t>
            </w:r>
            <w:r w:rsidR="0042720A" w:rsidRPr="00F6397D">
              <w:rPr>
                <w:color w:val="000000" w:themeColor="text1"/>
                <w:sz w:val="24"/>
                <w:szCs w:val="24"/>
                <w:lang w:val="kk-KZ"/>
              </w:rPr>
              <w:t xml:space="preserve"> </w:t>
            </w:r>
            <w:r w:rsidRPr="00F6397D">
              <w:rPr>
                <w:color w:val="000000" w:themeColor="text1"/>
                <w:sz w:val="24"/>
                <w:szCs w:val="24"/>
              </w:rPr>
              <w:t>циялар</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белсенділігі</w:t>
            </w:r>
            <w:r w:rsidR="0042720A" w:rsidRPr="00F6397D">
              <w:rPr>
                <w:color w:val="000000" w:themeColor="text1"/>
                <w:sz w:val="24"/>
                <w:szCs w:val="24"/>
                <w:lang w:val="kk-KZ"/>
              </w:rPr>
              <w:t xml:space="preserve"> </w:t>
            </w:r>
            <w:r w:rsidRPr="00F6397D">
              <w:rPr>
                <w:color w:val="000000" w:themeColor="text1"/>
                <w:sz w:val="24"/>
                <w:szCs w:val="24"/>
              </w:rPr>
              <w:t>кәсіпорындардың саны, бірлік</w:t>
            </w:r>
          </w:p>
        </w:tc>
        <w:tc>
          <w:tcPr>
            <w:tcW w:w="1417" w:type="dxa"/>
            <w:noWrap/>
          </w:tcPr>
          <w:p w14:paraId="61F0CC0F" w14:textId="77777777" w:rsidR="0090452F" w:rsidRPr="00F6397D" w:rsidRDefault="0090452F" w:rsidP="00BF6511">
            <w:pPr>
              <w:jc w:val="center"/>
              <w:rPr>
                <w:color w:val="000000" w:themeColor="text1"/>
                <w:sz w:val="24"/>
                <w:szCs w:val="24"/>
              </w:rPr>
            </w:pPr>
            <w:r w:rsidRPr="00F6397D">
              <w:rPr>
                <w:color w:val="000000" w:themeColor="text1"/>
                <w:sz w:val="24"/>
                <w:szCs w:val="24"/>
                <w:lang w:val="kk-KZ"/>
              </w:rPr>
              <w:t>1743</w:t>
            </w:r>
          </w:p>
        </w:tc>
        <w:tc>
          <w:tcPr>
            <w:tcW w:w="1137" w:type="dxa"/>
            <w:noWrap/>
          </w:tcPr>
          <w:p w14:paraId="6DD1526F" w14:textId="77777777" w:rsidR="0090452F" w:rsidRPr="00F6397D" w:rsidRDefault="0090452F" w:rsidP="00BF6511">
            <w:pPr>
              <w:jc w:val="center"/>
              <w:rPr>
                <w:color w:val="000000" w:themeColor="text1"/>
                <w:sz w:val="24"/>
                <w:szCs w:val="24"/>
              </w:rPr>
            </w:pPr>
            <w:r w:rsidRPr="00F6397D">
              <w:rPr>
                <w:color w:val="000000" w:themeColor="text1"/>
                <w:sz w:val="24"/>
                <w:szCs w:val="24"/>
              </w:rPr>
              <w:t>1 770</w:t>
            </w:r>
          </w:p>
        </w:tc>
        <w:tc>
          <w:tcPr>
            <w:tcW w:w="1276" w:type="dxa"/>
            <w:noWrap/>
          </w:tcPr>
          <w:p w14:paraId="12545740" w14:textId="77777777" w:rsidR="0090452F" w:rsidRPr="00F6397D" w:rsidRDefault="0090452F" w:rsidP="00BF6511">
            <w:pPr>
              <w:jc w:val="center"/>
              <w:rPr>
                <w:color w:val="000000" w:themeColor="text1"/>
                <w:sz w:val="24"/>
                <w:szCs w:val="24"/>
              </w:rPr>
            </w:pPr>
            <w:r w:rsidRPr="00F6397D">
              <w:rPr>
                <w:color w:val="000000" w:themeColor="text1"/>
                <w:sz w:val="24"/>
                <w:szCs w:val="24"/>
              </w:rPr>
              <w:t>2 019</w:t>
            </w:r>
          </w:p>
        </w:tc>
        <w:tc>
          <w:tcPr>
            <w:tcW w:w="989" w:type="dxa"/>
            <w:noWrap/>
          </w:tcPr>
          <w:p w14:paraId="48A3ED85" w14:textId="77777777" w:rsidR="0090452F" w:rsidRPr="00F6397D" w:rsidRDefault="0090452F" w:rsidP="00BF6511">
            <w:pPr>
              <w:jc w:val="center"/>
              <w:rPr>
                <w:color w:val="000000" w:themeColor="text1"/>
                <w:sz w:val="24"/>
                <w:szCs w:val="24"/>
              </w:rPr>
            </w:pPr>
            <w:r w:rsidRPr="00F6397D">
              <w:rPr>
                <w:color w:val="000000" w:themeColor="text1"/>
                <w:sz w:val="24"/>
                <w:szCs w:val="24"/>
              </w:rPr>
              <w:t>2 131</w:t>
            </w:r>
          </w:p>
        </w:tc>
        <w:tc>
          <w:tcPr>
            <w:tcW w:w="851" w:type="dxa"/>
            <w:noWrap/>
          </w:tcPr>
          <w:p w14:paraId="53DBD4CB" w14:textId="77777777" w:rsidR="0090452F" w:rsidRPr="00F6397D" w:rsidRDefault="0090452F" w:rsidP="00BF6511">
            <w:pPr>
              <w:jc w:val="center"/>
              <w:rPr>
                <w:color w:val="000000" w:themeColor="text1"/>
                <w:sz w:val="24"/>
                <w:szCs w:val="24"/>
              </w:rPr>
            </w:pPr>
            <w:r w:rsidRPr="00F6397D">
              <w:rPr>
                <w:color w:val="000000" w:themeColor="text1"/>
                <w:sz w:val="24"/>
                <w:szCs w:val="24"/>
              </w:rPr>
              <w:t>2210</w:t>
            </w:r>
          </w:p>
          <w:p w14:paraId="337F428B" w14:textId="77777777" w:rsidR="0090452F" w:rsidRPr="00F6397D" w:rsidRDefault="0090452F" w:rsidP="00BF6511">
            <w:pPr>
              <w:jc w:val="center"/>
              <w:rPr>
                <w:color w:val="000000" w:themeColor="text1"/>
                <w:sz w:val="24"/>
                <w:szCs w:val="24"/>
              </w:rPr>
            </w:pPr>
          </w:p>
        </w:tc>
        <w:tc>
          <w:tcPr>
            <w:tcW w:w="851" w:type="dxa"/>
            <w:noWrap/>
            <w:vAlign w:val="center"/>
          </w:tcPr>
          <w:p w14:paraId="34289D52" w14:textId="77777777" w:rsidR="0090452F" w:rsidRPr="00F6397D" w:rsidRDefault="0090452F" w:rsidP="00BF6511">
            <w:pPr>
              <w:jc w:val="center"/>
              <w:rPr>
                <w:color w:val="000000" w:themeColor="text1"/>
                <w:sz w:val="24"/>
                <w:szCs w:val="24"/>
              </w:rPr>
            </w:pPr>
            <w:r w:rsidRPr="00F6397D">
              <w:rPr>
                <w:color w:val="000000" w:themeColor="text1"/>
                <w:sz w:val="24"/>
                <w:szCs w:val="24"/>
              </w:rPr>
              <w:t>467</w:t>
            </w:r>
          </w:p>
        </w:tc>
        <w:tc>
          <w:tcPr>
            <w:tcW w:w="991" w:type="dxa"/>
            <w:noWrap/>
            <w:vAlign w:val="center"/>
          </w:tcPr>
          <w:p w14:paraId="15282FEE" w14:textId="77777777" w:rsidR="0090452F" w:rsidRPr="00F6397D" w:rsidRDefault="0090452F" w:rsidP="00BF6511">
            <w:pPr>
              <w:jc w:val="center"/>
              <w:rPr>
                <w:color w:val="000000" w:themeColor="text1"/>
                <w:sz w:val="24"/>
                <w:szCs w:val="24"/>
              </w:rPr>
            </w:pPr>
            <w:r w:rsidRPr="00F6397D">
              <w:rPr>
                <w:color w:val="000000" w:themeColor="text1"/>
                <w:sz w:val="24"/>
                <w:szCs w:val="24"/>
              </w:rPr>
              <w:t>26,8</w:t>
            </w:r>
          </w:p>
        </w:tc>
      </w:tr>
      <w:tr w:rsidR="0090452F" w:rsidRPr="00F6397D" w14:paraId="77C75B53" w14:textId="77777777" w:rsidTr="0042720A">
        <w:trPr>
          <w:trHeight w:val="276"/>
        </w:trPr>
        <w:tc>
          <w:tcPr>
            <w:tcW w:w="2113" w:type="dxa"/>
          </w:tcPr>
          <w:p w14:paraId="008BA77A" w14:textId="77777777" w:rsidR="0090452F" w:rsidRPr="00F6397D" w:rsidRDefault="0090452F" w:rsidP="00BF6511">
            <w:pPr>
              <w:rPr>
                <w:color w:val="000000" w:themeColor="text1"/>
                <w:sz w:val="24"/>
                <w:szCs w:val="24"/>
              </w:rPr>
            </w:pPr>
            <w:bookmarkStart w:id="224" w:name="_Hlk81684909"/>
            <w:r w:rsidRPr="00F6397D">
              <w:rPr>
                <w:color w:val="000000" w:themeColor="text1"/>
                <w:sz w:val="24"/>
                <w:szCs w:val="24"/>
              </w:rPr>
              <w:t>1.3. Өндірілген</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 xml:space="preserve">өнімкөлемі, </w:t>
            </w:r>
            <w:r w:rsidRPr="00F6397D">
              <w:rPr>
                <w:color w:val="000000" w:themeColor="text1"/>
                <w:sz w:val="24"/>
                <w:szCs w:val="24"/>
                <w:lang w:val="kk-KZ"/>
              </w:rPr>
              <w:t>барлығы</w:t>
            </w:r>
            <w:r w:rsidRPr="00F6397D">
              <w:rPr>
                <w:color w:val="000000" w:themeColor="text1"/>
                <w:sz w:val="24"/>
                <w:szCs w:val="24"/>
              </w:rPr>
              <w:t>,  млн. те</w:t>
            </w:r>
            <w:r w:rsidRPr="00F6397D">
              <w:rPr>
                <w:color w:val="000000" w:themeColor="text1"/>
                <w:sz w:val="24"/>
                <w:szCs w:val="24"/>
                <w:lang w:val="kk-KZ"/>
              </w:rPr>
              <w:t>ң</w:t>
            </w:r>
            <w:r w:rsidRPr="00F6397D">
              <w:rPr>
                <w:color w:val="000000" w:themeColor="text1"/>
                <w:sz w:val="24"/>
                <w:szCs w:val="24"/>
              </w:rPr>
              <w:t>ге</w:t>
            </w:r>
          </w:p>
        </w:tc>
        <w:tc>
          <w:tcPr>
            <w:tcW w:w="1417" w:type="dxa"/>
            <w:noWrap/>
          </w:tcPr>
          <w:p w14:paraId="08A4ABAC" w14:textId="77777777" w:rsidR="0090452F" w:rsidRPr="00F6397D" w:rsidRDefault="0090452F" w:rsidP="00BF6511">
            <w:pPr>
              <w:jc w:val="center"/>
              <w:rPr>
                <w:color w:val="000000" w:themeColor="text1"/>
                <w:sz w:val="24"/>
                <w:szCs w:val="24"/>
              </w:rPr>
            </w:pPr>
            <w:r w:rsidRPr="00F6397D">
              <w:rPr>
                <w:color w:val="000000" w:themeColor="text1"/>
                <w:sz w:val="24"/>
                <w:szCs w:val="24"/>
              </w:rPr>
              <w:t>445 775,7</w:t>
            </w:r>
          </w:p>
        </w:tc>
        <w:tc>
          <w:tcPr>
            <w:tcW w:w="1137" w:type="dxa"/>
            <w:noWrap/>
          </w:tcPr>
          <w:p w14:paraId="305A8961" w14:textId="77777777" w:rsidR="0090452F" w:rsidRPr="00F6397D" w:rsidRDefault="0090452F" w:rsidP="00BF6511">
            <w:pPr>
              <w:jc w:val="center"/>
              <w:rPr>
                <w:color w:val="000000" w:themeColor="text1"/>
                <w:sz w:val="24"/>
                <w:szCs w:val="24"/>
              </w:rPr>
            </w:pPr>
            <w:r w:rsidRPr="00F6397D">
              <w:rPr>
                <w:color w:val="000000" w:themeColor="text1"/>
                <w:sz w:val="24"/>
                <w:szCs w:val="24"/>
              </w:rPr>
              <w:t>844734,9</w:t>
            </w:r>
          </w:p>
        </w:tc>
        <w:tc>
          <w:tcPr>
            <w:tcW w:w="1276" w:type="dxa"/>
            <w:noWrap/>
          </w:tcPr>
          <w:p w14:paraId="1C550D71" w14:textId="77777777" w:rsidR="0090452F" w:rsidRPr="00F6397D" w:rsidRDefault="0090452F" w:rsidP="00BF6511">
            <w:pPr>
              <w:jc w:val="center"/>
              <w:rPr>
                <w:color w:val="000000" w:themeColor="text1"/>
                <w:sz w:val="24"/>
                <w:szCs w:val="24"/>
              </w:rPr>
            </w:pPr>
            <w:r w:rsidRPr="00F6397D">
              <w:rPr>
                <w:color w:val="000000" w:themeColor="text1"/>
                <w:sz w:val="24"/>
                <w:szCs w:val="24"/>
              </w:rPr>
              <w:t>1 064 67,4</w:t>
            </w:r>
          </w:p>
        </w:tc>
        <w:tc>
          <w:tcPr>
            <w:tcW w:w="989" w:type="dxa"/>
            <w:noWrap/>
          </w:tcPr>
          <w:p w14:paraId="05F176EB" w14:textId="77777777" w:rsidR="0090452F" w:rsidRPr="00F6397D" w:rsidRDefault="0090452F" w:rsidP="00BF6511">
            <w:pPr>
              <w:jc w:val="center"/>
              <w:rPr>
                <w:color w:val="000000" w:themeColor="text1"/>
                <w:sz w:val="24"/>
                <w:szCs w:val="24"/>
              </w:rPr>
            </w:pPr>
            <w:r w:rsidRPr="00F6397D">
              <w:rPr>
                <w:color w:val="000000" w:themeColor="text1"/>
                <w:sz w:val="24"/>
                <w:szCs w:val="24"/>
              </w:rPr>
              <w:t>1113566,5</w:t>
            </w:r>
          </w:p>
        </w:tc>
        <w:tc>
          <w:tcPr>
            <w:tcW w:w="851" w:type="dxa"/>
            <w:noWrap/>
          </w:tcPr>
          <w:p w14:paraId="1B6BBC73" w14:textId="77777777" w:rsidR="0090452F" w:rsidRPr="00F6397D" w:rsidRDefault="0090452F" w:rsidP="00BF6511">
            <w:pPr>
              <w:jc w:val="center"/>
              <w:rPr>
                <w:color w:val="000000" w:themeColor="text1"/>
                <w:sz w:val="24"/>
                <w:szCs w:val="24"/>
              </w:rPr>
            </w:pPr>
            <w:bookmarkStart w:id="225" w:name="_Hlk81685336"/>
            <w:r w:rsidRPr="00F6397D">
              <w:rPr>
                <w:color w:val="000000" w:themeColor="text1"/>
                <w:sz w:val="24"/>
                <w:szCs w:val="24"/>
              </w:rPr>
              <w:t>1154991</w:t>
            </w:r>
          </w:p>
          <w:bookmarkEnd w:id="225"/>
          <w:p w14:paraId="0F2943E9" w14:textId="77777777" w:rsidR="0090452F" w:rsidRPr="00F6397D" w:rsidRDefault="0090452F" w:rsidP="00BF6511">
            <w:pPr>
              <w:jc w:val="center"/>
              <w:rPr>
                <w:color w:val="000000" w:themeColor="text1"/>
                <w:sz w:val="24"/>
                <w:szCs w:val="24"/>
              </w:rPr>
            </w:pPr>
          </w:p>
        </w:tc>
        <w:tc>
          <w:tcPr>
            <w:tcW w:w="851" w:type="dxa"/>
            <w:noWrap/>
            <w:vAlign w:val="center"/>
          </w:tcPr>
          <w:p w14:paraId="3D1EFF59" w14:textId="77777777" w:rsidR="0090452F" w:rsidRPr="00F6397D" w:rsidRDefault="0090452F" w:rsidP="00BF6511">
            <w:pPr>
              <w:jc w:val="center"/>
              <w:rPr>
                <w:color w:val="000000" w:themeColor="text1"/>
                <w:sz w:val="24"/>
                <w:szCs w:val="24"/>
              </w:rPr>
            </w:pPr>
            <w:r w:rsidRPr="00F6397D">
              <w:rPr>
                <w:color w:val="000000" w:themeColor="text1"/>
                <w:sz w:val="24"/>
                <w:szCs w:val="24"/>
              </w:rPr>
              <w:t>709 215</w:t>
            </w:r>
          </w:p>
        </w:tc>
        <w:tc>
          <w:tcPr>
            <w:tcW w:w="991" w:type="dxa"/>
            <w:noWrap/>
            <w:vAlign w:val="center"/>
          </w:tcPr>
          <w:p w14:paraId="6936D647" w14:textId="77777777" w:rsidR="0090452F" w:rsidRPr="00F6397D" w:rsidRDefault="0090452F" w:rsidP="00BF6511">
            <w:pPr>
              <w:jc w:val="center"/>
              <w:rPr>
                <w:color w:val="000000" w:themeColor="text1"/>
                <w:sz w:val="24"/>
                <w:szCs w:val="24"/>
              </w:rPr>
            </w:pPr>
            <w:r w:rsidRPr="00F6397D">
              <w:rPr>
                <w:color w:val="000000" w:themeColor="text1"/>
                <w:sz w:val="24"/>
                <w:szCs w:val="24"/>
              </w:rPr>
              <w:t>159,1</w:t>
            </w:r>
          </w:p>
        </w:tc>
      </w:tr>
      <w:tr w:rsidR="0090452F" w:rsidRPr="00F6397D" w14:paraId="2F5A7DD4" w14:textId="77777777" w:rsidTr="0042720A">
        <w:trPr>
          <w:trHeight w:val="276"/>
        </w:trPr>
        <w:tc>
          <w:tcPr>
            <w:tcW w:w="2113" w:type="dxa"/>
            <w:tcBorders>
              <w:bottom w:val="nil"/>
            </w:tcBorders>
          </w:tcPr>
          <w:p w14:paraId="360770D2" w14:textId="77777777" w:rsidR="0090452F" w:rsidRPr="00F6397D" w:rsidRDefault="0090452F" w:rsidP="00BF6511">
            <w:pPr>
              <w:rPr>
                <w:bCs/>
                <w:color w:val="000000" w:themeColor="text1"/>
                <w:sz w:val="24"/>
                <w:szCs w:val="24"/>
                <w:lang w:val="kk-KZ" w:eastAsia="ru-RU"/>
              </w:rPr>
            </w:pPr>
            <w:r w:rsidRPr="00F6397D">
              <w:rPr>
                <w:bCs/>
                <w:color w:val="000000" w:themeColor="text1"/>
                <w:sz w:val="24"/>
                <w:szCs w:val="24"/>
                <w:lang w:val="kk-KZ" w:eastAsia="ru-RU"/>
              </w:rPr>
              <w:t>1.4. Өткізілген инновациялық өнім (тауарлар, қызметтер) көлемі, млн. теңге</w:t>
            </w:r>
          </w:p>
        </w:tc>
        <w:tc>
          <w:tcPr>
            <w:tcW w:w="1417" w:type="dxa"/>
            <w:tcBorders>
              <w:bottom w:val="nil"/>
            </w:tcBorders>
            <w:noWrap/>
          </w:tcPr>
          <w:p w14:paraId="567FF0E5" w14:textId="77777777" w:rsidR="0090452F" w:rsidRPr="00F6397D" w:rsidRDefault="0090452F" w:rsidP="00BF6511">
            <w:pPr>
              <w:jc w:val="center"/>
              <w:rPr>
                <w:color w:val="000000" w:themeColor="text1"/>
                <w:sz w:val="24"/>
                <w:szCs w:val="24"/>
              </w:rPr>
            </w:pPr>
            <w:r w:rsidRPr="00F6397D">
              <w:rPr>
                <w:color w:val="000000" w:themeColor="text1"/>
                <w:sz w:val="24"/>
                <w:szCs w:val="24"/>
              </w:rPr>
              <w:t>451 630,4</w:t>
            </w:r>
          </w:p>
        </w:tc>
        <w:tc>
          <w:tcPr>
            <w:tcW w:w="1137" w:type="dxa"/>
            <w:tcBorders>
              <w:bottom w:val="nil"/>
            </w:tcBorders>
            <w:noWrap/>
          </w:tcPr>
          <w:p w14:paraId="05495B69" w14:textId="77777777" w:rsidR="0090452F" w:rsidRPr="00F6397D" w:rsidRDefault="0090452F" w:rsidP="00BF6511">
            <w:pPr>
              <w:jc w:val="center"/>
              <w:rPr>
                <w:color w:val="000000" w:themeColor="text1"/>
                <w:sz w:val="24"/>
                <w:szCs w:val="24"/>
              </w:rPr>
            </w:pPr>
            <w:r w:rsidRPr="00F6397D">
              <w:rPr>
                <w:color w:val="000000" w:themeColor="text1"/>
                <w:sz w:val="24"/>
                <w:szCs w:val="24"/>
              </w:rPr>
              <w:t>854 58,3</w:t>
            </w:r>
          </w:p>
        </w:tc>
        <w:tc>
          <w:tcPr>
            <w:tcW w:w="1276" w:type="dxa"/>
            <w:tcBorders>
              <w:bottom w:val="nil"/>
            </w:tcBorders>
            <w:noWrap/>
          </w:tcPr>
          <w:p w14:paraId="6A4472EE" w14:textId="77777777" w:rsidR="0090452F" w:rsidRPr="00F6397D" w:rsidRDefault="0090452F" w:rsidP="00BF6511">
            <w:pPr>
              <w:jc w:val="center"/>
              <w:rPr>
                <w:color w:val="000000" w:themeColor="text1"/>
                <w:sz w:val="24"/>
                <w:szCs w:val="24"/>
              </w:rPr>
            </w:pPr>
            <w:r w:rsidRPr="00F6397D">
              <w:rPr>
                <w:color w:val="000000" w:themeColor="text1"/>
                <w:sz w:val="24"/>
                <w:szCs w:val="24"/>
              </w:rPr>
              <w:t>1019905,8</w:t>
            </w:r>
          </w:p>
        </w:tc>
        <w:tc>
          <w:tcPr>
            <w:tcW w:w="989" w:type="dxa"/>
            <w:tcBorders>
              <w:bottom w:val="nil"/>
            </w:tcBorders>
            <w:noWrap/>
          </w:tcPr>
          <w:p w14:paraId="5EF9FF9B" w14:textId="77777777" w:rsidR="0090452F" w:rsidRPr="00F6397D" w:rsidRDefault="0090452F" w:rsidP="00BF6511">
            <w:pPr>
              <w:rPr>
                <w:color w:val="000000" w:themeColor="text1"/>
                <w:sz w:val="24"/>
                <w:szCs w:val="24"/>
              </w:rPr>
            </w:pPr>
            <w:r w:rsidRPr="00F6397D">
              <w:rPr>
                <w:color w:val="000000" w:themeColor="text1"/>
                <w:sz w:val="24"/>
                <w:szCs w:val="24"/>
              </w:rPr>
              <w:t>996 890,6</w:t>
            </w:r>
          </w:p>
        </w:tc>
        <w:tc>
          <w:tcPr>
            <w:tcW w:w="851" w:type="dxa"/>
            <w:tcBorders>
              <w:bottom w:val="nil"/>
            </w:tcBorders>
            <w:noWrap/>
          </w:tcPr>
          <w:p w14:paraId="37CFD3C5" w14:textId="77777777" w:rsidR="0090452F" w:rsidRPr="00F6397D" w:rsidRDefault="0090452F" w:rsidP="00BF6511">
            <w:pPr>
              <w:jc w:val="center"/>
              <w:rPr>
                <w:color w:val="000000" w:themeColor="text1"/>
                <w:sz w:val="24"/>
                <w:szCs w:val="24"/>
              </w:rPr>
            </w:pPr>
            <w:bookmarkStart w:id="226" w:name="_Hlk81685447"/>
            <w:r w:rsidRPr="00F6397D">
              <w:rPr>
                <w:color w:val="000000" w:themeColor="text1"/>
                <w:sz w:val="24"/>
                <w:szCs w:val="24"/>
              </w:rPr>
              <w:t>1033975</w:t>
            </w:r>
          </w:p>
          <w:bookmarkEnd w:id="226"/>
          <w:p w14:paraId="3AFC0D13" w14:textId="77777777" w:rsidR="0090452F" w:rsidRPr="00F6397D" w:rsidRDefault="0090452F" w:rsidP="00BF6511">
            <w:pPr>
              <w:jc w:val="center"/>
              <w:rPr>
                <w:color w:val="000000" w:themeColor="text1"/>
                <w:sz w:val="24"/>
                <w:szCs w:val="24"/>
              </w:rPr>
            </w:pPr>
          </w:p>
        </w:tc>
        <w:tc>
          <w:tcPr>
            <w:tcW w:w="851" w:type="dxa"/>
            <w:tcBorders>
              <w:bottom w:val="nil"/>
            </w:tcBorders>
            <w:noWrap/>
            <w:vAlign w:val="center"/>
          </w:tcPr>
          <w:p w14:paraId="728E69F1" w14:textId="77777777" w:rsidR="0090452F" w:rsidRPr="00F6397D" w:rsidRDefault="0090452F" w:rsidP="00BF6511">
            <w:pPr>
              <w:jc w:val="center"/>
              <w:rPr>
                <w:color w:val="000000" w:themeColor="text1"/>
                <w:sz w:val="24"/>
                <w:szCs w:val="24"/>
              </w:rPr>
            </w:pPr>
            <w:r w:rsidRPr="00F6397D">
              <w:rPr>
                <w:color w:val="000000" w:themeColor="text1"/>
                <w:sz w:val="24"/>
                <w:szCs w:val="24"/>
              </w:rPr>
              <w:t>582 345</w:t>
            </w:r>
          </w:p>
        </w:tc>
        <w:tc>
          <w:tcPr>
            <w:tcW w:w="991" w:type="dxa"/>
            <w:tcBorders>
              <w:bottom w:val="nil"/>
            </w:tcBorders>
            <w:noWrap/>
            <w:vAlign w:val="center"/>
          </w:tcPr>
          <w:p w14:paraId="5C832CCC" w14:textId="77777777" w:rsidR="0090452F" w:rsidRPr="00F6397D" w:rsidRDefault="0090452F" w:rsidP="00BF6511">
            <w:pPr>
              <w:jc w:val="center"/>
              <w:rPr>
                <w:color w:val="000000" w:themeColor="text1"/>
                <w:sz w:val="24"/>
                <w:szCs w:val="24"/>
              </w:rPr>
            </w:pPr>
            <w:r w:rsidRPr="00F6397D">
              <w:rPr>
                <w:color w:val="000000" w:themeColor="text1"/>
                <w:sz w:val="24"/>
                <w:szCs w:val="24"/>
              </w:rPr>
              <w:t>128,9</w:t>
            </w:r>
          </w:p>
        </w:tc>
      </w:tr>
      <w:tr w:rsidR="0042720A" w:rsidRPr="00F6397D" w14:paraId="387B968E" w14:textId="77777777" w:rsidTr="0042720A">
        <w:trPr>
          <w:trHeight w:val="276"/>
        </w:trPr>
        <w:tc>
          <w:tcPr>
            <w:tcW w:w="9625" w:type="dxa"/>
            <w:gridSpan w:val="8"/>
            <w:tcBorders>
              <w:top w:val="nil"/>
              <w:left w:val="nil"/>
              <w:right w:val="nil"/>
            </w:tcBorders>
          </w:tcPr>
          <w:p w14:paraId="3D9A0130" w14:textId="2ABB7A7F" w:rsidR="0042720A" w:rsidRPr="00F6397D" w:rsidRDefault="00341A16" w:rsidP="00BF6511">
            <w:pPr>
              <w:ind w:hanging="94"/>
              <w:jc w:val="both"/>
              <w:rPr>
                <w:color w:val="000000" w:themeColor="text1"/>
                <w:sz w:val="28"/>
                <w:szCs w:val="28"/>
                <w:lang w:val="kk-KZ"/>
              </w:rPr>
            </w:pPr>
            <w:r>
              <w:rPr>
                <w:color w:val="000000" w:themeColor="text1"/>
                <w:sz w:val="28"/>
                <w:szCs w:val="28"/>
                <w:lang w:val="kk-KZ"/>
              </w:rPr>
              <w:t>В</w:t>
            </w:r>
            <w:r w:rsidR="0042720A" w:rsidRPr="00F6397D">
              <w:rPr>
                <w:color w:val="000000" w:themeColor="text1"/>
                <w:sz w:val="28"/>
                <w:szCs w:val="28"/>
                <w:lang w:val="kk-KZ"/>
              </w:rPr>
              <w:t>.8-кестенің жалғасы</w:t>
            </w:r>
          </w:p>
          <w:p w14:paraId="582C59BD" w14:textId="77777777" w:rsidR="0042720A" w:rsidRPr="00F6397D" w:rsidRDefault="0042720A" w:rsidP="00BF6511">
            <w:pPr>
              <w:ind w:hanging="94"/>
              <w:jc w:val="both"/>
              <w:rPr>
                <w:color w:val="000000" w:themeColor="text1"/>
                <w:sz w:val="16"/>
                <w:szCs w:val="16"/>
                <w:lang w:val="kk-KZ"/>
              </w:rPr>
            </w:pPr>
          </w:p>
        </w:tc>
      </w:tr>
      <w:tr w:rsidR="0042720A" w:rsidRPr="00F6397D" w14:paraId="1A4061F3" w14:textId="77777777" w:rsidTr="0042720A">
        <w:trPr>
          <w:trHeight w:val="276"/>
        </w:trPr>
        <w:tc>
          <w:tcPr>
            <w:tcW w:w="2113" w:type="dxa"/>
          </w:tcPr>
          <w:p w14:paraId="784B98D4" w14:textId="77777777" w:rsidR="0042720A" w:rsidRPr="00F6397D" w:rsidRDefault="0042720A" w:rsidP="00BF6511">
            <w:pPr>
              <w:jc w:val="center"/>
              <w:rPr>
                <w:bCs/>
                <w:color w:val="000000" w:themeColor="text1"/>
                <w:sz w:val="24"/>
                <w:szCs w:val="24"/>
                <w:lang w:val="kk-KZ" w:eastAsia="ru-RU"/>
              </w:rPr>
            </w:pPr>
            <w:r w:rsidRPr="00F6397D">
              <w:rPr>
                <w:bCs/>
                <w:color w:val="000000" w:themeColor="text1"/>
                <w:sz w:val="24"/>
                <w:szCs w:val="24"/>
                <w:lang w:val="kk-KZ" w:eastAsia="ru-RU"/>
              </w:rPr>
              <w:t>1</w:t>
            </w:r>
          </w:p>
        </w:tc>
        <w:tc>
          <w:tcPr>
            <w:tcW w:w="1417" w:type="dxa"/>
            <w:noWrap/>
          </w:tcPr>
          <w:p w14:paraId="0732F5A7"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2</w:t>
            </w:r>
          </w:p>
        </w:tc>
        <w:tc>
          <w:tcPr>
            <w:tcW w:w="1137" w:type="dxa"/>
            <w:noWrap/>
          </w:tcPr>
          <w:p w14:paraId="4906CC3A"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3</w:t>
            </w:r>
          </w:p>
        </w:tc>
        <w:tc>
          <w:tcPr>
            <w:tcW w:w="1276" w:type="dxa"/>
            <w:noWrap/>
          </w:tcPr>
          <w:p w14:paraId="24D5AEA1"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4</w:t>
            </w:r>
          </w:p>
        </w:tc>
        <w:tc>
          <w:tcPr>
            <w:tcW w:w="989" w:type="dxa"/>
            <w:noWrap/>
          </w:tcPr>
          <w:p w14:paraId="34991CFF"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5</w:t>
            </w:r>
          </w:p>
        </w:tc>
        <w:tc>
          <w:tcPr>
            <w:tcW w:w="851" w:type="dxa"/>
            <w:noWrap/>
          </w:tcPr>
          <w:p w14:paraId="70FA398D"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6</w:t>
            </w:r>
          </w:p>
        </w:tc>
        <w:tc>
          <w:tcPr>
            <w:tcW w:w="851" w:type="dxa"/>
            <w:noWrap/>
            <w:vAlign w:val="center"/>
          </w:tcPr>
          <w:p w14:paraId="4A7ECB09"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7</w:t>
            </w:r>
          </w:p>
        </w:tc>
        <w:tc>
          <w:tcPr>
            <w:tcW w:w="991" w:type="dxa"/>
            <w:noWrap/>
            <w:vAlign w:val="center"/>
          </w:tcPr>
          <w:p w14:paraId="7D3FF900" w14:textId="77777777" w:rsidR="0042720A" w:rsidRPr="00F6397D" w:rsidRDefault="0042720A" w:rsidP="00BF6511">
            <w:pPr>
              <w:jc w:val="center"/>
              <w:rPr>
                <w:color w:val="000000" w:themeColor="text1"/>
                <w:sz w:val="24"/>
                <w:szCs w:val="24"/>
                <w:lang w:val="kk-KZ"/>
              </w:rPr>
            </w:pPr>
            <w:r w:rsidRPr="00F6397D">
              <w:rPr>
                <w:color w:val="000000" w:themeColor="text1"/>
                <w:sz w:val="24"/>
                <w:szCs w:val="24"/>
                <w:lang w:val="kk-KZ"/>
              </w:rPr>
              <w:t>8</w:t>
            </w:r>
          </w:p>
        </w:tc>
      </w:tr>
      <w:bookmarkEnd w:id="224"/>
      <w:tr w:rsidR="0090452F" w:rsidRPr="00F6397D" w14:paraId="7DCE047F" w14:textId="77777777" w:rsidTr="0042720A">
        <w:trPr>
          <w:trHeight w:val="276"/>
        </w:trPr>
        <w:tc>
          <w:tcPr>
            <w:tcW w:w="2113" w:type="dxa"/>
          </w:tcPr>
          <w:p w14:paraId="32FA5EF3" w14:textId="77777777" w:rsidR="0090452F" w:rsidRPr="00F6397D" w:rsidRDefault="0090452F" w:rsidP="00BF6511">
            <w:pPr>
              <w:rPr>
                <w:bCs/>
                <w:color w:val="000000" w:themeColor="text1"/>
                <w:sz w:val="24"/>
                <w:szCs w:val="24"/>
                <w:lang w:val="kk-KZ" w:eastAsia="ru-RU"/>
              </w:rPr>
            </w:pPr>
            <w:r w:rsidRPr="00F6397D">
              <w:rPr>
                <w:bCs/>
                <w:color w:val="000000" w:themeColor="text1"/>
                <w:sz w:val="24"/>
                <w:szCs w:val="24"/>
                <w:lang w:val="kk-KZ" w:eastAsia="ru-RU"/>
              </w:rPr>
              <w:t>1.5. Инновация</w:t>
            </w:r>
            <w:r w:rsidR="0042720A" w:rsidRPr="00F6397D">
              <w:rPr>
                <w:bCs/>
                <w:color w:val="000000" w:themeColor="text1"/>
                <w:sz w:val="24"/>
                <w:szCs w:val="24"/>
                <w:lang w:val="kk-KZ" w:eastAsia="ru-RU"/>
              </w:rPr>
              <w:t xml:space="preserve"> </w:t>
            </w:r>
            <w:r w:rsidRPr="00F6397D">
              <w:rPr>
                <w:bCs/>
                <w:color w:val="000000" w:themeColor="text1"/>
                <w:sz w:val="24"/>
                <w:szCs w:val="24"/>
                <w:lang w:val="kk-KZ" w:eastAsia="ru-RU"/>
              </w:rPr>
              <w:t>ларға арналған шығындар</w:t>
            </w:r>
          </w:p>
        </w:tc>
        <w:tc>
          <w:tcPr>
            <w:tcW w:w="1417" w:type="dxa"/>
            <w:noWrap/>
          </w:tcPr>
          <w:p w14:paraId="4A19688B" w14:textId="77777777" w:rsidR="0090452F" w:rsidRPr="00F6397D" w:rsidRDefault="0090452F" w:rsidP="00BF6511">
            <w:pPr>
              <w:jc w:val="center"/>
              <w:rPr>
                <w:color w:val="000000" w:themeColor="text1"/>
                <w:sz w:val="24"/>
                <w:szCs w:val="24"/>
              </w:rPr>
            </w:pPr>
            <w:r w:rsidRPr="00F6397D">
              <w:rPr>
                <w:color w:val="000000" w:themeColor="text1"/>
                <w:sz w:val="24"/>
                <w:szCs w:val="24"/>
              </w:rPr>
              <w:t>1 533 765,3</w:t>
            </w:r>
          </w:p>
        </w:tc>
        <w:tc>
          <w:tcPr>
            <w:tcW w:w="1137" w:type="dxa"/>
            <w:noWrap/>
          </w:tcPr>
          <w:p w14:paraId="4BCC7549" w14:textId="77777777" w:rsidR="0090452F" w:rsidRPr="00F6397D" w:rsidRDefault="0090452F" w:rsidP="00BF6511">
            <w:pPr>
              <w:jc w:val="center"/>
              <w:rPr>
                <w:color w:val="000000" w:themeColor="text1"/>
                <w:sz w:val="24"/>
                <w:szCs w:val="24"/>
              </w:rPr>
            </w:pPr>
            <w:r w:rsidRPr="00F6397D">
              <w:rPr>
                <w:color w:val="000000" w:themeColor="text1"/>
                <w:sz w:val="24"/>
                <w:szCs w:val="24"/>
              </w:rPr>
              <w:t>907231,2</w:t>
            </w:r>
          </w:p>
        </w:tc>
        <w:tc>
          <w:tcPr>
            <w:tcW w:w="1276" w:type="dxa"/>
            <w:noWrap/>
          </w:tcPr>
          <w:p w14:paraId="7DBC54B9" w14:textId="77777777" w:rsidR="0090452F" w:rsidRPr="00F6397D" w:rsidRDefault="0090452F" w:rsidP="00BF6511">
            <w:pPr>
              <w:jc w:val="center"/>
              <w:rPr>
                <w:color w:val="000000" w:themeColor="text1"/>
                <w:sz w:val="24"/>
                <w:szCs w:val="24"/>
              </w:rPr>
            </w:pPr>
            <w:r w:rsidRPr="00F6397D">
              <w:rPr>
                <w:color w:val="000000" w:themeColor="text1"/>
                <w:sz w:val="24"/>
                <w:szCs w:val="24"/>
              </w:rPr>
              <w:t>861 915,0</w:t>
            </w:r>
          </w:p>
        </w:tc>
        <w:tc>
          <w:tcPr>
            <w:tcW w:w="989" w:type="dxa"/>
            <w:noWrap/>
          </w:tcPr>
          <w:p w14:paraId="3D0B29EE" w14:textId="77777777" w:rsidR="0090452F" w:rsidRPr="00F6397D" w:rsidRDefault="0090452F" w:rsidP="00BF6511">
            <w:pPr>
              <w:rPr>
                <w:color w:val="000000" w:themeColor="text1"/>
                <w:sz w:val="24"/>
                <w:szCs w:val="24"/>
              </w:rPr>
            </w:pPr>
            <w:r w:rsidRPr="00F6397D">
              <w:rPr>
                <w:color w:val="000000" w:themeColor="text1"/>
                <w:sz w:val="24"/>
                <w:szCs w:val="24"/>
              </w:rPr>
              <w:t>545 046,2</w:t>
            </w:r>
          </w:p>
        </w:tc>
        <w:tc>
          <w:tcPr>
            <w:tcW w:w="851" w:type="dxa"/>
            <w:noWrap/>
          </w:tcPr>
          <w:p w14:paraId="70545883" w14:textId="77777777" w:rsidR="0090452F" w:rsidRPr="00F6397D" w:rsidRDefault="0090452F" w:rsidP="00BF6511">
            <w:pPr>
              <w:jc w:val="center"/>
              <w:rPr>
                <w:color w:val="000000" w:themeColor="text1"/>
                <w:sz w:val="24"/>
                <w:szCs w:val="24"/>
              </w:rPr>
            </w:pPr>
            <w:r w:rsidRPr="00F6397D">
              <w:rPr>
                <w:color w:val="000000" w:themeColor="text1"/>
                <w:sz w:val="24"/>
                <w:szCs w:val="24"/>
              </w:rPr>
              <w:t>565321,9</w:t>
            </w:r>
          </w:p>
        </w:tc>
        <w:tc>
          <w:tcPr>
            <w:tcW w:w="851" w:type="dxa"/>
            <w:noWrap/>
            <w:vAlign w:val="center"/>
          </w:tcPr>
          <w:p w14:paraId="6ED49D9C" w14:textId="77777777" w:rsidR="0090452F" w:rsidRPr="00F6397D" w:rsidRDefault="0090452F" w:rsidP="00BF6511">
            <w:pPr>
              <w:jc w:val="center"/>
              <w:rPr>
                <w:color w:val="000000" w:themeColor="text1"/>
                <w:sz w:val="24"/>
                <w:szCs w:val="24"/>
              </w:rPr>
            </w:pPr>
            <w:bookmarkStart w:id="227" w:name="_Hlk81685579"/>
            <w:r w:rsidRPr="00F6397D">
              <w:rPr>
                <w:color w:val="000000" w:themeColor="text1"/>
                <w:sz w:val="24"/>
                <w:szCs w:val="24"/>
              </w:rPr>
              <w:t>-968 443</w:t>
            </w:r>
            <w:bookmarkEnd w:id="227"/>
            <w:r w:rsidRPr="00F6397D">
              <w:rPr>
                <w:color w:val="000000" w:themeColor="text1"/>
                <w:sz w:val="24"/>
                <w:szCs w:val="24"/>
              </w:rPr>
              <w:t>,4</w:t>
            </w:r>
          </w:p>
        </w:tc>
        <w:tc>
          <w:tcPr>
            <w:tcW w:w="991" w:type="dxa"/>
            <w:noWrap/>
            <w:vAlign w:val="center"/>
          </w:tcPr>
          <w:p w14:paraId="6DAF6BF8" w14:textId="77777777" w:rsidR="0090452F" w:rsidRPr="00F6397D" w:rsidRDefault="0090452F" w:rsidP="00BF6511">
            <w:pPr>
              <w:jc w:val="center"/>
              <w:rPr>
                <w:color w:val="000000" w:themeColor="text1"/>
                <w:sz w:val="24"/>
                <w:szCs w:val="24"/>
              </w:rPr>
            </w:pPr>
            <w:r w:rsidRPr="00F6397D">
              <w:rPr>
                <w:color w:val="000000" w:themeColor="text1"/>
                <w:sz w:val="24"/>
                <w:szCs w:val="24"/>
              </w:rPr>
              <w:t>-63,14</w:t>
            </w:r>
          </w:p>
        </w:tc>
      </w:tr>
      <w:tr w:rsidR="0090452F" w:rsidRPr="00F6397D" w14:paraId="28FB7315" w14:textId="77777777" w:rsidTr="0042720A">
        <w:trPr>
          <w:trHeight w:val="276"/>
        </w:trPr>
        <w:tc>
          <w:tcPr>
            <w:tcW w:w="2113" w:type="dxa"/>
          </w:tcPr>
          <w:p w14:paraId="638F82A2" w14:textId="77777777" w:rsidR="0090452F" w:rsidRPr="00F6397D" w:rsidRDefault="0090452F" w:rsidP="00BF6511">
            <w:pPr>
              <w:rPr>
                <w:color w:val="000000" w:themeColor="text1"/>
                <w:sz w:val="24"/>
                <w:szCs w:val="24"/>
              </w:rPr>
            </w:pPr>
            <w:r w:rsidRPr="00F6397D">
              <w:rPr>
                <w:color w:val="000000" w:themeColor="text1"/>
                <w:sz w:val="24"/>
                <w:szCs w:val="24"/>
                <w:lang w:val="kk-KZ"/>
              </w:rPr>
              <w:t>1.6. Өнімдік және үдерістік инновацияларға арналған шығындар,  млн. теңге</w:t>
            </w:r>
          </w:p>
        </w:tc>
        <w:tc>
          <w:tcPr>
            <w:tcW w:w="1417" w:type="dxa"/>
            <w:noWrap/>
          </w:tcPr>
          <w:p w14:paraId="13935C7E" w14:textId="77777777" w:rsidR="0090452F" w:rsidRPr="00F6397D" w:rsidRDefault="0090452F" w:rsidP="00BF6511">
            <w:pPr>
              <w:jc w:val="center"/>
              <w:rPr>
                <w:color w:val="000000" w:themeColor="text1"/>
                <w:sz w:val="24"/>
                <w:szCs w:val="24"/>
              </w:rPr>
            </w:pPr>
            <w:r w:rsidRPr="00F6397D">
              <w:rPr>
                <w:color w:val="000000" w:themeColor="text1"/>
                <w:sz w:val="24"/>
                <w:szCs w:val="24"/>
              </w:rPr>
              <w:t>1 528 645,9</w:t>
            </w:r>
          </w:p>
        </w:tc>
        <w:tc>
          <w:tcPr>
            <w:tcW w:w="1137" w:type="dxa"/>
            <w:noWrap/>
          </w:tcPr>
          <w:p w14:paraId="175006DF" w14:textId="77777777" w:rsidR="0090452F" w:rsidRPr="00F6397D" w:rsidRDefault="0090452F" w:rsidP="00BF6511">
            <w:pPr>
              <w:jc w:val="center"/>
              <w:rPr>
                <w:color w:val="000000" w:themeColor="text1"/>
                <w:sz w:val="24"/>
                <w:szCs w:val="24"/>
              </w:rPr>
            </w:pPr>
            <w:r w:rsidRPr="00F6397D">
              <w:rPr>
                <w:color w:val="000000" w:themeColor="text1"/>
                <w:sz w:val="24"/>
                <w:szCs w:val="24"/>
              </w:rPr>
              <w:t>899681,8</w:t>
            </w:r>
          </w:p>
        </w:tc>
        <w:tc>
          <w:tcPr>
            <w:tcW w:w="1276" w:type="dxa"/>
            <w:noWrap/>
          </w:tcPr>
          <w:p w14:paraId="74245C38" w14:textId="77777777" w:rsidR="0090452F" w:rsidRPr="00F6397D" w:rsidRDefault="0090452F" w:rsidP="00BF6511">
            <w:pPr>
              <w:jc w:val="center"/>
              <w:rPr>
                <w:color w:val="000000" w:themeColor="text1"/>
                <w:sz w:val="24"/>
                <w:szCs w:val="24"/>
              </w:rPr>
            </w:pPr>
            <w:r w:rsidRPr="00F6397D">
              <w:rPr>
                <w:color w:val="000000" w:themeColor="text1"/>
                <w:sz w:val="24"/>
                <w:szCs w:val="24"/>
              </w:rPr>
              <w:t>856 449,5</w:t>
            </w:r>
          </w:p>
        </w:tc>
        <w:tc>
          <w:tcPr>
            <w:tcW w:w="989" w:type="dxa"/>
            <w:noWrap/>
          </w:tcPr>
          <w:p w14:paraId="31F2CDED" w14:textId="77777777" w:rsidR="0090452F" w:rsidRPr="00F6397D" w:rsidRDefault="0090452F" w:rsidP="00BF6511">
            <w:pPr>
              <w:jc w:val="center"/>
              <w:rPr>
                <w:color w:val="000000" w:themeColor="text1"/>
                <w:sz w:val="24"/>
                <w:szCs w:val="24"/>
              </w:rPr>
            </w:pPr>
            <w:r w:rsidRPr="00F6397D">
              <w:rPr>
                <w:color w:val="000000" w:themeColor="text1"/>
                <w:sz w:val="24"/>
                <w:szCs w:val="24"/>
              </w:rPr>
              <w:t>535 918,1</w:t>
            </w:r>
          </w:p>
        </w:tc>
        <w:tc>
          <w:tcPr>
            <w:tcW w:w="851" w:type="dxa"/>
            <w:noWrap/>
          </w:tcPr>
          <w:p w14:paraId="4AD2C10F" w14:textId="77777777" w:rsidR="0090452F" w:rsidRPr="00F6397D" w:rsidRDefault="0090452F" w:rsidP="00BF6511">
            <w:pPr>
              <w:jc w:val="center"/>
              <w:rPr>
                <w:color w:val="000000" w:themeColor="text1"/>
                <w:sz w:val="24"/>
                <w:szCs w:val="24"/>
              </w:rPr>
            </w:pPr>
            <w:r w:rsidRPr="00F6397D">
              <w:rPr>
                <w:color w:val="000000" w:themeColor="text1"/>
                <w:sz w:val="24"/>
                <w:szCs w:val="24"/>
              </w:rPr>
              <w:t>55584,3</w:t>
            </w:r>
          </w:p>
        </w:tc>
        <w:tc>
          <w:tcPr>
            <w:tcW w:w="851" w:type="dxa"/>
            <w:noWrap/>
            <w:vAlign w:val="center"/>
          </w:tcPr>
          <w:p w14:paraId="12452CA0" w14:textId="77777777" w:rsidR="0090452F" w:rsidRPr="00F6397D" w:rsidRDefault="0090452F" w:rsidP="00BF6511">
            <w:pPr>
              <w:jc w:val="center"/>
              <w:rPr>
                <w:color w:val="000000" w:themeColor="text1"/>
                <w:sz w:val="24"/>
                <w:szCs w:val="24"/>
              </w:rPr>
            </w:pPr>
            <w:r w:rsidRPr="00F6397D">
              <w:rPr>
                <w:color w:val="000000" w:themeColor="text1"/>
                <w:sz w:val="24"/>
                <w:szCs w:val="24"/>
              </w:rPr>
              <w:t>-1 473 062</w:t>
            </w:r>
          </w:p>
        </w:tc>
        <w:tc>
          <w:tcPr>
            <w:tcW w:w="991" w:type="dxa"/>
            <w:noWrap/>
            <w:vAlign w:val="center"/>
          </w:tcPr>
          <w:p w14:paraId="02CDB73E" w14:textId="77777777" w:rsidR="0090452F" w:rsidRPr="00F6397D" w:rsidRDefault="0090452F" w:rsidP="00BF6511">
            <w:pPr>
              <w:jc w:val="center"/>
              <w:rPr>
                <w:color w:val="000000" w:themeColor="text1"/>
                <w:sz w:val="24"/>
                <w:szCs w:val="24"/>
              </w:rPr>
            </w:pPr>
            <w:r w:rsidRPr="00F6397D">
              <w:rPr>
                <w:color w:val="000000" w:themeColor="text1"/>
                <w:sz w:val="24"/>
                <w:szCs w:val="24"/>
              </w:rPr>
              <w:t>-96,36</w:t>
            </w:r>
          </w:p>
        </w:tc>
      </w:tr>
      <w:tr w:rsidR="0090452F" w:rsidRPr="00F6397D" w14:paraId="66B8AF96" w14:textId="77777777" w:rsidTr="0042720A">
        <w:trPr>
          <w:trHeight w:val="276"/>
        </w:trPr>
        <w:tc>
          <w:tcPr>
            <w:tcW w:w="2113" w:type="dxa"/>
          </w:tcPr>
          <w:p w14:paraId="517AB0E4" w14:textId="77777777" w:rsidR="0090452F" w:rsidRPr="00F6397D" w:rsidRDefault="0090452F" w:rsidP="00BF6511">
            <w:pPr>
              <w:rPr>
                <w:color w:val="000000" w:themeColor="text1"/>
                <w:sz w:val="24"/>
                <w:szCs w:val="24"/>
              </w:rPr>
            </w:pPr>
            <w:r w:rsidRPr="00F6397D">
              <w:rPr>
                <w:color w:val="000000" w:themeColor="text1"/>
                <w:sz w:val="24"/>
                <w:szCs w:val="24"/>
              </w:rPr>
              <w:t>оныңішінде:</w:t>
            </w:r>
          </w:p>
        </w:tc>
        <w:tc>
          <w:tcPr>
            <w:tcW w:w="1417" w:type="dxa"/>
            <w:noWrap/>
          </w:tcPr>
          <w:p w14:paraId="6AE0F783" w14:textId="77777777" w:rsidR="0090452F" w:rsidRPr="00F6397D" w:rsidRDefault="0090452F" w:rsidP="00BF6511">
            <w:pPr>
              <w:jc w:val="right"/>
              <w:rPr>
                <w:color w:val="000000" w:themeColor="text1"/>
                <w:sz w:val="24"/>
                <w:szCs w:val="24"/>
              </w:rPr>
            </w:pPr>
          </w:p>
        </w:tc>
        <w:tc>
          <w:tcPr>
            <w:tcW w:w="1137" w:type="dxa"/>
            <w:noWrap/>
          </w:tcPr>
          <w:p w14:paraId="538450E1" w14:textId="77777777" w:rsidR="0090452F" w:rsidRPr="00F6397D" w:rsidRDefault="0090452F" w:rsidP="00BF6511">
            <w:pPr>
              <w:jc w:val="right"/>
              <w:rPr>
                <w:color w:val="000000" w:themeColor="text1"/>
                <w:sz w:val="24"/>
                <w:szCs w:val="24"/>
              </w:rPr>
            </w:pPr>
          </w:p>
        </w:tc>
        <w:tc>
          <w:tcPr>
            <w:tcW w:w="1276" w:type="dxa"/>
            <w:noWrap/>
          </w:tcPr>
          <w:p w14:paraId="161F9DFC" w14:textId="77777777" w:rsidR="0090452F" w:rsidRPr="00F6397D" w:rsidRDefault="0090452F" w:rsidP="00BF6511">
            <w:pPr>
              <w:jc w:val="right"/>
              <w:rPr>
                <w:color w:val="000000" w:themeColor="text1"/>
                <w:sz w:val="24"/>
                <w:szCs w:val="24"/>
              </w:rPr>
            </w:pPr>
          </w:p>
        </w:tc>
        <w:tc>
          <w:tcPr>
            <w:tcW w:w="989" w:type="dxa"/>
            <w:noWrap/>
          </w:tcPr>
          <w:p w14:paraId="55FC82A5" w14:textId="77777777" w:rsidR="0090452F" w:rsidRPr="00F6397D" w:rsidRDefault="0090452F" w:rsidP="00BF6511">
            <w:pPr>
              <w:jc w:val="right"/>
              <w:rPr>
                <w:color w:val="000000" w:themeColor="text1"/>
                <w:sz w:val="24"/>
                <w:szCs w:val="24"/>
              </w:rPr>
            </w:pPr>
          </w:p>
        </w:tc>
        <w:tc>
          <w:tcPr>
            <w:tcW w:w="851" w:type="dxa"/>
            <w:noWrap/>
          </w:tcPr>
          <w:p w14:paraId="532CD353" w14:textId="77777777" w:rsidR="0090452F" w:rsidRPr="00F6397D" w:rsidRDefault="0090452F" w:rsidP="00BF6511">
            <w:pPr>
              <w:jc w:val="right"/>
              <w:rPr>
                <w:color w:val="000000" w:themeColor="text1"/>
                <w:sz w:val="24"/>
                <w:szCs w:val="24"/>
              </w:rPr>
            </w:pPr>
          </w:p>
        </w:tc>
        <w:tc>
          <w:tcPr>
            <w:tcW w:w="851" w:type="dxa"/>
            <w:noWrap/>
            <w:vAlign w:val="center"/>
          </w:tcPr>
          <w:p w14:paraId="79B3F9C1" w14:textId="77777777" w:rsidR="0090452F" w:rsidRPr="00F6397D" w:rsidRDefault="0090452F" w:rsidP="00BF6511">
            <w:pPr>
              <w:jc w:val="right"/>
              <w:rPr>
                <w:color w:val="000000" w:themeColor="text1"/>
                <w:sz w:val="24"/>
                <w:szCs w:val="24"/>
              </w:rPr>
            </w:pPr>
          </w:p>
        </w:tc>
        <w:tc>
          <w:tcPr>
            <w:tcW w:w="991" w:type="dxa"/>
            <w:noWrap/>
            <w:vAlign w:val="center"/>
          </w:tcPr>
          <w:p w14:paraId="088162D1" w14:textId="77777777" w:rsidR="0090452F" w:rsidRPr="00F6397D" w:rsidRDefault="0090452F" w:rsidP="00BF6511">
            <w:pPr>
              <w:jc w:val="right"/>
              <w:rPr>
                <w:color w:val="000000" w:themeColor="text1"/>
                <w:sz w:val="24"/>
                <w:szCs w:val="24"/>
              </w:rPr>
            </w:pPr>
          </w:p>
        </w:tc>
      </w:tr>
      <w:tr w:rsidR="0090452F" w:rsidRPr="00F6397D" w14:paraId="0C0AD8A9" w14:textId="77777777" w:rsidTr="0042720A">
        <w:trPr>
          <w:trHeight w:val="276"/>
        </w:trPr>
        <w:tc>
          <w:tcPr>
            <w:tcW w:w="2113" w:type="dxa"/>
          </w:tcPr>
          <w:p w14:paraId="5634E828" w14:textId="77777777" w:rsidR="0090452F" w:rsidRPr="00F6397D" w:rsidRDefault="0090452F" w:rsidP="00BF6511">
            <w:pPr>
              <w:rPr>
                <w:color w:val="000000" w:themeColor="text1"/>
                <w:sz w:val="24"/>
                <w:szCs w:val="24"/>
              </w:rPr>
            </w:pPr>
            <w:r w:rsidRPr="00F6397D">
              <w:rPr>
                <w:color w:val="000000" w:themeColor="text1"/>
                <w:sz w:val="24"/>
                <w:szCs w:val="24"/>
              </w:rPr>
              <w:t>1.6.1. өнімдік</w:t>
            </w:r>
            <w:r w:rsidR="0042720A" w:rsidRPr="00F6397D">
              <w:rPr>
                <w:color w:val="000000" w:themeColor="text1"/>
                <w:sz w:val="24"/>
                <w:szCs w:val="24"/>
                <w:lang w:val="kk-KZ"/>
              </w:rPr>
              <w:t xml:space="preserve"> </w:t>
            </w:r>
            <w:r w:rsidRPr="00F6397D">
              <w:rPr>
                <w:color w:val="000000" w:themeColor="text1"/>
                <w:sz w:val="24"/>
                <w:szCs w:val="24"/>
              </w:rPr>
              <w:t>инноваци</w:t>
            </w:r>
            <w:r w:rsidRPr="00F6397D">
              <w:rPr>
                <w:color w:val="000000" w:themeColor="text1"/>
                <w:sz w:val="24"/>
                <w:szCs w:val="24"/>
                <w:lang w:val="kk-KZ"/>
              </w:rPr>
              <w:t>ялар, млн. теңге</w:t>
            </w:r>
          </w:p>
        </w:tc>
        <w:tc>
          <w:tcPr>
            <w:tcW w:w="1417" w:type="dxa"/>
            <w:noWrap/>
          </w:tcPr>
          <w:p w14:paraId="46BB1821" w14:textId="77777777" w:rsidR="0090452F" w:rsidRPr="00F6397D" w:rsidRDefault="0090452F" w:rsidP="00BF6511">
            <w:pPr>
              <w:jc w:val="right"/>
              <w:rPr>
                <w:color w:val="000000" w:themeColor="text1"/>
                <w:sz w:val="24"/>
                <w:szCs w:val="24"/>
              </w:rPr>
            </w:pPr>
            <w:r w:rsidRPr="00F6397D">
              <w:rPr>
                <w:snapToGrid w:val="0"/>
                <w:color w:val="000000" w:themeColor="text1"/>
                <w:sz w:val="24"/>
                <w:szCs w:val="24"/>
              </w:rPr>
              <w:t>112 311,8</w:t>
            </w:r>
          </w:p>
        </w:tc>
        <w:tc>
          <w:tcPr>
            <w:tcW w:w="1137" w:type="dxa"/>
            <w:noWrap/>
          </w:tcPr>
          <w:p w14:paraId="12997C6A" w14:textId="77777777" w:rsidR="0090452F" w:rsidRPr="00F6397D" w:rsidRDefault="0090452F" w:rsidP="00BF6511">
            <w:pPr>
              <w:rPr>
                <w:color w:val="000000" w:themeColor="text1"/>
                <w:sz w:val="24"/>
                <w:szCs w:val="24"/>
              </w:rPr>
            </w:pPr>
            <w:r w:rsidRPr="00F6397D">
              <w:rPr>
                <w:snapToGrid w:val="0"/>
                <w:color w:val="000000" w:themeColor="text1"/>
                <w:sz w:val="24"/>
                <w:szCs w:val="24"/>
              </w:rPr>
              <w:t>136112,2</w:t>
            </w:r>
          </w:p>
        </w:tc>
        <w:tc>
          <w:tcPr>
            <w:tcW w:w="1276" w:type="dxa"/>
            <w:noWrap/>
          </w:tcPr>
          <w:p w14:paraId="25469A7E" w14:textId="77777777" w:rsidR="0090452F" w:rsidRPr="00F6397D" w:rsidRDefault="0090452F" w:rsidP="00BF6511">
            <w:pPr>
              <w:jc w:val="right"/>
              <w:rPr>
                <w:color w:val="000000" w:themeColor="text1"/>
                <w:sz w:val="24"/>
                <w:szCs w:val="24"/>
              </w:rPr>
            </w:pPr>
            <w:r w:rsidRPr="00F6397D">
              <w:rPr>
                <w:snapToGrid w:val="0"/>
                <w:color w:val="000000" w:themeColor="text1"/>
                <w:sz w:val="24"/>
                <w:szCs w:val="24"/>
              </w:rPr>
              <w:t>150 776,0</w:t>
            </w:r>
          </w:p>
        </w:tc>
        <w:tc>
          <w:tcPr>
            <w:tcW w:w="989" w:type="dxa"/>
            <w:noWrap/>
          </w:tcPr>
          <w:p w14:paraId="20A19F27" w14:textId="77777777" w:rsidR="0090452F" w:rsidRPr="00F6397D" w:rsidRDefault="0090452F" w:rsidP="00BF6511">
            <w:pPr>
              <w:jc w:val="right"/>
              <w:rPr>
                <w:color w:val="000000" w:themeColor="text1"/>
                <w:sz w:val="24"/>
                <w:szCs w:val="24"/>
              </w:rPr>
            </w:pPr>
            <w:r w:rsidRPr="00F6397D">
              <w:rPr>
                <w:snapToGrid w:val="0"/>
                <w:color w:val="000000" w:themeColor="text1"/>
                <w:sz w:val="24"/>
                <w:szCs w:val="24"/>
              </w:rPr>
              <w:t>143 022,4</w:t>
            </w:r>
          </w:p>
        </w:tc>
        <w:tc>
          <w:tcPr>
            <w:tcW w:w="851" w:type="dxa"/>
            <w:noWrap/>
          </w:tcPr>
          <w:p w14:paraId="73636AAA" w14:textId="77777777" w:rsidR="0090452F" w:rsidRPr="00F6397D" w:rsidRDefault="0090452F" w:rsidP="00BF6511">
            <w:pPr>
              <w:jc w:val="right"/>
              <w:rPr>
                <w:color w:val="000000" w:themeColor="text1"/>
                <w:sz w:val="24"/>
                <w:szCs w:val="24"/>
              </w:rPr>
            </w:pPr>
            <w:r w:rsidRPr="00F6397D">
              <w:rPr>
                <w:color w:val="000000" w:themeColor="text1"/>
                <w:sz w:val="24"/>
                <w:szCs w:val="24"/>
              </w:rPr>
              <w:t>148342,8</w:t>
            </w:r>
          </w:p>
        </w:tc>
        <w:tc>
          <w:tcPr>
            <w:tcW w:w="851" w:type="dxa"/>
            <w:noWrap/>
            <w:vAlign w:val="center"/>
          </w:tcPr>
          <w:p w14:paraId="47FFF13F" w14:textId="77777777" w:rsidR="0090452F" w:rsidRPr="00F6397D" w:rsidRDefault="0090452F" w:rsidP="00BF6511">
            <w:pPr>
              <w:jc w:val="right"/>
              <w:rPr>
                <w:color w:val="000000" w:themeColor="text1"/>
                <w:sz w:val="24"/>
                <w:szCs w:val="24"/>
              </w:rPr>
            </w:pPr>
            <w:r w:rsidRPr="00F6397D">
              <w:rPr>
                <w:color w:val="000000" w:themeColor="text1"/>
                <w:sz w:val="24"/>
                <w:szCs w:val="24"/>
              </w:rPr>
              <w:t>36 031</w:t>
            </w:r>
          </w:p>
        </w:tc>
        <w:tc>
          <w:tcPr>
            <w:tcW w:w="991" w:type="dxa"/>
            <w:noWrap/>
            <w:vAlign w:val="center"/>
          </w:tcPr>
          <w:p w14:paraId="40D6D088" w14:textId="77777777" w:rsidR="0090452F" w:rsidRPr="00F6397D" w:rsidRDefault="0090452F" w:rsidP="00BF6511">
            <w:pPr>
              <w:jc w:val="right"/>
              <w:rPr>
                <w:color w:val="000000" w:themeColor="text1"/>
                <w:sz w:val="24"/>
                <w:szCs w:val="24"/>
              </w:rPr>
            </w:pPr>
            <w:r w:rsidRPr="00F6397D">
              <w:rPr>
                <w:color w:val="000000" w:themeColor="text1"/>
                <w:sz w:val="24"/>
                <w:szCs w:val="24"/>
              </w:rPr>
              <w:t>32,081</w:t>
            </w:r>
          </w:p>
        </w:tc>
      </w:tr>
      <w:tr w:rsidR="0090452F" w:rsidRPr="00F6397D" w14:paraId="3CB8D368" w14:textId="77777777" w:rsidTr="0042720A">
        <w:trPr>
          <w:trHeight w:val="276"/>
        </w:trPr>
        <w:tc>
          <w:tcPr>
            <w:tcW w:w="2113" w:type="dxa"/>
          </w:tcPr>
          <w:p w14:paraId="17268A69" w14:textId="77777777" w:rsidR="0090452F" w:rsidRPr="00F6397D" w:rsidRDefault="0090452F" w:rsidP="00BF6511">
            <w:pPr>
              <w:rPr>
                <w:color w:val="000000" w:themeColor="text1"/>
                <w:sz w:val="24"/>
                <w:szCs w:val="24"/>
              </w:rPr>
            </w:pPr>
            <w:r w:rsidRPr="00F6397D">
              <w:rPr>
                <w:color w:val="000000" w:themeColor="text1"/>
                <w:sz w:val="24"/>
                <w:szCs w:val="24"/>
              </w:rPr>
              <w:t xml:space="preserve">1.6.2. </w:t>
            </w:r>
            <w:r w:rsidRPr="00F6397D">
              <w:rPr>
                <w:color w:val="000000" w:themeColor="text1"/>
                <w:sz w:val="24"/>
                <w:szCs w:val="24"/>
                <w:lang w:val="kk-KZ"/>
              </w:rPr>
              <w:t>үдерістік</w:t>
            </w:r>
            <w:r w:rsidRPr="00F6397D">
              <w:rPr>
                <w:color w:val="000000" w:themeColor="text1"/>
                <w:sz w:val="24"/>
                <w:szCs w:val="24"/>
              </w:rPr>
              <w:t>инноваци</w:t>
            </w:r>
            <w:r w:rsidRPr="00F6397D">
              <w:rPr>
                <w:color w:val="000000" w:themeColor="text1"/>
                <w:sz w:val="24"/>
                <w:szCs w:val="24"/>
                <w:lang w:val="kk-KZ"/>
              </w:rPr>
              <w:t>ялар,  млн. теңге</w:t>
            </w:r>
          </w:p>
        </w:tc>
        <w:tc>
          <w:tcPr>
            <w:tcW w:w="1417" w:type="dxa"/>
            <w:noWrap/>
          </w:tcPr>
          <w:p w14:paraId="3C98AEC5" w14:textId="77777777" w:rsidR="0090452F" w:rsidRPr="00F6397D" w:rsidRDefault="0090452F" w:rsidP="00BF6511">
            <w:pPr>
              <w:jc w:val="right"/>
              <w:rPr>
                <w:snapToGrid w:val="0"/>
                <w:color w:val="000000" w:themeColor="text1"/>
                <w:sz w:val="24"/>
                <w:szCs w:val="24"/>
              </w:rPr>
            </w:pPr>
            <w:r w:rsidRPr="00F6397D">
              <w:rPr>
                <w:snapToGrid w:val="0"/>
                <w:color w:val="000000" w:themeColor="text1"/>
                <w:sz w:val="24"/>
                <w:szCs w:val="24"/>
              </w:rPr>
              <w:t>1 278 180,3</w:t>
            </w:r>
          </w:p>
        </w:tc>
        <w:tc>
          <w:tcPr>
            <w:tcW w:w="1137" w:type="dxa"/>
            <w:noWrap/>
          </w:tcPr>
          <w:p w14:paraId="48758020" w14:textId="77777777" w:rsidR="0090452F" w:rsidRPr="00F6397D" w:rsidRDefault="0090452F" w:rsidP="00BF6511">
            <w:pPr>
              <w:rPr>
                <w:snapToGrid w:val="0"/>
                <w:color w:val="000000" w:themeColor="text1"/>
                <w:sz w:val="24"/>
                <w:szCs w:val="24"/>
              </w:rPr>
            </w:pPr>
            <w:r w:rsidRPr="00F6397D">
              <w:rPr>
                <w:snapToGrid w:val="0"/>
                <w:color w:val="000000" w:themeColor="text1"/>
                <w:sz w:val="24"/>
                <w:szCs w:val="24"/>
              </w:rPr>
              <w:t>582578,0</w:t>
            </w:r>
          </w:p>
        </w:tc>
        <w:tc>
          <w:tcPr>
            <w:tcW w:w="1276" w:type="dxa"/>
            <w:noWrap/>
          </w:tcPr>
          <w:p w14:paraId="5EC12D2E" w14:textId="77777777" w:rsidR="0090452F" w:rsidRPr="00F6397D" w:rsidRDefault="0090452F" w:rsidP="00BF6511">
            <w:pPr>
              <w:jc w:val="right"/>
              <w:rPr>
                <w:snapToGrid w:val="0"/>
                <w:color w:val="000000" w:themeColor="text1"/>
                <w:sz w:val="24"/>
                <w:szCs w:val="24"/>
              </w:rPr>
            </w:pPr>
            <w:r w:rsidRPr="00F6397D">
              <w:rPr>
                <w:snapToGrid w:val="0"/>
                <w:color w:val="000000" w:themeColor="text1"/>
                <w:sz w:val="24"/>
                <w:szCs w:val="24"/>
              </w:rPr>
              <w:t>549 430,2</w:t>
            </w:r>
          </w:p>
        </w:tc>
        <w:tc>
          <w:tcPr>
            <w:tcW w:w="989" w:type="dxa"/>
            <w:noWrap/>
          </w:tcPr>
          <w:p w14:paraId="33EF2A95" w14:textId="77777777" w:rsidR="0090452F" w:rsidRPr="00F6397D" w:rsidRDefault="0090452F" w:rsidP="00BF6511">
            <w:pPr>
              <w:jc w:val="right"/>
              <w:rPr>
                <w:snapToGrid w:val="0"/>
                <w:color w:val="000000" w:themeColor="text1"/>
                <w:sz w:val="24"/>
                <w:szCs w:val="24"/>
              </w:rPr>
            </w:pPr>
            <w:r w:rsidRPr="00F6397D">
              <w:rPr>
                <w:snapToGrid w:val="0"/>
                <w:color w:val="000000" w:themeColor="text1"/>
                <w:sz w:val="24"/>
                <w:szCs w:val="24"/>
              </w:rPr>
              <w:t>211 022,2</w:t>
            </w:r>
          </w:p>
        </w:tc>
        <w:tc>
          <w:tcPr>
            <w:tcW w:w="851" w:type="dxa"/>
            <w:noWrap/>
          </w:tcPr>
          <w:p w14:paraId="79416D0B" w14:textId="77777777" w:rsidR="0090452F" w:rsidRPr="00F6397D" w:rsidRDefault="0090452F" w:rsidP="00BF6511">
            <w:pPr>
              <w:jc w:val="right"/>
              <w:rPr>
                <w:color w:val="000000" w:themeColor="text1"/>
                <w:sz w:val="24"/>
                <w:szCs w:val="24"/>
              </w:rPr>
            </w:pPr>
            <w:r w:rsidRPr="00F6397D">
              <w:rPr>
                <w:color w:val="000000" w:themeColor="text1"/>
                <w:sz w:val="24"/>
                <w:szCs w:val="24"/>
              </w:rPr>
              <w:t>218872,2</w:t>
            </w:r>
          </w:p>
        </w:tc>
        <w:tc>
          <w:tcPr>
            <w:tcW w:w="851" w:type="dxa"/>
            <w:noWrap/>
            <w:vAlign w:val="center"/>
          </w:tcPr>
          <w:p w14:paraId="5E0133CF" w14:textId="77777777" w:rsidR="0090452F" w:rsidRPr="00F6397D" w:rsidRDefault="0090452F" w:rsidP="00BF6511">
            <w:pPr>
              <w:jc w:val="right"/>
              <w:rPr>
                <w:color w:val="000000" w:themeColor="text1"/>
                <w:sz w:val="24"/>
                <w:szCs w:val="24"/>
              </w:rPr>
            </w:pPr>
            <w:r w:rsidRPr="00F6397D">
              <w:rPr>
                <w:color w:val="000000" w:themeColor="text1"/>
                <w:sz w:val="24"/>
                <w:szCs w:val="24"/>
              </w:rPr>
              <w:t>-1 059 308</w:t>
            </w:r>
          </w:p>
        </w:tc>
        <w:tc>
          <w:tcPr>
            <w:tcW w:w="991" w:type="dxa"/>
            <w:noWrap/>
            <w:vAlign w:val="center"/>
          </w:tcPr>
          <w:p w14:paraId="6F2D6CEE" w14:textId="77777777" w:rsidR="0090452F" w:rsidRPr="00F6397D" w:rsidRDefault="0090452F" w:rsidP="00BF6511">
            <w:pPr>
              <w:jc w:val="right"/>
              <w:rPr>
                <w:color w:val="000000" w:themeColor="text1"/>
                <w:sz w:val="24"/>
                <w:szCs w:val="24"/>
              </w:rPr>
            </w:pPr>
            <w:r w:rsidRPr="00F6397D">
              <w:rPr>
                <w:color w:val="000000" w:themeColor="text1"/>
                <w:sz w:val="24"/>
                <w:szCs w:val="24"/>
              </w:rPr>
              <w:t>-82,87</w:t>
            </w:r>
          </w:p>
        </w:tc>
      </w:tr>
      <w:tr w:rsidR="0090452F" w:rsidRPr="00F6397D" w14:paraId="113B6B1A" w14:textId="77777777" w:rsidTr="0042720A">
        <w:trPr>
          <w:trHeight w:val="276"/>
        </w:trPr>
        <w:tc>
          <w:tcPr>
            <w:tcW w:w="2113" w:type="dxa"/>
          </w:tcPr>
          <w:p w14:paraId="19931AD2" w14:textId="77777777" w:rsidR="0090452F" w:rsidRPr="00F6397D" w:rsidRDefault="0090452F" w:rsidP="00BF6511">
            <w:pPr>
              <w:rPr>
                <w:color w:val="000000" w:themeColor="text1"/>
                <w:sz w:val="24"/>
                <w:szCs w:val="24"/>
              </w:rPr>
            </w:pPr>
            <w:bookmarkStart w:id="228" w:name="_Hlk81686554"/>
            <w:r w:rsidRPr="00F6397D">
              <w:rPr>
                <w:color w:val="000000" w:themeColor="text1"/>
                <w:sz w:val="24"/>
                <w:szCs w:val="24"/>
              </w:rPr>
              <w:t>1.7.  Жаңа</w:t>
            </w:r>
            <w:r w:rsidR="0042720A" w:rsidRPr="00F6397D">
              <w:rPr>
                <w:color w:val="000000" w:themeColor="text1"/>
                <w:sz w:val="24"/>
                <w:szCs w:val="24"/>
                <w:lang w:val="kk-KZ"/>
              </w:rPr>
              <w:t xml:space="preserve"> </w:t>
            </w:r>
            <w:r w:rsidRPr="00F6397D">
              <w:rPr>
                <w:color w:val="000000" w:themeColor="text1"/>
                <w:sz w:val="24"/>
                <w:szCs w:val="24"/>
              </w:rPr>
              <w:t>технологиялар мен техника объектілерін</w:t>
            </w:r>
            <w:r w:rsidR="0042720A" w:rsidRPr="00F6397D">
              <w:rPr>
                <w:color w:val="000000" w:themeColor="text1"/>
                <w:sz w:val="24"/>
                <w:szCs w:val="24"/>
                <w:lang w:val="kk-KZ"/>
              </w:rPr>
              <w:t xml:space="preserve"> </w:t>
            </w:r>
            <w:r w:rsidRPr="00F6397D">
              <w:rPr>
                <w:color w:val="000000" w:themeColor="text1"/>
                <w:sz w:val="24"/>
                <w:szCs w:val="24"/>
              </w:rPr>
              <w:t>құрған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пайдаланатын</w:t>
            </w:r>
            <w:r w:rsidR="0042720A" w:rsidRPr="00F6397D">
              <w:rPr>
                <w:color w:val="000000" w:themeColor="text1"/>
                <w:sz w:val="24"/>
                <w:szCs w:val="24"/>
                <w:lang w:val="kk-KZ"/>
              </w:rPr>
              <w:t xml:space="preserve"> </w:t>
            </w:r>
            <w:r w:rsidRPr="00F6397D">
              <w:rPr>
                <w:color w:val="000000" w:themeColor="text1"/>
                <w:sz w:val="24"/>
                <w:szCs w:val="24"/>
              </w:rPr>
              <w:t>ұйымдар саны, бірлік</w:t>
            </w:r>
          </w:p>
        </w:tc>
        <w:tc>
          <w:tcPr>
            <w:tcW w:w="1417" w:type="dxa"/>
            <w:noWrap/>
          </w:tcPr>
          <w:p w14:paraId="3B789C31" w14:textId="77777777" w:rsidR="0090452F" w:rsidRPr="00F6397D" w:rsidRDefault="0090452F" w:rsidP="00BF6511">
            <w:pPr>
              <w:rPr>
                <w:color w:val="000000" w:themeColor="text1"/>
                <w:sz w:val="24"/>
                <w:szCs w:val="24"/>
              </w:rPr>
            </w:pPr>
            <w:r w:rsidRPr="00F6397D">
              <w:rPr>
                <w:noProof/>
                <w:color w:val="000000" w:themeColor="text1"/>
                <w:sz w:val="24"/>
                <w:szCs w:val="24"/>
              </w:rPr>
              <w:t>735</w:t>
            </w:r>
          </w:p>
        </w:tc>
        <w:tc>
          <w:tcPr>
            <w:tcW w:w="1137" w:type="dxa"/>
            <w:noWrap/>
          </w:tcPr>
          <w:p w14:paraId="1D0CDC98" w14:textId="77777777" w:rsidR="0090452F" w:rsidRPr="00F6397D" w:rsidRDefault="0090452F" w:rsidP="00BF6511">
            <w:pPr>
              <w:rPr>
                <w:color w:val="000000" w:themeColor="text1"/>
                <w:sz w:val="24"/>
                <w:szCs w:val="24"/>
              </w:rPr>
            </w:pPr>
            <w:r w:rsidRPr="00F6397D">
              <w:rPr>
                <w:color w:val="000000" w:themeColor="text1"/>
                <w:sz w:val="24"/>
                <w:szCs w:val="24"/>
              </w:rPr>
              <w:t>704</w:t>
            </w:r>
          </w:p>
        </w:tc>
        <w:tc>
          <w:tcPr>
            <w:tcW w:w="1276" w:type="dxa"/>
            <w:noWrap/>
          </w:tcPr>
          <w:p w14:paraId="11777010" w14:textId="77777777" w:rsidR="0090452F" w:rsidRPr="00F6397D" w:rsidRDefault="0090452F" w:rsidP="00BF6511">
            <w:pPr>
              <w:rPr>
                <w:color w:val="000000" w:themeColor="text1"/>
                <w:sz w:val="24"/>
                <w:szCs w:val="24"/>
              </w:rPr>
            </w:pPr>
            <w:r w:rsidRPr="00F6397D">
              <w:rPr>
                <w:color w:val="000000" w:themeColor="text1"/>
                <w:sz w:val="24"/>
                <w:szCs w:val="24"/>
              </w:rPr>
              <w:t xml:space="preserve">   748</w:t>
            </w:r>
          </w:p>
        </w:tc>
        <w:tc>
          <w:tcPr>
            <w:tcW w:w="989" w:type="dxa"/>
            <w:noWrap/>
          </w:tcPr>
          <w:p w14:paraId="2E12DC2C" w14:textId="77777777" w:rsidR="0090452F" w:rsidRPr="00F6397D" w:rsidRDefault="0090452F" w:rsidP="00BF6511">
            <w:pPr>
              <w:rPr>
                <w:color w:val="000000" w:themeColor="text1"/>
                <w:sz w:val="24"/>
                <w:szCs w:val="24"/>
              </w:rPr>
            </w:pPr>
            <w:r w:rsidRPr="00F6397D">
              <w:rPr>
                <w:color w:val="000000" w:themeColor="text1"/>
                <w:sz w:val="24"/>
                <w:szCs w:val="24"/>
              </w:rPr>
              <w:t>839</w:t>
            </w:r>
          </w:p>
        </w:tc>
        <w:tc>
          <w:tcPr>
            <w:tcW w:w="851" w:type="dxa"/>
            <w:noWrap/>
          </w:tcPr>
          <w:p w14:paraId="24954CF7" w14:textId="77777777" w:rsidR="0090452F" w:rsidRPr="00F6397D" w:rsidRDefault="0090452F" w:rsidP="00BF6511">
            <w:pPr>
              <w:rPr>
                <w:color w:val="000000" w:themeColor="text1"/>
                <w:sz w:val="24"/>
                <w:szCs w:val="24"/>
              </w:rPr>
            </w:pPr>
            <w:r w:rsidRPr="00F6397D">
              <w:rPr>
                <w:color w:val="000000" w:themeColor="text1"/>
                <w:sz w:val="24"/>
                <w:szCs w:val="24"/>
              </w:rPr>
              <w:t>870</w:t>
            </w:r>
          </w:p>
        </w:tc>
        <w:tc>
          <w:tcPr>
            <w:tcW w:w="851" w:type="dxa"/>
            <w:noWrap/>
            <w:vAlign w:val="center"/>
          </w:tcPr>
          <w:p w14:paraId="0EB6766D" w14:textId="77777777" w:rsidR="0090452F" w:rsidRPr="00F6397D" w:rsidRDefault="0090452F" w:rsidP="00BF6511">
            <w:pPr>
              <w:jc w:val="right"/>
              <w:rPr>
                <w:color w:val="000000" w:themeColor="text1"/>
                <w:sz w:val="24"/>
                <w:szCs w:val="24"/>
              </w:rPr>
            </w:pPr>
            <w:r w:rsidRPr="00F6397D">
              <w:rPr>
                <w:color w:val="000000" w:themeColor="text1"/>
                <w:sz w:val="24"/>
                <w:szCs w:val="24"/>
              </w:rPr>
              <w:t>135</w:t>
            </w:r>
          </w:p>
        </w:tc>
        <w:tc>
          <w:tcPr>
            <w:tcW w:w="991" w:type="dxa"/>
            <w:noWrap/>
            <w:vAlign w:val="center"/>
          </w:tcPr>
          <w:p w14:paraId="08E9ED25" w14:textId="77777777" w:rsidR="0090452F" w:rsidRPr="00F6397D" w:rsidRDefault="0090452F" w:rsidP="00BF6511">
            <w:pPr>
              <w:jc w:val="right"/>
              <w:rPr>
                <w:color w:val="000000" w:themeColor="text1"/>
                <w:sz w:val="24"/>
                <w:szCs w:val="24"/>
              </w:rPr>
            </w:pPr>
            <w:r w:rsidRPr="00F6397D">
              <w:rPr>
                <w:color w:val="000000" w:themeColor="text1"/>
                <w:sz w:val="24"/>
                <w:szCs w:val="24"/>
              </w:rPr>
              <w:t>18,36</w:t>
            </w:r>
          </w:p>
        </w:tc>
      </w:tr>
      <w:bookmarkEnd w:id="228"/>
      <w:tr w:rsidR="0090452F" w:rsidRPr="00F6397D" w14:paraId="3A714421" w14:textId="77777777" w:rsidTr="0042720A">
        <w:trPr>
          <w:trHeight w:val="276"/>
        </w:trPr>
        <w:tc>
          <w:tcPr>
            <w:tcW w:w="2113" w:type="dxa"/>
          </w:tcPr>
          <w:p w14:paraId="2F8882F0" w14:textId="77777777" w:rsidR="0090452F" w:rsidRPr="00F6397D" w:rsidRDefault="0090452F" w:rsidP="00BF6511">
            <w:pPr>
              <w:rPr>
                <w:color w:val="000000" w:themeColor="text1"/>
                <w:sz w:val="24"/>
                <w:szCs w:val="24"/>
              </w:rPr>
            </w:pPr>
            <w:r w:rsidRPr="00F6397D">
              <w:rPr>
                <w:color w:val="000000" w:themeColor="text1"/>
                <w:sz w:val="24"/>
                <w:szCs w:val="24"/>
              </w:rPr>
              <w:t>1.8. Ғылыми</w:t>
            </w:r>
            <w:r w:rsidR="0042720A" w:rsidRPr="00F6397D">
              <w:rPr>
                <w:color w:val="000000" w:themeColor="text1"/>
                <w:sz w:val="24"/>
                <w:szCs w:val="24"/>
                <w:lang w:val="kk-KZ"/>
              </w:rPr>
              <w:t xml:space="preserve"> </w:t>
            </w:r>
            <w:r w:rsidRPr="00F6397D">
              <w:rPr>
                <w:color w:val="000000" w:themeColor="text1"/>
                <w:sz w:val="24"/>
                <w:szCs w:val="24"/>
              </w:rPr>
              <w:t>зерттеулер мен әзірлемелер, млн. теңге</w:t>
            </w:r>
          </w:p>
        </w:tc>
        <w:tc>
          <w:tcPr>
            <w:tcW w:w="1417" w:type="dxa"/>
            <w:noWrap/>
          </w:tcPr>
          <w:p w14:paraId="2313F766" w14:textId="77777777" w:rsidR="0090452F" w:rsidRPr="00F6397D" w:rsidRDefault="0090452F" w:rsidP="00BF6511">
            <w:pPr>
              <w:jc w:val="center"/>
              <w:rPr>
                <w:color w:val="000000" w:themeColor="text1"/>
                <w:sz w:val="24"/>
                <w:szCs w:val="24"/>
              </w:rPr>
            </w:pPr>
            <w:bookmarkStart w:id="229" w:name="_Hlk81686799"/>
            <w:r w:rsidRPr="00F6397D">
              <w:rPr>
                <w:color w:val="000000" w:themeColor="text1"/>
                <w:sz w:val="24"/>
                <w:szCs w:val="24"/>
                <w:lang w:val="kk-KZ"/>
              </w:rPr>
              <w:t>11 169,6</w:t>
            </w:r>
            <w:bookmarkEnd w:id="229"/>
          </w:p>
        </w:tc>
        <w:tc>
          <w:tcPr>
            <w:tcW w:w="1137" w:type="dxa"/>
            <w:noWrap/>
          </w:tcPr>
          <w:p w14:paraId="5006BF19" w14:textId="77777777" w:rsidR="0090452F" w:rsidRPr="00F6397D" w:rsidRDefault="0090452F" w:rsidP="00BF6511">
            <w:pPr>
              <w:jc w:val="right"/>
              <w:rPr>
                <w:color w:val="000000" w:themeColor="text1"/>
                <w:sz w:val="24"/>
                <w:szCs w:val="24"/>
              </w:rPr>
            </w:pPr>
            <w:r w:rsidRPr="00F6397D">
              <w:rPr>
                <w:color w:val="000000" w:themeColor="text1"/>
                <w:sz w:val="24"/>
                <w:szCs w:val="24"/>
                <w:lang w:val="kk-KZ"/>
              </w:rPr>
              <w:t>11 528,8</w:t>
            </w:r>
          </w:p>
        </w:tc>
        <w:tc>
          <w:tcPr>
            <w:tcW w:w="1276" w:type="dxa"/>
            <w:noWrap/>
          </w:tcPr>
          <w:p w14:paraId="2DDE0105" w14:textId="77777777" w:rsidR="0090452F" w:rsidRPr="00F6397D" w:rsidRDefault="0090452F" w:rsidP="00BF6511">
            <w:pPr>
              <w:jc w:val="right"/>
              <w:rPr>
                <w:color w:val="000000" w:themeColor="text1"/>
                <w:sz w:val="24"/>
                <w:szCs w:val="24"/>
              </w:rPr>
            </w:pPr>
            <w:r w:rsidRPr="00F6397D">
              <w:rPr>
                <w:color w:val="000000" w:themeColor="text1"/>
                <w:sz w:val="24"/>
                <w:szCs w:val="24"/>
              </w:rPr>
              <w:t>16 310,6</w:t>
            </w:r>
          </w:p>
        </w:tc>
        <w:tc>
          <w:tcPr>
            <w:tcW w:w="989" w:type="dxa"/>
            <w:noWrap/>
          </w:tcPr>
          <w:p w14:paraId="38D9D59D" w14:textId="77777777" w:rsidR="0090452F" w:rsidRPr="00F6397D" w:rsidRDefault="0090452F" w:rsidP="00BF6511">
            <w:pPr>
              <w:jc w:val="right"/>
              <w:rPr>
                <w:color w:val="000000" w:themeColor="text1"/>
                <w:sz w:val="24"/>
                <w:szCs w:val="24"/>
              </w:rPr>
            </w:pPr>
            <w:r w:rsidRPr="00F6397D">
              <w:rPr>
                <w:color w:val="000000" w:themeColor="text1"/>
                <w:sz w:val="24"/>
                <w:szCs w:val="24"/>
              </w:rPr>
              <w:t>7 340,5</w:t>
            </w:r>
          </w:p>
        </w:tc>
        <w:tc>
          <w:tcPr>
            <w:tcW w:w="851" w:type="dxa"/>
            <w:noWrap/>
          </w:tcPr>
          <w:p w14:paraId="17E4B5BD" w14:textId="77777777" w:rsidR="0090452F" w:rsidRPr="00F6397D" w:rsidRDefault="0090452F" w:rsidP="00BF6511">
            <w:pPr>
              <w:jc w:val="right"/>
              <w:rPr>
                <w:color w:val="000000" w:themeColor="text1"/>
                <w:sz w:val="24"/>
                <w:szCs w:val="24"/>
              </w:rPr>
            </w:pPr>
            <w:r w:rsidRPr="00F6397D">
              <w:rPr>
                <w:color w:val="000000" w:themeColor="text1"/>
                <w:sz w:val="24"/>
                <w:szCs w:val="24"/>
                <w:lang w:val="kk-KZ"/>
              </w:rPr>
              <w:t>11 590,8</w:t>
            </w:r>
          </w:p>
        </w:tc>
        <w:tc>
          <w:tcPr>
            <w:tcW w:w="851" w:type="dxa"/>
            <w:noWrap/>
            <w:vAlign w:val="center"/>
          </w:tcPr>
          <w:p w14:paraId="3C1CD500" w14:textId="77777777" w:rsidR="0090452F" w:rsidRPr="00F6397D" w:rsidRDefault="0090452F" w:rsidP="00BF6511">
            <w:pPr>
              <w:jc w:val="right"/>
              <w:rPr>
                <w:color w:val="000000" w:themeColor="text1"/>
                <w:sz w:val="24"/>
                <w:szCs w:val="24"/>
              </w:rPr>
            </w:pPr>
            <w:r w:rsidRPr="00F6397D">
              <w:rPr>
                <w:color w:val="000000" w:themeColor="text1"/>
                <w:sz w:val="24"/>
                <w:szCs w:val="24"/>
              </w:rPr>
              <w:t>-421,2</w:t>
            </w:r>
          </w:p>
        </w:tc>
        <w:tc>
          <w:tcPr>
            <w:tcW w:w="991" w:type="dxa"/>
            <w:noWrap/>
            <w:vAlign w:val="center"/>
          </w:tcPr>
          <w:p w14:paraId="39242376" w14:textId="77777777" w:rsidR="0090452F" w:rsidRPr="00F6397D" w:rsidRDefault="0090452F" w:rsidP="00BF6511">
            <w:pPr>
              <w:jc w:val="right"/>
              <w:rPr>
                <w:color w:val="000000" w:themeColor="text1"/>
                <w:sz w:val="24"/>
                <w:szCs w:val="24"/>
              </w:rPr>
            </w:pPr>
            <w:r w:rsidRPr="00F6397D">
              <w:rPr>
                <w:color w:val="000000" w:themeColor="text1"/>
                <w:sz w:val="24"/>
                <w:szCs w:val="24"/>
              </w:rPr>
              <w:t>-3,77</w:t>
            </w:r>
          </w:p>
        </w:tc>
      </w:tr>
      <w:tr w:rsidR="0090452F" w:rsidRPr="00F6397D" w14:paraId="0A6D081C" w14:textId="77777777" w:rsidTr="0042720A">
        <w:trPr>
          <w:trHeight w:val="276"/>
        </w:trPr>
        <w:tc>
          <w:tcPr>
            <w:tcW w:w="2113" w:type="dxa"/>
          </w:tcPr>
          <w:p w14:paraId="264F6CCC" w14:textId="77777777" w:rsidR="0090452F" w:rsidRPr="00F6397D" w:rsidRDefault="0090452F" w:rsidP="00BF6511">
            <w:pPr>
              <w:rPr>
                <w:color w:val="000000" w:themeColor="text1"/>
                <w:sz w:val="24"/>
                <w:szCs w:val="24"/>
              </w:rPr>
            </w:pPr>
            <w:r w:rsidRPr="00F6397D">
              <w:rPr>
                <w:color w:val="000000" w:themeColor="text1"/>
                <w:sz w:val="24"/>
                <w:szCs w:val="24"/>
              </w:rPr>
              <w:t xml:space="preserve">1.9. </w:t>
            </w:r>
            <w:r w:rsidRPr="00F6397D">
              <w:rPr>
                <w:color w:val="000000" w:themeColor="text1"/>
                <w:sz w:val="24"/>
                <w:szCs w:val="24"/>
                <w:lang w:val="kk-KZ"/>
              </w:rPr>
              <w:t>Қ</w:t>
            </w:r>
            <w:r w:rsidRPr="00F6397D">
              <w:rPr>
                <w:color w:val="000000" w:themeColor="text1"/>
                <w:sz w:val="24"/>
                <w:szCs w:val="24"/>
              </w:rPr>
              <w:t>ұр</w:t>
            </w:r>
            <w:r w:rsidRPr="00F6397D">
              <w:rPr>
                <w:color w:val="000000" w:themeColor="text1"/>
                <w:sz w:val="24"/>
                <w:szCs w:val="24"/>
                <w:lang w:val="kk-KZ"/>
              </w:rPr>
              <w:t>ыл</w:t>
            </w:r>
            <w:r w:rsidRPr="00F6397D">
              <w:rPr>
                <w:color w:val="000000" w:themeColor="text1"/>
                <w:sz w:val="24"/>
                <w:szCs w:val="24"/>
              </w:rPr>
              <w:t>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w:t>
            </w:r>
            <w:r w:rsidRPr="00F6397D">
              <w:rPr>
                <w:color w:val="000000" w:themeColor="text1"/>
                <w:sz w:val="24"/>
                <w:szCs w:val="24"/>
                <w:lang w:val="kk-KZ"/>
              </w:rPr>
              <w:t>ы</w:t>
            </w:r>
            <w:r w:rsidR="0042720A" w:rsidRPr="00F6397D">
              <w:rPr>
                <w:color w:val="000000" w:themeColor="text1"/>
                <w:sz w:val="24"/>
                <w:szCs w:val="24"/>
                <w:lang w:val="kk-KZ"/>
              </w:rPr>
              <w:t xml:space="preserve"> </w:t>
            </w:r>
            <w:r w:rsidRPr="00F6397D">
              <w:rPr>
                <w:color w:val="000000" w:themeColor="text1"/>
                <w:sz w:val="24"/>
                <w:szCs w:val="24"/>
                <w:lang w:val="kk-KZ"/>
              </w:rPr>
              <w:t>л</w:t>
            </w:r>
            <w:r w:rsidRPr="00F6397D">
              <w:rPr>
                <w:color w:val="000000" w:themeColor="text1"/>
                <w:sz w:val="24"/>
                <w:szCs w:val="24"/>
              </w:rPr>
              <w:t>атын</w:t>
            </w:r>
            <w:r w:rsidR="0042720A" w:rsidRPr="00F6397D">
              <w:rPr>
                <w:color w:val="000000" w:themeColor="text1"/>
                <w:sz w:val="24"/>
                <w:szCs w:val="24"/>
                <w:lang w:val="kk-KZ"/>
              </w:rPr>
              <w:t xml:space="preserve"> </w:t>
            </w:r>
            <w:r w:rsidRPr="00F6397D">
              <w:rPr>
                <w:color w:val="000000" w:themeColor="text1"/>
                <w:sz w:val="24"/>
                <w:szCs w:val="24"/>
                <w:lang w:val="kk-KZ"/>
              </w:rPr>
              <w:t>ж</w:t>
            </w:r>
            <w:r w:rsidRPr="00F6397D">
              <w:rPr>
                <w:color w:val="000000" w:themeColor="text1"/>
                <w:sz w:val="24"/>
                <w:szCs w:val="24"/>
              </w:rPr>
              <w:t>аңа</w:t>
            </w:r>
            <w:r w:rsidR="0042720A" w:rsidRPr="00F6397D">
              <w:rPr>
                <w:color w:val="000000" w:themeColor="text1"/>
                <w:sz w:val="24"/>
                <w:szCs w:val="24"/>
                <w:lang w:val="kk-KZ"/>
              </w:rPr>
              <w:t xml:space="preserve"> </w:t>
            </w:r>
            <w:r w:rsidRPr="00F6397D">
              <w:rPr>
                <w:color w:val="000000" w:themeColor="text1"/>
                <w:sz w:val="24"/>
                <w:szCs w:val="24"/>
              </w:rPr>
              <w:t>технологиялар мен техника объектілерін</w:t>
            </w:r>
            <w:r w:rsidRPr="00F6397D">
              <w:rPr>
                <w:color w:val="000000" w:themeColor="text1"/>
                <w:sz w:val="24"/>
                <w:szCs w:val="24"/>
                <w:lang w:val="kk-KZ"/>
              </w:rPr>
              <w:t>ің</w:t>
            </w:r>
            <w:r w:rsidRPr="00F6397D">
              <w:rPr>
                <w:color w:val="000000" w:themeColor="text1"/>
                <w:sz w:val="24"/>
                <w:szCs w:val="24"/>
              </w:rPr>
              <w:t xml:space="preserve"> саны, бірлік</w:t>
            </w:r>
          </w:p>
        </w:tc>
        <w:tc>
          <w:tcPr>
            <w:tcW w:w="1417" w:type="dxa"/>
            <w:noWrap/>
          </w:tcPr>
          <w:p w14:paraId="500D9A89" w14:textId="77777777" w:rsidR="0090452F" w:rsidRPr="00F6397D" w:rsidRDefault="0090452F" w:rsidP="00BF6511">
            <w:pPr>
              <w:jc w:val="center"/>
              <w:rPr>
                <w:color w:val="000000" w:themeColor="text1"/>
                <w:sz w:val="24"/>
                <w:szCs w:val="24"/>
                <w:lang w:val="kk-KZ"/>
              </w:rPr>
            </w:pPr>
            <w:r w:rsidRPr="00F6397D">
              <w:rPr>
                <w:color w:val="000000" w:themeColor="text1"/>
                <w:sz w:val="24"/>
                <w:szCs w:val="24"/>
                <w:lang w:val="kk-KZ"/>
              </w:rPr>
              <w:t>6 780</w:t>
            </w:r>
          </w:p>
        </w:tc>
        <w:tc>
          <w:tcPr>
            <w:tcW w:w="1137" w:type="dxa"/>
            <w:noWrap/>
          </w:tcPr>
          <w:p w14:paraId="34EE5E19" w14:textId="77777777" w:rsidR="0090452F" w:rsidRPr="00F6397D" w:rsidRDefault="0090452F" w:rsidP="00BF6511">
            <w:pPr>
              <w:jc w:val="center"/>
              <w:rPr>
                <w:color w:val="000000" w:themeColor="text1"/>
                <w:sz w:val="24"/>
                <w:szCs w:val="24"/>
                <w:lang w:val="kk-KZ"/>
              </w:rPr>
            </w:pPr>
            <w:r w:rsidRPr="00F6397D">
              <w:rPr>
                <w:color w:val="000000" w:themeColor="text1"/>
                <w:sz w:val="24"/>
                <w:szCs w:val="24"/>
              </w:rPr>
              <w:t>5 291</w:t>
            </w:r>
          </w:p>
        </w:tc>
        <w:tc>
          <w:tcPr>
            <w:tcW w:w="1276" w:type="dxa"/>
            <w:noWrap/>
          </w:tcPr>
          <w:p w14:paraId="379CC73D" w14:textId="77777777" w:rsidR="0090452F" w:rsidRPr="00F6397D" w:rsidRDefault="0090452F" w:rsidP="00BF6511">
            <w:pPr>
              <w:jc w:val="center"/>
              <w:rPr>
                <w:color w:val="000000" w:themeColor="text1"/>
                <w:sz w:val="24"/>
                <w:szCs w:val="24"/>
              </w:rPr>
            </w:pPr>
            <w:r w:rsidRPr="00F6397D">
              <w:rPr>
                <w:color w:val="000000" w:themeColor="text1"/>
                <w:sz w:val="24"/>
                <w:szCs w:val="24"/>
              </w:rPr>
              <w:t>5 957</w:t>
            </w:r>
          </w:p>
        </w:tc>
        <w:tc>
          <w:tcPr>
            <w:tcW w:w="989" w:type="dxa"/>
            <w:noWrap/>
          </w:tcPr>
          <w:p w14:paraId="1494470E" w14:textId="77777777" w:rsidR="0090452F" w:rsidRPr="00F6397D" w:rsidRDefault="0090452F" w:rsidP="00BF6511">
            <w:pPr>
              <w:jc w:val="center"/>
              <w:rPr>
                <w:color w:val="000000" w:themeColor="text1"/>
                <w:sz w:val="24"/>
                <w:szCs w:val="24"/>
              </w:rPr>
            </w:pPr>
            <w:r w:rsidRPr="00F6397D">
              <w:rPr>
                <w:color w:val="000000" w:themeColor="text1"/>
                <w:sz w:val="24"/>
                <w:szCs w:val="24"/>
              </w:rPr>
              <w:t>5 831</w:t>
            </w:r>
          </w:p>
        </w:tc>
        <w:tc>
          <w:tcPr>
            <w:tcW w:w="851" w:type="dxa"/>
            <w:noWrap/>
          </w:tcPr>
          <w:p w14:paraId="17769A0A" w14:textId="77777777" w:rsidR="0090452F" w:rsidRPr="00F6397D" w:rsidRDefault="0090452F" w:rsidP="00BF6511">
            <w:pPr>
              <w:pStyle w:val="af0"/>
              <w:ind w:left="113"/>
              <w:jc w:val="center"/>
              <w:rPr>
                <w:color w:val="000000" w:themeColor="text1"/>
                <w:sz w:val="24"/>
                <w:szCs w:val="24"/>
              </w:rPr>
            </w:pPr>
            <w:r w:rsidRPr="00F6397D">
              <w:rPr>
                <w:color w:val="000000" w:themeColor="text1"/>
                <w:sz w:val="24"/>
                <w:szCs w:val="24"/>
              </w:rPr>
              <w:t>5831</w:t>
            </w:r>
          </w:p>
        </w:tc>
        <w:tc>
          <w:tcPr>
            <w:tcW w:w="851" w:type="dxa"/>
            <w:noWrap/>
            <w:vAlign w:val="center"/>
          </w:tcPr>
          <w:p w14:paraId="3C001CB8" w14:textId="77777777" w:rsidR="0090452F" w:rsidRPr="00F6397D" w:rsidRDefault="0090452F" w:rsidP="00BF6511">
            <w:pPr>
              <w:jc w:val="center"/>
              <w:rPr>
                <w:color w:val="000000" w:themeColor="text1"/>
                <w:sz w:val="24"/>
                <w:szCs w:val="24"/>
              </w:rPr>
            </w:pPr>
            <w:r w:rsidRPr="00F6397D">
              <w:rPr>
                <w:color w:val="000000" w:themeColor="text1"/>
                <w:sz w:val="24"/>
                <w:szCs w:val="24"/>
              </w:rPr>
              <w:t>-950</w:t>
            </w:r>
          </w:p>
        </w:tc>
        <w:tc>
          <w:tcPr>
            <w:tcW w:w="991" w:type="dxa"/>
            <w:noWrap/>
            <w:vAlign w:val="center"/>
          </w:tcPr>
          <w:p w14:paraId="6B5A8353" w14:textId="77777777" w:rsidR="0090452F" w:rsidRPr="00F6397D" w:rsidRDefault="0090452F" w:rsidP="00BF6511">
            <w:pPr>
              <w:jc w:val="right"/>
              <w:rPr>
                <w:color w:val="000000" w:themeColor="text1"/>
                <w:sz w:val="24"/>
                <w:szCs w:val="24"/>
              </w:rPr>
            </w:pPr>
            <w:r w:rsidRPr="00F6397D">
              <w:rPr>
                <w:color w:val="000000" w:themeColor="text1"/>
                <w:sz w:val="24"/>
                <w:szCs w:val="24"/>
              </w:rPr>
              <w:t>14,01</w:t>
            </w:r>
          </w:p>
        </w:tc>
      </w:tr>
      <w:tr w:rsidR="0090452F" w:rsidRPr="00F6397D" w14:paraId="408AF5E1" w14:textId="77777777" w:rsidTr="0042720A">
        <w:trPr>
          <w:trHeight w:val="276"/>
        </w:trPr>
        <w:tc>
          <w:tcPr>
            <w:tcW w:w="2113" w:type="dxa"/>
          </w:tcPr>
          <w:p w14:paraId="13DCBE84" w14:textId="77777777" w:rsidR="0090452F" w:rsidRPr="00F6397D" w:rsidRDefault="0090452F" w:rsidP="00BF6511">
            <w:pPr>
              <w:rPr>
                <w:color w:val="000000" w:themeColor="text1"/>
                <w:sz w:val="24"/>
                <w:szCs w:val="24"/>
              </w:rPr>
            </w:pPr>
            <w:r w:rsidRPr="00F6397D">
              <w:rPr>
                <w:color w:val="000000" w:themeColor="text1"/>
                <w:sz w:val="24"/>
                <w:szCs w:val="24"/>
              </w:rPr>
              <w:t xml:space="preserve">1.10. </w:t>
            </w:r>
            <w:r w:rsidRPr="00F6397D">
              <w:rPr>
                <w:color w:val="000000" w:themeColor="text1"/>
                <w:sz w:val="24"/>
                <w:szCs w:val="24"/>
                <w:lang w:val="kk-KZ"/>
              </w:rPr>
              <w:t>А</w:t>
            </w:r>
            <w:r w:rsidRPr="00F6397D">
              <w:rPr>
                <w:color w:val="000000" w:themeColor="text1"/>
                <w:sz w:val="24"/>
                <w:szCs w:val="24"/>
              </w:rPr>
              <w:t>ЭА жобаларын</w:t>
            </w:r>
            <w:r w:rsidR="0042720A" w:rsidRPr="00F6397D">
              <w:rPr>
                <w:color w:val="000000" w:themeColor="text1"/>
                <w:sz w:val="24"/>
                <w:szCs w:val="24"/>
                <w:lang w:val="kk-KZ"/>
              </w:rPr>
              <w:t xml:space="preserve"> </w:t>
            </w:r>
            <w:r w:rsidRPr="00F6397D">
              <w:rPr>
                <w:color w:val="000000" w:themeColor="text1"/>
                <w:sz w:val="24"/>
                <w:szCs w:val="24"/>
              </w:rPr>
              <w:t>іске</w:t>
            </w:r>
            <w:r w:rsidR="0042720A" w:rsidRPr="00F6397D">
              <w:rPr>
                <w:color w:val="000000" w:themeColor="text1"/>
                <w:sz w:val="24"/>
                <w:szCs w:val="24"/>
                <w:lang w:val="kk-KZ"/>
              </w:rPr>
              <w:t xml:space="preserve"> </w:t>
            </w:r>
            <w:r w:rsidRPr="00F6397D">
              <w:rPr>
                <w:color w:val="000000" w:themeColor="text1"/>
                <w:sz w:val="24"/>
                <w:szCs w:val="24"/>
              </w:rPr>
              <w:t>асыру, бірлік</w:t>
            </w:r>
          </w:p>
        </w:tc>
        <w:tc>
          <w:tcPr>
            <w:tcW w:w="1417" w:type="dxa"/>
            <w:noWrap/>
          </w:tcPr>
          <w:p w14:paraId="1685851A" w14:textId="77777777" w:rsidR="0090452F" w:rsidRPr="00F6397D" w:rsidRDefault="0090452F" w:rsidP="00BF6511">
            <w:pPr>
              <w:jc w:val="center"/>
              <w:rPr>
                <w:color w:val="000000" w:themeColor="text1"/>
                <w:sz w:val="24"/>
                <w:szCs w:val="24"/>
                <w:lang w:val="kk-KZ"/>
              </w:rPr>
            </w:pPr>
            <w:r w:rsidRPr="00F6397D">
              <w:rPr>
                <w:color w:val="000000" w:themeColor="text1"/>
                <w:sz w:val="24"/>
                <w:szCs w:val="24"/>
                <w:lang w:val="kk-KZ"/>
              </w:rPr>
              <w:t>151</w:t>
            </w:r>
          </w:p>
          <w:p w14:paraId="1B50044C" w14:textId="77777777" w:rsidR="0090452F" w:rsidRPr="00F6397D" w:rsidRDefault="0090452F" w:rsidP="00BF6511">
            <w:pPr>
              <w:jc w:val="center"/>
              <w:rPr>
                <w:color w:val="000000" w:themeColor="text1"/>
                <w:sz w:val="24"/>
                <w:szCs w:val="24"/>
                <w:lang w:val="kk-KZ"/>
              </w:rPr>
            </w:pPr>
          </w:p>
        </w:tc>
        <w:tc>
          <w:tcPr>
            <w:tcW w:w="1137" w:type="dxa"/>
            <w:noWrap/>
          </w:tcPr>
          <w:p w14:paraId="67C1A6E2" w14:textId="77777777" w:rsidR="0090452F" w:rsidRPr="00F6397D" w:rsidRDefault="0090452F" w:rsidP="00BF6511">
            <w:pPr>
              <w:jc w:val="center"/>
              <w:rPr>
                <w:color w:val="000000" w:themeColor="text1"/>
                <w:sz w:val="24"/>
                <w:szCs w:val="24"/>
              </w:rPr>
            </w:pPr>
            <w:r w:rsidRPr="00F6397D">
              <w:rPr>
                <w:color w:val="000000" w:themeColor="text1"/>
                <w:sz w:val="24"/>
                <w:szCs w:val="24"/>
              </w:rPr>
              <w:t>167</w:t>
            </w:r>
          </w:p>
          <w:p w14:paraId="0B2C0CB0" w14:textId="77777777" w:rsidR="0090452F" w:rsidRPr="00F6397D" w:rsidRDefault="0090452F" w:rsidP="00BF6511">
            <w:pPr>
              <w:jc w:val="center"/>
              <w:rPr>
                <w:color w:val="000000" w:themeColor="text1"/>
                <w:sz w:val="24"/>
                <w:szCs w:val="24"/>
              </w:rPr>
            </w:pPr>
          </w:p>
        </w:tc>
        <w:tc>
          <w:tcPr>
            <w:tcW w:w="1276" w:type="dxa"/>
            <w:noWrap/>
          </w:tcPr>
          <w:p w14:paraId="33EF7496" w14:textId="77777777" w:rsidR="0090452F" w:rsidRPr="00F6397D" w:rsidRDefault="0090452F" w:rsidP="00BF6511">
            <w:pPr>
              <w:jc w:val="center"/>
              <w:rPr>
                <w:color w:val="000000" w:themeColor="text1"/>
                <w:sz w:val="24"/>
                <w:szCs w:val="24"/>
              </w:rPr>
            </w:pPr>
            <w:r w:rsidRPr="00F6397D">
              <w:rPr>
                <w:color w:val="000000" w:themeColor="text1"/>
                <w:sz w:val="24"/>
                <w:szCs w:val="24"/>
              </w:rPr>
              <w:t>183</w:t>
            </w:r>
          </w:p>
          <w:p w14:paraId="04585E43" w14:textId="77777777" w:rsidR="0090452F" w:rsidRPr="00F6397D" w:rsidRDefault="0090452F" w:rsidP="00BF6511">
            <w:pPr>
              <w:jc w:val="center"/>
              <w:rPr>
                <w:color w:val="000000" w:themeColor="text1"/>
                <w:sz w:val="24"/>
                <w:szCs w:val="24"/>
              </w:rPr>
            </w:pPr>
          </w:p>
        </w:tc>
        <w:tc>
          <w:tcPr>
            <w:tcW w:w="989" w:type="dxa"/>
            <w:noWrap/>
          </w:tcPr>
          <w:p w14:paraId="4D24D38E" w14:textId="77777777" w:rsidR="0090452F" w:rsidRPr="00F6397D" w:rsidRDefault="0090452F" w:rsidP="00BF6511">
            <w:pPr>
              <w:jc w:val="center"/>
              <w:rPr>
                <w:color w:val="000000" w:themeColor="text1"/>
                <w:sz w:val="24"/>
                <w:szCs w:val="24"/>
              </w:rPr>
            </w:pPr>
            <w:r w:rsidRPr="00F6397D">
              <w:rPr>
                <w:color w:val="000000" w:themeColor="text1"/>
                <w:sz w:val="24"/>
                <w:szCs w:val="24"/>
              </w:rPr>
              <w:t>270</w:t>
            </w:r>
          </w:p>
          <w:p w14:paraId="18D4D6AA" w14:textId="77777777" w:rsidR="0090452F" w:rsidRPr="00F6397D" w:rsidRDefault="0090452F" w:rsidP="00BF6511">
            <w:pPr>
              <w:jc w:val="center"/>
              <w:rPr>
                <w:color w:val="000000" w:themeColor="text1"/>
                <w:sz w:val="24"/>
                <w:szCs w:val="24"/>
              </w:rPr>
            </w:pPr>
          </w:p>
        </w:tc>
        <w:tc>
          <w:tcPr>
            <w:tcW w:w="851" w:type="dxa"/>
            <w:noWrap/>
          </w:tcPr>
          <w:p w14:paraId="383BF6B3" w14:textId="77777777" w:rsidR="0090452F" w:rsidRPr="00F6397D" w:rsidRDefault="0090452F" w:rsidP="00BF6511">
            <w:pPr>
              <w:jc w:val="center"/>
              <w:rPr>
                <w:color w:val="000000" w:themeColor="text1"/>
                <w:sz w:val="24"/>
                <w:szCs w:val="24"/>
              </w:rPr>
            </w:pPr>
            <w:r w:rsidRPr="00F6397D">
              <w:rPr>
                <w:color w:val="000000" w:themeColor="text1"/>
                <w:sz w:val="24"/>
                <w:szCs w:val="24"/>
              </w:rPr>
              <w:t>292</w:t>
            </w:r>
          </w:p>
          <w:p w14:paraId="6F73FAAE" w14:textId="77777777" w:rsidR="0090452F" w:rsidRPr="00F6397D" w:rsidRDefault="0090452F" w:rsidP="00BF6511">
            <w:pPr>
              <w:pStyle w:val="af0"/>
              <w:ind w:left="113"/>
              <w:jc w:val="center"/>
              <w:rPr>
                <w:color w:val="000000" w:themeColor="text1"/>
                <w:sz w:val="24"/>
                <w:szCs w:val="24"/>
              </w:rPr>
            </w:pPr>
          </w:p>
        </w:tc>
        <w:tc>
          <w:tcPr>
            <w:tcW w:w="851" w:type="dxa"/>
            <w:noWrap/>
            <w:vAlign w:val="center"/>
          </w:tcPr>
          <w:p w14:paraId="4F64D441" w14:textId="77777777" w:rsidR="0090452F" w:rsidRPr="00F6397D" w:rsidRDefault="0090452F" w:rsidP="00BF6511">
            <w:pPr>
              <w:jc w:val="center"/>
              <w:rPr>
                <w:color w:val="000000" w:themeColor="text1"/>
                <w:sz w:val="24"/>
                <w:szCs w:val="24"/>
              </w:rPr>
            </w:pPr>
            <w:r w:rsidRPr="00F6397D">
              <w:rPr>
                <w:color w:val="000000" w:themeColor="text1"/>
                <w:sz w:val="24"/>
                <w:szCs w:val="24"/>
              </w:rPr>
              <w:t>141</w:t>
            </w:r>
          </w:p>
        </w:tc>
        <w:tc>
          <w:tcPr>
            <w:tcW w:w="991" w:type="dxa"/>
            <w:noWrap/>
            <w:vAlign w:val="center"/>
          </w:tcPr>
          <w:p w14:paraId="6A2FA2F1" w14:textId="77777777" w:rsidR="0090452F" w:rsidRPr="00F6397D" w:rsidRDefault="0090452F" w:rsidP="00BF6511">
            <w:pPr>
              <w:rPr>
                <w:color w:val="000000" w:themeColor="text1"/>
                <w:sz w:val="24"/>
                <w:szCs w:val="24"/>
              </w:rPr>
            </w:pPr>
            <w:r w:rsidRPr="00F6397D">
              <w:rPr>
                <w:color w:val="000000" w:themeColor="text1"/>
                <w:sz w:val="24"/>
                <w:szCs w:val="24"/>
              </w:rPr>
              <w:t>93,37</w:t>
            </w:r>
          </w:p>
        </w:tc>
      </w:tr>
      <w:bookmarkEnd w:id="222"/>
      <w:tr w:rsidR="0090452F" w:rsidRPr="00F6397D" w14:paraId="74F93924" w14:textId="77777777" w:rsidTr="0042720A">
        <w:trPr>
          <w:trHeight w:val="276"/>
        </w:trPr>
        <w:tc>
          <w:tcPr>
            <w:tcW w:w="9625" w:type="dxa"/>
            <w:gridSpan w:val="8"/>
          </w:tcPr>
          <w:p w14:paraId="2E079C05" w14:textId="65239060" w:rsidR="0090452F" w:rsidRPr="00F6397D" w:rsidRDefault="0001670A" w:rsidP="00065A03">
            <w:pPr>
              <w:ind w:firstLine="709"/>
              <w:jc w:val="both"/>
              <w:rPr>
                <w:color w:val="000000" w:themeColor="text1"/>
                <w:sz w:val="24"/>
                <w:szCs w:val="24"/>
                <w:lang w:val="kk-KZ"/>
              </w:rPr>
            </w:pPr>
            <w:r w:rsidRPr="00F6397D">
              <w:rPr>
                <w:rFonts w:eastAsia="Calibri"/>
                <w:sz w:val="24"/>
                <w:szCs w:val="24"/>
              </w:rPr>
              <w:t>Ескерту –</w:t>
            </w:r>
            <w:r w:rsidRPr="00F6397D">
              <w:rPr>
                <w:rFonts w:eastAsia="Calibri"/>
                <w:bCs/>
                <w:sz w:val="24"/>
                <w:szCs w:val="24"/>
                <w:lang w:val="kk-KZ"/>
              </w:rPr>
              <w:t xml:space="preserve"> Әдебиет негізінде құралған </w:t>
            </w:r>
            <w:r w:rsidR="0090452F" w:rsidRPr="00F6397D">
              <w:rPr>
                <w:color w:val="000000" w:themeColor="text1"/>
                <w:sz w:val="24"/>
                <w:szCs w:val="24"/>
                <w:lang w:val="kk-KZ"/>
              </w:rPr>
              <w:t>[77</w:t>
            </w:r>
            <w:r w:rsidR="00065A03">
              <w:rPr>
                <w:color w:val="000000" w:themeColor="text1"/>
                <w:sz w:val="24"/>
                <w:szCs w:val="24"/>
                <w:lang w:val="kk-KZ"/>
              </w:rPr>
              <w:t xml:space="preserve">; </w:t>
            </w:r>
            <w:r w:rsidR="0090452F" w:rsidRPr="00F6397D">
              <w:rPr>
                <w:color w:val="000000" w:themeColor="text1"/>
                <w:sz w:val="24"/>
                <w:szCs w:val="24"/>
                <w:lang w:val="kk-KZ"/>
              </w:rPr>
              <w:t>78</w:t>
            </w:r>
            <w:r w:rsidR="00065A03">
              <w:rPr>
                <w:color w:val="000000" w:themeColor="text1"/>
                <w:sz w:val="24"/>
                <w:szCs w:val="24"/>
                <w:lang w:val="kk-KZ"/>
              </w:rPr>
              <w:t xml:space="preserve">; </w:t>
            </w:r>
            <w:r w:rsidR="0090452F" w:rsidRPr="00F6397D">
              <w:rPr>
                <w:color w:val="000000" w:themeColor="text1"/>
                <w:sz w:val="24"/>
                <w:szCs w:val="24"/>
                <w:lang w:val="kk-KZ"/>
              </w:rPr>
              <w:t xml:space="preserve">82] </w:t>
            </w:r>
          </w:p>
        </w:tc>
      </w:tr>
      <w:bookmarkEnd w:id="221"/>
    </w:tbl>
    <w:p w14:paraId="1812054E" w14:textId="77777777" w:rsidR="0090452F" w:rsidRPr="00F6397D" w:rsidRDefault="0090452F" w:rsidP="00BF6511">
      <w:pPr>
        <w:spacing w:after="0" w:line="240" w:lineRule="auto"/>
        <w:ind w:firstLine="709"/>
        <w:jc w:val="both"/>
        <w:rPr>
          <w:rFonts w:ascii="Times New Roman" w:eastAsia="Times New Roman" w:hAnsi="Times New Roman" w:cs="Arial"/>
          <w:color w:val="000000" w:themeColor="text1"/>
          <w:sz w:val="28"/>
          <w:szCs w:val="28"/>
          <w:lang w:val="kk-KZ"/>
        </w:rPr>
      </w:pPr>
    </w:p>
    <w:p w14:paraId="0662321E" w14:textId="77777777" w:rsidR="007A4148" w:rsidRPr="00F6397D" w:rsidRDefault="007A4148"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02965E5"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4F36B01F"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00F7C5E"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D22E19C"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E36181B"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2C47A3CB"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53637072" w14:textId="28364BC3" w:rsidR="00957958" w:rsidRPr="00F6397D" w:rsidRDefault="00A0205A" w:rsidP="00BF6511">
      <w:pPr>
        <w:spacing w:after="0" w:line="240" w:lineRule="auto"/>
        <w:jc w:val="both"/>
        <w:rPr>
          <w:rFonts w:ascii="Times New Roman" w:eastAsia="Times New Roman"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rPr>
        <w:t xml:space="preserve">Кесте </w:t>
      </w:r>
      <w:r w:rsidR="00341A16">
        <w:rPr>
          <w:rFonts w:ascii="Times New Roman" w:eastAsia="Times New Roman" w:hAnsi="Times New Roman" w:cs="Times New Roman"/>
          <w:color w:val="000000" w:themeColor="text1"/>
          <w:sz w:val="28"/>
          <w:szCs w:val="28"/>
          <w:lang w:val="kk-KZ"/>
        </w:rPr>
        <w:t>В</w:t>
      </w:r>
      <w:r w:rsidRPr="00F6397D">
        <w:rPr>
          <w:rFonts w:ascii="Times New Roman" w:eastAsia="Times New Roman" w:hAnsi="Times New Roman" w:cs="Times New Roman"/>
          <w:color w:val="000000" w:themeColor="text1"/>
          <w:sz w:val="28"/>
          <w:szCs w:val="28"/>
          <w:lang w:val="kk-KZ"/>
        </w:rPr>
        <w:t>.</w:t>
      </w:r>
      <w:r w:rsidR="00C172FC" w:rsidRPr="00F6397D">
        <w:rPr>
          <w:rFonts w:ascii="Times New Roman" w:eastAsia="Times New Roman" w:hAnsi="Times New Roman" w:cs="Times New Roman"/>
          <w:color w:val="000000" w:themeColor="text1"/>
          <w:sz w:val="28"/>
          <w:szCs w:val="28"/>
          <w:lang w:val="kk-KZ"/>
        </w:rPr>
        <w:t>9</w:t>
      </w:r>
      <w:r w:rsidR="00957958" w:rsidRPr="00F6397D">
        <w:rPr>
          <w:rFonts w:ascii="Times New Roman" w:eastAsia="Times New Roman" w:hAnsi="Times New Roman" w:cs="Times New Roman"/>
          <w:color w:val="000000" w:themeColor="text1"/>
          <w:sz w:val="28"/>
          <w:szCs w:val="28"/>
          <w:lang w:val="kk-KZ"/>
        </w:rPr>
        <w:t xml:space="preserve"> - </w:t>
      </w:r>
      <w:bookmarkStart w:id="230" w:name="_Hlk81687022"/>
      <w:r w:rsidR="00957958" w:rsidRPr="00F6397D">
        <w:rPr>
          <w:rFonts w:ascii="Times New Roman" w:eastAsia="Times New Roman" w:hAnsi="Times New Roman" w:cs="Times New Roman"/>
          <w:color w:val="000000" w:themeColor="text1"/>
          <w:sz w:val="28"/>
          <w:szCs w:val="28"/>
          <w:lang w:val="kk-KZ"/>
        </w:rPr>
        <w:t>Атырау облысының</w:t>
      </w:r>
      <w:bookmarkEnd w:id="230"/>
      <w:r w:rsidR="00957958" w:rsidRPr="00F6397D">
        <w:rPr>
          <w:rFonts w:ascii="Times New Roman" w:eastAsia="Times New Roman" w:hAnsi="Times New Roman" w:cs="Times New Roman"/>
          <w:color w:val="000000" w:themeColor="text1"/>
          <w:sz w:val="28"/>
          <w:szCs w:val="28"/>
          <w:lang w:val="kk-KZ"/>
        </w:rPr>
        <w:t xml:space="preserve"> инновациялық белсенділігін сандық бағалау</w:t>
      </w:r>
    </w:p>
    <w:p w14:paraId="28DDAD1E" w14:textId="77777777" w:rsidR="00957958" w:rsidRPr="00F6397D" w:rsidRDefault="00957958" w:rsidP="00BF6511">
      <w:pPr>
        <w:spacing w:after="0" w:line="240" w:lineRule="auto"/>
        <w:jc w:val="right"/>
        <w:rPr>
          <w:rFonts w:ascii="Times New Roman" w:eastAsia="Times New Roman" w:hAnsi="Times New Roman" w:cs="Arial"/>
          <w:color w:val="000000" w:themeColor="text1"/>
          <w:sz w:val="16"/>
          <w:szCs w:val="16"/>
          <w:lang w:val="kk-KZ"/>
        </w:rPr>
      </w:pPr>
    </w:p>
    <w:tbl>
      <w:tblPr>
        <w:tblStyle w:val="12"/>
        <w:tblW w:w="9519" w:type="dxa"/>
        <w:tblInd w:w="178" w:type="dxa"/>
        <w:tblLayout w:type="fixed"/>
        <w:tblLook w:val="04A0" w:firstRow="1" w:lastRow="0" w:firstColumn="1" w:lastColumn="0" w:noHBand="0" w:noVBand="1"/>
      </w:tblPr>
      <w:tblGrid>
        <w:gridCol w:w="3645"/>
        <w:gridCol w:w="992"/>
        <w:gridCol w:w="850"/>
        <w:gridCol w:w="851"/>
        <w:gridCol w:w="709"/>
        <w:gridCol w:w="708"/>
        <w:gridCol w:w="709"/>
        <w:gridCol w:w="1055"/>
      </w:tblGrid>
      <w:tr w:rsidR="00957958" w:rsidRPr="00F6397D" w14:paraId="049079E0" w14:textId="77777777" w:rsidTr="0042720A">
        <w:trPr>
          <w:trHeight w:val="276"/>
        </w:trPr>
        <w:tc>
          <w:tcPr>
            <w:tcW w:w="3645" w:type="dxa"/>
            <w:vMerge w:val="restart"/>
            <w:vAlign w:val="center"/>
          </w:tcPr>
          <w:p w14:paraId="5B471A5C"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Көрсеткіштер</w:t>
            </w:r>
          </w:p>
        </w:tc>
        <w:tc>
          <w:tcPr>
            <w:tcW w:w="4110" w:type="dxa"/>
            <w:gridSpan w:val="5"/>
            <w:noWrap/>
            <w:vAlign w:val="center"/>
          </w:tcPr>
          <w:p w14:paraId="51CB19AE" w14:textId="77777777" w:rsidR="00957958" w:rsidRPr="00F6397D" w:rsidRDefault="00957958" w:rsidP="00BF6511">
            <w:pPr>
              <w:jc w:val="center"/>
              <w:rPr>
                <w:color w:val="000000" w:themeColor="text1"/>
                <w:sz w:val="24"/>
                <w:szCs w:val="24"/>
              </w:rPr>
            </w:pPr>
            <w:r w:rsidRPr="00F6397D">
              <w:rPr>
                <w:color w:val="000000" w:themeColor="text1"/>
                <w:sz w:val="24"/>
                <w:szCs w:val="24"/>
              </w:rPr>
              <w:t>Жылдар</w:t>
            </w:r>
          </w:p>
        </w:tc>
        <w:tc>
          <w:tcPr>
            <w:tcW w:w="1764" w:type="dxa"/>
            <w:gridSpan w:val="2"/>
            <w:noWrap/>
            <w:vAlign w:val="center"/>
          </w:tcPr>
          <w:p w14:paraId="77A51561"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Ауытқу</w:t>
            </w:r>
          </w:p>
          <w:p w14:paraId="13321D08" w14:textId="77777777" w:rsidR="00957958" w:rsidRPr="00F6397D" w:rsidRDefault="00957958" w:rsidP="00BF6511">
            <w:pPr>
              <w:jc w:val="center"/>
              <w:rPr>
                <w:color w:val="000000" w:themeColor="text1"/>
                <w:sz w:val="24"/>
                <w:szCs w:val="24"/>
              </w:rPr>
            </w:pPr>
            <w:r w:rsidRPr="00F6397D">
              <w:rPr>
                <w:color w:val="000000" w:themeColor="text1"/>
                <w:sz w:val="24"/>
                <w:szCs w:val="24"/>
              </w:rPr>
              <w:t xml:space="preserve">2020/2016 </w:t>
            </w:r>
            <w:r w:rsidRPr="00F6397D">
              <w:rPr>
                <w:color w:val="000000" w:themeColor="text1"/>
                <w:sz w:val="24"/>
                <w:szCs w:val="24"/>
                <w:lang w:val="kk-KZ"/>
              </w:rPr>
              <w:t>жж</w:t>
            </w:r>
            <w:r w:rsidRPr="00F6397D">
              <w:rPr>
                <w:color w:val="000000" w:themeColor="text1"/>
                <w:sz w:val="24"/>
                <w:szCs w:val="24"/>
              </w:rPr>
              <w:t>.</w:t>
            </w:r>
          </w:p>
        </w:tc>
      </w:tr>
      <w:tr w:rsidR="00957958" w:rsidRPr="00F6397D" w14:paraId="72519173" w14:textId="77777777" w:rsidTr="0042720A">
        <w:trPr>
          <w:trHeight w:val="276"/>
        </w:trPr>
        <w:tc>
          <w:tcPr>
            <w:tcW w:w="3645" w:type="dxa"/>
            <w:vMerge/>
            <w:vAlign w:val="center"/>
          </w:tcPr>
          <w:p w14:paraId="35A0422B" w14:textId="77777777" w:rsidR="00957958" w:rsidRPr="00F6397D" w:rsidRDefault="00957958" w:rsidP="00BF6511">
            <w:pPr>
              <w:jc w:val="center"/>
              <w:rPr>
                <w:color w:val="000000" w:themeColor="text1"/>
                <w:sz w:val="24"/>
                <w:szCs w:val="24"/>
              </w:rPr>
            </w:pPr>
          </w:p>
        </w:tc>
        <w:tc>
          <w:tcPr>
            <w:tcW w:w="992" w:type="dxa"/>
            <w:noWrap/>
            <w:vAlign w:val="center"/>
          </w:tcPr>
          <w:p w14:paraId="60174383" w14:textId="77777777" w:rsidR="00957958" w:rsidRPr="00F6397D" w:rsidRDefault="00957958" w:rsidP="00BF6511">
            <w:pPr>
              <w:jc w:val="center"/>
              <w:rPr>
                <w:color w:val="000000" w:themeColor="text1"/>
                <w:sz w:val="24"/>
                <w:szCs w:val="24"/>
              </w:rPr>
            </w:pPr>
            <w:r w:rsidRPr="00F6397D">
              <w:rPr>
                <w:color w:val="000000" w:themeColor="text1"/>
                <w:sz w:val="24"/>
                <w:szCs w:val="24"/>
              </w:rPr>
              <w:t>2016</w:t>
            </w:r>
          </w:p>
        </w:tc>
        <w:tc>
          <w:tcPr>
            <w:tcW w:w="850" w:type="dxa"/>
            <w:noWrap/>
            <w:vAlign w:val="center"/>
          </w:tcPr>
          <w:p w14:paraId="7785D4E6" w14:textId="77777777" w:rsidR="00957958" w:rsidRPr="00F6397D" w:rsidRDefault="00957958" w:rsidP="00BF6511">
            <w:pPr>
              <w:jc w:val="center"/>
              <w:rPr>
                <w:color w:val="000000" w:themeColor="text1"/>
                <w:sz w:val="24"/>
                <w:szCs w:val="24"/>
              </w:rPr>
            </w:pPr>
            <w:r w:rsidRPr="00F6397D">
              <w:rPr>
                <w:color w:val="000000" w:themeColor="text1"/>
                <w:sz w:val="24"/>
                <w:szCs w:val="24"/>
              </w:rPr>
              <w:t>2017</w:t>
            </w:r>
          </w:p>
        </w:tc>
        <w:tc>
          <w:tcPr>
            <w:tcW w:w="851" w:type="dxa"/>
            <w:noWrap/>
            <w:vAlign w:val="center"/>
          </w:tcPr>
          <w:p w14:paraId="6445735D" w14:textId="77777777" w:rsidR="00957958" w:rsidRPr="00F6397D" w:rsidRDefault="00957958" w:rsidP="00BF6511">
            <w:pPr>
              <w:jc w:val="center"/>
              <w:rPr>
                <w:color w:val="000000" w:themeColor="text1"/>
                <w:sz w:val="24"/>
                <w:szCs w:val="24"/>
              </w:rPr>
            </w:pPr>
            <w:r w:rsidRPr="00F6397D">
              <w:rPr>
                <w:color w:val="000000" w:themeColor="text1"/>
                <w:sz w:val="24"/>
                <w:szCs w:val="24"/>
              </w:rPr>
              <w:t>2018</w:t>
            </w:r>
          </w:p>
        </w:tc>
        <w:tc>
          <w:tcPr>
            <w:tcW w:w="709" w:type="dxa"/>
            <w:noWrap/>
            <w:vAlign w:val="center"/>
          </w:tcPr>
          <w:p w14:paraId="5767A1B5" w14:textId="77777777" w:rsidR="00957958" w:rsidRPr="00F6397D" w:rsidRDefault="00957958" w:rsidP="00BF6511">
            <w:pPr>
              <w:jc w:val="center"/>
              <w:rPr>
                <w:color w:val="000000" w:themeColor="text1"/>
                <w:sz w:val="24"/>
                <w:szCs w:val="24"/>
              </w:rPr>
            </w:pPr>
            <w:r w:rsidRPr="00F6397D">
              <w:rPr>
                <w:color w:val="000000" w:themeColor="text1"/>
                <w:sz w:val="24"/>
                <w:szCs w:val="24"/>
              </w:rPr>
              <w:t>2019</w:t>
            </w:r>
          </w:p>
        </w:tc>
        <w:tc>
          <w:tcPr>
            <w:tcW w:w="708" w:type="dxa"/>
            <w:noWrap/>
            <w:vAlign w:val="center"/>
          </w:tcPr>
          <w:p w14:paraId="3DB37E50" w14:textId="77777777" w:rsidR="00957958" w:rsidRPr="00F6397D" w:rsidRDefault="00957958" w:rsidP="00BF6511">
            <w:pPr>
              <w:jc w:val="center"/>
              <w:rPr>
                <w:color w:val="000000" w:themeColor="text1"/>
                <w:sz w:val="24"/>
                <w:szCs w:val="24"/>
              </w:rPr>
            </w:pPr>
            <w:r w:rsidRPr="00F6397D">
              <w:rPr>
                <w:color w:val="000000" w:themeColor="text1"/>
                <w:sz w:val="24"/>
                <w:szCs w:val="24"/>
              </w:rPr>
              <w:t>2020</w:t>
            </w:r>
          </w:p>
        </w:tc>
        <w:tc>
          <w:tcPr>
            <w:tcW w:w="709" w:type="dxa"/>
            <w:noWrap/>
            <w:vAlign w:val="center"/>
          </w:tcPr>
          <w:p w14:paraId="2A018992" w14:textId="77777777" w:rsidR="00957958" w:rsidRPr="00F6397D" w:rsidRDefault="00957958" w:rsidP="00BF6511">
            <w:pPr>
              <w:jc w:val="center"/>
              <w:rPr>
                <w:color w:val="000000" w:themeColor="text1"/>
                <w:sz w:val="24"/>
                <w:szCs w:val="24"/>
              </w:rPr>
            </w:pPr>
            <w:r w:rsidRPr="00F6397D">
              <w:rPr>
                <w:color w:val="000000" w:themeColor="text1"/>
                <w:sz w:val="24"/>
                <w:szCs w:val="24"/>
              </w:rPr>
              <w:t>+,-</w:t>
            </w:r>
          </w:p>
        </w:tc>
        <w:tc>
          <w:tcPr>
            <w:tcW w:w="1055" w:type="dxa"/>
            <w:noWrap/>
            <w:vAlign w:val="center"/>
          </w:tcPr>
          <w:p w14:paraId="18077CF5" w14:textId="77777777" w:rsidR="00957958" w:rsidRPr="00F6397D" w:rsidRDefault="00957958" w:rsidP="00BF6511">
            <w:pPr>
              <w:jc w:val="center"/>
              <w:rPr>
                <w:color w:val="000000" w:themeColor="text1"/>
                <w:sz w:val="24"/>
                <w:szCs w:val="24"/>
              </w:rPr>
            </w:pPr>
            <w:r w:rsidRPr="00F6397D">
              <w:rPr>
                <w:color w:val="000000" w:themeColor="text1"/>
                <w:sz w:val="24"/>
                <w:szCs w:val="24"/>
              </w:rPr>
              <w:t>%</w:t>
            </w:r>
          </w:p>
        </w:tc>
      </w:tr>
      <w:tr w:rsidR="00957958" w:rsidRPr="00F6397D" w14:paraId="1C0D4B3D" w14:textId="77777777" w:rsidTr="0042720A">
        <w:trPr>
          <w:trHeight w:val="276"/>
        </w:trPr>
        <w:tc>
          <w:tcPr>
            <w:tcW w:w="9519" w:type="dxa"/>
            <w:gridSpan w:val="8"/>
          </w:tcPr>
          <w:p w14:paraId="3E45EFCC" w14:textId="77777777" w:rsidR="00957958" w:rsidRPr="00F6397D" w:rsidRDefault="00957958" w:rsidP="00BF6511">
            <w:pPr>
              <w:jc w:val="center"/>
              <w:rPr>
                <w:bCs/>
                <w:color w:val="000000" w:themeColor="text1"/>
                <w:sz w:val="24"/>
                <w:szCs w:val="24"/>
              </w:rPr>
            </w:pPr>
            <w:r w:rsidRPr="00F6397D">
              <w:rPr>
                <w:bCs/>
                <w:color w:val="000000" w:themeColor="text1"/>
                <w:sz w:val="24"/>
                <w:szCs w:val="24"/>
              </w:rPr>
              <w:t>Атырау облысы</w:t>
            </w:r>
          </w:p>
        </w:tc>
      </w:tr>
      <w:tr w:rsidR="00957958" w:rsidRPr="00F6397D" w14:paraId="2ABCC130" w14:textId="77777777" w:rsidTr="0042720A">
        <w:trPr>
          <w:trHeight w:val="276"/>
        </w:trPr>
        <w:tc>
          <w:tcPr>
            <w:tcW w:w="3645" w:type="dxa"/>
          </w:tcPr>
          <w:p w14:paraId="450C2CBD" w14:textId="77777777" w:rsidR="00957958" w:rsidRPr="00F6397D" w:rsidRDefault="00957958" w:rsidP="00BF6511">
            <w:pPr>
              <w:rPr>
                <w:color w:val="000000" w:themeColor="text1"/>
                <w:sz w:val="24"/>
                <w:szCs w:val="24"/>
              </w:rPr>
            </w:pPr>
            <w:r w:rsidRPr="00F6397D">
              <w:rPr>
                <w:color w:val="000000" w:themeColor="text1"/>
                <w:sz w:val="24"/>
                <w:szCs w:val="24"/>
                <w:lang w:val="kk-KZ"/>
              </w:rPr>
              <w:t>2.1. Респонденттердің саны, барлығы</w:t>
            </w:r>
          </w:p>
        </w:tc>
        <w:tc>
          <w:tcPr>
            <w:tcW w:w="992" w:type="dxa"/>
            <w:noWrap/>
          </w:tcPr>
          <w:p w14:paraId="7F1D36BB"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1 193</w:t>
            </w:r>
          </w:p>
        </w:tc>
        <w:tc>
          <w:tcPr>
            <w:tcW w:w="850" w:type="dxa"/>
            <w:noWrap/>
          </w:tcPr>
          <w:p w14:paraId="1EC9AF9A"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1 145</w:t>
            </w:r>
          </w:p>
        </w:tc>
        <w:tc>
          <w:tcPr>
            <w:tcW w:w="851" w:type="dxa"/>
            <w:noWrap/>
          </w:tcPr>
          <w:p w14:paraId="3A62709A"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1 161</w:t>
            </w:r>
          </w:p>
        </w:tc>
        <w:tc>
          <w:tcPr>
            <w:tcW w:w="709" w:type="dxa"/>
            <w:noWrap/>
          </w:tcPr>
          <w:p w14:paraId="6D868CA0"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1 081</w:t>
            </w:r>
          </w:p>
        </w:tc>
        <w:tc>
          <w:tcPr>
            <w:tcW w:w="708" w:type="dxa"/>
            <w:noWrap/>
          </w:tcPr>
          <w:p w14:paraId="5DCDB74E"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1074</w:t>
            </w:r>
          </w:p>
        </w:tc>
        <w:tc>
          <w:tcPr>
            <w:tcW w:w="709" w:type="dxa"/>
            <w:noWrap/>
            <w:vAlign w:val="center"/>
          </w:tcPr>
          <w:p w14:paraId="37FE1BCE" w14:textId="77777777" w:rsidR="00957958" w:rsidRPr="00F6397D" w:rsidRDefault="00957958" w:rsidP="00BF6511">
            <w:pPr>
              <w:jc w:val="right"/>
              <w:rPr>
                <w:color w:val="000000" w:themeColor="text1"/>
                <w:sz w:val="24"/>
                <w:szCs w:val="24"/>
              </w:rPr>
            </w:pPr>
            <w:r w:rsidRPr="00F6397D">
              <w:rPr>
                <w:color w:val="000000" w:themeColor="text1"/>
                <w:sz w:val="24"/>
                <w:szCs w:val="24"/>
              </w:rPr>
              <w:t>-119</w:t>
            </w:r>
          </w:p>
        </w:tc>
        <w:tc>
          <w:tcPr>
            <w:tcW w:w="1055" w:type="dxa"/>
            <w:noWrap/>
            <w:vAlign w:val="center"/>
          </w:tcPr>
          <w:p w14:paraId="2A7D79F7" w14:textId="77777777" w:rsidR="00957958" w:rsidRPr="00F6397D" w:rsidRDefault="00957958" w:rsidP="00BF6511">
            <w:pPr>
              <w:jc w:val="right"/>
              <w:rPr>
                <w:color w:val="000000" w:themeColor="text1"/>
                <w:sz w:val="24"/>
                <w:szCs w:val="24"/>
              </w:rPr>
            </w:pPr>
            <w:r w:rsidRPr="00F6397D">
              <w:rPr>
                <w:color w:val="000000" w:themeColor="text1"/>
                <w:sz w:val="24"/>
                <w:szCs w:val="24"/>
              </w:rPr>
              <w:t>-9,97</w:t>
            </w:r>
          </w:p>
        </w:tc>
      </w:tr>
      <w:tr w:rsidR="00957958" w:rsidRPr="00F6397D" w14:paraId="25EC87AC" w14:textId="77777777" w:rsidTr="0042720A">
        <w:trPr>
          <w:trHeight w:val="276"/>
        </w:trPr>
        <w:tc>
          <w:tcPr>
            <w:tcW w:w="3645" w:type="dxa"/>
          </w:tcPr>
          <w:p w14:paraId="264C1AB7" w14:textId="77777777" w:rsidR="00957958" w:rsidRPr="00F6397D" w:rsidRDefault="00957958" w:rsidP="00BF6511">
            <w:pPr>
              <w:rPr>
                <w:color w:val="000000" w:themeColor="text1"/>
                <w:sz w:val="24"/>
                <w:szCs w:val="24"/>
              </w:rPr>
            </w:pPr>
            <w:r w:rsidRPr="00F6397D">
              <w:rPr>
                <w:color w:val="000000" w:themeColor="text1"/>
                <w:sz w:val="24"/>
                <w:szCs w:val="24"/>
                <w:lang w:val="kk-KZ"/>
              </w:rPr>
              <w:t>оның ішінде:</w:t>
            </w:r>
          </w:p>
        </w:tc>
        <w:tc>
          <w:tcPr>
            <w:tcW w:w="992" w:type="dxa"/>
            <w:noWrap/>
          </w:tcPr>
          <w:p w14:paraId="50A9B4DF" w14:textId="77777777" w:rsidR="00957958" w:rsidRPr="00F6397D" w:rsidRDefault="00957958" w:rsidP="00BF6511">
            <w:pPr>
              <w:jc w:val="right"/>
              <w:rPr>
                <w:color w:val="000000" w:themeColor="text1"/>
                <w:sz w:val="24"/>
                <w:szCs w:val="24"/>
              </w:rPr>
            </w:pPr>
          </w:p>
        </w:tc>
        <w:tc>
          <w:tcPr>
            <w:tcW w:w="850" w:type="dxa"/>
            <w:noWrap/>
          </w:tcPr>
          <w:p w14:paraId="198CB96A" w14:textId="77777777" w:rsidR="00957958" w:rsidRPr="00F6397D" w:rsidRDefault="00957958" w:rsidP="00BF6511">
            <w:pPr>
              <w:jc w:val="right"/>
              <w:rPr>
                <w:color w:val="000000" w:themeColor="text1"/>
                <w:sz w:val="24"/>
                <w:szCs w:val="24"/>
              </w:rPr>
            </w:pPr>
          </w:p>
        </w:tc>
        <w:tc>
          <w:tcPr>
            <w:tcW w:w="851" w:type="dxa"/>
            <w:noWrap/>
          </w:tcPr>
          <w:p w14:paraId="46B1C849" w14:textId="77777777" w:rsidR="00957958" w:rsidRPr="00F6397D" w:rsidRDefault="00957958" w:rsidP="00BF6511">
            <w:pPr>
              <w:jc w:val="right"/>
              <w:rPr>
                <w:color w:val="000000" w:themeColor="text1"/>
                <w:sz w:val="24"/>
                <w:szCs w:val="24"/>
              </w:rPr>
            </w:pPr>
          </w:p>
        </w:tc>
        <w:tc>
          <w:tcPr>
            <w:tcW w:w="709" w:type="dxa"/>
            <w:noWrap/>
          </w:tcPr>
          <w:p w14:paraId="2D5D7BE0" w14:textId="77777777" w:rsidR="00957958" w:rsidRPr="00F6397D" w:rsidRDefault="00957958" w:rsidP="00BF6511">
            <w:pPr>
              <w:jc w:val="right"/>
              <w:rPr>
                <w:color w:val="000000" w:themeColor="text1"/>
                <w:sz w:val="24"/>
                <w:szCs w:val="24"/>
              </w:rPr>
            </w:pPr>
          </w:p>
        </w:tc>
        <w:tc>
          <w:tcPr>
            <w:tcW w:w="708" w:type="dxa"/>
            <w:noWrap/>
          </w:tcPr>
          <w:p w14:paraId="766614AB" w14:textId="77777777" w:rsidR="00957958" w:rsidRPr="00F6397D" w:rsidRDefault="00957958" w:rsidP="00BF6511">
            <w:pPr>
              <w:jc w:val="right"/>
              <w:rPr>
                <w:color w:val="000000" w:themeColor="text1"/>
                <w:sz w:val="24"/>
                <w:szCs w:val="24"/>
              </w:rPr>
            </w:pPr>
          </w:p>
        </w:tc>
        <w:tc>
          <w:tcPr>
            <w:tcW w:w="709" w:type="dxa"/>
            <w:noWrap/>
            <w:vAlign w:val="center"/>
          </w:tcPr>
          <w:p w14:paraId="4533CB39" w14:textId="77777777" w:rsidR="00957958" w:rsidRPr="00F6397D" w:rsidRDefault="00957958" w:rsidP="00BF6511">
            <w:pPr>
              <w:jc w:val="right"/>
              <w:rPr>
                <w:color w:val="000000" w:themeColor="text1"/>
                <w:sz w:val="24"/>
                <w:szCs w:val="24"/>
              </w:rPr>
            </w:pPr>
            <w:r w:rsidRPr="00F6397D">
              <w:rPr>
                <w:color w:val="000000" w:themeColor="text1"/>
                <w:sz w:val="24"/>
                <w:szCs w:val="24"/>
              </w:rPr>
              <w:t> </w:t>
            </w:r>
          </w:p>
        </w:tc>
        <w:tc>
          <w:tcPr>
            <w:tcW w:w="1055" w:type="dxa"/>
            <w:noWrap/>
            <w:vAlign w:val="center"/>
          </w:tcPr>
          <w:p w14:paraId="6F082125" w14:textId="77777777" w:rsidR="00957958" w:rsidRPr="00F6397D" w:rsidRDefault="00957958" w:rsidP="00BF6511">
            <w:pPr>
              <w:jc w:val="right"/>
              <w:rPr>
                <w:color w:val="000000" w:themeColor="text1"/>
                <w:sz w:val="24"/>
                <w:szCs w:val="24"/>
              </w:rPr>
            </w:pPr>
          </w:p>
        </w:tc>
      </w:tr>
      <w:tr w:rsidR="00957958" w:rsidRPr="00F6397D" w14:paraId="1D919DB5" w14:textId="77777777" w:rsidTr="0042720A">
        <w:trPr>
          <w:trHeight w:val="276"/>
        </w:trPr>
        <w:tc>
          <w:tcPr>
            <w:tcW w:w="3645" w:type="dxa"/>
          </w:tcPr>
          <w:p w14:paraId="7E1D9571" w14:textId="77777777" w:rsidR="00957958" w:rsidRPr="00F6397D" w:rsidRDefault="00957958" w:rsidP="00BF6511">
            <w:pPr>
              <w:rPr>
                <w:color w:val="000000" w:themeColor="text1"/>
                <w:sz w:val="24"/>
                <w:szCs w:val="24"/>
              </w:rPr>
            </w:pPr>
            <w:r w:rsidRPr="00F6397D">
              <w:rPr>
                <w:color w:val="000000" w:themeColor="text1"/>
                <w:sz w:val="24"/>
                <w:szCs w:val="24"/>
                <w:lang w:val="kk-KZ"/>
              </w:rPr>
              <w:t>2.1.1. инновациялардың барлық түрі бойынша инновациялары бары, бірлік</w:t>
            </w:r>
          </w:p>
        </w:tc>
        <w:tc>
          <w:tcPr>
            <w:tcW w:w="992" w:type="dxa"/>
            <w:noWrap/>
          </w:tcPr>
          <w:p w14:paraId="4FFB0696"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101</w:t>
            </w:r>
          </w:p>
        </w:tc>
        <w:tc>
          <w:tcPr>
            <w:tcW w:w="850" w:type="dxa"/>
            <w:noWrap/>
          </w:tcPr>
          <w:p w14:paraId="6C38901E"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92</w:t>
            </w:r>
          </w:p>
        </w:tc>
        <w:tc>
          <w:tcPr>
            <w:tcW w:w="851" w:type="dxa"/>
            <w:noWrap/>
          </w:tcPr>
          <w:p w14:paraId="50FDB0C1"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96</w:t>
            </w:r>
          </w:p>
        </w:tc>
        <w:tc>
          <w:tcPr>
            <w:tcW w:w="709" w:type="dxa"/>
            <w:noWrap/>
          </w:tcPr>
          <w:p w14:paraId="2F72BEA5"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97</w:t>
            </w:r>
          </w:p>
        </w:tc>
        <w:tc>
          <w:tcPr>
            <w:tcW w:w="708" w:type="dxa"/>
            <w:noWrap/>
          </w:tcPr>
          <w:p w14:paraId="6008944F" w14:textId="77777777" w:rsidR="00957958" w:rsidRPr="00F6397D" w:rsidRDefault="00957958" w:rsidP="00BF6511">
            <w:pPr>
              <w:jc w:val="center"/>
              <w:rPr>
                <w:color w:val="000000" w:themeColor="text1"/>
                <w:sz w:val="24"/>
                <w:szCs w:val="24"/>
              </w:rPr>
            </w:pPr>
            <w:r w:rsidRPr="00F6397D">
              <w:rPr>
                <w:color w:val="000000" w:themeColor="text1"/>
                <w:sz w:val="24"/>
                <w:szCs w:val="24"/>
                <w:lang w:val="kk-KZ"/>
              </w:rPr>
              <w:t>108</w:t>
            </w:r>
          </w:p>
        </w:tc>
        <w:tc>
          <w:tcPr>
            <w:tcW w:w="709" w:type="dxa"/>
            <w:noWrap/>
            <w:vAlign w:val="center"/>
          </w:tcPr>
          <w:p w14:paraId="442E88C5" w14:textId="77777777" w:rsidR="00957958" w:rsidRPr="00F6397D" w:rsidRDefault="00957958" w:rsidP="00BF6511">
            <w:pPr>
              <w:jc w:val="center"/>
              <w:rPr>
                <w:color w:val="000000" w:themeColor="text1"/>
                <w:sz w:val="24"/>
                <w:szCs w:val="24"/>
              </w:rPr>
            </w:pPr>
            <w:r w:rsidRPr="00F6397D">
              <w:rPr>
                <w:color w:val="000000" w:themeColor="text1"/>
                <w:sz w:val="24"/>
                <w:szCs w:val="24"/>
              </w:rPr>
              <w:t>7</w:t>
            </w:r>
          </w:p>
        </w:tc>
        <w:tc>
          <w:tcPr>
            <w:tcW w:w="1055" w:type="dxa"/>
            <w:noWrap/>
            <w:vAlign w:val="center"/>
          </w:tcPr>
          <w:p w14:paraId="4841C0E3" w14:textId="77777777" w:rsidR="00957958" w:rsidRPr="00F6397D" w:rsidRDefault="00957958" w:rsidP="00BF6511">
            <w:pPr>
              <w:jc w:val="right"/>
              <w:rPr>
                <w:color w:val="000000" w:themeColor="text1"/>
                <w:sz w:val="24"/>
                <w:szCs w:val="24"/>
              </w:rPr>
            </w:pPr>
            <w:r w:rsidRPr="00F6397D">
              <w:rPr>
                <w:color w:val="000000" w:themeColor="text1"/>
                <w:sz w:val="24"/>
                <w:szCs w:val="24"/>
              </w:rPr>
              <w:t>6,93</w:t>
            </w:r>
          </w:p>
        </w:tc>
      </w:tr>
      <w:tr w:rsidR="00957958" w:rsidRPr="00F6397D" w14:paraId="564A2CFC" w14:textId="77777777" w:rsidTr="0042720A">
        <w:trPr>
          <w:trHeight w:val="276"/>
        </w:trPr>
        <w:tc>
          <w:tcPr>
            <w:tcW w:w="3645" w:type="dxa"/>
          </w:tcPr>
          <w:p w14:paraId="765BE90A" w14:textId="77777777" w:rsidR="00957958" w:rsidRPr="00F6397D" w:rsidRDefault="00957958" w:rsidP="00BF6511">
            <w:pPr>
              <w:rPr>
                <w:color w:val="000000" w:themeColor="text1"/>
                <w:sz w:val="24"/>
                <w:szCs w:val="24"/>
                <w:lang w:val="kk-KZ"/>
              </w:rPr>
            </w:pPr>
            <w:r w:rsidRPr="00F6397D">
              <w:rPr>
                <w:color w:val="000000" w:themeColor="text1"/>
                <w:sz w:val="24"/>
                <w:szCs w:val="24"/>
                <w:lang w:val="kk-KZ"/>
              </w:rPr>
              <w:t>2.1.2. өнімдік және үдерістік  инновациялары бары, бірлік</w:t>
            </w:r>
          </w:p>
        </w:tc>
        <w:tc>
          <w:tcPr>
            <w:tcW w:w="992" w:type="dxa"/>
            <w:noWrap/>
          </w:tcPr>
          <w:p w14:paraId="3F081EFE"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70</w:t>
            </w:r>
          </w:p>
        </w:tc>
        <w:tc>
          <w:tcPr>
            <w:tcW w:w="850" w:type="dxa"/>
            <w:noWrap/>
          </w:tcPr>
          <w:p w14:paraId="3599C194"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56</w:t>
            </w:r>
          </w:p>
        </w:tc>
        <w:tc>
          <w:tcPr>
            <w:tcW w:w="851" w:type="dxa"/>
            <w:noWrap/>
          </w:tcPr>
          <w:p w14:paraId="66A4134B"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56</w:t>
            </w:r>
          </w:p>
        </w:tc>
        <w:tc>
          <w:tcPr>
            <w:tcW w:w="709" w:type="dxa"/>
            <w:noWrap/>
          </w:tcPr>
          <w:p w14:paraId="3F851DDB"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67</w:t>
            </w:r>
          </w:p>
        </w:tc>
        <w:tc>
          <w:tcPr>
            <w:tcW w:w="708" w:type="dxa"/>
            <w:noWrap/>
          </w:tcPr>
          <w:p w14:paraId="70D72CD4"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76</w:t>
            </w:r>
          </w:p>
        </w:tc>
        <w:tc>
          <w:tcPr>
            <w:tcW w:w="709" w:type="dxa"/>
            <w:noWrap/>
            <w:vAlign w:val="center"/>
          </w:tcPr>
          <w:p w14:paraId="09DFABCB" w14:textId="77777777" w:rsidR="00957958" w:rsidRPr="00F6397D" w:rsidRDefault="00957958" w:rsidP="00BF6511">
            <w:pPr>
              <w:jc w:val="center"/>
              <w:rPr>
                <w:color w:val="000000" w:themeColor="text1"/>
                <w:sz w:val="24"/>
                <w:szCs w:val="24"/>
              </w:rPr>
            </w:pPr>
            <w:r w:rsidRPr="00F6397D">
              <w:rPr>
                <w:color w:val="000000" w:themeColor="text1"/>
                <w:sz w:val="24"/>
                <w:szCs w:val="24"/>
              </w:rPr>
              <w:t>6</w:t>
            </w:r>
          </w:p>
        </w:tc>
        <w:tc>
          <w:tcPr>
            <w:tcW w:w="1055" w:type="dxa"/>
            <w:noWrap/>
            <w:vAlign w:val="center"/>
          </w:tcPr>
          <w:p w14:paraId="64CE3813" w14:textId="77777777" w:rsidR="00957958" w:rsidRPr="00F6397D" w:rsidRDefault="00957958" w:rsidP="00BF6511">
            <w:pPr>
              <w:jc w:val="right"/>
              <w:rPr>
                <w:color w:val="000000" w:themeColor="text1"/>
                <w:sz w:val="24"/>
                <w:szCs w:val="24"/>
              </w:rPr>
            </w:pPr>
            <w:r w:rsidRPr="00F6397D">
              <w:rPr>
                <w:color w:val="000000" w:themeColor="text1"/>
                <w:sz w:val="24"/>
                <w:szCs w:val="24"/>
              </w:rPr>
              <w:t>8,57</w:t>
            </w:r>
          </w:p>
        </w:tc>
      </w:tr>
      <w:tr w:rsidR="00957958" w:rsidRPr="00F6397D" w14:paraId="12DCC8E5" w14:textId="77777777" w:rsidTr="0042720A">
        <w:trPr>
          <w:trHeight w:val="264"/>
        </w:trPr>
        <w:tc>
          <w:tcPr>
            <w:tcW w:w="3645" w:type="dxa"/>
          </w:tcPr>
          <w:p w14:paraId="76AC9197" w14:textId="77777777" w:rsidR="00957958" w:rsidRPr="00F6397D" w:rsidRDefault="00957958" w:rsidP="00BF6511">
            <w:pPr>
              <w:rPr>
                <w:color w:val="000000" w:themeColor="text1"/>
                <w:sz w:val="24"/>
                <w:szCs w:val="24"/>
              </w:rPr>
            </w:pPr>
            <w:r w:rsidRPr="00F6397D">
              <w:rPr>
                <w:color w:val="000000" w:themeColor="text1"/>
                <w:sz w:val="24"/>
                <w:szCs w:val="24"/>
                <w:lang w:val="kk-KZ"/>
              </w:rPr>
              <w:t>1.3. Өндірілген инновациялық өнім көлемі, барлығы,  млн. теңге</w:t>
            </w:r>
          </w:p>
        </w:tc>
        <w:tc>
          <w:tcPr>
            <w:tcW w:w="992" w:type="dxa"/>
            <w:noWrap/>
          </w:tcPr>
          <w:p w14:paraId="555A4A16" w14:textId="77777777" w:rsidR="00957958" w:rsidRPr="00F6397D" w:rsidRDefault="00957958" w:rsidP="00BF6511">
            <w:pPr>
              <w:rPr>
                <w:color w:val="000000" w:themeColor="text1"/>
                <w:sz w:val="24"/>
                <w:szCs w:val="24"/>
              </w:rPr>
            </w:pPr>
            <w:r w:rsidRPr="00F6397D">
              <w:rPr>
                <w:color w:val="000000" w:themeColor="text1"/>
                <w:sz w:val="24"/>
                <w:szCs w:val="24"/>
                <w:lang w:val="kk-KZ"/>
              </w:rPr>
              <w:t>7 419,40</w:t>
            </w:r>
          </w:p>
        </w:tc>
        <w:tc>
          <w:tcPr>
            <w:tcW w:w="850" w:type="dxa"/>
            <w:noWrap/>
          </w:tcPr>
          <w:p w14:paraId="03D90E21" w14:textId="77777777" w:rsidR="00957958" w:rsidRPr="00F6397D" w:rsidRDefault="00957958" w:rsidP="00BF6511">
            <w:pPr>
              <w:rPr>
                <w:color w:val="000000" w:themeColor="text1"/>
                <w:sz w:val="24"/>
                <w:szCs w:val="24"/>
              </w:rPr>
            </w:pPr>
            <w:r w:rsidRPr="00F6397D">
              <w:rPr>
                <w:color w:val="000000" w:themeColor="text1"/>
                <w:sz w:val="24"/>
                <w:szCs w:val="24"/>
                <w:lang w:val="kk-KZ"/>
              </w:rPr>
              <w:t>5 768,00</w:t>
            </w:r>
          </w:p>
        </w:tc>
        <w:tc>
          <w:tcPr>
            <w:tcW w:w="851" w:type="dxa"/>
            <w:noWrap/>
          </w:tcPr>
          <w:p w14:paraId="38FFBD30" w14:textId="77777777" w:rsidR="00957958" w:rsidRPr="00F6397D" w:rsidRDefault="00957958" w:rsidP="00BF6511">
            <w:pPr>
              <w:rPr>
                <w:color w:val="000000" w:themeColor="text1"/>
                <w:sz w:val="24"/>
                <w:szCs w:val="24"/>
              </w:rPr>
            </w:pPr>
            <w:r w:rsidRPr="00F6397D">
              <w:rPr>
                <w:color w:val="000000" w:themeColor="text1"/>
                <w:sz w:val="24"/>
                <w:szCs w:val="24"/>
                <w:lang w:val="kk-KZ"/>
              </w:rPr>
              <w:t>8 819,8</w:t>
            </w:r>
          </w:p>
        </w:tc>
        <w:tc>
          <w:tcPr>
            <w:tcW w:w="709" w:type="dxa"/>
            <w:noWrap/>
          </w:tcPr>
          <w:p w14:paraId="4609B2EE"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7536,3</w:t>
            </w:r>
          </w:p>
        </w:tc>
        <w:tc>
          <w:tcPr>
            <w:tcW w:w="708" w:type="dxa"/>
            <w:noWrap/>
          </w:tcPr>
          <w:p w14:paraId="7D221BCA"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402 420,3</w:t>
            </w:r>
          </w:p>
        </w:tc>
        <w:tc>
          <w:tcPr>
            <w:tcW w:w="709" w:type="dxa"/>
            <w:noWrap/>
            <w:vAlign w:val="center"/>
          </w:tcPr>
          <w:p w14:paraId="20911197" w14:textId="77777777" w:rsidR="00957958" w:rsidRPr="00F6397D" w:rsidRDefault="00957958" w:rsidP="00BF6511">
            <w:pPr>
              <w:jc w:val="right"/>
              <w:rPr>
                <w:color w:val="000000" w:themeColor="text1"/>
                <w:sz w:val="24"/>
                <w:szCs w:val="24"/>
              </w:rPr>
            </w:pPr>
            <w:r w:rsidRPr="00F6397D">
              <w:rPr>
                <w:color w:val="000000" w:themeColor="text1"/>
                <w:sz w:val="24"/>
                <w:szCs w:val="24"/>
              </w:rPr>
              <w:t>+395000,6</w:t>
            </w:r>
          </w:p>
        </w:tc>
        <w:tc>
          <w:tcPr>
            <w:tcW w:w="1055" w:type="dxa"/>
            <w:noWrap/>
            <w:vAlign w:val="center"/>
          </w:tcPr>
          <w:p w14:paraId="785C9569" w14:textId="77777777" w:rsidR="00957958" w:rsidRPr="00F6397D" w:rsidRDefault="00957958" w:rsidP="00BF6511">
            <w:pPr>
              <w:jc w:val="right"/>
              <w:rPr>
                <w:color w:val="000000" w:themeColor="text1"/>
                <w:sz w:val="24"/>
                <w:szCs w:val="24"/>
              </w:rPr>
            </w:pPr>
            <w:r w:rsidRPr="00F6397D">
              <w:rPr>
                <w:color w:val="000000" w:themeColor="text1"/>
                <w:sz w:val="24"/>
                <w:szCs w:val="24"/>
              </w:rPr>
              <w:t>5323,89</w:t>
            </w:r>
          </w:p>
        </w:tc>
      </w:tr>
      <w:tr w:rsidR="00957958" w:rsidRPr="00F6397D" w14:paraId="19B141DA" w14:textId="77777777" w:rsidTr="0042720A">
        <w:trPr>
          <w:trHeight w:val="276"/>
        </w:trPr>
        <w:tc>
          <w:tcPr>
            <w:tcW w:w="3645" w:type="dxa"/>
          </w:tcPr>
          <w:p w14:paraId="3B13B476" w14:textId="77777777" w:rsidR="00957958" w:rsidRPr="00F6397D" w:rsidRDefault="00957958" w:rsidP="00BF6511">
            <w:pPr>
              <w:rPr>
                <w:color w:val="000000" w:themeColor="text1"/>
                <w:sz w:val="24"/>
                <w:szCs w:val="24"/>
              </w:rPr>
            </w:pPr>
            <w:r w:rsidRPr="00F6397D">
              <w:rPr>
                <w:color w:val="000000" w:themeColor="text1"/>
                <w:sz w:val="24"/>
                <w:szCs w:val="24"/>
                <w:lang w:val="kk-KZ"/>
              </w:rPr>
              <w:t xml:space="preserve">1.4. Өткізілген инновациялық өнім көлемі, барлығы,  млн. теңге </w:t>
            </w:r>
          </w:p>
        </w:tc>
        <w:tc>
          <w:tcPr>
            <w:tcW w:w="992" w:type="dxa"/>
            <w:noWrap/>
          </w:tcPr>
          <w:p w14:paraId="7DFEE057"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7 378,10</w:t>
            </w:r>
          </w:p>
        </w:tc>
        <w:tc>
          <w:tcPr>
            <w:tcW w:w="850" w:type="dxa"/>
            <w:noWrap/>
          </w:tcPr>
          <w:p w14:paraId="35F162C4"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5 687,00</w:t>
            </w:r>
          </w:p>
        </w:tc>
        <w:tc>
          <w:tcPr>
            <w:tcW w:w="851" w:type="dxa"/>
            <w:noWrap/>
          </w:tcPr>
          <w:p w14:paraId="0866C81B"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6482,1</w:t>
            </w:r>
          </w:p>
        </w:tc>
        <w:tc>
          <w:tcPr>
            <w:tcW w:w="709" w:type="dxa"/>
            <w:noWrap/>
          </w:tcPr>
          <w:p w14:paraId="6A17718C"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7536,3</w:t>
            </w:r>
          </w:p>
        </w:tc>
        <w:tc>
          <w:tcPr>
            <w:tcW w:w="708" w:type="dxa"/>
            <w:noWrap/>
          </w:tcPr>
          <w:p w14:paraId="206BFB7A"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402420,3</w:t>
            </w:r>
          </w:p>
        </w:tc>
        <w:tc>
          <w:tcPr>
            <w:tcW w:w="709" w:type="dxa"/>
            <w:noWrap/>
            <w:vAlign w:val="center"/>
          </w:tcPr>
          <w:p w14:paraId="699B3535" w14:textId="77777777" w:rsidR="00957958" w:rsidRPr="00F6397D" w:rsidRDefault="00957958" w:rsidP="00BF6511">
            <w:pPr>
              <w:jc w:val="right"/>
              <w:rPr>
                <w:color w:val="000000" w:themeColor="text1"/>
                <w:sz w:val="24"/>
                <w:szCs w:val="24"/>
              </w:rPr>
            </w:pPr>
            <w:r w:rsidRPr="00F6397D">
              <w:rPr>
                <w:color w:val="000000" w:themeColor="text1"/>
                <w:sz w:val="24"/>
                <w:szCs w:val="24"/>
              </w:rPr>
              <w:t>395 041,90</w:t>
            </w:r>
          </w:p>
        </w:tc>
        <w:tc>
          <w:tcPr>
            <w:tcW w:w="1055" w:type="dxa"/>
            <w:noWrap/>
            <w:vAlign w:val="center"/>
          </w:tcPr>
          <w:p w14:paraId="025533CF" w14:textId="77777777" w:rsidR="00957958" w:rsidRPr="00F6397D" w:rsidRDefault="00957958" w:rsidP="00BF6511">
            <w:pPr>
              <w:jc w:val="right"/>
              <w:rPr>
                <w:color w:val="000000" w:themeColor="text1"/>
                <w:sz w:val="24"/>
                <w:szCs w:val="24"/>
              </w:rPr>
            </w:pPr>
            <w:r w:rsidRPr="00F6397D">
              <w:rPr>
                <w:color w:val="000000" w:themeColor="text1"/>
                <w:sz w:val="24"/>
                <w:szCs w:val="24"/>
              </w:rPr>
              <w:t>5354,25</w:t>
            </w:r>
          </w:p>
        </w:tc>
      </w:tr>
      <w:tr w:rsidR="00957958" w:rsidRPr="00F6397D" w14:paraId="14F34DBD" w14:textId="77777777" w:rsidTr="0042720A">
        <w:trPr>
          <w:trHeight w:val="276"/>
        </w:trPr>
        <w:tc>
          <w:tcPr>
            <w:tcW w:w="3645" w:type="dxa"/>
          </w:tcPr>
          <w:p w14:paraId="4037FDC6" w14:textId="77777777" w:rsidR="00957958" w:rsidRPr="00F6397D" w:rsidRDefault="00957958" w:rsidP="00BF6511">
            <w:pPr>
              <w:rPr>
                <w:color w:val="000000" w:themeColor="text1"/>
                <w:sz w:val="24"/>
                <w:szCs w:val="24"/>
                <w:lang w:val="kk-KZ"/>
              </w:rPr>
            </w:pPr>
            <w:r w:rsidRPr="00F6397D">
              <w:rPr>
                <w:color w:val="000000" w:themeColor="text1"/>
                <w:sz w:val="24"/>
                <w:szCs w:val="24"/>
                <w:lang w:val="kk-KZ"/>
              </w:rPr>
              <w:t xml:space="preserve">1.5. </w:t>
            </w:r>
            <w:bookmarkStart w:id="231" w:name="_Hlk81687776"/>
            <w:r w:rsidRPr="00F6397D">
              <w:rPr>
                <w:color w:val="000000" w:themeColor="text1"/>
                <w:sz w:val="24"/>
                <w:szCs w:val="24"/>
                <w:lang w:val="kk-KZ"/>
              </w:rPr>
              <w:t>Инноваци</w:t>
            </w:r>
            <w:bookmarkEnd w:id="231"/>
            <w:r w:rsidRPr="00F6397D">
              <w:rPr>
                <w:color w:val="000000" w:themeColor="text1"/>
                <w:sz w:val="24"/>
                <w:szCs w:val="24"/>
                <w:lang w:val="kk-KZ"/>
              </w:rPr>
              <w:t>яларға арналған шығындар</w:t>
            </w:r>
          </w:p>
        </w:tc>
        <w:tc>
          <w:tcPr>
            <w:tcW w:w="992" w:type="dxa"/>
            <w:noWrap/>
          </w:tcPr>
          <w:p w14:paraId="3F0F5A8A" w14:textId="77777777" w:rsidR="00957958" w:rsidRPr="00F6397D" w:rsidRDefault="00957958" w:rsidP="00BF6511">
            <w:pPr>
              <w:jc w:val="right"/>
              <w:rPr>
                <w:color w:val="000000" w:themeColor="text1"/>
                <w:sz w:val="24"/>
                <w:szCs w:val="24"/>
                <w:lang w:val="kk-KZ"/>
              </w:rPr>
            </w:pPr>
            <w:r w:rsidRPr="00F6397D">
              <w:rPr>
                <w:color w:val="000000" w:themeColor="text1"/>
                <w:sz w:val="24"/>
                <w:szCs w:val="24"/>
              </w:rPr>
              <w:t>6 656,8</w:t>
            </w:r>
          </w:p>
        </w:tc>
        <w:tc>
          <w:tcPr>
            <w:tcW w:w="850" w:type="dxa"/>
            <w:noWrap/>
          </w:tcPr>
          <w:p w14:paraId="4B113028" w14:textId="77777777" w:rsidR="00957958" w:rsidRPr="00F6397D" w:rsidRDefault="00957958" w:rsidP="00BF6511">
            <w:pPr>
              <w:jc w:val="right"/>
              <w:rPr>
                <w:color w:val="000000" w:themeColor="text1"/>
                <w:sz w:val="24"/>
                <w:szCs w:val="24"/>
                <w:lang w:val="kk-KZ"/>
              </w:rPr>
            </w:pPr>
            <w:r w:rsidRPr="00F6397D">
              <w:rPr>
                <w:color w:val="000000" w:themeColor="text1"/>
                <w:sz w:val="24"/>
                <w:szCs w:val="24"/>
              </w:rPr>
              <w:t xml:space="preserve">  9 051,9</w:t>
            </w:r>
          </w:p>
        </w:tc>
        <w:tc>
          <w:tcPr>
            <w:tcW w:w="851" w:type="dxa"/>
            <w:noWrap/>
          </w:tcPr>
          <w:p w14:paraId="6D714811" w14:textId="77777777" w:rsidR="00957958" w:rsidRPr="00F6397D" w:rsidRDefault="00957958" w:rsidP="00BF6511">
            <w:pPr>
              <w:jc w:val="right"/>
              <w:rPr>
                <w:color w:val="000000" w:themeColor="text1"/>
                <w:sz w:val="24"/>
                <w:szCs w:val="24"/>
                <w:lang w:val="kk-KZ"/>
              </w:rPr>
            </w:pPr>
            <w:r w:rsidRPr="00F6397D">
              <w:rPr>
                <w:color w:val="000000" w:themeColor="text1"/>
                <w:sz w:val="24"/>
                <w:szCs w:val="24"/>
              </w:rPr>
              <w:t>26 964,4</w:t>
            </w:r>
          </w:p>
        </w:tc>
        <w:tc>
          <w:tcPr>
            <w:tcW w:w="709" w:type="dxa"/>
            <w:noWrap/>
          </w:tcPr>
          <w:p w14:paraId="2DE6B6B4" w14:textId="77777777" w:rsidR="00957958" w:rsidRPr="00F6397D" w:rsidRDefault="00957958" w:rsidP="00BF6511">
            <w:pPr>
              <w:rPr>
                <w:color w:val="000000" w:themeColor="text1"/>
                <w:sz w:val="24"/>
                <w:szCs w:val="24"/>
                <w:lang w:val="kk-KZ"/>
              </w:rPr>
            </w:pPr>
            <w:bookmarkStart w:id="232" w:name="_Hlk81687846"/>
            <w:r w:rsidRPr="00F6397D">
              <w:rPr>
                <w:color w:val="000000" w:themeColor="text1"/>
                <w:sz w:val="24"/>
                <w:szCs w:val="24"/>
              </w:rPr>
              <w:t>14 528,1</w:t>
            </w:r>
            <w:bookmarkEnd w:id="232"/>
          </w:p>
        </w:tc>
        <w:tc>
          <w:tcPr>
            <w:tcW w:w="708" w:type="dxa"/>
            <w:noWrap/>
          </w:tcPr>
          <w:p w14:paraId="06FBDB0E"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rPr>
              <w:t>14 528,1</w:t>
            </w:r>
          </w:p>
        </w:tc>
        <w:tc>
          <w:tcPr>
            <w:tcW w:w="709" w:type="dxa"/>
            <w:noWrap/>
            <w:vAlign w:val="center"/>
          </w:tcPr>
          <w:p w14:paraId="070F5C64" w14:textId="77777777" w:rsidR="00957958" w:rsidRPr="00F6397D" w:rsidRDefault="00957958" w:rsidP="00BF6511">
            <w:pPr>
              <w:rPr>
                <w:color w:val="000000" w:themeColor="text1"/>
                <w:sz w:val="24"/>
                <w:szCs w:val="24"/>
              </w:rPr>
            </w:pPr>
            <w:r w:rsidRPr="00F6397D">
              <w:rPr>
                <w:color w:val="000000" w:themeColor="text1"/>
                <w:sz w:val="24"/>
                <w:szCs w:val="24"/>
              </w:rPr>
              <w:t>7872</w:t>
            </w:r>
          </w:p>
        </w:tc>
        <w:tc>
          <w:tcPr>
            <w:tcW w:w="1055" w:type="dxa"/>
            <w:noWrap/>
            <w:vAlign w:val="center"/>
          </w:tcPr>
          <w:p w14:paraId="7358138F" w14:textId="77777777" w:rsidR="00957958" w:rsidRPr="00F6397D" w:rsidRDefault="00957958" w:rsidP="00BF6511">
            <w:pPr>
              <w:jc w:val="right"/>
              <w:rPr>
                <w:color w:val="000000" w:themeColor="text1"/>
                <w:sz w:val="24"/>
                <w:szCs w:val="24"/>
              </w:rPr>
            </w:pPr>
            <w:r w:rsidRPr="00F6397D">
              <w:rPr>
                <w:color w:val="000000" w:themeColor="text1"/>
                <w:sz w:val="24"/>
                <w:szCs w:val="24"/>
              </w:rPr>
              <w:t>118,25</w:t>
            </w:r>
          </w:p>
        </w:tc>
      </w:tr>
      <w:tr w:rsidR="00957958" w:rsidRPr="00F6397D" w14:paraId="3DB74DEE" w14:textId="77777777" w:rsidTr="0042720A">
        <w:trPr>
          <w:trHeight w:val="276"/>
        </w:trPr>
        <w:tc>
          <w:tcPr>
            <w:tcW w:w="3645" w:type="dxa"/>
          </w:tcPr>
          <w:p w14:paraId="54F9F7A4" w14:textId="77777777" w:rsidR="00957958" w:rsidRPr="00F6397D" w:rsidRDefault="00957958" w:rsidP="00BF6511">
            <w:pPr>
              <w:rPr>
                <w:color w:val="000000" w:themeColor="text1"/>
                <w:sz w:val="24"/>
                <w:szCs w:val="24"/>
              </w:rPr>
            </w:pPr>
            <w:r w:rsidRPr="00F6397D">
              <w:rPr>
                <w:color w:val="000000" w:themeColor="text1"/>
                <w:sz w:val="24"/>
                <w:szCs w:val="24"/>
                <w:lang w:val="kk-KZ"/>
              </w:rPr>
              <w:t xml:space="preserve">1.6.  өнімдік және үдерістік  инновацияларға арналған шығындар,  млн. теңге </w:t>
            </w:r>
          </w:p>
        </w:tc>
        <w:tc>
          <w:tcPr>
            <w:tcW w:w="992" w:type="dxa"/>
            <w:noWrap/>
          </w:tcPr>
          <w:p w14:paraId="149E4052"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491333</w:t>
            </w:r>
          </w:p>
        </w:tc>
        <w:tc>
          <w:tcPr>
            <w:tcW w:w="850" w:type="dxa"/>
            <w:noWrap/>
          </w:tcPr>
          <w:p w14:paraId="1616594A"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141 707,90</w:t>
            </w:r>
          </w:p>
        </w:tc>
        <w:tc>
          <w:tcPr>
            <w:tcW w:w="851" w:type="dxa"/>
            <w:noWrap/>
          </w:tcPr>
          <w:p w14:paraId="726C3B01"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90 678,80</w:t>
            </w:r>
          </w:p>
        </w:tc>
        <w:tc>
          <w:tcPr>
            <w:tcW w:w="709" w:type="dxa"/>
            <w:noWrap/>
          </w:tcPr>
          <w:p w14:paraId="3D208E5F"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47382,8</w:t>
            </w:r>
          </w:p>
        </w:tc>
        <w:tc>
          <w:tcPr>
            <w:tcW w:w="708" w:type="dxa"/>
            <w:noWrap/>
          </w:tcPr>
          <w:p w14:paraId="2502B9D7" w14:textId="77777777" w:rsidR="00957958" w:rsidRPr="00F6397D" w:rsidRDefault="00957958" w:rsidP="00BF6511">
            <w:pPr>
              <w:jc w:val="right"/>
              <w:rPr>
                <w:color w:val="000000" w:themeColor="text1"/>
                <w:sz w:val="24"/>
                <w:szCs w:val="24"/>
              </w:rPr>
            </w:pPr>
            <w:r w:rsidRPr="00F6397D">
              <w:rPr>
                <w:color w:val="000000" w:themeColor="text1"/>
                <w:sz w:val="24"/>
                <w:szCs w:val="24"/>
                <w:lang w:val="kk-KZ"/>
              </w:rPr>
              <w:t>145084</w:t>
            </w:r>
          </w:p>
        </w:tc>
        <w:tc>
          <w:tcPr>
            <w:tcW w:w="709" w:type="dxa"/>
            <w:noWrap/>
            <w:vAlign w:val="center"/>
          </w:tcPr>
          <w:p w14:paraId="74A03316" w14:textId="77777777" w:rsidR="00957958" w:rsidRPr="00F6397D" w:rsidRDefault="00957958" w:rsidP="00BF6511">
            <w:pPr>
              <w:jc w:val="right"/>
              <w:rPr>
                <w:color w:val="000000" w:themeColor="text1"/>
                <w:sz w:val="24"/>
                <w:szCs w:val="24"/>
              </w:rPr>
            </w:pPr>
            <w:r w:rsidRPr="00F6397D">
              <w:rPr>
                <w:color w:val="000000" w:themeColor="text1"/>
                <w:sz w:val="24"/>
                <w:szCs w:val="24"/>
              </w:rPr>
              <w:t>-346249</w:t>
            </w:r>
          </w:p>
        </w:tc>
        <w:tc>
          <w:tcPr>
            <w:tcW w:w="1055" w:type="dxa"/>
            <w:noWrap/>
            <w:vAlign w:val="center"/>
          </w:tcPr>
          <w:p w14:paraId="40D4C5DC" w14:textId="77777777" w:rsidR="00957958" w:rsidRPr="00F6397D" w:rsidRDefault="00957958" w:rsidP="00BF6511">
            <w:pPr>
              <w:jc w:val="right"/>
              <w:rPr>
                <w:color w:val="000000" w:themeColor="text1"/>
                <w:sz w:val="24"/>
                <w:szCs w:val="24"/>
              </w:rPr>
            </w:pPr>
            <w:r w:rsidRPr="00F6397D">
              <w:rPr>
                <w:color w:val="000000" w:themeColor="text1"/>
                <w:sz w:val="24"/>
                <w:szCs w:val="24"/>
              </w:rPr>
              <w:t>-70,5</w:t>
            </w:r>
          </w:p>
        </w:tc>
      </w:tr>
      <w:tr w:rsidR="00957958" w:rsidRPr="00F6397D" w14:paraId="0F0ACF8B" w14:textId="77777777" w:rsidTr="0042720A">
        <w:trPr>
          <w:trHeight w:val="276"/>
        </w:trPr>
        <w:tc>
          <w:tcPr>
            <w:tcW w:w="3645" w:type="dxa"/>
          </w:tcPr>
          <w:p w14:paraId="3C358877" w14:textId="77777777" w:rsidR="00957958" w:rsidRPr="00F6397D" w:rsidRDefault="00957958" w:rsidP="00BF6511">
            <w:pPr>
              <w:rPr>
                <w:color w:val="000000" w:themeColor="text1"/>
                <w:sz w:val="24"/>
                <w:szCs w:val="24"/>
              </w:rPr>
            </w:pPr>
            <w:r w:rsidRPr="00F6397D">
              <w:rPr>
                <w:color w:val="000000" w:themeColor="text1"/>
                <w:sz w:val="24"/>
                <w:szCs w:val="24"/>
              </w:rPr>
              <w:t>1.7. Жаңатехнологиялар мен техника объектілерін</w:t>
            </w:r>
            <w:r w:rsidR="0042720A" w:rsidRPr="00F6397D">
              <w:rPr>
                <w:color w:val="000000" w:themeColor="text1"/>
                <w:sz w:val="24"/>
                <w:szCs w:val="24"/>
                <w:lang w:val="kk-KZ"/>
              </w:rPr>
              <w:t xml:space="preserve"> </w:t>
            </w:r>
            <w:r w:rsidRPr="00F6397D">
              <w:rPr>
                <w:color w:val="000000" w:themeColor="text1"/>
                <w:sz w:val="24"/>
                <w:szCs w:val="24"/>
              </w:rPr>
              <w:t>құрған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пайдаланатын</w:t>
            </w:r>
            <w:r w:rsidR="0042720A" w:rsidRPr="00F6397D">
              <w:rPr>
                <w:color w:val="000000" w:themeColor="text1"/>
                <w:sz w:val="24"/>
                <w:szCs w:val="24"/>
                <w:lang w:val="kk-KZ"/>
              </w:rPr>
              <w:t xml:space="preserve"> </w:t>
            </w:r>
            <w:r w:rsidRPr="00F6397D">
              <w:rPr>
                <w:color w:val="000000" w:themeColor="text1"/>
                <w:sz w:val="24"/>
                <w:szCs w:val="24"/>
              </w:rPr>
              <w:t>ұйымдар саны, бірлік</w:t>
            </w:r>
          </w:p>
        </w:tc>
        <w:tc>
          <w:tcPr>
            <w:tcW w:w="992" w:type="dxa"/>
            <w:noWrap/>
          </w:tcPr>
          <w:p w14:paraId="6CC1115F" w14:textId="77777777" w:rsidR="00957958" w:rsidRPr="00F6397D" w:rsidRDefault="00957958" w:rsidP="00BF6511">
            <w:pPr>
              <w:jc w:val="center"/>
              <w:rPr>
                <w:snapToGrid w:val="0"/>
                <w:color w:val="000000" w:themeColor="text1"/>
                <w:sz w:val="24"/>
                <w:szCs w:val="24"/>
              </w:rPr>
            </w:pPr>
            <w:r w:rsidRPr="00F6397D">
              <w:rPr>
                <w:noProof/>
                <w:color w:val="000000" w:themeColor="text1"/>
                <w:sz w:val="24"/>
                <w:szCs w:val="24"/>
              </w:rPr>
              <w:t>84</w:t>
            </w:r>
          </w:p>
        </w:tc>
        <w:tc>
          <w:tcPr>
            <w:tcW w:w="850" w:type="dxa"/>
            <w:noWrap/>
          </w:tcPr>
          <w:p w14:paraId="45C4690A" w14:textId="77777777" w:rsidR="00957958" w:rsidRPr="00F6397D" w:rsidRDefault="00957958" w:rsidP="00BF6511">
            <w:pPr>
              <w:jc w:val="center"/>
              <w:rPr>
                <w:snapToGrid w:val="0"/>
                <w:color w:val="000000" w:themeColor="text1"/>
                <w:sz w:val="24"/>
                <w:szCs w:val="24"/>
              </w:rPr>
            </w:pPr>
            <w:r w:rsidRPr="00F6397D">
              <w:rPr>
                <w:color w:val="000000" w:themeColor="text1"/>
                <w:sz w:val="24"/>
                <w:szCs w:val="24"/>
              </w:rPr>
              <w:t>71</w:t>
            </w:r>
          </w:p>
        </w:tc>
        <w:tc>
          <w:tcPr>
            <w:tcW w:w="851" w:type="dxa"/>
            <w:noWrap/>
          </w:tcPr>
          <w:p w14:paraId="1AFE8478" w14:textId="77777777" w:rsidR="00957958" w:rsidRPr="00F6397D" w:rsidRDefault="00957958" w:rsidP="00BF6511">
            <w:pPr>
              <w:jc w:val="center"/>
              <w:rPr>
                <w:snapToGrid w:val="0"/>
                <w:color w:val="000000" w:themeColor="text1"/>
                <w:sz w:val="24"/>
                <w:szCs w:val="24"/>
              </w:rPr>
            </w:pPr>
            <w:r w:rsidRPr="00F6397D">
              <w:rPr>
                <w:color w:val="000000" w:themeColor="text1"/>
                <w:sz w:val="24"/>
                <w:szCs w:val="24"/>
              </w:rPr>
              <w:t>87</w:t>
            </w:r>
          </w:p>
        </w:tc>
        <w:tc>
          <w:tcPr>
            <w:tcW w:w="709" w:type="dxa"/>
            <w:noWrap/>
          </w:tcPr>
          <w:p w14:paraId="312CAF49" w14:textId="77777777" w:rsidR="00957958" w:rsidRPr="00F6397D" w:rsidRDefault="00957958" w:rsidP="00BF6511">
            <w:pPr>
              <w:jc w:val="center"/>
              <w:rPr>
                <w:snapToGrid w:val="0"/>
                <w:color w:val="000000" w:themeColor="text1"/>
                <w:sz w:val="24"/>
                <w:szCs w:val="24"/>
              </w:rPr>
            </w:pPr>
            <w:r w:rsidRPr="00F6397D">
              <w:rPr>
                <w:color w:val="000000" w:themeColor="text1"/>
                <w:sz w:val="24"/>
                <w:szCs w:val="24"/>
              </w:rPr>
              <w:t>103</w:t>
            </w:r>
          </w:p>
        </w:tc>
        <w:tc>
          <w:tcPr>
            <w:tcW w:w="708" w:type="dxa"/>
            <w:noWrap/>
          </w:tcPr>
          <w:p w14:paraId="1A4D4622"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103</w:t>
            </w:r>
          </w:p>
        </w:tc>
        <w:tc>
          <w:tcPr>
            <w:tcW w:w="709" w:type="dxa"/>
            <w:noWrap/>
            <w:vAlign w:val="center"/>
          </w:tcPr>
          <w:p w14:paraId="21884C30" w14:textId="77777777" w:rsidR="00957958" w:rsidRPr="00F6397D" w:rsidRDefault="00957958" w:rsidP="00BF6511">
            <w:pPr>
              <w:rPr>
                <w:color w:val="000000" w:themeColor="text1"/>
                <w:sz w:val="24"/>
                <w:szCs w:val="24"/>
              </w:rPr>
            </w:pPr>
            <w:r w:rsidRPr="00F6397D">
              <w:rPr>
                <w:color w:val="000000" w:themeColor="text1"/>
                <w:sz w:val="24"/>
                <w:szCs w:val="24"/>
              </w:rPr>
              <w:t>19,0</w:t>
            </w:r>
          </w:p>
        </w:tc>
        <w:tc>
          <w:tcPr>
            <w:tcW w:w="1055" w:type="dxa"/>
            <w:noWrap/>
            <w:vAlign w:val="center"/>
          </w:tcPr>
          <w:p w14:paraId="04DF8C02" w14:textId="77777777" w:rsidR="00957958" w:rsidRPr="00F6397D" w:rsidRDefault="00957958" w:rsidP="00BF6511">
            <w:pPr>
              <w:jc w:val="right"/>
              <w:rPr>
                <w:color w:val="000000" w:themeColor="text1"/>
                <w:sz w:val="24"/>
                <w:szCs w:val="24"/>
              </w:rPr>
            </w:pPr>
            <w:r w:rsidRPr="00F6397D">
              <w:rPr>
                <w:color w:val="000000" w:themeColor="text1"/>
                <w:sz w:val="24"/>
                <w:szCs w:val="24"/>
              </w:rPr>
              <w:t>22,61</w:t>
            </w:r>
          </w:p>
        </w:tc>
      </w:tr>
      <w:tr w:rsidR="00957958" w:rsidRPr="00F6397D" w14:paraId="7E4CBDB8" w14:textId="77777777" w:rsidTr="0042720A">
        <w:trPr>
          <w:trHeight w:val="276"/>
        </w:trPr>
        <w:tc>
          <w:tcPr>
            <w:tcW w:w="3645" w:type="dxa"/>
          </w:tcPr>
          <w:p w14:paraId="2CC8BE6C" w14:textId="77777777" w:rsidR="00957958" w:rsidRPr="00F6397D" w:rsidRDefault="00957958" w:rsidP="00BF6511">
            <w:pPr>
              <w:rPr>
                <w:color w:val="000000" w:themeColor="text1"/>
                <w:sz w:val="24"/>
                <w:szCs w:val="24"/>
              </w:rPr>
            </w:pPr>
            <w:r w:rsidRPr="00F6397D">
              <w:rPr>
                <w:color w:val="000000" w:themeColor="text1"/>
                <w:sz w:val="24"/>
                <w:szCs w:val="24"/>
              </w:rPr>
              <w:t>1.8. Ғылымизерттеулер мен әзірлемелер, млн. теңге</w:t>
            </w:r>
            <w:r w:rsidRPr="00F6397D">
              <w:rPr>
                <w:color w:val="000000" w:themeColor="text1"/>
                <w:sz w:val="24"/>
                <w:szCs w:val="24"/>
              </w:rPr>
              <w:tab/>
            </w:r>
          </w:p>
        </w:tc>
        <w:tc>
          <w:tcPr>
            <w:tcW w:w="992" w:type="dxa"/>
            <w:noWrap/>
          </w:tcPr>
          <w:p w14:paraId="2C3DEE2E" w14:textId="77777777" w:rsidR="00957958" w:rsidRPr="00F6397D" w:rsidRDefault="00957958" w:rsidP="00BF6511">
            <w:pPr>
              <w:jc w:val="center"/>
              <w:rPr>
                <w:noProof/>
                <w:color w:val="000000" w:themeColor="text1"/>
                <w:sz w:val="24"/>
                <w:szCs w:val="24"/>
              </w:rPr>
            </w:pPr>
            <w:r w:rsidRPr="00F6397D">
              <w:rPr>
                <w:noProof/>
                <w:color w:val="000000" w:themeColor="text1"/>
                <w:sz w:val="24"/>
                <w:szCs w:val="24"/>
              </w:rPr>
              <w:t>-</w:t>
            </w:r>
          </w:p>
        </w:tc>
        <w:tc>
          <w:tcPr>
            <w:tcW w:w="850" w:type="dxa"/>
            <w:noWrap/>
          </w:tcPr>
          <w:p w14:paraId="5EE73659" w14:textId="77777777" w:rsidR="00957958" w:rsidRPr="00F6397D" w:rsidRDefault="00957958" w:rsidP="00BF6511">
            <w:pPr>
              <w:jc w:val="center"/>
              <w:rPr>
                <w:color w:val="000000" w:themeColor="text1"/>
                <w:sz w:val="24"/>
                <w:szCs w:val="24"/>
              </w:rPr>
            </w:pPr>
            <w:r w:rsidRPr="00F6397D">
              <w:rPr>
                <w:color w:val="000000" w:themeColor="text1"/>
                <w:sz w:val="24"/>
                <w:szCs w:val="24"/>
              </w:rPr>
              <w:t>-</w:t>
            </w:r>
          </w:p>
        </w:tc>
        <w:tc>
          <w:tcPr>
            <w:tcW w:w="851" w:type="dxa"/>
            <w:noWrap/>
          </w:tcPr>
          <w:p w14:paraId="671CD3CA" w14:textId="77777777" w:rsidR="00957958" w:rsidRPr="00F6397D" w:rsidRDefault="00957958" w:rsidP="00BF6511">
            <w:pPr>
              <w:jc w:val="center"/>
              <w:rPr>
                <w:color w:val="000000" w:themeColor="text1"/>
                <w:sz w:val="24"/>
                <w:szCs w:val="24"/>
              </w:rPr>
            </w:pPr>
            <w:r w:rsidRPr="00F6397D">
              <w:rPr>
                <w:color w:val="000000" w:themeColor="text1"/>
                <w:sz w:val="24"/>
                <w:szCs w:val="24"/>
              </w:rPr>
              <w:t>-</w:t>
            </w:r>
          </w:p>
        </w:tc>
        <w:tc>
          <w:tcPr>
            <w:tcW w:w="709" w:type="dxa"/>
            <w:noWrap/>
          </w:tcPr>
          <w:p w14:paraId="57F5D5F5" w14:textId="77777777" w:rsidR="00957958" w:rsidRPr="00F6397D" w:rsidRDefault="00957958" w:rsidP="00BF6511">
            <w:pPr>
              <w:jc w:val="center"/>
              <w:rPr>
                <w:color w:val="000000" w:themeColor="text1"/>
                <w:sz w:val="24"/>
                <w:szCs w:val="24"/>
              </w:rPr>
            </w:pPr>
            <w:r w:rsidRPr="00F6397D">
              <w:rPr>
                <w:color w:val="000000" w:themeColor="text1"/>
                <w:sz w:val="24"/>
                <w:szCs w:val="24"/>
              </w:rPr>
              <w:t>-</w:t>
            </w:r>
          </w:p>
        </w:tc>
        <w:tc>
          <w:tcPr>
            <w:tcW w:w="708" w:type="dxa"/>
            <w:noWrap/>
          </w:tcPr>
          <w:p w14:paraId="0D1DEF39"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w:t>
            </w:r>
          </w:p>
        </w:tc>
        <w:tc>
          <w:tcPr>
            <w:tcW w:w="709" w:type="dxa"/>
            <w:noWrap/>
            <w:vAlign w:val="center"/>
          </w:tcPr>
          <w:p w14:paraId="506F21AB" w14:textId="77777777" w:rsidR="00957958" w:rsidRPr="00F6397D" w:rsidRDefault="00957958" w:rsidP="00BF6511">
            <w:pPr>
              <w:rPr>
                <w:color w:val="000000" w:themeColor="text1"/>
                <w:sz w:val="24"/>
                <w:szCs w:val="24"/>
              </w:rPr>
            </w:pPr>
            <w:r w:rsidRPr="00F6397D">
              <w:rPr>
                <w:color w:val="000000" w:themeColor="text1"/>
                <w:sz w:val="24"/>
                <w:szCs w:val="24"/>
              </w:rPr>
              <w:t>-</w:t>
            </w:r>
          </w:p>
        </w:tc>
        <w:tc>
          <w:tcPr>
            <w:tcW w:w="1055" w:type="dxa"/>
            <w:noWrap/>
            <w:vAlign w:val="center"/>
          </w:tcPr>
          <w:p w14:paraId="526B6D4B" w14:textId="77777777" w:rsidR="00957958" w:rsidRPr="00F6397D" w:rsidRDefault="00957958" w:rsidP="00BF6511">
            <w:pPr>
              <w:jc w:val="right"/>
              <w:rPr>
                <w:color w:val="000000" w:themeColor="text1"/>
                <w:sz w:val="24"/>
                <w:szCs w:val="24"/>
              </w:rPr>
            </w:pPr>
            <w:r w:rsidRPr="00F6397D">
              <w:rPr>
                <w:color w:val="000000" w:themeColor="text1"/>
                <w:sz w:val="24"/>
                <w:szCs w:val="24"/>
              </w:rPr>
              <w:t>-</w:t>
            </w:r>
          </w:p>
        </w:tc>
      </w:tr>
      <w:tr w:rsidR="00957958" w:rsidRPr="00F6397D" w14:paraId="67D2BDF1" w14:textId="77777777" w:rsidTr="0042720A">
        <w:trPr>
          <w:trHeight w:val="276"/>
        </w:trPr>
        <w:tc>
          <w:tcPr>
            <w:tcW w:w="3645" w:type="dxa"/>
          </w:tcPr>
          <w:p w14:paraId="61173620" w14:textId="77777777" w:rsidR="00957958" w:rsidRPr="00F6397D" w:rsidRDefault="00957958" w:rsidP="00BF6511">
            <w:pPr>
              <w:rPr>
                <w:color w:val="000000" w:themeColor="text1"/>
                <w:sz w:val="24"/>
                <w:szCs w:val="24"/>
                <w:lang w:val="kk-KZ"/>
              </w:rPr>
            </w:pPr>
            <w:r w:rsidRPr="00F6397D">
              <w:rPr>
                <w:color w:val="000000" w:themeColor="text1"/>
                <w:sz w:val="24"/>
                <w:szCs w:val="24"/>
              </w:rPr>
              <w:t xml:space="preserve">1.9.  </w:t>
            </w:r>
            <w:r w:rsidRPr="00F6397D">
              <w:rPr>
                <w:color w:val="000000" w:themeColor="text1"/>
                <w:sz w:val="24"/>
                <w:szCs w:val="24"/>
                <w:lang w:val="kk-KZ"/>
              </w:rPr>
              <w:t>Қ</w:t>
            </w:r>
            <w:r w:rsidRPr="00F6397D">
              <w:rPr>
                <w:color w:val="000000" w:themeColor="text1"/>
                <w:sz w:val="24"/>
                <w:szCs w:val="24"/>
              </w:rPr>
              <w:t>ұр</w:t>
            </w:r>
            <w:r w:rsidRPr="00F6397D">
              <w:rPr>
                <w:color w:val="000000" w:themeColor="text1"/>
                <w:sz w:val="24"/>
                <w:szCs w:val="24"/>
                <w:lang w:val="kk-KZ"/>
              </w:rPr>
              <w:t>ыл</w:t>
            </w:r>
            <w:r w:rsidRPr="00F6397D">
              <w:rPr>
                <w:color w:val="000000" w:themeColor="text1"/>
                <w:sz w:val="24"/>
                <w:szCs w:val="24"/>
              </w:rPr>
              <w:t>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w:t>
            </w:r>
            <w:r w:rsidRPr="00F6397D">
              <w:rPr>
                <w:color w:val="000000" w:themeColor="text1"/>
                <w:sz w:val="24"/>
                <w:szCs w:val="24"/>
                <w:lang w:val="kk-KZ"/>
              </w:rPr>
              <w:t>ыл</w:t>
            </w:r>
            <w:r w:rsidRPr="00F6397D">
              <w:rPr>
                <w:color w:val="000000" w:themeColor="text1"/>
                <w:sz w:val="24"/>
                <w:szCs w:val="24"/>
              </w:rPr>
              <w:t>атын</w:t>
            </w:r>
            <w:r w:rsidR="0042720A" w:rsidRPr="00F6397D">
              <w:rPr>
                <w:color w:val="000000" w:themeColor="text1"/>
                <w:sz w:val="24"/>
                <w:szCs w:val="24"/>
                <w:lang w:val="kk-KZ"/>
              </w:rPr>
              <w:t xml:space="preserve"> </w:t>
            </w:r>
            <w:r w:rsidRPr="00F6397D">
              <w:rPr>
                <w:color w:val="000000" w:themeColor="text1"/>
                <w:sz w:val="24"/>
                <w:szCs w:val="24"/>
                <w:lang w:val="kk-KZ"/>
              </w:rPr>
              <w:t>ж</w:t>
            </w:r>
            <w:r w:rsidRPr="00F6397D">
              <w:rPr>
                <w:color w:val="000000" w:themeColor="text1"/>
                <w:sz w:val="24"/>
                <w:szCs w:val="24"/>
              </w:rPr>
              <w:t>аңа</w:t>
            </w:r>
            <w:r w:rsidR="0042720A" w:rsidRPr="00F6397D">
              <w:rPr>
                <w:color w:val="000000" w:themeColor="text1"/>
                <w:sz w:val="24"/>
                <w:szCs w:val="24"/>
                <w:lang w:val="kk-KZ"/>
              </w:rPr>
              <w:t xml:space="preserve"> </w:t>
            </w:r>
            <w:r w:rsidRPr="00F6397D">
              <w:rPr>
                <w:color w:val="000000" w:themeColor="text1"/>
                <w:sz w:val="24"/>
                <w:szCs w:val="24"/>
              </w:rPr>
              <w:t>технологиялар мен техника объектілерін</w:t>
            </w:r>
            <w:r w:rsidRPr="00F6397D">
              <w:rPr>
                <w:color w:val="000000" w:themeColor="text1"/>
                <w:sz w:val="24"/>
                <w:szCs w:val="24"/>
                <w:lang w:val="kk-KZ"/>
              </w:rPr>
              <w:t>ің</w:t>
            </w:r>
            <w:r w:rsidRPr="00F6397D">
              <w:rPr>
                <w:color w:val="000000" w:themeColor="text1"/>
                <w:sz w:val="24"/>
                <w:szCs w:val="24"/>
              </w:rPr>
              <w:t xml:space="preserve"> саны, </w:t>
            </w:r>
            <w:r w:rsidRPr="00F6397D">
              <w:rPr>
                <w:color w:val="000000" w:themeColor="text1"/>
                <w:sz w:val="24"/>
                <w:szCs w:val="24"/>
                <w:lang w:val="kk-KZ"/>
              </w:rPr>
              <w:t>бірлік</w:t>
            </w:r>
          </w:p>
        </w:tc>
        <w:tc>
          <w:tcPr>
            <w:tcW w:w="992" w:type="dxa"/>
            <w:noWrap/>
          </w:tcPr>
          <w:p w14:paraId="5284543F" w14:textId="77777777" w:rsidR="00957958" w:rsidRPr="00F6397D" w:rsidRDefault="00957958" w:rsidP="00BF6511">
            <w:pPr>
              <w:jc w:val="center"/>
              <w:rPr>
                <w:noProof/>
                <w:color w:val="000000" w:themeColor="text1"/>
                <w:sz w:val="24"/>
                <w:szCs w:val="24"/>
              </w:rPr>
            </w:pPr>
            <w:r w:rsidRPr="00F6397D">
              <w:rPr>
                <w:color w:val="000000" w:themeColor="text1"/>
                <w:sz w:val="24"/>
                <w:szCs w:val="24"/>
                <w:lang w:val="kk-KZ"/>
              </w:rPr>
              <w:t>110</w:t>
            </w:r>
          </w:p>
        </w:tc>
        <w:tc>
          <w:tcPr>
            <w:tcW w:w="850" w:type="dxa"/>
            <w:noWrap/>
          </w:tcPr>
          <w:p w14:paraId="39A0E0EF" w14:textId="77777777" w:rsidR="00957958" w:rsidRPr="00F6397D" w:rsidRDefault="00957958" w:rsidP="00BF6511">
            <w:pPr>
              <w:jc w:val="center"/>
              <w:rPr>
                <w:color w:val="000000" w:themeColor="text1"/>
                <w:sz w:val="24"/>
                <w:szCs w:val="24"/>
              </w:rPr>
            </w:pPr>
            <w:r w:rsidRPr="00F6397D">
              <w:rPr>
                <w:color w:val="000000" w:themeColor="text1"/>
                <w:sz w:val="24"/>
                <w:szCs w:val="24"/>
              </w:rPr>
              <w:t>111</w:t>
            </w:r>
          </w:p>
        </w:tc>
        <w:tc>
          <w:tcPr>
            <w:tcW w:w="851" w:type="dxa"/>
            <w:noWrap/>
          </w:tcPr>
          <w:p w14:paraId="6BE207D0" w14:textId="77777777" w:rsidR="00957958" w:rsidRPr="00F6397D" w:rsidRDefault="00957958" w:rsidP="00BF6511">
            <w:pPr>
              <w:jc w:val="center"/>
              <w:rPr>
                <w:color w:val="000000" w:themeColor="text1"/>
                <w:sz w:val="24"/>
                <w:szCs w:val="24"/>
              </w:rPr>
            </w:pPr>
            <w:r w:rsidRPr="00F6397D">
              <w:rPr>
                <w:color w:val="000000" w:themeColor="text1"/>
                <w:sz w:val="24"/>
                <w:szCs w:val="24"/>
              </w:rPr>
              <w:t>124</w:t>
            </w:r>
          </w:p>
        </w:tc>
        <w:tc>
          <w:tcPr>
            <w:tcW w:w="709" w:type="dxa"/>
            <w:noWrap/>
          </w:tcPr>
          <w:p w14:paraId="5952B258" w14:textId="77777777" w:rsidR="00957958" w:rsidRPr="00F6397D" w:rsidRDefault="00957958" w:rsidP="00BF6511">
            <w:pPr>
              <w:jc w:val="center"/>
              <w:rPr>
                <w:color w:val="000000" w:themeColor="text1"/>
                <w:sz w:val="24"/>
                <w:szCs w:val="24"/>
              </w:rPr>
            </w:pPr>
            <w:r w:rsidRPr="00F6397D">
              <w:rPr>
                <w:color w:val="000000" w:themeColor="text1"/>
                <w:sz w:val="24"/>
                <w:szCs w:val="24"/>
              </w:rPr>
              <w:t>193</w:t>
            </w:r>
          </w:p>
        </w:tc>
        <w:tc>
          <w:tcPr>
            <w:tcW w:w="708" w:type="dxa"/>
            <w:noWrap/>
          </w:tcPr>
          <w:p w14:paraId="5490B681"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193</w:t>
            </w:r>
          </w:p>
        </w:tc>
        <w:tc>
          <w:tcPr>
            <w:tcW w:w="709" w:type="dxa"/>
            <w:noWrap/>
            <w:vAlign w:val="center"/>
          </w:tcPr>
          <w:p w14:paraId="4EB65937" w14:textId="77777777" w:rsidR="00957958" w:rsidRPr="00F6397D" w:rsidRDefault="00957958" w:rsidP="00BF6511">
            <w:pPr>
              <w:jc w:val="right"/>
              <w:rPr>
                <w:color w:val="000000" w:themeColor="text1"/>
                <w:sz w:val="24"/>
                <w:szCs w:val="24"/>
              </w:rPr>
            </w:pPr>
            <w:r w:rsidRPr="00F6397D">
              <w:rPr>
                <w:color w:val="000000" w:themeColor="text1"/>
                <w:sz w:val="24"/>
                <w:szCs w:val="24"/>
              </w:rPr>
              <w:t>83</w:t>
            </w:r>
          </w:p>
        </w:tc>
        <w:tc>
          <w:tcPr>
            <w:tcW w:w="1055" w:type="dxa"/>
            <w:noWrap/>
            <w:vAlign w:val="center"/>
          </w:tcPr>
          <w:p w14:paraId="44897177" w14:textId="77777777" w:rsidR="00957958" w:rsidRPr="00F6397D" w:rsidRDefault="00957958" w:rsidP="00BF6511">
            <w:pPr>
              <w:jc w:val="right"/>
              <w:rPr>
                <w:color w:val="000000" w:themeColor="text1"/>
                <w:sz w:val="24"/>
                <w:szCs w:val="24"/>
              </w:rPr>
            </w:pPr>
            <w:r w:rsidRPr="00F6397D">
              <w:rPr>
                <w:color w:val="000000" w:themeColor="text1"/>
                <w:sz w:val="24"/>
                <w:szCs w:val="24"/>
              </w:rPr>
              <w:t>75,45</w:t>
            </w:r>
          </w:p>
        </w:tc>
      </w:tr>
      <w:tr w:rsidR="00957958" w:rsidRPr="00F6397D" w14:paraId="246BD15A" w14:textId="77777777" w:rsidTr="0042720A">
        <w:trPr>
          <w:trHeight w:val="276"/>
        </w:trPr>
        <w:tc>
          <w:tcPr>
            <w:tcW w:w="3645" w:type="dxa"/>
          </w:tcPr>
          <w:p w14:paraId="1ACDACFB" w14:textId="77777777" w:rsidR="00957958" w:rsidRPr="00F6397D" w:rsidRDefault="00957958" w:rsidP="00BF6511">
            <w:pPr>
              <w:rPr>
                <w:color w:val="000000" w:themeColor="text1"/>
                <w:sz w:val="24"/>
                <w:szCs w:val="24"/>
              </w:rPr>
            </w:pPr>
            <w:r w:rsidRPr="00F6397D">
              <w:rPr>
                <w:color w:val="000000" w:themeColor="text1"/>
                <w:sz w:val="24"/>
                <w:szCs w:val="24"/>
              </w:rPr>
              <w:t>1.10.СЭА-та іскеасырылғанжобалар саны, бірлік</w:t>
            </w:r>
          </w:p>
        </w:tc>
        <w:tc>
          <w:tcPr>
            <w:tcW w:w="992" w:type="dxa"/>
            <w:noWrap/>
          </w:tcPr>
          <w:p w14:paraId="5F71D846"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1</w:t>
            </w:r>
          </w:p>
        </w:tc>
        <w:tc>
          <w:tcPr>
            <w:tcW w:w="850" w:type="dxa"/>
            <w:noWrap/>
          </w:tcPr>
          <w:p w14:paraId="2D82CD06" w14:textId="77777777" w:rsidR="00957958" w:rsidRPr="00F6397D" w:rsidRDefault="00957958" w:rsidP="00BF6511">
            <w:pPr>
              <w:jc w:val="center"/>
              <w:rPr>
                <w:color w:val="000000" w:themeColor="text1"/>
                <w:sz w:val="24"/>
                <w:szCs w:val="24"/>
              </w:rPr>
            </w:pPr>
            <w:r w:rsidRPr="00F6397D">
              <w:rPr>
                <w:color w:val="000000" w:themeColor="text1"/>
                <w:sz w:val="24"/>
                <w:szCs w:val="24"/>
              </w:rPr>
              <w:t>1</w:t>
            </w:r>
          </w:p>
        </w:tc>
        <w:tc>
          <w:tcPr>
            <w:tcW w:w="851" w:type="dxa"/>
            <w:noWrap/>
          </w:tcPr>
          <w:p w14:paraId="0E001F9F" w14:textId="77777777" w:rsidR="00957958" w:rsidRPr="00F6397D" w:rsidRDefault="00957958" w:rsidP="00BF6511">
            <w:pPr>
              <w:jc w:val="center"/>
              <w:rPr>
                <w:color w:val="000000" w:themeColor="text1"/>
                <w:sz w:val="24"/>
                <w:szCs w:val="24"/>
              </w:rPr>
            </w:pPr>
            <w:r w:rsidRPr="00F6397D">
              <w:rPr>
                <w:color w:val="000000" w:themeColor="text1"/>
                <w:sz w:val="24"/>
                <w:szCs w:val="24"/>
              </w:rPr>
              <w:t>1</w:t>
            </w:r>
          </w:p>
        </w:tc>
        <w:tc>
          <w:tcPr>
            <w:tcW w:w="709" w:type="dxa"/>
            <w:noWrap/>
          </w:tcPr>
          <w:p w14:paraId="35C9D255" w14:textId="77777777" w:rsidR="00957958" w:rsidRPr="00F6397D" w:rsidRDefault="00957958" w:rsidP="00BF6511">
            <w:pPr>
              <w:jc w:val="center"/>
              <w:rPr>
                <w:color w:val="000000" w:themeColor="text1"/>
                <w:sz w:val="24"/>
                <w:szCs w:val="24"/>
              </w:rPr>
            </w:pPr>
            <w:r w:rsidRPr="00F6397D">
              <w:rPr>
                <w:color w:val="000000" w:themeColor="text1"/>
                <w:sz w:val="24"/>
                <w:szCs w:val="24"/>
              </w:rPr>
              <w:t>1</w:t>
            </w:r>
          </w:p>
        </w:tc>
        <w:tc>
          <w:tcPr>
            <w:tcW w:w="708" w:type="dxa"/>
            <w:noWrap/>
          </w:tcPr>
          <w:p w14:paraId="1A96C9DE" w14:textId="77777777" w:rsidR="00957958" w:rsidRPr="00F6397D" w:rsidRDefault="00957958" w:rsidP="00BF6511">
            <w:pPr>
              <w:jc w:val="center"/>
              <w:rPr>
                <w:color w:val="000000" w:themeColor="text1"/>
                <w:sz w:val="24"/>
                <w:szCs w:val="24"/>
                <w:lang w:val="kk-KZ"/>
              </w:rPr>
            </w:pPr>
            <w:r w:rsidRPr="00F6397D">
              <w:rPr>
                <w:color w:val="000000" w:themeColor="text1"/>
                <w:sz w:val="24"/>
                <w:szCs w:val="24"/>
                <w:lang w:val="kk-KZ"/>
              </w:rPr>
              <w:t>1</w:t>
            </w:r>
          </w:p>
        </w:tc>
        <w:tc>
          <w:tcPr>
            <w:tcW w:w="709" w:type="dxa"/>
            <w:noWrap/>
            <w:vAlign w:val="center"/>
          </w:tcPr>
          <w:p w14:paraId="25CB0BF6" w14:textId="77777777" w:rsidR="00957958" w:rsidRPr="00F6397D" w:rsidRDefault="00957958" w:rsidP="00BF6511">
            <w:pPr>
              <w:jc w:val="right"/>
              <w:rPr>
                <w:color w:val="000000" w:themeColor="text1"/>
                <w:sz w:val="24"/>
                <w:szCs w:val="24"/>
              </w:rPr>
            </w:pPr>
            <w:r w:rsidRPr="00F6397D">
              <w:rPr>
                <w:color w:val="000000" w:themeColor="text1"/>
                <w:sz w:val="24"/>
                <w:szCs w:val="24"/>
              </w:rPr>
              <w:t>-</w:t>
            </w:r>
          </w:p>
        </w:tc>
        <w:tc>
          <w:tcPr>
            <w:tcW w:w="1055" w:type="dxa"/>
            <w:noWrap/>
            <w:vAlign w:val="center"/>
          </w:tcPr>
          <w:p w14:paraId="7996ACB0" w14:textId="77777777" w:rsidR="00957958" w:rsidRPr="00F6397D" w:rsidRDefault="00957958" w:rsidP="00BF6511">
            <w:pPr>
              <w:jc w:val="right"/>
              <w:rPr>
                <w:color w:val="000000" w:themeColor="text1"/>
                <w:sz w:val="24"/>
                <w:szCs w:val="24"/>
              </w:rPr>
            </w:pPr>
            <w:r w:rsidRPr="00F6397D">
              <w:rPr>
                <w:color w:val="000000" w:themeColor="text1"/>
                <w:sz w:val="24"/>
                <w:szCs w:val="24"/>
              </w:rPr>
              <w:t>-</w:t>
            </w:r>
          </w:p>
        </w:tc>
      </w:tr>
      <w:tr w:rsidR="00957958" w:rsidRPr="00F6397D" w14:paraId="7B4E48C0" w14:textId="77777777" w:rsidTr="0042720A">
        <w:trPr>
          <w:trHeight w:val="276"/>
        </w:trPr>
        <w:tc>
          <w:tcPr>
            <w:tcW w:w="9519" w:type="dxa"/>
            <w:gridSpan w:val="8"/>
          </w:tcPr>
          <w:p w14:paraId="574B3572" w14:textId="5D985FF3" w:rsidR="00957958" w:rsidRPr="00F6397D" w:rsidRDefault="0001670A" w:rsidP="00065A03">
            <w:pPr>
              <w:ind w:firstLine="673"/>
              <w:jc w:val="both"/>
              <w:rPr>
                <w:color w:val="000000" w:themeColor="text1"/>
                <w:sz w:val="24"/>
                <w:szCs w:val="24"/>
              </w:rPr>
            </w:pPr>
            <w:r w:rsidRPr="00F6397D">
              <w:rPr>
                <w:rFonts w:eastAsia="Calibri"/>
                <w:sz w:val="24"/>
                <w:szCs w:val="24"/>
              </w:rPr>
              <w:t>Ескерту –</w:t>
            </w:r>
            <w:r w:rsidRPr="00F6397D">
              <w:rPr>
                <w:rFonts w:eastAsia="Calibri"/>
                <w:bCs/>
                <w:sz w:val="24"/>
                <w:szCs w:val="24"/>
                <w:lang w:val="kk-KZ"/>
              </w:rPr>
              <w:t xml:space="preserve"> Әдебиет негізінде құралған</w:t>
            </w:r>
            <w:r w:rsidR="00957958" w:rsidRPr="00F6397D">
              <w:rPr>
                <w:color w:val="000000" w:themeColor="text1"/>
                <w:sz w:val="24"/>
                <w:szCs w:val="24"/>
                <w:lang w:val="kk-KZ"/>
              </w:rPr>
              <w:t xml:space="preserve"> </w:t>
            </w:r>
            <w:r w:rsidR="00957958" w:rsidRPr="00F6397D">
              <w:rPr>
                <w:color w:val="000000" w:themeColor="text1"/>
                <w:sz w:val="24"/>
                <w:szCs w:val="24"/>
              </w:rPr>
              <w:t>[77</w:t>
            </w:r>
            <w:r w:rsidR="00065A03">
              <w:rPr>
                <w:color w:val="000000" w:themeColor="text1"/>
                <w:sz w:val="24"/>
                <w:szCs w:val="24"/>
                <w:lang w:val="kk-KZ"/>
              </w:rPr>
              <w:t xml:space="preserve">; </w:t>
            </w:r>
            <w:r w:rsidR="00957958" w:rsidRPr="00F6397D">
              <w:rPr>
                <w:color w:val="000000" w:themeColor="text1"/>
                <w:sz w:val="24"/>
                <w:szCs w:val="24"/>
              </w:rPr>
              <w:t>78]</w:t>
            </w:r>
            <w:r w:rsidR="00957958" w:rsidRPr="00F6397D">
              <w:rPr>
                <w:color w:val="000000" w:themeColor="text1"/>
                <w:sz w:val="24"/>
                <w:szCs w:val="24"/>
                <w:lang w:val="kk-KZ"/>
              </w:rPr>
              <w:t xml:space="preserve"> </w:t>
            </w:r>
          </w:p>
        </w:tc>
      </w:tr>
    </w:tbl>
    <w:p w14:paraId="0549F500" w14:textId="77777777" w:rsidR="00957958" w:rsidRPr="00F6397D" w:rsidRDefault="00957958" w:rsidP="00BF6511">
      <w:pPr>
        <w:spacing w:after="0" w:line="240" w:lineRule="auto"/>
        <w:jc w:val="both"/>
        <w:rPr>
          <w:rFonts w:ascii="Times New Roman" w:eastAsia="Times New Roman" w:hAnsi="Times New Roman" w:cs="Arial"/>
          <w:color w:val="000000" w:themeColor="text1"/>
          <w:sz w:val="24"/>
          <w:szCs w:val="24"/>
        </w:rPr>
      </w:pPr>
    </w:p>
    <w:p w14:paraId="0148AF3C" w14:textId="77777777" w:rsidR="007A4148" w:rsidRPr="00F6397D" w:rsidRDefault="007A4148"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5C77470B"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6ED5E51"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3B482F41"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5B49A4AE"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333F9FC6"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2AE12C5F" w14:textId="77777777" w:rsidR="0042720A" w:rsidRPr="00F6397D" w:rsidRDefault="0042720A"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1B701041" w14:textId="4FA090FE" w:rsidR="00A0205A" w:rsidRPr="00F6397D" w:rsidRDefault="00A0205A" w:rsidP="00BF6511">
      <w:pPr>
        <w:spacing w:after="0" w:line="240" w:lineRule="auto"/>
        <w:jc w:val="both"/>
        <w:rPr>
          <w:color w:val="000000" w:themeColor="text1"/>
          <w:sz w:val="24"/>
          <w:szCs w:val="24"/>
          <w:lang w:val="kk-KZ"/>
        </w:rPr>
      </w:pPr>
      <w:r w:rsidRPr="00F6397D">
        <w:rPr>
          <w:rFonts w:ascii="Times New Roman" w:eastAsia="Times New Roman" w:hAnsi="Times New Roman" w:cs="Times New Roman"/>
          <w:color w:val="000000" w:themeColor="text1"/>
          <w:sz w:val="28"/>
          <w:szCs w:val="28"/>
          <w:lang w:val="kk-KZ"/>
        </w:rPr>
        <w:t xml:space="preserve">Кесте </w:t>
      </w:r>
      <w:r w:rsidR="00341A16">
        <w:rPr>
          <w:rFonts w:ascii="Times New Roman" w:eastAsia="Times New Roman" w:hAnsi="Times New Roman" w:cs="Times New Roman"/>
          <w:color w:val="000000" w:themeColor="text1"/>
          <w:sz w:val="28"/>
          <w:szCs w:val="28"/>
          <w:lang w:val="kk-KZ"/>
        </w:rPr>
        <w:t>В</w:t>
      </w:r>
      <w:r w:rsidRPr="00F6397D">
        <w:rPr>
          <w:rFonts w:ascii="Times New Roman" w:eastAsia="Times New Roman" w:hAnsi="Times New Roman" w:cs="Times New Roman"/>
          <w:color w:val="000000" w:themeColor="text1"/>
          <w:sz w:val="28"/>
          <w:szCs w:val="28"/>
          <w:lang w:val="kk-KZ"/>
        </w:rPr>
        <w:t>.</w:t>
      </w:r>
      <w:r w:rsidR="00C172FC" w:rsidRPr="00F6397D">
        <w:rPr>
          <w:rFonts w:ascii="Times New Roman" w:eastAsia="Times New Roman" w:hAnsi="Times New Roman" w:cs="Times New Roman"/>
          <w:color w:val="000000" w:themeColor="text1"/>
          <w:sz w:val="28"/>
          <w:szCs w:val="28"/>
          <w:lang w:val="kk-KZ"/>
        </w:rPr>
        <w:t>10</w:t>
      </w:r>
      <w:r w:rsidRPr="00F6397D">
        <w:rPr>
          <w:rFonts w:ascii="Times New Roman" w:eastAsia="Times New Roman" w:hAnsi="Times New Roman" w:cs="Times New Roman"/>
          <w:color w:val="000000" w:themeColor="text1"/>
          <w:sz w:val="28"/>
          <w:szCs w:val="28"/>
          <w:lang w:val="kk-KZ"/>
        </w:rPr>
        <w:t xml:space="preserve"> - Инновациялық даму полюсін, АИДК тобын  қалыптастыру  үшін Атырау облысының инновациялық белсенділігінің көрсеткіштерін кешенді сапалық бағалау, </w:t>
      </w:r>
      <w:r w:rsidRPr="00F6397D">
        <w:rPr>
          <w:color w:val="000000" w:themeColor="text1"/>
          <w:sz w:val="24"/>
          <w:szCs w:val="24"/>
          <w:lang w:val="kk-KZ"/>
        </w:rPr>
        <w:t>%</w:t>
      </w:r>
    </w:p>
    <w:p w14:paraId="352C5BFD" w14:textId="77777777" w:rsidR="0042720A" w:rsidRPr="00F6397D" w:rsidRDefault="0042720A" w:rsidP="00BF6511">
      <w:pPr>
        <w:spacing w:after="0" w:line="240" w:lineRule="auto"/>
        <w:jc w:val="right"/>
        <w:rPr>
          <w:rFonts w:ascii="Times New Roman" w:eastAsia="Times New Roman" w:hAnsi="Times New Roman" w:cs="Times New Roman"/>
          <w:color w:val="000000" w:themeColor="text1"/>
          <w:sz w:val="16"/>
          <w:szCs w:val="16"/>
          <w:lang w:val="kk-KZ"/>
        </w:rPr>
      </w:pPr>
    </w:p>
    <w:tbl>
      <w:tblPr>
        <w:tblStyle w:val="12"/>
        <w:tblW w:w="9547" w:type="dxa"/>
        <w:tblInd w:w="122" w:type="dxa"/>
        <w:tblLayout w:type="fixed"/>
        <w:tblLook w:val="04A0" w:firstRow="1" w:lastRow="0" w:firstColumn="1" w:lastColumn="0" w:noHBand="0" w:noVBand="1"/>
      </w:tblPr>
      <w:tblGrid>
        <w:gridCol w:w="3388"/>
        <w:gridCol w:w="851"/>
        <w:gridCol w:w="850"/>
        <w:gridCol w:w="851"/>
        <w:gridCol w:w="850"/>
        <w:gridCol w:w="851"/>
        <w:gridCol w:w="850"/>
        <w:gridCol w:w="1056"/>
      </w:tblGrid>
      <w:tr w:rsidR="00A0205A" w:rsidRPr="00F6397D" w14:paraId="369D6702" w14:textId="77777777" w:rsidTr="006535DB">
        <w:trPr>
          <w:trHeight w:val="715"/>
        </w:trPr>
        <w:tc>
          <w:tcPr>
            <w:tcW w:w="3388" w:type="dxa"/>
            <w:vMerge w:val="restart"/>
            <w:vAlign w:val="center"/>
          </w:tcPr>
          <w:p w14:paraId="01D1D29A" w14:textId="77777777" w:rsidR="00A0205A" w:rsidRPr="00F6397D" w:rsidRDefault="00A0205A" w:rsidP="00BF6511">
            <w:pPr>
              <w:jc w:val="center"/>
              <w:rPr>
                <w:color w:val="000000" w:themeColor="text1"/>
                <w:sz w:val="24"/>
                <w:szCs w:val="24"/>
                <w:lang w:val="kk-KZ"/>
              </w:rPr>
            </w:pPr>
            <w:r w:rsidRPr="00F6397D">
              <w:rPr>
                <w:color w:val="000000" w:themeColor="text1"/>
                <w:sz w:val="24"/>
                <w:szCs w:val="24"/>
                <w:lang w:val="kk-KZ"/>
              </w:rPr>
              <w:t>Көрсеткіштер</w:t>
            </w:r>
          </w:p>
        </w:tc>
        <w:tc>
          <w:tcPr>
            <w:tcW w:w="4253" w:type="dxa"/>
            <w:gridSpan w:val="5"/>
            <w:noWrap/>
            <w:vAlign w:val="center"/>
          </w:tcPr>
          <w:p w14:paraId="698921AE" w14:textId="77777777" w:rsidR="00A0205A" w:rsidRPr="00F6397D" w:rsidRDefault="00A0205A" w:rsidP="00BF6511">
            <w:pPr>
              <w:jc w:val="center"/>
              <w:rPr>
                <w:color w:val="000000" w:themeColor="text1"/>
                <w:sz w:val="24"/>
                <w:szCs w:val="24"/>
              </w:rPr>
            </w:pPr>
            <w:r w:rsidRPr="00F6397D">
              <w:rPr>
                <w:color w:val="000000" w:themeColor="text1"/>
                <w:sz w:val="24"/>
                <w:szCs w:val="24"/>
              </w:rPr>
              <w:t>Жылдар</w:t>
            </w:r>
          </w:p>
        </w:tc>
        <w:tc>
          <w:tcPr>
            <w:tcW w:w="1906" w:type="dxa"/>
            <w:gridSpan w:val="2"/>
            <w:noWrap/>
            <w:vAlign w:val="center"/>
          </w:tcPr>
          <w:p w14:paraId="4CDDF1D8" w14:textId="77777777" w:rsidR="00A0205A" w:rsidRPr="00F6397D" w:rsidRDefault="00A0205A" w:rsidP="00BF6511">
            <w:pPr>
              <w:jc w:val="center"/>
              <w:rPr>
                <w:color w:val="000000" w:themeColor="text1"/>
                <w:sz w:val="24"/>
                <w:szCs w:val="24"/>
              </w:rPr>
            </w:pPr>
            <w:r w:rsidRPr="00F6397D">
              <w:rPr>
                <w:color w:val="000000" w:themeColor="text1"/>
                <w:sz w:val="24"/>
                <w:szCs w:val="24"/>
                <w:lang w:val="kk-KZ"/>
              </w:rPr>
              <w:t>Ауытқу</w:t>
            </w:r>
          </w:p>
          <w:p w14:paraId="7993CFF2" w14:textId="77777777" w:rsidR="00A0205A" w:rsidRPr="00F6397D" w:rsidRDefault="00A0205A" w:rsidP="00BF6511">
            <w:pPr>
              <w:jc w:val="center"/>
              <w:rPr>
                <w:color w:val="000000" w:themeColor="text1"/>
                <w:sz w:val="24"/>
                <w:szCs w:val="24"/>
              </w:rPr>
            </w:pPr>
            <w:r w:rsidRPr="00F6397D">
              <w:rPr>
                <w:color w:val="000000" w:themeColor="text1"/>
                <w:sz w:val="24"/>
                <w:szCs w:val="24"/>
              </w:rPr>
              <w:t xml:space="preserve">2020/2016 </w:t>
            </w:r>
            <w:r w:rsidRPr="00F6397D">
              <w:rPr>
                <w:color w:val="000000" w:themeColor="text1"/>
                <w:sz w:val="24"/>
                <w:szCs w:val="24"/>
                <w:lang w:val="kk-KZ"/>
              </w:rPr>
              <w:t>жж</w:t>
            </w:r>
            <w:r w:rsidRPr="00F6397D">
              <w:rPr>
                <w:color w:val="000000" w:themeColor="text1"/>
                <w:sz w:val="24"/>
                <w:szCs w:val="24"/>
              </w:rPr>
              <w:t>.</w:t>
            </w:r>
          </w:p>
        </w:tc>
      </w:tr>
      <w:tr w:rsidR="00A0205A" w:rsidRPr="00F6397D" w14:paraId="5CEC941C" w14:textId="77777777" w:rsidTr="006535DB">
        <w:trPr>
          <w:trHeight w:val="541"/>
        </w:trPr>
        <w:tc>
          <w:tcPr>
            <w:tcW w:w="3388" w:type="dxa"/>
            <w:vMerge/>
            <w:vAlign w:val="center"/>
          </w:tcPr>
          <w:p w14:paraId="4F858760" w14:textId="77777777" w:rsidR="00A0205A" w:rsidRPr="00F6397D" w:rsidRDefault="00A0205A" w:rsidP="00BF6511">
            <w:pPr>
              <w:jc w:val="center"/>
              <w:rPr>
                <w:color w:val="000000" w:themeColor="text1"/>
                <w:sz w:val="24"/>
                <w:szCs w:val="24"/>
              </w:rPr>
            </w:pPr>
          </w:p>
        </w:tc>
        <w:tc>
          <w:tcPr>
            <w:tcW w:w="851" w:type="dxa"/>
            <w:noWrap/>
            <w:vAlign w:val="center"/>
          </w:tcPr>
          <w:p w14:paraId="50A74AEF" w14:textId="77777777" w:rsidR="00A0205A" w:rsidRPr="00F6397D" w:rsidRDefault="00A0205A" w:rsidP="00BF6511">
            <w:pPr>
              <w:jc w:val="center"/>
              <w:rPr>
                <w:color w:val="000000" w:themeColor="text1"/>
                <w:sz w:val="24"/>
                <w:szCs w:val="24"/>
              </w:rPr>
            </w:pPr>
            <w:r w:rsidRPr="00F6397D">
              <w:rPr>
                <w:color w:val="000000" w:themeColor="text1"/>
                <w:sz w:val="24"/>
                <w:szCs w:val="24"/>
              </w:rPr>
              <w:t>2016</w:t>
            </w:r>
          </w:p>
        </w:tc>
        <w:tc>
          <w:tcPr>
            <w:tcW w:w="850" w:type="dxa"/>
            <w:noWrap/>
            <w:vAlign w:val="center"/>
          </w:tcPr>
          <w:p w14:paraId="3CF2A398" w14:textId="77777777" w:rsidR="00A0205A" w:rsidRPr="00F6397D" w:rsidRDefault="00A0205A" w:rsidP="00BF6511">
            <w:pPr>
              <w:jc w:val="center"/>
              <w:rPr>
                <w:color w:val="000000" w:themeColor="text1"/>
                <w:sz w:val="24"/>
                <w:szCs w:val="24"/>
              </w:rPr>
            </w:pPr>
            <w:r w:rsidRPr="00F6397D">
              <w:rPr>
                <w:color w:val="000000" w:themeColor="text1"/>
                <w:sz w:val="24"/>
                <w:szCs w:val="24"/>
              </w:rPr>
              <w:t>2017</w:t>
            </w:r>
          </w:p>
        </w:tc>
        <w:tc>
          <w:tcPr>
            <w:tcW w:w="851" w:type="dxa"/>
            <w:noWrap/>
            <w:vAlign w:val="center"/>
          </w:tcPr>
          <w:p w14:paraId="437ABFDB" w14:textId="77777777" w:rsidR="00A0205A" w:rsidRPr="00F6397D" w:rsidRDefault="00A0205A" w:rsidP="00BF6511">
            <w:pPr>
              <w:jc w:val="center"/>
              <w:rPr>
                <w:color w:val="000000" w:themeColor="text1"/>
                <w:sz w:val="24"/>
                <w:szCs w:val="24"/>
              </w:rPr>
            </w:pPr>
            <w:r w:rsidRPr="00F6397D">
              <w:rPr>
                <w:color w:val="000000" w:themeColor="text1"/>
                <w:sz w:val="24"/>
                <w:szCs w:val="24"/>
              </w:rPr>
              <w:t>2018</w:t>
            </w:r>
          </w:p>
        </w:tc>
        <w:tc>
          <w:tcPr>
            <w:tcW w:w="850" w:type="dxa"/>
            <w:noWrap/>
            <w:vAlign w:val="center"/>
          </w:tcPr>
          <w:p w14:paraId="571F12E4" w14:textId="77777777" w:rsidR="00A0205A" w:rsidRPr="00F6397D" w:rsidRDefault="00A0205A" w:rsidP="00BF6511">
            <w:pPr>
              <w:jc w:val="center"/>
              <w:rPr>
                <w:color w:val="000000" w:themeColor="text1"/>
                <w:sz w:val="24"/>
                <w:szCs w:val="24"/>
              </w:rPr>
            </w:pPr>
            <w:r w:rsidRPr="00F6397D">
              <w:rPr>
                <w:color w:val="000000" w:themeColor="text1"/>
                <w:sz w:val="24"/>
                <w:szCs w:val="24"/>
              </w:rPr>
              <w:t>2019</w:t>
            </w:r>
          </w:p>
        </w:tc>
        <w:tc>
          <w:tcPr>
            <w:tcW w:w="851" w:type="dxa"/>
            <w:noWrap/>
            <w:vAlign w:val="center"/>
          </w:tcPr>
          <w:p w14:paraId="5E24A8F7" w14:textId="77777777" w:rsidR="00A0205A" w:rsidRPr="00F6397D" w:rsidRDefault="00A0205A" w:rsidP="00BF6511">
            <w:pPr>
              <w:jc w:val="center"/>
              <w:rPr>
                <w:color w:val="000000" w:themeColor="text1"/>
                <w:sz w:val="24"/>
                <w:szCs w:val="24"/>
              </w:rPr>
            </w:pPr>
            <w:r w:rsidRPr="00F6397D">
              <w:rPr>
                <w:color w:val="000000" w:themeColor="text1"/>
                <w:sz w:val="24"/>
                <w:szCs w:val="24"/>
              </w:rPr>
              <w:t>2020</w:t>
            </w:r>
          </w:p>
        </w:tc>
        <w:tc>
          <w:tcPr>
            <w:tcW w:w="850" w:type="dxa"/>
            <w:noWrap/>
            <w:vAlign w:val="center"/>
          </w:tcPr>
          <w:p w14:paraId="3F72FA66" w14:textId="77777777" w:rsidR="00A0205A" w:rsidRPr="00F6397D" w:rsidRDefault="00A0205A" w:rsidP="00BF6511">
            <w:pPr>
              <w:jc w:val="center"/>
              <w:rPr>
                <w:color w:val="000000" w:themeColor="text1"/>
                <w:sz w:val="24"/>
                <w:szCs w:val="24"/>
              </w:rPr>
            </w:pPr>
            <w:r w:rsidRPr="00F6397D">
              <w:rPr>
                <w:color w:val="000000" w:themeColor="text1"/>
                <w:sz w:val="24"/>
                <w:szCs w:val="24"/>
              </w:rPr>
              <w:t>+,-</w:t>
            </w:r>
          </w:p>
        </w:tc>
        <w:tc>
          <w:tcPr>
            <w:tcW w:w="1056" w:type="dxa"/>
            <w:noWrap/>
            <w:vAlign w:val="center"/>
          </w:tcPr>
          <w:p w14:paraId="38FCFFC2" w14:textId="77777777" w:rsidR="00A0205A" w:rsidRPr="00F6397D" w:rsidRDefault="00A0205A" w:rsidP="00BF6511">
            <w:pPr>
              <w:jc w:val="center"/>
              <w:rPr>
                <w:color w:val="000000" w:themeColor="text1"/>
                <w:sz w:val="24"/>
                <w:szCs w:val="24"/>
              </w:rPr>
            </w:pPr>
            <w:r w:rsidRPr="00F6397D">
              <w:rPr>
                <w:color w:val="000000" w:themeColor="text1"/>
                <w:sz w:val="24"/>
                <w:szCs w:val="24"/>
              </w:rPr>
              <w:t>%</w:t>
            </w:r>
          </w:p>
        </w:tc>
      </w:tr>
      <w:tr w:rsidR="006535DB" w:rsidRPr="00F6397D" w14:paraId="26479603" w14:textId="77777777" w:rsidTr="0042720A">
        <w:trPr>
          <w:trHeight w:val="276"/>
        </w:trPr>
        <w:tc>
          <w:tcPr>
            <w:tcW w:w="3388" w:type="dxa"/>
            <w:vAlign w:val="center"/>
          </w:tcPr>
          <w:p w14:paraId="7AFADFD1"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1</w:t>
            </w:r>
          </w:p>
        </w:tc>
        <w:tc>
          <w:tcPr>
            <w:tcW w:w="851" w:type="dxa"/>
            <w:noWrap/>
            <w:vAlign w:val="center"/>
          </w:tcPr>
          <w:p w14:paraId="0569597A"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2</w:t>
            </w:r>
          </w:p>
        </w:tc>
        <w:tc>
          <w:tcPr>
            <w:tcW w:w="850" w:type="dxa"/>
            <w:noWrap/>
            <w:vAlign w:val="center"/>
          </w:tcPr>
          <w:p w14:paraId="359A5D3C"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3</w:t>
            </w:r>
          </w:p>
        </w:tc>
        <w:tc>
          <w:tcPr>
            <w:tcW w:w="851" w:type="dxa"/>
            <w:noWrap/>
            <w:vAlign w:val="center"/>
          </w:tcPr>
          <w:p w14:paraId="7DF79E4F"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4</w:t>
            </w:r>
          </w:p>
        </w:tc>
        <w:tc>
          <w:tcPr>
            <w:tcW w:w="850" w:type="dxa"/>
            <w:noWrap/>
            <w:vAlign w:val="center"/>
          </w:tcPr>
          <w:p w14:paraId="1F8142E6"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5</w:t>
            </w:r>
          </w:p>
        </w:tc>
        <w:tc>
          <w:tcPr>
            <w:tcW w:w="851" w:type="dxa"/>
            <w:noWrap/>
            <w:vAlign w:val="center"/>
          </w:tcPr>
          <w:p w14:paraId="3CF03152"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6</w:t>
            </w:r>
          </w:p>
        </w:tc>
        <w:tc>
          <w:tcPr>
            <w:tcW w:w="850" w:type="dxa"/>
            <w:noWrap/>
            <w:vAlign w:val="center"/>
          </w:tcPr>
          <w:p w14:paraId="65A0E05E"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7</w:t>
            </w:r>
          </w:p>
        </w:tc>
        <w:tc>
          <w:tcPr>
            <w:tcW w:w="1056" w:type="dxa"/>
            <w:noWrap/>
            <w:vAlign w:val="center"/>
          </w:tcPr>
          <w:p w14:paraId="67CC5E39"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8</w:t>
            </w:r>
          </w:p>
        </w:tc>
      </w:tr>
      <w:tr w:rsidR="00A0205A" w:rsidRPr="00F6397D" w14:paraId="37D2FA11" w14:textId="77777777" w:rsidTr="0042720A">
        <w:trPr>
          <w:trHeight w:val="276"/>
        </w:trPr>
        <w:tc>
          <w:tcPr>
            <w:tcW w:w="9547" w:type="dxa"/>
            <w:gridSpan w:val="8"/>
          </w:tcPr>
          <w:p w14:paraId="2352BABF" w14:textId="77777777" w:rsidR="00A0205A" w:rsidRPr="00F6397D" w:rsidRDefault="00A0205A" w:rsidP="00BF6511">
            <w:pPr>
              <w:jc w:val="center"/>
              <w:rPr>
                <w:bCs/>
                <w:color w:val="000000" w:themeColor="text1"/>
                <w:sz w:val="24"/>
                <w:szCs w:val="24"/>
              </w:rPr>
            </w:pPr>
            <w:r w:rsidRPr="00F6397D">
              <w:rPr>
                <w:bCs/>
                <w:color w:val="000000" w:themeColor="text1"/>
                <w:sz w:val="24"/>
                <w:szCs w:val="24"/>
              </w:rPr>
              <w:t>Атырау облысы</w:t>
            </w:r>
          </w:p>
        </w:tc>
      </w:tr>
      <w:tr w:rsidR="00A0205A" w:rsidRPr="00F6397D" w14:paraId="7C355720" w14:textId="77777777" w:rsidTr="0042720A">
        <w:trPr>
          <w:trHeight w:val="276"/>
        </w:trPr>
        <w:tc>
          <w:tcPr>
            <w:tcW w:w="3388" w:type="dxa"/>
          </w:tcPr>
          <w:p w14:paraId="33D03F5C" w14:textId="719E0E2E" w:rsidR="00A0205A" w:rsidRPr="00F6397D" w:rsidRDefault="00A0205A" w:rsidP="00BF6511">
            <w:pPr>
              <w:rPr>
                <w:color w:val="000000" w:themeColor="text1"/>
                <w:sz w:val="24"/>
                <w:szCs w:val="24"/>
                <w:lang w:val="kk-KZ"/>
              </w:rPr>
            </w:pPr>
            <w:r w:rsidRPr="00F6397D">
              <w:rPr>
                <w:color w:val="000000" w:themeColor="text1"/>
                <w:sz w:val="24"/>
                <w:szCs w:val="24"/>
                <w:lang w:val="kk-KZ"/>
              </w:rPr>
              <w:t>1. ҚР-нан облыс бойынша инновациялардың барлық түрлері бойынша облыстағы инновациялық белсенділік индексі, %</w:t>
            </w:r>
          </w:p>
        </w:tc>
        <w:tc>
          <w:tcPr>
            <w:tcW w:w="851" w:type="dxa"/>
            <w:noWrap/>
          </w:tcPr>
          <w:p w14:paraId="571B7673"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8,5</w:t>
            </w:r>
          </w:p>
        </w:tc>
        <w:tc>
          <w:tcPr>
            <w:tcW w:w="850" w:type="dxa"/>
            <w:noWrap/>
          </w:tcPr>
          <w:p w14:paraId="539C054C"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8</w:t>
            </w:r>
          </w:p>
        </w:tc>
        <w:tc>
          <w:tcPr>
            <w:tcW w:w="851" w:type="dxa"/>
            <w:noWrap/>
          </w:tcPr>
          <w:p w14:paraId="2384278D"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8,3</w:t>
            </w:r>
          </w:p>
        </w:tc>
        <w:tc>
          <w:tcPr>
            <w:tcW w:w="850" w:type="dxa"/>
            <w:noWrap/>
          </w:tcPr>
          <w:p w14:paraId="1FEE1821"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9</w:t>
            </w:r>
          </w:p>
        </w:tc>
        <w:tc>
          <w:tcPr>
            <w:tcW w:w="851" w:type="dxa"/>
            <w:noWrap/>
          </w:tcPr>
          <w:p w14:paraId="0C205D8B"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10,1</w:t>
            </w:r>
          </w:p>
        </w:tc>
        <w:tc>
          <w:tcPr>
            <w:tcW w:w="850" w:type="dxa"/>
            <w:noWrap/>
            <w:vAlign w:val="center"/>
          </w:tcPr>
          <w:p w14:paraId="50B14FC6" w14:textId="77777777" w:rsidR="00A0205A" w:rsidRPr="00F6397D" w:rsidRDefault="00A0205A" w:rsidP="00BF6511">
            <w:pPr>
              <w:jc w:val="right"/>
              <w:rPr>
                <w:color w:val="000000" w:themeColor="text1"/>
                <w:sz w:val="24"/>
                <w:szCs w:val="24"/>
              </w:rPr>
            </w:pPr>
            <w:r w:rsidRPr="00F6397D">
              <w:rPr>
                <w:color w:val="000000" w:themeColor="text1"/>
                <w:sz w:val="24"/>
                <w:szCs w:val="24"/>
              </w:rPr>
              <w:t>1,6</w:t>
            </w:r>
          </w:p>
        </w:tc>
        <w:tc>
          <w:tcPr>
            <w:tcW w:w="1056" w:type="dxa"/>
            <w:noWrap/>
            <w:vAlign w:val="center"/>
          </w:tcPr>
          <w:p w14:paraId="3D4E3433" w14:textId="77777777" w:rsidR="00A0205A" w:rsidRPr="00F6397D" w:rsidRDefault="00A0205A" w:rsidP="00BF6511">
            <w:pPr>
              <w:jc w:val="right"/>
              <w:rPr>
                <w:color w:val="000000" w:themeColor="text1"/>
                <w:sz w:val="24"/>
                <w:szCs w:val="24"/>
              </w:rPr>
            </w:pPr>
            <w:r w:rsidRPr="00F6397D">
              <w:rPr>
                <w:color w:val="000000" w:themeColor="text1"/>
                <w:sz w:val="24"/>
                <w:szCs w:val="24"/>
              </w:rPr>
              <w:t>18,82</w:t>
            </w:r>
          </w:p>
        </w:tc>
      </w:tr>
      <w:tr w:rsidR="00A0205A" w:rsidRPr="00F6397D" w14:paraId="72575D43" w14:textId="77777777" w:rsidTr="0042720A">
        <w:trPr>
          <w:trHeight w:val="276"/>
        </w:trPr>
        <w:tc>
          <w:tcPr>
            <w:tcW w:w="3388" w:type="dxa"/>
          </w:tcPr>
          <w:p w14:paraId="255C5539" w14:textId="5792F272" w:rsidR="00A0205A" w:rsidRPr="00F6397D" w:rsidRDefault="00A0205A" w:rsidP="00BF6511">
            <w:pPr>
              <w:rPr>
                <w:color w:val="000000" w:themeColor="text1"/>
                <w:sz w:val="24"/>
                <w:szCs w:val="24"/>
              </w:rPr>
            </w:pPr>
            <w:r w:rsidRPr="00F6397D">
              <w:rPr>
                <w:color w:val="000000" w:themeColor="text1"/>
                <w:sz w:val="24"/>
                <w:szCs w:val="24"/>
                <w:lang w:val="kk-KZ"/>
              </w:rPr>
              <w:t>2. ҚР-нан облыс бойынша ө</w:t>
            </w:r>
            <w:r w:rsidRPr="00F6397D">
              <w:rPr>
                <w:color w:val="000000" w:themeColor="text1"/>
                <w:sz w:val="24"/>
                <w:szCs w:val="24"/>
              </w:rPr>
              <w:t>німдік</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үдерістік</w:t>
            </w:r>
            <w:r w:rsidR="0042720A" w:rsidRPr="00F6397D">
              <w:rPr>
                <w:color w:val="000000" w:themeColor="text1"/>
                <w:sz w:val="24"/>
                <w:szCs w:val="24"/>
                <w:lang w:val="kk-KZ"/>
              </w:rPr>
              <w:t xml:space="preserve"> </w:t>
            </w:r>
            <w:r w:rsidRPr="00F6397D">
              <w:rPr>
                <w:color w:val="000000" w:themeColor="text1"/>
                <w:sz w:val="24"/>
                <w:szCs w:val="24"/>
              </w:rPr>
              <w:t>инновациялар</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lang w:val="kk-KZ"/>
              </w:rPr>
              <w:t xml:space="preserve">облыстағы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lang w:val="kk-KZ"/>
              </w:rPr>
              <w:t>І</w:t>
            </w:r>
            <w:r w:rsidRPr="00F6397D">
              <w:rPr>
                <w:color w:val="000000" w:themeColor="text1"/>
                <w:sz w:val="24"/>
                <w:szCs w:val="24"/>
              </w:rPr>
              <w:t>белсенділі</w:t>
            </w:r>
            <w:r w:rsidRPr="00F6397D">
              <w:rPr>
                <w:color w:val="000000" w:themeColor="text1"/>
                <w:sz w:val="24"/>
                <w:szCs w:val="24"/>
                <w:lang w:val="kk-KZ"/>
              </w:rPr>
              <w:t>к</w:t>
            </w:r>
            <w:r w:rsidR="0042720A" w:rsidRPr="00F6397D">
              <w:rPr>
                <w:color w:val="000000" w:themeColor="text1"/>
                <w:sz w:val="24"/>
                <w:szCs w:val="24"/>
                <w:lang w:val="kk-KZ"/>
              </w:rPr>
              <w:t xml:space="preserve"> </w:t>
            </w:r>
            <w:r w:rsidRPr="00F6397D">
              <w:rPr>
                <w:color w:val="000000" w:themeColor="text1"/>
                <w:sz w:val="24"/>
                <w:szCs w:val="24"/>
                <w:lang w:val="kk-KZ"/>
              </w:rPr>
              <w:t xml:space="preserve">индексі, </w:t>
            </w:r>
            <w:r w:rsidRPr="00F6397D">
              <w:rPr>
                <w:color w:val="000000" w:themeColor="text1"/>
                <w:sz w:val="24"/>
                <w:szCs w:val="24"/>
              </w:rPr>
              <w:t>%</w:t>
            </w:r>
          </w:p>
        </w:tc>
        <w:tc>
          <w:tcPr>
            <w:tcW w:w="851" w:type="dxa"/>
            <w:noWrap/>
          </w:tcPr>
          <w:p w14:paraId="623E2314"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5,9</w:t>
            </w:r>
          </w:p>
        </w:tc>
        <w:tc>
          <w:tcPr>
            <w:tcW w:w="850" w:type="dxa"/>
            <w:noWrap/>
          </w:tcPr>
          <w:p w14:paraId="04D49906"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4,9</w:t>
            </w:r>
          </w:p>
        </w:tc>
        <w:tc>
          <w:tcPr>
            <w:tcW w:w="851" w:type="dxa"/>
            <w:noWrap/>
          </w:tcPr>
          <w:p w14:paraId="6AFF3E17"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4,8</w:t>
            </w:r>
          </w:p>
        </w:tc>
        <w:tc>
          <w:tcPr>
            <w:tcW w:w="850" w:type="dxa"/>
            <w:noWrap/>
          </w:tcPr>
          <w:p w14:paraId="5CFDDA0F"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6,2</w:t>
            </w:r>
          </w:p>
        </w:tc>
        <w:tc>
          <w:tcPr>
            <w:tcW w:w="851" w:type="dxa"/>
            <w:noWrap/>
          </w:tcPr>
          <w:p w14:paraId="11A36C43"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7,1</w:t>
            </w:r>
          </w:p>
        </w:tc>
        <w:tc>
          <w:tcPr>
            <w:tcW w:w="850" w:type="dxa"/>
            <w:noWrap/>
            <w:vAlign w:val="center"/>
          </w:tcPr>
          <w:p w14:paraId="457CEEA7" w14:textId="77777777" w:rsidR="00A0205A" w:rsidRPr="00F6397D" w:rsidRDefault="00A0205A" w:rsidP="00BF6511">
            <w:pPr>
              <w:jc w:val="right"/>
              <w:rPr>
                <w:color w:val="000000" w:themeColor="text1"/>
                <w:sz w:val="24"/>
                <w:szCs w:val="24"/>
              </w:rPr>
            </w:pPr>
            <w:r w:rsidRPr="00F6397D">
              <w:rPr>
                <w:color w:val="000000" w:themeColor="text1"/>
                <w:sz w:val="24"/>
                <w:szCs w:val="24"/>
              </w:rPr>
              <w:t>1,2</w:t>
            </w:r>
          </w:p>
        </w:tc>
        <w:tc>
          <w:tcPr>
            <w:tcW w:w="1056" w:type="dxa"/>
            <w:noWrap/>
            <w:vAlign w:val="center"/>
          </w:tcPr>
          <w:p w14:paraId="64DC4BDE" w14:textId="77777777" w:rsidR="00A0205A" w:rsidRPr="00F6397D" w:rsidRDefault="00A0205A" w:rsidP="00BF6511">
            <w:pPr>
              <w:jc w:val="right"/>
              <w:rPr>
                <w:color w:val="000000" w:themeColor="text1"/>
                <w:sz w:val="24"/>
                <w:szCs w:val="24"/>
              </w:rPr>
            </w:pPr>
            <w:r w:rsidRPr="00F6397D">
              <w:rPr>
                <w:color w:val="000000" w:themeColor="text1"/>
                <w:sz w:val="24"/>
                <w:szCs w:val="24"/>
              </w:rPr>
              <w:t>20,34</w:t>
            </w:r>
          </w:p>
        </w:tc>
      </w:tr>
      <w:tr w:rsidR="00A0205A" w:rsidRPr="00F6397D" w14:paraId="2BC6C07E" w14:textId="77777777" w:rsidTr="0042720A">
        <w:trPr>
          <w:trHeight w:val="264"/>
        </w:trPr>
        <w:tc>
          <w:tcPr>
            <w:tcW w:w="3388" w:type="dxa"/>
          </w:tcPr>
          <w:p w14:paraId="1CA1B679" w14:textId="77777777" w:rsidR="00A0205A" w:rsidRPr="00F6397D" w:rsidRDefault="00A0205A" w:rsidP="00BF6511">
            <w:pPr>
              <w:rPr>
                <w:color w:val="000000" w:themeColor="text1"/>
                <w:sz w:val="24"/>
                <w:szCs w:val="24"/>
              </w:rPr>
            </w:pPr>
            <w:r w:rsidRPr="00F6397D">
              <w:rPr>
                <w:color w:val="000000" w:themeColor="text1"/>
                <w:sz w:val="24"/>
                <w:szCs w:val="24"/>
              </w:rPr>
              <w:t>3.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өндірілген</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өнім I көлемінің</w:t>
            </w:r>
            <w:r w:rsidR="0042720A" w:rsidRPr="00F6397D">
              <w:rPr>
                <w:color w:val="000000" w:themeColor="text1"/>
                <w:sz w:val="24"/>
                <w:szCs w:val="24"/>
                <w:lang w:val="kk-KZ"/>
              </w:rPr>
              <w:t xml:space="preserve"> </w:t>
            </w:r>
            <w:r w:rsidRPr="00F6397D">
              <w:rPr>
                <w:color w:val="000000" w:themeColor="text1"/>
                <w:sz w:val="24"/>
                <w:szCs w:val="24"/>
              </w:rPr>
              <w:t xml:space="preserve">индексі, </w:t>
            </w:r>
            <w:r w:rsidRPr="00F6397D">
              <w:rPr>
                <w:color w:val="000000" w:themeColor="text1"/>
                <w:sz w:val="24"/>
                <w:szCs w:val="24"/>
                <w:lang w:val="kk-KZ"/>
              </w:rPr>
              <w:t xml:space="preserve">% </w:t>
            </w:r>
          </w:p>
        </w:tc>
        <w:tc>
          <w:tcPr>
            <w:tcW w:w="851" w:type="dxa"/>
            <w:noWrap/>
          </w:tcPr>
          <w:p w14:paraId="02E1FF6D" w14:textId="77777777" w:rsidR="00A0205A" w:rsidRPr="00F6397D" w:rsidRDefault="00A0205A" w:rsidP="00BF6511">
            <w:pPr>
              <w:jc w:val="center"/>
              <w:rPr>
                <w:color w:val="000000" w:themeColor="text1"/>
                <w:sz w:val="24"/>
                <w:szCs w:val="24"/>
              </w:rPr>
            </w:pPr>
            <w:r w:rsidRPr="00F6397D">
              <w:rPr>
                <w:color w:val="000000" w:themeColor="text1"/>
                <w:sz w:val="24"/>
                <w:szCs w:val="24"/>
                <w:lang w:val="kk-KZ"/>
              </w:rPr>
              <w:t>1,66</w:t>
            </w:r>
          </w:p>
        </w:tc>
        <w:tc>
          <w:tcPr>
            <w:tcW w:w="850" w:type="dxa"/>
            <w:noWrap/>
          </w:tcPr>
          <w:p w14:paraId="3310A64E"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0,7</w:t>
            </w:r>
          </w:p>
        </w:tc>
        <w:tc>
          <w:tcPr>
            <w:tcW w:w="851" w:type="dxa"/>
            <w:noWrap/>
          </w:tcPr>
          <w:p w14:paraId="20C8D089"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0,83</w:t>
            </w:r>
          </w:p>
        </w:tc>
        <w:tc>
          <w:tcPr>
            <w:tcW w:w="850" w:type="dxa"/>
            <w:noWrap/>
          </w:tcPr>
          <w:p w14:paraId="52F4EC36"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0,68</w:t>
            </w:r>
          </w:p>
        </w:tc>
        <w:tc>
          <w:tcPr>
            <w:tcW w:w="851" w:type="dxa"/>
            <w:noWrap/>
          </w:tcPr>
          <w:p w14:paraId="1916C8A8"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3,48</w:t>
            </w:r>
          </w:p>
        </w:tc>
        <w:tc>
          <w:tcPr>
            <w:tcW w:w="850" w:type="dxa"/>
            <w:noWrap/>
            <w:vAlign w:val="center"/>
          </w:tcPr>
          <w:p w14:paraId="1A1CA43C" w14:textId="77777777" w:rsidR="00A0205A" w:rsidRPr="00F6397D" w:rsidRDefault="00A0205A" w:rsidP="00BF6511">
            <w:pPr>
              <w:jc w:val="right"/>
              <w:rPr>
                <w:color w:val="000000" w:themeColor="text1"/>
                <w:sz w:val="24"/>
                <w:szCs w:val="24"/>
              </w:rPr>
            </w:pPr>
            <w:r w:rsidRPr="00F6397D">
              <w:rPr>
                <w:color w:val="000000" w:themeColor="text1"/>
                <w:sz w:val="24"/>
                <w:szCs w:val="24"/>
              </w:rPr>
              <w:t>1,82</w:t>
            </w:r>
          </w:p>
        </w:tc>
        <w:tc>
          <w:tcPr>
            <w:tcW w:w="1056" w:type="dxa"/>
            <w:noWrap/>
            <w:vAlign w:val="center"/>
          </w:tcPr>
          <w:p w14:paraId="57D5450C" w14:textId="77777777" w:rsidR="00A0205A" w:rsidRPr="00F6397D" w:rsidRDefault="00A0205A" w:rsidP="00BF6511">
            <w:pPr>
              <w:jc w:val="right"/>
              <w:rPr>
                <w:color w:val="000000" w:themeColor="text1"/>
                <w:sz w:val="24"/>
                <w:szCs w:val="24"/>
              </w:rPr>
            </w:pPr>
            <w:r w:rsidRPr="00F6397D">
              <w:rPr>
                <w:color w:val="000000" w:themeColor="text1"/>
                <w:sz w:val="24"/>
                <w:szCs w:val="24"/>
              </w:rPr>
              <w:t>109,64</w:t>
            </w:r>
          </w:p>
        </w:tc>
      </w:tr>
      <w:tr w:rsidR="00A0205A" w:rsidRPr="00F6397D" w14:paraId="03F379FC" w14:textId="77777777" w:rsidTr="0042720A">
        <w:trPr>
          <w:trHeight w:val="276"/>
        </w:trPr>
        <w:tc>
          <w:tcPr>
            <w:tcW w:w="3388" w:type="dxa"/>
          </w:tcPr>
          <w:p w14:paraId="02D3612B" w14:textId="3B6BE372" w:rsidR="00A0205A" w:rsidRPr="00F6397D" w:rsidRDefault="00A0205A" w:rsidP="00BF6511">
            <w:pPr>
              <w:rPr>
                <w:color w:val="000000" w:themeColor="text1"/>
                <w:sz w:val="24"/>
                <w:szCs w:val="24"/>
              </w:rPr>
            </w:pPr>
            <w:bookmarkStart w:id="233" w:name="_Hlk82209016"/>
            <w:r w:rsidRPr="00F6397D">
              <w:rPr>
                <w:color w:val="000000" w:themeColor="text1"/>
                <w:sz w:val="24"/>
                <w:szCs w:val="24"/>
              </w:rPr>
              <w:t>4.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lang w:val="kk-KZ"/>
              </w:rPr>
              <w:t>барлық</w:t>
            </w:r>
            <w:r w:rsidRPr="00F6397D">
              <w:rPr>
                <w:color w:val="000000" w:themeColor="text1"/>
                <w:sz w:val="24"/>
                <w:szCs w:val="24"/>
              </w:rPr>
              <w:t xml:space="preserve"> ө</w:t>
            </w:r>
            <w:r w:rsidRPr="00F6397D">
              <w:rPr>
                <w:color w:val="000000" w:themeColor="text1"/>
                <w:sz w:val="24"/>
                <w:szCs w:val="24"/>
                <w:lang w:val="kk-KZ"/>
              </w:rPr>
              <w:t>ткізі</w:t>
            </w:r>
            <w:r w:rsidRPr="00F6397D">
              <w:rPr>
                <w:color w:val="000000" w:themeColor="text1"/>
                <w:sz w:val="24"/>
                <w:szCs w:val="24"/>
              </w:rPr>
              <w:t>лген</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өнім  көлемінің</w:t>
            </w:r>
            <w:r w:rsidR="0042720A" w:rsidRPr="00F6397D">
              <w:rPr>
                <w:color w:val="000000" w:themeColor="text1"/>
                <w:sz w:val="24"/>
                <w:szCs w:val="24"/>
                <w:lang w:val="kk-KZ"/>
              </w:rPr>
              <w:t xml:space="preserve"> </w:t>
            </w:r>
            <w:r w:rsidRPr="00F6397D">
              <w:rPr>
                <w:color w:val="000000" w:themeColor="text1"/>
                <w:sz w:val="24"/>
                <w:szCs w:val="24"/>
              </w:rPr>
              <w:t xml:space="preserve">индексі, </w:t>
            </w:r>
            <w:r w:rsidRPr="00F6397D">
              <w:rPr>
                <w:color w:val="000000" w:themeColor="text1"/>
                <w:sz w:val="24"/>
                <w:szCs w:val="24"/>
                <w:lang w:val="kk-KZ"/>
              </w:rPr>
              <w:t xml:space="preserve">% </w:t>
            </w:r>
            <w:bookmarkEnd w:id="233"/>
          </w:p>
        </w:tc>
        <w:tc>
          <w:tcPr>
            <w:tcW w:w="851" w:type="dxa"/>
            <w:noWrap/>
          </w:tcPr>
          <w:p w14:paraId="0243555D"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1,63</w:t>
            </w:r>
          </w:p>
        </w:tc>
        <w:tc>
          <w:tcPr>
            <w:tcW w:w="850" w:type="dxa"/>
            <w:noWrap/>
          </w:tcPr>
          <w:p w14:paraId="6C2E80BD"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0,66</w:t>
            </w:r>
          </w:p>
        </w:tc>
        <w:tc>
          <w:tcPr>
            <w:tcW w:w="851" w:type="dxa"/>
            <w:noWrap/>
          </w:tcPr>
          <w:p w14:paraId="4F0DCD16"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0,64</w:t>
            </w:r>
          </w:p>
        </w:tc>
        <w:tc>
          <w:tcPr>
            <w:tcW w:w="850" w:type="dxa"/>
            <w:noWrap/>
          </w:tcPr>
          <w:p w14:paraId="5F81B60F" w14:textId="77777777" w:rsidR="00A0205A" w:rsidRPr="00F6397D" w:rsidRDefault="00A0205A" w:rsidP="00BF6511">
            <w:pPr>
              <w:jc w:val="right"/>
              <w:rPr>
                <w:color w:val="000000" w:themeColor="text1"/>
                <w:sz w:val="24"/>
                <w:szCs w:val="24"/>
              </w:rPr>
            </w:pPr>
            <w:r w:rsidRPr="00F6397D">
              <w:rPr>
                <w:color w:val="000000" w:themeColor="text1"/>
                <w:sz w:val="24"/>
                <w:szCs w:val="24"/>
              </w:rPr>
              <w:t>0,76</w:t>
            </w:r>
          </w:p>
        </w:tc>
        <w:tc>
          <w:tcPr>
            <w:tcW w:w="851" w:type="dxa"/>
            <w:noWrap/>
          </w:tcPr>
          <w:p w14:paraId="0E323AF7"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3,89</w:t>
            </w:r>
          </w:p>
        </w:tc>
        <w:tc>
          <w:tcPr>
            <w:tcW w:w="850" w:type="dxa"/>
            <w:noWrap/>
            <w:vAlign w:val="center"/>
          </w:tcPr>
          <w:p w14:paraId="380CBD38" w14:textId="77777777" w:rsidR="00A0205A" w:rsidRPr="00F6397D" w:rsidRDefault="00A0205A" w:rsidP="00BF6511">
            <w:pPr>
              <w:jc w:val="right"/>
              <w:rPr>
                <w:color w:val="000000" w:themeColor="text1"/>
                <w:sz w:val="24"/>
                <w:szCs w:val="24"/>
              </w:rPr>
            </w:pPr>
            <w:r w:rsidRPr="00F6397D">
              <w:rPr>
                <w:color w:val="000000" w:themeColor="text1"/>
                <w:sz w:val="24"/>
                <w:szCs w:val="24"/>
              </w:rPr>
              <w:t>2,26</w:t>
            </w:r>
          </w:p>
        </w:tc>
        <w:tc>
          <w:tcPr>
            <w:tcW w:w="1056" w:type="dxa"/>
            <w:noWrap/>
            <w:vAlign w:val="center"/>
          </w:tcPr>
          <w:p w14:paraId="5BC3DC9E" w14:textId="77777777" w:rsidR="00A0205A" w:rsidRPr="00F6397D" w:rsidRDefault="00A0205A" w:rsidP="00BF6511">
            <w:pPr>
              <w:jc w:val="right"/>
              <w:rPr>
                <w:color w:val="000000" w:themeColor="text1"/>
                <w:sz w:val="24"/>
                <w:szCs w:val="24"/>
              </w:rPr>
            </w:pPr>
            <w:r w:rsidRPr="00F6397D">
              <w:rPr>
                <w:color w:val="000000" w:themeColor="text1"/>
                <w:sz w:val="24"/>
                <w:szCs w:val="24"/>
              </w:rPr>
              <w:t>138,65</w:t>
            </w:r>
          </w:p>
        </w:tc>
      </w:tr>
      <w:tr w:rsidR="00A0205A" w:rsidRPr="00F6397D" w14:paraId="3A0EB440" w14:textId="77777777" w:rsidTr="0042720A">
        <w:trPr>
          <w:trHeight w:val="276"/>
        </w:trPr>
        <w:tc>
          <w:tcPr>
            <w:tcW w:w="3388" w:type="dxa"/>
          </w:tcPr>
          <w:p w14:paraId="2E9B7132" w14:textId="350152B3" w:rsidR="00A0205A" w:rsidRPr="00F6397D" w:rsidRDefault="00A0205A" w:rsidP="00BF6511">
            <w:pPr>
              <w:rPr>
                <w:color w:val="000000" w:themeColor="text1"/>
                <w:sz w:val="24"/>
                <w:szCs w:val="24"/>
                <w:lang w:val="kk-KZ"/>
              </w:rPr>
            </w:pPr>
            <w:r w:rsidRPr="00F6397D">
              <w:rPr>
                <w:color w:val="000000" w:themeColor="text1"/>
                <w:sz w:val="24"/>
                <w:szCs w:val="24"/>
                <w:lang w:val="kk-KZ"/>
              </w:rPr>
              <w:t>5. ҚР-нан облыс бойынша инновацияларға арналған  шығындар индексі, %</w:t>
            </w:r>
          </w:p>
        </w:tc>
        <w:tc>
          <w:tcPr>
            <w:tcW w:w="851" w:type="dxa"/>
            <w:noWrap/>
          </w:tcPr>
          <w:p w14:paraId="1C524AEE"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0,43</w:t>
            </w:r>
          </w:p>
        </w:tc>
        <w:tc>
          <w:tcPr>
            <w:tcW w:w="850" w:type="dxa"/>
            <w:noWrap/>
          </w:tcPr>
          <w:p w14:paraId="1C11560B"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rPr>
              <w:t xml:space="preserve">0,99  </w:t>
            </w:r>
          </w:p>
        </w:tc>
        <w:tc>
          <w:tcPr>
            <w:tcW w:w="851" w:type="dxa"/>
            <w:noWrap/>
          </w:tcPr>
          <w:p w14:paraId="601EA5B5" w14:textId="77777777" w:rsidR="00A0205A" w:rsidRPr="00F6397D" w:rsidRDefault="00A0205A" w:rsidP="00BF6511">
            <w:pPr>
              <w:jc w:val="right"/>
              <w:rPr>
                <w:color w:val="000000" w:themeColor="text1"/>
                <w:sz w:val="24"/>
                <w:szCs w:val="24"/>
              </w:rPr>
            </w:pPr>
            <w:r w:rsidRPr="00F6397D">
              <w:rPr>
                <w:color w:val="000000" w:themeColor="text1"/>
                <w:sz w:val="24"/>
                <w:szCs w:val="24"/>
              </w:rPr>
              <w:t>3,13</w:t>
            </w:r>
          </w:p>
        </w:tc>
        <w:tc>
          <w:tcPr>
            <w:tcW w:w="850" w:type="dxa"/>
            <w:noWrap/>
          </w:tcPr>
          <w:p w14:paraId="12C7F60F"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2,67</w:t>
            </w:r>
          </w:p>
        </w:tc>
        <w:tc>
          <w:tcPr>
            <w:tcW w:w="851" w:type="dxa"/>
            <w:tcBorders>
              <w:bottom w:val="single" w:sz="4" w:space="0" w:color="auto"/>
            </w:tcBorders>
            <w:noWrap/>
            <w:vAlign w:val="bottom"/>
          </w:tcPr>
          <w:p w14:paraId="1C37671B"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3,9</w:t>
            </w:r>
          </w:p>
        </w:tc>
        <w:tc>
          <w:tcPr>
            <w:tcW w:w="850" w:type="dxa"/>
            <w:noWrap/>
            <w:vAlign w:val="center"/>
          </w:tcPr>
          <w:p w14:paraId="147B3F7E" w14:textId="77777777" w:rsidR="00A0205A" w:rsidRPr="00F6397D" w:rsidRDefault="00A0205A" w:rsidP="00BF6511">
            <w:pPr>
              <w:jc w:val="right"/>
              <w:rPr>
                <w:color w:val="000000" w:themeColor="text1"/>
                <w:sz w:val="24"/>
                <w:szCs w:val="24"/>
              </w:rPr>
            </w:pPr>
            <w:r w:rsidRPr="00F6397D">
              <w:rPr>
                <w:color w:val="000000" w:themeColor="text1"/>
                <w:sz w:val="24"/>
                <w:szCs w:val="24"/>
              </w:rPr>
              <w:t>3.47</w:t>
            </w:r>
          </w:p>
        </w:tc>
        <w:tc>
          <w:tcPr>
            <w:tcW w:w="1056" w:type="dxa"/>
            <w:noWrap/>
            <w:vAlign w:val="center"/>
          </w:tcPr>
          <w:p w14:paraId="573F7F97" w14:textId="77777777" w:rsidR="00A0205A" w:rsidRPr="00F6397D" w:rsidRDefault="00A0205A" w:rsidP="00BF6511">
            <w:pPr>
              <w:jc w:val="right"/>
              <w:rPr>
                <w:color w:val="000000" w:themeColor="text1"/>
                <w:sz w:val="24"/>
                <w:szCs w:val="24"/>
              </w:rPr>
            </w:pPr>
            <w:r w:rsidRPr="00F6397D">
              <w:rPr>
                <w:color w:val="000000" w:themeColor="text1"/>
                <w:sz w:val="24"/>
                <w:szCs w:val="24"/>
              </w:rPr>
              <w:t>806,97</w:t>
            </w:r>
          </w:p>
        </w:tc>
      </w:tr>
      <w:tr w:rsidR="00A0205A" w:rsidRPr="00F6397D" w14:paraId="6444D4BE" w14:textId="77777777" w:rsidTr="0042720A">
        <w:trPr>
          <w:trHeight w:val="276"/>
        </w:trPr>
        <w:tc>
          <w:tcPr>
            <w:tcW w:w="3388" w:type="dxa"/>
          </w:tcPr>
          <w:p w14:paraId="6125C068" w14:textId="1E20DD73" w:rsidR="00A0205A" w:rsidRPr="00F6397D" w:rsidRDefault="00A0205A" w:rsidP="00BF6511">
            <w:pPr>
              <w:rPr>
                <w:color w:val="000000" w:themeColor="text1"/>
                <w:sz w:val="24"/>
                <w:szCs w:val="24"/>
              </w:rPr>
            </w:pPr>
            <w:r w:rsidRPr="00F6397D">
              <w:rPr>
                <w:color w:val="000000" w:themeColor="text1"/>
                <w:sz w:val="24"/>
                <w:szCs w:val="24"/>
                <w:lang w:val="kk-KZ"/>
              </w:rPr>
              <w:t xml:space="preserve">6. </w:t>
            </w:r>
            <w:r w:rsidRPr="00F6397D">
              <w:rPr>
                <w:color w:val="000000" w:themeColor="text1"/>
                <w:sz w:val="24"/>
                <w:szCs w:val="24"/>
              </w:rPr>
              <w:t>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өн</w:t>
            </w:r>
            <w:r w:rsidRPr="00F6397D">
              <w:rPr>
                <w:color w:val="000000" w:themeColor="text1"/>
                <w:sz w:val="24"/>
                <w:szCs w:val="24"/>
                <w:lang w:val="kk-KZ"/>
              </w:rPr>
              <w:t>імдік және үдерістік</w:t>
            </w:r>
            <w:r w:rsidRPr="00F6397D">
              <w:rPr>
                <w:color w:val="000000" w:themeColor="text1"/>
                <w:sz w:val="24"/>
                <w:szCs w:val="24"/>
              </w:rPr>
              <w:t xml:space="preserve"> инновация</w:t>
            </w:r>
            <w:r w:rsidRPr="00F6397D">
              <w:rPr>
                <w:color w:val="000000" w:themeColor="text1"/>
                <w:sz w:val="24"/>
                <w:szCs w:val="24"/>
                <w:lang w:val="kk-KZ"/>
              </w:rPr>
              <w:t>ларға шығындар и</w:t>
            </w:r>
            <w:r w:rsidRPr="00F6397D">
              <w:rPr>
                <w:color w:val="000000" w:themeColor="text1"/>
                <w:sz w:val="24"/>
                <w:szCs w:val="24"/>
              </w:rPr>
              <w:t xml:space="preserve">ндексі, </w:t>
            </w:r>
            <w:r w:rsidRPr="00F6397D">
              <w:rPr>
                <w:color w:val="000000" w:themeColor="text1"/>
                <w:sz w:val="24"/>
                <w:szCs w:val="24"/>
                <w:lang w:val="kk-KZ"/>
              </w:rPr>
              <w:t xml:space="preserve">% </w:t>
            </w:r>
          </w:p>
        </w:tc>
        <w:tc>
          <w:tcPr>
            <w:tcW w:w="851" w:type="dxa"/>
            <w:noWrap/>
          </w:tcPr>
          <w:p w14:paraId="005348BA"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32,14</w:t>
            </w:r>
          </w:p>
        </w:tc>
        <w:tc>
          <w:tcPr>
            <w:tcW w:w="850" w:type="dxa"/>
            <w:noWrap/>
          </w:tcPr>
          <w:p w14:paraId="1619AD1D"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15,75</w:t>
            </w:r>
          </w:p>
        </w:tc>
        <w:tc>
          <w:tcPr>
            <w:tcW w:w="851" w:type="dxa"/>
            <w:noWrap/>
          </w:tcPr>
          <w:p w14:paraId="7212E516"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10,6</w:t>
            </w:r>
          </w:p>
        </w:tc>
        <w:tc>
          <w:tcPr>
            <w:tcW w:w="850" w:type="dxa"/>
            <w:noWrap/>
          </w:tcPr>
          <w:p w14:paraId="59EB6400"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8,84</w:t>
            </w:r>
          </w:p>
        </w:tc>
        <w:tc>
          <w:tcPr>
            <w:tcW w:w="851" w:type="dxa"/>
            <w:noWrap/>
          </w:tcPr>
          <w:p w14:paraId="36682C57" w14:textId="77777777" w:rsidR="00A0205A" w:rsidRPr="00F6397D" w:rsidRDefault="00A0205A" w:rsidP="00BF6511">
            <w:pPr>
              <w:jc w:val="right"/>
              <w:rPr>
                <w:color w:val="000000" w:themeColor="text1"/>
                <w:sz w:val="24"/>
                <w:szCs w:val="24"/>
              </w:rPr>
            </w:pPr>
            <w:r w:rsidRPr="00F6397D">
              <w:rPr>
                <w:color w:val="000000" w:themeColor="text1"/>
                <w:sz w:val="24"/>
                <w:szCs w:val="24"/>
                <w:lang w:val="kk-KZ"/>
              </w:rPr>
              <w:t>26,1</w:t>
            </w:r>
          </w:p>
        </w:tc>
        <w:tc>
          <w:tcPr>
            <w:tcW w:w="850" w:type="dxa"/>
            <w:noWrap/>
            <w:vAlign w:val="center"/>
          </w:tcPr>
          <w:p w14:paraId="5579E55D" w14:textId="77777777" w:rsidR="00A0205A" w:rsidRPr="00F6397D" w:rsidRDefault="00A0205A" w:rsidP="00BF6511">
            <w:pPr>
              <w:jc w:val="right"/>
              <w:rPr>
                <w:color w:val="000000" w:themeColor="text1"/>
                <w:sz w:val="24"/>
                <w:szCs w:val="24"/>
              </w:rPr>
            </w:pPr>
            <w:r w:rsidRPr="00F6397D">
              <w:rPr>
                <w:color w:val="000000" w:themeColor="text1"/>
                <w:sz w:val="24"/>
                <w:szCs w:val="24"/>
              </w:rPr>
              <w:t>- 6,04</w:t>
            </w:r>
          </w:p>
        </w:tc>
        <w:tc>
          <w:tcPr>
            <w:tcW w:w="1056" w:type="dxa"/>
            <w:noWrap/>
            <w:vAlign w:val="center"/>
          </w:tcPr>
          <w:p w14:paraId="4060FFDF" w14:textId="77777777" w:rsidR="00A0205A" w:rsidRPr="00F6397D" w:rsidRDefault="00A0205A" w:rsidP="00BF6511">
            <w:pPr>
              <w:jc w:val="right"/>
              <w:rPr>
                <w:color w:val="000000" w:themeColor="text1"/>
                <w:sz w:val="24"/>
                <w:szCs w:val="24"/>
              </w:rPr>
            </w:pPr>
            <w:r w:rsidRPr="00F6397D">
              <w:rPr>
                <w:color w:val="000000" w:themeColor="text1"/>
                <w:sz w:val="24"/>
                <w:szCs w:val="24"/>
              </w:rPr>
              <w:t>-18,79</w:t>
            </w:r>
          </w:p>
        </w:tc>
      </w:tr>
      <w:tr w:rsidR="00A0205A" w:rsidRPr="00F6397D" w14:paraId="3CA69D18" w14:textId="77777777" w:rsidTr="0042720A">
        <w:trPr>
          <w:trHeight w:val="276"/>
        </w:trPr>
        <w:tc>
          <w:tcPr>
            <w:tcW w:w="3388" w:type="dxa"/>
          </w:tcPr>
          <w:p w14:paraId="3FA268D8" w14:textId="6DDC3DF2" w:rsidR="00A0205A" w:rsidRPr="00F6397D" w:rsidRDefault="00A0205A" w:rsidP="00BF6511">
            <w:pPr>
              <w:rPr>
                <w:color w:val="000000" w:themeColor="text1"/>
                <w:sz w:val="24"/>
                <w:szCs w:val="24"/>
              </w:rPr>
            </w:pPr>
            <w:bookmarkStart w:id="234" w:name="_Hlk82208669"/>
            <w:r w:rsidRPr="00F6397D">
              <w:rPr>
                <w:color w:val="000000" w:themeColor="text1"/>
                <w:sz w:val="24"/>
                <w:szCs w:val="24"/>
              </w:rPr>
              <w:t>7.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жаңа</w:t>
            </w:r>
            <w:r w:rsidR="0042720A" w:rsidRPr="00F6397D">
              <w:rPr>
                <w:color w:val="000000" w:themeColor="text1"/>
                <w:sz w:val="24"/>
                <w:szCs w:val="24"/>
                <w:lang w:val="kk-KZ"/>
              </w:rPr>
              <w:t xml:space="preserve"> </w:t>
            </w:r>
            <w:r w:rsidRPr="00F6397D">
              <w:rPr>
                <w:color w:val="000000" w:themeColor="text1"/>
                <w:sz w:val="24"/>
                <w:szCs w:val="24"/>
              </w:rPr>
              <w:t>технологияларды</w:t>
            </w:r>
            <w:r w:rsidR="0042720A" w:rsidRPr="00F6397D">
              <w:rPr>
                <w:color w:val="000000" w:themeColor="text1"/>
                <w:sz w:val="24"/>
                <w:szCs w:val="24"/>
                <w:lang w:val="kk-KZ"/>
              </w:rPr>
              <w:t xml:space="preserve"> </w:t>
            </w:r>
            <w:r w:rsidRPr="00F6397D">
              <w:rPr>
                <w:color w:val="000000" w:themeColor="text1"/>
                <w:sz w:val="24"/>
                <w:szCs w:val="24"/>
              </w:rPr>
              <w:t>және техника объектілерін</w:t>
            </w:r>
            <w:r w:rsidR="0042720A" w:rsidRPr="00F6397D">
              <w:rPr>
                <w:color w:val="000000" w:themeColor="text1"/>
                <w:sz w:val="24"/>
                <w:szCs w:val="24"/>
                <w:lang w:val="kk-KZ"/>
              </w:rPr>
              <w:t xml:space="preserve"> </w:t>
            </w:r>
            <w:r w:rsidRPr="00F6397D">
              <w:rPr>
                <w:color w:val="000000" w:themeColor="text1"/>
                <w:sz w:val="24"/>
                <w:szCs w:val="24"/>
              </w:rPr>
              <w:t>құрған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пайдаланатын</w:t>
            </w:r>
            <w:r w:rsidR="0042720A" w:rsidRPr="00F6397D">
              <w:rPr>
                <w:color w:val="000000" w:themeColor="text1"/>
                <w:sz w:val="24"/>
                <w:szCs w:val="24"/>
                <w:lang w:val="kk-KZ"/>
              </w:rPr>
              <w:t xml:space="preserve"> </w:t>
            </w:r>
            <w:r w:rsidRPr="00F6397D">
              <w:rPr>
                <w:color w:val="000000" w:themeColor="text1"/>
                <w:sz w:val="24"/>
                <w:szCs w:val="24"/>
              </w:rPr>
              <w:t>ұйымдар  санының индекс</w:t>
            </w:r>
            <w:r w:rsidRPr="00F6397D">
              <w:rPr>
                <w:color w:val="000000" w:themeColor="text1"/>
                <w:sz w:val="24"/>
                <w:szCs w:val="24"/>
                <w:lang w:val="kk-KZ"/>
              </w:rPr>
              <w:t>і</w:t>
            </w:r>
            <w:r w:rsidRPr="00F6397D">
              <w:rPr>
                <w:color w:val="000000" w:themeColor="text1"/>
                <w:sz w:val="24"/>
                <w:szCs w:val="24"/>
              </w:rPr>
              <w:t xml:space="preserve">, </w:t>
            </w:r>
            <w:bookmarkEnd w:id="234"/>
            <w:r w:rsidRPr="00F6397D">
              <w:rPr>
                <w:color w:val="000000" w:themeColor="text1"/>
                <w:sz w:val="24"/>
                <w:szCs w:val="24"/>
              </w:rPr>
              <w:t>%</w:t>
            </w:r>
          </w:p>
        </w:tc>
        <w:tc>
          <w:tcPr>
            <w:tcW w:w="851" w:type="dxa"/>
            <w:noWrap/>
          </w:tcPr>
          <w:p w14:paraId="549D0EEB" w14:textId="77777777" w:rsidR="00A0205A" w:rsidRPr="00F6397D" w:rsidRDefault="00A0205A" w:rsidP="00BF6511">
            <w:pPr>
              <w:jc w:val="right"/>
              <w:rPr>
                <w:snapToGrid w:val="0"/>
                <w:color w:val="000000" w:themeColor="text1"/>
                <w:sz w:val="24"/>
                <w:szCs w:val="24"/>
              </w:rPr>
            </w:pPr>
            <w:r w:rsidRPr="00F6397D">
              <w:rPr>
                <w:noProof/>
                <w:color w:val="000000" w:themeColor="text1"/>
                <w:sz w:val="24"/>
                <w:szCs w:val="24"/>
              </w:rPr>
              <w:t>11,43</w:t>
            </w:r>
          </w:p>
        </w:tc>
        <w:tc>
          <w:tcPr>
            <w:tcW w:w="850" w:type="dxa"/>
            <w:noWrap/>
          </w:tcPr>
          <w:p w14:paraId="28522F27" w14:textId="77777777" w:rsidR="00A0205A" w:rsidRPr="00F6397D" w:rsidRDefault="00A0205A" w:rsidP="00BF6511">
            <w:pPr>
              <w:jc w:val="right"/>
              <w:rPr>
                <w:snapToGrid w:val="0"/>
                <w:color w:val="000000" w:themeColor="text1"/>
                <w:sz w:val="24"/>
                <w:szCs w:val="24"/>
              </w:rPr>
            </w:pPr>
            <w:r w:rsidRPr="00F6397D">
              <w:rPr>
                <w:color w:val="000000" w:themeColor="text1"/>
                <w:sz w:val="24"/>
                <w:szCs w:val="24"/>
              </w:rPr>
              <w:t xml:space="preserve">10,08 </w:t>
            </w:r>
          </w:p>
        </w:tc>
        <w:tc>
          <w:tcPr>
            <w:tcW w:w="851" w:type="dxa"/>
            <w:noWrap/>
          </w:tcPr>
          <w:p w14:paraId="73E7C694" w14:textId="77777777" w:rsidR="00A0205A" w:rsidRPr="00F6397D" w:rsidRDefault="00A0205A" w:rsidP="00BF6511">
            <w:pPr>
              <w:jc w:val="right"/>
              <w:rPr>
                <w:snapToGrid w:val="0"/>
                <w:color w:val="000000" w:themeColor="text1"/>
                <w:sz w:val="24"/>
                <w:szCs w:val="24"/>
              </w:rPr>
            </w:pPr>
            <w:r w:rsidRPr="00F6397D">
              <w:rPr>
                <w:color w:val="000000" w:themeColor="text1"/>
                <w:sz w:val="24"/>
                <w:szCs w:val="24"/>
              </w:rPr>
              <w:t xml:space="preserve">   11,63</w:t>
            </w:r>
          </w:p>
        </w:tc>
        <w:tc>
          <w:tcPr>
            <w:tcW w:w="850" w:type="dxa"/>
            <w:noWrap/>
          </w:tcPr>
          <w:p w14:paraId="1DBA0CAF" w14:textId="77777777" w:rsidR="00A0205A" w:rsidRPr="00F6397D" w:rsidRDefault="00A0205A" w:rsidP="00BF6511">
            <w:pPr>
              <w:jc w:val="right"/>
              <w:rPr>
                <w:snapToGrid w:val="0"/>
                <w:color w:val="000000" w:themeColor="text1"/>
                <w:sz w:val="24"/>
                <w:szCs w:val="24"/>
              </w:rPr>
            </w:pPr>
            <w:r w:rsidRPr="00F6397D">
              <w:rPr>
                <w:color w:val="000000" w:themeColor="text1"/>
                <w:sz w:val="24"/>
                <w:szCs w:val="24"/>
              </w:rPr>
              <w:t>12,3</w:t>
            </w:r>
          </w:p>
        </w:tc>
        <w:tc>
          <w:tcPr>
            <w:tcW w:w="851" w:type="dxa"/>
            <w:noWrap/>
          </w:tcPr>
          <w:p w14:paraId="0585653A"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11,83</w:t>
            </w:r>
          </w:p>
        </w:tc>
        <w:tc>
          <w:tcPr>
            <w:tcW w:w="850" w:type="dxa"/>
            <w:noWrap/>
            <w:vAlign w:val="center"/>
          </w:tcPr>
          <w:p w14:paraId="698918C4" w14:textId="77777777" w:rsidR="00A0205A" w:rsidRPr="00F6397D" w:rsidRDefault="00A0205A" w:rsidP="00BF6511">
            <w:pPr>
              <w:jc w:val="right"/>
              <w:rPr>
                <w:color w:val="000000" w:themeColor="text1"/>
                <w:sz w:val="24"/>
                <w:szCs w:val="24"/>
              </w:rPr>
            </w:pPr>
            <w:r w:rsidRPr="00F6397D">
              <w:rPr>
                <w:color w:val="000000" w:themeColor="text1"/>
                <w:sz w:val="24"/>
                <w:szCs w:val="24"/>
              </w:rPr>
              <w:t>0,4</w:t>
            </w:r>
          </w:p>
        </w:tc>
        <w:tc>
          <w:tcPr>
            <w:tcW w:w="1056" w:type="dxa"/>
            <w:noWrap/>
            <w:vAlign w:val="center"/>
          </w:tcPr>
          <w:p w14:paraId="4B8807F8" w14:textId="77777777" w:rsidR="00A0205A" w:rsidRPr="00F6397D" w:rsidRDefault="00A0205A" w:rsidP="00BF6511">
            <w:pPr>
              <w:jc w:val="right"/>
              <w:rPr>
                <w:color w:val="000000" w:themeColor="text1"/>
                <w:sz w:val="24"/>
                <w:szCs w:val="24"/>
              </w:rPr>
            </w:pPr>
            <w:r w:rsidRPr="00F6397D">
              <w:rPr>
                <w:color w:val="000000" w:themeColor="text1"/>
                <w:sz w:val="24"/>
                <w:szCs w:val="24"/>
              </w:rPr>
              <w:t>3,5</w:t>
            </w:r>
          </w:p>
        </w:tc>
      </w:tr>
      <w:tr w:rsidR="00A0205A" w:rsidRPr="00F6397D" w14:paraId="381B08B1" w14:textId="77777777" w:rsidTr="0042720A">
        <w:trPr>
          <w:trHeight w:val="276"/>
        </w:trPr>
        <w:tc>
          <w:tcPr>
            <w:tcW w:w="3388" w:type="dxa"/>
          </w:tcPr>
          <w:p w14:paraId="5EE5800D" w14:textId="35415D75" w:rsidR="00A0205A" w:rsidRPr="00F6397D" w:rsidRDefault="00A0205A" w:rsidP="00BF6511">
            <w:pPr>
              <w:rPr>
                <w:color w:val="000000" w:themeColor="text1"/>
                <w:sz w:val="24"/>
                <w:szCs w:val="24"/>
              </w:rPr>
            </w:pPr>
            <w:r w:rsidRPr="00F6397D">
              <w:rPr>
                <w:color w:val="000000" w:themeColor="text1"/>
                <w:sz w:val="24"/>
                <w:szCs w:val="24"/>
              </w:rPr>
              <w:t xml:space="preserve"> 8.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құр</w:t>
            </w:r>
            <w:r w:rsidRPr="00F6397D">
              <w:rPr>
                <w:color w:val="000000" w:themeColor="text1"/>
                <w:sz w:val="24"/>
                <w:szCs w:val="24"/>
                <w:lang w:val="kk-KZ"/>
              </w:rPr>
              <w:t>ыл</w:t>
            </w:r>
            <w:r w:rsidRPr="00F6397D">
              <w:rPr>
                <w:color w:val="000000" w:themeColor="text1"/>
                <w:sz w:val="24"/>
                <w:szCs w:val="24"/>
              </w:rPr>
              <w:t>ған</w:t>
            </w:r>
            <w:r w:rsidR="0042720A" w:rsidRPr="00F6397D">
              <w:rPr>
                <w:color w:val="000000" w:themeColor="text1"/>
                <w:sz w:val="24"/>
                <w:szCs w:val="24"/>
                <w:lang w:val="kk-KZ"/>
              </w:rPr>
              <w:t xml:space="preserve"> </w:t>
            </w:r>
            <w:r w:rsidRPr="00F6397D">
              <w:rPr>
                <w:color w:val="000000" w:themeColor="text1"/>
                <w:sz w:val="24"/>
                <w:szCs w:val="24"/>
              </w:rPr>
              <w:t>және</w:t>
            </w:r>
            <w:r w:rsidR="0042720A" w:rsidRPr="00F6397D">
              <w:rPr>
                <w:color w:val="000000" w:themeColor="text1"/>
                <w:sz w:val="24"/>
                <w:szCs w:val="24"/>
                <w:lang w:val="kk-KZ"/>
              </w:rPr>
              <w:t xml:space="preserve"> </w:t>
            </w:r>
            <w:r w:rsidRPr="00F6397D">
              <w:rPr>
                <w:color w:val="000000" w:themeColor="text1"/>
                <w:sz w:val="24"/>
                <w:szCs w:val="24"/>
              </w:rPr>
              <w:t>пайдалан</w:t>
            </w:r>
            <w:r w:rsidRPr="00F6397D">
              <w:rPr>
                <w:color w:val="000000" w:themeColor="text1"/>
                <w:sz w:val="24"/>
                <w:szCs w:val="24"/>
                <w:lang w:val="kk-KZ"/>
              </w:rPr>
              <w:t>ы</w:t>
            </w:r>
            <w:r w:rsidR="0042720A" w:rsidRPr="00F6397D">
              <w:rPr>
                <w:color w:val="000000" w:themeColor="text1"/>
                <w:sz w:val="24"/>
                <w:szCs w:val="24"/>
                <w:lang w:val="kk-KZ"/>
              </w:rPr>
              <w:t xml:space="preserve"> </w:t>
            </w:r>
            <w:r w:rsidRPr="00F6397D">
              <w:rPr>
                <w:color w:val="000000" w:themeColor="text1"/>
                <w:sz w:val="24"/>
                <w:szCs w:val="24"/>
                <w:lang w:val="kk-KZ"/>
              </w:rPr>
              <w:t>л</w:t>
            </w:r>
            <w:r w:rsidRPr="00F6397D">
              <w:rPr>
                <w:color w:val="000000" w:themeColor="text1"/>
                <w:sz w:val="24"/>
                <w:szCs w:val="24"/>
              </w:rPr>
              <w:t>атын</w:t>
            </w:r>
            <w:r w:rsidR="0042720A" w:rsidRPr="00F6397D">
              <w:rPr>
                <w:color w:val="000000" w:themeColor="text1"/>
                <w:sz w:val="24"/>
                <w:szCs w:val="24"/>
                <w:lang w:val="kk-KZ"/>
              </w:rPr>
              <w:t xml:space="preserve"> </w:t>
            </w:r>
            <w:r w:rsidRPr="00F6397D">
              <w:rPr>
                <w:color w:val="000000" w:themeColor="text1"/>
                <w:sz w:val="24"/>
                <w:szCs w:val="24"/>
              </w:rPr>
              <w:t>жаңа</w:t>
            </w:r>
            <w:r w:rsidR="0042720A" w:rsidRPr="00F6397D">
              <w:rPr>
                <w:color w:val="000000" w:themeColor="text1"/>
                <w:sz w:val="24"/>
                <w:szCs w:val="24"/>
                <w:lang w:val="kk-KZ"/>
              </w:rPr>
              <w:t xml:space="preserve"> </w:t>
            </w:r>
            <w:r w:rsidRPr="00F6397D">
              <w:rPr>
                <w:color w:val="000000" w:themeColor="text1"/>
                <w:sz w:val="24"/>
                <w:szCs w:val="24"/>
              </w:rPr>
              <w:t>технологияларды</w:t>
            </w:r>
            <w:r w:rsidRPr="00F6397D">
              <w:rPr>
                <w:color w:val="000000" w:themeColor="text1"/>
                <w:sz w:val="24"/>
                <w:szCs w:val="24"/>
                <w:lang w:val="kk-KZ"/>
              </w:rPr>
              <w:t>ң</w:t>
            </w:r>
            <w:r w:rsidR="0042720A" w:rsidRPr="00F6397D">
              <w:rPr>
                <w:color w:val="000000" w:themeColor="text1"/>
                <w:sz w:val="24"/>
                <w:szCs w:val="24"/>
                <w:lang w:val="kk-KZ"/>
              </w:rPr>
              <w:t xml:space="preserve"> </w:t>
            </w:r>
            <w:r w:rsidRPr="00F6397D">
              <w:rPr>
                <w:color w:val="000000" w:themeColor="text1"/>
                <w:sz w:val="24"/>
                <w:szCs w:val="24"/>
              </w:rPr>
              <w:t>және техника объектілерін</w:t>
            </w:r>
            <w:r w:rsidRPr="00F6397D">
              <w:rPr>
                <w:color w:val="000000" w:themeColor="text1"/>
                <w:sz w:val="24"/>
                <w:szCs w:val="24"/>
                <w:lang w:val="kk-KZ"/>
              </w:rPr>
              <w:t>ің</w:t>
            </w:r>
            <w:r w:rsidRPr="00F6397D">
              <w:rPr>
                <w:color w:val="000000" w:themeColor="text1"/>
                <w:sz w:val="24"/>
                <w:szCs w:val="24"/>
              </w:rPr>
              <w:t xml:space="preserve">  санының индекс</w:t>
            </w:r>
            <w:r w:rsidRPr="00F6397D">
              <w:rPr>
                <w:color w:val="000000" w:themeColor="text1"/>
                <w:sz w:val="24"/>
                <w:szCs w:val="24"/>
                <w:lang w:val="kk-KZ"/>
              </w:rPr>
              <w:t>і</w:t>
            </w:r>
            <w:r w:rsidRPr="00F6397D">
              <w:rPr>
                <w:color w:val="000000" w:themeColor="text1"/>
                <w:sz w:val="24"/>
                <w:szCs w:val="24"/>
              </w:rPr>
              <w:t>, %</w:t>
            </w:r>
          </w:p>
        </w:tc>
        <w:tc>
          <w:tcPr>
            <w:tcW w:w="851" w:type="dxa"/>
            <w:noWrap/>
          </w:tcPr>
          <w:p w14:paraId="256E66DD" w14:textId="77777777" w:rsidR="00A0205A" w:rsidRPr="00F6397D" w:rsidRDefault="00A0205A" w:rsidP="00BF6511">
            <w:pPr>
              <w:jc w:val="right"/>
              <w:rPr>
                <w:noProof/>
                <w:color w:val="000000" w:themeColor="text1"/>
                <w:sz w:val="24"/>
                <w:szCs w:val="24"/>
              </w:rPr>
            </w:pPr>
            <w:r w:rsidRPr="00F6397D">
              <w:rPr>
                <w:color w:val="000000" w:themeColor="text1"/>
                <w:sz w:val="24"/>
                <w:szCs w:val="24"/>
                <w:lang w:val="kk-KZ"/>
              </w:rPr>
              <w:t>1,62</w:t>
            </w:r>
          </w:p>
        </w:tc>
        <w:tc>
          <w:tcPr>
            <w:tcW w:w="850" w:type="dxa"/>
            <w:noWrap/>
          </w:tcPr>
          <w:p w14:paraId="176CF498" w14:textId="77777777" w:rsidR="00A0205A" w:rsidRPr="00F6397D" w:rsidRDefault="00A0205A" w:rsidP="00BF6511">
            <w:pPr>
              <w:jc w:val="center"/>
              <w:rPr>
                <w:color w:val="000000" w:themeColor="text1"/>
                <w:sz w:val="24"/>
                <w:szCs w:val="24"/>
              </w:rPr>
            </w:pPr>
            <w:r w:rsidRPr="00F6397D">
              <w:rPr>
                <w:color w:val="000000" w:themeColor="text1"/>
                <w:sz w:val="24"/>
                <w:szCs w:val="24"/>
              </w:rPr>
              <w:t>2,1</w:t>
            </w:r>
          </w:p>
        </w:tc>
        <w:tc>
          <w:tcPr>
            <w:tcW w:w="851" w:type="dxa"/>
            <w:noWrap/>
          </w:tcPr>
          <w:p w14:paraId="49F0298F" w14:textId="77777777" w:rsidR="00A0205A" w:rsidRPr="00F6397D" w:rsidRDefault="00A0205A" w:rsidP="00BF6511">
            <w:pPr>
              <w:jc w:val="right"/>
              <w:rPr>
                <w:color w:val="000000" w:themeColor="text1"/>
                <w:sz w:val="24"/>
                <w:szCs w:val="24"/>
              </w:rPr>
            </w:pPr>
            <w:r w:rsidRPr="00F6397D">
              <w:rPr>
                <w:color w:val="000000" w:themeColor="text1"/>
                <w:sz w:val="24"/>
                <w:szCs w:val="24"/>
              </w:rPr>
              <w:t xml:space="preserve">   2,1</w:t>
            </w:r>
          </w:p>
        </w:tc>
        <w:tc>
          <w:tcPr>
            <w:tcW w:w="850" w:type="dxa"/>
            <w:noWrap/>
          </w:tcPr>
          <w:p w14:paraId="1D773196" w14:textId="77777777" w:rsidR="00A0205A" w:rsidRPr="00F6397D" w:rsidRDefault="00A0205A" w:rsidP="00BF6511">
            <w:pPr>
              <w:jc w:val="right"/>
              <w:rPr>
                <w:color w:val="000000" w:themeColor="text1"/>
                <w:sz w:val="24"/>
                <w:szCs w:val="24"/>
              </w:rPr>
            </w:pPr>
            <w:r w:rsidRPr="00F6397D">
              <w:rPr>
                <w:color w:val="000000" w:themeColor="text1"/>
                <w:sz w:val="24"/>
                <w:szCs w:val="24"/>
              </w:rPr>
              <w:t>3,3</w:t>
            </w:r>
          </w:p>
        </w:tc>
        <w:tc>
          <w:tcPr>
            <w:tcW w:w="851" w:type="dxa"/>
            <w:noWrap/>
          </w:tcPr>
          <w:p w14:paraId="00B60AC8"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3,3</w:t>
            </w:r>
          </w:p>
        </w:tc>
        <w:tc>
          <w:tcPr>
            <w:tcW w:w="850" w:type="dxa"/>
            <w:noWrap/>
            <w:vAlign w:val="center"/>
          </w:tcPr>
          <w:p w14:paraId="62C8527A" w14:textId="77777777" w:rsidR="00A0205A" w:rsidRPr="00F6397D" w:rsidRDefault="00A0205A" w:rsidP="00BF6511">
            <w:pPr>
              <w:jc w:val="right"/>
              <w:rPr>
                <w:color w:val="000000" w:themeColor="text1"/>
                <w:sz w:val="24"/>
                <w:szCs w:val="24"/>
              </w:rPr>
            </w:pPr>
            <w:r w:rsidRPr="00F6397D">
              <w:rPr>
                <w:color w:val="000000" w:themeColor="text1"/>
                <w:sz w:val="24"/>
                <w:szCs w:val="24"/>
              </w:rPr>
              <w:t>1,68</w:t>
            </w:r>
          </w:p>
        </w:tc>
        <w:tc>
          <w:tcPr>
            <w:tcW w:w="1056" w:type="dxa"/>
            <w:noWrap/>
            <w:vAlign w:val="center"/>
          </w:tcPr>
          <w:p w14:paraId="3A10F886" w14:textId="77777777" w:rsidR="00A0205A" w:rsidRPr="00F6397D" w:rsidRDefault="00A0205A" w:rsidP="00BF6511">
            <w:pPr>
              <w:jc w:val="right"/>
              <w:rPr>
                <w:color w:val="000000" w:themeColor="text1"/>
                <w:sz w:val="24"/>
                <w:szCs w:val="24"/>
              </w:rPr>
            </w:pPr>
            <w:r w:rsidRPr="00F6397D">
              <w:rPr>
                <w:color w:val="000000" w:themeColor="text1"/>
                <w:sz w:val="24"/>
                <w:szCs w:val="24"/>
              </w:rPr>
              <w:t>103,7</w:t>
            </w:r>
          </w:p>
        </w:tc>
      </w:tr>
      <w:tr w:rsidR="00A0205A" w:rsidRPr="00F6397D" w14:paraId="443ED371" w14:textId="77777777" w:rsidTr="0042720A">
        <w:trPr>
          <w:trHeight w:val="276"/>
        </w:trPr>
        <w:tc>
          <w:tcPr>
            <w:tcW w:w="3388" w:type="dxa"/>
          </w:tcPr>
          <w:p w14:paraId="00294A3E" w14:textId="27AB24C0" w:rsidR="00A0205A" w:rsidRPr="00F6397D" w:rsidRDefault="00A0205A" w:rsidP="00BF6511">
            <w:pPr>
              <w:rPr>
                <w:color w:val="000000" w:themeColor="text1"/>
                <w:sz w:val="24"/>
                <w:szCs w:val="24"/>
              </w:rPr>
            </w:pPr>
            <w:r w:rsidRPr="00F6397D">
              <w:rPr>
                <w:color w:val="000000" w:themeColor="text1"/>
                <w:sz w:val="24"/>
                <w:szCs w:val="24"/>
              </w:rPr>
              <w:t xml:space="preserve"> 9.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lang w:val="kk-KZ"/>
              </w:rPr>
              <w:t>ғылыми зерттеулер мен әзірлемелердің  и</w:t>
            </w:r>
            <w:r w:rsidRPr="00F6397D">
              <w:rPr>
                <w:color w:val="000000" w:themeColor="text1"/>
                <w:sz w:val="24"/>
                <w:szCs w:val="24"/>
              </w:rPr>
              <w:t>ндекс</w:t>
            </w:r>
            <w:r w:rsidRPr="00F6397D">
              <w:rPr>
                <w:color w:val="000000" w:themeColor="text1"/>
                <w:sz w:val="24"/>
                <w:szCs w:val="24"/>
                <w:lang w:val="kk-KZ"/>
              </w:rPr>
              <w:t>і</w:t>
            </w:r>
            <w:r w:rsidRPr="00F6397D">
              <w:rPr>
                <w:color w:val="000000" w:themeColor="text1"/>
                <w:sz w:val="24"/>
                <w:szCs w:val="24"/>
              </w:rPr>
              <w:t>, %</w:t>
            </w:r>
          </w:p>
        </w:tc>
        <w:tc>
          <w:tcPr>
            <w:tcW w:w="851" w:type="dxa"/>
            <w:noWrap/>
          </w:tcPr>
          <w:p w14:paraId="4B11DB21" w14:textId="77777777" w:rsidR="00A0205A" w:rsidRPr="00F6397D" w:rsidRDefault="00A0205A" w:rsidP="00BF6511">
            <w:pPr>
              <w:jc w:val="right"/>
              <w:rPr>
                <w:color w:val="000000" w:themeColor="text1"/>
                <w:sz w:val="24"/>
                <w:szCs w:val="24"/>
              </w:rPr>
            </w:pPr>
            <w:r w:rsidRPr="00F6397D">
              <w:rPr>
                <w:color w:val="000000" w:themeColor="text1"/>
                <w:sz w:val="24"/>
                <w:szCs w:val="24"/>
              </w:rPr>
              <w:t>0</w:t>
            </w:r>
          </w:p>
        </w:tc>
        <w:tc>
          <w:tcPr>
            <w:tcW w:w="850" w:type="dxa"/>
            <w:noWrap/>
          </w:tcPr>
          <w:p w14:paraId="07105A15" w14:textId="77777777" w:rsidR="00A0205A" w:rsidRPr="00F6397D" w:rsidRDefault="00A0205A" w:rsidP="00BF6511">
            <w:pPr>
              <w:jc w:val="right"/>
              <w:rPr>
                <w:color w:val="000000" w:themeColor="text1"/>
                <w:sz w:val="24"/>
                <w:szCs w:val="24"/>
              </w:rPr>
            </w:pPr>
            <w:r w:rsidRPr="00F6397D">
              <w:rPr>
                <w:color w:val="000000" w:themeColor="text1"/>
                <w:sz w:val="24"/>
                <w:szCs w:val="24"/>
              </w:rPr>
              <w:t>0</w:t>
            </w:r>
          </w:p>
        </w:tc>
        <w:tc>
          <w:tcPr>
            <w:tcW w:w="851" w:type="dxa"/>
            <w:noWrap/>
          </w:tcPr>
          <w:p w14:paraId="195C985F" w14:textId="77777777" w:rsidR="00A0205A" w:rsidRPr="00F6397D" w:rsidRDefault="00A0205A" w:rsidP="00BF6511">
            <w:pPr>
              <w:jc w:val="right"/>
              <w:rPr>
                <w:color w:val="000000" w:themeColor="text1"/>
                <w:sz w:val="24"/>
                <w:szCs w:val="24"/>
              </w:rPr>
            </w:pPr>
            <w:r w:rsidRPr="00F6397D">
              <w:rPr>
                <w:color w:val="000000" w:themeColor="text1"/>
                <w:sz w:val="24"/>
                <w:szCs w:val="24"/>
              </w:rPr>
              <w:t>0</w:t>
            </w:r>
          </w:p>
        </w:tc>
        <w:tc>
          <w:tcPr>
            <w:tcW w:w="850" w:type="dxa"/>
            <w:noWrap/>
          </w:tcPr>
          <w:p w14:paraId="104E2598" w14:textId="77777777" w:rsidR="00A0205A" w:rsidRPr="00F6397D" w:rsidRDefault="00A0205A" w:rsidP="00BF6511">
            <w:pPr>
              <w:jc w:val="right"/>
              <w:rPr>
                <w:color w:val="000000" w:themeColor="text1"/>
                <w:sz w:val="24"/>
                <w:szCs w:val="24"/>
              </w:rPr>
            </w:pPr>
            <w:r w:rsidRPr="00F6397D">
              <w:rPr>
                <w:color w:val="000000" w:themeColor="text1"/>
                <w:sz w:val="24"/>
                <w:szCs w:val="24"/>
              </w:rPr>
              <w:t>0</w:t>
            </w:r>
          </w:p>
        </w:tc>
        <w:tc>
          <w:tcPr>
            <w:tcW w:w="851" w:type="dxa"/>
            <w:noWrap/>
          </w:tcPr>
          <w:p w14:paraId="2104EAB9"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0</w:t>
            </w:r>
          </w:p>
        </w:tc>
        <w:tc>
          <w:tcPr>
            <w:tcW w:w="850" w:type="dxa"/>
            <w:noWrap/>
            <w:vAlign w:val="center"/>
          </w:tcPr>
          <w:p w14:paraId="54AD7F04" w14:textId="77777777" w:rsidR="00A0205A" w:rsidRPr="00F6397D" w:rsidRDefault="00A0205A" w:rsidP="00BF6511">
            <w:pPr>
              <w:jc w:val="center"/>
              <w:rPr>
                <w:color w:val="000000" w:themeColor="text1"/>
                <w:sz w:val="24"/>
                <w:szCs w:val="24"/>
              </w:rPr>
            </w:pPr>
            <w:r w:rsidRPr="00F6397D">
              <w:rPr>
                <w:color w:val="000000" w:themeColor="text1"/>
                <w:sz w:val="24"/>
                <w:szCs w:val="24"/>
              </w:rPr>
              <w:t>0</w:t>
            </w:r>
          </w:p>
        </w:tc>
        <w:tc>
          <w:tcPr>
            <w:tcW w:w="1056" w:type="dxa"/>
            <w:noWrap/>
            <w:vAlign w:val="center"/>
          </w:tcPr>
          <w:p w14:paraId="1EEEA50E" w14:textId="77777777" w:rsidR="00A0205A" w:rsidRPr="00F6397D" w:rsidRDefault="00A0205A" w:rsidP="00BF6511">
            <w:pPr>
              <w:jc w:val="right"/>
              <w:rPr>
                <w:color w:val="000000" w:themeColor="text1"/>
                <w:sz w:val="24"/>
                <w:szCs w:val="24"/>
              </w:rPr>
            </w:pPr>
            <w:r w:rsidRPr="00F6397D">
              <w:rPr>
                <w:color w:val="000000" w:themeColor="text1"/>
                <w:sz w:val="24"/>
                <w:szCs w:val="24"/>
              </w:rPr>
              <w:t>0</w:t>
            </w:r>
          </w:p>
        </w:tc>
      </w:tr>
      <w:tr w:rsidR="00A0205A" w:rsidRPr="00F6397D" w14:paraId="0FD7560D" w14:textId="77777777" w:rsidTr="006535DB">
        <w:trPr>
          <w:trHeight w:val="276"/>
        </w:trPr>
        <w:tc>
          <w:tcPr>
            <w:tcW w:w="3388" w:type="dxa"/>
            <w:tcBorders>
              <w:bottom w:val="nil"/>
            </w:tcBorders>
          </w:tcPr>
          <w:p w14:paraId="39426939" w14:textId="6BADAC05" w:rsidR="00A0205A" w:rsidRPr="00F6397D" w:rsidRDefault="00A0205A" w:rsidP="00BF6511">
            <w:pPr>
              <w:rPr>
                <w:color w:val="000000" w:themeColor="text1"/>
                <w:sz w:val="24"/>
                <w:szCs w:val="24"/>
              </w:rPr>
            </w:pPr>
            <w:r w:rsidRPr="00F6397D">
              <w:rPr>
                <w:color w:val="000000" w:themeColor="text1"/>
                <w:sz w:val="24"/>
                <w:szCs w:val="24"/>
              </w:rPr>
              <w:t>10. ҚР-нан</w:t>
            </w:r>
            <w:r w:rsidR="0042720A" w:rsidRPr="00F6397D">
              <w:rPr>
                <w:color w:val="000000" w:themeColor="text1"/>
                <w:sz w:val="24"/>
                <w:szCs w:val="24"/>
                <w:lang w:val="kk-KZ"/>
              </w:rPr>
              <w:t xml:space="preserve"> </w:t>
            </w:r>
            <w:r w:rsidRPr="00F6397D">
              <w:rPr>
                <w:color w:val="000000" w:themeColor="text1"/>
                <w:sz w:val="24"/>
                <w:szCs w:val="24"/>
              </w:rPr>
              <w:t>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lang w:val="kk-KZ"/>
              </w:rPr>
              <w:t>АЭА жобаларын іске асыру  и</w:t>
            </w:r>
            <w:r w:rsidRPr="00F6397D">
              <w:rPr>
                <w:color w:val="000000" w:themeColor="text1"/>
                <w:sz w:val="24"/>
                <w:szCs w:val="24"/>
              </w:rPr>
              <w:t>ндекс</w:t>
            </w:r>
            <w:r w:rsidRPr="00F6397D">
              <w:rPr>
                <w:color w:val="000000" w:themeColor="text1"/>
                <w:sz w:val="24"/>
                <w:szCs w:val="24"/>
                <w:lang w:val="kk-KZ"/>
              </w:rPr>
              <w:t>і</w:t>
            </w:r>
            <w:r w:rsidRPr="00F6397D">
              <w:rPr>
                <w:color w:val="000000" w:themeColor="text1"/>
                <w:sz w:val="24"/>
                <w:szCs w:val="24"/>
              </w:rPr>
              <w:t>, %</w:t>
            </w:r>
          </w:p>
        </w:tc>
        <w:tc>
          <w:tcPr>
            <w:tcW w:w="851" w:type="dxa"/>
            <w:tcBorders>
              <w:bottom w:val="nil"/>
            </w:tcBorders>
            <w:noWrap/>
          </w:tcPr>
          <w:p w14:paraId="43CB7B03" w14:textId="77777777" w:rsidR="00A0205A" w:rsidRPr="00F6397D" w:rsidRDefault="00A0205A" w:rsidP="00BF6511">
            <w:pPr>
              <w:jc w:val="right"/>
              <w:rPr>
                <w:color w:val="000000" w:themeColor="text1"/>
                <w:sz w:val="24"/>
                <w:szCs w:val="24"/>
              </w:rPr>
            </w:pPr>
            <w:r w:rsidRPr="00F6397D">
              <w:rPr>
                <w:color w:val="000000" w:themeColor="text1"/>
                <w:sz w:val="24"/>
                <w:szCs w:val="24"/>
              </w:rPr>
              <w:t>0,66</w:t>
            </w:r>
          </w:p>
        </w:tc>
        <w:tc>
          <w:tcPr>
            <w:tcW w:w="850" w:type="dxa"/>
            <w:tcBorders>
              <w:bottom w:val="nil"/>
            </w:tcBorders>
            <w:noWrap/>
          </w:tcPr>
          <w:p w14:paraId="703AEA9E" w14:textId="77777777" w:rsidR="00A0205A" w:rsidRPr="00F6397D" w:rsidRDefault="00A0205A" w:rsidP="00BF6511">
            <w:pPr>
              <w:jc w:val="right"/>
              <w:rPr>
                <w:color w:val="000000" w:themeColor="text1"/>
                <w:sz w:val="24"/>
                <w:szCs w:val="24"/>
              </w:rPr>
            </w:pPr>
            <w:r w:rsidRPr="00F6397D">
              <w:rPr>
                <w:color w:val="000000" w:themeColor="text1"/>
                <w:sz w:val="24"/>
                <w:szCs w:val="24"/>
              </w:rPr>
              <w:t>0,59</w:t>
            </w:r>
          </w:p>
        </w:tc>
        <w:tc>
          <w:tcPr>
            <w:tcW w:w="851" w:type="dxa"/>
            <w:tcBorders>
              <w:bottom w:val="nil"/>
            </w:tcBorders>
            <w:noWrap/>
          </w:tcPr>
          <w:p w14:paraId="1F47A902" w14:textId="77777777" w:rsidR="00A0205A" w:rsidRPr="00F6397D" w:rsidRDefault="00A0205A" w:rsidP="00BF6511">
            <w:pPr>
              <w:jc w:val="right"/>
              <w:rPr>
                <w:color w:val="000000" w:themeColor="text1"/>
                <w:sz w:val="24"/>
                <w:szCs w:val="24"/>
              </w:rPr>
            </w:pPr>
            <w:r w:rsidRPr="00F6397D">
              <w:rPr>
                <w:color w:val="000000" w:themeColor="text1"/>
                <w:sz w:val="24"/>
                <w:szCs w:val="24"/>
              </w:rPr>
              <w:t>0,55</w:t>
            </w:r>
          </w:p>
        </w:tc>
        <w:tc>
          <w:tcPr>
            <w:tcW w:w="850" w:type="dxa"/>
            <w:tcBorders>
              <w:bottom w:val="nil"/>
            </w:tcBorders>
            <w:noWrap/>
          </w:tcPr>
          <w:p w14:paraId="1B2B8413" w14:textId="77777777" w:rsidR="00A0205A" w:rsidRPr="00F6397D" w:rsidRDefault="00A0205A" w:rsidP="00BF6511">
            <w:pPr>
              <w:jc w:val="right"/>
              <w:rPr>
                <w:color w:val="000000" w:themeColor="text1"/>
                <w:sz w:val="24"/>
                <w:szCs w:val="24"/>
              </w:rPr>
            </w:pPr>
            <w:r w:rsidRPr="00F6397D">
              <w:rPr>
                <w:color w:val="000000" w:themeColor="text1"/>
                <w:sz w:val="24"/>
                <w:szCs w:val="24"/>
              </w:rPr>
              <w:t>0,36</w:t>
            </w:r>
          </w:p>
        </w:tc>
        <w:tc>
          <w:tcPr>
            <w:tcW w:w="851" w:type="dxa"/>
            <w:tcBorders>
              <w:bottom w:val="nil"/>
            </w:tcBorders>
            <w:noWrap/>
          </w:tcPr>
          <w:p w14:paraId="6F769847"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0,34</w:t>
            </w:r>
          </w:p>
        </w:tc>
        <w:tc>
          <w:tcPr>
            <w:tcW w:w="850" w:type="dxa"/>
            <w:tcBorders>
              <w:bottom w:val="nil"/>
            </w:tcBorders>
            <w:noWrap/>
            <w:vAlign w:val="center"/>
          </w:tcPr>
          <w:p w14:paraId="33BCD1A8" w14:textId="77777777" w:rsidR="00A0205A" w:rsidRPr="00F6397D" w:rsidRDefault="00A0205A" w:rsidP="00BF6511">
            <w:pPr>
              <w:jc w:val="right"/>
              <w:rPr>
                <w:color w:val="000000" w:themeColor="text1"/>
                <w:sz w:val="24"/>
                <w:szCs w:val="24"/>
              </w:rPr>
            </w:pPr>
            <w:r w:rsidRPr="00F6397D">
              <w:rPr>
                <w:color w:val="000000" w:themeColor="text1"/>
                <w:sz w:val="24"/>
                <w:szCs w:val="24"/>
              </w:rPr>
              <w:t>-0,32</w:t>
            </w:r>
          </w:p>
        </w:tc>
        <w:tc>
          <w:tcPr>
            <w:tcW w:w="1056" w:type="dxa"/>
            <w:tcBorders>
              <w:bottom w:val="nil"/>
            </w:tcBorders>
            <w:noWrap/>
            <w:vAlign w:val="center"/>
          </w:tcPr>
          <w:p w14:paraId="6DC3E93A" w14:textId="77777777" w:rsidR="00A0205A" w:rsidRPr="00F6397D" w:rsidRDefault="00A0205A" w:rsidP="00BF6511">
            <w:pPr>
              <w:jc w:val="right"/>
              <w:rPr>
                <w:color w:val="000000" w:themeColor="text1"/>
                <w:sz w:val="24"/>
                <w:szCs w:val="24"/>
              </w:rPr>
            </w:pPr>
            <w:r w:rsidRPr="00F6397D">
              <w:rPr>
                <w:color w:val="000000" w:themeColor="text1"/>
                <w:sz w:val="24"/>
                <w:szCs w:val="24"/>
              </w:rPr>
              <w:t>-48,48</w:t>
            </w:r>
          </w:p>
        </w:tc>
      </w:tr>
      <w:tr w:rsidR="006535DB" w:rsidRPr="00F6397D" w14:paraId="3A95AA5C" w14:textId="77777777" w:rsidTr="006535DB">
        <w:trPr>
          <w:trHeight w:val="276"/>
        </w:trPr>
        <w:tc>
          <w:tcPr>
            <w:tcW w:w="9547" w:type="dxa"/>
            <w:gridSpan w:val="8"/>
            <w:tcBorders>
              <w:top w:val="nil"/>
              <w:left w:val="nil"/>
              <w:right w:val="nil"/>
            </w:tcBorders>
          </w:tcPr>
          <w:p w14:paraId="530CED7D" w14:textId="0D08E10D" w:rsidR="006535DB" w:rsidRPr="00F6397D" w:rsidRDefault="00341A16" w:rsidP="00BF6511">
            <w:pPr>
              <w:ind w:hanging="108"/>
              <w:jc w:val="both"/>
              <w:rPr>
                <w:color w:val="000000" w:themeColor="text1"/>
                <w:sz w:val="28"/>
                <w:szCs w:val="28"/>
                <w:lang w:val="kk-KZ"/>
              </w:rPr>
            </w:pPr>
            <w:r>
              <w:rPr>
                <w:color w:val="000000" w:themeColor="text1"/>
                <w:sz w:val="28"/>
                <w:szCs w:val="28"/>
                <w:lang w:val="kk-KZ"/>
              </w:rPr>
              <w:t>В</w:t>
            </w:r>
            <w:r w:rsidR="006535DB" w:rsidRPr="00F6397D">
              <w:rPr>
                <w:color w:val="000000" w:themeColor="text1"/>
                <w:sz w:val="28"/>
                <w:szCs w:val="28"/>
                <w:lang w:val="kk-KZ"/>
              </w:rPr>
              <w:t>.10-кестенің жалғасы</w:t>
            </w:r>
          </w:p>
          <w:p w14:paraId="31FFBA2A" w14:textId="77777777" w:rsidR="006535DB" w:rsidRPr="00F6397D" w:rsidRDefault="006535DB" w:rsidP="00BF6511">
            <w:pPr>
              <w:ind w:hanging="108"/>
              <w:jc w:val="both"/>
              <w:rPr>
                <w:color w:val="000000" w:themeColor="text1"/>
                <w:sz w:val="16"/>
                <w:szCs w:val="16"/>
                <w:lang w:val="kk-KZ"/>
              </w:rPr>
            </w:pPr>
          </w:p>
        </w:tc>
      </w:tr>
      <w:tr w:rsidR="006535DB" w:rsidRPr="00F6397D" w14:paraId="1FCCCB11" w14:textId="77777777" w:rsidTr="0042720A">
        <w:trPr>
          <w:trHeight w:val="276"/>
        </w:trPr>
        <w:tc>
          <w:tcPr>
            <w:tcW w:w="3388" w:type="dxa"/>
          </w:tcPr>
          <w:p w14:paraId="1AB561BE"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1</w:t>
            </w:r>
          </w:p>
        </w:tc>
        <w:tc>
          <w:tcPr>
            <w:tcW w:w="851" w:type="dxa"/>
            <w:noWrap/>
          </w:tcPr>
          <w:p w14:paraId="3B737317"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2</w:t>
            </w:r>
          </w:p>
        </w:tc>
        <w:tc>
          <w:tcPr>
            <w:tcW w:w="850" w:type="dxa"/>
            <w:noWrap/>
          </w:tcPr>
          <w:p w14:paraId="5713149E"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3</w:t>
            </w:r>
          </w:p>
        </w:tc>
        <w:tc>
          <w:tcPr>
            <w:tcW w:w="851" w:type="dxa"/>
            <w:noWrap/>
          </w:tcPr>
          <w:p w14:paraId="120AD462"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4</w:t>
            </w:r>
          </w:p>
        </w:tc>
        <w:tc>
          <w:tcPr>
            <w:tcW w:w="850" w:type="dxa"/>
            <w:noWrap/>
          </w:tcPr>
          <w:p w14:paraId="4482650E"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5</w:t>
            </w:r>
          </w:p>
        </w:tc>
        <w:tc>
          <w:tcPr>
            <w:tcW w:w="851" w:type="dxa"/>
            <w:noWrap/>
          </w:tcPr>
          <w:p w14:paraId="596B9F6E"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6</w:t>
            </w:r>
          </w:p>
        </w:tc>
        <w:tc>
          <w:tcPr>
            <w:tcW w:w="850" w:type="dxa"/>
            <w:noWrap/>
            <w:vAlign w:val="center"/>
          </w:tcPr>
          <w:p w14:paraId="10D01488"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7</w:t>
            </w:r>
          </w:p>
        </w:tc>
        <w:tc>
          <w:tcPr>
            <w:tcW w:w="1056" w:type="dxa"/>
            <w:noWrap/>
            <w:vAlign w:val="center"/>
          </w:tcPr>
          <w:p w14:paraId="19B06985"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8</w:t>
            </w:r>
          </w:p>
        </w:tc>
      </w:tr>
      <w:tr w:rsidR="00A0205A" w:rsidRPr="00F6397D" w14:paraId="799A48AC" w14:textId="77777777" w:rsidTr="0042720A">
        <w:trPr>
          <w:trHeight w:val="276"/>
        </w:trPr>
        <w:tc>
          <w:tcPr>
            <w:tcW w:w="3388" w:type="dxa"/>
          </w:tcPr>
          <w:p w14:paraId="0E97040D" w14:textId="77777777" w:rsidR="00A0205A" w:rsidRPr="00F6397D" w:rsidRDefault="00A0205A" w:rsidP="00BF6511">
            <w:pPr>
              <w:rPr>
                <w:color w:val="000000" w:themeColor="text1"/>
                <w:sz w:val="24"/>
                <w:szCs w:val="24"/>
              </w:rPr>
            </w:pPr>
            <w:r w:rsidRPr="00F6397D">
              <w:rPr>
                <w:color w:val="000000" w:themeColor="text1"/>
                <w:sz w:val="24"/>
                <w:szCs w:val="24"/>
              </w:rPr>
              <w:t>11. Инновациялық</w:t>
            </w:r>
            <w:r w:rsidR="0042720A" w:rsidRPr="00F6397D">
              <w:rPr>
                <w:color w:val="000000" w:themeColor="text1"/>
                <w:sz w:val="24"/>
                <w:szCs w:val="24"/>
                <w:lang w:val="kk-KZ"/>
              </w:rPr>
              <w:t xml:space="preserve"> </w:t>
            </w:r>
            <w:r w:rsidRPr="00F6397D">
              <w:rPr>
                <w:color w:val="000000" w:themeColor="text1"/>
                <w:sz w:val="24"/>
                <w:szCs w:val="24"/>
              </w:rPr>
              <w:t>белсенділік</w:t>
            </w:r>
            <w:r w:rsidR="0042720A" w:rsidRPr="00F6397D">
              <w:rPr>
                <w:color w:val="000000" w:themeColor="text1"/>
                <w:sz w:val="24"/>
                <w:szCs w:val="24"/>
                <w:lang w:val="kk-KZ"/>
              </w:rPr>
              <w:t xml:space="preserve"> </w:t>
            </w:r>
            <w:r w:rsidRPr="00F6397D">
              <w:rPr>
                <w:color w:val="000000" w:themeColor="text1"/>
                <w:sz w:val="24"/>
                <w:szCs w:val="24"/>
              </w:rPr>
              <w:t>тің</w:t>
            </w:r>
            <w:r w:rsidR="0042720A" w:rsidRPr="00F6397D">
              <w:rPr>
                <w:color w:val="000000" w:themeColor="text1"/>
                <w:sz w:val="24"/>
                <w:szCs w:val="24"/>
                <w:lang w:val="kk-KZ"/>
              </w:rPr>
              <w:t xml:space="preserve"> </w:t>
            </w:r>
            <w:r w:rsidRPr="00F6397D">
              <w:rPr>
                <w:color w:val="000000" w:themeColor="text1"/>
                <w:sz w:val="24"/>
                <w:szCs w:val="24"/>
              </w:rPr>
              <w:t>орташа</w:t>
            </w:r>
            <w:r w:rsidR="0042720A" w:rsidRPr="00F6397D">
              <w:rPr>
                <w:color w:val="000000" w:themeColor="text1"/>
                <w:sz w:val="24"/>
                <w:szCs w:val="24"/>
                <w:lang w:val="kk-KZ"/>
              </w:rPr>
              <w:t xml:space="preserve"> </w:t>
            </w:r>
            <w:r w:rsidRPr="00F6397D">
              <w:rPr>
                <w:color w:val="000000" w:themeColor="text1"/>
                <w:sz w:val="24"/>
                <w:szCs w:val="24"/>
              </w:rPr>
              <w:t>республикалық</w:t>
            </w:r>
            <w:r w:rsidR="0042720A" w:rsidRPr="00F6397D">
              <w:rPr>
                <w:color w:val="000000" w:themeColor="text1"/>
                <w:sz w:val="24"/>
                <w:szCs w:val="24"/>
                <w:lang w:val="kk-KZ"/>
              </w:rPr>
              <w:t xml:space="preserve"> </w:t>
            </w:r>
            <w:r w:rsidRPr="00F6397D">
              <w:rPr>
                <w:color w:val="000000" w:themeColor="text1"/>
                <w:sz w:val="24"/>
                <w:szCs w:val="24"/>
              </w:rPr>
              <w:t>индексі, %</w:t>
            </w:r>
          </w:p>
        </w:tc>
        <w:tc>
          <w:tcPr>
            <w:tcW w:w="851" w:type="dxa"/>
            <w:noWrap/>
          </w:tcPr>
          <w:p w14:paraId="52831507" w14:textId="77777777" w:rsidR="00A0205A" w:rsidRPr="00F6397D" w:rsidRDefault="00A0205A" w:rsidP="00BF6511">
            <w:pPr>
              <w:jc w:val="right"/>
              <w:rPr>
                <w:color w:val="000000" w:themeColor="text1"/>
                <w:sz w:val="24"/>
                <w:szCs w:val="24"/>
              </w:rPr>
            </w:pPr>
            <w:r w:rsidRPr="00F6397D">
              <w:rPr>
                <w:color w:val="000000" w:themeColor="text1"/>
                <w:sz w:val="24"/>
                <w:szCs w:val="24"/>
              </w:rPr>
              <w:t>6,25</w:t>
            </w:r>
          </w:p>
        </w:tc>
        <w:tc>
          <w:tcPr>
            <w:tcW w:w="850" w:type="dxa"/>
            <w:noWrap/>
          </w:tcPr>
          <w:p w14:paraId="09CA9120" w14:textId="77777777" w:rsidR="00A0205A" w:rsidRPr="00F6397D" w:rsidRDefault="00A0205A" w:rsidP="00BF6511">
            <w:pPr>
              <w:jc w:val="right"/>
              <w:rPr>
                <w:color w:val="000000" w:themeColor="text1"/>
                <w:sz w:val="24"/>
                <w:szCs w:val="24"/>
              </w:rPr>
            </w:pPr>
            <w:r w:rsidRPr="00F6397D">
              <w:rPr>
                <w:color w:val="000000" w:themeColor="text1"/>
                <w:sz w:val="24"/>
                <w:szCs w:val="24"/>
              </w:rPr>
              <w:t>6,25</w:t>
            </w:r>
          </w:p>
        </w:tc>
        <w:tc>
          <w:tcPr>
            <w:tcW w:w="851" w:type="dxa"/>
            <w:noWrap/>
          </w:tcPr>
          <w:p w14:paraId="3B2E3B76" w14:textId="77777777" w:rsidR="00A0205A" w:rsidRPr="00F6397D" w:rsidRDefault="00A0205A" w:rsidP="00BF6511">
            <w:pPr>
              <w:jc w:val="right"/>
              <w:rPr>
                <w:color w:val="000000" w:themeColor="text1"/>
                <w:sz w:val="24"/>
                <w:szCs w:val="24"/>
              </w:rPr>
            </w:pPr>
            <w:r w:rsidRPr="00F6397D">
              <w:rPr>
                <w:color w:val="000000" w:themeColor="text1"/>
                <w:sz w:val="24"/>
                <w:szCs w:val="24"/>
              </w:rPr>
              <w:t>5,88</w:t>
            </w:r>
          </w:p>
        </w:tc>
        <w:tc>
          <w:tcPr>
            <w:tcW w:w="850" w:type="dxa"/>
            <w:noWrap/>
          </w:tcPr>
          <w:p w14:paraId="77ABF89A" w14:textId="77777777" w:rsidR="00A0205A" w:rsidRPr="00F6397D" w:rsidRDefault="00A0205A" w:rsidP="00BF6511">
            <w:pPr>
              <w:jc w:val="right"/>
              <w:rPr>
                <w:color w:val="000000" w:themeColor="text1"/>
                <w:sz w:val="24"/>
                <w:szCs w:val="24"/>
              </w:rPr>
            </w:pPr>
            <w:r w:rsidRPr="00F6397D">
              <w:rPr>
                <w:color w:val="000000" w:themeColor="text1"/>
                <w:sz w:val="24"/>
                <w:szCs w:val="24"/>
              </w:rPr>
              <w:t>5,88</w:t>
            </w:r>
          </w:p>
        </w:tc>
        <w:tc>
          <w:tcPr>
            <w:tcW w:w="851" w:type="dxa"/>
            <w:noWrap/>
          </w:tcPr>
          <w:p w14:paraId="1B6D2AE0"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rPr>
              <w:t>5,88</w:t>
            </w:r>
          </w:p>
        </w:tc>
        <w:tc>
          <w:tcPr>
            <w:tcW w:w="850" w:type="dxa"/>
            <w:noWrap/>
            <w:vAlign w:val="center"/>
          </w:tcPr>
          <w:p w14:paraId="4612A1D3" w14:textId="77777777" w:rsidR="00A0205A" w:rsidRPr="00F6397D" w:rsidRDefault="00A0205A" w:rsidP="00BF6511">
            <w:pPr>
              <w:jc w:val="right"/>
              <w:rPr>
                <w:color w:val="000000" w:themeColor="text1"/>
                <w:sz w:val="24"/>
                <w:szCs w:val="24"/>
              </w:rPr>
            </w:pPr>
            <w:r w:rsidRPr="00F6397D">
              <w:rPr>
                <w:color w:val="000000" w:themeColor="text1"/>
                <w:sz w:val="24"/>
                <w:szCs w:val="24"/>
              </w:rPr>
              <w:t>-0,37</w:t>
            </w:r>
          </w:p>
        </w:tc>
        <w:tc>
          <w:tcPr>
            <w:tcW w:w="1056" w:type="dxa"/>
            <w:noWrap/>
            <w:vAlign w:val="center"/>
          </w:tcPr>
          <w:p w14:paraId="53D6FC4F" w14:textId="77777777" w:rsidR="00A0205A" w:rsidRPr="00F6397D" w:rsidRDefault="00A0205A" w:rsidP="00BF6511">
            <w:pPr>
              <w:jc w:val="right"/>
              <w:rPr>
                <w:color w:val="000000" w:themeColor="text1"/>
                <w:sz w:val="24"/>
                <w:szCs w:val="24"/>
              </w:rPr>
            </w:pPr>
            <w:r w:rsidRPr="00F6397D">
              <w:rPr>
                <w:color w:val="000000" w:themeColor="text1"/>
                <w:sz w:val="24"/>
                <w:szCs w:val="24"/>
              </w:rPr>
              <w:t>-5,92</w:t>
            </w:r>
          </w:p>
        </w:tc>
      </w:tr>
      <w:tr w:rsidR="00A0205A" w:rsidRPr="00F6397D" w14:paraId="0EE53914" w14:textId="77777777" w:rsidTr="0042720A">
        <w:trPr>
          <w:trHeight w:val="276"/>
        </w:trPr>
        <w:tc>
          <w:tcPr>
            <w:tcW w:w="3388" w:type="dxa"/>
          </w:tcPr>
          <w:p w14:paraId="2EE2F6DB" w14:textId="00AD2698" w:rsidR="00A0205A" w:rsidRPr="00F6397D" w:rsidRDefault="00A0205A" w:rsidP="00BF6511">
            <w:pPr>
              <w:rPr>
                <w:color w:val="000000" w:themeColor="text1"/>
                <w:sz w:val="24"/>
                <w:szCs w:val="24"/>
              </w:rPr>
            </w:pPr>
            <w:r w:rsidRPr="00F6397D">
              <w:rPr>
                <w:color w:val="000000" w:themeColor="text1"/>
                <w:sz w:val="24"/>
                <w:szCs w:val="24"/>
              </w:rPr>
              <w:t>12. Облыс</w:t>
            </w:r>
            <w:r w:rsidR="0042720A" w:rsidRPr="00F6397D">
              <w:rPr>
                <w:color w:val="000000" w:themeColor="text1"/>
                <w:sz w:val="24"/>
                <w:szCs w:val="24"/>
                <w:lang w:val="kk-KZ"/>
              </w:rPr>
              <w:t xml:space="preserve"> </w:t>
            </w:r>
            <w:r w:rsidRPr="00F6397D">
              <w:rPr>
                <w:color w:val="000000" w:themeColor="text1"/>
                <w:sz w:val="24"/>
                <w:szCs w:val="24"/>
              </w:rPr>
              <w:t>бойынша</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белсенділіктің  жалпы</w:t>
            </w:r>
            <w:r w:rsidR="0042720A" w:rsidRPr="00F6397D">
              <w:rPr>
                <w:color w:val="000000" w:themeColor="text1"/>
                <w:sz w:val="24"/>
                <w:szCs w:val="24"/>
                <w:lang w:val="kk-KZ"/>
              </w:rPr>
              <w:t xml:space="preserve"> </w:t>
            </w:r>
            <w:r w:rsidRPr="00F6397D">
              <w:rPr>
                <w:color w:val="000000" w:themeColor="text1"/>
                <w:sz w:val="24"/>
                <w:szCs w:val="24"/>
              </w:rPr>
              <w:t xml:space="preserve">индексі, % </w:t>
            </w:r>
          </w:p>
        </w:tc>
        <w:tc>
          <w:tcPr>
            <w:tcW w:w="851" w:type="dxa"/>
            <w:noWrap/>
          </w:tcPr>
          <w:p w14:paraId="5424F983" w14:textId="77777777" w:rsidR="00A0205A" w:rsidRPr="00F6397D" w:rsidRDefault="00A0205A" w:rsidP="00BF6511">
            <w:pPr>
              <w:jc w:val="right"/>
              <w:rPr>
                <w:color w:val="000000" w:themeColor="text1"/>
                <w:sz w:val="24"/>
                <w:szCs w:val="24"/>
              </w:rPr>
            </w:pPr>
            <w:r w:rsidRPr="00F6397D">
              <w:rPr>
                <w:color w:val="000000" w:themeColor="text1"/>
                <w:sz w:val="24"/>
                <w:szCs w:val="24"/>
              </w:rPr>
              <w:t>6,4</w:t>
            </w:r>
          </w:p>
        </w:tc>
        <w:tc>
          <w:tcPr>
            <w:tcW w:w="850" w:type="dxa"/>
            <w:noWrap/>
          </w:tcPr>
          <w:p w14:paraId="2984FB25" w14:textId="77777777" w:rsidR="00A0205A" w:rsidRPr="00F6397D" w:rsidRDefault="00A0205A" w:rsidP="00BF6511">
            <w:pPr>
              <w:jc w:val="right"/>
              <w:rPr>
                <w:color w:val="000000" w:themeColor="text1"/>
                <w:sz w:val="24"/>
                <w:szCs w:val="24"/>
              </w:rPr>
            </w:pPr>
            <w:r w:rsidRPr="00F6397D">
              <w:rPr>
                <w:color w:val="000000" w:themeColor="text1"/>
                <w:sz w:val="24"/>
                <w:szCs w:val="24"/>
              </w:rPr>
              <w:t>4,38</w:t>
            </w:r>
          </w:p>
        </w:tc>
        <w:tc>
          <w:tcPr>
            <w:tcW w:w="851" w:type="dxa"/>
            <w:noWrap/>
          </w:tcPr>
          <w:p w14:paraId="6DA38B23" w14:textId="77777777" w:rsidR="00A0205A" w:rsidRPr="00F6397D" w:rsidRDefault="00A0205A" w:rsidP="00BF6511">
            <w:pPr>
              <w:jc w:val="right"/>
              <w:rPr>
                <w:color w:val="000000" w:themeColor="text1"/>
                <w:sz w:val="24"/>
                <w:szCs w:val="24"/>
              </w:rPr>
            </w:pPr>
            <w:r w:rsidRPr="00F6397D">
              <w:rPr>
                <w:color w:val="000000" w:themeColor="text1"/>
                <w:sz w:val="24"/>
                <w:szCs w:val="24"/>
              </w:rPr>
              <w:t>4,26</w:t>
            </w:r>
          </w:p>
        </w:tc>
        <w:tc>
          <w:tcPr>
            <w:tcW w:w="850" w:type="dxa"/>
            <w:noWrap/>
          </w:tcPr>
          <w:p w14:paraId="361DAF9B" w14:textId="77777777" w:rsidR="00A0205A" w:rsidRPr="00F6397D" w:rsidRDefault="00A0205A" w:rsidP="00BF6511">
            <w:pPr>
              <w:jc w:val="right"/>
              <w:rPr>
                <w:color w:val="000000" w:themeColor="text1"/>
                <w:sz w:val="24"/>
                <w:szCs w:val="24"/>
              </w:rPr>
            </w:pPr>
            <w:r w:rsidRPr="00F6397D">
              <w:rPr>
                <w:color w:val="000000" w:themeColor="text1"/>
                <w:sz w:val="24"/>
                <w:szCs w:val="24"/>
              </w:rPr>
              <w:t>4,41</w:t>
            </w:r>
          </w:p>
        </w:tc>
        <w:tc>
          <w:tcPr>
            <w:tcW w:w="851" w:type="dxa"/>
            <w:noWrap/>
          </w:tcPr>
          <w:p w14:paraId="2BE6AABF" w14:textId="77777777" w:rsidR="00A0205A" w:rsidRPr="00F6397D" w:rsidRDefault="00A0205A" w:rsidP="00BF6511">
            <w:pPr>
              <w:jc w:val="right"/>
              <w:rPr>
                <w:color w:val="000000" w:themeColor="text1"/>
                <w:sz w:val="24"/>
                <w:szCs w:val="24"/>
                <w:lang w:val="kk-KZ"/>
              </w:rPr>
            </w:pPr>
            <w:r w:rsidRPr="00F6397D">
              <w:rPr>
                <w:color w:val="000000" w:themeColor="text1"/>
                <w:sz w:val="24"/>
                <w:szCs w:val="24"/>
                <w:lang w:val="kk-KZ"/>
              </w:rPr>
              <w:t>6,61</w:t>
            </w:r>
          </w:p>
        </w:tc>
        <w:tc>
          <w:tcPr>
            <w:tcW w:w="850" w:type="dxa"/>
            <w:noWrap/>
            <w:vAlign w:val="center"/>
          </w:tcPr>
          <w:p w14:paraId="4B312845" w14:textId="77777777" w:rsidR="00A0205A" w:rsidRPr="00F6397D" w:rsidRDefault="00A0205A" w:rsidP="00BF6511">
            <w:pPr>
              <w:jc w:val="right"/>
              <w:rPr>
                <w:color w:val="000000" w:themeColor="text1"/>
                <w:sz w:val="24"/>
                <w:szCs w:val="24"/>
              </w:rPr>
            </w:pPr>
            <w:r w:rsidRPr="00F6397D">
              <w:rPr>
                <w:color w:val="000000" w:themeColor="text1"/>
                <w:sz w:val="24"/>
                <w:szCs w:val="24"/>
              </w:rPr>
              <w:t>0,21</w:t>
            </w:r>
          </w:p>
        </w:tc>
        <w:tc>
          <w:tcPr>
            <w:tcW w:w="1056" w:type="dxa"/>
            <w:noWrap/>
            <w:vAlign w:val="center"/>
          </w:tcPr>
          <w:p w14:paraId="37E2B276" w14:textId="77777777" w:rsidR="00A0205A" w:rsidRPr="00F6397D" w:rsidRDefault="00A0205A" w:rsidP="00BF6511">
            <w:pPr>
              <w:jc w:val="right"/>
              <w:rPr>
                <w:color w:val="000000" w:themeColor="text1"/>
                <w:sz w:val="24"/>
                <w:szCs w:val="24"/>
              </w:rPr>
            </w:pPr>
            <w:r w:rsidRPr="00F6397D">
              <w:rPr>
                <w:color w:val="000000" w:themeColor="text1"/>
                <w:sz w:val="24"/>
                <w:szCs w:val="24"/>
              </w:rPr>
              <w:t>3,28</w:t>
            </w:r>
          </w:p>
        </w:tc>
      </w:tr>
      <w:tr w:rsidR="00A0205A" w:rsidRPr="00F6397D" w14:paraId="10E41401" w14:textId="77777777" w:rsidTr="0042720A">
        <w:trPr>
          <w:trHeight w:val="276"/>
        </w:trPr>
        <w:tc>
          <w:tcPr>
            <w:tcW w:w="3388" w:type="dxa"/>
          </w:tcPr>
          <w:p w14:paraId="0ACB7070" w14:textId="77777777" w:rsidR="00A0205A" w:rsidRPr="00F6397D" w:rsidRDefault="00A0205A" w:rsidP="00BF6511">
            <w:pPr>
              <w:rPr>
                <w:color w:val="000000" w:themeColor="text1"/>
                <w:sz w:val="24"/>
                <w:szCs w:val="24"/>
              </w:rPr>
            </w:pPr>
            <w:r w:rsidRPr="00F6397D">
              <w:rPr>
                <w:color w:val="000000" w:themeColor="text1"/>
                <w:sz w:val="24"/>
                <w:szCs w:val="24"/>
              </w:rPr>
              <w:t>13. Атырау облысының</w:t>
            </w:r>
            <w:r w:rsidR="0042720A" w:rsidRPr="00F6397D">
              <w:rPr>
                <w:color w:val="000000" w:themeColor="text1"/>
                <w:sz w:val="24"/>
                <w:szCs w:val="24"/>
                <w:lang w:val="kk-KZ"/>
              </w:rPr>
              <w:t xml:space="preserve"> </w:t>
            </w:r>
            <w:r w:rsidRPr="00F6397D">
              <w:rPr>
                <w:color w:val="000000" w:themeColor="text1"/>
                <w:sz w:val="24"/>
                <w:szCs w:val="24"/>
              </w:rPr>
              <w:t>инновациялық</w:t>
            </w:r>
            <w:r w:rsidR="0042720A" w:rsidRPr="00F6397D">
              <w:rPr>
                <w:color w:val="000000" w:themeColor="text1"/>
                <w:sz w:val="24"/>
                <w:szCs w:val="24"/>
                <w:lang w:val="kk-KZ"/>
              </w:rPr>
              <w:t xml:space="preserve"> </w:t>
            </w:r>
            <w:r w:rsidRPr="00F6397D">
              <w:rPr>
                <w:color w:val="000000" w:themeColor="text1"/>
                <w:sz w:val="24"/>
                <w:szCs w:val="24"/>
              </w:rPr>
              <w:t>белсенділігін</w:t>
            </w:r>
            <w:r w:rsidR="0042720A" w:rsidRPr="00F6397D">
              <w:rPr>
                <w:color w:val="000000" w:themeColor="text1"/>
                <w:sz w:val="24"/>
                <w:szCs w:val="24"/>
                <w:lang w:val="kk-KZ"/>
              </w:rPr>
              <w:t xml:space="preserve"> </w:t>
            </w:r>
            <w:r w:rsidRPr="00F6397D">
              <w:rPr>
                <w:color w:val="000000" w:themeColor="text1"/>
                <w:sz w:val="24"/>
                <w:szCs w:val="24"/>
              </w:rPr>
              <w:t>бағалау</w:t>
            </w:r>
          </w:p>
        </w:tc>
        <w:tc>
          <w:tcPr>
            <w:tcW w:w="851" w:type="dxa"/>
            <w:noWrap/>
          </w:tcPr>
          <w:p w14:paraId="39A526B2" w14:textId="77777777" w:rsidR="00A0205A" w:rsidRPr="00F6397D" w:rsidRDefault="00A0205A" w:rsidP="00BF6511">
            <w:pPr>
              <w:ind w:left="-79" w:right="-40"/>
              <w:jc w:val="center"/>
              <w:rPr>
                <w:color w:val="000000" w:themeColor="text1"/>
                <w:sz w:val="24"/>
                <w:szCs w:val="24"/>
                <w:lang w:val="kk-KZ"/>
              </w:rPr>
            </w:pPr>
            <w:r w:rsidRPr="00F6397D">
              <w:rPr>
                <w:color w:val="000000" w:themeColor="text1"/>
                <w:sz w:val="24"/>
                <w:szCs w:val="24"/>
              </w:rPr>
              <w:t xml:space="preserve">1, </w:t>
            </w:r>
            <w:r w:rsidRPr="00F6397D">
              <w:rPr>
                <w:color w:val="000000" w:themeColor="text1"/>
                <w:sz w:val="24"/>
                <w:szCs w:val="24"/>
                <w:lang w:val="kk-KZ"/>
              </w:rPr>
              <w:t>жетекші</w:t>
            </w:r>
          </w:p>
        </w:tc>
        <w:tc>
          <w:tcPr>
            <w:tcW w:w="850" w:type="dxa"/>
            <w:noWrap/>
          </w:tcPr>
          <w:p w14:paraId="0FCA4260" w14:textId="77777777" w:rsidR="00A0205A" w:rsidRPr="00F6397D" w:rsidRDefault="00A0205A" w:rsidP="00BF6511">
            <w:pPr>
              <w:ind w:left="-79" w:right="-40"/>
              <w:jc w:val="center"/>
              <w:rPr>
                <w:color w:val="000000" w:themeColor="text1"/>
                <w:sz w:val="24"/>
                <w:szCs w:val="24"/>
              </w:rPr>
            </w:pPr>
            <w:r w:rsidRPr="00F6397D">
              <w:rPr>
                <w:color w:val="000000" w:themeColor="text1"/>
                <w:sz w:val="24"/>
                <w:szCs w:val="24"/>
              </w:rPr>
              <w:t>3, арттақал</w:t>
            </w:r>
            <w:r w:rsidRPr="00F6397D">
              <w:rPr>
                <w:color w:val="000000" w:themeColor="text1"/>
                <w:sz w:val="24"/>
                <w:szCs w:val="24"/>
                <w:lang w:val="kk-KZ"/>
              </w:rPr>
              <w:t>-</w:t>
            </w:r>
            <w:r w:rsidRPr="00F6397D">
              <w:rPr>
                <w:color w:val="000000" w:themeColor="text1"/>
                <w:sz w:val="24"/>
                <w:szCs w:val="24"/>
              </w:rPr>
              <w:t>ған</w:t>
            </w:r>
          </w:p>
        </w:tc>
        <w:tc>
          <w:tcPr>
            <w:tcW w:w="851" w:type="dxa"/>
            <w:noWrap/>
          </w:tcPr>
          <w:p w14:paraId="5D6109D5" w14:textId="77777777" w:rsidR="00A0205A" w:rsidRPr="00F6397D" w:rsidRDefault="00A0205A" w:rsidP="00BF6511">
            <w:pPr>
              <w:ind w:left="-79" w:right="-40"/>
              <w:jc w:val="center"/>
              <w:rPr>
                <w:color w:val="000000" w:themeColor="text1"/>
                <w:sz w:val="24"/>
                <w:szCs w:val="24"/>
              </w:rPr>
            </w:pPr>
            <w:r w:rsidRPr="00F6397D">
              <w:rPr>
                <w:color w:val="000000" w:themeColor="text1"/>
                <w:sz w:val="24"/>
                <w:szCs w:val="24"/>
              </w:rPr>
              <w:t>3, арттақалған</w:t>
            </w:r>
          </w:p>
        </w:tc>
        <w:tc>
          <w:tcPr>
            <w:tcW w:w="850" w:type="dxa"/>
            <w:noWrap/>
          </w:tcPr>
          <w:p w14:paraId="6EC3099E" w14:textId="77777777" w:rsidR="00A0205A" w:rsidRPr="00F6397D" w:rsidRDefault="00A0205A" w:rsidP="00BF6511">
            <w:pPr>
              <w:ind w:left="-79" w:right="-40"/>
              <w:jc w:val="center"/>
              <w:rPr>
                <w:color w:val="000000" w:themeColor="text1"/>
                <w:sz w:val="24"/>
                <w:szCs w:val="24"/>
              </w:rPr>
            </w:pPr>
            <w:r w:rsidRPr="00F6397D">
              <w:rPr>
                <w:color w:val="000000" w:themeColor="text1"/>
                <w:sz w:val="24"/>
                <w:szCs w:val="24"/>
              </w:rPr>
              <w:t>3, арттақал</w:t>
            </w:r>
            <w:r w:rsidRPr="00F6397D">
              <w:rPr>
                <w:color w:val="000000" w:themeColor="text1"/>
                <w:sz w:val="24"/>
                <w:szCs w:val="24"/>
                <w:lang w:val="kk-KZ"/>
              </w:rPr>
              <w:t>-</w:t>
            </w:r>
            <w:r w:rsidRPr="00F6397D">
              <w:rPr>
                <w:color w:val="000000" w:themeColor="text1"/>
                <w:sz w:val="24"/>
                <w:szCs w:val="24"/>
              </w:rPr>
              <w:t>ған</w:t>
            </w:r>
          </w:p>
        </w:tc>
        <w:tc>
          <w:tcPr>
            <w:tcW w:w="851" w:type="dxa"/>
            <w:noWrap/>
          </w:tcPr>
          <w:p w14:paraId="4B54D90D" w14:textId="77777777" w:rsidR="00A0205A" w:rsidRPr="00F6397D" w:rsidRDefault="00A0205A" w:rsidP="00BF6511">
            <w:pPr>
              <w:ind w:left="-79" w:right="-40"/>
              <w:jc w:val="center"/>
              <w:rPr>
                <w:color w:val="000000" w:themeColor="text1"/>
                <w:sz w:val="24"/>
                <w:szCs w:val="24"/>
                <w:lang w:val="kk-KZ"/>
              </w:rPr>
            </w:pPr>
            <w:r w:rsidRPr="00F6397D">
              <w:rPr>
                <w:color w:val="000000" w:themeColor="text1"/>
                <w:sz w:val="24"/>
                <w:szCs w:val="24"/>
                <w:lang w:val="kk-KZ"/>
              </w:rPr>
              <w:t>1,</w:t>
            </w:r>
          </w:p>
          <w:p w14:paraId="11179BDF" w14:textId="77777777" w:rsidR="00A0205A" w:rsidRPr="00F6397D" w:rsidRDefault="00A0205A" w:rsidP="00BF6511">
            <w:pPr>
              <w:ind w:left="-79" w:right="-40"/>
              <w:jc w:val="center"/>
              <w:rPr>
                <w:color w:val="000000" w:themeColor="text1"/>
                <w:sz w:val="24"/>
                <w:szCs w:val="24"/>
                <w:lang w:val="kk-KZ"/>
              </w:rPr>
            </w:pPr>
            <w:r w:rsidRPr="00F6397D">
              <w:rPr>
                <w:color w:val="000000" w:themeColor="text1"/>
                <w:sz w:val="24"/>
                <w:szCs w:val="24"/>
                <w:lang w:val="kk-KZ"/>
              </w:rPr>
              <w:t>жетекші</w:t>
            </w:r>
          </w:p>
        </w:tc>
        <w:tc>
          <w:tcPr>
            <w:tcW w:w="850" w:type="dxa"/>
            <w:noWrap/>
            <w:vAlign w:val="center"/>
          </w:tcPr>
          <w:p w14:paraId="51C36CD0" w14:textId="77777777" w:rsidR="00A0205A" w:rsidRPr="00F6397D" w:rsidRDefault="00A0205A" w:rsidP="00BF6511">
            <w:pPr>
              <w:jc w:val="right"/>
              <w:rPr>
                <w:color w:val="000000" w:themeColor="text1"/>
                <w:sz w:val="24"/>
                <w:szCs w:val="24"/>
              </w:rPr>
            </w:pPr>
            <w:r w:rsidRPr="00F6397D">
              <w:rPr>
                <w:color w:val="000000" w:themeColor="text1"/>
                <w:sz w:val="24"/>
                <w:szCs w:val="24"/>
              </w:rPr>
              <w:t>-</w:t>
            </w:r>
          </w:p>
        </w:tc>
        <w:tc>
          <w:tcPr>
            <w:tcW w:w="1056" w:type="dxa"/>
            <w:noWrap/>
            <w:vAlign w:val="center"/>
          </w:tcPr>
          <w:p w14:paraId="5132473F" w14:textId="77777777" w:rsidR="00A0205A" w:rsidRPr="00F6397D" w:rsidRDefault="00A0205A" w:rsidP="00BF6511">
            <w:pPr>
              <w:jc w:val="right"/>
              <w:rPr>
                <w:color w:val="000000" w:themeColor="text1"/>
                <w:sz w:val="24"/>
                <w:szCs w:val="24"/>
              </w:rPr>
            </w:pPr>
            <w:r w:rsidRPr="00F6397D">
              <w:rPr>
                <w:color w:val="000000" w:themeColor="text1"/>
                <w:sz w:val="24"/>
                <w:szCs w:val="24"/>
              </w:rPr>
              <w:t>-</w:t>
            </w:r>
          </w:p>
        </w:tc>
      </w:tr>
      <w:tr w:rsidR="00A0205A" w:rsidRPr="00F6397D" w14:paraId="6C666A6D" w14:textId="77777777" w:rsidTr="0042720A">
        <w:trPr>
          <w:trHeight w:val="276"/>
        </w:trPr>
        <w:tc>
          <w:tcPr>
            <w:tcW w:w="9547" w:type="dxa"/>
            <w:gridSpan w:val="8"/>
          </w:tcPr>
          <w:p w14:paraId="18E03538" w14:textId="5BB53C8D" w:rsidR="00A0205A" w:rsidRPr="00F6397D" w:rsidRDefault="0001670A" w:rsidP="00065A03">
            <w:pPr>
              <w:ind w:firstLine="729"/>
              <w:jc w:val="both"/>
              <w:rPr>
                <w:color w:val="000000" w:themeColor="text1"/>
                <w:sz w:val="24"/>
                <w:szCs w:val="24"/>
              </w:rPr>
            </w:pPr>
            <w:r w:rsidRPr="00F6397D">
              <w:rPr>
                <w:rFonts w:eastAsia="Calibri"/>
                <w:sz w:val="24"/>
                <w:szCs w:val="24"/>
              </w:rPr>
              <w:t>Ескерту –</w:t>
            </w:r>
            <w:r w:rsidRPr="00F6397D">
              <w:rPr>
                <w:rFonts w:eastAsia="Calibri"/>
                <w:bCs/>
                <w:sz w:val="24"/>
                <w:szCs w:val="24"/>
                <w:lang w:val="kk-KZ"/>
              </w:rPr>
              <w:t xml:space="preserve"> Әдебиет негізінде құралған</w:t>
            </w:r>
            <w:r w:rsidR="00A0205A" w:rsidRPr="00F6397D">
              <w:rPr>
                <w:color w:val="000000" w:themeColor="text1"/>
                <w:sz w:val="24"/>
                <w:szCs w:val="24"/>
                <w:lang w:val="kk-KZ"/>
              </w:rPr>
              <w:t xml:space="preserve"> </w:t>
            </w:r>
            <w:r w:rsidR="00A0205A" w:rsidRPr="00F6397D">
              <w:rPr>
                <w:color w:val="000000" w:themeColor="text1"/>
                <w:sz w:val="24"/>
                <w:szCs w:val="24"/>
              </w:rPr>
              <w:t>[77</w:t>
            </w:r>
            <w:r w:rsidR="00065A03">
              <w:rPr>
                <w:color w:val="000000" w:themeColor="text1"/>
                <w:sz w:val="24"/>
                <w:szCs w:val="24"/>
                <w:lang w:val="kk-KZ"/>
              </w:rPr>
              <w:t xml:space="preserve">; </w:t>
            </w:r>
            <w:r w:rsidR="00A0205A" w:rsidRPr="00F6397D">
              <w:rPr>
                <w:color w:val="000000" w:themeColor="text1"/>
                <w:sz w:val="24"/>
                <w:szCs w:val="24"/>
              </w:rPr>
              <w:t>78</w:t>
            </w:r>
            <w:r w:rsidR="00065A03">
              <w:rPr>
                <w:color w:val="000000" w:themeColor="text1"/>
                <w:sz w:val="24"/>
                <w:szCs w:val="24"/>
                <w:lang w:val="kk-KZ"/>
              </w:rPr>
              <w:t xml:space="preserve">; </w:t>
            </w:r>
            <w:r w:rsidR="00A0205A" w:rsidRPr="00F6397D">
              <w:rPr>
                <w:color w:val="000000" w:themeColor="text1"/>
                <w:sz w:val="24"/>
                <w:szCs w:val="24"/>
              </w:rPr>
              <w:t>82</w:t>
            </w:r>
            <w:r w:rsidR="00065A03">
              <w:rPr>
                <w:color w:val="000000" w:themeColor="text1"/>
                <w:sz w:val="24"/>
                <w:szCs w:val="24"/>
                <w:lang w:val="kk-KZ"/>
              </w:rPr>
              <w:t xml:space="preserve">; </w:t>
            </w:r>
            <w:r w:rsidR="00A0205A" w:rsidRPr="00F6397D">
              <w:rPr>
                <w:color w:val="000000" w:themeColor="text1"/>
                <w:sz w:val="24"/>
                <w:szCs w:val="24"/>
              </w:rPr>
              <w:t>84]</w:t>
            </w:r>
          </w:p>
        </w:tc>
      </w:tr>
    </w:tbl>
    <w:p w14:paraId="300DC392" w14:textId="77777777" w:rsidR="00A0205A" w:rsidRPr="00F6397D" w:rsidRDefault="00A0205A" w:rsidP="00BF6511">
      <w:pPr>
        <w:spacing w:after="0" w:line="240" w:lineRule="auto"/>
        <w:jc w:val="both"/>
        <w:rPr>
          <w:rFonts w:ascii="Times New Roman" w:eastAsia="Times New Roman" w:hAnsi="Times New Roman" w:cs="Times New Roman"/>
          <w:color w:val="000000" w:themeColor="text1"/>
          <w:sz w:val="28"/>
          <w:szCs w:val="28"/>
        </w:rPr>
      </w:pPr>
    </w:p>
    <w:p w14:paraId="1B148824" w14:textId="77777777" w:rsidR="00AC4709" w:rsidRPr="00F6397D" w:rsidRDefault="00AC4709" w:rsidP="00BF6511">
      <w:pPr>
        <w:spacing w:after="0" w:line="240" w:lineRule="auto"/>
        <w:jc w:val="both"/>
        <w:rPr>
          <w:rFonts w:ascii="Times New Roman" w:eastAsia="Times New Roman" w:hAnsi="Times New Roman" w:cs="Arial"/>
          <w:color w:val="000000" w:themeColor="text1"/>
          <w:sz w:val="28"/>
          <w:szCs w:val="28"/>
          <w:lang w:val="kk-KZ" w:eastAsia="ru-RU"/>
        </w:rPr>
        <w:sectPr w:rsidR="00AC4709" w:rsidRPr="00F6397D" w:rsidSect="0001670A">
          <w:pgSz w:w="11906" w:h="16838"/>
          <w:pgMar w:top="1134" w:right="567" w:bottom="1134" w:left="1701" w:header="709" w:footer="709" w:gutter="0"/>
          <w:cols w:space="708"/>
          <w:docGrid w:linePitch="360"/>
        </w:sectPr>
      </w:pPr>
    </w:p>
    <w:p w14:paraId="7DB78738" w14:textId="4798D0BF" w:rsidR="00EC5817" w:rsidRPr="00F6397D" w:rsidRDefault="00EC5817" w:rsidP="00BF6511">
      <w:pPr>
        <w:spacing w:after="0" w:line="240" w:lineRule="auto"/>
        <w:jc w:val="both"/>
        <w:rPr>
          <w:rFonts w:ascii="Times New Roman" w:eastAsia="Times New Roman" w:hAnsi="Times New Roman" w:cs="Times New Roman"/>
          <w:color w:val="000000" w:themeColor="text1"/>
          <w:sz w:val="28"/>
          <w:szCs w:val="28"/>
          <w:lang w:val="kk-KZ" w:eastAsia="ru-RU"/>
        </w:rPr>
      </w:pPr>
      <w:r w:rsidRPr="00F6397D">
        <w:rPr>
          <w:rFonts w:ascii="Times New Roman" w:eastAsia="Times New Roman" w:hAnsi="Times New Roman" w:cs="Arial"/>
          <w:color w:val="000000" w:themeColor="text1"/>
          <w:sz w:val="28"/>
          <w:szCs w:val="28"/>
          <w:lang w:val="kk-KZ" w:eastAsia="ru-RU"/>
        </w:rPr>
        <w:t>Кесте</w:t>
      </w:r>
      <w:r w:rsidRPr="00F6397D">
        <w:rPr>
          <w:rFonts w:ascii="Times New Roman" w:eastAsia="Calibri" w:hAnsi="Times New Roman" w:cs="Times New Roman"/>
          <w:bCs/>
          <w:color w:val="000000" w:themeColor="text1"/>
          <w:sz w:val="28"/>
          <w:szCs w:val="28"/>
          <w:lang w:val="kk-KZ" w:eastAsia="ru-RU"/>
        </w:rPr>
        <w:t xml:space="preserve"> </w:t>
      </w:r>
      <w:r w:rsidR="00341A16">
        <w:rPr>
          <w:rFonts w:ascii="Times New Roman" w:eastAsia="Calibri" w:hAnsi="Times New Roman" w:cs="Times New Roman"/>
          <w:bCs/>
          <w:color w:val="000000" w:themeColor="text1"/>
          <w:sz w:val="28"/>
          <w:szCs w:val="28"/>
          <w:lang w:val="kk-KZ" w:eastAsia="ru-RU"/>
        </w:rPr>
        <w:t>В</w:t>
      </w:r>
      <w:r w:rsidRPr="00F6397D">
        <w:rPr>
          <w:rFonts w:ascii="Times New Roman" w:eastAsia="Calibri" w:hAnsi="Times New Roman" w:cs="Times New Roman"/>
          <w:bCs/>
          <w:color w:val="000000" w:themeColor="text1"/>
          <w:sz w:val="28"/>
          <w:szCs w:val="28"/>
          <w:lang w:val="kk-KZ" w:eastAsia="ru-RU"/>
        </w:rPr>
        <w:t>.1</w:t>
      </w:r>
      <w:r w:rsidR="00D458E3" w:rsidRPr="00F6397D">
        <w:rPr>
          <w:rFonts w:ascii="Times New Roman" w:eastAsia="Calibri" w:hAnsi="Times New Roman" w:cs="Times New Roman"/>
          <w:bCs/>
          <w:color w:val="000000" w:themeColor="text1"/>
          <w:sz w:val="28"/>
          <w:szCs w:val="28"/>
          <w:lang w:val="kk-KZ" w:eastAsia="ru-RU"/>
        </w:rPr>
        <w:t>1</w:t>
      </w:r>
      <w:r w:rsidR="00CB5B93" w:rsidRPr="00F6397D">
        <w:rPr>
          <w:rFonts w:ascii="Times New Roman" w:eastAsia="Calibri" w:hAnsi="Times New Roman" w:cs="Times New Roman"/>
          <w:bCs/>
          <w:color w:val="000000" w:themeColor="text1"/>
          <w:sz w:val="28"/>
          <w:szCs w:val="28"/>
          <w:lang w:val="kk-KZ" w:eastAsia="ru-RU"/>
        </w:rPr>
        <w:t xml:space="preserve"> </w:t>
      </w:r>
      <w:r w:rsidRPr="00F6397D">
        <w:rPr>
          <w:rFonts w:ascii="Times New Roman" w:eastAsia="Times New Roman" w:hAnsi="Times New Roman" w:cs="Arial"/>
          <w:color w:val="000000" w:themeColor="text1"/>
          <w:sz w:val="28"/>
          <w:szCs w:val="28"/>
          <w:lang w:val="kk-KZ" w:eastAsia="ru-RU"/>
        </w:rPr>
        <w:t xml:space="preserve">- </w:t>
      </w:r>
      <w:r w:rsidRPr="00F6397D">
        <w:rPr>
          <w:rFonts w:ascii="Times New Roman" w:hAnsi="Times New Roman" w:cs="Times New Roman"/>
          <w:color w:val="000000" w:themeColor="text1"/>
          <w:sz w:val="28"/>
          <w:szCs w:val="28"/>
          <w:lang w:val="kk-KZ"/>
        </w:rPr>
        <w:t>ИӨП (инновациялық өсу полюсін) мүмкін қалыптастыру үшін</w:t>
      </w:r>
      <w:r w:rsidRPr="00F6397D">
        <w:rPr>
          <w:rFonts w:ascii="Times New Roman" w:eastAsia="Times New Roman" w:hAnsi="Times New Roman" w:cs="Times New Roman"/>
          <w:color w:val="000000" w:themeColor="text1"/>
          <w:sz w:val="28"/>
          <w:szCs w:val="28"/>
          <w:lang w:val="kk-KZ" w:eastAsia="ru-RU"/>
        </w:rPr>
        <w:t xml:space="preserve"> Атырау облысының 2016-2020 жылдардағы әлеуетін SWOT талдау</w:t>
      </w:r>
    </w:p>
    <w:p w14:paraId="04CB6DC0" w14:textId="77777777" w:rsidR="006535DB" w:rsidRPr="00F6397D" w:rsidRDefault="006535DB" w:rsidP="00BF6511">
      <w:pPr>
        <w:spacing w:after="0" w:line="240" w:lineRule="auto"/>
        <w:jc w:val="right"/>
        <w:rPr>
          <w:rFonts w:ascii="Times New Roman" w:eastAsia="Times New Roman" w:hAnsi="Times New Roman" w:cs="Times New Roman"/>
          <w:color w:val="000000" w:themeColor="text1"/>
          <w:sz w:val="16"/>
          <w:szCs w:val="16"/>
          <w:lang w:val="kk-KZ" w:eastAsia="ru-RU"/>
        </w:rPr>
      </w:pPr>
    </w:p>
    <w:tbl>
      <w:tblPr>
        <w:tblW w:w="1463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216"/>
        <w:gridCol w:w="7415"/>
      </w:tblGrid>
      <w:tr w:rsidR="006535DB" w:rsidRPr="00F6397D" w14:paraId="7CCEAE5B" w14:textId="77777777" w:rsidTr="00CB5B93">
        <w:trPr>
          <w:trHeight w:val="19"/>
        </w:trPr>
        <w:tc>
          <w:tcPr>
            <w:tcW w:w="7216" w:type="dxa"/>
            <w:shd w:val="clear" w:color="auto" w:fill="auto"/>
            <w:tcMar>
              <w:top w:w="45" w:type="dxa"/>
              <w:left w:w="75" w:type="dxa"/>
              <w:bottom w:w="45" w:type="dxa"/>
              <w:right w:w="75" w:type="dxa"/>
            </w:tcMar>
            <w:hideMark/>
          </w:tcPr>
          <w:p w14:paraId="0B3E22B7" w14:textId="603B9E00" w:rsidR="00EC5817" w:rsidRPr="00F6397D" w:rsidRDefault="00EC5817" w:rsidP="00CB5B93">
            <w:pPr>
              <w:spacing w:after="0" w:line="240" w:lineRule="auto"/>
              <w:jc w:val="center"/>
              <w:textAlignment w:val="baseline"/>
              <w:rPr>
                <w:rFonts w:ascii="Times New Roman" w:eastAsia="Times New Roman" w:hAnsi="Times New Roman" w:cs="Times New Roman"/>
                <w:i/>
                <w:iCs/>
                <w:sz w:val="24"/>
                <w:szCs w:val="24"/>
              </w:rPr>
            </w:pPr>
            <w:r w:rsidRPr="00F6397D">
              <w:rPr>
                <w:rFonts w:ascii="Times New Roman" w:eastAsia="Times New Roman" w:hAnsi="Times New Roman" w:cs="Times New Roman"/>
                <w:bCs/>
                <w:i/>
                <w:iCs/>
                <w:sz w:val="24"/>
                <w:szCs w:val="24"/>
                <w:bdr w:val="none" w:sz="0" w:space="0" w:color="auto" w:frame="1"/>
              </w:rPr>
              <w:t>Күшті</w:t>
            </w:r>
            <w:r w:rsidR="00530A12" w:rsidRPr="00F6397D">
              <w:rPr>
                <w:rFonts w:ascii="Times New Roman" w:eastAsia="Times New Roman" w:hAnsi="Times New Roman" w:cs="Times New Roman"/>
                <w:bCs/>
                <w:i/>
                <w:iCs/>
                <w:sz w:val="24"/>
                <w:szCs w:val="24"/>
                <w:bdr w:val="none" w:sz="0" w:space="0" w:color="auto" w:frame="1"/>
                <w:lang w:val="kk-KZ"/>
              </w:rPr>
              <w:t xml:space="preserve"> </w:t>
            </w:r>
            <w:r w:rsidRPr="00F6397D">
              <w:rPr>
                <w:rFonts w:ascii="Times New Roman" w:eastAsia="Times New Roman" w:hAnsi="Times New Roman" w:cs="Times New Roman"/>
                <w:bCs/>
                <w:i/>
                <w:iCs/>
                <w:sz w:val="24"/>
                <w:szCs w:val="24"/>
                <w:bdr w:val="none" w:sz="0" w:space="0" w:color="auto" w:frame="1"/>
              </w:rPr>
              <w:t>жақтары</w:t>
            </w:r>
          </w:p>
        </w:tc>
        <w:tc>
          <w:tcPr>
            <w:tcW w:w="7415" w:type="dxa"/>
            <w:shd w:val="clear" w:color="auto" w:fill="auto"/>
            <w:tcMar>
              <w:top w:w="45" w:type="dxa"/>
              <w:left w:w="75" w:type="dxa"/>
              <w:bottom w:w="45" w:type="dxa"/>
              <w:right w:w="75" w:type="dxa"/>
            </w:tcMar>
            <w:hideMark/>
          </w:tcPr>
          <w:p w14:paraId="69C6704A" w14:textId="6A2940D0" w:rsidR="00EC5817" w:rsidRPr="00F6397D" w:rsidRDefault="00EC5817" w:rsidP="00BF6511">
            <w:pPr>
              <w:spacing w:after="0" w:line="240" w:lineRule="auto"/>
              <w:jc w:val="center"/>
              <w:textAlignment w:val="baseline"/>
              <w:rPr>
                <w:rFonts w:ascii="Times New Roman" w:eastAsia="Times New Roman" w:hAnsi="Times New Roman" w:cs="Times New Roman"/>
                <w:i/>
                <w:iCs/>
                <w:sz w:val="24"/>
                <w:szCs w:val="24"/>
              </w:rPr>
            </w:pPr>
            <w:r w:rsidRPr="00F6397D">
              <w:rPr>
                <w:rFonts w:ascii="Times New Roman" w:eastAsia="Times New Roman" w:hAnsi="Times New Roman" w:cs="Times New Roman"/>
                <w:bCs/>
                <w:i/>
                <w:iCs/>
                <w:sz w:val="24"/>
                <w:szCs w:val="24"/>
                <w:bdr w:val="none" w:sz="0" w:space="0" w:color="auto" w:frame="1"/>
              </w:rPr>
              <w:t>Әлсіз</w:t>
            </w:r>
            <w:r w:rsidR="00530A12" w:rsidRPr="00F6397D">
              <w:rPr>
                <w:rFonts w:ascii="Times New Roman" w:eastAsia="Times New Roman" w:hAnsi="Times New Roman" w:cs="Times New Roman"/>
                <w:bCs/>
                <w:i/>
                <w:iCs/>
                <w:sz w:val="24"/>
                <w:szCs w:val="24"/>
                <w:bdr w:val="none" w:sz="0" w:space="0" w:color="auto" w:frame="1"/>
                <w:lang w:val="kk-KZ"/>
              </w:rPr>
              <w:t xml:space="preserve"> </w:t>
            </w:r>
            <w:r w:rsidRPr="00F6397D">
              <w:rPr>
                <w:rFonts w:ascii="Times New Roman" w:eastAsia="Times New Roman" w:hAnsi="Times New Roman" w:cs="Times New Roman"/>
                <w:bCs/>
                <w:i/>
                <w:iCs/>
                <w:sz w:val="24"/>
                <w:szCs w:val="24"/>
                <w:bdr w:val="none" w:sz="0" w:space="0" w:color="auto" w:frame="1"/>
              </w:rPr>
              <w:t>жақтары</w:t>
            </w:r>
          </w:p>
        </w:tc>
      </w:tr>
      <w:tr w:rsidR="006535DB" w:rsidRPr="00F6397D" w14:paraId="3082EC1E" w14:textId="77777777" w:rsidTr="00CB5B93">
        <w:trPr>
          <w:trHeight w:val="19"/>
        </w:trPr>
        <w:tc>
          <w:tcPr>
            <w:tcW w:w="7216" w:type="dxa"/>
            <w:shd w:val="clear" w:color="auto" w:fill="auto"/>
            <w:tcMar>
              <w:top w:w="45" w:type="dxa"/>
              <w:left w:w="75" w:type="dxa"/>
              <w:bottom w:w="45" w:type="dxa"/>
              <w:right w:w="75" w:type="dxa"/>
            </w:tcMar>
          </w:tcPr>
          <w:p w14:paraId="2003D358" w14:textId="77777777" w:rsidR="006535DB" w:rsidRPr="00F6397D" w:rsidRDefault="006535DB" w:rsidP="00CB5B93">
            <w:pPr>
              <w:spacing w:after="0" w:line="240" w:lineRule="auto"/>
              <w:jc w:val="center"/>
              <w:textAlignment w:val="baseline"/>
              <w:rPr>
                <w:rFonts w:ascii="Times New Roman" w:eastAsia="Times New Roman" w:hAnsi="Times New Roman" w:cs="Times New Roman"/>
                <w:bCs/>
                <w:iCs/>
                <w:sz w:val="24"/>
                <w:szCs w:val="24"/>
                <w:bdr w:val="none" w:sz="0" w:space="0" w:color="auto" w:frame="1"/>
                <w:lang w:val="kk-KZ"/>
              </w:rPr>
            </w:pPr>
            <w:r w:rsidRPr="00F6397D">
              <w:rPr>
                <w:rFonts w:ascii="Times New Roman" w:eastAsia="Times New Roman" w:hAnsi="Times New Roman" w:cs="Times New Roman"/>
                <w:bCs/>
                <w:iCs/>
                <w:sz w:val="24"/>
                <w:szCs w:val="24"/>
                <w:bdr w:val="none" w:sz="0" w:space="0" w:color="auto" w:frame="1"/>
                <w:lang w:val="kk-KZ"/>
              </w:rPr>
              <w:t>1</w:t>
            </w:r>
          </w:p>
        </w:tc>
        <w:tc>
          <w:tcPr>
            <w:tcW w:w="7415" w:type="dxa"/>
            <w:shd w:val="clear" w:color="auto" w:fill="auto"/>
            <w:tcMar>
              <w:top w:w="45" w:type="dxa"/>
              <w:left w:w="75" w:type="dxa"/>
              <w:bottom w:w="45" w:type="dxa"/>
              <w:right w:w="75" w:type="dxa"/>
            </w:tcMar>
          </w:tcPr>
          <w:p w14:paraId="4DCF9B3A" w14:textId="77777777" w:rsidR="006535DB" w:rsidRPr="00F6397D" w:rsidRDefault="006535DB" w:rsidP="00BF6511">
            <w:pPr>
              <w:spacing w:after="0" w:line="240" w:lineRule="auto"/>
              <w:jc w:val="center"/>
              <w:textAlignment w:val="baseline"/>
              <w:rPr>
                <w:rFonts w:ascii="Times New Roman" w:eastAsia="Times New Roman" w:hAnsi="Times New Roman" w:cs="Times New Roman"/>
                <w:bCs/>
                <w:iCs/>
                <w:sz w:val="24"/>
                <w:szCs w:val="24"/>
                <w:bdr w:val="none" w:sz="0" w:space="0" w:color="auto" w:frame="1"/>
                <w:lang w:val="kk-KZ"/>
              </w:rPr>
            </w:pPr>
            <w:r w:rsidRPr="00F6397D">
              <w:rPr>
                <w:rFonts w:ascii="Times New Roman" w:eastAsia="Times New Roman" w:hAnsi="Times New Roman" w:cs="Times New Roman"/>
                <w:bCs/>
                <w:iCs/>
                <w:sz w:val="24"/>
                <w:szCs w:val="24"/>
                <w:bdr w:val="none" w:sz="0" w:space="0" w:color="auto" w:frame="1"/>
                <w:lang w:val="kk-KZ"/>
              </w:rPr>
              <w:t>2</w:t>
            </w:r>
          </w:p>
        </w:tc>
      </w:tr>
      <w:tr w:rsidR="006535DB" w:rsidRPr="00F6397D" w14:paraId="56202D3F" w14:textId="77777777" w:rsidTr="005858BE">
        <w:tc>
          <w:tcPr>
            <w:tcW w:w="14631" w:type="dxa"/>
            <w:gridSpan w:val="2"/>
            <w:shd w:val="clear" w:color="auto" w:fill="auto"/>
            <w:tcMar>
              <w:top w:w="45" w:type="dxa"/>
              <w:left w:w="75" w:type="dxa"/>
              <w:bottom w:w="45" w:type="dxa"/>
              <w:right w:w="75" w:type="dxa"/>
            </w:tcMar>
          </w:tcPr>
          <w:p w14:paraId="29A911E4" w14:textId="4BA84B18" w:rsidR="00EC5817" w:rsidRPr="00F6397D" w:rsidRDefault="00EC5817" w:rsidP="00CB5B93">
            <w:pPr>
              <w:spacing w:after="0" w:line="240" w:lineRule="auto"/>
              <w:jc w:val="center"/>
              <w:textAlignment w:val="baseline"/>
              <w:rPr>
                <w:rFonts w:ascii="Times New Roman" w:eastAsia="Times New Roman" w:hAnsi="Times New Roman" w:cs="Times New Roman"/>
                <w:bCs/>
                <w:i/>
                <w:iCs/>
                <w:sz w:val="24"/>
                <w:szCs w:val="24"/>
                <w:bdr w:val="none" w:sz="0" w:space="0" w:color="auto" w:frame="1"/>
              </w:rPr>
            </w:pPr>
            <w:r w:rsidRPr="00F6397D">
              <w:rPr>
                <w:rFonts w:ascii="Times New Roman" w:eastAsia="Times New Roman" w:hAnsi="Times New Roman" w:cs="Times New Roman"/>
                <w:bCs/>
                <w:i/>
                <w:iCs/>
                <w:sz w:val="24"/>
                <w:szCs w:val="24"/>
              </w:rPr>
              <w:t>Экономикалық</w:t>
            </w:r>
            <w:r w:rsidR="00530A12" w:rsidRPr="00F6397D">
              <w:rPr>
                <w:rFonts w:ascii="Times New Roman" w:eastAsia="Times New Roman" w:hAnsi="Times New Roman" w:cs="Times New Roman"/>
                <w:bCs/>
                <w:i/>
                <w:iCs/>
                <w:sz w:val="24"/>
                <w:szCs w:val="24"/>
                <w:lang w:val="kk-KZ"/>
              </w:rPr>
              <w:t xml:space="preserve"> </w:t>
            </w:r>
            <w:r w:rsidRPr="00F6397D">
              <w:rPr>
                <w:rFonts w:ascii="Times New Roman" w:eastAsia="Times New Roman" w:hAnsi="Times New Roman" w:cs="Times New Roman"/>
                <w:bCs/>
                <w:i/>
                <w:iCs/>
                <w:sz w:val="24"/>
                <w:szCs w:val="24"/>
              </w:rPr>
              <w:t>әлеует:</w:t>
            </w:r>
          </w:p>
        </w:tc>
      </w:tr>
      <w:tr w:rsidR="006535DB" w:rsidRPr="009535A5" w14:paraId="77C17397" w14:textId="77777777" w:rsidTr="00CB5B93">
        <w:trPr>
          <w:trHeight w:val="653"/>
        </w:trPr>
        <w:tc>
          <w:tcPr>
            <w:tcW w:w="7216" w:type="dxa"/>
            <w:tcBorders>
              <w:bottom w:val="nil"/>
            </w:tcBorders>
            <w:shd w:val="clear" w:color="auto" w:fill="auto"/>
            <w:tcMar>
              <w:top w:w="45" w:type="dxa"/>
              <w:left w:w="75" w:type="dxa"/>
              <w:bottom w:w="45" w:type="dxa"/>
              <w:right w:w="75" w:type="dxa"/>
            </w:tcMar>
            <w:hideMark/>
          </w:tcPr>
          <w:p w14:paraId="2B74A66D" w14:textId="256B142D"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Атырау облысы ЖАӨ рейтингінде 2017-2019 жылдары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екінші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орын, 2020 жылы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бірінші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орында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болды, бұл ел бойынша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үздік</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нәтиже</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болып</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табылады.</w:t>
            </w:r>
          </w:p>
          <w:p w14:paraId="35216396" w14:textId="77777777"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 xml:space="preserve">ЖАӨ*: 70 714 083,6 млн. теңге. </w:t>
            </w:r>
          </w:p>
          <w:p w14:paraId="5CF64FFA" w14:textId="7B9B60D0"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Облыстың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үлесіне 2020 жылы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республикадағы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өнеркәсіптік</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өндірістің</w:t>
            </w:r>
          </w:p>
          <w:p w14:paraId="70670588" w14:textId="77777777"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7,2%-ы тиесілі;</w:t>
            </w:r>
          </w:p>
          <w:p w14:paraId="3B4C18D5" w14:textId="071F63CC"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 xml:space="preserve">Атырау қ. </w:t>
            </w:r>
            <w:r w:rsidR="00530A12" w:rsidRPr="00F6397D">
              <w:rPr>
                <w:rFonts w:ascii="Times New Roman" w:eastAsia="Times New Roman" w:hAnsi="Times New Roman" w:cs="Times New Roman"/>
                <w:sz w:val="24"/>
                <w:szCs w:val="24"/>
              </w:rPr>
              <w:t>Ж</w:t>
            </w:r>
            <w:r w:rsidRPr="00F6397D">
              <w:rPr>
                <w:rFonts w:ascii="Times New Roman" w:eastAsia="Times New Roman" w:hAnsi="Times New Roman" w:cs="Times New Roman"/>
                <w:sz w:val="24"/>
                <w:szCs w:val="24"/>
              </w:rPr>
              <w:t>әне</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Жылыой</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ауданында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Құлсары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қаласында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мұнай</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өндіру ЖАӨ-нің 57,59%-ы, алайда 2016 жылмен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салыстырғанда 24,1%-ға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төмендеді; мұнай</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өнімдерін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өңдеу ЖАӨ-нің 6,8%-ы, төмендеу 27,77%.</w:t>
            </w:r>
          </w:p>
          <w:p w14:paraId="716188E7" w14:textId="53FBF1DF"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Бір</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қызметкердің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орташа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айлық</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номиналды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еңбекақысы: 367 799 теңге (1-орын)</w:t>
            </w:r>
          </w:p>
          <w:p w14:paraId="45CE0AD7" w14:textId="3929D514"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Негізгі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капиталға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 xml:space="preserve">инвестициялар: 3 330, 847 млрд теңге (1-орын) Атырау қ. </w:t>
            </w:r>
            <w:r w:rsidR="00530A12" w:rsidRPr="00F6397D">
              <w:rPr>
                <w:rFonts w:ascii="Times New Roman" w:eastAsia="Times New Roman" w:hAnsi="Times New Roman" w:cs="Times New Roman"/>
                <w:sz w:val="24"/>
                <w:szCs w:val="24"/>
              </w:rPr>
              <w:t>Ж</w:t>
            </w:r>
            <w:r w:rsidRPr="00F6397D">
              <w:rPr>
                <w:rFonts w:ascii="Times New Roman" w:eastAsia="Times New Roman" w:hAnsi="Times New Roman" w:cs="Times New Roman"/>
                <w:sz w:val="24"/>
                <w:szCs w:val="24"/>
              </w:rPr>
              <w:t>әне</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Жылыой</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ауданы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Құлсары қ.</w:t>
            </w:r>
          </w:p>
          <w:p w14:paraId="0E970D12" w14:textId="1AB9A65C"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Тікелей</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шетелдік</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инвестициялар: $5 491,0</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млн (1-орын), алайда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олар 38,31%-ға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қысқарған;</w:t>
            </w:r>
          </w:p>
          <w:p w14:paraId="53DD22C3" w14:textId="0AC4B365"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ең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төменгі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күнкөріс</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деңгейін</w:t>
            </w:r>
            <w:r w:rsidR="00530A12" w:rsidRPr="00F6397D">
              <w:rPr>
                <w:rFonts w:ascii="Times New Roman" w:eastAsia="Times New Roman" w:hAnsi="Times New Roman" w:cs="Times New Roman"/>
                <w:sz w:val="24"/>
                <w:szCs w:val="24"/>
                <w:lang w:val="kk-KZ"/>
              </w:rPr>
              <w:t xml:space="preserve"> </w:t>
            </w:r>
            <w:r w:rsidR="00530A12" w:rsidRPr="00F6397D">
              <w:rPr>
                <w:rFonts w:ascii="Times New Roman" w:eastAsia="Times New Roman" w:hAnsi="Times New Roman" w:cs="Times New Roman"/>
                <w:sz w:val="24"/>
                <w:szCs w:val="24"/>
              </w:rPr>
              <w:t>ең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төмен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табысы бар халықтың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үлесі: 3,0%- 5-орын;</w:t>
            </w:r>
          </w:p>
          <w:p w14:paraId="658B67A8" w14:textId="4520694C" w:rsidR="00EC5817" w:rsidRPr="00F6397D" w:rsidRDefault="00EC5817" w:rsidP="00CB5B93">
            <w:pPr>
              <w:spacing w:after="0" w:line="240" w:lineRule="auto"/>
              <w:jc w:val="both"/>
              <w:textAlignment w:val="baseline"/>
              <w:rPr>
                <w:rFonts w:ascii="Times New Roman" w:eastAsia="Calibri" w:hAnsi="Times New Roman" w:cs="Times New Roman"/>
                <w:sz w:val="24"/>
                <w:szCs w:val="24"/>
                <w:lang w:eastAsia="ru-RU"/>
              </w:rPr>
            </w:pPr>
            <w:r w:rsidRPr="00F6397D">
              <w:rPr>
                <w:rFonts w:ascii="Times New Roman" w:eastAsia="Times New Roman" w:hAnsi="Times New Roman" w:cs="Times New Roman"/>
                <w:sz w:val="24"/>
                <w:szCs w:val="24"/>
              </w:rPr>
              <w:t>өндірісті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жаңғырту, жаңа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технологияларды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енгізу.</w:t>
            </w:r>
          </w:p>
          <w:p w14:paraId="3014898D" w14:textId="42042C66"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Облыста осы заманғы (инновациялық) экономиканы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дамыту</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үшін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қолайлы орта құру;</w:t>
            </w:r>
          </w:p>
          <w:p w14:paraId="46B5BAE4" w14:textId="076EC05F"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«Цифрлық</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Қазақстан» мемлекеттік</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бағдарламасы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аясында «Smart City» жүйесін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енгізу.</w:t>
            </w:r>
          </w:p>
        </w:tc>
        <w:tc>
          <w:tcPr>
            <w:tcW w:w="7415" w:type="dxa"/>
            <w:tcBorders>
              <w:bottom w:val="nil"/>
            </w:tcBorders>
            <w:shd w:val="clear" w:color="auto" w:fill="auto"/>
            <w:tcMar>
              <w:top w:w="45" w:type="dxa"/>
              <w:left w:w="75" w:type="dxa"/>
              <w:bottom w:w="45" w:type="dxa"/>
              <w:right w:w="75" w:type="dxa"/>
            </w:tcMar>
          </w:tcPr>
          <w:p w14:paraId="44CF87D5" w14:textId="63F6C671" w:rsidR="00EC5817" w:rsidRPr="00F6397D" w:rsidRDefault="00EC5817" w:rsidP="00BF6511">
            <w:pPr>
              <w:spacing w:after="0" w:line="240" w:lineRule="auto"/>
              <w:ind w:firstLine="72"/>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01.01.2021 жылға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халық саны: 657,2 адам (16-орын);</w:t>
            </w:r>
          </w:p>
          <w:p w14:paraId="689AC966" w14:textId="77777777" w:rsidR="00EC5817" w:rsidRPr="00F6397D" w:rsidRDefault="00EC5817" w:rsidP="00BF6511">
            <w:pPr>
              <w:spacing w:after="0" w:line="240" w:lineRule="auto"/>
              <w:ind w:firstLine="72"/>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Тығыздығы: 5,34 адам/км</w:t>
            </w:r>
            <w:r w:rsidRPr="00F6397D">
              <w:rPr>
                <w:rFonts w:ascii="Times New Roman" w:eastAsia="Times New Roman" w:hAnsi="Times New Roman" w:cs="Times New Roman"/>
                <w:sz w:val="24"/>
                <w:szCs w:val="24"/>
                <w:vertAlign w:val="superscript"/>
              </w:rPr>
              <w:t>2</w:t>
            </w:r>
            <w:r w:rsidRPr="00F6397D">
              <w:rPr>
                <w:rFonts w:ascii="Times New Roman" w:eastAsia="Times New Roman" w:hAnsi="Times New Roman" w:cs="Times New Roman"/>
                <w:sz w:val="24"/>
                <w:szCs w:val="24"/>
              </w:rPr>
              <w:t xml:space="preserve"> (9-орын);</w:t>
            </w:r>
          </w:p>
          <w:p w14:paraId="152D31CA" w14:textId="77777777" w:rsidR="00EC5817" w:rsidRPr="00F6397D" w:rsidRDefault="00EC5817" w:rsidP="00BF6511">
            <w:pPr>
              <w:spacing w:after="0" w:line="240" w:lineRule="auto"/>
              <w:ind w:firstLine="72"/>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Аумағы: 188,63 мың км</w:t>
            </w:r>
            <w:r w:rsidRPr="00F6397D">
              <w:rPr>
                <w:rFonts w:ascii="Times New Roman" w:eastAsia="Times New Roman" w:hAnsi="Times New Roman" w:cs="Times New Roman"/>
                <w:sz w:val="24"/>
                <w:szCs w:val="24"/>
                <w:vertAlign w:val="superscript"/>
              </w:rPr>
              <w:t>2</w:t>
            </w:r>
            <w:r w:rsidRPr="00F6397D">
              <w:rPr>
                <w:rFonts w:ascii="Times New Roman" w:eastAsia="Times New Roman" w:hAnsi="Times New Roman" w:cs="Times New Roman"/>
                <w:sz w:val="24"/>
                <w:szCs w:val="24"/>
              </w:rPr>
              <w:t xml:space="preserve"> (12-орын);</w:t>
            </w:r>
          </w:p>
          <w:p w14:paraId="01DBBCCC" w14:textId="48C0FD21" w:rsidR="00EC5817" w:rsidRPr="00F6397D" w:rsidRDefault="00EC5817" w:rsidP="00BF6511">
            <w:pPr>
              <w:spacing w:after="0" w:line="240" w:lineRule="auto"/>
              <w:ind w:firstLine="72"/>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Ауыл</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шаруашылығының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төмен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деңгейі –</w:t>
            </w:r>
            <w:r w:rsidRPr="00F6397D">
              <w:rPr>
                <w:rFonts w:ascii="Times New Roman" w:eastAsia="Calibri" w:hAnsi="Times New Roman" w:cs="Times New Roman"/>
                <w:sz w:val="24"/>
                <w:szCs w:val="24"/>
                <w:lang w:eastAsia="ru-RU"/>
              </w:rPr>
              <w:t xml:space="preserve"> ЖӨК бойынша</w:t>
            </w:r>
            <w:r w:rsidR="00530A12" w:rsidRPr="00F6397D">
              <w:rPr>
                <w:rFonts w:ascii="Times New Roman" w:eastAsia="Calibri" w:hAnsi="Times New Roman" w:cs="Times New Roman"/>
                <w:sz w:val="24"/>
                <w:szCs w:val="24"/>
                <w:lang w:val="kk-KZ" w:eastAsia="ru-RU"/>
              </w:rPr>
              <w:t xml:space="preserve"> </w:t>
            </w:r>
            <w:r w:rsidRPr="00F6397D">
              <w:rPr>
                <w:rFonts w:ascii="Times New Roman" w:eastAsia="Times New Roman" w:hAnsi="Times New Roman" w:cs="Times New Roman"/>
                <w:sz w:val="24"/>
                <w:szCs w:val="24"/>
              </w:rPr>
              <w:t>10 орын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және</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соңғы 2020 жылы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жан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басына</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шаққандағы ЖӨК 13 орын - 86 478,3 млн. теңгені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құрады, ауыл</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шаруашылығы</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өнімінің</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аздаған</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көлемі бар және</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негізінен</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бұл</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өнеркәсіптік</w:t>
            </w:r>
            <w:r w:rsidR="006535DB"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дамыған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аймақ;</w:t>
            </w:r>
          </w:p>
          <w:p w14:paraId="65E68A3D" w14:textId="24442A67" w:rsidR="00EC5817" w:rsidRPr="00F6397D" w:rsidRDefault="00EC5817" w:rsidP="00BF6511">
            <w:pPr>
              <w:spacing w:after="0" w:line="240" w:lineRule="auto"/>
              <w:jc w:val="both"/>
              <w:textAlignment w:val="baseline"/>
              <w:rPr>
                <w:rFonts w:ascii="Times New Roman" w:eastAsia="Arial Unicode MS" w:hAnsi="Times New Roman" w:cs="Times New Roman"/>
                <w:sz w:val="24"/>
                <w:szCs w:val="24"/>
                <w:lang w:val="kk-KZ" w:eastAsia="ru-RU"/>
              </w:rPr>
            </w:pPr>
            <w:r w:rsidRPr="00F6397D">
              <w:rPr>
                <w:rFonts w:ascii="Times New Roman" w:eastAsia="Times New Roman" w:hAnsi="Times New Roman" w:cs="Times New Roman"/>
                <w:sz w:val="24"/>
                <w:szCs w:val="24"/>
              </w:rPr>
              <w:t>Сумен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қамтамасыз</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ету</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нашар, ластанған су;</w:t>
            </w:r>
          </w:p>
          <w:p w14:paraId="585245D7"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Жақын және алыс шетелдерден өнімдерге қажеттілік туралы ақпараттың жеткіліксіздігі. Кенттену деңгейі бойынша артта қалу;</w:t>
            </w:r>
          </w:p>
          <w:p w14:paraId="674E275D"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val="kk-KZ"/>
              </w:rPr>
            </w:pPr>
            <w:r w:rsidRPr="00F6397D">
              <w:rPr>
                <w:rFonts w:ascii="Times New Roman" w:eastAsia="Arial Unicode MS" w:hAnsi="Times New Roman" w:cs="Times New Roman"/>
                <w:sz w:val="24"/>
                <w:szCs w:val="24"/>
                <w:u w:color="000000"/>
                <w:bdr w:val="nil"/>
                <w:lang w:val="kk-KZ" w:eastAsia="ru-RU"/>
              </w:rPr>
              <w:t>Тұрғындардың өмір сүру сапасының көрсеткіштері бойынша аймақтық сәйкессіздіктер;</w:t>
            </w:r>
          </w:p>
          <w:p w14:paraId="3C4907F5"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 xml:space="preserve">Қаланың, ауылдық айдандардың экономикасын әртараптандырудың төмен деңгейі; </w:t>
            </w:r>
          </w:p>
          <w:p w14:paraId="58C30E6E"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Шекаралық ынтымақтастық инфрақұрылымының дамымауы;</w:t>
            </w:r>
          </w:p>
          <w:p w14:paraId="4E0D764A"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Орталық қалалар мен оларға іргелес елді мекендер арасында жеткіліксіз көлік байланыстылығы;</w:t>
            </w:r>
          </w:p>
          <w:p w14:paraId="757FD709"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 xml:space="preserve">Инженерлік және әлеуметтік инфрақұрылымның сәйкессіздігі, су құбырларының, кәріздік, жылу және электр желілерінің, елді мекендердегі қалаішілік жолдардың жоғары тозуы; </w:t>
            </w:r>
          </w:p>
          <w:p w14:paraId="44697286"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 xml:space="preserve">Қалаларда инженерлік инфрақұрылымды жаңғыртуды қаржыландырудың баламалы көздерінің болмауы (мемлекеттік бюджеттен басқа); </w:t>
            </w:r>
          </w:p>
          <w:p w14:paraId="1C5B5B12" w14:textId="77777777" w:rsidR="00EC5817" w:rsidRPr="00F6397D" w:rsidRDefault="00EC5817" w:rsidP="00BF6511">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lang w:val="kk-KZ" w:eastAsia="ru-RU"/>
              </w:rPr>
            </w:pPr>
            <w:r w:rsidRPr="00F6397D">
              <w:rPr>
                <w:rFonts w:ascii="Times New Roman" w:eastAsia="Arial Unicode MS" w:hAnsi="Times New Roman" w:cs="Times New Roman"/>
                <w:sz w:val="24"/>
                <w:szCs w:val="24"/>
                <w:u w:color="000000"/>
                <w:bdr w:val="nil"/>
                <w:lang w:val="kk-KZ" w:eastAsia="ru-RU"/>
              </w:rPr>
              <w:t>Қоршаған ортаны қорғау саласындағы жүйелі мәселе.</w:t>
            </w:r>
          </w:p>
        </w:tc>
      </w:tr>
      <w:tr w:rsidR="00CB5B93" w:rsidRPr="00F6397D" w14:paraId="4392BFC4" w14:textId="77777777" w:rsidTr="00CB5B93">
        <w:trPr>
          <w:trHeight w:val="19"/>
        </w:trPr>
        <w:tc>
          <w:tcPr>
            <w:tcW w:w="14631" w:type="dxa"/>
            <w:gridSpan w:val="2"/>
            <w:tcBorders>
              <w:top w:val="nil"/>
              <w:left w:val="nil"/>
              <w:right w:val="nil"/>
            </w:tcBorders>
            <w:shd w:val="clear" w:color="auto" w:fill="auto"/>
            <w:tcMar>
              <w:top w:w="45" w:type="dxa"/>
              <w:left w:w="75" w:type="dxa"/>
              <w:bottom w:w="45" w:type="dxa"/>
              <w:right w:w="75" w:type="dxa"/>
            </w:tcMar>
          </w:tcPr>
          <w:p w14:paraId="25D3ADBD" w14:textId="5BB2F034" w:rsidR="00CB5B93" w:rsidRPr="00F6397D" w:rsidRDefault="00341A16" w:rsidP="00CB5B93">
            <w:pPr>
              <w:spacing w:after="0" w:line="240" w:lineRule="auto"/>
              <w:ind w:hanging="75"/>
              <w:jc w:val="both"/>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00CB5B93" w:rsidRPr="00F6397D">
              <w:rPr>
                <w:rFonts w:ascii="Times New Roman" w:eastAsia="Times New Roman" w:hAnsi="Times New Roman" w:cs="Times New Roman"/>
                <w:sz w:val="28"/>
                <w:szCs w:val="28"/>
                <w:lang w:val="kk-KZ"/>
              </w:rPr>
              <w:t>.1-кестенің жалғасы</w:t>
            </w:r>
          </w:p>
          <w:p w14:paraId="5046B4CB" w14:textId="77777777" w:rsidR="00CB5B93" w:rsidRPr="00F6397D" w:rsidRDefault="00CB5B93" w:rsidP="00BF6511">
            <w:pPr>
              <w:spacing w:after="0" w:line="240" w:lineRule="auto"/>
              <w:ind w:firstLine="72"/>
              <w:jc w:val="both"/>
              <w:textAlignment w:val="baseline"/>
              <w:rPr>
                <w:rFonts w:ascii="Times New Roman" w:eastAsia="Times New Roman" w:hAnsi="Times New Roman" w:cs="Times New Roman"/>
                <w:sz w:val="16"/>
                <w:szCs w:val="16"/>
                <w:lang w:val="kk-KZ"/>
              </w:rPr>
            </w:pPr>
          </w:p>
        </w:tc>
      </w:tr>
      <w:tr w:rsidR="00CB5B93" w:rsidRPr="00F6397D" w14:paraId="7C3FC78E" w14:textId="77777777" w:rsidTr="00CB5B93">
        <w:trPr>
          <w:trHeight w:val="19"/>
        </w:trPr>
        <w:tc>
          <w:tcPr>
            <w:tcW w:w="7216" w:type="dxa"/>
            <w:shd w:val="clear" w:color="auto" w:fill="auto"/>
            <w:tcMar>
              <w:top w:w="0" w:type="dxa"/>
              <w:left w:w="75" w:type="dxa"/>
              <w:bottom w:w="0" w:type="dxa"/>
              <w:right w:w="75" w:type="dxa"/>
            </w:tcMar>
          </w:tcPr>
          <w:p w14:paraId="289565CF" w14:textId="35D78198" w:rsidR="00CB5B93" w:rsidRPr="00F6397D" w:rsidRDefault="00CB5B93" w:rsidP="00CB5B93">
            <w:pPr>
              <w:spacing w:after="0" w:line="240" w:lineRule="auto"/>
              <w:jc w:val="center"/>
              <w:textAlignment w:val="baseline"/>
              <w:rPr>
                <w:rFonts w:ascii="Times New Roman" w:eastAsia="Times New Roman" w:hAnsi="Times New Roman" w:cs="Times New Roman"/>
                <w:sz w:val="24"/>
                <w:szCs w:val="24"/>
                <w:lang w:val="kk-KZ"/>
              </w:rPr>
            </w:pPr>
            <w:r w:rsidRPr="00F6397D">
              <w:rPr>
                <w:rFonts w:ascii="Times New Roman" w:eastAsia="Times New Roman" w:hAnsi="Times New Roman" w:cs="Times New Roman"/>
                <w:sz w:val="24"/>
                <w:szCs w:val="24"/>
                <w:lang w:val="kk-KZ"/>
              </w:rPr>
              <w:t>1</w:t>
            </w:r>
          </w:p>
        </w:tc>
        <w:tc>
          <w:tcPr>
            <w:tcW w:w="7415" w:type="dxa"/>
            <w:shd w:val="clear" w:color="auto" w:fill="auto"/>
            <w:tcMar>
              <w:top w:w="0" w:type="dxa"/>
              <w:left w:w="75" w:type="dxa"/>
              <w:bottom w:w="0" w:type="dxa"/>
              <w:right w:w="75" w:type="dxa"/>
            </w:tcMar>
          </w:tcPr>
          <w:p w14:paraId="066F709C" w14:textId="27936EC6" w:rsidR="00CB5B93" w:rsidRPr="00F6397D" w:rsidRDefault="00CB5B93" w:rsidP="00CB5B93">
            <w:pPr>
              <w:spacing w:after="0" w:line="240" w:lineRule="auto"/>
              <w:ind w:firstLine="72"/>
              <w:jc w:val="center"/>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2</w:t>
            </w:r>
          </w:p>
        </w:tc>
      </w:tr>
      <w:tr w:rsidR="00CB5B93" w:rsidRPr="00F6397D" w14:paraId="641396B7" w14:textId="77777777" w:rsidTr="005858BE">
        <w:trPr>
          <w:trHeight w:val="653"/>
        </w:trPr>
        <w:tc>
          <w:tcPr>
            <w:tcW w:w="7216" w:type="dxa"/>
            <w:shd w:val="clear" w:color="auto" w:fill="auto"/>
            <w:tcMar>
              <w:top w:w="45" w:type="dxa"/>
              <w:left w:w="75" w:type="dxa"/>
              <w:bottom w:w="45" w:type="dxa"/>
              <w:right w:w="75" w:type="dxa"/>
            </w:tcMar>
          </w:tcPr>
          <w:p w14:paraId="1AC9FD08" w14:textId="77777777" w:rsidR="00CB5B93" w:rsidRPr="00F6397D" w:rsidRDefault="00CB5B93" w:rsidP="00CB5B93">
            <w:pPr>
              <w:spacing w:after="0" w:line="240" w:lineRule="auto"/>
              <w:jc w:val="both"/>
              <w:textAlignment w:val="baseline"/>
              <w:rPr>
                <w:rFonts w:ascii="Times New Roman" w:eastAsia="Times New Roman" w:hAnsi="Times New Roman" w:cs="Times New Roman"/>
                <w:sz w:val="24"/>
                <w:szCs w:val="24"/>
                <w:lang w:val="kk-KZ"/>
              </w:rPr>
            </w:pPr>
            <w:r w:rsidRPr="00F6397D">
              <w:rPr>
                <w:rFonts w:ascii="Times New Roman" w:eastAsia="Times New Roman" w:hAnsi="Times New Roman" w:cs="Times New Roman"/>
                <w:sz w:val="24"/>
                <w:szCs w:val="24"/>
                <w:lang w:val="kk-KZ"/>
              </w:rPr>
              <w:t xml:space="preserve">Шағын және орта кәсіпкерліктің белсенді субъектілерінің саны жылдың соңында 13,5%-ға өсті және 2020 жылы 50 239 бірлікті құрады; </w:t>
            </w:r>
          </w:p>
          <w:p w14:paraId="51FCE9E8" w14:textId="77777777" w:rsidR="00CB5B93" w:rsidRPr="00F6397D" w:rsidRDefault="00CB5B93" w:rsidP="00CB5B93">
            <w:pPr>
              <w:spacing w:after="0" w:line="240" w:lineRule="auto"/>
              <w:jc w:val="both"/>
              <w:textAlignment w:val="baseline"/>
              <w:rPr>
                <w:rFonts w:ascii="Times New Roman" w:eastAsia="Times New Roman" w:hAnsi="Times New Roman" w:cs="Times New Roman"/>
                <w:sz w:val="24"/>
                <w:szCs w:val="24"/>
                <w:lang w:val="kk-KZ"/>
              </w:rPr>
            </w:pPr>
            <w:r w:rsidRPr="00F6397D">
              <w:rPr>
                <w:rFonts w:ascii="Times New Roman" w:eastAsia="Times New Roman" w:hAnsi="Times New Roman" w:cs="Times New Roman"/>
                <w:sz w:val="24"/>
                <w:szCs w:val="24"/>
                <w:lang w:val="kk-KZ"/>
              </w:rPr>
              <w:t xml:space="preserve">Шағын және орта кәсіпкерлікте жұмыс жасайтындар саны орта есеппен 2020 жылы 126 719 адам; </w:t>
            </w:r>
          </w:p>
          <w:p w14:paraId="6EA6467D" w14:textId="77777777" w:rsidR="00CB5B93" w:rsidRPr="00F6397D" w:rsidRDefault="00CB5B93" w:rsidP="00CB5B93">
            <w:pPr>
              <w:spacing w:after="0" w:line="240" w:lineRule="auto"/>
              <w:jc w:val="both"/>
              <w:textAlignment w:val="baseline"/>
              <w:rPr>
                <w:rFonts w:ascii="Times New Roman" w:eastAsia="Times New Roman" w:hAnsi="Times New Roman" w:cs="Times New Roman"/>
                <w:sz w:val="24"/>
                <w:szCs w:val="24"/>
                <w:lang w:val="kk-KZ"/>
              </w:rPr>
            </w:pPr>
            <w:r w:rsidRPr="00F6397D">
              <w:rPr>
                <w:rFonts w:ascii="Times New Roman" w:eastAsia="Times New Roman" w:hAnsi="Times New Roman" w:cs="Times New Roman"/>
                <w:sz w:val="24"/>
                <w:szCs w:val="24"/>
                <w:lang w:val="kk-KZ"/>
              </w:rPr>
              <w:t xml:space="preserve">Шағын және орта кәсіпкерліктің барлық субъектілерінің өнім шығаруы: 2 138 855 млн. теңге, өсім 5 жылда 121%; </w:t>
            </w:r>
          </w:p>
          <w:p w14:paraId="4C40D5AD" w14:textId="7BEB281C" w:rsidR="00CB5B93" w:rsidRPr="00F6397D" w:rsidRDefault="00CB5B93"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ҚР-да және</w:t>
            </w:r>
            <w:r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облыстағы</w:t>
            </w:r>
            <w:r w:rsidRPr="00F6397D">
              <w:rPr>
                <w:rFonts w:ascii="Times New Roman" w:eastAsia="Times New Roman" w:hAnsi="Times New Roman" w:cs="Times New Roman"/>
                <w:sz w:val="24"/>
                <w:szCs w:val="24"/>
                <w:lang w:val="kk-KZ"/>
              </w:rPr>
              <w:t xml:space="preserve"> А</w:t>
            </w:r>
            <w:r w:rsidRPr="00F6397D">
              <w:rPr>
                <w:rFonts w:ascii="Times New Roman" w:eastAsia="Times New Roman" w:hAnsi="Times New Roman" w:cs="Times New Roman"/>
                <w:sz w:val="24"/>
                <w:szCs w:val="24"/>
              </w:rPr>
              <w:t>ЭА саны 1 бірлік;</w:t>
            </w:r>
          </w:p>
        </w:tc>
        <w:tc>
          <w:tcPr>
            <w:tcW w:w="7415" w:type="dxa"/>
            <w:shd w:val="clear" w:color="auto" w:fill="auto"/>
            <w:tcMar>
              <w:top w:w="45" w:type="dxa"/>
              <w:left w:w="75" w:type="dxa"/>
              <w:bottom w:w="45" w:type="dxa"/>
              <w:right w:w="75" w:type="dxa"/>
            </w:tcMar>
          </w:tcPr>
          <w:p w14:paraId="6E523DA3" w14:textId="77777777" w:rsidR="00CB5B93" w:rsidRPr="00F6397D" w:rsidRDefault="00CB5B93" w:rsidP="00BF6511">
            <w:pPr>
              <w:spacing w:after="0" w:line="240" w:lineRule="auto"/>
              <w:ind w:firstLine="72"/>
              <w:jc w:val="both"/>
              <w:textAlignment w:val="baseline"/>
              <w:rPr>
                <w:rFonts w:ascii="Times New Roman" w:eastAsia="Times New Roman" w:hAnsi="Times New Roman" w:cs="Times New Roman"/>
                <w:sz w:val="24"/>
                <w:szCs w:val="24"/>
              </w:rPr>
            </w:pPr>
          </w:p>
        </w:tc>
      </w:tr>
      <w:tr w:rsidR="006535DB" w:rsidRPr="00F6397D" w14:paraId="62DF852A" w14:textId="77777777" w:rsidTr="005858BE">
        <w:trPr>
          <w:trHeight w:val="236"/>
        </w:trPr>
        <w:tc>
          <w:tcPr>
            <w:tcW w:w="14631" w:type="dxa"/>
            <w:gridSpan w:val="2"/>
            <w:tcBorders>
              <w:bottom w:val="single" w:sz="4" w:space="0" w:color="auto"/>
            </w:tcBorders>
            <w:shd w:val="clear" w:color="auto" w:fill="auto"/>
            <w:tcMar>
              <w:top w:w="45" w:type="dxa"/>
              <w:left w:w="75" w:type="dxa"/>
              <w:bottom w:w="45" w:type="dxa"/>
              <w:right w:w="75" w:type="dxa"/>
            </w:tcMar>
          </w:tcPr>
          <w:p w14:paraId="537C4E95" w14:textId="77777777" w:rsidR="00EC5817" w:rsidRPr="00F6397D" w:rsidRDefault="00EC5817" w:rsidP="00CB5B93">
            <w:pPr>
              <w:pBdr>
                <w:top w:val="nil"/>
                <w:left w:val="nil"/>
                <w:bottom w:val="nil"/>
                <w:right w:val="nil"/>
                <w:between w:val="nil"/>
                <w:bar w:val="nil"/>
              </w:pBdr>
              <w:spacing w:after="0" w:line="240" w:lineRule="auto"/>
              <w:jc w:val="center"/>
              <w:rPr>
                <w:rFonts w:ascii="Times New Roman" w:eastAsia="Arial Unicode MS" w:hAnsi="Times New Roman" w:cs="Times New Roman"/>
                <w:i/>
                <w:iCs/>
                <w:sz w:val="24"/>
                <w:szCs w:val="24"/>
                <w:u w:color="000000"/>
                <w:bdr w:val="nil"/>
                <w:lang w:val="kk-KZ" w:eastAsia="ru-RU"/>
              </w:rPr>
            </w:pPr>
            <w:r w:rsidRPr="00F6397D">
              <w:rPr>
                <w:rFonts w:ascii="Times New Roman" w:eastAsia="Arial Unicode MS" w:hAnsi="Times New Roman" w:cs="Times New Roman"/>
                <w:i/>
                <w:iCs/>
                <w:sz w:val="24"/>
                <w:szCs w:val="24"/>
                <w:u w:color="000000"/>
                <w:bdr w:val="nil"/>
                <w:lang w:val="kk-KZ" w:eastAsia="ru-RU"/>
              </w:rPr>
              <w:t>Инновациялық бейімділік</w:t>
            </w:r>
          </w:p>
        </w:tc>
      </w:tr>
      <w:tr w:rsidR="006535DB" w:rsidRPr="00F6397D" w14:paraId="50074DE1" w14:textId="77777777" w:rsidTr="005858BE">
        <w:tc>
          <w:tcPr>
            <w:tcW w:w="7216" w:type="dxa"/>
            <w:shd w:val="clear" w:color="auto" w:fill="auto"/>
            <w:tcMar>
              <w:top w:w="45" w:type="dxa"/>
              <w:left w:w="75" w:type="dxa"/>
              <w:bottom w:w="45" w:type="dxa"/>
              <w:right w:w="75" w:type="dxa"/>
            </w:tcMar>
          </w:tcPr>
          <w:p w14:paraId="340490B3" w14:textId="77777777" w:rsidR="00EC5817" w:rsidRPr="00F6397D" w:rsidRDefault="00EC5817" w:rsidP="00CB5B93">
            <w:pPr>
              <w:spacing w:after="0" w:line="240" w:lineRule="auto"/>
              <w:textAlignment w:val="baseline"/>
              <w:rPr>
                <w:rFonts w:ascii="Times New Roman" w:eastAsia="Times New Roman" w:hAnsi="Times New Roman" w:cs="Times New Roman"/>
                <w:i/>
                <w:iCs/>
                <w:sz w:val="24"/>
                <w:szCs w:val="24"/>
              </w:rPr>
            </w:pPr>
            <w:r w:rsidRPr="00F6397D">
              <w:rPr>
                <w:rFonts w:ascii="Times New Roman" w:hAnsi="Times New Roman" w:cs="Times New Roman"/>
                <w:sz w:val="24"/>
                <w:szCs w:val="24"/>
                <w:lang w:val="kk-KZ"/>
              </w:rPr>
              <w:t xml:space="preserve">Атырау облысының </w:t>
            </w:r>
            <w:r w:rsidRPr="00F6397D">
              <w:rPr>
                <w:rFonts w:ascii="Times New Roman" w:eastAsia="Times New Roman" w:hAnsi="Times New Roman" w:cs="Times New Roman"/>
                <w:bCs/>
                <w:sz w:val="24"/>
                <w:szCs w:val="24"/>
                <w:lang w:val="kk-KZ"/>
              </w:rPr>
              <w:t>ҒЗТКЖ</w:t>
            </w:r>
            <w:r w:rsidRPr="00F6397D">
              <w:rPr>
                <w:rFonts w:ascii="Times New Roman" w:hAnsi="Times New Roman" w:cs="Times New Roman"/>
                <w:sz w:val="24"/>
                <w:szCs w:val="24"/>
                <w:lang w:val="kk-KZ"/>
              </w:rPr>
              <w:t>-на ішкі шығындар 20,83%-ға өсті және 2020 жылы 5 791,3 млн. теңгені құрады.</w:t>
            </w:r>
          </w:p>
        </w:tc>
        <w:tc>
          <w:tcPr>
            <w:tcW w:w="7415" w:type="dxa"/>
            <w:shd w:val="clear" w:color="auto" w:fill="auto"/>
            <w:tcMar>
              <w:top w:w="45" w:type="dxa"/>
              <w:left w:w="75" w:type="dxa"/>
              <w:bottom w:w="45" w:type="dxa"/>
              <w:right w:w="75" w:type="dxa"/>
            </w:tcMar>
          </w:tcPr>
          <w:p w14:paraId="2E2FE0D8" w14:textId="7F640D52"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lang w:val="kk-KZ"/>
              </w:rPr>
              <w:t xml:space="preserve">Атырау облысының ЖАӨ-нен </w:t>
            </w:r>
            <w:r w:rsidRPr="00F6397D">
              <w:rPr>
                <w:rFonts w:ascii="Times New Roman" w:eastAsia="Times New Roman" w:hAnsi="Times New Roman" w:cs="Times New Roman"/>
                <w:sz w:val="24"/>
                <w:szCs w:val="24"/>
              </w:rPr>
              <w:t>инновациялық</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өнімнің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үлесі - 0,074</w:t>
            </w:r>
            <w:r w:rsidRPr="00F6397D">
              <w:rPr>
                <w:rFonts w:ascii="Times New Roman" w:eastAsia="Times New Roman" w:hAnsi="Times New Roman" w:cs="Times New Roman"/>
                <w:i/>
                <w:iCs/>
                <w:sz w:val="24"/>
                <w:szCs w:val="24"/>
              </w:rPr>
              <w:t xml:space="preserve"> %</w:t>
            </w:r>
            <w:r w:rsidR="00530A12" w:rsidRPr="00F6397D">
              <w:rPr>
                <w:rFonts w:ascii="Times New Roman" w:eastAsia="Times New Roman" w:hAnsi="Times New Roman" w:cs="Times New Roman"/>
                <w:i/>
                <w:iCs/>
                <w:sz w:val="24"/>
                <w:szCs w:val="24"/>
                <w:lang w:val="kk-KZ"/>
              </w:rPr>
              <w:t xml:space="preserve"> </w:t>
            </w:r>
            <w:r w:rsidRPr="00F6397D">
              <w:rPr>
                <w:rFonts w:ascii="Times New Roman" w:eastAsia="Times New Roman" w:hAnsi="Times New Roman" w:cs="Times New Roman"/>
                <w:sz w:val="24"/>
                <w:szCs w:val="24"/>
              </w:rPr>
              <w:t xml:space="preserve">және 2020 </w:t>
            </w:r>
            <w:r w:rsidRPr="00F6397D">
              <w:rPr>
                <w:rFonts w:ascii="Times New Roman" w:eastAsia="Times New Roman" w:hAnsi="Times New Roman" w:cs="Times New Roman"/>
                <w:sz w:val="24"/>
                <w:szCs w:val="24"/>
                <w:lang w:val="kk-KZ"/>
              </w:rPr>
              <w:t xml:space="preserve">жылы </w:t>
            </w:r>
            <w:r w:rsidRPr="00F6397D">
              <w:rPr>
                <w:rFonts w:ascii="Times New Roman" w:eastAsia="Times New Roman" w:hAnsi="Times New Roman" w:cs="Times New Roman"/>
                <w:sz w:val="24"/>
                <w:szCs w:val="24"/>
              </w:rPr>
              <w:t xml:space="preserve"> 89028,7 млн. те</w:t>
            </w:r>
            <w:r w:rsidRPr="00F6397D">
              <w:rPr>
                <w:rFonts w:ascii="Times New Roman" w:eastAsia="Times New Roman" w:hAnsi="Times New Roman" w:cs="Times New Roman"/>
                <w:sz w:val="24"/>
                <w:szCs w:val="24"/>
                <w:lang w:val="kk-KZ"/>
              </w:rPr>
              <w:t>ң</w:t>
            </w:r>
            <w:r w:rsidRPr="00F6397D">
              <w:rPr>
                <w:rFonts w:ascii="Times New Roman" w:eastAsia="Times New Roman" w:hAnsi="Times New Roman" w:cs="Times New Roman"/>
                <w:sz w:val="24"/>
                <w:szCs w:val="24"/>
              </w:rPr>
              <w:t>ге</w:t>
            </w:r>
            <w:r w:rsidRPr="00F6397D">
              <w:rPr>
                <w:rFonts w:ascii="Times New Roman" w:eastAsia="Times New Roman" w:hAnsi="Times New Roman" w:cs="Times New Roman"/>
                <w:sz w:val="24"/>
                <w:szCs w:val="24"/>
                <w:lang w:val="kk-KZ"/>
              </w:rPr>
              <w:t>ні құрайды</w:t>
            </w:r>
            <w:r w:rsidRPr="00F6397D">
              <w:rPr>
                <w:rFonts w:ascii="Times New Roman" w:eastAsia="Times New Roman" w:hAnsi="Times New Roman" w:cs="Times New Roman"/>
                <w:sz w:val="24"/>
                <w:szCs w:val="24"/>
              </w:rPr>
              <w:t>.</w:t>
            </w:r>
          </w:p>
          <w:p w14:paraId="7DD192AF" w14:textId="7C82E4AA"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lang w:val="kk-KZ"/>
              </w:rPr>
              <w:t xml:space="preserve">ҚР-нан үлесінің индекстеу бойынша Атырау облысының білім беру құрылымдарын сапалық бағалау республикалық мәннен </w:t>
            </w:r>
            <w:r w:rsidRPr="00F6397D">
              <w:rPr>
                <w:rFonts w:ascii="Times New Roman" w:eastAsia="Times New Roman" w:hAnsi="Times New Roman" w:cs="Times New Roman"/>
                <w:sz w:val="24"/>
                <w:szCs w:val="24"/>
              </w:rPr>
              <w:t>2,42 % төмен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деңгейді</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көрсетеді, бұл осы аймақтағы</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халықтың</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санына да байланысты, ҒЗТКЖ айналысатын</w:t>
            </w:r>
            <w:r w:rsidR="00530A12" w:rsidRPr="00F6397D">
              <w:rPr>
                <w:rFonts w:ascii="Times New Roman" w:eastAsia="Times New Roman" w:hAnsi="Times New Roman" w:cs="Times New Roman"/>
                <w:sz w:val="24"/>
                <w:szCs w:val="24"/>
                <w:lang w:val="kk-KZ"/>
              </w:rPr>
              <w:t xml:space="preserve"> </w:t>
            </w:r>
            <w:r w:rsidRPr="00F6397D">
              <w:rPr>
                <w:rFonts w:ascii="Times New Roman" w:eastAsia="Times New Roman" w:hAnsi="Times New Roman" w:cs="Times New Roman"/>
                <w:sz w:val="24"/>
                <w:szCs w:val="24"/>
              </w:rPr>
              <w:t>ұйымдардың саны бойынша</w:t>
            </w:r>
            <w:r w:rsidR="005858BE" w:rsidRPr="00F6397D">
              <w:rPr>
                <w:rFonts w:ascii="Times New Roman" w:eastAsia="Times New Roman" w:hAnsi="Times New Roman" w:cs="Times New Roman"/>
                <w:sz w:val="24"/>
                <w:szCs w:val="24"/>
              </w:rPr>
              <w:t xml:space="preserve"> </w:t>
            </w:r>
            <w:r w:rsidRPr="00F6397D">
              <w:rPr>
                <w:rFonts w:ascii="Times New Roman" w:hAnsi="Times New Roman" w:cs="Times New Roman"/>
                <w:sz w:val="24"/>
                <w:szCs w:val="24"/>
              </w:rPr>
              <w:t>2,27%, бұл да төмен</w:t>
            </w:r>
            <w:r w:rsidR="005858BE" w:rsidRPr="00F6397D">
              <w:rPr>
                <w:rFonts w:ascii="Times New Roman" w:hAnsi="Times New Roman" w:cs="Times New Roman"/>
                <w:sz w:val="24"/>
                <w:szCs w:val="24"/>
              </w:rPr>
              <w:t xml:space="preserve"> </w:t>
            </w:r>
            <w:r w:rsidRPr="00F6397D">
              <w:rPr>
                <w:rFonts w:ascii="Times New Roman" w:hAnsi="Times New Roman" w:cs="Times New Roman"/>
                <w:sz w:val="24"/>
                <w:szCs w:val="24"/>
              </w:rPr>
              <w:t>деңгейді</w:t>
            </w:r>
            <w:r w:rsidR="005858BE" w:rsidRPr="00F6397D">
              <w:rPr>
                <w:rFonts w:ascii="Times New Roman" w:hAnsi="Times New Roman" w:cs="Times New Roman"/>
                <w:sz w:val="24"/>
                <w:szCs w:val="24"/>
              </w:rPr>
              <w:t xml:space="preserve"> </w:t>
            </w:r>
            <w:r w:rsidRPr="00F6397D">
              <w:rPr>
                <w:rFonts w:ascii="Times New Roman" w:hAnsi="Times New Roman" w:cs="Times New Roman"/>
                <w:sz w:val="24"/>
                <w:szCs w:val="24"/>
              </w:rPr>
              <w:t xml:space="preserve">көрсетеді, 3 </w:t>
            </w:r>
            <w:r w:rsidRPr="00F6397D">
              <w:rPr>
                <w:rFonts w:ascii="Times New Roman" w:hAnsi="Times New Roman" w:cs="Times New Roman"/>
                <w:sz w:val="24"/>
                <w:szCs w:val="24"/>
                <w:lang w:val="kk-KZ"/>
              </w:rPr>
              <w:t>топ</w:t>
            </w:r>
            <w:r w:rsidRPr="00F6397D">
              <w:rPr>
                <w:rFonts w:ascii="Times New Roman" w:hAnsi="Times New Roman" w:cs="Times New Roman"/>
                <w:sz w:val="24"/>
                <w:szCs w:val="24"/>
              </w:rPr>
              <w:t>.</w:t>
            </w:r>
          </w:p>
          <w:p w14:paraId="6BF54A11" w14:textId="5C0D826B"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Атырау облысының кадр, ғылыми</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персоналының</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үлесі ҚР жалпы</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ғылыми</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персоналының 1,22 %-на тең.</w:t>
            </w:r>
          </w:p>
          <w:p w14:paraId="3C27702D" w14:textId="4EBADD5A"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«Ұлттық</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индустриялық</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мұнай</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химия</w:t>
            </w:r>
            <w:r w:rsidR="005858BE"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 xml:space="preserve">технопаркі» </w:t>
            </w:r>
            <w:r w:rsidRPr="00F6397D">
              <w:rPr>
                <w:rFonts w:ascii="Times New Roman" w:eastAsia="Times New Roman" w:hAnsi="Times New Roman" w:cs="Times New Roman"/>
                <w:sz w:val="24"/>
                <w:szCs w:val="24"/>
                <w:lang w:val="kk-KZ"/>
              </w:rPr>
              <w:t>А</w:t>
            </w:r>
            <w:r w:rsidRPr="00F6397D">
              <w:rPr>
                <w:rFonts w:ascii="Times New Roman" w:eastAsia="Times New Roman" w:hAnsi="Times New Roman" w:cs="Times New Roman"/>
                <w:sz w:val="24"/>
                <w:szCs w:val="24"/>
              </w:rPr>
              <w:t>ЭА әрекетсіз.</w:t>
            </w:r>
          </w:p>
        </w:tc>
      </w:tr>
      <w:tr w:rsidR="006535DB" w:rsidRPr="00F6397D" w14:paraId="148F1A41" w14:textId="77777777" w:rsidTr="00CB5B93">
        <w:tc>
          <w:tcPr>
            <w:tcW w:w="14631" w:type="dxa"/>
            <w:gridSpan w:val="2"/>
            <w:tcBorders>
              <w:bottom w:val="single" w:sz="4" w:space="0" w:color="auto"/>
            </w:tcBorders>
            <w:shd w:val="clear" w:color="auto" w:fill="auto"/>
            <w:tcMar>
              <w:top w:w="45" w:type="dxa"/>
              <w:left w:w="75" w:type="dxa"/>
              <w:bottom w:w="45" w:type="dxa"/>
              <w:right w:w="75" w:type="dxa"/>
            </w:tcMar>
          </w:tcPr>
          <w:p w14:paraId="4343A148" w14:textId="71CA98F0" w:rsidR="00EC5817" w:rsidRPr="00F6397D" w:rsidRDefault="00EC5817" w:rsidP="00CB5B93">
            <w:pPr>
              <w:spacing w:after="0" w:line="240" w:lineRule="auto"/>
              <w:jc w:val="center"/>
              <w:textAlignment w:val="baseline"/>
              <w:rPr>
                <w:rFonts w:ascii="Times New Roman" w:eastAsia="Times New Roman" w:hAnsi="Times New Roman" w:cs="Times New Roman"/>
                <w:i/>
                <w:iCs/>
                <w:sz w:val="24"/>
                <w:szCs w:val="24"/>
              </w:rPr>
            </w:pPr>
            <w:r w:rsidRPr="00F6397D">
              <w:rPr>
                <w:rFonts w:ascii="Times New Roman" w:eastAsia="Times New Roman" w:hAnsi="Times New Roman" w:cs="Times New Roman"/>
                <w:i/>
                <w:iCs/>
                <w:sz w:val="24"/>
                <w:szCs w:val="24"/>
              </w:rPr>
              <w:t>Инновациялық</w:t>
            </w:r>
            <w:r w:rsidR="005858BE" w:rsidRPr="00F6397D">
              <w:rPr>
                <w:rFonts w:ascii="Times New Roman" w:eastAsia="Times New Roman" w:hAnsi="Times New Roman" w:cs="Times New Roman"/>
                <w:i/>
                <w:iCs/>
                <w:sz w:val="24"/>
                <w:szCs w:val="24"/>
              </w:rPr>
              <w:t xml:space="preserve"> </w:t>
            </w:r>
            <w:r w:rsidRPr="00F6397D">
              <w:rPr>
                <w:rFonts w:ascii="Times New Roman" w:eastAsia="Times New Roman" w:hAnsi="Times New Roman" w:cs="Times New Roman"/>
                <w:i/>
                <w:iCs/>
                <w:sz w:val="24"/>
                <w:szCs w:val="24"/>
              </w:rPr>
              <w:t>белсенділік</w:t>
            </w:r>
          </w:p>
        </w:tc>
      </w:tr>
      <w:tr w:rsidR="006535DB" w:rsidRPr="00F6397D" w14:paraId="3A7CFF3E" w14:textId="77777777" w:rsidTr="00CB5B93">
        <w:tc>
          <w:tcPr>
            <w:tcW w:w="7216" w:type="dxa"/>
            <w:tcBorders>
              <w:bottom w:val="nil"/>
            </w:tcBorders>
            <w:shd w:val="clear" w:color="auto" w:fill="auto"/>
            <w:tcMar>
              <w:top w:w="45" w:type="dxa"/>
              <w:left w:w="75" w:type="dxa"/>
              <w:bottom w:w="45" w:type="dxa"/>
              <w:right w:w="75" w:type="dxa"/>
            </w:tcMar>
          </w:tcPr>
          <w:p w14:paraId="50EEF3F2" w14:textId="77777777" w:rsidR="00EC5817" w:rsidRPr="00F6397D" w:rsidRDefault="00EC5817" w:rsidP="00CB5B93">
            <w:pPr>
              <w:spacing w:after="0" w:line="240" w:lineRule="auto"/>
              <w:textAlignment w:val="baseline"/>
              <w:rPr>
                <w:rFonts w:ascii="Times New Roman" w:hAnsi="Times New Roman" w:cs="Times New Roman"/>
                <w:sz w:val="24"/>
                <w:szCs w:val="24"/>
                <w:lang w:val="kk-KZ"/>
              </w:rPr>
            </w:pPr>
            <w:r w:rsidRPr="00F6397D">
              <w:rPr>
                <w:rFonts w:ascii="Times New Roman" w:hAnsi="Times New Roman" w:cs="Times New Roman"/>
                <w:sz w:val="24"/>
                <w:szCs w:val="24"/>
                <w:lang w:val="kk-KZ"/>
              </w:rPr>
              <w:t>2020 жылы инновациялық өнім көлемі мен өткізілген инновациялық өнім көлемі барлығы- 402420,3 млн. теңге;</w:t>
            </w:r>
          </w:p>
          <w:p w14:paraId="7A117DED" w14:textId="77777777" w:rsidR="00EC5817" w:rsidRPr="00F6397D" w:rsidRDefault="00EC5817" w:rsidP="00CB5B93">
            <w:pPr>
              <w:spacing w:after="0" w:line="240" w:lineRule="auto"/>
              <w:textAlignment w:val="baseline"/>
              <w:rPr>
                <w:rFonts w:ascii="Times New Roman" w:hAnsi="Times New Roman" w:cs="Times New Roman"/>
                <w:sz w:val="24"/>
                <w:szCs w:val="24"/>
                <w:lang w:val="kk-KZ"/>
              </w:rPr>
            </w:pPr>
            <w:r w:rsidRPr="00F6397D">
              <w:rPr>
                <w:rFonts w:ascii="Times New Roman" w:hAnsi="Times New Roman" w:cs="Times New Roman"/>
                <w:sz w:val="24"/>
                <w:szCs w:val="24"/>
                <w:lang w:val="kk-KZ"/>
              </w:rPr>
              <w:t>Жаңа технологиялар мен техника объектілерін құрған және пайдаланатын ұйымдар саны 22,6%-ға өсті және 103 бірлікті құрады;</w:t>
            </w:r>
          </w:p>
          <w:p w14:paraId="0C18E656" w14:textId="77777777" w:rsidR="00EC5817" w:rsidRPr="00F6397D" w:rsidRDefault="00EC5817" w:rsidP="00CB5B93">
            <w:pPr>
              <w:spacing w:after="0" w:line="240" w:lineRule="auto"/>
              <w:textAlignment w:val="baseline"/>
              <w:rPr>
                <w:rFonts w:ascii="Times New Roman" w:hAnsi="Times New Roman" w:cs="Times New Roman"/>
                <w:sz w:val="24"/>
                <w:szCs w:val="24"/>
                <w:lang w:val="kk-KZ"/>
              </w:rPr>
            </w:pPr>
            <w:r w:rsidRPr="00F6397D">
              <w:rPr>
                <w:rFonts w:ascii="Times New Roman" w:hAnsi="Times New Roman" w:cs="Times New Roman"/>
                <w:sz w:val="24"/>
                <w:szCs w:val="24"/>
                <w:lang w:val="kk-KZ"/>
              </w:rPr>
              <w:t>Экологияға, ҚОҚ-ға арналған шығындар 46,5%-ға өсті және 56 млр. теңгені құрады.</w:t>
            </w:r>
          </w:p>
        </w:tc>
        <w:tc>
          <w:tcPr>
            <w:tcW w:w="7415" w:type="dxa"/>
            <w:tcBorders>
              <w:bottom w:val="nil"/>
            </w:tcBorders>
            <w:shd w:val="clear" w:color="auto" w:fill="auto"/>
            <w:tcMar>
              <w:top w:w="45" w:type="dxa"/>
              <w:left w:w="75" w:type="dxa"/>
              <w:bottom w:w="45" w:type="dxa"/>
              <w:right w:w="75" w:type="dxa"/>
            </w:tcMar>
          </w:tcPr>
          <w:p w14:paraId="324920D3" w14:textId="1CB96660" w:rsidR="00EC5817" w:rsidRPr="00F6397D" w:rsidRDefault="00EC5817" w:rsidP="00BF6511">
            <w:pPr>
              <w:spacing w:after="0" w:line="240" w:lineRule="auto"/>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Ғылыми</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зерттеулер, сауда</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маркалары, патенттер</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жоқ.</w:t>
            </w:r>
          </w:p>
        </w:tc>
      </w:tr>
      <w:tr w:rsidR="00CB5B93" w:rsidRPr="00F6397D" w14:paraId="49E3DD0B" w14:textId="77777777" w:rsidTr="00CB5B93">
        <w:trPr>
          <w:trHeight w:val="19"/>
        </w:trPr>
        <w:tc>
          <w:tcPr>
            <w:tcW w:w="14631" w:type="dxa"/>
            <w:gridSpan w:val="2"/>
            <w:tcBorders>
              <w:top w:val="nil"/>
              <w:left w:val="nil"/>
              <w:right w:val="nil"/>
            </w:tcBorders>
            <w:shd w:val="clear" w:color="auto" w:fill="auto"/>
            <w:tcMar>
              <w:top w:w="45" w:type="dxa"/>
              <w:left w:w="75" w:type="dxa"/>
              <w:bottom w:w="45" w:type="dxa"/>
              <w:right w:w="75" w:type="dxa"/>
            </w:tcMar>
          </w:tcPr>
          <w:p w14:paraId="0B02586D" w14:textId="2F32BEA3" w:rsidR="00CB5B93" w:rsidRPr="00F6397D" w:rsidRDefault="00341A16" w:rsidP="00674885">
            <w:pPr>
              <w:spacing w:after="0" w:line="240" w:lineRule="auto"/>
              <w:ind w:hanging="75"/>
              <w:jc w:val="both"/>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00CB5B93" w:rsidRPr="00F6397D">
              <w:rPr>
                <w:rFonts w:ascii="Times New Roman" w:eastAsia="Times New Roman" w:hAnsi="Times New Roman" w:cs="Times New Roman"/>
                <w:sz w:val="28"/>
                <w:szCs w:val="28"/>
                <w:lang w:val="kk-KZ"/>
              </w:rPr>
              <w:t>.1-кестенің жалғасы</w:t>
            </w:r>
          </w:p>
          <w:p w14:paraId="7406F4A2" w14:textId="77777777" w:rsidR="00CB5B93" w:rsidRPr="00F6397D" w:rsidRDefault="00CB5B93" w:rsidP="00674885">
            <w:pPr>
              <w:spacing w:after="0" w:line="240" w:lineRule="auto"/>
              <w:ind w:firstLine="72"/>
              <w:jc w:val="both"/>
              <w:textAlignment w:val="baseline"/>
              <w:rPr>
                <w:rFonts w:ascii="Times New Roman" w:eastAsia="Times New Roman" w:hAnsi="Times New Roman" w:cs="Times New Roman"/>
                <w:sz w:val="16"/>
                <w:szCs w:val="16"/>
                <w:lang w:val="kk-KZ"/>
              </w:rPr>
            </w:pPr>
          </w:p>
        </w:tc>
      </w:tr>
      <w:tr w:rsidR="00CB5B93" w:rsidRPr="00F6397D" w14:paraId="530F2CF5" w14:textId="77777777" w:rsidTr="00674885">
        <w:trPr>
          <w:trHeight w:val="19"/>
        </w:trPr>
        <w:tc>
          <w:tcPr>
            <w:tcW w:w="7216" w:type="dxa"/>
            <w:shd w:val="clear" w:color="auto" w:fill="auto"/>
            <w:tcMar>
              <w:top w:w="0" w:type="dxa"/>
              <w:left w:w="75" w:type="dxa"/>
              <w:bottom w:w="0" w:type="dxa"/>
              <w:right w:w="75" w:type="dxa"/>
            </w:tcMar>
          </w:tcPr>
          <w:p w14:paraId="45A3C1F1" w14:textId="77777777" w:rsidR="00CB5B93" w:rsidRPr="00F6397D" w:rsidRDefault="00CB5B93" w:rsidP="00674885">
            <w:pPr>
              <w:spacing w:after="0" w:line="240" w:lineRule="auto"/>
              <w:jc w:val="center"/>
              <w:textAlignment w:val="baseline"/>
              <w:rPr>
                <w:rFonts w:ascii="Times New Roman" w:eastAsia="Times New Roman" w:hAnsi="Times New Roman" w:cs="Times New Roman"/>
                <w:sz w:val="24"/>
                <w:szCs w:val="24"/>
                <w:lang w:val="kk-KZ"/>
              </w:rPr>
            </w:pPr>
            <w:r w:rsidRPr="00F6397D">
              <w:rPr>
                <w:rFonts w:ascii="Times New Roman" w:eastAsia="Times New Roman" w:hAnsi="Times New Roman" w:cs="Times New Roman"/>
                <w:sz w:val="24"/>
                <w:szCs w:val="24"/>
                <w:lang w:val="kk-KZ"/>
              </w:rPr>
              <w:t>1</w:t>
            </w:r>
          </w:p>
        </w:tc>
        <w:tc>
          <w:tcPr>
            <w:tcW w:w="7415" w:type="dxa"/>
            <w:shd w:val="clear" w:color="auto" w:fill="auto"/>
            <w:tcMar>
              <w:top w:w="0" w:type="dxa"/>
              <w:left w:w="75" w:type="dxa"/>
              <w:bottom w:w="0" w:type="dxa"/>
              <w:right w:w="75" w:type="dxa"/>
            </w:tcMar>
          </w:tcPr>
          <w:p w14:paraId="36541750" w14:textId="77777777" w:rsidR="00CB5B93" w:rsidRPr="00F6397D" w:rsidRDefault="00CB5B93" w:rsidP="00674885">
            <w:pPr>
              <w:spacing w:after="0" w:line="240" w:lineRule="auto"/>
              <w:ind w:firstLine="72"/>
              <w:jc w:val="center"/>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2</w:t>
            </w:r>
          </w:p>
        </w:tc>
      </w:tr>
      <w:tr w:rsidR="006535DB" w:rsidRPr="00F6397D" w14:paraId="762591BA" w14:textId="77777777" w:rsidTr="005858BE">
        <w:tc>
          <w:tcPr>
            <w:tcW w:w="7216" w:type="dxa"/>
            <w:shd w:val="clear" w:color="auto" w:fill="auto"/>
            <w:tcMar>
              <w:top w:w="45" w:type="dxa"/>
              <w:left w:w="75" w:type="dxa"/>
              <w:bottom w:w="45" w:type="dxa"/>
              <w:right w:w="75" w:type="dxa"/>
            </w:tcMar>
          </w:tcPr>
          <w:p w14:paraId="6858B707" w14:textId="77777777" w:rsidR="00EC5817" w:rsidRPr="00F6397D" w:rsidRDefault="00EC5817" w:rsidP="00CB5B93">
            <w:pPr>
              <w:spacing w:after="0" w:line="240" w:lineRule="auto"/>
              <w:jc w:val="center"/>
              <w:textAlignment w:val="baseline"/>
              <w:rPr>
                <w:rFonts w:ascii="Times New Roman" w:eastAsia="Times New Roman" w:hAnsi="Times New Roman" w:cs="Times New Roman"/>
                <w:bCs/>
                <w:i/>
                <w:iCs/>
                <w:sz w:val="24"/>
                <w:szCs w:val="24"/>
                <w:bdr w:val="none" w:sz="0" w:space="0" w:color="auto" w:frame="1"/>
              </w:rPr>
            </w:pPr>
            <w:r w:rsidRPr="00F6397D">
              <w:rPr>
                <w:rFonts w:ascii="Times New Roman" w:eastAsia="Times New Roman" w:hAnsi="Times New Roman" w:cs="Times New Roman"/>
                <w:bCs/>
                <w:i/>
                <w:iCs/>
                <w:sz w:val="24"/>
                <w:szCs w:val="24"/>
                <w:bdr w:val="none" w:sz="0" w:space="0" w:color="auto" w:frame="1"/>
              </w:rPr>
              <w:t>Мүмкіндіктер</w:t>
            </w:r>
          </w:p>
        </w:tc>
        <w:tc>
          <w:tcPr>
            <w:tcW w:w="7415" w:type="dxa"/>
            <w:shd w:val="clear" w:color="auto" w:fill="auto"/>
            <w:tcMar>
              <w:top w:w="45" w:type="dxa"/>
              <w:left w:w="75" w:type="dxa"/>
              <w:bottom w:w="45" w:type="dxa"/>
              <w:right w:w="75" w:type="dxa"/>
            </w:tcMar>
          </w:tcPr>
          <w:p w14:paraId="2E7268A7" w14:textId="77777777" w:rsidR="00EC5817" w:rsidRPr="00F6397D" w:rsidRDefault="00EC5817" w:rsidP="00BF6511">
            <w:pPr>
              <w:spacing w:after="0" w:line="240" w:lineRule="auto"/>
              <w:jc w:val="center"/>
              <w:textAlignment w:val="baseline"/>
              <w:rPr>
                <w:rFonts w:ascii="Times New Roman" w:eastAsia="Times New Roman" w:hAnsi="Times New Roman" w:cs="Times New Roman"/>
                <w:bCs/>
                <w:i/>
                <w:iCs/>
                <w:sz w:val="24"/>
                <w:szCs w:val="24"/>
                <w:bdr w:val="none" w:sz="0" w:space="0" w:color="auto" w:frame="1"/>
              </w:rPr>
            </w:pPr>
            <w:r w:rsidRPr="00F6397D">
              <w:rPr>
                <w:rFonts w:ascii="Times New Roman" w:eastAsia="Times New Roman" w:hAnsi="Times New Roman" w:cs="Times New Roman"/>
                <w:bCs/>
                <w:i/>
                <w:iCs/>
                <w:sz w:val="24"/>
                <w:szCs w:val="24"/>
                <w:bdr w:val="none" w:sz="0" w:space="0" w:color="auto" w:frame="1"/>
              </w:rPr>
              <w:t>Қатерлер</w:t>
            </w:r>
          </w:p>
        </w:tc>
      </w:tr>
      <w:tr w:rsidR="006535DB" w:rsidRPr="00F6397D" w14:paraId="5F9F0257" w14:textId="77777777" w:rsidTr="005858BE">
        <w:tc>
          <w:tcPr>
            <w:tcW w:w="7216" w:type="dxa"/>
            <w:shd w:val="clear" w:color="auto" w:fill="auto"/>
            <w:tcMar>
              <w:top w:w="45" w:type="dxa"/>
              <w:left w:w="75" w:type="dxa"/>
              <w:bottom w:w="45" w:type="dxa"/>
              <w:right w:w="75" w:type="dxa"/>
            </w:tcMar>
            <w:hideMark/>
          </w:tcPr>
          <w:p w14:paraId="1A547C37" w14:textId="1C084251"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ҚР-да өнеркәсіп</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бойынша</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тұрақты</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жетекші</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орынды</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иелен</w:t>
            </w:r>
            <w:r w:rsidR="008164B1" w:rsidRPr="00F6397D">
              <w:rPr>
                <w:rFonts w:ascii="Times New Roman" w:eastAsia="Times New Roman" w:hAnsi="Times New Roman" w:cs="Times New Roman"/>
                <w:sz w:val="24"/>
                <w:szCs w:val="24"/>
              </w:rPr>
              <w:t>у</w:t>
            </w:r>
            <w:r w:rsidRPr="00F6397D">
              <w:rPr>
                <w:rFonts w:ascii="Times New Roman" w:eastAsia="Times New Roman" w:hAnsi="Times New Roman" w:cs="Times New Roman"/>
                <w:sz w:val="24"/>
                <w:szCs w:val="24"/>
              </w:rPr>
              <w:t>і.</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Республикалық</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көлік-логистикалық</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инфрақұрылымын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 xml:space="preserve">қалыптастыру; </w:t>
            </w:r>
          </w:p>
          <w:p w14:paraId="362E1655" w14:textId="65BA3142"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Өндірілген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өнімді</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өткізу</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нарығын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кеңейту. Технологиялар</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және</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қондырғылар</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енгізу, кадрлар</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дайындау, өндірісті</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жаңғырту</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үшін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мемлекет</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тарапынан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қаржылық</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төлемдерді</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ішінара</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 xml:space="preserve">өтеу.  </w:t>
            </w:r>
          </w:p>
          <w:p w14:paraId="211B983E" w14:textId="01D7F824"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Атырау облысының</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Ресей</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Федерациясымен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және Каспий теңізімен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шекаралас</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орналасуы.</w:t>
            </w:r>
          </w:p>
          <w:p w14:paraId="3AAC4270" w14:textId="09483B9C"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Мемлекет</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тарапынан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экспортталатын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тауарлар</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шығындарын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өтеу.</w:t>
            </w:r>
          </w:p>
          <w:p w14:paraId="7D7D9A33" w14:textId="5CC92C54"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Өнімді</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насихаттауға, алыс</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және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жақын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шетелдерде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өткізілетін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іс-шараларға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қатысуға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арналған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шығындарды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өтеу;</w:t>
            </w:r>
          </w:p>
          <w:p w14:paraId="56919CB9" w14:textId="59CB419E"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Облыс</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қалаларының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экономикасын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қайта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құрылымдау;</w:t>
            </w:r>
          </w:p>
          <w:p w14:paraId="2B364B56" w14:textId="2F938CA5"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Қалаларда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ұтымды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еңбек</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нарығын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дамыту;</w:t>
            </w:r>
          </w:p>
          <w:p w14:paraId="5CF4EBD2" w14:textId="19ABB510"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Ірі</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инфрақұрылымдық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жобаларды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іске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асыру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мен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байланысты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елдің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шекаралас</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аумақтарының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экономикалық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әлеуетін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кеңейту;</w:t>
            </w:r>
          </w:p>
          <w:p w14:paraId="3B07BF5D" w14:textId="2FD55A19"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Аймақтық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стандарттар</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жүйесін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іске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асыру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кезінде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қалаларды, моно және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шағын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қалаларды, ауылдық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аудандарды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технологиялық (инновациялық) дамыту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есебінен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халықтың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өмір</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сүру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сапасын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арттыру;</w:t>
            </w:r>
          </w:p>
          <w:p w14:paraId="33453817" w14:textId="163AA4BA" w:rsidR="00EC5817" w:rsidRPr="00F6397D" w:rsidRDefault="00EC5817" w:rsidP="00CB5B93">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Инвестициялық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тартымдылықты</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арттыру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үшін МЖӘ тетіктерін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белсенді</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енгізу.</w:t>
            </w:r>
          </w:p>
        </w:tc>
        <w:tc>
          <w:tcPr>
            <w:tcW w:w="7415" w:type="dxa"/>
            <w:shd w:val="clear" w:color="auto" w:fill="auto"/>
            <w:tcMar>
              <w:top w:w="45" w:type="dxa"/>
              <w:left w:w="75" w:type="dxa"/>
              <w:bottom w:w="45" w:type="dxa"/>
              <w:right w:w="75" w:type="dxa"/>
            </w:tcMar>
            <w:hideMark/>
          </w:tcPr>
          <w:p w14:paraId="01859404" w14:textId="661677AE"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Тазартылған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судан</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аурушаңдық, ауыл</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халқының</w:t>
            </w:r>
            <w:r w:rsidR="008164B1"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қалаға кету қатері.</w:t>
            </w:r>
          </w:p>
          <w:p w14:paraId="7C8BFFC4" w14:textId="3987EF8D"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Кенттену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процестерінде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сәйкессіздіктің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пайда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болуы – «жалған» кенттенудің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дамуы;</w:t>
            </w:r>
          </w:p>
          <w:p w14:paraId="21E009C0" w14:textId="113945F2"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Атырау</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қаласынан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шалған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ауылдық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аудандардың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инвестициялық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тартымдылығының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болмауы;</w:t>
            </w:r>
          </w:p>
          <w:p w14:paraId="2AE2E065" w14:textId="051F2830"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Ауылдық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жерлердегі</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жаппай</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жұмыссыздық;</w:t>
            </w:r>
          </w:p>
          <w:p w14:paraId="5CC74DC5" w14:textId="299E5175"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Ауылдық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жерлерден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жастардың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жаппай кету қатері;</w:t>
            </w:r>
          </w:p>
          <w:p w14:paraId="64FF588E" w14:textId="6DCE10A0"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Қалалық</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әлеуметтік</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және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инженерлік</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инфрақұрылымға</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шектен</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тыс</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жүктеме;</w:t>
            </w:r>
          </w:p>
          <w:p w14:paraId="32F51F32" w14:textId="708FFFDB"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rPr>
              <w:t>«Жалған</w:t>
            </w:r>
            <w:r w:rsidR="00006B2C"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кенттену» нәтижесінде</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экологиялық тепе-теңдіктің</w:t>
            </w:r>
            <w:r w:rsidR="00661694" w:rsidRPr="00F6397D">
              <w:rPr>
                <w:rFonts w:ascii="Times New Roman" w:eastAsia="Times New Roman" w:hAnsi="Times New Roman" w:cs="Times New Roman"/>
                <w:sz w:val="24"/>
                <w:szCs w:val="24"/>
              </w:rPr>
              <w:t xml:space="preserve"> </w:t>
            </w:r>
            <w:r w:rsidRPr="00F6397D">
              <w:rPr>
                <w:rFonts w:ascii="Times New Roman" w:eastAsia="Times New Roman" w:hAnsi="Times New Roman" w:cs="Times New Roman"/>
                <w:sz w:val="24"/>
                <w:szCs w:val="24"/>
              </w:rPr>
              <w:t>бұзылуы.</w:t>
            </w:r>
          </w:p>
          <w:p w14:paraId="00BA9251" w14:textId="77777777"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p>
          <w:p w14:paraId="108BD60A" w14:textId="77777777" w:rsidR="00EC5817" w:rsidRPr="00F6397D" w:rsidRDefault="00EC5817" w:rsidP="00BF6511">
            <w:pPr>
              <w:spacing w:after="0" w:line="240" w:lineRule="auto"/>
              <w:jc w:val="both"/>
              <w:textAlignment w:val="baseline"/>
              <w:rPr>
                <w:rFonts w:ascii="Times New Roman" w:eastAsia="Times New Roman" w:hAnsi="Times New Roman" w:cs="Times New Roman"/>
                <w:sz w:val="24"/>
                <w:szCs w:val="24"/>
              </w:rPr>
            </w:pPr>
          </w:p>
        </w:tc>
      </w:tr>
      <w:tr w:rsidR="006535DB" w:rsidRPr="00F6397D" w14:paraId="4681E6D2" w14:textId="77777777" w:rsidTr="005858BE">
        <w:tc>
          <w:tcPr>
            <w:tcW w:w="14631" w:type="dxa"/>
            <w:gridSpan w:val="2"/>
            <w:shd w:val="clear" w:color="auto" w:fill="auto"/>
            <w:tcMar>
              <w:top w:w="45" w:type="dxa"/>
              <w:left w:w="75" w:type="dxa"/>
              <w:bottom w:w="45" w:type="dxa"/>
              <w:right w:w="75" w:type="dxa"/>
            </w:tcMar>
          </w:tcPr>
          <w:p w14:paraId="7229BE99" w14:textId="74D607F3" w:rsidR="00EC5817" w:rsidRPr="00F6397D" w:rsidRDefault="00EC5817" w:rsidP="00CB5B93">
            <w:pPr>
              <w:tabs>
                <w:tab w:val="left" w:pos="4590"/>
              </w:tabs>
              <w:spacing w:after="0" w:line="240" w:lineRule="auto"/>
              <w:ind w:firstLine="762"/>
              <w:rPr>
                <w:rFonts w:ascii="Times New Roman" w:eastAsia="Times New Roman" w:hAnsi="Times New Roman" w:cs="Times New Roman"/>
                <w:sz w:val="24"/>
                <w:szCs w:val="24"/>
              </w:rPr>
            </w:pPr>
            <w:r w:rsidRPr="00F6397D">
              <w:rPr>
                <w:rFonts w:ascii="Times New Roman" w:eastAsia="Times New Roman" w:hAnsi="Times New Roman" w:cs="Times New Roman"/>
                <w:sz w:val="24"/>
                <w:szCs w:val="24"/>
                <w:lang w:val="kk-KZ" w:eastAsia="ru-RU"/>
              </w:rPr>
              <w:t xml:space="preserve">Ескерту </w:t>
            </w:r>
            <w:r w:rsidR="00CB5B93" w:rsidRPr="00F6397D">
              <w:rPr>
                <w:rFonts w:ascii="Times New Roman" w:eastAsia="Times New Roman" w:hAnsi="Times New Roman" w:cs="Times New Roman"/>
                <w:sz w:val="24"/>
                <w:szCs w:val="24"/>
                <w:lang w:val="kk-KZ" w:eastAsia="ru-RU"/>
              </w:rPr>
              <w:t>– Автор құрастырған</w:t>
            </w:r>
          </w:p>
        </w:tc>
      </w:tr>
    </w:tbl>
    <w:p w14:paraId="0080EE38" w14:textId="77777777" w:rsidR="00AC4709" w:rsidRPr="00F6397D" w:rsidRDefault="00AC4709" w:rsidP="00BF6511">
      <w:pPr>
        <w:shd w:val="clear" w:color="auto" w:fill="FFFFFF"/>
        <w:spacing w:after="0" w:line="240" w:lineRule="auto"/>
        <w:rPr>
          <w:rFonts w:ascii="Helvetica" w:eastAsia="Times New Roman" w:hAnsi="Helvetica" w:cs="Times New Roman"/>
          <w:color w:val="000000" w:themeColor="text1"/>
          <w:sz w:val="20"/>
          <w:szCs w:val="20"/>
          <w:lang w:val="kk-KZ"/>
        </w:rPr>
        <w:sectPr w:rsidR="00AC4709" w:rsidRPr="00F6397D" w:rsidSect="006535DB">
          <w:pgSz w:w="16838" w:h="11906" w:orient="landscape" w:code="9"/>
          <w:pgMar w:top="1701" w:right="1134" w:bottom="567" w:left="1134" w:header="709" w:footer="709" w:gutter="0"/>
          <w:cols w:space="708"/>
          <w:docGrid w:linePitch="360"/>
        </w:sectPr>
      </w:pPr>
    </w:p>
    <w:p w14:paraId="6D3F8B58" w14:textId="46D9686A" w:rsidR="00CB2343" w:rsidRPr="00F6397D" w:rsidRDefault="00DA69C0" w:rsidP="00BF6511">
      <w:pPr>
        <w:spacing w:after="0" w:line="240" w:lineRule="auto"/>
        <w:jc w:val="center"/>
        <w:rPr>
          <w:rFonts w:ascii="Times New Roman" w:eastAsia="Calibri" w:hAnsi="Times New Roman" w:cs="Times New Roman"/>
          <w:b/>
          <w:color w:val="000000" w:themeColor="text1"/>
          <w:sz w:val="28"/>
          <w:szCs w:val="28"/>
          <w:lang w:val="kk-KZ"/>
        </w:rPr>
      </w:pPr>
      <w:r w:rsidRPr="00F6397D">
        <w:rPr>
          <w:rFonts w:ascii="Times New Roman" w:eastAsia="Calibri" w:hAnsi="Times New Roman" w:cs="Times New Roman"/>
          <w:b/>
          <w:color w:val="000000" w:themeColor="text1"/>
          <w:sz w:val="28"/>
          <w:szCs w:val="28"/>
          <w:lang w:val="kk-KZ"/>
        </w:rPr>
        <w:t>ҚОСЫМША</w:t>
      </w:r>
      <w:r w:rsidR="00CB2343" w:rsidRPr="00F6397D">
        <w:rPr>
          <w:rFonts w:ascii="Times New Roman" w:eastAsia="Calibri" w:hAnsi="Times New Roman" w:cs="Times New Roman"/>
          <w:b/>
          <w:color w:val="000000" w:themeColor="text1"/>
          <w:sz w:val="28"/>
          <w:szCs w:val="28"/>
          <w:lang w:val="kk-KZ"/>
        </w:rPr>
        <w:t xml:space="preserve"> </w:t>
      </w:r>
      <w:r w:rsidR="00341A16">
        <w:rPr>
          <w:rFonts w:ascii="Times New Roman" w:eastAsia="Calibri" w:hAnsi="Times New Roman" w:cs="Times New Roman"/>
          <w:b/>
          <w:color w:val="000000" w:themeColor="text1"/>
          <w:sz w:val="28"/>
          <w:szCs w:val="28"/>
          <w:lang w:val="kk-KZ"/>
        </w:rPr>
        <w:t>Г</w:t>
      </w:r>
    </w:p>
    <w:p w14:paraId="39D1A73B" w14:textId="77777777" w:rsidR="00C41D90" w:rsidRPr="00F6397D" w:rsidRDefault="00C41D90" w:rsidP="00BF6511">
      <w:pPr>
        <w:spacing w:after="0" w:line="240" w:lineRule="auto"/>
        <w:jc w:val="center"/>
        <w:rPr>
          <w:rFonts w:ascii="Times New Roman" w:eastAsia="Calibri" w:hAnsi="Times New Roman" w:cs="Times New Roman"/>
          <w:b/>
          <w:color w:val="000000" w:themeColor="text1"/>
          <w:sz w:val="28"/>
          <w:szCs w:val="28"/>
          <w:lang w:val="kk-KZ"/>
        </w:rPr>
      </w:pPr>
    </w:p>
    <w:p w14:paraId="3B0955FB" w14:textId="787A7D0D" w:rsidR="00CB2343" w:rsidRPr="00F6397D" w:rsidRDefault="000B121E" w:rsidP="00BF6511">
      <w:pPr>
        <w:widowControl w:val="0"/>
        <w:tabs>
          <w:tab w:val="left" w:pos="3600"/>
        </w:tabs>
        <w:autoSpaceDE w:val="0"/>
        <w:autoSpaceDN w:val="0"/>
        <w:adjustRightInd w:val="0"/>
        <w:spacing w:after="0" w:line="240" w:lineRule="auto"/>
        <w:ind w:right="-1"/>
        <w:jc w:val="center"/>
        <w:rPr>
          <w:rFonts w:ascii="Times New Roman" w:eastAsia="Calibri" w:hAnsi="Times New Roman" w:cs="Times New Roman"/>
          <w:color w:val="000000" w:themeColor="text1"/>
          <w:sz w:val="28"/>
          <w:szCs w:val="28"/>
          <w:lang w:val="kk-KZ"/>
        </w:rPr>
      </w:pPr>
      <w:r w:rsidRPr="00F6397D">
        <w:rPr>
          <w:rFonts w:ascii="Times New Roman" w:eastAsia="Times New Roman" w:hAnsi="Times New Roman" w:cs="Times New Roman"/>
          <w:color w:val="000000" w:themeColor="text1"/>
          <w:sz w:val="28"/>
          <w:szCs w:val="28"/>
          <w:lang w:val="kk-KZ" w:eastAsia="ru-RU"/>
        </w:rPr>
        <w:t xml:space="preserve">Атырау облысында </w:t>
      </w:r>
      <w:r w:rsidRPr="00F6397D">
        <w:rPr>
          <w:rFonts w:ascii="Times New Roman" w:eastAsia="Calibri" w:hAnsi="Times New Roman" w:cs="Times New Roman"/>
          <w:color w:val="000000" w:themeColor="text1"/>
          <w:sz w:val="28"/>
          <w:szCs w:val="28"/>
          <w:lang w:val="kk-KZ"/>
        </w:rPr>
        <w:t xml:space="preserve">полюс қалыптастыру </w:t>
      </w:r>
      <w:r w:rsidR="008566FA">
        <w:rPr>
          <w:rFonts w:ascii="Times New Roman" w:eastAsia="Calibri" w:hAnsi="Times New Roman" w:cs="Times New Roman"/>
          <w:color w:val="000000" w:themeColor="text1"/>
          <w:sz w:val="28"/>
          <w:szCs w:val="28"/>
          <w:lang w:val="kk-KZ"/>
        </w:rPr>
        <w:t>модель</w:t>
      </w:r>
      <w:r w:rsidR="00FE550E" w:rsidRPr="00F6397D">
        <w:rPr>
          <w:rFonts w:ascii="Times New Roman" w:eastAsia="Calibri" w:hAnsi="Times New Roman" w:cs="Times New Roman"/>
          <w:color w:val="000000" w:themeColor="text1"/>
          <w:sz w:val="28"/>
          <w:szCs w:val="28"/>
          <w:lang w:val="kk-KZ"/>
        </w:rPr>
        <w:t>лері</w:t>
      </w:r>
      <w:r w:rsidRPr="00F6397D">
        <w:rPr>
          <w:rFonts w:ascii="Times New Roman" w:eastAsia="Calibri" w:hAnsi="Times New Roman" w:cs="Times New Roman"/>
          <w:color w:val="000000" w:themeColor="text1"/>
          <w:sz w:val="28"/>
          <w:szCs w:val="28"/>
          <w:lang w:val="kk-KZ"/>
        </w:rPr>
        <w:t xml:space="preserve">  мен жобалары</w:t>
      </w:r>
    </w:p>
    <w:p w14:paraId="703445F6" w14:textId="77777777" w:rsidR="00C41D90" w:rsidRPr="00F6397D" w:rsidRDefault="00C41D90" w:rsidP="00BF6511">
      <w:pPr>
        <w:spacing w:after="0" w:line="240" w:lineRule="auto"/>
        <w:jc w:val="center"/>
        <w:rPr>
          <w:rFonts w:ascii="Times New Roman" w:eastAsia="Calibri" w:hAnsi="Times New Roman" w:cs="Times New Roman"/>
          <w:b/>
          <w:color w:val="000000" w:themeColor="text1"/>
          <w:sz w:val="28"/>
          <w:szCs w:val="28"/>
          <w:lang w:val="kk-KZ"/>
        </w:rPr>
      </w:pPr>
    </w:p>
    <w:p w14:paraId="206CEF05" w14:textId="6EDA5D78" w:rsidR="00A815FC" w:rsidRPr="00F6397D" w:rsidRDefault="00A815FC" w:rsidP="00BF6511">
      <w:pPr>
        <w:spacing w:after="0" w:line="240" w:lineRule="auto"/>
        <w:jc w:val="both"/>
        <w:rPr>
          <w:rFonts w:ascii="Times New Roman" w:eastAsia="Calibri" w:hAnsi="Times New Roman" w:cs="Times New Roman"/>
          <w:color w:val="000000" w:themeColor="text1"/>
          <w:sz w:val="28"/>
          <w:szCs w:val="28"/>
          <w:lang w:val="kk-KZ"/>
        </w:rPr>
      </w:pPr>
      <w:r w:rsidRPr="00F6397D">
        <w:rPr>
          <w:rFonts w:ascii="Times New Roman" w:eastAsia="Calibri" w:hAnsi="Times New Roman" w:cs="Times New Roman"/>
          <w:color w:val="000000" w:themeColor="text1"/>
          <w:sz w:val="28"/>
          <w:szCs w:val="28"/>
          <w:lang w:val="kk-KZ"/>
        </w:rPr>
        <w:t xml:space="preserve">Кесте </w:t>
      </w:r>
      <w:r w:rsidR="00341A16">
        <w:rPr>
          <w:rFonts w:ascii="Times New Roman" w:eastAsia="Calibri" w:hAnsi="Times New Roman" w:cs="Times New Roman"/>
          <w:color w:val="000000" w:themeColor="text1"/>
          <w:sz w:val="28"/>
          <w:szCs w:val="28"/>
          <w:lang w:val="kk-KZ"/>
        </w:rPr>
        <w:t>Г</w:t>
      </w:r>
      <w:r w:rsidRPr="00F6397D">
        <w:rPr>
          <w:rFonts w:ascii="Times New Roman" w:eastAsia="Calibri" w:hAnsi="Times New Roman" w:cs="Times New Roman"/>
          <w:color w:val="000000" w:themeColor="text1"/>
          <w:sz w:val="28"/>
          <w:szCs w:val="28"/>
          <w:lang w:val="kk-KZ"/>
        </w:rPr>
        <w:t xml:space="preserve">.1 - 37-Атырау облысында инновациялық полюс қалыптастыру бойынша экономикалық-математикалық </w:t>
      </w:r>
      <w:r w:rsidR="008566FA">
        <w:rPr>
          <w:rFonts w:ascii="Times New Roman" w:eastAsia="Calibri" w:hAnsi="Times New Roman" w:cs="Times New Roman"/>
          <w:color w:val="000000" w:themeColor="text1"/>
          <w:sz w:val="28"/>
          <w:szCs w:val="28"/>
          <w:lang w:val="kk-KZ"/>
        </w:rPr>
        <w:t>модель</w:t>
      </w:r>
      <w:r w:rsidRPr="00F6397D">
        <w:rPr>
          <w:rFonts w:ascii="Times New Roman" w:eastAsia="Calibri" w:hAnsi="Times New Roman" w:cs="Times New Roman"/>
          <w:color w:val="000000" w:themeColor="text1"/>
          <w:sz w:val="28"/>
          <w:szCs w:val="28"/>
          <w:lang w:val="kk-KZ"/>
        </w:rPr>
        <w:t>дегі көрсеткіштердің арасындағы байланысты анықтау үшін бастапқы деректер</w:t>
      </w:r>
    </w:p>
    <w:p w14:paraId="0E1A6803" w14:textId="77777777" w:rsidR="00CB2343" w:rsidRPr="00F6397D" w:rsidRDefault="00CB2343" w:rsidP="00BF6511">
      <w:pPr>
        <w:spacing w:after="0" w:line="240" w:lineRule="auto"/>
        <w:jc w:val="both"/>
        <w:rPr>
          <w:rFonts w:ascii="Times New Roman" w:eastAsia="Calibri" w:hAnsi="Times New Roman" w:cs="Times New Roman"/>
          <w:color w:val="000000" w:themeColor="text1"/>
          <w:sz w:val="16"/>
          <w:szCs w:val="16"/>
          <w:lang w:val="kk-KZ"/>
        </w:rPr>
      </w:pPr>
    </w:p>
    <w:tbl>
      <w:tblPr>
        <w:tblStyle w:val="12"/>
        <w:tblW w:w="14587" w:type="dxa"/>
        <w:tblInd w:w="122" w:type="dxa"/>
        <w:tblLayout w:type="fixed"/>
        <w:tblLook w:val="04A0" w:firstRow="1" w:lastRow="0" w:firstColumn="1" w:lastColumn="0" w:noHBand="0" w:noVBand="1"/>
      </w:tblPr>
      <w:tblGrid>
        <w:gridCol w:w="700"/>
        <w:gridCol w:w="1008"/>
        <w:gridCol w:w="952"/>
        <w:gridCol w:w="1008"/>
        <w:gridCol w:w="826"/>
        <w:gridCol w:w="1078"/>
        <w:gridCol w:w="1063"/>
        <w:gridCol w:w="1120"/>
        <w:gridCol w:w="1120"/>
        <w:gridCol w:w="1022"/>
        <w:gridCol w:w="882"/>
        <w:gridCol w:w="1049"/>
        <w:gridCol w:w="910"/>
        <w:gridCol w:w="994"/>
        <w:gridCol w:w="855"/>
      </w:tblGrid>
      <w:tr w:rsidR="006535DB" w:rsidRPr="00F6397D" w14:paraId="1FC30FD0" w14:textId="77777777" w:rsidTr="006535DB">
        <w:trPr>
          <w:trHeight w:val="4718"/>
        </w:trPr>
        <w:tc>
          <w:tcPr>
            <w:tcW w:w="700" w:type="dxa"/>
            <w:textDirection w:val="btLr"/>
            <w:hideMark/>
          </w:tcPr>
          <w:p w14:paraId="261502B9" w14:textId="77777777" w:rsidR="006535DB" w:rsidRPr="00F6397D" w:rsidRDefault="006535DB" w:rsidP="00BF6511">
            <w:pPr>
              <w:ind w:left="113" w:right="113"/>
              <w:jc w:val="center"/>
              <w:rPr>
                <w:color w:val="000000" w:themeColor="text1"/>
                <w:sz w:val="24"/>
                <w:szCs w:val="24"/>
                <w:lang w:val="kk-KZ"/>
              </w:rPr>
            </w:pPr>
            <w:r w:rsidRPr="00F6397D">
              <w:rPr>
                <w:color w:val="000000" w:themeColor="text1"/>
                <w:sz w:val="24"/>
                <w:szCs w:val="24"/>
                <w:lang w:val="kk-KZ"/>
              </w:rPr>
              <w:t>Жыл</w:t>
            </w:r>
          </w:p>
        </w:tc>
        <w:tc>
          <w:tcPr>
            <w:tcW w:w="1008" w:type="dxa"/>
            <w:textDirection w:val="btLr"/>
            <w:vAlign w:val="center"/>
            <w:hideMark/>
          </w:tcPr>
          <w:p w14:paraId="0F163F90" w14:textId="77777777" w:rsidR="006535DB" w:rsidRPr="00F6397D" w:rsidRDefault="006535DB" w:rsidP="00BF6511">
            <w:pPr>
              <w:ind w:firstLine="709"/>
              <w:jc w:val="center"/>
              <w:rPr>
                <w:rFonts w:eastAsia="Calibri"/>
                <w:color w:val="000000" w:themeColor="text1"/>
                <w:sz w:val="24"/>
                <w:szCs w:val="24"/>
                <w:lang w:val="kk-KZ"/>
              </w:rPr>
            </w:pPr>
            <w:r w:rsidRPr="00F6397D">
              <w:rPr>
                <w:color w:val="000000" w:themeColor="text1"/>
                <w:sz w:val="24"/>
                <w:szCs w:val="24"/>
              </w:rPr>
              <w:t>Y1 –инноваци</w:t>
            </w:r>
            <w:r w:rsidRPr="00F6397D">
              <w:rPr>
                <w:color w:val="000000" w:themeColor="text1"/>
                <w:sz w:val="24"/>
                <w:szCs w:val="24"/>
                <w:lang w:val="kk-KZ"/>
              </w:rPr>
              <w:t>ялық экономиканың даму полюсі</w:t>
            </w:r>
          </w:p>
        </w:tc>
        <w:tc>
          <w:tcPr>
            <w:tcW w:w="952" w:type="dxa"/>
            <w:textDirection w:val="btLr"/>
            <w:vAlign w:val="center"/>
            <w:hideMark/>
          </w:tcPr>
          <w:p w14:paraId="63912E4F" w14:textId="713BF0F0"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Х1-өндіріс әдісімен  жалпы аймақтық өнім индексі, %</w:t>
            </w:r>
          </w:p>
        </w:tc>
        <w:tc>
          <w:tcPr>
            <w:tcW w:w="1008" w:type="dxa"/>
            <w:textDirection w:val="btLr"/>
            <w:vAlign w:val="center"/>
            <w:hideMark/>
          </w:tcPr>
          <w:p w14:paraId="53AA72FA" w14:textId="795D42B5"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Х2 – тау-кен өндіру өнеркәсібі және карьерлерді игеру индексі</w:t>
            </w:r>
          </w:p>
        </w:tc>
        <w:tc>
          <w:tcPr>
            <w:tcW w:w="826" w:type="dxa"/>
            <w:textDirection w:val="btLr"/>
            <w:vAlign w:val="center"/>
            <w:hideMark/>
          </w:tcPr>
          <w:p w14:paraId="4D09B856" w14:textId="0B26902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Х3-</w:t>
            </w:r>
            <w:r w:rsidR="00F911FA" w:rsidRPr="00F6397D">
              <w:rPr>
                <w:bCs/>
                <w:color w:val="000000" w:themeColor="text1"/>
                <w:sz w:val="24"/>
                <w:szCs w:val="24"/>
                <w:lang w:val="kk-KZ"/>
              </w:rPr>
              <w:t xml:space="preserve"> </w:t>
            </w:r>
            <w:r w:rsidRPr="00F6397D">
              <w:rPr>
                <w:bCs/>
                <w:color w:val="000000" w:themeColor="text1"/>
                <w:sz w:val="24"/>
                <w:szCs w:val="24"/>
                <w:lang w:val="kk-KZ"/>
              </w:rPr>
              <w:t>өңдеу өнеркәсібі индексі,%</w:t>
            </w:r>
          </w:p>
        </w:tc>
        <w:tc>
          <w:tcPr>
            <w:tcW w:w="1078" w:type="dxa"/>
            <w:textDirection w:val="btLr"/>
            <w:vAlign w:val="center"/>
            <w:hideMark/>
          </w:tcPr>
          <w:p w14:paraId="08F19B14" w14:textId="5C404D6C"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Х4-электр энергиясымен, газбен, бумен, ыстық сумен және бапталған ауамен жабдықтаудың индексі,%</w:t>
            </w:r>
          </w:p>
        </w:tc>
        <w:tc>
          <w:tcPr>
            <w:tcW w:w="1063" w:type="dxa"/>
            <w:textDirection w:val="btLr"/>
            <w:vAlign w:val="center"/>
            <w:hideMark/>
          </w:tcPr>
          <w:p w14:paraId="37D70DF5" w14:textId="1E756282"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Х5 – сумен жабдықтау; қалдықтарды жинау, өңдеу және шығару, ластануларды жою қызметінің индексі,%</w:t>
            </w:r>
          </w:p>
        </w:tc>
        <w:tc>
          <w:tcPr>
            <w:tcW w:w="1120" w:type="dxa"/>
            <w:textDirection w:val="btLr"/>
            <w:vAlign w:val="center"/>
            <w:hideMark/>
          </w:tcPr>
          <w:p w14:paraId="503F329D" w14:textId="6FBD213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Х6 – ауыл шаруашылығының өнімдерін (қызметтерін) жалпы шығарудың индексі,  %</w:t>
            </w:r>
          </w:p>
        </w:tc>
        <w:tc>
          <w:tcPr>
            <w:tcW w:w="1120" w:type="dxa"/>
            <w:textDirection w:val="btLr"/>
            <w:vAlign w:val="center"/>
            <w:hideMark/>
          </w:tcPr>
          <w:p w14:paraId="23859D3C" w14:textId="45B01B1D"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Х7 – орындалған құрылыс жұмыстары (қызметтер) көлемінің  индексі, %</w:t>
            </w:r>
          </w:p>
        </w:tc>
        <w:tc>
          <w:tcPr>
            <w:tcW w:w="1022" w:type="dxa"/>
            <w:textDirection w:val="btLr"/>
            <w:vAlign w:val="center"/>
            <w:hideMark/>
          </w:tcPr>
          <w:p w14:paraId="57EDC55C" w14:textId="100D032D"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 8 – көлік қызметін жалпы шығарудың  индексі,  %</w:t>
            </w:r>
          </w:p>
        </w:tc>
        <w:tc>
          <w:tcPr>
            <w:tcW w:w="882" w:type="dxa"/>
            <w:textDirection w:val="btLr"/>
            <w:vAlign w:val="center"/>
            <w:hideMark/>
          </w:tcPr>
          <w:p w14:paraId="57B94DF6" w14:textId="47486EA0"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 9 – байланыс қызметі көлемінің индексі, %</w:t>
            </w:r>
          </w:p>
        </w:tc>
        <w:tc>
          <w:tcPr>
            <w:tcW w:w="1049" w:type="dxa"/>
            <w:textDirection w:val="btLr"/>
            <w:vAlign w:val="center"/>
            <w:hideMark/>
          </w:tcPr>
          <w:p w14:paraId="7AF0B3A6" w14:textId="40C8C758"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Х 10 – табиғи-ресурстық компоненттің-мұнай және газдың  индексі (ҚР қорларынан Атырау облысының), %</w:t>
            </w:r>
          </w:p>
        </w:tc>
        <w:tc>
          <w:tcPr>
            <w:tcW w:w="910" w:type="dxa"/>
            <w:textDirection w:val="btLr"/>
            <w:vAlign w:val="center"/>
            <w:hideMark/>
          </w:tcPr>
          <w:p w14:paraId="7F28ECF9" w14:textId="0F082E7B" w:rsidR="006535DB" w:rsidRPr="00F6397D" w:rsidRDefault="006535DB" w:rsidP="00BF6511">
            <w:pPr>
              <w:jc w:val="center"/>
              <w:rPr>
                <w:bCs/>
                <w:color w:val="000000" w:themeColor="text1"/>
                <w:sz w:val="24"/>
                <w:szCs w:val="24"/>
              </w:rPr>
            </w:pPr>
            <w:r w:rsidRPr="00F6397D">
              <w:rPr>
                <w:bCs/>
                <w:color w:val="000000" w:themeColor="text1"/>
                <w:sz w:val="24"/>
                <w:szCs w:val="24"/>
              </w:rPr>
              <w:t>Х11 - демографи</w:t>
            </w:r>
            <w:r w:rsidRPr="00F6397D">
              <w:rPr>
                <w:bCs/>
                <w:color w:val="000000" w:themeColor="text1"/>
                <w:sz w:val="24"/>
                <w:szCs w:val="24"/>
                <w:lang w:val="kk-KZ"/>
              </w:rPr>
              <w:t>ялық</w:t>
            </w:r>
            <w:r w:rsidRPr="00F6397D">
              <w:rPr>
                <w:bCs/>
                <w:color w:val="000000" w:themeColor="text1"/>
                <w:sz w:val="24"/>
                <w:szCs w:val="24"/>
              </w:rPr>
              <w:t xml:space="preserve"> компонент</w:t>
            </w:r>
            <w:r w:rsidRPr="00F6397D">
              <w:rPr>
                <w:bCs/>
                <w:color w:val="000000" w:themeColor="text1"/>
                <w:sz w:val="24"/>
                <w:szCs w:val="24"/>
                <w:lang w:val="kk-KZ"/>
              </w:rPr>
              <w:t xml:space="preserve">тің </w:t>
            </w:r>
            <w:r w:rsidR="00F911FA" w:rsidRPr="00F6397D">
              <w:rPr>
                <w:bCs/>
                <w:color w:val="000000" w:themeColor="text1"/>
                <w:sz w:val="24"/>
                <w:szCs w:val="24"/>
                <w:lang w:val="kk-KZ"/>
              </w:rPr>
              <w:t xml:space="preserve"> </w:t>
            </w:r>
            <w:r w:rsidRPr="00F6397D">
              <w:rPr>
                <w:bCs/>
                <w:color w:val="000000" w:themeColor="text1"/>
                <w:sz w:val="24"/>
                <w:szCs w:val="24"/>
                <w:lang w:val="kk-KZ"/>
              </w:rPr>
              <w:t>и</w:t>
            </w:r>
            <w:r w:rsidRPr="00F6397D">
              <w:rPr>
                <w:bCs/>
                <w:color w:val="000000" w:themeColor="text1"/>
                <w:sz w:val="24"/>
                <w:szCs w:val="24"/>
              </w:rPr>
              <w:t>ндекс</w:t>
            </w:r>
            <w:r w:rsidRPr="00F6397D">
              <w:rPr>
                <w:bCs/>
                <w:color w:val="000000" w:themeColor="text1"/>
                <w:sz w:val="24"/>
                <w:szCs w:val="24"/>
                <w:lang w:val="kk-KZ"/>
              </w:rPr>
              <w:t>і</w:t>
            </w:r>
          </w:p>
        </w:tc>
        <w:tc>
          <w:tcPr>
            <w:tcW w:w="994" w:type="dxa"/>
            <w:textDirection w:val="btLr"/>
            <w:vAlign w:val="center"/>
            <w:hideMark/>
          </w:tcPr>
          <w:p w14:paraId="60180E75" w14:textId="47EBE02D" w:rsidR="006535DB" w:rsidRPr="00F6397D" w:rsidRDefault="006535DB" w:rsidP="00BF6511">
            <w:pPr>
              <w:jc w:val="center"/>
              <w:rPr>
                <w:bCs/>
                <w:color w:val="000000" w:themeColor="text1"/>
                <w:sz w:val="24"/>
                <w:szCs w:val="24"/>
              </w:rPr>
            </w:pPr>
            <w:r w:rsidRPr="00F6397D">
              <w:rPr>
                <w:bCs/>
                <w:color w:val="000000" w:themeColor="text1"/>
                <w:sz w:val="24"/>
                <w:szCs w:val="24"/>
              </w:rPr>
              <w:t xml:space="preserve">Х12 – </w:t>
            </w:r>
            <w:r w:rsidRPr="00F6397D">
              <w:rPr>
                <w:bCs/>
                <w:color w:val="000000" w:themeColor="text1"/>
                <w:sz w:val="24"/>
                <w:szCs w:val="24"/>
                <w:lang w:val="kk-KZ"/>
              </w:rPr>
              <w:t xml:space="preserve">әлеуметтік </w:t>
            </w:r>
            <w:r w:rsidRPr="00F6397D">
              <w:rPr>
                <w:bCs/>
                <w:color w:val="000000" w:themeColor="text1"/>
                <w:sz w:val="24"/>
                <w:szCs w:val="24"/>
              </w:rPr>
              <w:t>компонент</w:t>
            </w:r>
            <w:r w:rsidRPr="00F6397D">
              <w:rPr>
                <w:bCs/>
                <w:color w:val="000000" w:themeColor="text1"/>
                <w:sz w:val="24"/>
                <w:szCs w:val="24"/>
                <w:lang w:val="kk-KZ"/>
              </w:rPr>
              <w:t>тің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w:t>
            </w:r>
          </w:p>
        </w:tc>
        <w:tc>
          <w:tcPr>
            <w:tcW w:w="855" w:type="dxa"/>
            <w:textDirection w:val="btLr"/>
            <w:vAlign w:val="center"/>
            <w:hideMark/>
          </w:tcPr>
          <w:p w14:paraId="15EF7E0A" w14:textId="3F0400BB" w:rsidR="006535DB" w:rsidRPr="00F6397D" w:rsidRDefault="006535DB" w:rsidP="00BF6511">
            <w:pPr>
              <w:jc w:val="center"/>
              <w:rPr>
                <w:bCs/>
                <w:color w:val="000000" w:themeColor="text1"/>
                <w:sz w:val="24"/>
                <w:szCs w:val="24"/>
              </w:rPr>
            </w:pPr>
            <w:r w:rsidRPr="00F6397D">
              <w:rPr>
                <w:bCs/>
                <w:color w:val="000000" w:themeColor="text1"/>
                <w:sz w:val="24"/>
                <w:szCs w:val="24"/>
              </w:rPr>
              <w:t xml:space="preserve">Х13 – </w:t>
            </w:r>
            <w:r w:rsidRPr="00F6397D">
              <w:rPr>
                <w:bCs/>
                <w:color w:val="000000" w:themeColor="text1"/>
                <w:sz w:val="24"/>
                <w:szCs w:val="24"/>
                <w:lang w:val="kk-KZ"/>
              </w:rPr>
              <w:t>ШОБ дамыту  и</w:t>
            </w:r>
            <w:r w:rsidRPr="00F6397D">
              <w:rPr>
                <w:bCs/>
                <w:color w:val="000000" w:themeColor="text1"/>
                <w:sz w:val="24"/>
                <w:szCs w:val="24"/>
              </w:rPr>
              <w:t>ндекс</w:t>
            </w:r>
            <w:r w:rsidRPr="00F6397D">
              <w:rPr>
                <w:bCs/>
                <w:color w:val="000000" w:themeColor="text1"/>
                <w:sz w:val="24"/>
                <w:szCs w:val="24"/>
                <w:lang w:val="kk-KZ"/>
              </w:rPr>
              <w:t>і</w:t>
            </w:r>
          </w:p>
        </w:tc>
      </w:tr>
      <w:tr w:rsidR="006535DB" w:rsidRPr="00F6397D" w14:paraId="641E86C1" w14:textId="77777777" w:rsidTr="006535DB">
        <w:trPr>
          <w:trHeight w:val="327"/>
        </w:trPr>
        <w:tc>
          <w:tcPr>
            <w:tcW w:w="700" w:type="dxa"/>
          </w:tcPr>
          <w:p w14:paraId="194271A9" w14:textId="77777777" w:rsidR="006535DB" w:rsidRPr="00F6397D" w:rsidRDefault="006535DB" w:rsidP="00BF6511">
            <w:pPr>
              <w:jc w:val="center"/>
              <w:rPr>
                <w:color w:val="000000" w:themeColor="text1"/>
                <w:sz w:val="24"/>
                <w:szCs w:val="24"/>
                <w:lang w:val="kk-KZ"/>
              </w:rPr>
            </w:pPr>
            <w:r w:rsidRPr="00F6397D">
              <w:rPr>
                <w:color w:val="000000" w:themeColor="text1"/>
                <w:sz w:val="24"/>
                <w:szCs w:val="24"/>
                <w:lang w:val="kk-KZ"/>
              </w:rPr>
              <w:t>1</w:t>
            </w:r>
          </w:p>
        </w:tc>
        <w:tc>
          <w:tcPr>
            <w:tcW w:w="1008" w:type="dxa"/>
          </w:tcPr>
          <w:p w14:paraId="250F24BB" w14:textId="77777777" w:rsidR="006535DB" w:rsidRPr="00F6397D" w:rsidRDefault="006535DB" w:rsidP="00BF6511">
            <w:pPr>
              <w:ind w:firstLine="709"/>
              <w:jc w:val="center"/>
              <w:rPr>
                <w:color w:val="000000" w:themeColor="text1"/>
                <w:sz w:val="24"/>
                <w:szCs w:val="24"/>
                <w:lang w:val="kk-KZ"/>
              </w:rPr>
            </w:pPr>
            <w:r w:rsidRPr="00F6397D">
              <w:rPr>
                <w:color w:val="000000" w:themeColor="text1"/>
                <w:sz w:val="24"/>
                <w:szCs w:val="24"/>
                <w:lang w:val="kk-KZ"/>
              </w:rPr>
              <w:t>2</w:t>
            </w:r>
          </w:p>
        </w:tc>
        <w:tc>
          <w:tcPr>
            <w:tcW w:w="952" w:type="dxa"/>
          </w:tcPr>
          <w:p w14:paraId="5100E696"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3</w:t>
            </w:r>
          </w:p>
        </w:tc>
        <w:tc>
          <w:tcPr>
            <w:tcW w:w="1008" w:type="dxa"/>
          </w:tcPr>
          <w:p w14:paraId="2A9ADB5D"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4</w:t>
            </w:r>
          </w:p>
        </w:tc>
        <w:tc>
          <w:tcPr>
            <w:tcW w:w="826" w:type="dxa"/>
          </w:tcPr>
          <w:p w14:paraId="11DE5495"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5</w:t>
            </w:r>
          </w:p>
        </w:tc>
        <w:tc>
          <w:tcPr>
            <w:tcW w:w="1078" w:type="dxa"/>
          </w:tcPr>
          <w:p w14:paraId="195F8AC8"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6</w:t>
            </w:r>
          </w:p>
        </w:tc>
        <w:tc>
          <w:tcPr>
            <w:tcW w:w="1063" w:type="dxa"/>
          </w:tcPr>
          <w:p w14:paraId="015BEC68"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7</w:t>
            </w:r>
          </w:p>
        </w:tc>
        <w:tc>
          <w:tcPr>
            <w:tcW w:w="1120" w:type="dxa"/>
          </w:tcPr>
          <w:p w14:paraId="3E890BC7"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8</w:t>
            </w:r>
          </w:p>
        </w:tc>
        <w:tc>
          <w:tcPr>
            <w:tcW w:w="1120" w:type="dxa"/>
          </w:tcPr>
          <w:p w14:paraId="2A959B66"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9</w:t>
            </w:r>
          </w:p>
        </w:tc>
        <w:tc>
          <w:tcPr>
            <w:tcW w:w="1022" w:type="dxa"/>
          </w:tcPr>
          <w:p w14:paraId="48776FA5"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10</w:t>
            </w:r>
          </w:p>
        </w:tc>
        <w:tc>
          <w:tcPr>
            <w:tcW w:w="882" w:type="dxa"/>
          </w:tcPr>
          <w:p w14:paraId="2902F3BF"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11</w:t>
            </w:r>
          </w:p>
        </w:tc>
        <w:tc>
          <w:tcPr>
            <w:tcW w:w="1049" w:type="dxa"/>
          </w:tcPr>
          <w:p w14:paraId="714DA1F4"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12</w:t>
            </w:r>
          </w:p>
        </w:tc>
        <w:tc>
          <w:tcPr>
            <w:tcW w:w="910" w:type="dxa"/>
          </w:tcPr>
          <w:p w14:paraId="4A4AF6FD"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13</w:t>
            </w:r>
          </w:p>
        </w:tc>
        <w:tc>
          <w:tcPr>
            <w:tcW w:w="994" w:type="dxa"/>
          </w:tcPr>
          <w:p w14:paraId="38F230BC"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14</w:t>
            </w:r>
          </w:p>
        </w:tc>
        <w:tc>
          <w:tcPr>
            <w:tcW w:w="855" w:type="dxa"/>
          </w:tcPr>
          <w:p w14:paraId="3E447A8F" w14:textId="77777777" w:rsidR="006535DB" w:rsidRPr="00F6397D" w:rsidRDefault="006535DB" w:rsidP="00BF6511">
            <w:pPr>
              <w:jc w:val="center"/>
              <w:rPr>
                <w:bCs/>
                <w:color w:val="000000" w:themeColor="text1"/>
                <w:sz w:val="24"/>
                <w:szCs w:val="24"/>
                <w:lang w:val="kk-KZ"/>
              </w:rPr>
            </w:pPr>
            <w:r w:rsidRPr="00F6397D">
              <w:rPr>
                <w:bCs/>
                <w:color w:val="000000" w:themeColor="text1"/>
                <w:sz w:val="24"/>
                <w:szCs w:val="24"/>
                <w:lang w:val="kk-KZ"/>
              </w:rPr>
              <w:t>15</w:t>
            </w:r>
          </w:p>
        </w:tc>
      </w:tr>
      <w:tr w:rsidR="006535DB" w:rsidRPr="00F6397D" w14:paraId="7E4DC672" w14:textId="77777777" w:rsidTr="006535DB">
        <w:trPr>
          <w:trHeight w:val="344"/>
        </w:trPr>
        <w:tc>
          <w:tcPr>
            <w:tcW w:w="700" w:type="dxa"/>
            <w:hideMark/>
          </w:tcPr>
          <w:p w14:paraId="02248CE8" w14:textId="77777777" w:rsidR="006535DB" w:rsidRPr="00F6397D" w:rsidRDefault="006535DB" w:rsidP="00BF6511">
            <w:pPr>
              <w:jc w:val="center"/>
              <w:rPr>
                <w:color w:val="000000" w:themeColor="text1"/>
                <w:sz w:val="24"/>
                <w:szCs w:val="24"/>
              </w:rPr>
            </w:pPr>
            <w:r w:rsidRPr="00F6397D">
              <w:rPr>
                <w:color w:val="000000" w:themeColor="text1"/>
                <w:sz w:val="24"/>
                <w:szCs w:val="24"/>
              </w:rPr>
              <w:t>2016</w:t>
            </w:r>
          </w:p>
        </w:tc>
        <w:tc>
          <w:tcPr>
            <w:tcW w:w="1008" w:type="dxa"/>
            <w:hideMark/>
          </w:tcPr>
          <w:p w14:paraId="4F3E5E3F" w14:textId="77777777" w:rsidR="006535DB" w:rsidRPr="00F6397D" w:rsidRDefault="006535DB" w:rsidP="00BF6511">
            <w:pPr>
              <w:jc w:val="both"/>
              <w:rPr>
                <w:color w:val="000000" w:themeColor="text1"/>
                <w:sz w:val="24"/>
                <w:szCs w:val="24"/>
              </w:rPr>
            </w:pPr>
            <w:r w:rsidRPr="00F6397D">
              <w:rPr>
                <w:color w:val="000000" w:themeColor="text1"/>
                <w:sz w:val="24"/>
                <w:szCs w:val="24"/>
              </w:rPr>
              <w:t>13,14</w:t>
            </w:r>
          </w:p>
        </w:tc>
        <w:tc>
          <w:tcPr>
            <w:tcW w:w="952" w:type="dxa"/>
            <w:hideMark/>
          </w:tcPr>
          <w:p w14:paraId="26B2790C" w14:textId="77777777" w:rsidR="006535DB" w:rsidRPr="00F6397D" w:rsidRDefault="006535DB" w:rsidP="00BF6511">
            <w:pPr>
              <w:jc w:val="both"/>
              <w:rPr>
                <w:color w:val="000000" w:themeColor="text1"/>
                <w:sz w:val="24"/>
                <w:szCs w:val="24"/>
              </w:rPr>
            </w:pPr>
            <w:r w:rsidRPr="00F6397D">
              <w:rPr>
                <w:color w:val="000000" w:themeColor="text1"/>
                <w:sz w:val="24"/>
                <w:szCs w:val="24"/>
              </w:rPr>
              <w:t>11,07</w:t>
            </w:r>
          </w:p>
        </w:tc>
        <w:tc>
          <w:tcPr>
            <w:tcW w:w="1008" w:type="dxa"/>
            <w:hideMark/>
          </w:tcPr>
          <w:p w14:paraId="27DA89E4" w14:textId="77777777" w:rsidR="006535DB" w:rsidRPr="00F6397D" w:rsidRDefault="006535DB" w:rsidP="00BF6511">
            <w:pPr>
              <w:jc w:val="both"/>
              <w:rPr>
                <w:color w:val="000000" w:themeColor="text1"/>
                <w:sz w:val="24"/>
                <w:szCs w:val="24"/>
              </w:rPr>
            </w:pPr>
            <w:r w:rsidRPr="00F6397D">
              <w:rPr>
                <w:color w:val="000000" w:themeColor="text1"/>
                <w:sz w:val="24"/>
                <w:szCs w:val="24"/>
              </w:rPr>
              <w:t>8,4</w:t>
            </w:r>
          </w:p>
        </w:tc>
        <w:tc>
          <w:tcPr>
            <w:tcW w:w="826" w:type="dxa"/>
            <w:hideMark/>
          </w:tcPr>
          <w:p w14:paraId="05E8C314" w14:textId="77777777" w:rsidR="006535DB" w:rsidRPr="00F6397D" w:rsidRDefault="006535DB" w:rsidP="00BF6511">
            <w:pPr>
              <w:jc w:val="both"/>
              <w:rPr>
                <w:color w:val="000000" w:themeColor="text1"/>
                <w:sz w:val="24"/>
                <w:szCs w:val="24"/>
              </w:rPr>
            </w:pPr>
            <w:r w:rsidRPr="00F6397D">
              <w:rPr>
                <w:color w:val="000000" w:themeColor="text1"/>
                <w:sz w:val="24"/>
                <w:szCs w:val="24"/>
              </w:rPr>
              <w:t>1,04</w:t>
            </w:r>
          </w:p>
        </w:tc>
        <w:tc>
          <w:tcPr>
            <w:tcW w:w="1078" w:type="dxa"/>
            <w:hideMark/>
          </w:tcPr>
          <w:p w14:paraId="4D90822C" w14:textId="77777777" w:rsidR="006535DB" w:rsidRPr="00F6397D" w:rsidRDefault="006535DB" w:rsidP="00BF6511">
            <w:pPr>
              <w:jc w:val="both"/>
              <w:rPr>
                <w:color w:val="000000" w:themeColor="text1"/>
                <w:sz w:val="24"/>
                <w:szCs w:val="24"/>
              </w:rPr>
            </w:pPr>
            <w:r w:rsidRPr="00F6397D">
              <w:rPr>
                <w:color w:val="000000" w:themeColor="text1"/>
                <w:sz w:val="24"/>
                <w:szCs w:val="24"/>
              </w:rPr>
              <w:t>0,07</w:t>
            </w:r>
          </w:p>
        </w:tc>
        <w:tc>
          <w:tcPr>
            <w:tcW w:w="1063" w:type="dxa"/>
            <w:hideMark/>
          </w:tcPr>
          <w:p w14:paraId="3BDEBCC2" w14:textId="77777777" w:rsidR="006535DB" w:rsidRPr="00F6397D" w:rsidRDefault="006535DB" w:rsidP="00BF6511">
            <w:pPr>
              <w:jc w:val="both"/>
              <w:rPr>
                <w:color w:val="000000" w:themeColor="text1"/>
                <w:sz w:val="24"/>
                <w:szCs w:val="24"/>
              </w:rPr>
            </w:pPr>
            <w:r w:rsidRPr="00F6397D">
              <w:rPr>
                <w:color w:val="000000" w:themeColor="text1"/>
                <w:sz w:val="24"/>
                <w:szCs w:val="24"/>
              </w:rPr>
              <w:t>0,04</w:t>
            </w:r>
          </w:p>
        </w:tc>
        <w:tc>
          <w:tcPr>
            <w:tcW w:w="1120" w:type="dxa"/>
            <w:hideMark/>
          </w:tcPr>
          <w:p w14:paraId="6AFC3218" w14:textId="77777777" w:rsidR="006535DB" w:rsidRPr="00F6397D" w:rsidRDefault="006535DB" w:rsidP="00BF6511">
            <w:pPr>
              <w:jc w:val="both"/>
              <w:rPr>
                <w:color w:val="000000" w:themeColor="text1"/>
                <w:sz w:val="24"/>
                <w:szCs w:val="24"/>
              </w:rPr>
            </w:pPr>
            <w:r w:rsidRPr="00F6397D">
              <w:rPr>
                <w:color w:val="000000" w:themeColor="text1"/>
                <w:sz w:val="24"/>
                <w:szCs w:val="24"/>
              </w:rPr>
              <w:t>0,13</w:t>
            </w:r>
          </w:p>
        </w:tc>
        <w:tc>
          <w:tcPr>
            <w:tcW w:w="1120" w:type="dxa"/>
            <w:hideMark/>
          </w:tcPr>
          <w:p w14:paraId="681AB7D4" w14:textId="77777777" w:rsidR="006535DB" w:rsidRPr="00F6397D" w:rsidRDefault="006535DB" w:rsidP="00BF6511">
            <w:pPr>
              <w:jc w:val="both"/>
              <w:rPr>
                <w:color w:val="000000" w:themeColor="text1"/>
                <w:sz w:val="24"/>
                <w:szCs w:val="24"/>
              </w:rPr>
            </w:pPr>
            <w:r w:rsidRPr="00F6397D">
              <w:rPr>
                <w:color w:val="000000" w:themeColor="text1"/>
                <w:sz w:val="24"/>
                <w:szCs w:val="24"/>
              </w:rPr>
              <w:t>1,2</w:t>
            </w:r>
          </w:p>
        </w:tc>
        <w:tc>
          <w:tcPr>
            <w:tcW w:w="1022" w:type="dxa"/>
            <w:hideMark/>
          </w:tcPr>
          <w:p w14:paraId="640B3C9F" w14:textId="77777777" w:rsidR="006535DB" w:rsidRPr="00F6397D" w:rsidRDefault="006535DB" w:rsidP="00BF6511">
            <w:pPr>
              <w:jc w:val="both"/>
              <w:rPr>
                <w:color w:val="000000" w:themeColor="text1"/>
                <w:sz w:val="24"/>
                <w:szCs w:val="24"/>
              </w:rPr>
            </w:pPr>
            <w:r w:rsidRPr="00F6397D">
              <w:rPr>
                <w:color w:val="000000" w:themeColor="text1"/>
                <w:sz w:val="24"/>
                <w:szCs w:val="24"/>
              </w:rPr>
              <w:t>0,89</w:t>
            </w:r>
          </w:p>
        </w:tc>
        <w:tc>
          <w:tcPr>
            <w:tcW w:w="882" w:type="dxa"/>
            <w:hideMark/>
          </w:tcPr>
          <w:p w14:paraId="1E217C3A" w14:textId="77777777" w:rsidR="006535DB" w:rsidRPr="00F6397D" w:rsidRDefault="006535DB" w:rsidP="00BF6511">
            <w:pPr>
              <w:jc w:val="both"/>
              <w:rPr>
                <w:color w:val="000000" w:themeColor="text1"/>
                <w:sz w:val="24"/>
                <w:szCs w:val="24"/>
              </w:rPr>
            </w:pPr>
            <w:r w:rsidRPr="00F6397D">
              <w:rPr>
                <w:color w:val="000000" w:themeColor="text1"/>
                <w:sz w:val="24"/>
                <w:szCs w:val="24"/>
              </w:rPr>
              <w:t>0,03</w:t>
            </w:r>
          </w:p>
        </w:tc>
        <w:tc>
          <w:tcPr>
            <w:tcW w:w="1049" w:type="dxa"/>
            <w:hideMark/>
          </w:tcPr>
          <w:p w14:paraId="05A77618" w14:textId="77777777" w:rsidR="006535DB" w:rsidRPr="00F6397D" w:rsidRDefault="006535DB" w:rsidP="00BF6511">
            <w:pPr>
              <w:jc w:val="both"/>
              <w:rPr>
                <w:color w:val="000000" w:themeColor="text1"/>
                <w:sz w:val="24"/>
                <w:szCs w:val="24"/>
              </w:rPr>
            </w:pPr>
            <w:r w:rsidRPr="00F6397D">
              <w:rPr>
                <w:color w:val="000000" w:themeColor="text1"/>
                <w:sz w:val="24"/>
                <w:szCs w:val="24"/>
              </w:rPr>
              <w:t>50</w:t>
            </w:r>
          </w:p>
        </w:tc>
        <w:tc>
          <w:tcPr>
            <w:tcW w:w="910" w:type="dxa"/>
            <w:hideMark/>
          </w:tcPr>
          <w:p w14:paraId="046A32F7" w14:textId="77777777" w:rsidR="006535DB" w:rsidRPr="00F6397D" w:rsidRDefault="006535DB" w:rsidP="00BF6511">
            <w:pPr>
              <w:jc w:val="both"/>
              <w:rPr>
                <w:color w:val="000000" w:themeColor="text1"/>
                <w:sz w:val="24"/>
                <w:szCs w:val="24"/>
              </w:rPr>
            </w:pPr>
            <w:r w:rsidRPr="00F6397D">
              <w:rPr>
                <w:color w:val="000000" w:themeColor="text1"/>
                <w:sz w:val="24"/>
                <w:szCs w:val="24"/>
              </w:rPr>
              <w:t>3,4</w:t>
            </w:r>
          </w:p>
        </w:tc>
        <w:tc>
          <w:tcPr>
            <w:tcW w:w="994" w:type="dxa"/>
            <w:hideMark/>
          </w:tcPr>
          <w:p w14:paraId="7931E2B4" w14:textId="77777777" w:rsidR="006535DB" w:rsidRPr="00F6397D" w:rsidRDefault="006535DB" w:rsidP="00BF6511">
            <w:pPr>
              <w:jc w:val="both"/>
              <w:rPr>
                <w:color w:val="000000" w:themeColor="text1"/>
                <w:sz w:val="24"/>
                <w:szCs w:val="24"/>
              </w:rPr>
            </w:pPr>
            <w:r w:rsidRPr="00F6397D">
              <w:rPr>
                <w:color w:val="000000" w:themeColor="text1"/>
                <w:sz w:val="24"/>
                <w:szCs w:val="24"/>
              </w:rPr>
              <w:t>101,9</w:t>
            </w:r>
          </w:p>
        </w:tc>
        <w:tc>
          <w:tcPr>
            <w:tcW w:w="855" w:type="dxa"/>
            <w:hideMark/>
          </w:tcPr>
          <w:p w14:paraId="09D2FD58" w14:textId="77777777" w:rsidR="006535DB" w:rsidRPr="00F6397D" w:rsidRDefault="006535DB" w:rsidP="00BF6511">
            <w:pPr>
              <w:jc w:val="both"/>
              <w:rPr>
                <w:color w:val="000000" w:themeColor="text1"/>
                <w:sz w:val="24"/>
                <w:szCs w:val="24"/>
              </w:rPr>
            </w:pPr>
            <w:r w:rsidRPr="00F6397D">
              <w:rPr>
                <w:color w:val="000000" w:themeColor="text1"/>
                <w:sz w:val="24"/>
                <w:szCs w:val="24"/>
              </w:rPr>
              <w:t>6,26</w:t>
            </w:r>
          </w:p>
        </w:tc>
      </w:tr>
      <w:tr w:rsidR="006535DB" w:rsidRPr="00F6397D" w14:paraId="24163BBF" w14:textId="77777777" w:rsidTr="006535DB">
        <w:trPr>
          <w:trHeight w:val="161"/>
        </w:trPr>
        <w:tc>
          <w:tcPr>
            <w:tcW w:w="700" w:type="dxa"/>
            <w:hideMark/>
          </w:tcPr>
          <w:p w14:paraId="08C30D70" w14:textId="77777777" w:rsidR="006535DB" w:rsidRPr="00F6397D" w:rsidRDefault="006535DB" w:rsidP="00BF6511">
            <w:pPr>
              <w:jc w:val="center"/>
              <w:rPr>
                <w:color w:val="000000" w:themeColor="text1"/>
                <w:sz w:val="24"/>
                <w:szCs w:val="24"/>
              </w:rPr>
            </w:pPr>
            <w:r w:rsidRPr="00F6397D">
              <w:rPr>
                <w:color w:val="000000" w:themeColor="text1"/>
                <w:sz w:val="24"/>
                <w:szCs w:val="24"/>
              </w:rPr>
              <w:t>2017</w:t>
            </w:r>
          </w:p>
        </w:tc>
        <w:tc>
          <w:tcPr>
            <w:tcW w:w="1008" w:type="dxa"/>
            <w:hideMark/>
          </w:tcPr>
          <w:p w14:paraId="3DE72547" w14:textId="77777777" w:rsidR="006535DB" w:rsidRPr="00F6397D" w:rsidRDefault="006535DB" w:rsidP="00BF6511">
            <w:pPr>
              <w:jc w:val="both"/>
              <w:rPr>
                <w:color w:val="000000" w:themeColor="text1"/>
                <w:sz w:val="24"/>
                <w:szCs w:val="24"/>
              </w:rPr>
            </w:pPr>
            <w:r w:rsidRPr="00F6397D">
              <w:rPr>
                <w:color w:val="000000" w:themeColor="text1"/>
                <w:sz w:val="24"/>
                <w:szCs w:val="24"/>
              </w:rPr>
              <w:t>11,53</w:t>
            </w:r>
          </w:p>
        </w:tc>
        <w:tc>
          <w:tcPr>
            <w:tcW w:w="952" w:type="dxa"/>
            <w:hideMark/>
          </w:tcPr>
          <w:p w14:paraId="678DF958" w14:textId="77777777" w:rsidR="006535DB" w:rsidRPr="00F6397D" w:rsidRDefault="006535DB" w:rsidP="00BF6511">
            <w:pPr>
              <w:jc w:val="both"/>
              <w:rPr>
                <w:color w:val="000000" w:themeColor="text1"/>
                <w:sz w:val="24"/>
                <w:szCs w:val="24"/>
              </w:rPr>
            </w:pPr>
            <w:r w:rsidRPr="00F6397D">
              <w:rPr>
                <w:color w:val="000000" w:themeColor="text1"/>
                <w:sz w:val="24"/>
                <w:szCs w:val="24"/>
              </w:rPr>
              <w:t>10,93</w:t>
            </w:r>
          </w:p>
        </w:tc>
        <w:tc>
          <w:tcPr>
            <w:tcW w:w="1008" w:type="dxa"/>
            <w:hideMark/>
          </w:tcPr>
          <w:p w14:paraId="4CA39C08" w14:textId="77777777" w:rsidR="006535DB" w:rsidRPr="00F6397D" w:rsidRDefault="006535DB" w:rsidP="00BF6511">
            <w:pPr>
              <w:jc w:val="both"/>
              <w:rPr>
                <w:color w:val="000000" w:themeColor="text1"/>
                <w:sz w:val="24"/>
                <w:szCs w:val="24"/>
              </w:rPr>
            </w:pPr>
            <w:r w:rsidRPr="00F6397D">
              <w:rPr>
                <w:color w:val="000000" w:themeColor="text1"/>
                <w:sz w:val="24"/>
                <w:szCs w:val="24"/>
              </w:rPr>
              <w:t>9,06</w:t>
            </w:r>
          </w:p>
        </w:tc>
        <w:tc>
          <w:tcPr>
            <w:tcW w:w="826" w:type="dxa"/>
            <w:hideMark/>
          </w:tcPr>
          <w:p w14:paraId="3BA5AA6F" w14:textId="77777777" w:rsidR="006535DB" w:rsidRPr="00F6397D" w:rsidRDefault="006535DB" w:rsidP="00BF6511">
            <w:pPr>
              <w:jc w:val="both"/>
              <w:rPr>
                <w:color w:val="000000" w:themeColor="text1"/>
                <w:sz w:val="24"/>
                <w:szCs w:val="24"/>
              </w:rPr>
            </w:pPr>
            <w:r w:rsidRPr="00F6397D">
              <w:rPr>
                <w:color w:val="000000" w:themeColor="text1"/>
                <w:sz w:val="24"/>
                <w:szCs w:val="24"/>
              </w:rPr>
              <w:t>0,9</w:t>
            </w:r>
          </w:p>
        </w:tc>
        <w:tc>
          <w:tcPr>
            <w:tcW w:w="1078" w:type="dxa"/>
            <w:hideMark/>
          </w:tcPr>
          <w:p w14:paraId="5D8841C2" w14:textId="77777777" w:rsidR="006535DB" w:rsidRPr="00F6397D" w:rsidRDefault="006535DB" w:rsidP="00BF6511">
            <w:pPr>
              <w:jc w:val="both"/>
              <w:rPr>
                <w:color w:val="000000" w:themeColor="text1"/>
                <w:sz w:val="24"/>
                <w:szCs w:val="24"/>
              </w:rPr>
            </w:pPr>
            <w:r w:rsidRPr="00F6397D">
              <w:rPr>
                <w:color w:val="000000" w:themeColor="text1"/>
                <w:sz w:val="24"/>
                <w:szCs w:val="24"/>
              </w:rPr>
              <w:t>0,07</w:t>
            </w:r>
          </w:p>
        </w:tc>
        <w:tc>
          <w:tcPr>
            <w:tcW w:w="1063" w:type="dxa"/>
            <w:hideMark/>
          </w:tcPr>
          <w:p w14:paraId="4F4F9CB9" w14:textId="77777777" w:rsidR="006535DB" w:rsidRPr="00F6397D" w:rsidRDefault="006535DB" w:rsidP="00BF6511">
            <w:pPr>
              <w:jc w:val="both"/>
              <w:rPr>
                <w:color w:val="000000" w:themeColor="text1"/>
                <w:sz w:val="24"/>
                <w:szCs w:val="24"/>
              </w:rPr>
            </w:pPr>
            <w:r w:rsidRPr="00F6397D">
              <w:rPr>
                <w:color w:val="000000" w:themeColor="text1"/>
                <w:sz w:val="24"/>
                <w:szCs w:val="24"/>
              </w:rPr>
              <w:t>0,04</w:t>
            </w:r>
          </w:p>
        </w:tc>
        <w:tc>
          <w:tcPr>
            <w:tcW w:w="1120" w:type="dxa"/>
            <w:hideMark/>
          </w:tcPr>
          <w:p w14:paraId="3C3C389A" w14:textId="77777777" w:rsidR="006535DB" w:rsidRPr="00F6397D" w:rsidRDefault="006535DB" w:rsidP="00BF6511">
            <w:pPr>
              <w:jc w:val="both"/>
              <w:rPr>
                <w:color w:val="000000" w:themeColor="text1"/>
                <w:sz w:val="24"/>
                <w:szCs w:val="24"/>
              </w:rPr>
            </w:pPr>
            <w:r w:rsidRPr="00F6397D">
              <w:rPr>
                <w:color w:val="000000" w:themeColor="text1"/>
                <w:sz w:val="24"/>
                <w:szCs w:val="24"/>
              </w:rPr>
              <w:t>0,11</w:t>
            </w:r>
          </w:p>
        </w:tc>
        <w:tc>
          <w:tcPr>
            <w:tcW w:w="1120" w:type="dxa"/>
            <w:hideMark/>
          </w:tcPr>
          <w:p w14:paraId="6D544C27" w14:textId="77777777" w:rsidR="006535DB" w:rsidRPr="00F6397D" w:rsidRDefault="006535DB" w:rsidP="00BF6511">
            <w:pPr>
              <w:jc w:val="both"/>
              <w:rPr>
                <w:color w:val="000000" w:themeColor="text1"/>
                <w:sz w:val="24"/>
                <w:szCs w:val="24"/>
              </w:rPr>
            </w:pPr>
            <w:r w:rsidRPr="00F6397D">
              <w:rPr>
                <w:color w:val="000000" w:themeColor="text1"/>
                <w:sz w:val="24"/>
                <w:szCs w:val="24"/>
              </w:rPr>
              <w:t>1</w:t>
            </w:r>
          </w:p>
        </w:tc>
        <w:tc>
          <w:tcPr>
            <w:tcW w:w="1022" w:type="dxa"/>
            <w:hideMark/>
          </w:tcPr>
          <w:p w14:paraId="55FA56B3" w14:textId="77777777" w:rsidR="006535DB" w:rsidRPr="00F6397D" w:rsidRDefault="006535DB" w:rsidP="00BF6511">
            <w:pPr>
              <w:jc w:val="both"/>
              <w:rPr>
                <w:color w:val="000000" w:themeColor="text1"/>
                <w:sz w:val="24"/>
                <w:szCs w:val="24"/>
              </w:rPr>
            </w:pPr>
            <w:r w:rsidRPr="00F6397D">
              <w:rPr>
                <w:color w:val="000000" w:themeColor="text1"/>
                <w:sz w:val="24"/>
                <w:szCs w:val="24"/>
              </w:rPr>
              <w:t>0,97</w:t>
            </w:r>
          </w:p>
        </w:tc>
        <w:tc>
          <w:tcPr>
            <w:tcW w:w="882" w:type="dxa"/>
            <w:hideMark/>
          </w:tcPr>
          <w:p w14:paraId="7FDCE578" w14:textId="77777777" w:rsidR="006535DB" w:rsidRPr="00F6397D" w:rsidRDefault="006535DB" w:rsidP="00BF6511">
            <w:pPr>
              <w:jc w:val="both"/>
              <w:rPr>
                <w:color w:val="000000" w:themeColor="text1"/>
                <w:sz w:val="24"/>
                <w:szCs w:val="24"/>
              </w:rPr>
            </w:pPr>
            <w:r w:rsidRPr="00F6397D">
              <w:rPr>
                <w:color w:val="000000" w:themeColor="text1"/>
                <w:sz w:val="24"/>
                <w:szCs w:val="24"/>
              </w:rPr>
              <w:t>0,02</w:t>
            </w:r>
          </w:p>
        </w:tc>
        <w:tc>
          <w:tcPr>
            <w:tcW w:w="1049" w:type="dxa"/>
            <w:hideMark/>
          </w:tcPr>
          <w:p w14:paraId="585C21A1" w14:textId="77777777" w:rsidR="006535DB" w:rsidRPr="00F6397D" w:rsidRDefault="006535DB" w:rsidP="00BF6511">
            <w:pPr>
              <w:jc w:val="both"/>
              <w:rPr>
                <w:color w:val="000000" w:themeColor="text1"/>
                <w:sz w:val="24"/>
                <w:szCs w:val="24"/>
              </w:rPr>
            </w:pPr>
            <w:r w:rsidRPr="00F6397D">
              <w:rPr>
                <w:color w:val="000000" w:themeColor="text1"/>
                <w:sz w:val="24"/>
                <w:szCs w:val="24"/>
              </w:rPr>
              <w:t>50</w:t>
            </w:r>
          </w:p>
        </w:tc>
        <w:tc>
          <w:tcPr>
            <w:tcW w:w="910" w:type="dxa"/>
            <w:hideMark/>
          </w:tcPr>
          <w:p w14:paraId="61831333" w14:textId="77777777" w:rsidR="006535DB" w:rsidRPr="00F6397D" w:rsidRDefault="006535DB" w:rsidP="00BF6511">
            <w:pPr>
              <w:jc w:val="both"/>
              <w:rPr>
                <w:color w:val="000000" w:themeColor="text1"/>
                <w:sz w:val="24"/>
                <w:szCs w:val="24"/>
              </w:rPr>
            </w:pPr>
            <w:r w:rsidRPr="00F6397D">
              <w:rPr>
                <w:color w:val="000000" w:themeColor="text1"/>
                <w:sz w:val="24"/>
                <w:szCs w:val="24"/>
              </w:rPr>
              <w:t>3,44</w:t>
            </w:r>
          </w:p>
        </w:tc>
        <w:tc>
          <w:tcPr>
            <w:tcW w:w="994" w:type="dxa"/>
            <w:hideMark/>
          </w:tcPr>
          <w:p w14:paraId="7C847313" w14:textId="77777777" w:rsidR="006535DB" w:rsidRPr="00F6397D" w:rsidRDefault="006535DB" w:rsidP="00BF6511">
            <w:pPr>
              <w:jc w:val="both"/>
              <w:rPr>
                <w:color w:val="000000" w:themeColor="text1"/>
                <w:sz w:val="24"/>
                <w:szCs w:val="24"/>
              </w:rPr>
            </w:pPr>
            <w:r w:rsidRPr="00F6397D">
              <w:rPr>
                <w:color w:val="000000" w:themeColor="text1"/>
                <w:sz w:val="24"/>
                <w:szCs w:val="24"/>
              </w:rPr>
              <w:t>97,76</w:t>
            </w:r>
          </w:p>
        </w:tc>
        <w:tc>
          <w:tcPr>
            <w:tcW w:w="855" w:type="dxa"/>
            <w:hideMark/>
          </w:tcPr>
          <w:p w14:paraId="003FA128" w14:textId="77777777" w:rsidR="006535DB" w:rsidRPr="00F6397D" w:rsidRDefault="006535DB" w:rsidP="00BF6511">
            <w:pPr>
              <w:jc w:val="both"/>
              <w:rPr>
                <w:color w:val="000000" w:themeColor="text1"/>
                <w:sz w:val="24"/>
                <w:szCs w:val="24"/>
              </w:rPr>
            </w:pPr>
            <w:r w:rsidRPr="00F6397D">
              <w:rPr>
                <w:color w:val="000000" w:themeColor="text1"/>
                <w:sz w:val="24"/>
                <w:szCs w:val="24"/>
              </w:rPr>
              <w:t>5,5</w:t>
            </w:r>
          </w:p>
        </w:tc>
      </w:tr>
      <w:tr w:rsidR="006535DB" w:rsidRPr="00F6397D" w14:paraId="2E63A0D7" w14:textId="77777777" w:rsidTr="006535DB">
        <w:trPr>
          <w:trHeight w:val="120"/>
        </w:trPr>
        <w:tc>
          <w:tcPr>
            <w:tcW w:w="700" w:type="dxa"/>
            <w:hideMark/>
          </w:tcPr>
          <w:p w14:paraId="03FEDB6B" w14:textId="77777777" w:rsidR="006535DB" w:rsidRPr="00F6397D" w:rsidRDefault="006535DB" w:rsidP="00BF6511">
            <w:pPr>
              <w:jc w:val="center"/>
              <w:rPr>
                <w:color w:val="000000" w:themeColor="text1"/>
                <w:sz w:val="24"/>
                <w:szCs w:val="24"/>
              </w:rPr>
            </w:pPr>
            <w:r w:rsidRPr="00F6397D">
              <w:rPr>
                <w:color w:val="000000" w:themeColor="text1"/>
                <w:sz w:val="24"/>
                <w:szCs w:val="24"/>
              </w:rPr>
              <w:t>2018</w:t>
            </w:r>
          </w:p>
        </w:tc>
        <w:tc>
          <w:tcPr>
            <w:tcW w:w="1008" w:type="dxa"/>
            <w:hideMark/>
          </w:tcPr>
          <w:p w14:paraId="63344F3E" w14:textId="77777777" w:rsidR="006535DB" w:rsidRPr="00F6397D" w:rsidRDefault="006535DB" w:rsidP="00BF6511">
            <w:pPr>
              <w:jc w:val="both"/>
              <w:rPr>
                <w:color w:val="000000" w:themeColor="text1"/>
                <w:sz w:val="24"/>
                <w:szCs w:val="24"/>
              </w:rPr>
            </w:pPr>
            <w:r w:rsidRPr="00F6397D">
              <w:rPr>
                <w:color w:val="000000" w:themeColor="text1"/>
                <w:sz w:val="24"/>
                <w:szCs w:val="24"/>
              </w:rPr>
              <w:t>14,23</w:t>
            </w:r>
          </w:p>
        </w:tc>
        <w:tc>
          <w:tcPr>
            <w:tcW w:w="952" w:type="dxa"/>
            <w:hideMark/>
          </w:tcPr>
          <w:p w14:paraId="68D0E047" w14:textId="77777777" w:rsidR="006535DB" w:rsidRPr="00F6397D" w:rsidRDefault="006535DB" w:rsidP="00BF6511">
            <w:pPr>
              <w:jc w:val="both"/>
              <w:rPr>
                <w:color w:val="000000" w:themeColor="text1"/>
                <w:sz w:val="24"/>
                <w:szCs w:val="24"/>
              </w:rPr>
            </w:pPr>
            <w:r w:rsidRPr="00F6397D">
              <w:rPr>
                <w:color w:val="000000" w:themeColor="text1"/>
                <w:sz w:val="24"/>
                <w:szCs w:val="24"/>
              </w:rPr>
              <w:t>12,64</w:t>
            </w:r>
          </w:p>
        </w:tc>
        <w:tc>
          <w:tcPr>
            <w:tcW w:w="1008" w:type="dxa"/>
            <w:hideMark/>
          </w:tcPr>
          <w:p w14:paraId="3038ED12" w14:textId="77777777" w:rsidR="006535DB" w:rsidRPr="00F6397D" w:rsidRDefault="006535DB" w:rsidP="00BF6511">
            <w:pPr>
              <w:jc w:val="both"/>
              <w:rPr>
                <w:color w:val="000000" w:themeColor="text1"/>
                <w:sz w:val="24"/>
                <w:szCs w:val="24"/>
              </w:rPr>
            </w:pPr>
            <w:r w:rsidRPr="00F6397D">
              <w:rPr>
                <w:color w:val="000000" w:themeColor="text1"/>
                <w:sz w:val="24"/>
                <w:szCs w:val="24"/>
              </w:rPr>
              <w:t>10,5</w:t>
            </w:r>
          </w:p>
        </w:tc>
        <w:tc>
          <w:tcPr>
            <w:tcW w:w="826" w:type="dxa"/>
            <w:hideMark/>
          </w:tcPr>
          <w:p w14:paraId="12EB86E3" w14:textId="77777777" w:rsidR="006535DB" w:rsidRPr="00F6397D" w:rsidRDefault="006535DB" w:rsidP="00BF6511">
            <w:pPr>
              <w:jc w:val="both"/>
              <w:rPr>
                <w:color w:val="000000" w:themeColor="text1"/>
                <w:sz w:val="24"/>
                <w:szCs w:val="24"/>
              </w:rPr>
            </w:pPr>
            <w:r w:rsidRPr="00F6397D">
              <w:rPr>
                <w:color w:val="000000" w:themeColor="text1"/>
                <w:sz w:val="24"/>
                <w:szCs w:val="24"/>
              </w:rPr>
              <w:t>0,76</w:t>
            </w:r>
          </w:p>
        </w:tc>
        <w:tc>
          <w:tcPr>
            <w:tcW w:w="1078" w:type="dxa"/>
            <w:hideMark/>
          </w:tcPr>
          <w:p w14:paraId="70A2608B" w14:textId="77777777" w:rsidR="006535DB" w:rsidRPr="00F6397D" w:rsidRDefault="006535DB" w:rsidP="00BF6511">
            <w:pPr>
              <w:jc w:val="both"/>
              <w:rPr>
                <w:color w:val="000000" w:themeColor="text1"/>
                <w:sz w:val="24"/>
                <w:szCs w:val="24"/>
              </w:rPr>
            </w:pPr>
            <w:r w:rsidRPr="00F6397D">
              <w:rPr>
                <w:color w:val="000000" w:themeColor="text1"/>
                <w:sz w:val="24"/>
                <w:szCs w:val="24"/>
              </w:rPr>
              <w:t>0,07</w:t>
            </w:r>
          </w:p>
        </w:tc>
        <w:tc>
          <w:tcPr>
            <w:tcW w:w="1063" w:type="dxa"/>
            <w:hideMark/>
          </w:tcPr>
          <w:p w14:paraId="205EA989" w14:textId="77777777" w:rsidR="006535DB" w:rsidRPr="00F6397D" w:rsidRDefault="006535DB" w:rsidP="00BF6511">
            <w:pPr>
              <w:jc w:val="both"/>
              <w:rPr>
                <w:color w:val="000000" w:themeColor="text1"/>
                <w:sz w:val="24"/>
                <w:szCs w:val="24"/>
              </w:rPr>
            </w:pPr>
            <w:r w:rsidRPr="00F6397D">
              <w:rPr>
                <w:color w:val="000000" w:themeColor="text1"/>
                <w:sz w:val="24"/>
                <w:szCs w:val="24"/>
              </w:rPr>
              <w:t>0,05</w:t>
            </w:r>
          </w:p>
        </w:tc>
        <w:tc>
          <w:tcPr>
            <w:tcW w:w="1120" w:type="dxa"/>
            <w:hideMark/>
          </w:tcPr>
          <w:p w14:paraId="6A9ABC1E" w14:textId="77777777" w:rsidR="006535DB" w:rsidRPr="00F6397D" w:rsidRDefault="006535DB" w:rsidP="00BF6511">
            <w:pPr>
              <w:jc w:val="both"/>
              <w:rPr>
                <w:color w:val="000000" w:themeColor="text1"/>
                <w:sz w:val="24"/>
                <w:szCs w:val="24"/>
              </w:rPr>
            </w:pPr>
            <w:r w:rsidRPr="00F6397D">
              <w:rPr>
                <w:color w:val="000000" w:themeColor="text1"/>
                <w:sz w:val="24"/>
                <w:szCs w:val="24"/>
              </w:rPr>
              <w:t>0,11</w:t>
            </w:r>
          </w:p>
        </w:tc>
        <w:tc>
          <w:tcPr>
            <w:tcW w:w="1120" w:type="dxa"/>
            <w:hideMark/>
          </w:tcPr>
          <w:p w14:paraId="4D2FB273" w14:textId="77777777" w:rsidR="006535DB" w:rsidRPr="00F6397D" w:rsidRDefault="006535DB" w:rsidP="00BF6511">
            <w:pPr>
              <w:jc w:val="both"/>
              <w:rPr>
                <w:color w:val="000000" w:themeColor="text1"/>
                <w:sz w:val="24"/>
                <w:szCs w:val="24"/>
              </w:rPr>
            </w:pPr>
            <w:r w:rsidRPr="00F6397D">
              <w:rPr>
                <w:color w:val="000000" w:themeColor="text1"/>
                <w:sz w:val="24"/>
                <w:szCs w:val="24"/>
              </w:rPr>
              <w:t>1,03</w:t>
            </w:r>
          </w:p>
        </w:tc>
        <w:tc>
          <w:tcPr>
            <w:tcW w:w="1022" w:type="dxa"/>
            <w:hideMark/>
          </w:tcPr>
          <w:p w14:paraId="39DDC0AB" w14:textId="77777777" w:rsidR="006535DB" w:rsidRPr="00F6397D" w:rsidRDefault="006535DB" w:rsidP="00BF6511">
            <w:pPr>
              <w:jc w:val="both"/>
              <w:rPr>
                <w:color w:val="000000" w:themeColor="text1"/>
                <w:sz w:val="24"/>
                <w:szCs w:val="24"/>
              </w:rPr>
            </w:pPr>
            <w:r w:rsidRPr="00F6397D">
              <w:rPr>
                <w:color w:val="000000" w:themeColor="text1"/>
                <w:sz w:val="24"/>
                <w:szCs w:val="24"/>
              </w:rPr>
              <w:t>1,07</w:t>
            </w:r>
          </w:p>
        </w:tc>
        <w:tc>
          <w:tcPr>
            <w:tcW w:w="882" w:type="dxa"/>
            <w:hideMark/>
          </w:tcPr>
          <w:p w14:paraId="0B352043" w14:textId="77777777" w:rsidR="006535DB" w:rsidRPr="00F6397D" w:rsidRDefault="006535DB" w:rsidP="00BF6511">
            <w:pPr>
              <w:jc w:val="both"/>
              <w:rPr>
                <w:color w:val="000000" w:themeColor="text1"/>
                <w:sz w:val="24"/>
                <w:szCs w:val="24"/>
              </w:rPr>
            </w:pPr>
            <w:r w:rsidRPr="00F6397D">
              <w:rPr>
                <w:color w:val="000000" w:themeColor="text1"/>
                <w:sz w:val="24"/>
                <w:szCs w:val="24"/>
              </w:rPr>
              <w:t>0,02</w:t>
            </w:r>
          </w:p>
        </w:tc>
        <w:tc>
          <w:tcPr>
            <w:tcW w:w="1049" w:type="dxa"/>
            <w:hideMark/>
          </w:tcPr>
          <w:p w14:paraId="10237067" w14:textId="77777777" w:rsidR="006535DB" w:rsidRPr="00F6397D" w:rsidRDefault="006535DB" w:rsidP="00BF6511">
            <w:pPr>
              <w:jc w:val="both"/>
              <w:rPr>
                <w:color w:val="000000" w:themeColor="text1"/>
                <w:sz w:val="24"/>
                <w:szCs w:val="24"/>
              </w:rPr>
            </w:pPr>
            <w:r w:rsidRPr="00F6397D">
              <w:rPr>
                <w:color w:val="000000" w:themeColor="text1"/>
                <w:sz w:val="24"/>
                <w:szCs w:val="24"/>
              </w:rPr>
              <w:t>50</w:t>
            </w:r>
          </w:p>
        </w:tc>
        <w:tc>
          <w:tcPr>
            <w:tcW w:w="910" w:type="dxa"/>
            <w:hideMark/>
          </w:tcPr>
          <w:p w14:paraId="3A9BCC87" w14:textId="77777777" w:rsidR="006535DB" w:rsidRPr="00F6397D" w:rsidRDefault="006535DB" w:rsidP="00BF6511">
            <w:pPr>
              <w:jc w:val="both"/>
              <w:rPr>
                <w:color w:val="000000" w:themeColor="text1"/>
                <w:sz w:val="24"/>
                <w:szCs w:val="24"/>
              </w:rPr>
            </w:pPr>
            <w:r w:rsidRPr="00F6397D">
              <w:rPr>
                <w:color w:val="000000" w:themeColor="text1"/>
                <w:sz w:val="24"/>
                <w:szCs w:val="24"/>
              </w:rPr>
              <w:t>3,42</w:t>
            </w:r>
          </w:p>
        </w:tc>
        <w:tc>
          <w:tcPr>
            <w:tcW w:w="994" w:type="dxa"/>
            <w:hideMark/>
          </w:tcPr>
          <w:p w14:paraId="060217DC" w14:textId="77777777" w:rsidR="006535DB" w:rsidRPr="00F6397D" w:rsidRDefault="006535DB" w:rsidP="00BF6511">
            <w:pPr>
              <w:jc w:val="both"/>
              <w:rPr>
                <w:color w:val="000000" w:themeColor="text1"/>
                <w:sz w:val="24"/>
                <w:szCs w:val="24"/>
              </w:rPr>
            </w:pPr>
            <w:r w:rsidRPr="00F6397D">
              <w:rPr>
                <w:color w:val="000000" w:themeColor="text1"/>
                <w:sz w:val="24"/>
                <w:szCs w:val="24"/>
              </w:rPr>
              <w:t>106,26</w:t>
            </w:r>
          </w:p>
        </w:tc>
        <w:tc>
          <w:tcPr>
            <w:tcW w:w="855" w:type="dxa"/>
            <w:hideMark/>
          </w:tcPr>
          <w:p w14:paraId="195A0AF9" w14:textId="77777777" w:rsidR="006535DB" w:rsidRPr="00F6397D" w:rsidRDefault="006535DB" w:rsidP="00BF6511">
            <w:pPr>
              <w:jc w:val="both"/>
              <w:rPr>
                <w:color w:val="000000" w:themeColor="text1"/>
                <w:sz w:val="24"/>
                <w:szCs w:val="24"/>
              </w:rPr>
            </w:pPr>
            <w:r w:rsidRPr="00F6397D">
              <w:rPr>
                <w:color w:val="000000" w:themeColor="text1"/>
                <w:sz w:val="24"/>
                <w:szCs w:val="24"/>
              </w:rPr>
              <w:t>5,77</w:t>
            </w:r>
          </w:p>
        </w:tc>
      </w:tr>
      <w:tr w:rsidR="006535DB" w:rsidRPr="00F6397D" w14:paraId="44DAA378" w14:textId="77777777" w:rsidTr="00C41D90">
        <w:trPr>
          <w:trHeight w:val="77"/>
        </w:trPr>
        <w:tc>
          <w:tcPr>
            <w:tcW w:w="700" w:type="dxa"/>
            <w:tcBorders>
              <w:bottom w:val="single" w:sz="4" w:space="0" w:color="auto"/>
            </w:tcBorders>
            <w:hideMark/>
          </w:tcPr>
          <w:p w14:paraId="3F1E1C4A" w14:textId="77777777" w:rsidR="006535DB" w:rsidRPr="00F6397D" w:rsidRDefault="006535DB" w:rsidP="00BF6511">
            <w:pPr>
              <w:jc w:val="center"/>
              <w:rPr>
                <w:color w:val="000000" w:themeColor="text1"/>
                <w:sz w:val="24"/>
                <w:szCs w:val="24"/>
              </w:rPr>
            </w:pPr>
            <w:r w:rsidRPr="00F6397D">
              <w:rPr>
                <w:color w:val="000000" w:themeColor="text1"/>
                <w:sz w:val="24"/>
                <w:szCs w:val="24"/>
              </w:rPr>
              <w:t>2019</w:t>
            </w:r>
          </w:p>
        </w:tc>
        <w:tc>
          <w:tcPr>
            <w:tcW w:w="1008" w:type="dxa"/>
            <w:tcBorders>
              <w:bottom w:val="single" w:sz="4" w:space="0" w:color="auto"/>
            </w:tcBorders>
            <w:hideMark/>
          </w:tcPr>
          <w:p w14:paraId="013027F7" w14:textId="77777777" w:rsidR="006535DB" w:rsidRPr="00F6397D" w:rsidRDefault="006535DB" w:rsidP="00BF6511">
            <w:pPr>
              <w:jc w:val="both"/>
              <w:rPr>
                <w:color w:val="000000" w:themeColor="text1"/>
                <w:sz w:val="24"/>
                <w:szCs w:val="24"/>
              </w:rPr>
            </w:pPr>
            <w:r w:rsidRPr="00F6397D">
              <w:rPr>
                <w:color w:val="000000" w:themeColor="text1"/>
                <w:sz w:val="24"/>
                <w:szCs w:val="24"/>
              </w:rPr>
              <w:t>15,11</w:t>
            </w:r>
          </w:p>
        </w:tc>
        <w:tc>
          <w:tcPr>
            <w:tcW w:w="952" w:type="dxa"/>
            <w:tcBorders>
              <w:bottom w:val="single" w:sz="4" w:space="0" w:color="auto"/>
            </w:tcBorders>
            <w:hideMark/>
          </w:tcPr>
          <w:p w14:paraId="2F79E37B" w14:textId="77777777" w:rsidR="006535DB" w:rsidRPr="00F6397D" w:rsidRDefault="006535DB" w:rsidP="00BF6511">
            <w:pPr>
              <w:jc w:val="both"/>
              <w:rPr>
                <w:color w:val="000000" w:themeColor="text1"/>
                <w:sz w:val="24"/>
                <w:szCs w:val="24"/>
              </w:rPr>
            </w:pPr>
            <w:r w:rsidRPr="00F6397D">
              <w:rPr>
                <w:color w:val="000000" w:themeColor="text1"/>
                <w:sz w:val="24"/>
                <w:szCs w:val="24"/>
              </w:rPr>
              <w:t>13,41</w:t>
            </w:r>
          </w:p>
        </w:tc>
        <w:tc>
          <w:tcPr>
            <w:tcW w:w="1008" w:type="dxa"/>
            <w:tcBorders>
              <w:bottom w:val="single" w:sz="4" w:space="0" w:color="auto"/>
            </w:tcBorders>
            <w:hideMark/>
          </w:tcPr>
          <w:p w14:paraId="7218BABA" w14:textId="77777777" w:rsidR="006535DB" w:rsidRPr="00F6397D" w:rsidRDefault="006535DB" w:rsidP="00BF6511">
            <w:pPr>
              <w:jc w:val="both"/>
              <w:rPr>
                <w:color w:val="000000" w:themeColor="text1"/>
                <w:sz w:val="24"/>
                <w:szCs w:val="24"/>
              </w:rPr>
            </w:pPr>
            <w:r w:rsidRPr="00F6397D">
              <w:rPr>
                <w:color w:val="000000" w:themeColor="text1"/>
                <w:sz w:val="24"/>
                <w:szCs w:val="24"/>
              </w:rPr>
              <w:t>10,4</w:t>
            </w:r>
          </w:p>
        </w:tc>
        <w:tc>
          <w:tcPr>
            <w:tcW w:w="826" w:type="dxa"/>
            <w:tcBorders>
              <w:bottom w:val="single" w:sz="4" w:space="0" w:color="auto"/>
            </w:tcBorders>
            <w:hideMark/>
          </w:tcPr>
          <w:p w14:paraId="39C05D21" w14:textId="77777777" w:rsidR="006535DB" w:rsidRPr="00F6397D" w:rsidRDefault="006535DB" w:rsidP="00BF6511">
            <w:pPr>
              <w:jc w:val="both"/>
              <w:rPr>
                <w:color w:val="000000" w:themeColor="text1"/>
                <w:sz w:val="24"/>
                <w:szCs w:val="24"/>
              </w:rPr>
            </w:pPr>
            <w:r w:rsidRPr="00F6397D">
              <w:rPr>
                <w:color w:val="000000" w:themeColor="text1"/>
                <w:sz w:val="24"/>
                <w:szCs w:val="24"/>
              </w:rPr>
              <w:t>0,75</w:t>
            </w:r>
          </w:p>
        </w:tc>
        <w:tc>
          <w:tcPr>
            <w:tcW w:w="1078" w:type="dxa"/>
            <w:tcBorders>
              <w:bottom w:val="single" w:sz="4" w:space="0" w:color="auto"/>
            </w:tcBorders>
            <w:hideMark/>
          </w:tcPr>
          <w:p w14:paraId="23C19E45" w14:textId="77777777" w:rsidR="006535DB" w:rsidRPr="00F6397D" w:rsidRDefault="006535DB" w:rsidP="00BF6511">
            <w:pPr>
              <w:jc w:val="both"/>
              <w:rPr>
                <w:color w:val="000000" w:themeColor="text1"/>
                <w:sz w:val="24"/>
                <w:szCs w:val="24"/>
              </w:rPr>
            </w:pPr>
            <w:r w:rsidRPr="00F6397D">
              <w:rPr>
                <w:color w:val="000000" w:themeColor="text1"/>
                <w:sz w:val="24"/>
                <w:szCs w:val="24"/>
              </w:rPr>
              <w:t>0,07</w:t>
            </w:r>
          </w:p>
        </w:tc>
        <w:tc>
          <w:tcPr>
            <w:tcW w:w="1063" w:type="dxa"/>
            <w:tcBorders>
              <w:bottom w:val="single" w:sz="4" w:space="0" w:color="auto"/>
            </w:tcBorders>
            <w:hideMark/>
          </w:tcPr>
          <w:p w14:paraId="55E18A64" w14:textId="77777777" w:rsidR="006535DB" w:rsidRPr="00F6397D" w:rsidRDefault="006535DB" w:rsidP="00BF6511">
            <w:pPr>
              <w:jc w:val="both"/>
              <w:rPr>
                <w:color w:val="000000" w:themeColor="text1"/>
                <w:sz w:val="24"/>
                <w:szCs w:val="24"/>
              </w:rPr>
            </w:pPr>
            <w:r w:rsidRPr="00F6397D">
              <w:rPr>
                <w:color w:val="000000" w:themeColor="text1"/>
                <w:sz w:val="24"/>
                <w:szCs w:val="24"/>
              </w:rPr>
              <w:t>0,06</w:t>
            </w:r>
          </w:p>
        </w:tc>
        <w:tc>
          <w:tcPr>
            <w:tcW w:w="1120" w:type="dxa"/>
            <w:tcBorders>
              <w:bottom w:val="single" w:sz="4" w:space="0" w:color="auto"/>
            </w:tcBorders>
            <w:hideMark/>
          </w:tcPr>
          <w:p w14:paraId="4887098D" w14:textId="77777777" w:rsidR="006535DB" w:rsidRPr="00F6397D" w:rsidRDefault="006535DB" w:rsidP="00BF6511">
            <w:pPr>
              <w:jc w:val="both"/>
              <w:rPr>
                <w:color w:val="000000" w:themeColor="text1"/>
                <w:sz w:val="24"/>
                <w:szCs w:val="24"/>
              </w:rPr>
            </w:pPr>
            <w:r w:rsidRPr="00F6397D">
              <w:rPr>
                <w:color w:val="000000" w:themeColor="text1"/>
                <w:sz w:val="24"/>
                <w:szCs w:val="24"/>
              </w:rPr>
              <w:t>0,11</w:t>
            </w:r>
          </w:p>
        </w:tc>
        <w:tc>
          <w:tcPr>
            <w:tcW w:w="1120" w:type="dxa"/>
            <w:tcBorders>
              <w:bottom w:val="single" w:sz="4" w:space="0" w:color="auto"/>
            </w:tcBorders>
            <w:hideMark/>
          </w:tcPr>
          <w:p w14:paraId="7F863D49" w14:textId="77777777" w:rsidR="006535DB" w:rsidRPr="00F6397D" w:rsidRDefault="006535DB" w:rsidP="00BF6511">
            <w:pPr>
              <w:jc w:val="both"/>
              <w:rPr>
                <w:color w:val="000000" w:themeColor="text1"/>
                <w:sz w:val="24"/>
                <w:szCs w:val="24"/>
              </w:rPr>
            </w:pPr>
            <w:r w:rsidRPr="00F6397D">
              <w:rPr>
                <w:color w:val="000000" w:themeColor="text1"/>
                <w:sz w:val="24"/>
                <w:szCs w:val="24"/>
              </w:rPr>
              <w:t>1,2</w:t>
            </w:r>
          </w:p>
        </w:tc>
        <w:tc>
          <w:tcPr>
            <w:tcW w:w="1022" w:type="dxa"/>
            <w:tcBorders>
              <w:bottom w:val="single" w:sz="4" w:space="0" w:color="auto"/>
            </w:tcBorders>
            <w:hideMark/>
          </w:tcPr>
          <w:p w14:paraId="5BEA1C45" w14:textId="77777777" w:rsidR="006535DB" w:rsidRPr="00F6397D" w:rsidRDefault="006535DB" w:rsidP="00BF6511">
            <w:pPr>
              <w:jc w:val="both"/>
              <w:rPr>
                <w:color w:val="000000" w:themeColor="text1"/>
                <w:sz w:val="24"/>
                <w:szCs w:val="24"/>
              </w:rPr>
            </w:pPr>
            <w:r w:rsidRPr="00F6397D">
              <w:rPr>
                <w:color w:val="000000" w:themeColor="text1"/>
                <w:sz w:val="24"/>
                <w:szCs w:val="24"/>
              </w:rPr>
              <w:t>1,45</w:t>
            </w:r>
          </w:p>
        </w:tc>
        <w:tc>
          <w:tcPr>
            <w:tcW w:w="882" w:type="dxa"/>
            <w:tcBorders>
              <w:bottom w:val="single" w:sz="4" w:space="0" w:color="auto"/>
            </w:tcBorders>
            <w:hideMark/>
          </w:tcPr>
          <w:p w14:paraId="3F4B5B8F" w14:textId="77777777" w:rsidR="006535DB" w:rsidRPr="00F6397D" w:rsidRDefault="006535DB" w:rsidP="00BF6511">
            <w:pPr>
              <w:jc w:val="both"/>
              <w:rPr>
                <w:color w:val="000000" w:themeColor="text1"/>
                <w:sz w:val="24"/>
                <w:szCs w:val="24"/>
              </w:rPr>
            </w:pPr>
            <w:r w:rsidRPr="00F6397D">
              <w:rPr>
                <w:color w:val="000000" w:themeColor="text1"/>
                <w:sz w:val="24"/>
                <w:szCs w:val="24"/>
              </w:rPr>
              <w:t>0,02</w:t>
            </w:r>
          </w:p>
        </w:tc>
        <w:tc>
          <w:tcPr>
            <w:tcW w:w="1049" w:type="dxa"/>
            <w:tcBorders>
              <w:bottom w:val="single" w:sz="4" w:space="0" w:color="auto"/>
            </w:tcBorders>
            <w:hideMark/>
          </w:tcPr>
          <w:p w14:paraId="49044448" w14:textId="77777777" w:rsidR="006535DB" w:rsidRPr="00F6397D" w:rsidRDefault="006535DB" w:rsidP="00BF6511">
            <w:pPr>
              <w:jc w:val="both"/>
              <w:rPr>
                <w:color w:val="000000" w:themeColor="text1"/>
                <w:sz w:val="24"/>
                <w:szCs w:val="24"/>
              </w:rPr>
            </w:pPr>
            <w:r w:rsidRPr="00F6397D">
              <w:rPr>
                <w:color w:val="000000" w:themeColor="text1"/>
                <w:sz w:val="24"/>
                <w:szCs w:val="24"/>
              </w:rPr>
              <w:t>50</w:t>
            </w:r>
          </w:p>
        </w:tc>
        <w:tc>
          <w:tcPr>
            <w:tcW w:w="910" w:type="dxa"/>
            <w:tcBorders>
              <w:bottom w:val="single" w:sz="4" w:space="0" w:color="auto"/>
            </w:tcBorders>
            <w:hideMark/>
          </w:tcPr>
          <w:p w14:paraId="43BC5500" w14:textId="77777777" w:rsidR="006535DB" w:rsidRPr="00F6397D" w:rsidRDefault="006535DB" w:rsidP="00BF6511">
            <w:pPr>
              <w:jc w:val="both"/>
              <w:rPr>
                <w:color w:val="000000" w:themeColor="text1"/>
                <w:sz w:val="24"/>
                <w:szCs w:val="24"/>
              </w:rPr>
            </w:pPr>
            <w:r w:rsidRPr="00F6397D">
              <w:rPr>
                <w:color w:val="000000" w:themeColor="text1"/>
                <w:sz w:val="24"/>
                <w:szCs w:val="24"/>
              </w:rPr>
              <w:t>3,42</w:t>
            </w:r>
          </w:p>
        </w:tc>
        <w:tc>
          <w:tcPr>
            <w:tcW w:w="994" w:type="dxa"/>
            <w:tcBorders>
              <w:bottom w:val="single" w:sz="4" w:space="0" w:color="auto"/>
            </w:tcBorders>
            <w:hideMark/>
          </w:tcPr>
          <w:p w14:paraId="2B15A87C" w14:textId="77777777" w:rsidR="006535DB" w:rsidRPr="00F6397D" w:rsidRDefault="006535DB" w:rsidP="00BF6511">
            <w:pPr>
              <w:jc w:val="both"/>
              <w:rPr>
                <w:color w:val="000000" w:themeColor="text1"/>
                <w:sz w:val="24"/>
                <w:szCs w:val="24"/>
              </w:rPr>
            </w:pPr>
            <w:r w:rsidRPr="00F6397D">
              <w:rPr>
                <w:color w:val="000000" w:themeColor="text1"/>
                <w:sz w:val="24"/>
                <w:szCs w:val="24"/>
              </w:rPr>
              <w:t>112,61</w:t>
            </w:r>
          </w:p>
        </w:tc>
        <w:tc>
          <w:tcPr>
            <w:tcW w:w="855" w:type="dxa"/>
            <w:tcBorders>
              <w:bottom w:val="single" w:sz="4" w:space="0" w:color="auto"/>
            </w:tcBorders>
            <w:hideMark/>
          </w:tcPr>
          <w:p w14:paraId="78ED5B76" w14:textId="77777777" w:rsidR="006535DB" w:rsidRPr="00F6397D" w:rsidRDefault="006535DB" w:rsidP="00BF6511">
            <w:pPr>
              <w:jc w:val="both"/>
              <w:rPr>
                <w:color w:val="000000" w:themeColor="text1"/>
                <w:sz w:val="24"/>
                <w:szCs w:val="24"/>
              </w:rPr>
            </w:pPr>
            <w:r w:rsidRPr="00F6397D">
              <w:rPr>
                <w:color w:val="000000" w:themeColor="text1"/>
                <w:sz w:val="24"/>
                <w:szCs w:val="24"/>
              </w:rPr>
              <w:t>5,77</w:t>
            </w:r>
          </w:p>
        </w:tc>
      </w:tr>
      <w:tr w:rsidR="006535DB" w:rsidRPr="00F6397D" w14:paraId="75D9BCF9" w14:textId="77777777" w:rsidTr="00C41D90">
        <w:trPr>
          <w:trHeight w:val="92"/>
        </w:trPr>
        <w:tc>
          <w:tcPr>
            <w:tcW w:w="700" w:type="dxa"/>
            <w:tcBorders>
              <w:bottom w:val="nil"/>
            </w:tcBorders>
            <w:hideMark/>
          </w:tcPr>
          <w:p w14:paraId="12BE1820" w14:textId="77777777" w:rsidR="006535DB" w:rsidRPr="00F6397D" w:rsidRDefault="006535DB" w:rsidP="00BF6511">
            <w:pPr>
              <w:jc w:val="center"/>
              <w:rPr>
                <w:color w:val="000000" w:themeColor="text1"/>
                <w:sz w:val="24"/>
                <w:szCs w:val="24"/>
              </w:rPr>
            </w:pPr>
            <w:r w:rsidRPr="00F6397D">
              <w:rPr>
                <w:color w:val="000000" w:themeColor="text1"/>
                <w:sz w:val="24"/>
                <w:szCs w:val="24"/>
              </w:rPr>
              <w:t>2020</w:t>
            </w:r>
          </w:p>
        </w:tc>
        <w:tc>
          <w:tcPr>
            <w:tcW w:w="1008" w:type="dxa"/>
            <w:tcBorders>
              <w:bottom w:val="nil"/>
            </w:tcBorders>
            <w:hideMark/>
          </w:tcPr>
          <w:p w14:paraId="21B03BD3" w14:textId="77777777" w:rsidR="006535DB" w:rsidRPr="00F6397D" w:rsidRDefault="006535DB" w:rsidP="00BF6511">
            <w:pPr>
              <w:jc w:val="both"/>
              <w:rPr>
                <w:color w:val="000000" w:themeColor="text1"/>
                <w:sz w:val="24"/>
                <w:szCs w:val="24"/>
                <w:lang w:val="kk-KZ"/>
              </w:rPr>
            </w:pPr>
            <w:r w:rsidRPr="00F6397D">
              <w:rPr>
                <w:color w:val="000000" w:themeColor="text1"/>
                <w:sz w:val="24"/>
                <w:szCs w:val="24"/>
                <w:lang w:val="kk-KZ"/>
              </w:rPr>
              <w:t>14,18</w:t>
            </w:r>
          </w:p>
        </w:tc>
        <w:tc>
          <w:tcPr>
            <w:tcW w:w="952" w:type="dxa"/>
            <w:tcBorders>
              <w:bottom w:val="nil"/>
            </w:tcBorders>
            <w:hideMark/>
          </w:tcPr>
          <w:p w14:paraId="00F3C9F9" w14:textId="77777777" w:rsidR="006535DB" w:rsidRPr="00F6397D" w:rsidRDefault="006535DB" w:rsidP="00BF6511">
            <w:pPr>
              <w:jc w:val="both"/>
              <w:rPr>
                <w:color w:val="000000" w:themeColor="text1"/>
                <w:sz w:val="24"/>
                <w:szCs w:val="24"/>
              </w:rPr>
            </w:pPr>
            <w:r w:rsidRPr="00F6397D">
              <w:rPr>
                <w:color w:val="000000" w:themeColor="text1"/>
                <w:sz w:val="24"/>
                <w:szCs w:val="24"/>
              </w:rPr>
              <w:t>11,02</w:t>
            </w:r>
          </w:p>
        </w:tc>
        <w:tc>
          <w:tcPr>
            <w:tcW w:w="1008" w:type="dxa"/>
            <w:tcBorders>
              <w:bottom w:val="nil"/>
            </w:tcBorders>
            <w:hideMark/>
          </w:tcPr>
          <w:p w14:paraId="23981167" w14:textId="77777777" w:rsidR="006535DB" w:rsidRPr="00F6397D" w:rsidRDefault="006535DB" w:rsidP="00BF6511">
            <w:pPr>
              <w:jc w:val="both"/>
              <w:rPr>
                <w:color w:val="000000" w:themeColor="text1"/>
                <w:sz w:val="24"/>
                <w:szCs w:val="24"/>
              </w:rPr>
            </w:pPr>
            <w:r w:rsidRPr="00F6397D">
              <w:rPr>
                <w:color w:val="000000" w:themeColor="text1"/>
                <w:sz w:val="24"/>
                <w:szCs w:val="24"/>
              </w:rPr>
              <w:t>6,3</w:t>
            </w:r>
          </w:p>
        </w:tc>
        <w:tc>
          <w:tcPr>
            <w:tcW w:w="826" w:type="dxa"/>
            <w:tcBorders>
              <w:bottom w:val="nil"/>
            </w:tcBorders>
            <w:hideMark/>
          </w:tcPr>
          <w:p w14:paraId="1BE05BE3" w14:textId="77777777" w:rsidR="006535DB" w:rsidRPr="00F6397D" w:rsidRDefault="006535DB" w:rsidP="00BF6511">
            <w:pPr>
              <w:jc w:val="both"/>
              <w:rPr>
                <w:color w:val="000000" w:themeColor="text1"/>
                <w:sz w:val="24"/>
                <w:szCs w:val="24"/>
              </w:rPr>
            </w:pPr>
            <w:r w:rsidRPr="00F6397D">
              <w:rPr>
                <w:color w:val="000000" w:themeColor="text1"/>
                <w:sz w:val="24"/>
                <w:szCs w:val="24"/>
              </w:rPr>
              <w:t>0,75</w:t>
            </w:r>
          </w:p>
        </w:tc>
        <w:tc>
          <w:tcPr>
            <w:tcW w:w="1078" w:type="dxa"/>
            <w:tcBorders>
              <w:bottom w:val="nil"/>
            </w:tcBorders>
            <w:hideMark/>
          </w:tcPr>
          <w:p w14:paraId="0931CCAD" w14:textId="77777777" w:rsidR="006535DB" w:rsidRPr="00F6397D" w:rsidRDefault="006535DB" w:rsidP="00BF6511">
            <w:pPr>
              <w:jc w:val="both"/>
              <w:rPr>
                <w:color w:val="000000" w:themeColor="text1"/>
                <w:sz w:val="24"/>
                <w:szCs w:val="24"/>
              </w:rPr>
            </w:pPr>
            <w:r w:rsidRPr="00F6397D">
              <w:rPr>
                <w:color w:val="000000" w:themeColor="text1"/>
                <w:sz w:val="24"/>
                <w:szCs w:val="24"/>
              </w:rPr>
              <w:t>0,08</w:t>
            </w:r>
          </w:p>
        </w:tc>
        <w:tc>
          <w:tcPr>
            <w:tcW w:w="1063" w:type="dxa"/>
            <w:tcBorders>
              <w:bottom w:val="nil"/>
            </w:tcBorders>
            <w:hideMark/>
          </w:tcPr>
          <w:p w14:paraId="5685C354" w14:textId="77777777" w:rsidR="006535DB" w:rsidRPr="00F6397D" w:rsidRDefault="006535DB" w:rsidP="00BF6511">
            <w:pPr>
              <w:jc w:val="both"/>
              <w:rPr>
                <w:color w:val="000000" w:themeColor="text1"/>
                <w:sz w:val="24"/>
                <w:szCs w:val="24"/>
              </w:rPr>
            </w:pPr>
            <w:r w:rsidRPr="00F6397D">
              <w:rPr>
                <w:color w:val="000000" w:themeColor="text1"/>
                <w:sz w:val="24"/>
                <w:szCs w:val="24"/>
              </w:rPr>
              <w:t>0,04</w:t>
            </w:r>
          </w:p>
        </w:tc>
        <w:tc>
          <w:tcPr>
            <w:tcW w:w="1120" w:type="dxa"/>
            <w:tcBorders>
              <w:bottom w:val="nil"/>
            </w:tcBorders>
            <w:hideMark/>
          </w:tcPr>
          <w:p w14:paraId="64A351BB" w14:textId="77777777" w:rsidR="006535DB" w:rsidRPr="00F6397D" w:rsidRDefault="006535DB" w:rsidP="00BF6511">
            <w:pPr>
              <w:jc w:val="both"/>
              <w:rPr>
                <w:color w:val="000000" w:themeColor="text1"/>
                <w:sz w:val="24"/>
                <w:szCs w:val="24"/>
              </w:rPr>
            </w:pPr>
            <w:r w:rsidRPr="00F6397D">
              <w:rPr>
                <w:color w:val="000000" w:themeColor="text1"/>
                <w:sz w:val="24"/>
                <w:szCs w:val="24"/>
              </w:rPr>
              <w:t>0,12</w:t>
            </w:r>
          </w:p>
        </w:tc>
        <w:tc>
          <w:tcPr>
            <w:tcW w:w="1120" w:type="dxa"/>
            <w:tcBorders>
              <w:bottom w:val="nil"/>
            </w:tcBorders>
            <w:hideMark/>
          </w:tcPr>
          <w:p w14:paraId="68835DC7" w14:textId="77777777" w:rsidR="006535DB" w:rsidRPr="00F6397D" w:rsidRDefault="006535DB" w:rsidP="00BF6511">
            <w:pPr>
              <w:jc w:val="both"/>
              <w:rPr>
                <w:color w:val="000000" w:themeColor="text1"/>
                <w:sz w:val="24"/>
                <w:szCs w:val="24"/>
              </w:rPr>
            </w:pPr>
            <w:r w:rsidRPr="00F6397D">
              <w:rPr>
                <w:color w:val="000000" w:themeColor="text1"/>
                <w:sz w:val="24"/>
                <w:szCs w:val="24"/>
              </w:rPr>
              <w:t>1,2</w:t>
            </w:r>
          </w:p>
        </w:tc>
        <w:tc>
          <w:tcPr>
            <w:tcW w:w="1022" w:type="dxa"/>
            <w:tcBorders>
              <w:bottom w:val="nil"/>
            </w:tcBorders>
            <w:hideMark/>
          </w:tcPr>
          <w:p w14:paraId="12B19C3F" w14:textId="77777777" w:rsidR="006535DB" w:rsidRPr="00F6397D" w:rsidRDefault="006535DB" w:rsidP="00BF6511">
            <w:pPr>
              <w:jc w:val="both"/>
              <w:rPr>
                <w:color w:val="000000" w:themeColor="text1"/>
                <w:sz w:val="24"/>
                <w:szCs w:val="24"/>
              </w:rPr>
            </w:pPr>
            <w:r w:rsidRPr="00F6397D">
              <w:rPr>
                <w:color w:val="000000" w:themeColor="text1"/>
                <w:sz w:val="24"/>
                <w:szCs w:val="24"/>
              </w:rPr>
              <w:t>0,95</w:t>
            </w:r>
          </w:p>
        </w:tc>
        <w:tc>
          <w:tcPr>
            <w:tcW w:w="882" w:type="dxa"/>
            <w:tcBorders>
              <w:bottom w:val="nil"/>
            </w:tcBorders>
            <w:hideMark/>
          </w:tcPr>
          <w:p w14:paraId="42C3E784" w14:textId="77777777" w:rsidR="006535DB" w:rsidRPr="00F6397D" w:rsidRDefault="006535DB" w:rsidP="00BF6511">
            <w:pPr>
              <w:jc w:val="both"/>
              <w:rPr>
                <w:color w:val="000000" w:themeColor="text1"/>
                <w:sz w:val="24"/>
                <w:szCs w:val="24"/>
              </w:rPr>
            </w:pPr>
            <w:r w:rsidRPr="00F6397D">
              <w:rPr>
                <w:color w:val="000000" w:themeColor="text1"/>
                <w:sz w:val="24"/>
                <w:szCs w:val="24"/>
              </w:rPr>
              <w:t>0,02</w:t>
            </w:r>
          </w:p>
        </w:tc>
        <w:tc>
          <w:tcPr>
            <w:tcW w:w="1049" w:type="dxa"/>
            <w:tcBorders>
              <w:bottom w:val="nil"/>
            </w:tcBorders>
            <w:hideMark/>
          </w:tcPr>
          <w:p w14:paraId="7095897E" w14:textId="77777777" w:rsidR="006535DB" w:rsidRPr="00F6397D" w:rsidRDefault="006535DB" w:rsidP="00BF6511">
            <w:pPr>
              <w:jc w:val="both"/>
              <w:rPr>
                <w:color w:val="000000" w:themeColor="text1"/>
                <w:sz w:val="24"/>
                <w:szCs w:val="24"/>
              </w:rPr>
            </w:pPr>
            <w:r w:rsidRPr="00F6397D">
              <w:rPr>
                <w:color w:val="000000" w:themeColor="text1"/>
                <w:sz w:val="24"/>
                <w:szCs w:val="24"/>
              </w:rPr>
              <w:t>50</w:t>
            </w:r>
          </w:p>
        </w:tc>
        <w:tc>
          <w:tcPr>
            <w:tcW w:w="910" w:type="dxa"/>
            <w:tcBorders>
              <w:bottom w:val="nil"/>
            </w:tcBorders>
            <w:hideMark/>
          </w:tcPr>
          <w:p w14:paraId="33C89F1C" w14:textId="77777777" w:rsidR="006535DB" w:rsidRPr="00F6397D" w:rsidRDefault="006535DB" w:rsidP="00BF6511">
            <w:pPr>
              <w:jc w:val="both"/>
              <w:rPr>
                <w:color w:val="000000" w:themeColor="text1"/>
                <w:sz w:val="24"/>
                <w:szCs w:val="24"/>
              </w:rPr>
            </w:pPr>
            <w:r w:rsidRPr="00F6397D">
              <w:rPr>
                <w:color w:val="000000" w:themeColor="text1"/>
                <w:sz w:val="24"/>
                <w:szCs w:val="24"/>
              </w:rPr>
              <w:t>3,48</w:t>
            </w:r>
          </w:p>
        </w:tc>
        <w:tc>
          <w:tcPr>
            <w:tcW w:w="994" w:type="dxa"/>
            <w:tcBorders>
              <w:bottom w:val="nil"/>
            </w:tcBorders>
            <w:hideMark/>
          </w:tcPr>
          <w:p w14:paraId="328CC439" w14:textId="77777777" w:rsidR="006535DB" w:rsidRPr="00F6397D" w:rsidRDefault="006535DB" w:rsidP="00BF6511">
            <w:pPr>
              <w:jc w:val="both"/>
              <w:rPr>
                <w:color w:val="000000" w:themeColor="text1"/>
                <w:sz w:val="24"/>
                <w:szCs w:val="24"/>
              </w:rPr>
            </w:pPr>
            <w:r w:rsidRPr="00F6397D">
              <w:rPr>
                <w:color w:val="000000" w:themeColor="text1"/>
                <w:sz w:val="24"/>
                <w:szCs w:val="24"/>
              </w:rPr>
              <w:t>99,29</w:t>
            </w:r>
          </w:p>
        </w:tc>
        <w:tc>
          <w:tcPr>
            <w:tcW w:w="855" w:type="dxa"/>
            <w:tcBorders>
              <w:bottom w:val="nil"/>
            </w:tcBorders>
            <w:hideMark/>
          </w:tcPr>
          <w:p w14:paraId="5D508A62" w14:textId="77777777" w:rsidR="006535DB" w:rsidRPr="00F6397D" w:rsidRDefault="006535DB" w:rsidP="00BF6511">
            <w:pPr>
              <w:jc w:val="both"/>
              <w:rPr>
                <w:color w:val="000000" w:themeColor="text1"/>
                <w:sz w:val="24"/>
                <w:szCs w:val="24"/>
              </w:rPr>
            </w:pPr>
            <w:r w:rsidRPr="00F6397D">
              <w:rPr>
                <w:color w:val="000000" w:themeColor="text1"/>
                <w:sz w:val="24"/>
                <w:szCs w:val="24"/>
              </w:rPr>
              <w:t>5</w:t>
            </w:r>
          </w:p>
        </w:tc>
      </w:tr>
    </w:tbl>
    <w:p w14:paraId="3D338176" w14:textId="16842A69" w:rsidR="006535DB" w:rsidRPr="00F6397D" w:rsidRDefault="00341A16" w:rsidP="00BF6511">
      <w:pPr>
        <w:spacing w:after="0" w:line="240" w:lineRule="auto"/>
        <w:jc w:val="both"/>
        <w:rPr>
          <w:rFonts w:ascii="Times New Roman" w:eastAsia="Calibri" w:hAnsi="Times New Roman" w:cs="Times New Roman"/>
          <w:bCs/>
          <w:color w:val="000000" w:themeColor="text1"/>
          <w:sz w:val="28"/>
          <w:szCs w:val="28"/>
          <w:lang w:val="kk-KZ" w:eastAsia="ru-RU"/>
        </w:rPr>
      </w:pPr>
      <w:r>
        <w:rPr>
          <w:rFonts w:ascii="Times New Roman" w:eastAsia="Calibri" w:hAnsi="Times New Roman" w:cs="Times New Roman"/>
          <w:bCs/>
          <w:color w:val="000000" w:themeColor="text1"/>
          <w:sz w:val="28"/>
          <w:szCs w:val="28"/>
          <w:lang w:val="kk-KZ" w:eastAsia="ru-RU"/>
        </w:rPr>
        <w:t>Г</w:t>
      </w:r>
      <w:r w:rsidR="006535DB" w:rsidRPr="00F6397D">
        <w:rPr>
          <w:rFonts w:ascii="Times New Roman" w:eastAsia="Calibri" w:hAnsi="Times New Roman" w:cs="Times New Roman"/>
          <w:bCs/>
          <w:color w:val="000000" w:themeColor="text1"/>
          <w:sz w:val="28"/>
          <w:szCs w:val="28"/>
          <w:lang w:val="kk-KZ" w:eastAsia="ru-RU"/>
        </w:rPr>
        <w:t>.1-кестенің жалғасы</w:t>
      </w:r>
    </w:p>
    <w:p w14:paraId="7BFA6002" w14:textId="77777777" w:rsidR="006535DB" w:rsidRPr="00F6397D" w:rsidRDefault="006535DB" w:rsidP="00BF6511">
      <w:pPr>
        <w:spacing w:after="0" w:line="240" w:lineRule="auto"/>
        <w:jc w:val="right"/>
        <w:rPr>
          <w:rFonts w:ascii="Times New Roman" w:eastAsia="Calibri" w:hAnsi="Times New Roman" w:cs="Times New Roman"/>
          <w:bCs/>
          <w:color w:val="000000" w:themeColor="text1"/>
          <w:sz w:val="16"/>
          <w:szCs w:val="16"/>
          <w:lang w:val="kk-KZ" w:eastAsia="ru-RU"/>
        </w:rPr>
      </w:pPr>
    </w:p>
    <w:tbl>
      <w:tblPr>
        <w:tblStyle w:val="12"/>
        <w:tblW w:w="14628" w:type="dxa"/>
        <w:tblInd w:w="108" w:type="dxa"/>
        <w:tblLayout w:type="fixed"/>
        <w:tblLook w:val="04A0" w:firstRow="1" w:lastRow="0" w:firstColumn="1" w:lastColumn="0" w:noHBand="0" w:noVBand="1"/>
      </w:tblPr>
      <w:tblGrid>
        <w:gridCol w:w="826"/>
        <w:gridCol w:w="742"/>
        <w:gridCol w:w="630"/>
        <w:gridCol w:w="588"/>
        <w:gridCol w:w="630"/>
        <w:gridCol w:w="546"/>
        <w:gridCol w:w="560"/>
        <w:gridCol w:w="672"/>
        <w:gridCol w:w="531"/>
        <w:gridCol w:w="490"/>
        <w:gridCol w:w="812"/>
        <w:gridCol w:w="826"/>
        <w:gridCol w:w="798"/>
        <w:gridCol w:w="728"/>
        <w:gridCol w:w="854"/>
        <w:gridCol w:w="756"/>
        <w:gridCol w:w="1119"/>
        <w:gridCol w:w="1078"/>
        <w:gridCol w:w="770"/>
        <w:gridCol w:w="672"/>
      </w:tblGrid>
      <w:tr w:rsidR="006E3A3A" w:rsidRPr="00F6397D" w14:paraId="1D4C705B" w14:textId="77777777" w:rsidTr="006E3A3A">
        <w:trPr>
          <w:trHeight w:val="5683"/>
        </w:trPr>
        <w:tc>
          <w:tcPr>
            <w:tcW w:w="826" w:type="dxa"/>
            <w:textDirection w:val="btLr"/>
            <w:hideMark/>
          </w:tcPr>
          <w:p w14:paraId="4F422C41" w14:textId="77777777" w:rsidR="006535DB" w:rsidRPr="00F6397D" w:rsidRDefault="006535DB" w:rsidP="00BF6511">
            <w:pPr>
              <w:ind w:left="113" w:right="113"/>
              <w:jc w:val="center"/>
              <w:rPr>
                <w:color w:val="000000" w:themeColor="text1"/>
                <w:sz w:val="24"/>
                <w:szCs w:val="24"/>
                <w:lang w:val="kk-KZ"/>
              </w:rPr>
            </w:pPr>
            <w:r w:rsidRPr="00F6397D">
              <w:rPr>
                <w:color w:val="000000" w:themeColor="text1"/>
                <w:sz w:val="24"/>
                <w:szCs w:val="24"/>
                <w:lang w:val="kk-KZ"/>
              </w:rPr>
              <w:t>Жыл</w:t>
            </w:r>
          </w:p>
        </w:tc>
        <w:tc>
          <w:tcPr>
            <w:tcW w:w="742" w:type="dxa"/>
            <w:textDirection w:val="btLr"/>
            <w:hideMark/>
          </w:tcPr>
          <w:p w14:paraId="38A89973" w14:textId="096BAB51" w:rsidR="006535DB" w:rsidRPr="00F6397D" w:rsidRDefault="006535DB" w:rsidP="00BF6511">
            <w:pPr>
              <w:ind w:left="-94" w:right="-108"/>
              <w:jc w:val="center"/>
              <w:rPr>
                <w:bCs/>
                <w:color w:val="000000" w:themeColor="text1"/>
                <w:sz w:val="24"/>
                <w:szCs w:val="24"/>
                <w:lang w:val="kk-KZ"/>
              </w:rPr>
            </w:pPr>
            <w:r w:rsidRPr="00F6397D">
              <w:rPr>
                <w:bCs/>
                <w:color w:val="000000" w:themeColor="text1"/>
                <w:sz w:val="24"/>
                <w:szCs w:val="24"/>
              </w:rPr>
              <w:t>Х 14 -   инвестици</w:t>
            </w:r>
            <w:r w:rsidRPr="00F6397D">
              <w:rPr>
                <w:bCs/>
                <w:color w:val="000000" w:themeColor="text1"/>
                <w:sz w:val="24"/>
                <w:szCs w:val="24"/>
                <w:lang w:val="kk-KZ"/>
              </w:rPr>
              <w:t>ялық</w:t>
            </w:r>
            <w:r w:rsidRPr="00F6397D">
              <w:rPr>
                <w:bCs/>
                <w:color w:val="000000" w:themeColor="text1"/>
                <w:sz w:val="24"/>
                <w:szCs w:val="24"/>
              </w:rPr>
              <w:t xml:space="preserve"> компонент</w:t>
            </w:r>
            <w:r w:rsidRPr="00F6397D">
              <w:rPr>
                <w:bCs/>
                <w:color w:val="000000" w:themeColor="text1"/>
                <w:sz w:val="24"/>
                <w:szCs w:val="24"/>
                <w:lang w:val="kk-KZ"/>
              </w:rPr>
              <w:t xml:space="preserve">тің </w:t>
            </w:r>
            <w:r w:rsidR="00B825C1" w:rsidRPr="00F6397D">
              <w:rPr>
                <w:bCs/>
                <w:color w:val="000000" w:themeColor="text1"/>
                <w:sz w:val="24"/>
                <w:szCs w:val="24"/>
                <w:lang w:val="kk-KZ"/>
              </w:rPr>
              <w:t xml:space="preserve"> </w:t>
            </w:r>
            <w:r w:rsidRPr="00F6397D">
              <w:rPr>
                <w:bCs/>
                <w:color w:val="000000" w:themeColor="text1"/>
                <w:sz w:val="24"/>
                <w:szCs w:val="24"/>
                <w:lang w:val="kk-KZ"/>
              </w:rPr>
              <w:t>и</w:t>
            </w:r>
            <w:r w:rsidRPr="00F6397D">
              <w:rPr>
                <w:bCs/>
                <w:color w:val="000000" w:themeColor="text1"/>
                <w:sz w:val="24"/>
                <w:szCs w:val="24"/>
              </w:rPr>
              <w:t>ндекс</w:t>
            </w:r>
            <w:r w:rsidRPr="00F6397D">
              <w:rPr>
                <w:bCs/>
                <w:color w:val="000000" w:themeColor="text1"/>
                <w:sz w:val="24"/>
                <w:szCs w:val="24"/>
                <w:lang w:val="kk-KZ"/>
              </w:rPr>
              <w:t>і</w:t>
            </w:r>
          </w:p>
        </w:tc>
        <w:tc>
          <w:tcPr>
            <w:tcW w:w="630" w:type="dxa"/>
            <w:textDirection w:val="btLr"/>
            <w:hideMark/>
          </w:tcPr>
          <w:p w14:paraId="37139078" w14:textId="4C523943"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Х15 – </w:t>
            </w:r>
            <w:r w:rsidRPr="00F6397D">
              <w:rPr>
                <w:bCs/>
                <w:color w:val="000000" w:themeColor="text1"/>
                <w:sz w:val="24"/>
                <w:szCs w:val="24"/>
                <w:lang w:val="kk-KZ"/>
              </w:rPr>
              <w:t>халықаралық компоненттің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w:t>
            </w:r>
          </w:p>
        </w:tc>
        <w:tc>
          <w:tcPr>
            <w:tcW w:w="588" w:type="dxa"/>
            <w:textDirection w:val="btLr"/>
            <w:hideMark/>
          </w:tcPr>
          <w:p w14:paraId="049A0E35" w14:textId="1948E189" w:rsidR="006535DB" w:rsidRPr="00F6397D" w:rsidRDefault="006535DB" w:rsidP="00BF6511">
            <w:pPr>
              <w:ind w:left="-94" w:right="-108" w:firstLine="300"/>
              <w:jc w:val="center"/>
              <w:rPr>
                <w:bCs/>
                <w:color w:val="000000" w:themeColor="text1"/>
                <w:sz w:val="24"/>
                <w:szCs w:val="24"/>
              </w:rPr>
            </w:pPr>
            <w:r w:rsidRPr="00F6397D">
              <w:rPr>
                <w:bCs/>
                <w:color w:val="000000" w:themeColor="text1"/>
                <w:sz w:val="24"/>
                <w:szCs w:val="24"/>
              </w:rPr>
              <w:t>Х16 –</w:t>
            </w:r>
            <w:r w:rsidRPr="00F6397D">
              <w:rPr>
                <w:bCs/>
                <w:color w:val="000000" w:themeColor="text1"/>
                <w:sz w:val="24"/>
                <w:szCs w:val="24"/>
                <w:lang w:val="kk-KZ"/>
              </w:rPr>
              <w:t>э</w:t>
            </w:r>
            <w:r w:rsidRPr="00F6397D">
              <w:rPr>
                <w:bCs/>
                <w:color w:val="000000" w:themeColor="text1"/>
                <w:sz w:val="24"/>
                <w:szCs w:val="24"/>
              </w:rPr>
              <w:t>кологи</w:t>
            </w:r>
            <w:r w:rsidRPr="00F6397D">
              <w:rPr>
                <w:bCs/>
                <w:color w:val="000000" w:themeColor="text1"/>
                <w:sz w:val="24"/>
                <w:szCs w:val="24"/>
                <w:lang w:val="kk-KZ"/>
              </w:rPr>
              <w:t>ялықк</w:t>
            </w:r>
            <w:r w:rsidRPr="00F6397D">
              <w:rPr>
                <w:bCs/>
                <w:color w:val="000000" w:themeColor="text1"/>
                <w:sz w:val="24"/>
                <w:szCs w:val="24"/>
              </w:rPr>
              <w:t>омпон</w:t>
            </w:r>
            <w:r w:rsidRPr="00F6397D">
              <w:rPr>
                <w:bCs/>
                <w:color w:val="000000" w:themeColor="text1"/>
                <w:sz w:val="24"/>
                <w:szCs w:val="24"/>
                <w:lang w:val="kk-KZ"/>
              </w:rPr>
              <w:t>ентттің индексі</w:t>
            </w:r>
            <w:r w:rsidRPr="00F6397D">
              <w:rPr>
                <w:bCs/>
                <w:color w:val="000000" w:themeColor="text1"/>
                <w:sz w:val="24"/>
                <w:szCs w:val="24"/>
              </w:rPr>
              <w:t>,%</w:t>
            </w:r>
          </w:p>
        </w:tc>
        <w:tc>
          <w:tcPr>
            <w:tcW w:w="630" w:type="dxa"/>
            <w:textDirection w:val="btLr"/>
            <w:hideMark/>
          </w:tcPr>
          <w:p w14:paraId="251FCD17" w14:textId="1C00FA93"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Х17 -  I</w:t>
            </w:r>
            <w:r w:rsidRPr="00F6397D">
              <w:rPr>
                <w:bCs/>
                <w:color w:val="000000" w:themeColor="text1"/>
                <w:sz w:val="24"/>
                <w:szCs w:val="24"/>
                <w:lang w:val="kk-KZ"/>
              </w:rPr>
              <w:t>көлік-логистикалық компоненттің  индексі</w:t>
            </w:r>
          </w:p>
        </w:tc>
        <w:tc>
          <w:tcPr>
            <w:tcW w:w="546" w:type="dxa"/>
            <w:textDirection w:val="btLr"/>
            <w:hideMark/>
          </w:tcPr>
          <w:p w14:paraId="500BA9EC" w14:textId="6C998D8D"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 18 – </w:t>
            </w:r>
            <w:r w:rsidRPr="00F6397D">
              <w:rPr>
                <w:bCs/>
                <w:color w:val="000000" w:themeColor="text1"/>
                <w:sz w:val="24"/>
                <w:szCs w:val="24"/>
                <w:lang w:val="kk-KZ"/>
              </w:rPr>
              <w:t xml:space="preserve"> ҒЗТКЖ жалпы</w:t>
            </w:r>
            <w:r w:rsidRPr="00F6397D">
              <w:rPr>
                <w:bCs/>
                <w:color w:val="000000" w:themeColor="text1"/>
                <w:sz w:val="24"/>
                <w:szCs w:val="24"/>
              </w:rPr>
              <w:t xml:space="preserve"> индекс</w:t>
            </w:r>
            <w:r w:rsidRPr="00F6397D">
              <w:rPr>
                <w:bCs/>
                <w:color w:val="000000" w:themeColor="text1"/>
                <w:sz w:val="24"/>
                <w:szCs w:val="24"/>
                <w:lang w:val="kk-KZ"/>
              </w:rPr>
              <w:t>і</w:t>
            </w:r>
            <w:r w:rsidRPr="00F6397D">
              <w:rPr>
                <w:bCs/>
                <w:color w:val="000000" w:themeColor="text1"/>
                <w:sz w:val="24"/>
                <w:szCs w:val="24"/>
              </w:rPr>
              <w:t>,%</w:t>
            </w:r>
          </w:p>
        </w:tc>
        <w:tc>
          <w:tcPr>
            <w:tcW w:w="560" w:type="dxa"/>
            <w:textDirection w:val="btLr"/>
            <w:hideMark/>
          </w:tcPr>
          <w:p w14:paraId="6A828FE9" w14:textId="77777777"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Х19 –</w:t>
            </w:r>
            <w:r w:rsidRPr="00F6397D">
              <w:rPr>
                <w:bCs/>
                <w:color w:val="000000" w:themeColor="text1"/>
                <w:sz w:val="24"/>
                <w:szCs w:val="24"/>
                <w:lang w:val="kk-KZ"/>
              </w:rPr>
              <w:t>Білім беру ұйымдастыру құрылымының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w:t>
            </w:r>
          </w:p>
        </w:tc>
        <w:tc>
          <w:tcPr>
            <w:tcW w:w="672" w:type="dxa"/>
            <w:textDirection w:val="btLr"/>
            <w:hideMark/>
          </w:tcPr>
          <w:p w14:paraId="2DD7BAEF" w14:textId="59D8443F"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Х20 - Атырау</w:t>
            </w:r>
            <w:r w:rsidRPr="00F6397D">
              <w:rPr>
                <w:bCs/>
                <w:color w:val="000000" w:themeColor="text1"/>
                <w:sz w:val="24"/>
                <w:szCs w:val="24"/>
                <w:lang w:val="kk-KZ"/>
              </w:rPr>
              <w:t xml:space="preserve"> облысында ҒЗТКЖ бар ұйымдардың  индексі</w:t>
            </w:r>
            <w:r w:rsidRPr="00F6397D">
              <w:rPr>
                <w:bCs/>
                <w:color w:val="000000" w:themeColor="text1"/>
                <w:sz w:val="24"/>
                <w:szCs w:val="24"/>
              </w:rPr>
              <w:t>, %</w:t>
            </w:r>
          </w:p>
        </w:tc>
        <w:tc>
          <w:tcPr>
            <w:tcW w:w="531" w:type="dxa"/>
            <w:textDirection w:val="btLr"/>
            <w:hideMark/>
          </w:tcPr>
          <w:p w14:paraId="482B1BC5" w14:textId="326175B1"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Х21 -  </w:t>
            </w:r>
            <w:r w:rsidRPr="00F6397D">
              <w:rPr>
                <w:bCs/>
                <w:color w:val="000000" w:themeColor="text1"/>
                <w:sz w:val="24"/>
                <w:szCs w:val="24"/>
                <w:lang w:val="kk-KZ"/>
              </w:rPr>
              <w:t>кадр, ғылыми персонал үлесінің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c>
          <w:tcPr>
            <w:tcW w:w="490" w:type="dxa"/>
            <w:textDirection w:val="btLr"/>
            <w:hideMark/>
          </w:tcPr>
          <w:p w14:paraId="38D53034" w14:textId="77777777"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Х22 – </w:t>
            </w:r>
            <w:r w:rsidRPr="00F6397D">
              <w:rPr>
                <w:bCs/>
                <w:color w:val="000000" w:themeColor="text1"/>
                <w:sz w:val="24"/>
                <w:szCs w:val="24"/>
                <w:lang w:val="kk-KZ"/>
              </w:rPr>
              <w:t>АЭА әлеуетінің и</w:t>
            </w:r>
            <w:r w:rsidRPr="00F6397D">
              <w:rPr>
                <w:bCs/>
                <w:color w:val="000000" w:themeColor="text1"/>
                <w:sz w:val="24"/>
                <w:szCs w:val="24"/>
              </w:rPr>
              <w:t>ндекс</w:t>
            </w:r>
            <w:r w:rsidRPr="00F6397D">
              <w:rPr>
                <w:bCs/>
                <w:color w:val="000000" w:themeColor="text1"/>
                <w:sz w:val="24"/>
                <w:szCs w:val="24"/>
                <w:lang w:val="kk-KZ"/>
              </w:rPr>
              <w:t>і</w:t>
            </w:r>
          </w:p>
        </w:tc>
        <w:tc>
          <w:tcPr>
            <w:tcW w:w="812" w:type="dxa"/>
            <w:textDirection w:val="btLr"/>
            <w:hideMark/>
          </w:tcPr>
          <w:p w14:paraId="65A71A59" w14:textId="5FECD599"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Х23 -</w:t>
            </w:r>
            <w:r w:rsidRPr="00F6397D">
              <w:rPr>
                <w:bCs/>
                <w:color w:val="000000" w:themeColor="text1"/>
                <w:sz w:val="24"/>
                <w:szCs w:val="24"/>
                <w:lang w:val="kk-KZ"/>
              </w:rPr>
              <w:t>И</w:t>
            </w:r>
            <w:r w:rsidRPr="00F6397D">
              <w:rPr>
                <w:bCs/>
                <w:color w:val="000000" w:themeColor="text1"/>
                <w:sz w:val="24"/>
                <w:szCs w:val="24"/>
              </w:rPr>
              <w:t>нноваци</w:t>
            </w:r>
            <w:r w:rsidRPr="00F6397D">
              <w:rPr>
                <w:bCs/>
                <w:color w:val="000000" w:themeColor="text1"/>
                <w:sz w:val="24"/>
                <w:szCs w:val="24"/>
                <w:lang w:val="kk-KZ"/>
              </w:rPr>
              <w:t>ялардың барлық түрлері бойынша инновациялар саласындағы  белсенділік индексі</w:t>
            </w:r>
            <w:r w:rsidRPr="00F6397D">
              <w:rPr>
                <w:bCs/>
                <w:color w:val="000000" w:themeColor="text1"/>
                <w:sz w:val="24"/>
                <w:szCs w:val="24"/>
              </w:rPr>
              <w:t>,%</w:t>
            </w:r>
          </w:p>
        </w:tc>
        <w:tc>
          <w:tcPr>
            <w:tcW w:w="826" w:type="dxa"/>
            <w:textDirection w:val="btLr"/>
            <w:hideMark/>
          </w:tcPr>
          <w:p w14:paraId="56AAB1E8" w14:textId="0A758215"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Х24 -</w:t>
            </w:r>
            <w:r w:rsidRPr="00F6397D">
              <w:rPr>
                <w:bCs/>
                <w:color w:val="000000" w:themeColor="text1"/>
                <w:sz w:val="24"/>
                <w:szCs w:val="24"/>
                <w:lang w:val="kk-KZ"/>
              </w:rPr>
              <w:t xml:space="preserve">Өнімдік және үдерістік инновациялар бойынша облыстағы  белсенділіктің </w:t>
            </w:r>
            <w:r w:rsidR="00B825C1" w:rsidRPr="00F6397D">
              <w:rPr>
                <w:bCs/>
                <w:color w:val="000000" w:themeColor="text1"/>
                <w:sz w:val="24"/>
                <w:szCs w:val="24"/>
                <w:lang w:val="kk-KZ"/>
              </w:rPr>
              <w:t xml:space="preserve"> </w:t>
            </w:r>
            <w:r w:rsidRPr="00F6397D">
              <w:rPr>
                <w:bCs/>
                <w:color w:val="000000" w:themeColor="text1"/>
                <w:sz w:val="24"/>
                <w:szCs w:val="24"/>
                <w:lang w:val="kk-KZ"/>
              </w:rPr>
              <w:t>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w:t>
            </w:r>
          </w:p>
        </w:tc>
        <w:tc>
          <w:tcPr>
            <w:tcW w:w="798" w:type="dxa"/>
            <w:textDirection w:val="btLr"/>
            <w:hideMark/>
          </w:tcPr>
          <w:p w14:paraId="6D77E87F" w14:textId="590C0A43"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Х25 – </w:t>
            </w:r>
            <w:r w:rsidRPr="00F6397D">
              <w:rPr>
                <w:bCs/>
                <w:color w:val="000000" w:themeColor="text1"/>
                <w:sz w:val="24"/>
                <w:szCs w:val="24"/>
                <w:lang w:val="kk-KZ"/>
              </w:rPr>
              <w:t>Барлығы өндірілген инновациялық өнім көлемінің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c>
          <w:tcPr>
            <w:tcW w:w="728" w:type="dxa"/>
            <w:textDirection w:val="btLr"/>
            <w:hideMark/>
          </w:tcPr>
          <w:p w14:paraId="2C1F3A76" w14:textId="006ABB35"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Х26 – </w:t>
            </w:r>
            <w:r w:rsidRPr="00F6397D">
              <w:rPr>
                <w:bCs/>
                <w:color w:val="000000" w:themeColor="text1"/>
                <w:sz w:val="24"/>
                <w:szCs w:val="24"/>
                <w:lang w:val="kk-KZ"/>
              </w:rPr>
              <w:t xml:space="preserve">Барлығы іске асырылған инновациялық өнім көлемінің </w:t>
            </w:r>
            <w:r w:rsidR="00B825C1" w:rsidRPr="00F6397D">
              <w:rPr>
                <w:bCs/>
                <w:color w:val="000000" w:themeColor="text1"/>
                <w:sz w:val="24"/>
                <w:szCs w:val="24"/>
                <w:lang w:val="kk-KZ"/>
              </w:rPr>
              <w:t xml:space="preserve"> </w:t>
            </w:r>
            <w:r w:rsidRPr="00F6397D">
              <w:rPr>
                <w:bCs/>
                <w:color w:val="000000" w:themeColor="text1"/>
                <w:sz w:val="24"/>
                <w:szCs w:val="24"/>
                <w:lang w:val="kk-KZ"/>
              </w:rPr>
              <w:t>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c>
          <w:tcPr>
            <w:tcW w:w="854" w:type="dxa"/>
            <w:textDirection w:val="btLr"/>
            <w:hideMark/>
          </w:tcPr>
          <w:p w14:paraId="4512911E" w14:textId="199C7F34"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Х27 –</w:t>
            </w:r>
            <w:r w:rsidRPr="00F6397D">
              <w:rPr>
                <w:bCs/>
                <w:color w:val="000000" w:themeColor="text1"/>
                <w:sz w:val="24"/>
                <w:szCs w:val="24"/>
                <w:lang w:val="kk-KZ"/>
              </w:rPr>
              <w:t>ҚР-нан облыс бойынша инновацияларға арналған шығындардың  и</w:t>
            </w:r>
            <w:r w:rsidRPr="00F6397D">
              <w:rPr>
                <w:bCs/>
                <w:color w:val="000000" w:themeColor="text1"/>
                <w:sz w:val="24"/>
                <w:szCs w:val="24"/>
              </w:rPr>
              <w:t>ндекс</w:t>
            </w:r>
            <w:r w:rsidRPr="00F6397D">
              <w:rPr>
                <w:bCs/>
                <w:color w:val="000000" w:themeColor="text1"/>
                <w:sz w:val="24"/>
                <w:szCs w:val="24"/>
                <w:lang w:val="kk-KZ"/>
              </w:rPr>
              <w:t xml:space="preserve">і, </w:t>
            </w:r>
            <w:r w:rsidRPr="00F6397D">
              <w:rPr>
                <w:bCs/>
                <w:color w:val="000000" w:themeColor="text1"/>
                <w:sz w:val="24"/>
                <w:szCs w:val="24"/>
              </w:rPr>
              <w:t>%</w:t>
            </w:r>
          </w:p>
        </w:tc>
        <w:tc>
          <w:tcPr>
            <w:tcW w:w="756" w:type="dxa"/>
            <w:textDirection w:val="btLr"/>
            <w:hideMark/>
          </w:tcPr>
          <w:p w14:paraId="7455F3FA" w14:textId="23C8A20B"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 28 – </w:t>
            </w:r>
            <w:r w:rsidRPr="00F6397D">
              <w:rPr>
                <w:bCs/>
                <w:color w:val="000000" w:themeColor="text1"/>
                <w:sz w:val="24"/>
                <w:szCs w:val="24"/>
                <w:lang w:val="kk-KZ"/>
              </w:rPr>
              <w:t>Өнімдік және үдерістік инновацияларға арналған шығындардың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c>
          <w:tcPr>
            <w:tcW w:w="1119" w:type="dxa"/>
            <w:textDirection w:val="btLr"/>
            <w:hideMark/>
          </w:tcPr>
          <w:p w14:paraId="207DB3FC" w14:textId="62FD4F28"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Х29 – </w:t>
            </w:r>
            <w:r w:rsidRPr="00F6397D">
              <w:rPr>
                <w:bCs/>
                <w:color w:val="000000" w:themeColor="text1"/>
                <w:sz w:val="24"/>
                <w:szCs w:val="24"/>
                <w:lang w:val="kk-KZ"/>
              </w:rPr>
              <w:t>Жаңа технологиялар мен техника объектілерін жасаған және пайдаланатын ұйымдар санының  и</w:t>
            </w:r>
            <w:r w:rsidRPr="00F6397D">
              <w:rPr>
                <w:bCs/>
                <w:color w:val="000000" w:themeColor="text1"/>
                <w:sz w:val="24"/>
                <w:szCs w:val="24"/>
              </w:rPr>
              <w:t>ндекс</w:t>
            </w:r>
            <w:r w:rsidRPr="00F6397D">
              <w:rPr>
                <w:bCs/>
                <w:color w:val="000000" w:themeColor="text1"/>
                <w:sz w:val="24"/>
                <w:szCs w:val="24"/>
                <w:lang w:val="kk-KZ"/>
              </w:rPr>
              <w:t>і</w:t>
            </w:r>
          </w:p>
        </w:tc>
        <w:tc>
          <w:tcPr>
            <w:tcW w:w="1078" w:type="dxa"/>
            <w:textDirection w:val="btLr"/>
            <w:hideMark/>
          </w:tcPr>
          <w:p w14:paraId="116E8F42" w14:textId="2AD29AD8"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Х30 – </w:t>
            </w:r>
            <w:r w:rsidRPr="00F6397D">
              <w:rPr>
                <w:bCs/>
                <w:color w:val="000000" w:themeColor="text1"/>
                <w:sz w:val="24"/>
                <w:szCs w:val="24"/>
                <w:lang w:val="kk-KZ"/>
              </w:rPr>
              <w:t>Жасалған және пайдаланылатын жаңа технологиялар мен техника объектілерінің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c>
          <w:tcPr>
            <w:tcW w:w="770" w:type="dxa"/>
            <w:textDirection w:val="btLr"/>
            <w:hideMark/>
          </w:tcPr>
          <w:p w14:paraId="597AA01B" w14:textId="2E64A975"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Х31 – </w:t>
            </w:r>
            <w:r w:rsidRPr="00F6397D">
              <w:rPr>
                <w:bCs/>
                <w:color w:val="000000" w:themeColor="text1"/>
                <w:sz w:val="24"/>
                <w:szCs w:val="24"/>
                <w:lang w:val="kk-KZ"/>
              </w:rPr>
              <w:t xml:space="preserve">Ғылыми зерттеулер мен әзірлемелердің </w:t>
            </w:r>
            <w:r w:rsidR="00B825C1" w:rsidRPr="00F6397D">
              <w:rPr>
                <w:bCs/>
                <w:color w:val="000000" w:themeColor="text1"/>
                <w:sz w:val="24"/>
                <w:szCs w:val="24"/>
                <w:lang w:val="kk-KZ"/>
              </w:rPr>
              <w:t xml:space="preserve"> </w:t>
            </w:r>
            <w:r w:rsidRPr="00F6397D">
              <w:rPr>
                <w:bCs/>
                <w:color w:val="000000" w:themeColor="text1"/>
                <w:sz w:val="24"/>
                <w:szCs w:val="24"/>
                <w:lang w:val="kk-KZ"/>
              </w:rPr>
              <w:t>индексі</w:t>
            </w:r>
            <w:r w:rsidRPr="00F6397D">
              <w:rPr>
                <w:bCs/>
                <w:color w:val="000000" w:themeColor="text1"/>
                <w:sz w:val="24"/>
                <w:szCs w:val="24"/>
              </w:rPr>
              <w:t>, %</w:t>
            </w:r>
          </w:p>
        </w:tc>
        <w:tc>
          <w:tcPr>
            <w:tcW w:w="672" w:type="dxa"/>
            <w:noWrap/>
            <w:textDirection w:val="btLr"/>
            <w:hideMark/>
          </w:tcPr>
          <w:p w14:paraId="505D1070" w14:textId="66C5C1B9" w:rsidR="006535DB" w:rsidRPr="00F6397D" w:rsidRDefault="006535DB" w:rsidP="00BF6511">
            <w:pPr>
              <w:ind w:left="-94" w:right="-108"/>
              <w:jc w:val="center"/>
              <w:rPr>
                <w:bCs/>
                <w:color w:val="000000" w:themeColor="text1"/>
                <w:sz w:val="24"/>
                <w:szCs w:val="24"/>
              </w:rPr>
            </w:pPr>
            <w:r w:rsidRPr="00F6397D">
              <w:rPr>
                <w:bCs/>
                <w:color w:val="000000" w:themeColor="text1"/>
                <w:sz w:val="24"/>
                <w:szCs w:val="24"/>
              </w:rPr>
              <w:t xml:space="preserve">Х32 - . </w:t>
            </w:r>
            <w:r w:rsidRPr="00F6397D">
              <w:rPr>
                <w:bCs/>
                <w:color w:val="000000" w:themeColor="text1"/>
                <w:sz w:val="24"/>
                <w:szCs w:val="24"/>
                <w:lang w:val="kk-KZ"/>
              </w:rPr>
              <w:t>АЭА жобаларын іске асырудың  и</w:t>
            </w:r>
            <w:r w:rsidRPr="00F6397D">
              <w:rPr>
                <w:bCs/>
                <w:color w:val="000000" w:themeColor="text1"/>
                <w:sz w:val="24"/>
                <w:szCs w:val="24"/>
              </w:rPr>
              <w:t>ндекс</w:t>
            </w:r>
            <w:r w:rsidRPr="00F6397D">
              <w:rPr>
                <w:bCs/>
                <w:color w:val="000000" w:themeColor="text1"/>
                <w:sz w:val="24"/>
                <w:szCs w:val="24"/>
                <w:lang w:val="kk-KZ"/>
              </w:rPr>
              <w:t>і</w:t>
            </w:r>
            <w:r w:rsidRPr="00F6397D">
              <w:rPr>
                <w:bCs/>
                <w:color w:val="000000" w:themeColor="text1"/>
                <w:sz w:val="24"/>
                <w:szCs w:val="24"/>
              </w:rPr>
              <w:t>, %</w:t>
            </w:r>
          </w:p>
        </w:tc>
      </w:tr>
      <w:tr w:rsidR="006E3A3A" w:rsidRPr="00F6397D" w14:paraId="3793DA26" w14:textId="77777777" w:rsidTr="006E3A3A">
        <w:trPr>
          <w:trHeight w:val="259"/>
        </w:trPr>
        <w:tc>
          <w:tcPr>
            <w:tcW w:w="826" w:type="dxa"/>
            <w:hideMark/>
          </w:tcPr>
          <w:p w14:paraId="187F1A78" w14:textId="77777777" w:rsidR="006535DB" w:rsidRPr="00F6397D" w:rsidRDefault="006535DB" w:rsidP="00BF6511">
            <w:pPr>
              <w:jc w:val="center"/>
              <w:rPr>
                <w:color w:val="000000" w:themeColor="text1"/>
                <w:sz w:val="24"/>
                <w:szCs w:val="24"/>
              </w:rPr>
            </w:pPr>
            <w:r w:rsidRPr="00F6397D">
              <w:rPr>
                <w:color w:val="000000" w:themeColor="text1"/>
                <w:sz w:val="24"/>
                <w:szCs w:val="24"/>
              </w:rPr>
              <w:t>2016</w:t>
            </w:r>
          </w:p>
        </w:tc>
        <w:tc>
          <w:tcPr>
            <w:tcW w:w="742" w:type="dxa"/>
            <w:hideMark/>
          </w:tcPr>
          <w:p w14:paraId="5F27250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33,3</w:t>
            </w:r>
          </w:p>
        </w:tc>
        <w:tc>
          <w:tcPr>
            <w:tcW w:w="630" w:type="dxa"/>
            <w:hideMark/>
          </w:tcPr>
          <w:p w14:paraId="7BC4DA5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20,3</w:t>
            </w:r>
          </w:p>
        </w:tc>
        <w:tc>
          <w:tcPr>
            <w:tcW w:w="588" w:type="dxa"/>
            <w:hideMark/>
          </w:tcPr>
          <w:p w14:paraId="49F9BA36"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3,55</w:t>
            </w:r>
          </w:p>
        </w:tc>
        <w:tc>
          <w:tcPr>
            <w:tcW w:w="630" w:type="dxa"/>
            <w:hideMark/>
          </w:tcPr>
          <w:p w14:paraId="0C698BD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7,18</w:t>
            </w:r>
          </w:p>
        </w:tc>
        <w:tc>
          <w:tcPr>
            <w:tcW w:w="546" w:type="dxa"/>
            <w:hideMark/>
          </w:tcPr>
          <w:p w14:paraId="4826E2B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7,65</w:t>
            </w:r>
          </w:p>
        </w:tc>
        <w:tc>
          <w:tcPr>
            <w:tcW w:w="560" w:type="dxa"/>
            <w:hideMark/>
          </w:tcPr>
          <w:p w14:paraId="16D3787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2,39</w:t>
            </w:r>
          </w:p>
        </w:tc>
        <w:tc>
          <w:tcPr>
            <w:tcW w:w="672" w:type="dxa"/>
            <w:hideMark/>
          </w:tcPr>
          <w:p w14:paraId="49C24B9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2,87</w:t>
            </w:r>
          </w:p>
        </w:tc>
        <w:tc>
          <w:tcPr>
            <w:tcW w:w="531" w:type="dxa"/>
            <w:hideMark/>
          </w:tcPr>
          <w:p w14:paraId="3DDAED8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0,96</w:t>
            </w:r>
          </w:p>
        </w:tc>
        <w:tc>
          <w:tcPr>
            <w:tcW w:w="490" w:type="dxa"/>
            <w:hideMark/>
          </w:tcPr>
          <w:p w14:paraId="12D7D9D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10</w:t>
            </w:r>
          </w:p>
        </w:tc>
        <w:tc>
          <w:tcPr>
            <w:tcW w:w="812" w:type="dxa"/>
            <w:hideMark/>
          </w:tcPr>
          <w:p w14:paraId="7DCCFFF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8,5</w:t>
            </w:r>
          </w:p>
        </w:tc>
        <w:tc>
          <w:tcPr>
            <w:tcW w:w="826" w:type="dxa"/>
            <w:hideMark/>
          </w:tcPr>
          <w:p w14:paraId="3C84B86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5,9</w:t>
            </w:r>
          </w:p>
        </w:tc>
        <w:tc>
          <w:tcPr>
            <w:tcW w:w="798" w:type="dxa"/>
            <w:hideMark/>
          </w:tcPr>
          <w:p w14:paraId="4AA2B25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1,66</w:t>
            </w:r>
          </w:p>
        </w:tc>
        <w:tc>
          <w:tcPr>
            <w:tcW w:w="728" w:type="dxa"/>
            <w:hideMark/>
          </w:tcPr>
          <w:p w14:paraId="5EA1720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1,63</w:t>
            </w:r>
          </w:p>
        </w:tc>
        <w:tc>
          <w:tcPr>
            <w:tcW w:w="854" w:type="dxa"/>
            <w:hideMark/>
          </w:tcPr>
          <w:p w14:paraId="72A1358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0,43</w:t>
            </w:r>
          </w:p>
        </w:tc>
        <w:tc>
          <w:tcPr>
            <w:tcW w:w="756" w:type="dxa"/>
            <w:hideMark/>
          </w:tcPr>
          <w:p w14:paraId="2D8EC5C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32,14</w:t>
            </w:r>
          </w:p>
        </w:tc>
        <w:tc>
          <w:tcPr>
            <w:tcW w:w="1119" w:type="dxa"/>
            <w:hideMark/>
          </w:tcPr>
          <w:p w14:paraId="5946E977"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11,43</w:t>
            </w:r>
          </w:p>
        </w:tc>
        <w:tc>
          <w:tcPr>
            <w:tcW w:w="1078" w:type="dxa"/>
            <w:hideMark/>
          </w:tcPr>
          <w:p w14:paraId="1077699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1,62</w:t>
            </w:r>
          </w:p>
        </w:tc>
        <w:tc>
          <w:tcPr>
            <w:tcW w:w="770" w:type="dxa"/>
            <w:hideMark/>
          </w:tcPr>
          <w:p w14:paraId="501A031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w:t>
            </w:r>
          </w:p>
        </w:tc>
        <w:tc>
          <w:tcPr>
            <w:tcW w:w="672" w:type="dxa"/>
            <w:hideMark/>
          </w:tcPr>
          <w:p w14:paraId="10F58FA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0,66</w:t>
            </w:r>
          </w:p>
        </w:tc>
      </w:tr>
      <w:tr w:rsidR="006E3A3A" w:rsidRPr="00F6397D" w14:paraId="34B50B84" w14:textId="77777777" w:rsidTr="006E3A3A">
        <w:trPr>
          <w:trHeight w:val="343"/>
        </w:trPr>
        <w:tc>
          <w:tcPr>
            <w:tcW w:w="826" w:type="dxa"/>
            <w:hideMark/>
          </w:tcPr>
          <w:p w14:paraId="3E24A24C" w14:textId="77777777" w:rsidR="006535DB" w:rsidRPr="00F6397D" w:rsidRDefault="006535DB" w:rsidP="00BF6511">
            <w:pPr>
              <w:jc w:val="center"/>
              <w:rPr>
                <w:color w:val="000000" w:themeColor="text1"/>
                <w:sz w:val="24"/>
                <w:szCs w:val="24"/>
              </w:rPr>
            </w:pPr>
            <w:r w:rsidRPr="00F6397D">
              <w:rPr>
                <w:color w:val="000000" w:themeColor="text1"/>
                <w:sz w:val="24"/>
                <w:szCs w:val="24"/>
              </w:rPr>
              <w:t>2017</w:t>
            </w:r>
          </w:p>
        </w:tc>
        <w:tc>
          <w:tcPr>
            <w:tcW w:w="742" w:type="dxa"/>
            <w:hideMark/>
          </w:tcPr>
          <w:p w14:paraId="1E7303D2"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32,73</w:t>
            </w:r>
          </w:p>
        </w:tc>
        <w:tc>
          <w:tcPr>
            <w:tcW w:w="630" w:type="dxa"/>
            <w:hideMark/>
          </w:tcPr>
          <w:p w14:paraId="3D664A5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24</w:t>
            </w:r>
          </w:p>
        </w:tc>
        <w:tc>
          <w:tcPr>
            <w:tcW w:w="588" w:type="dxa"/>
            <w:hideMark/>
          </w:tcPr>
          <w:p w14:paraId="183E7DD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3,55</w:t>
            </w:r>
          </w:p>
        </w:tc>
        <w:tc>
          <w:tcPr>
            <w:tcW w:w="630" w:type="dxa"/>
            <w:hideMark/>
          </w:tcPr>
          <w:p w14:paraId="306D73B9"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6,82</w:t>
            </w:r>
          </w:p>
        </w:tc>
        <w:tc>
          <w:tcPr>
            <w:tcW w:w="546" w:type="dxa"/>
            <w:hideMark/>
          </w:tcPr>
          <w:p w14:paraId="71FD4DE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7,75</w:t>
            </w:r>
          </w:p>
        </w:tc>
        <w:tc>
          <w:tcPr>
            <w:tcW w:w="560" w:type="dxa"/>
            <w:hideMark/>
          </w:tcPr>
          <w:p w14:paraId="1DA2A4F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2,41</w:t>
            </w:r>
          </w:p>
        </w:tc>
        <w:tc>
          <w:tcPr>
            <w:tcW w:w="672" w:type="dxa"/>
            <w:hideMark/>
          </w:tcPr>
          <w:p w14:paraId="03A01A0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w:t>
            </w:r>
          </w:p>
        </w:tc>
        <w:tc>
          <w:tcPr>
            <w:tcW w:w="531" w:type="dxa"/>
            <w:hideMark/>
          </w:tcPr>
          <w:p w14:paraId="30129CF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1,14</w:t>
            </w:r>
          </w:p>
        </w:tc>
        <w:tc>
          <w:tcPr>
            <w:tcW w:w="490" w:type="dxa"/>
            <w:hideMark/>
          </w:tcPr>
          <w:p w14:paraId="551D5CB7"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9</w:t>
            </w:r>
          </w:p>
        </w:tc>
        <w:tc>
          <w:tcPr>
            <w:tcW w:w="812" w:type="dxa"/>
            <w:hideMark/>
          </w:tcPr>
          <w:p w14:paraId="627ACB4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w:t>
            </w:r>
          </w:p>
        </w:tc>
        <w:tc>
          <w:tcPr>
            <w:tcW w:w="826" w:type="dxa"/>
            <w:hideMark/>
          </w:tcPr>
          <w:p w14:paraId="1BD4FA66"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4,9</w:t>
            </w:r>
          </w:p>
        </w:tc>
        <w:tc>
          <w:tcPr>
            <w:tcW w:w="798" w:type="dxa"/>
            <w:hideMark/>
          </w:tcPr>
          <w:p w14:paraId="5496D6D9"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0,7</w:t>
            </w:r>
          </w:p>
        </w:tc>
        <w:tc>
          <w:tcPr>
            <w:tcW w:w="728" w:type="dxa"/>
            <w:hideMark/>
          </w:tcPr>
          <w:p w14:paraId="39BD1AB9"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0,66</w:t>
            </w:r>
          </w:p>
        </w:tc>
        <w:tc>
          <w:tcPr>
            <w:tcW w:w="854" w:type="dxa"/>
            <w:hideMark/>
          </w:tcPr>
          <w:p w14:paraId="26B7078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0,99</w:t>
            </w:r>
          </w:p>
        </w:tc>
        <w:tc>
          <w:tcPr>
            <w:tcW w:w="756" w:type="dxa"/>
            <w:hideMark/>
          </w:tcPr>
          <w:p w14:paraId="56A84AC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15,75</w:t>
            </w:r>
          </w:p>
        </w:tc>
        <w:tc>
          <w:tcPr>
            <w:tcW w:w="1119" w:type="dxa"/>
            <w:hideMark/>
          </w:tcPr>
          <w:p w14:paraId="114905B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10,08</w:t>
            </w:r>
          </w:p>
        </w:tc>
        <w:tc>
          <w:tcPr>
            <w:tcW w:w="1078" w:type="dxa"/>
            <w:hideMark/>
          </w:tcPr>
          <w:p w14:paraId="396C0B87"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2,1</w:t>
            </w:r>
          </w:p>
        </w:tc>
        <w:tc>
          <w:tcPr>
            <w:tcW w:w="770" w:type="dxa"/>
            <w:hideMark/>
          </w:tcPr>
          <w:p w14:paraId="010304A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w:t>
            </w:r>
          </w:p>
        </w:tc>
        <w:tc>
          <w:tcPr>
            <w:tcW w:w="672" w:type="dxa"/>
            <w:hideMark/>
          </w:tcPr>
          <w:p w14:paraId="6BD71106"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0,59</w:t>
            </w:r>
          </w:p>
        </w:tc>
      </w:tr>
      <w:tr w:rsidR="006E3A3A" w:rsidRPr="00F6397D" w14:paraId="5F50729C" w14:textId="77777777" w:rsidTr="006E3A3A">
        <w:trPr>
          <w:trHeight w:val="232"/>
        </w:trPr>
        <w:tc>
          <w:tcPr>
            <w:tcW w:w="826" w:type="dxa"/>
            <w:hideMark/>
          </w:tcPr>
          <w:p w14:paraId="2087A165" w14:textId="77777777" w:rsidR="006535DB" w:rsidRPr="00F6397D" w:rsidRDefault="006535DB" w:rsidP="00BF6511">
            <w:pPr>
              <w:jc w:val="center"/>
              <w:rPr>
                <w:color w:val="000000" w:themeColor="text1"/>
                <w:sz w:val="24"/>
                <w:szCs w:val="24"/>
              </w:rPr>
            </w:pPr>
            <w:r w:rsidRPr="00F6397D">
              <w:rPr>
                <w:color w:val="000000" w:themeColor="text1"/>
                <w:sz w:val="24"/>
                <w:szCs w:val="24"/>
              </w:rPr>
              <w:t>2018</w:t>
            </w:r>
          </w:p>
        </w:tc>
        <w:tc>
          <w:tcPr>
            <w:tcW w:w="742" w:type="dxa"/>
            <w:hideMark/>
          </w:tcPr>
          <w:p w14:paraId="0E475C6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32,5</w:t>
            </w:r>
          </w:p>
        </w:tc>
        <w:tc>
          <w:tcPr>
            <w:tcW w:w="630" w:type="dxa"/>
            <w:hideMark/>
          </w:tcPr>
          <w:p w14:paraId="62AFFA62"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27,8</w:t>
            </w:r>
          </w:p>
        </w:tc>
        <w:tc>
          <w:tcPr>
            <w:tcW w:w="588" w:type="dxa"/>
            <w:hideMark/>
          </w:tcPr>
          <w:p w14:paraId="1425793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3,63</w:t>
            </w:r>
          </w:p>
        </w:tc>
        <w:tc>
          <w:tcPr>
            <w:tcW w:w="630" w:type="dxa"/>
            <w:hideMark/>
          </w:tcPr>
          <w:p w14:paraId="7CA6FC6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7,14</w:t>
            </w:r>
          </w:p>
        </w:tc>
        <w:tc>
          <w:tcPr>
            <w:tcW w:w="546" w:type="dxa"/>
            <w:hideMark/>
          </w:tcPr>
          <w:p w14:paraId="2D2CFC3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8,8</w:t>
            </w:r>
          </w:p>
        </w:tc>
        <w:tc>
          <w:tcPr>
            <w:tcW w:w="560" w:type="dxa"/>
            <w:hideMark/>
          </w:tcPr>
          <w:p w14:paraId="31D3AD7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2,4</w:t>
            </w:r>
          </w:p>
        </w:tc>
        <w:tc>
          <w:tcPr>
            <w:tcW w:w="672" w:type="dxa"/>
            <w:hideMark/>
          </w:tcPr>
          <w:p w14:paraId="20B22A3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w:t>
            </w:r>
          </w:p>
        </w:tc>
        <w:tc>
          <w:tcPr>
            <w:tcW w:w="531" w:type="dxa"/>
            <w:hideMark/>
          </w:tcPr>
          <w:p w14:paraId="6E092E4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1,25</w:t>
            </w:r>
          </w:p>
        </w:tc>
        <w:tc>
          <w:tcPr>
            <w:tcW w:w="490" w:type="dxa"/>
            <w:hideMark/>
          </w:tcPr>
          <w:p w14:paraId="7140640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8,33</w:t>
            </w:r>
          </w:p>
        </w:tc>
        <w:tc>
          <w:tcPr>
            <w:tcW w:w="812" w:type="dxa"/>
            <w:hideMark/>
          </w:tcPr>
          <w:p w14:paraId="4E4965E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8,3</w:t>
            </w:r>
          </w:p>
        </w:tc>
        <w:tc>
          <w:tcPr>
            <w:tcW w:w="826" w:type="dxa"/>
            <w:hideMark/>
          </w:tcPr>
          <w:p w14:paraId="70D6821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4,8</w:t>
            </w:r>
          </w:p>
        </w:tc>
        <w:tc>
          <w:tcPr>
            <w:tcW w:w="798" w:type="dxa"/>
            <w:hideMark/>
          </w:tcPr>
          <w:p w14:paraId="704A8BC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0,83</w:t>
            </w:r>
          </w:p>
        </w:tc>
        <w:tc>
          <w:tcPr>
            <w:tcW w:w="728" w:type="dxa"/>
            <w:hideMark/>
          </w:tcPr>
          <w:p w14:paraId="76E0DA82"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0,64</w:t>
            </w:r>
          </w:p>
        </w:tc>
        <w:tc>
          <w:tcPr>
            <w:tcW w:w="854" w:type="dxa"/>
            <w:hideMark/>
          </w:tcPr>
          <w:p w14:paraId="2B2B944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3,13</w:t>
            </w:r>
          </w:p>
        </w:tc>
        <w:tc>
          <w:tcPr>
            <w:tcW w:w="756" w:type="dxa"/>
            <w:hideMark/>
          </w:tcPr>
          <w:p w14:paraId="41E35229"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10,6</w:t>
            </w:r>
          </w:p>
        </w:tc>
        <w:tc>
          <w:tcPr>
            <w:tcW w:w="1119" w:type="dxa"/>
            <w:hideMark/>
          </w:tcPr>
          <w:p w14:paraId="48D3D2D9"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11,63</w:t>
            </w:r>
          </w:p>
        </w:tc>
        <w:tc>
          <w:tcPr>
            <w:tcW w:w="1078" w:type="dxa"/>
            <w:hideMark/>
          </w:tcPr>
          <w:p w14:paraId="014CB48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2,1</w:t>
            </w:r>
          </w:p>
        </w:tc>
        <w:tc>
          <w:tcPr>
            <w:tcW w:w="770" w:type="dxa"/>
            <w:hideMark/>
          </w:tcPr>
          <w:p w14:paraId="76B5CBB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w:t>
            </w:r>
          </w:p>
        </w:tc>
        <w:tc>
          <w:tcPr>
            <w:tcW w:w="672" w:type="dxa"/>
            <w:hideMark/>
          </w:tcPr>
          <w:p w14:paraId="375552A6"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0,55</w:t>
            </w:r>
          </w:p>
        </w:tc>
      </w:tr>
      <w:tr w:rsidR="006E3A3A" w:rsidRPr="00F6397D" w14:paraId="6A330953" w14:textId="77777777" w:rsidTr="006E3A3A">
        <w:trPr>
          <w:trHeight w:val="106"/>
        </w:trPr>
        <w:tc>
          <w:tcPr>
            <w:tcW w:w="826" w:type="dxa"/>
            <w:hideMark/>
          </w:tcPr>
          <w:p w14:paraId="2C49AF61" w14:textId="77777777" w:rsidR="006535DB" w:rsidRPr="00F6397D" w:rsidRDefault="006535DB" w:rsidP="00BF6511">
            <w:pPr>
              <w:jc w:val="center"/>
              <w:rPr>
                <w:color w:val="000000" w:themeColor="text1"/>
                <w:sz w:val="24"/>
                <w:szCs w:val="24"/>
              </w:rPr>
            </w:pPr>
            <w:r w:rsidRPr="00F6397D">
              <w:rPr>
                <w:color w:val="000000" w:themeColor="text1"/>
                <w:sz w:val="24"/>
                <w:szCs w:val="24"/>
              </w:rPr>
              <w:t>2019</w:t>
            </w:r>
          </w:p>
        </w:tc>
        <w:tc>
          <w:tcPr>
            <w:tcW w:w="742" w:type="dxa"/>
            <w:hideMark/>
          </w:tcPr>
          <w:p w14:paraId="21D9D48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38,77</w:t>
            </w:r>
          </w:p>
        </w:tc>
        <w:tc>
          <w:tcPr>
            <w:tcW w:w="630" w:type="dxa"/>
            <w:hideMark/>
          </w:tcPr>
          <w:p w14:paraId="3CBA68E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26,8</w:t>
            </w:r>
          </w:p>
        </w:tc>
        <w:tc>
          <w:tcPr>
            <w:tcW w:w="588" w:type="dxa"/>
            <w:hideMark/>
          </w:tcPr>
          <w:p w14:paraId="5656378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3,56</w:t>
            </w:r>
          </w:p>
        </w:tc>
        <w:tc>
          <w:tcPr>
            <w:tcW w:w="630" w:type="dxa"/>
            <w:hideMark/>
          </w:tcPr>
          <w:p w14:paraId="449E4F27"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7,3</w:t>
            </w:r>
          </w:p>
        </w:tc>
        <w:tc>
          <w:tcPr>
            <w:tcW w:w="546" w:type="dxa"/>
            <w:hideMark/>
          </w:tcPr>
          <w:p w14:paraId="084F5BB8"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8,61</w:t>
            </w:r>
          </w:p>
        </w:tc>
        <w:tc>
          <w:tcPr>
            <w:tcW w:w="560" w:type="dxa"/>
            <w:hideMark/>
          </w:tcPr>
          <w:p w14:paraId="677E5F6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2,425</w:t>
            </w:r>
          </w:p>
        </w:tc>
        <w:tc>
          <w:tcPr>
            <w:tcW w:w="672" w:type="dxa"/>
            <w:hideMark/>
          </w:tcPr>
          <w:p w14:paraId="76200B0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w:t>
            </w:r>
          </w:p>
        </w:tc>
        <w:tc>
          <w:tcPr>
            <w:tcW w:w="531" w:type="dxa"/>
            <w:hideMark/>
          </w:tcPr>
          <w:p w14:paraId="4652EB7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1,3</w:t>
            </w:r>
          </w:p>
        </w:tc>
        <w:tc>
          <w:tcPr>
            <w:tcW w:w="490" w:type="dxa"/>
            <w:hideMark/>
          </w:tcPr>
          <w:p w14:paraId="76214192"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8,33</w:t>
            </w:r>
          </w:p>
        </w:tc>
        <w:tc>
          <w:tcPr>
            <w:tcW w:w="812" w:type="dxa"/>
            <w:hideMark/>
          </w:tcPr>
          <w:p w14:paraId="74DD877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9</w:t>
            </w:r>
          </w:p>
        </w:tc>
        <w:tc>
          <w:tcPr>
            <w:tcW w:w="826" w:type="dxa"/>
            <w:hideMark/>
          </w:tcPr>
          <w:p w14:paraId="71A2726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6,2</w:t>
            </w:r>
          </w:p>
        </w:tc>
        <w:tc>
          <w:tcPr>
            <w:tcW w:w="798" w:type="dxa"/>
            <w:hideMark/>
          </w:tcPr>
          <w:p w14:paraId="000D11ED"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0,68</w:t>
            </w:r>
          </w:p>
        </w:tc>
        <w:tc>
          <w:tcPr>
            <w:tcW w:w="728" w:type="dxa"/>
            <w:hideMark/>
          </w:tcPr>
          <w:p w14:paraId="10755F7B"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0,76</w:t>
            </w:r>
          </w:p>
        </w:tc>
        <w:tc>
          <w:tcPr>
            <w:tcW w:w="854" w:type="dxa"/>
            <w:hideMark/>
          </w:tcPr>
          <w:p w14:paraId="01DCB5E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2,67</w:t>
            </w:r>
          </w:p>
        </w:tc>
        <w:tc>
          <w:tcPr>
            <w:tcW w:w="756" w:type="dxa"/>
            <w:hideMark/>
          </w:tcPr>
          <w:p w14:paraId="0B39F86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8,84</w:t>
            </w:r>
          </w:p>
        </w:tc>
        <w:tc>
          <w:tcPr>
            <w:tcW w:w="1119" w:type="dxa"/>
            <w:hideMark/>
          </w:tcPr>
          <w:p w14:paraId="49FA9D1E"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12,3</w:t>
            </w:r>
          </w:p>
        </w:tc>
        <w:tc>
          <w:tcPr>
            <w:tcW w:w="1078" w:type="dxa"/>
            <w:hideMark/>
          </w:tcPr>
          <w:p w14:paraId="2E6A543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3,3</w:t>
            </w:r>
          </w:p>
        </w:tc>
        <w:tc>
          <w:tcPr>
            <w:tcW w:w="770" w:type="dxa"/>
            <w:hideMark/>
          </w:tcPr>
          <w:p w14:paraId="402C74C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w:t>
            </w:r>
          </w:p>
        </w:tc>
        <w:tc>
          <w:tcPr>
            <w:tcW w:w="672" w:type="dxa"/>
            <w:hideMark/>
          </w:tcPr>
          <w:p w14:paraId="0487D64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0,36</w:t>
            </w:r>
          </w:p>
        </w:tc>
      </w:tr>
      <w:tr w:rsidR="006E3A3A" w:rsidRPr="00F6397D" w14:paraId="3048560D" w14:textId="77777777" w:rsidTr="006E3A3A">
        <w:trPr>
          <w:trHeight w:val="77"/>
        </w:trPr>
        <w:tc>
          <w:tcPr>
            <w:tcW w:w="826" w:type="dxa"/>
            <w:hideMark/>
          </w:tcPr>
          <w:p w14:paraId="42F99835" w14:textId="77777777" w:rsidR="006535DB" w:rsidRPr="00F6397D" w:rsidRDefault="006535DB" w:rsidP="00BF6511">
            <w:pPr>
              <w:jc w:val="center"/>
              <w:rPr>
                <w:color w:val="000000" w:themeColor="text1"/>
                <w:sz w:val="24"/>
                <w:szCs w:val="24"/>
              </w:rPr>
            </w:pPr>
            <w:r w:rsidRPr="00F6397D">
              <w:rPr>
                <w:color w:val="000000" w:themeColor="text1"/>
                <w:sz w:val="24"/>
                <w:szCs w:val="24"/>
              </w:rPr>
              <w:t>2020</w:t>
            </w:r>
          </w:p>
        </w:tc>
        <w:tc>
          <w:tcPr>
            <w:tcW w:w="742" w:type="dxa"/>
            <w:hideMark/>
          </w:tcPr>
          <w:p w14:paraId="7C510809" w14:textId="77777777" w:rsidR="006535DB" w:rsidRPr="00F6397D" w:rsidRDefault="006535DB" w:rsidP="00BF6511">
            <w:pPr>
              <w:ind w:left="-94" w:right="-108"/>
              <w:jc w:val="both"/>
              <w:rPr>
                <w:color w:val="000000" w:themeColor="text1"/>
                <w:sz w:val="24"/>
                <w:szCs w:val="24"/>
                <w:lang w:val="kk-KZ"/>
              </w:rPr>
            </w:pPr>
            <w:r w:rsidRPr="00F6397D">
              <w:rPr>
                <w:color w:val="000000" w:themeColor="text1"/>
                <w:sz w:val="24"/>
                <w:szCs w:val="24"/>
              </w:rPr>
              <w:t>29,65</w:t>
            </w:r>
          </w:p>
        </w:tc>
        <w:tc>
          <w:tcPr>
            <w:tcW w:w="630" w:type="dxa"/>
            <w:hideMark/>
          </w:tcPr>
          <w:p w14:paraId="4BAE38DB"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26,2</w:t>
            </w:r>
          </w:p>
        </w:tc>
        <w:tc>
          <w:tcPr>
            <w:tcW w:w="588" w:type="dxa"/>
            <w:hideMark/>
          </w:tcPr>
          <w:p w14:paraId="75C7FF8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3,71</w:t>
            </w:r>
          </w:p>
        </w:tc>
        <w:tc>
          <w:tcPr>
            <w:tcW w:w="630" w:type="dxa"/>
            <w:hideMark/>
          </w:tcPr>
          <w:p w14:paraId="14A1B87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6,1</w:t>
            </w:r>
          </w:p>
        </w:tc>
        <w:tc>
          <w:tcPr>
            <w:tcW w:w="546" w:type="dxa"/>
            <w:hideMark/>
          </w:tcPr>
          <w:p w14:paraId="1B2E03C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9,08</w:t>
            </w:r>
          </w:p>
        </w:tc>
        <w:tc>
          <w:tcPr>
            <w:tcW w:w="560" w:type="dxa"/>
            <w:hideMark/>
          </w:tcPr>
          <w:p w14:paraId="4F5471C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2,42</w:t>
            </w:r>
          </w:p>
        </w:tc>
        <w:tc>
          <w:tcPr>
            <w:tcW w:w="672" w:type="dxa"/>
            <w:hideMark/>
          </w:tcPr>
          <w:p w14:paraId="759E3390"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2,27</w:t>
            </w:r>
          </w:p>
        </w:tc>
        <w:tc>
          <w:tcPr>
            <w:tcW w:w="531" w:type="dxa"/>
            <w:hideMark/>
          </w:tcPr>
          <w:p w14:paraId="512D0BB4"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1,22</w:t>
            </w:r>
          </w:p>
        </w:tc>
        <w:tc>
          <w:tcPr>
            <w:tcW w:w="490" w:type="dxa"/>
            <w:hideMark/>
          </w:tcPr>
          <w:p w14:paraId="4826E3E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8,33</w:t>
            </w:r>
          </w:p>
        </w:tc>
        <w:tc>
          <w:tcPr>
            <w:tcW w:w="812" w:type="dxa"/>
            <w:hideMark/>
          </w:tcPr>
          <w:p w14:paraId="17025496"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10,1</w:t>
            </w:r>
          </w:p>
        </w:tc>
        <w:tc>
          <w:tcPr>
            <w:tcW w:w="826" w:type="dxa"/>
            <w:hideMark/>
          </w:tcPr>
          <w:p w14:paraId="4F73CA6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7,1</w:t>
            </w:r>
          </w:p>
        </w:tc>
        <w:tc>
          <w:tcPr>
            <w:tcW w:w="798" w:type="dxa"/>
            <w:hideMark/>
          </w:tcPr>
          <w:p w14:paraId="28285E9B"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3,48</w:t>
            </w:r>
          </w:p>
        </w:tc>
        <w:tc>
          <w:tcPr>
            <w:tcW w:w="728" w:type="dxa"/>
            <w:hideMark/>
          </w:tcPr>
          <w:p w14:paraId="2FC238F3"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3,89</w:t>
            </w:r>
          </w:p>
        </w:tc>
        <w:tc>
          <w:tcPr>
            <w:tcW w:w="854" w:type="dxa"/>
            <w:hideMark/>
          </w:tcPr>
          <w:p w14:paraId="490F978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3,9</w:t>
            </w:r>
          </w:p>
        </w:tc>
        <w:tc>
          <w:tcPr>
            <w:tcW w:w="756" w:type="dxa"/>
            <w:hideMark/>
          </w:tcPr>
          <w:p w14:paraId="7635A475"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26,1</w:t>
            </w:r>
          </w:p>
        </w:tc>
        <w:tc>
          <w:tcPr>
            <w:tcW w:w="1119" w:type="dxa"/>
            <w:hideMark/>
          </w:tcPr>
          <w:p w14:paraId="02F30B1A"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11,83</w:t>
            </w:r>
          </w:p>
        </w:tc>
        <w:tc>
          <w:tcPr>
            <w:tcW w:w="1078" w:type="dxa"/>
            <w:hideMark/>
          </w:tcPr>
          <w:p w14:paraId="40FD9BD1"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3,3</w:t>
            </w:r>
          </w:p>
        </w:tc>
        <w:tc>
          <w:tcPr>
            <w:tcW w:w="770" w:type="dxa"/>
            <w:hideMark/>
          </w:tcPr>
          <w:p w14:paraId="5C4F83AF"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w:t>
            </w:r>
          </w:p>
        </w:tc>
        <w:tc>
          <w:tcPr>
            <w:tcW w:w="672" w:type="dxa"/>
            <w:hideMark/>
          </w:tcPr>
          <w:p w14:paraId="717BAA7C" w14:textId="77777777" w:rsidR="006535DB" w:rsidRPr="00F6397D" w:rsidRDefault="006535DB" w:rsidP="00BF6511">
            <w:pPr>
              <w:ind w:left="-94" w:right="-108"/>
              <w:jc w:val="both"/>
              <w:rPr>
                <w:color w:val="000000" w:themeColor="text1"/>
                <w:sz w:val="24"/>
                <w:szCs w:val="24"/>
              </w:rPr>
            </w:pPr>
            <w:r w:rsidRPr="00F6397D">
              <w:rPr>
                <w:color w:val="000000" w:themeColor="text1"/>
                <w:sz w:val="24"/>
                <w:szCs w:val="24"/>
              </w:rPr>
              <w:t>0,34</w:t>
            </w:r>
          </w:p>
        </w:tc>
      </w:tr>
    </w:tbl>
    <w:p w14:paraId="621A0610" w14:textId="77777777" w:rsidR="006535DB" w:rsidRPr="00F6397D" w:rsidRDefault="006535DB" w:rsidP="00BF6511">
      <w:pPr>
        <w:spacing w:after="0" w:line="240" w:lineRule="auto"/>
        <w:jc w:val="both"/>
        <w:rPr>
          <w:rFonts w:ascii="Times New Roman" w:eastAsia="Calibri" w:hAnsi="Times New Roman" w:cs="Times New Roman"/>
          <w:bCs/>
          <w:color w:val="000000" w:themeColor="text1"/>
          <w:sz w:val="28"/>
          <w:szCs w:val="28"/>
          <w:lang w:val="kk-KZ" w:eastAsia="ru-RU"/>
        </w:rPr>
      </w:pPr>
    </w:p>
    <w:p w14:paraId="1B678FBF" w14:textId="77777777" w:rsidR="006535DB" w:rsidRPr="00F6397D" w:rsidRDefault="006535DB"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6F02567E" w14:textId="77777777" w:rsidR="006535DB" w:rsidRPr="00F6397D" w:rsidRDefault="006535DB"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47BD243F" w14:textId="2EF358A7" w:rsidR="00E815B9" w:rsidRPr="00F6397D" w:rsidRDefault="00E815B9" w:rsidP="00BF6511">
      <w:pPr>
        <w:spacing w:after="0" w:line="240" w:lineRule="auto"/>
        <w:jc w:val="both"/>
        <w:rPr>
          <w:rFonts w:ascii="Times New Roman" w:eastAsia="Calibri" w:hAnsi="Times New Roman" w:cs="Times New Roman"/>
          <w:color w:val="000000" w:themeColor="text1"/>
          <w:sz w:val="28"/>
          <w:szCs w:val="28"/>
          <w:lang w:val="kk-KZ"/>
        </w:rPr>
      </w:pPr>
      <w:r w:rsidRPr="00F6397D">
        <w:rPr>
          <w:rFonts w:ascii="Times New Roman" w:eastAsia="Calibri" w:hAnsi="Times New Roman" w:cs="Times New Roman"/>
          <w:color w:val="000000" w:themeColor="text1"/>
          <w:sz w:val="28"/>
          <w:szCs w:val="28"/>
          <w:lang w:val="kk-KZ"/>
        </w:rPr>
        <w:t xml:space="preserve">Кесте </w:t>
      </w:r>
      <w:r w:rsidR="00341A16">
        <w:rPr>
          <w:rFonts w:ascii="Times New Roman" w:eastAsia="Calibri" w:hAnsi="Times New Roman" w:cs="Times New Roman"/>
          <w:color w:val="000000" w:themeColor="text1"/>
          <w:sz w:val="28"/>
          <w:szCs w:val="28"/>
          <w:lang w:val="kk-KZ"/>
        </w:rPr>
        <w:t>Г</w:t>
      </w:r>
      <w:r w:rsidRPr="00F6397D">
        <w:rPr>
          <w:rFonts w:ascii="Times New Roman" w:eastAsia="Calibri" w:hAnsi="Times New Roman" w:cs="Times New Roman"/>
          <w:color w:val="000000" w:themeColor="text1"/>
          <w:sz w:val="28"/>
          <w:szCs w:val="28"/>
          <w:lang w:val="kk-KZ"/>
        </w:rPr>
        <w:t xml:space="preserve">.2 - Атырау облысында инновациялық полюс қалыптастыру бойынша экономикалық-математикалық </w:t>
      </w:r>
      <w:r w:rsidR="008566FA">
        <w:rPr>
          <w:rFonts w:ascii="Times New Roman" w:eastAsia="Calibri" w:hAnsi="Times New Roman" w:cs="Times New Roman"/>
          <w:color w:val="000000" w:themeColor="text1"/>
          <w:sz w:val="28"/>
          <w:szCs w:val="28"/>
          <w:lang w:val="kk-KZ"/>
        </w:rPr>
        <w:t>модель</w:t>
      </w:r>
      <w:r w:rsidRPr="00F6397D">
        <w:rPr>
          <w:rFonts w:ascii="Times New Roman" w:eastAsia="Calibri" w:hAnsi="Times New Roman" w:cs="Times New Roman"/>
          <w:color w:val="000000" w:themeColor="text1"/>
          <w:sz w:val="28"/>
          <w:szCs w:val="28"/>
          <w:lang w:val="kk-KZ"/>
        </w:rPr>
        <w:t>дегі көрсеткіштердің арасындағы корреляциялық матрицасы</w:t>
      </w:r>
    </w:p>
    <w:p w14:paraId="3E24641F" w14:textId="77777777" w:rsidR="00CB2343" w:rsidRPr="00F6397D" w:rsidRDefault="00CB2343" w:rsidP="00BF6511">
      <w:pPr>
        <w:spacing w:after="0" w:line="240" w:lineRule="auto"/>
        <w:jc w:val="right"/>
        <w:rPr>
          <w:rFonts w:ascii="Times New Roman" w:eastAsia="Calibri" w:hAnsi="Times New Roman" w:cs="Times New Roman"/>
          <w:color w:val="000000" w:themeColor="text1"/>
          <w:sz w:val="16"/>
          <w:szCs w:val="16"/>
          <w:lang w:val="kk-KZ"/>
        </w:rPr>
      </w:pPr>
    </w:p>
    <w:tbl>
      <w:tblPr>
        <w:tblStyle w:val="23"/>
        <w:tblW w:w="14622" w:type="dxa"/>
        <w:jc w:val="center"/>
        <w:tblLayout w:type="fixed"/>
        <w:tblLook w:val="04A0" w:firstRow="1" w:lastRow="0" w:firstColumn="1" w:lastColumn="0" w:noHBand="0" w:noVBand="1"/>
      </w:tblPr>
      <w:tblGrid>
        <w:gridCol w:w="1230"/>
        <w:gridCol w:w="1164"/>
        <w:gridCol w:w="1528"/>
        <w:gridCol w:w="1529"/>
        <w:gridCol w:w="1528"/>
        <w:gridCol w:w="1529"/>
        <w:gridCol w:w="1528"/>
        <w:gridCol w:w="1529"/>
        <w:gridCol w:w="1528"/>
        <w:gridCol w:w="1529"/>
      </w:tblGrid>
      <w:tr w:rsidR="00B71660" w:rsidRPr="00F6397D" w14:paraId="7E9080C7" w14:textId="77777777" w:rsidTr="00CB5B93">
        <w:trPr>
          <w:trHeight w:val="64"/>
          <w:jc w:val="center"/>
        </w:trPr>
        <w:tc>
          <w:tcPr>
            <w:tcW w:w="1230" w:type="dxa"/>
            <w:noWrap/>
            <w:hideMark/>
          </w:tcPr>
          <w:p w14:paraId="1521CDEF" w14:textId="3FF7E203" w:rsidR="00B71660" w:rsidRPr="00F6397D" w:rsidRDefault="00DE0F99" w:rsidP="00CB5B93">
            <w:pPr>
              <w:ind w:left="-82" w:right="-101"/>
              <w:jc w:val="center"/>
              <w:rPr>
                <w:rFonts w:ascii="Times New Roman" w:eastAsia="Times New Roman" w:hAnsi="Times New Roman"/>
                <w:i/>
                <w:iCs/>
                <w:color w:val="000000"/>
                <w:sz w:val="24"/>
                <w:szCs w:val="24"/>
                <w:lang w:val="kk-KZ" w:eastAsia="ru-RU"/>
              </w:rPr>
            </w:pPr>
            <w:r w:rsidRPr="00F6397D">
              <w:rPr>
                <w:rFonts w:ascii="Times New Roman" w:eastAsia="Times New Roman" w:hAnsi="Times New Roman"/>
                <w:sz w:val="24"/>
                <w:szCs w:val="24"/>
                <w:lang w:val="kk-KZ" w:eastAsia="ru-RU"/>
              </w:rPr>
              <w:t>Айнымалы</w:t>
            </w:r>
          </w:p>
        </w:tc>
        <w:tc>
          <w:tcPr>
            <w:tcW w:w="1164" w:type="dxa"/>
            <w:noWrap/>
            <w:hideMark/>
          </w:tcPr>
          <w:p w14:paraId="4CE6070A"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Y </w:t>
            </w:r>
          </w:p>
        </w:tc>
        <w:tc>
          <w:tcPr>
            <w:tcW w:w="1528" w:type="dxa"/>
            <w:noWrap/>
            <w:hideMark/>
          </w:tcPr>
          <w:p w14:paraId="2FA8F3D5"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Х1</w:t>
            </w:r>
          </w:p>
        </w:tc>
        <w:tc>
          <w:tcPr>
            <w:tcW w:w="1529" w:type="dxa"/>
            <w:noWrap/>
            <w:hideMark/>
          </w:tcPr>
          <w:p w14:paraId="7F9F0D1D"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 </w:t>
            </w:r>
          </w:p>
        </w:tc>
        <w:tc>
          <w:tcPr>
            <w:tcW w:w="1528" w:type="dxa"/>
            <w:noWrap/>
            <w:hideMark/>
          </w:tcPr>
          <w:p w14:paraId="13C71077"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Х3</w:t>
            </w:r>
          </w:p>
        </w:tc>
        <w:tc>
          <w:tcPr>
            <w:tcW w:w="1529" w:type="dxa"/>
            <w:noWrap/>
            <w:hideMark/>
          </w:tcPr>
          <w:p w14:paraId="56CF73AE"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Х4</w:t>
            </w:r>
          </w:p>
        </w:tc>
        <w:tc>
          <w:tcPr>
            <w:tcW w:w="1528" w:type="dxa"/>
            <w:noWrap/>
            <w:hideMark/>
          </w:tcPr>
          <w:p w14:paraId="6F95BADE"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Х5  </w:t>
            </w:r>
          </w:p>
        </w:tc>
        <w:tc>
          <w:tcPr>
            <w:tcW w:w="1529" w:type="dxa"/>
            <w:noWrap/>
            <w:hideMark/>
          </w:tcPr>
          <w:p w14:paraId="5E2EBCA0"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Х6</w:t>
            </w:r>
          </w:p>
        </w:tc>
        <w:tc>
          <w:tcPr>
            <w:tcW w:w="1528" w:type="dxa"/>
            <w:noWrap/>
            <w:hideMark/>
          </w:tcPr>
          <w:p w14:paraId="42072835"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Х7  </w:t>
            </w:r>
          </w:p>
        </w:tc>
        <w:tc>
          <w:tcPr>
            <w:tcW w:w="1529" w:type="dxa"/>
            <w:noWrap/>
            <w:hideMark/>
          </w:tcPr>
          <w:p w14:paraId="279E4A2E"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 8  </w:t>
            </w:r>
          </w:p>
        </w:tc>
      </w:tr>
      <w:tr w:rsidR="00B71660" w:rsidRPr="00F6397D" w14:paraId="037D9599" w14:textId="77777777" w:rsidTr="00CB5B93">
        <w:trPr>
          <w:trHeight w:hRule="exact" w:val="284"/>
          <w:jc w:val="center"/>
        </w:trPr>
        <w:tc>
          <w:tcPr>
            <w:tcW w:w="1230" w:type="dxa"/>
            <w:noWrap/>
          </w:tcPr>
          <w:p w14:paraId="08A949BB"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1</w:t>
            </w:r>
          </w:p>
        </w:tc>
        <w:tc>
          <w:tcPr>
            <w:tcW w:w="1164" w:type="dxa"/>
            <w:noWrap/>
          </w:tcPr>
          <w:p w14:paraId="617E5316"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2</w:t>
            </w:r>
          </w:p>
        </w:tc>
        <w:tc>
          <w:tcPr>
            <w:tcW w:w="1528" w:type="dxa"/>
            <w:noWrap/>
          </w:tcPr>
          <w:p w14:paraId="4646701F"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3</w:t>
            </w:r>
          </w:p>
        </w:tc>
        <w:tc>
          <w:tcPr>
            <w:tcW w:w="1529" w:type="dxa"/>
            <w:noWrap/>
          </w:tcPr>
          <w:p w14:paraId="17483C24"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4</w:t>
            </w:r>
          </w:p>
        </w:tc>
        <w:tc>
          <w:tcPr>
            <w:tcW w:w="1528" w:type="dxa"/>
            <w:noWrap/>
          </w:tcPr>
          <w:p w14:paraId="4937F39D"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5</w:t>
            </w:r>
          </w:p>
        </w:tc>
        <w:tc>
          <w:tcPr>
            <w:tcW w:w="1529" w:type="dxa"/>
            <w:noWrap/>
          </w:tcPr>
          <w:p w14:paraId="0289B344"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6</w:t>
            </w:r>
          </w:p>
        </w:tc>
        <w:tc>
          <w:tcPr>
            <w:tcW w:w="1528" w:type="dxa"/>
            <w:noWrap/>
          </w:tcPr>
          <w:p w14:paraId="77AEFA63"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7</w:t>
            </w:r>
          </w:p>
        </w:tc>
        <w:tc>
          <w:tcPr>
            <w:tcW w:w="1529" w:type="dxa"/>
            <w:noWrap/>
          </w:tcPr>
          <w:p w14:paraId="0EC89B23"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8</w:t>
            </w:r>
          </w:p>
        </w:tc>
        <w:tc>
          <w:tcPr>
            <w:tcW w:w="1528" w:type="dxa"/>
            <w:noWrap/>
          </w:tcPr>
          <w:p w14:paraId="40F438CD"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9</w:t>
            </w:r>
          </w:p>
        </w:tc>
        <w:tc>
          <w:tcPr>
            <w:tcW w:w="1529" w:type="dxa"/>
            <w:noWrap/>
          </w:tcPr>
          <w:p w14:paraId="7433D4F4"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10</w:t>
            </w:r>
          </w:p>
        </w:tc>
      </w:tr>
      <w:tr w:rsidR="00B71660" w:rsidRPr="00F6397D" w14:paraId="4F6AE4BF" w14:textId="77777777" w:rsidTr="00CB5B93">
        <w:trPr>
          <w:trHeight w:hRule="exact" w:val="284"/>
          <w:jc w:val="center"/>
        </w:trPr>
        <w:tc>
          <w:tcPr>
            <w:tcW w:w="1230" w:type="dxa"/>
            <w:noWrap/>
            <w:hideMark/>
          </w:tcPr>
          <w:p w14:paraId="03E0B2ED"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Y </w:t>
            </w:r>
          </w:p>
        </w:tc>
        <w:tc>
          <w:tcPr>
            <w:tcW w:w="1164" w:type="dxa"/>
            <w:noWrap/>
            <w:hideMark/>
          </w:tcPr>
          <w:p w14:paraId="5E3CE53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8" w:type="dxa"/>
            <w:noWrap/>
            <w:hideMark/>
          </w:tcPr>
          <w:p w14:paraId="61336FB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0D5274F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2F5CD568"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1773D5C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51DD8C82"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3B64472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110B24B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738BA5F7"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128A1393" w14:textId="77777777" w:rsidTr="00CB5B93">
        <w:trPr>
          <w:trHeight w:hRule="exact" w:val="284"/>
          <w:jc w:val="center"/>
        </w:trPr>
        <w:tc>
          <w:tcPr>
            <w:tcW w:w="1230" w:type="dxa"/>
            <w:noWrap/>
            <w:hideMark/>
          </w:tcPr>
          <w:p w14:paraId="52D66281"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w:t>
            </w:r>
          </w:p>
        </w:tc>
        <w:tc>
          <w:tcPr>
            <w:tcW w:w="1164" w:type="dxa"/>
            <w:noWrap/>
            <w:hideMark/>
          </w:tcPr>
          <w:p w14:paraId="058DD70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0,756074</w:t>
            </w:r>
          </w:p>
        </w:tc>
        <w:tc>
          <w:tcPr>
            <w:tcW w:w="1528" w:type="dxa"/>
            <w:noWrap/>
            <w:hideMark/>
          </w:tcPr>
          <w:p w14:paraId="2D7E7A5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9" w:type="dxa"/>
            <w:noWrap/>
            <w:hideMark/>
          </w:tcPr>
          <w:p w14:paraId="6829075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090A9DD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7756452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43A6DEC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73BD3F6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3E36145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3BB7BAE7"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2E3721EF" w14:textId="77777777" w:rsidTr="00CB5B93">
        <w:trPr>
          <w:trHeight w:hRule="exact" w:val="284"/>
          <w:jc w:val="center"/>
        </w:trPr>
        <w:tc>
          <w:tcPr>
            <w:tcW w:w="1230" w:type="dxa"/>
            <w:noWrap/>
            <w:hideMark/>
          </w:tcPr>
          <w:p w14:paraId="561DB83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 </w:t>
            </w:r>
          </w:p>
        </w:tc>
        <w:tc>
          <w:tcPr>
            <w:tcW w:w="1164" w:type="dxa"/>
            <w:noWrap/>
            <w:hideMark/>
          </w:tcPr>
          <w:p w14:paraId="4D309FDF"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0,197697</w:t>
            </w:r>
          </w:p>
        </w:tc>
        <w:tc>
          <w:tcPr>
            <w:tcW w:w="1528" w:type="dxa"/>
            <w:noWrap/>
            <w:hideMark/>
          </w:tcPr>
          <w:p w14:paraId="5D7206F3"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0,766374</w:t>
            </w:r>
          </w:p>
        </w:tc>
        <w:tc>
          <w:tcPr>
            <w:tcW w:w="1529" w:type="dxa"/>
            <w:noWrap/>
            <w:hideMark/>
          </w:tcPr>
          <w:p w14:paraId="7A81896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8" w:type="dxa"/>
            <w:noWrap/>
            <w:hideMark/>
          </w:tcPr>
          <w:p w14:paraId="5681B25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48A3F08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544E351E"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575898D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7CEC3AE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0D9BD495"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780E7556" w14:textId="77777777" w:rsidTr="00CB5B93">
        <w:trPr>
          <w:trHeight w:hRule="exact" w:val="284"/>
          <w:jc w:val="center"/>
        </w:trPr>
        <w:tc>
          <w:tcPr>
            <w:tcW w:w="1230" w:type="dxa"/>
            <w:noWrap/>
            <w:hideMark/>
          </w:tcPr>
          <w:p w14:paraId="141DA47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w:t>
            </w:r>
          </w:p>
        </w:tc>
        <w:tc>
          <w:tcPr>
            <w:tcW w:w="1164" w:type="dxa"/>
            <w:noWrap/>
            <w:hideMark/>
          </w:tcPr>
          <w:p w14:paraId="503A5BF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-0,636</w:t>
            </w:r>
          </w:p>
        </w:tc>
        <w:tc>
          <w:tcPr>
            <w:tcW w:w="1528" w:type="dxa"/>
            <w:noWrap/>
            <w:hideMark/>
          </w:tcPr>
          <w:p w14:paraId="69E7EA0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-0,57995</w:t>
            </w:r>
          </w:p>
        </w:tc>
        <w:tc>
          <w:tcPr>
            <w:tcW w:w="1529" w:type="dxa"/>
            <w:noWrap/>
            <w:hideMark/>
          </w:tcPr>
          <w:p w14:paraId="010AD93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-0,13486</w:t>
            </w:r>
          </w:p>
        </w:tc>
        <w:tc>
          <w:tcPr>
            <w:tcW w:w="1528" w:type="dxa"/>
            <w:noWrap/>
            <w:hideMark/>
          </w:tcPr>
          <w:p w14:paraId="183B699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9" w:type="dxa"/>
            <w:noWrap/>
            <w:hideMark/>
          </w:tcPr>
          <w:p w14:paraId="3A4FC86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21C84CB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1C3394C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01DF1B5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6727AC6B"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17079CD6" w14:textId="77777777" w:rsidTr="00CB5B93">
        <w:trPr>
          <w:trHeight w:hRule="exact" w:val="284"/>
          <w:jc w:val="center"/>
        </w:trPr>
        <w:tc>
          <w:tcPr>
            <w:tcW w:w="1230" w:type="dxa"/>
            <w:noWrap/>
            <w:hideMark/>
          </w:tcPr>
          <w:p w14:paraId="5DB86DB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Х4</w:t>
            </w:r>
          </w:p>
        </w:tc>
        <w:tc>
          <w:tcPr>
            <w:tcW w:w="1164" w:type="dxa"/>
            <w:noWrap/>
            <w:hideMark/>
          </w:tcPr>
          <w:p w14:paraId="0756AB21"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0,196698</w:t>
            </w:r>
          </w:p>
        </w:tc>
        <w:tc>
          <w:tcPr>
            <w:tcW w:w="1528" w:type="dxa"/>
            <w:noWrap/>
            <w:hideMark/>
          </w:tcPr>
          <w:p w14:paraId="22EFBEB2"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-0,38948</w:t>
            </w:r>
          </w:p>
        </w:tc>
        <w:tc>
          <w:tcPr>
            <w:tcW w:w="1529" w:type="dxa"/>
            <w:noWrap/>
            <w:hideMark/>
          </w:tcPr>
          <w:p w14:paraId="627384D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-0,85518</w:t>
            </w:r>
          </w:p>
        </w:tc>
        <w:tc>
          <w:tcPr>
            <w:tcW w:w="1528" w:type="dxa"/>
            <w:noWrap/>
            <w:hideMark/>
          </w:tcPr>
          <w:p w14:paraId="04BCCFB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-0,39108</w:t>
            </w:r>
          </w:p>
        </w:tc>
        <w:tc>
          <w:tcPr>
            <w:tcW w:w="1529" w:type="dxa"/>
            <w:noWrap/>
            <w:hideMark/>
          </w:tcPr>
          <w:p w14:paraId="5A79EA4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8" w:type="dxa"/>
            <w:noWrap/>
            <w:hideMark/>
          </w:tcPr>
          <w:p w14:paraId="121ECD7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42BC1B6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45731BF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6C050116"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6EEDE63D" w14:textId="77777777" w:rsidTr="00CB5B93">
        <w:trPr>
          <w:trHeight w:hRule="exact" w:val="284"/>
          <w:jc w:val="center"/>
        </w:trPr>
        <w:tc>
          <w:tcPr>
            <w:tcW w:w="1230" w:type="dxa"/>
            <w:noWrap/>
            <w:hideMark/>
          </w:tcPr>
          <w:p w14:paraId="1A186A54"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Х5  </w:t>
            </w:r>
          </w:p>
        </w:tc>
        <w:tc>
          <w:tcPr>
            <w:tcW w:w="1164" w:type="dxa"/>
            <w:noWrap/>
            <w:hideMark/>
          </w:tcPr>
          <w:p w14:paraId="35B3CEEA"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0,733296</w:t>
            </w:r>
          </w:p>
        </w:tc>
        <w:tc>
          <w:tcPr>
            <w:tcW w:w="1528" w:type="dxa"/>
            <w:noWrap/>
            <w:hideMark/>
          </w:tcPr>
          <w:p w14:paraId="4E15BBE7"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0,985475</w:t>
            </w:r>
          </w:p>
        </w:tc>
        <w:tc>
          <w:tcPr>
            <w:tcW w:w="1529" w:type="dxa"/>
            <w:noWrap/>
            <w:hideMark/>
          </w:tcPr>
          <w:p w14:paraId="32D65F0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0,73171</w:t>
            </w:r>
          </w:p>
        </w:tc>
        <w:tc>
          <w:tcPr>
            <w:tcW w:w="1528" w:type="dxa"/>
            <w:noWrap/>
            <w:hideMark/>
          </w:tcPr>
          <w:p w14:paraId="6508DF7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-0,5649</w:t>
            </w:r>
          </w:p>
        </w:tc>
        <w:tc>
          <w:tcPr>
            <w:tcW w:w="1529" w:type="dxa"/>
            <w:noWrap/>
            <w:hideMark/>
          </w:tcPr>
          <w:p w14:paraId="2071DA7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-0,375</w:t>
            </w:r>
          </w:p>
        </w:tc>
        <w:tc>
          <w:tcPr>
            <w:tcW w:w="1528" w:type="dxa"/>
            <w:noWrap/>
            <w:hideMark/>
          </w:tcPr>
          <w:p w14:paraId="4AD6888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9" w:type="dxa"/>
            <w:noWrap/>
            <w:hideMark/>
          </w:tcPr>
          <w:p w14:paraId="233F9A1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8" w:type="dxa"/>
            <w:noWrap/>
            <w:hideMark/>
          </w:tcPr>
          <w:p w14:paraId="5A06A33E"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4BB16148"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4163116A" w14:textId="77777777" w:rsidTr="00CB5B93">
        <w:trPr>
          <w:trHeight w:hRule="exact" w:val="284"/>
          <w:jc w:val="center"/>
        </w:trPr>
        <w:tc>
          <w:tcPr>
            <w:tcW w:w="1230" w:type="dxa"/>
            <w:noWrap/>
            <w:hideMark/>
          </w:tcPr>
          <w:p w14:paraId="37A69F4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Х6</w:t>
            </w:r>
          </w:p>
        </w:tc>
        <w:tc>
          <w:tcPr>
            <w:tcW w:w="1164" w:type="dxa"/>
            <w:noWrap/>
            <w:hideMark/>
          </w:tcPr>
          <w:p w14:paraId="0E386C70"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-0,09588</w:t>
            </w:r>
          </w:p>
        </w:tc>
        <w:tc>
          <w:tcPr>
            <w:tcW w:w="1528" w:type="dxa"/>
            <w:noWrap/>
            <w:hideMark/>
          </w:tcPr>
          <w:p w14:paraId="25A4C6C7"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-0,55969</w:t>
            </w:r>
          </w:p>
        </w:tc>
        <w:tc>
          <w:tcPr>
            <w:tcW w:w="1529" w:type="dxa"/>
            <w:noWrap/>
            <w:hideMark/>
          </w:tcPr>
          <w:p w14:paraId="3D6A7BB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-0,60044</w:t>
            </w:r>
          </w:p>
        </w:tc>
        <w:tc>
          <w:tcPr>
            <w:tcW w:w="1528" w:type="dxa"/>
            <w:noWrap/>
            <w:hideMark/>
          </w:tcPr>
          <w:p w14:paraId="3918D08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0,673531</w:t>
            </w:r>
          </w:p>
        </w:tc>
        <w:tc>
          <w:tcPr>
            <w:tcW w:w="1529" w:type="dxa"/>
            <w:noWrap/>
            <w:hideMark/>
          </w:tcPr>
          <w:p w14:paraId="0804BBF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w:t>
            </w:r>
          </w:p>
        </w:tc>
        <w:tc>
          <w:tcPr>
            <w:tcW w:w="1528" w:type="dxa"/>
            <w:noWrap/>
            <w:hideMark/>
          </w:tcPr>
          <w:p w14:paraId="38AB9BF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-0,5625</w:t>
            </w:r>
          </w:p>
        </w:tc>
        <w:tc>
          <w:tcPr>
            <w:tcW w:w="1529" w:type="dxa"/>
            <w:noWrap/>
            <w:hideMark/>
          </w:tcPr>
          <w:p w14:paraId="2A8A42A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8" w:type="dxa"/>
            <w:noWrap/>
            <w:hideMark/>
          </w:tcPr>
          <w:p w14:paraId="152B8278"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529" w:type="dxa"/>
            <w:noWrap/>
            <w:hideMark/>
          </w:tcPr>
          <w:p w14:paraId="4138F6DB"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196F1E0B" w14:textId="77777777" w:rsidTr="00CB5B93">
        <w:trPr>
          <w:trHeight w:hRule="exact" w:val="284"/>
          <w:jc w:val="center"/>
        </w:trPr>
        <w:tc>
          <w:tcPr>
            <w:tcW w:w="1230" w:type="dxa"/>
            <w:noWrap/>
            <w:hideMark/>
          </w:tcPr>
          <w:p w14:paraId="109FF1E4"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Х7  </w:t>
            </w:r>
          </w:p>
        </w:tc>
        <w:tc>
          <w:tcPr>
            <w:tcW w:w="1164" w:type="dxa"/>
            <w:noWrap/>
            <w:hideMark/>
          </w:tcPr>
          <w:p w14:paraId="630F7E42"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0,569054</w:t>
            </w:r>
          </w:p>
        </w:tc>
        <w:tc>
          <w:tcPr>
            <w:tcW w:w="1528" w:type="dxa"/>
            <w:noWrap/>
            <w:hideMark/>
          </w:tcPr>
          <w:p w14:paraId="646BA049"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0,078333</w:t>
            </w:r>
          </w:p>
        </w:tc>
        <w:tc>
          <w:tcPr>
            <w:tcW w:w="1529" w:type="dxa"/>
            <w:noWrap/>
            <w:hideMark/>
          </w:tcPr>
          <w:p w14:paraId="0FF1097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-0,41668</w:t>
            </w:r>
          </w:p>
        </w:tc>
        <w:tc>
          <w:tcPr>
            <w:tcW w:w="1528" w:type="dxa"/>
            <w:noWrap/>
            <w:hideMark/>
          </w:tcPr>
          <w:p w14:paraId="2D04876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0,030518</w:t>
            </w:r>
          </w:p>
        </w:tc>
        <w:tc>
          <w:tcPr>
            <w:tcW w:w="1529" w:type="dxa"/>
            <w:noWrap/>
            <w:hideMark/>
          </w:tcPr>
          <w:p w14:paraId="21CC23B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0,40603</w:t>
            </w:r>
          </w:p>
        </w:tc>
        <w:tc>
          <w:tcPr>
            <w:tcW w:w="1528" w:type="dxa"/>
            <w:noWrap/>
            <w:hideMark/>
          </w:tcPr>
          <w:p w14:paraId="2F83B38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0,142659</w:t>
            </w:r>
          </w:p>
        </w:tc>
        <w:tc>
          <w:tcPr>
            <w:tcW w:w="1529" w:type="dxa"/>
            <w:noWrap/>
            <w:hideMark/>
          </w:tcPr>
          <w:p w14:paraId="6A8BC9F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0,609045</w:t>
            </w:r>
          </w:p>
        </w:tc>
        <w:tc>
          <w:tcPr>
            <w:tcW w:w="1528" w:type="dxa"/>
            <w:noWrap/>
            <w:hideMark/>
          </w:tcPr>
          <w:p w14:paraId="0FCEF25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529" w:type="dxa"/>
            <w:noWrap/>
            <w:hideMark/>
          </w:tcPr>
          <w:p w14:paraId="11342B55"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0940360F" w14:textId="77777777" w:rsidTr="00CB5B93">
        <w:trPr>
          <w:trHeight w:hRule="exact" w:val="284"/>
          <w:jc w:val="center"/>
        </w:trPr>
        <w:tc>
          <w:tcPr>
            <w:tcW w:w="1230" w:type="dxa"/>
            <w:noWrap/>
            <w:hideMark/>
          </w:tcPr>
          <w:p w14:paraId="56E04E6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8  </w:t>
            </w:r>
          </w:p>
        </w:tc>
        <w:tc>
          <w:tcPr>
            <w:tcW w:w="1164" w:type="dxa"/>
            <w:noWrap/>
            <w:hideMark/>
          </w:tcPr>
          <w:p w14:paraId="762BDCE4"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0,655286</w:t>
            </w:r>
          </w:p>
        </w:tc>
        <w:tc>
          <w:tcPr>
            <w:tcW w:w="1528" w:type="dxa"/>
            <w:noWrap/>
            <w:hideMark/>
          </w:tcPr>
          <w:p w14:paraId="0BC60820"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0,90405</w:t>
            </w:r>
          </w:p>
        </w:tc>
        <w:tc>
          <w:tcPr>
            <w:tcW w:w="1529" w:type="dxa"/>
            <w:noWrap/>
            <w:hideMark/>
          </w:tcPr>
          <w:p w14:paraId="4732595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0,619921</w:t>
            </w:r>
          </w:p>
        </w:tc>
        <w:tc>
          <w:tcPr>
            <w:tcW w:w="1528" w:type="dxa"/>
            <w:noWrap/>
            <w:hideMark/>
          </w:tcPr>
          <w:p w14:paraId="719939E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-0,56679</w:t>
            </w:r>
          </w:p>
        </w:tc>
        <w:tc>
          <w:tcPr>
            <w:tcW w:w="1529" w:type="dxa"/>
            <w:noWrap/>
            <w:hideMark/>
          </w:tcPr>
          <w:p w14:paraId="1E4F966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-0,28919</w:t>
            </w:r>
          </w:p>
        </w:tc>
        <w:tc>
          <w:tcPr>
            <w:tcW w:w="1528" w:type="dxa"/>
            <w:noWrap/>
            <w:hideMark/>
          </w:tcPr>
          <w:p w14:paraId="6E49E9D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0,962309</w:t>
            </w:r>
          </w:p>
        </w:tc>
        <w:tc>
          <w:tcPr>
            <w:tcW w:w="1529" w:type="dxa"/>
            <w:noWrap/>
            <w:hideMark/>
          </w:tcPr>
          <w:p w14:paraId="249E04E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-0,58337</w:t>
            </w:r>
          </w:p>
        </w:tc>
        <w:tc>
          <w:tcPr>
            <w:tcW w:w="1528" w:type="dxa"/>
            <w:noWrap/>
            <w:hideMark/>
          </w:tcPr>
          <w:p w14:paraId="5D2ED32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0,202668</w:t>
            </w:r>
          </w:p>
        </w:tc>
        <w:tc>
          <w:tcPr>
            <w:tcW w:w="1529" w:type="dxa"/>
            <w:noWrap/>
            <w:hideMark/>
          </w:tcPr>
          <w:p w14:paraId="68686D9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r>
      <w:tr w:rsidR="00B71660" w:rsidRPr="00F6397D" w14:paraId="47198F65" w14:textId="77777777" w:rsidTr="00CB5B93">
        <w:trPr>
          <w:trHeight w:hRule="exact" w:val="284"/>
          <w:jc w:val="center"/>
        </w:trPr>
        <w:tc>
          <w:tcPr>
            <w:tcW w:w="1230" w:type="dxa"/>
            <w:noWrap/>
            <w:hideMark/>
          </w:tcPr>
          <w:p w14:paraId="7F66A3E1"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9 </w:t>
            </w:r>
          </w:p>
        </w:tc>
        <w:tc>
          <w:tcPr>
            <w:tcW w:w="1164" w:type="dxa"/>
            <w:noWrap/>
            <w:hideMark/>
          </w:tcPr>
          <w:p w14:paraId="1FA9E50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-0,19423</w:t>
            </w:r>
          </w:p>
        </w:tc>
        <w:tc>
          <w:tcPr>
            <w:tcW w:w="1528" w:type="dxa"/>
            <w:noWrap/>
            <w:hideMark/>
          </w:tcPr>
          <w:p w14:paraId="53C4F65E"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-0,36495</w:t>
            </w:r>
          </w:p>
        </w:tc>
        <w:tc>
          <w:tcPr>
            <w:tcW w:w="1529" w:type="dxa"/>
            <w:noWrap/>
            <w:hideMark/>
          </w:tcPr>
          <w:p w14:paraId="462C5B6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-0,17286</w:t>
            </w:r>
          </w:p>
        </w:tc>
        <w:tc>
          <w:tcPr>
            <w:tcW w:w="1528" w:type="dxa"/>
            <w:noWrap/>
            <w:hideMark/>
          </w:tcPr>
          <w:p w14:paraId="2EBB3D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0,869072</w:t>
            </w:r>
          </w:p>
        </w:tc>
        <w:tc>
          <w:tcPr>
            <w:tcW w:w="1529" w:type="dxa"/>
            <w:noWrap/>
            <w:hideMark/>
          </w:tcPr>
          <w:p w14:paraId="60309BF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w:t>
            </w:r>
          </w:p>
        </w:tc>
        <w:tc>
          <w:tcPr>
            <w:tcW w:w="1528" w:type="dxa"/>
            <w:noWrap/>
            <w:hideMark/>
          </w:tcPr>
          <w:p w14:paraId="43DB7DD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-0,375</w:t>
            </w:r>
          </w:p>
        </w:tc>
        <w:tc>
          <w:tcPr>
            <w:tcW w:w="1529" w:type="dxa"/>
            <w:noWrap/>
            <w:hideMark/>
          </w:tcPr>
          <w:p w14:paraId="56775C4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0,875</w:t>
            </w:r>
          </w:p>
        </w:tc>
        <w:tc>
          <w:tcPr>
            <w:tcW w:w="1528" w:type="dxa"/>
            <w:noWrap/>
            <w:hideMark/>
          </w:tcPr>
          <w:p w14:paraId="3C1CBC7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0,40603</w:t>
            </w:r>
          </w:p>
        </w:tc>
        <w:tc>
          <w:tcPr>
            <w:tcW w:w="1529" w:type="dxa"/>
            <w:noWrap/>
            <w:hideMark/>
          </w:tcPr>
          <w:p w14:paraId="3577919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-0,43877</w:t>
            </w:r>
          </w:p>
        </w:tc>
      </w:tr>
      <w:tr w:rsidR="00B71660" w:rsidRPr="00F6397D" w14:paraId="253804EC" w14:textId="77777777" w:rsidTr="00CB5B93">
        <w:trPr>
          <w:trHeight w:hRule="exact" w:val="284"/>
          <w:jc w:val="center"/>
        </w:trPr>
        <w:tc>
          <w:tcPr>
            <w:tcW w:w="1230" w:type="dxa"/>
            <w:noWrap/>
            <w:hideMark/>
          </w:tcPr>
          <w:p w14:paraId="3A9EF659"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10 </w:t>
            </w:r>
          </w:p>
        </w:tc>
        <w:tc>
          <w:tcPr>
            <w:tcW w:w="1164" w:type="dxa"/>
            <w:noWrap/>
            <w:hideMark/>
          </w:tcPr>
          <w:p w14:paraId="7F5D9A4E" w14:textId="77777777" w:rsidR="00B71660" w:rsidRPr="00F6397D" w:rsidRDefault="00B71660" w:rsidP="00BF6511">
            <w:pPr>
              <w:ind w:right="-101"/>
              <w:jc w:val="center"/>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#ДЕЛ/0!</w:t>
            </w:r>
          </w:p>
        </w:tc>
        <w:tc>
          <w:tcPr>
            <w:tcW w:w="1528" w:type="dxa"/>
            <w:noWrap/>
            <w:hideMark/>
          </w:tcPr>
          <w:p w14:paraId="44F5AAB5" w14:textId="77777777" w:rsidR="00B71660" w:rsidRPr="00F6397D" w:rsidRDefault="00B71660" w:rsidP="00BF6511">
            <w:pPr>
              <w:ind w:right="-101"/>
              <w:jc w:val="center"/>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#ДЕЛ/0!</w:t>
            </w:r>
          </w:p>
        </w:tc>
        <w:tc>
          <w:tcPr>
            <w:tcW w:w="1529" w:type="dxa"/>
            <w:noWrap/>
            <w:hideMark/>
          </w:tcPr>
          <w:p w14:paraId="1FA2ABB6"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3EA2234F"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6D315E65"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19FF3A96"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6F774390"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4D67D88F"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23EBB97F"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r>
      <w:tr w:rsidR="00B71660" w:rsidRPr="00F6397D" w14:paraId="121148DA" w14:textId="77777777" w:rsidTr="00CB5B93">
        <w:trPr>
          <w:trHeight w:hRule="exact" w:val="284"/>
          <w:jc w:val="center"/>
        </w:trPr>
        <w:tc>
          <w:tcPr>
            <w:tcW w:w="1230" w:type="dxa"/>
            <w:noWrap/>
            <w:hideMark/>
          </w:tcPr>
          <w:p w14:paraId="712185A8"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Х11</w:t>
            </w:r>
          </w:p>
        </w:tc>
        <w:tc>
          <w:tcPr>
            <w:tcW w:w="1164" w:type="dxa"/>
            <w:noWrap/>
            <w:hideMark/>
          </w:tcPr>
          <w:p w14:paraId="2E117984"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-0,02257</w:t>
            </w:r>
          </w:p>
        </w:tc>
        <w:tc>
          <w:tcPr>
            <w:tcW w:w="1528" w:type="dxa"/>
            <w:noWrap/>
            <w:hideMark/>
          </w:tcPr>
          <w:p w14:paraId="6F6F7D9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-0,36481</w:t>
            </w:r>
          </w:p>
        </w:tc>
        <w:tc>
          <w:tcPr>
            <w:tcW w:w="1529" w:type="dxa"/>
            <w:noWrap/>
            <w:hideMark/>
          </w:tcPr>
          <w:p w14:paraId="2332E6E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-0,6933</w:t>
            </w:r>
          </w:p>
        </w:tc>
        <w:tc>
          <w:tcPr>
            <w:tcW w:w="1528" w:type="dxa"/>
            <w:noWrap/>
            <w:hideMark/>
          </w:tcPr>
          <w:p w14:paraId="72CFD62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-0,52536</w:t>
            </w:r>
          </w:p>
        </w:tc>
        <w:tc>
          <w:tcPr>
            <w:tcW w:w="1529" w:type="dxa"/>
            <w:noWrap/>
            <w:hideMark/>
          </w:tcPr>
          <w:p w14:paraId="2A57412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0,884652</w:t>
            </w:r>
          </w:p>
        </w:tc>
        <w:tc>
          <w:tcPr>
            <w:tcW w:w="1528" w:type="dxa"/>
            <w:noWrap/>
            <w:hideMark/>
          </w:tcPr>
          <w:p w14:paraId="706C3F6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-0,33174</w:t>
            </w:r>
          </w:p>
        </w:tc>
        <w:tc>
          <w:tcPr>
            <w:tcW w:w="1529" w:type="dxa"/>
            <w:noWrap/>
            <w:hideMark/>
          </w:tcPr>
          <w:p w14:paraId="03C8328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-0,14744</w:t>
            </w:r>
          </w:p>
        </w:tc>
        <w:tc>
          <w:tcPr>
            <w:tcW w:w="1528" w:type="dxa"/>
            <w:noWrap/>
            <w:hideMark/>
          </w:tcPr>
          <w:p w14:paraId="324700D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0,035596</w:t>
            </w:r>
          </w:p>
        </w:tc>
        <w:tc>
          <w:tcPr>
            <w:tcW w:w="1529" w:type="dxa"/>
            <w:noWrap/>
            <w:hideMark/>
          </w:tcPr>
          <w:p w14:paraId="68F820D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-0,19702</w:t>
            </w:r>
          </w:p>
        </w:tc>
      </w:tr>
      <w:tr w:rsidR="00B71660" w:rsidRPr="00F6397D" w14:paraId="0B5B9E50" w14:textId="77777777" w:rsidTr="00CB5B93">
        <w:trPr>
          <w:trHeight w:hRule="exact" w:val="284"/>
          <w:jc w:val="center"/>
        </w:trPr>
        <w:tc>
          <w:tcPr>
            <w:tcW w:w="1230" w:type="dxa"/>
            <w:noWrap/>
            <w:hideMark/>
          </w:tcPr>
          <w:p w14:paraId="3C249E2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Х12  </w:t>
            </w:r>
          </w:p>
        </w:tc>
        <w:tc>
          <w:tcPr>
            <w:tcW w:w="1164" w:type="dxa"/>
            <w:noWrap/>
            <w:hideMark/>
          </w:tcPr>
          <w:p w14:paraId="63D2FDA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0,794689</w:t>
            </w:r>
          </w:p>
        </w:tc>
        <w:tc>
          <w:tcPr>
            <w:tcW w:w="1528" w:type="dxa"/>
            <w:noWrap/>
            <w:hideMark/>
          </w:tcPr>
          <w:p w14:paraId="305ABDB3"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0,96681</w:t>
            </w:r>
          </w:p>
        </w:tc>
        <w:tc>
          <w:tcPr>
            <w:tcW w:w="1529" w:type="dxa"/>
            <w:noWrap/>
            <w:hideMark/>
          </w:tcPr>
          <w:p w14:paraId="242C4C6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0,700289</w:t>
            </w:r>
          </w:p>
        </w:tc>
        <w:tc>
          <w:tcPr>
            <w:tcW w:w="1528" w:type="dxa"/>
            <w:noWrap/>
            <w:hideMark/>
          </w:tcPr>
          <w:p w14:paraId="527CC79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-0,4298</w:t>
            </w:r>
          </w:p>
        </w:tc>
        <w:tc>
          <w:tcPr>
            <w:tcW w:w="1529" w:type="dxa"/>
            <w:noWrap/>
            <w:hideMark/>
          </w:tcPr>
          <w:p w14:paraId="1802BFF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-0,39845</w:t>
            </w:r>
          </w:p>
        </w:tc>
        <w:tc>
          <w:tcPr>
            <w:tcW w:w="1528" w:type="dxa"/>
            <w:noWrap/>
            <w:hideMark/>
          </w:tcPr>
          <w:p w14:paraId="3C8ADF6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0,969006</w:t>
            </w:r>
          </w:p>
        </w:tc>
        <w:tc>
          <w:tcPr>
            <w:tcW w:w="1529" w:type="dxa"/>
            <w:noWrap/>
            <w:hideMark/>
          </w:tcPr>
          <w:p w14:paraId="36A8BA7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-0,35436</w:t>
            </w:r>
          </w:p>
        </w:tc>
        <w:tc>
          <w:tcPr>
            <w:tcW w:w="1528" w:type="dxa"/>
            <w:noWrap/>
            <w:hideMark/>
          </w:tcPr>
          <w:p w14:paraId="02058D5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0,287471</w:t>
            </w:r>
          </w:p>
        </w:tc>
        <w:tc>
          <w:tcPr>
            <w:tcW w:w="1529" w:type="dxa"/>
            <w:noWrap/>
            <w:hideMark/>
          </w:tcPr>
          <w:p w14:paraId="2A0B377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0,898119</w:t>
            </w:r>
          </w:p>
        </w:tc>
      </w:tr>
      <w:tr w:rsidR="00B71660" w:rsidRPr="00F6397D" w14:paraId="31EE3C07" w14:textId="77777777" w:rsidTr="00CB5B93">
        <w:trPr>
          <w:trHeight w:hRule="exact" w:val="284"/>
          <w:jc w:val="center"/>
        </w:trPr>
        <w:tc>
          <w:tcPr>
            <w:tcW w:w="1230" w:type="dxa"/>
            <w:noWrap/>
            <w:hideMark/>
          </w:tcPr>
          <w:p w14:paraId="54D51184"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Х13 </w:t>
            </w:r>
          </w:p>
        </w:tc>
        <w:tc>
          <w:tcPr>
            <w:tcW w:w="1164" w:type="dxa"/>
            <w:noWrap/>
            <w:hideMark/>
          </w:tcPr>
          <w:p w14:paraId="0D0DE679"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-0,01381</w:t>
            </w:r>
          </w:p>
        </w:tc>
        <w:tc>
          <w:tcPr>
            <w:tcW w:w="1528" w:type="dxa"/>
            <w:noWrap/>
            <w:hideMark/>
          </w:tcPr>
          <w:p w14:paraId="694F6A8C"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0,231669</w:t>
            </w:r>
          </w:p>
        </w:tc>
        <w:tc>
          <w:tcPr>
            <w:tcW w:w="1529" w:type="dxa"/>
            <w:noWrap/>
            <w:hideMark/>
          </w:tcPr>
          <w:p w14:paraId="26B77EB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0,547245</w:t>
            </w:r>
          </w:p>
        </w:tc>
        <w:tc>
          <w:tcPr>
            <w:tcW w:w="1528" w:type="dxa"/>
            <w:noWrap/>
            <w:hideMark/>
          </w:tcPr>
          <w:p w14:paraId="6884DDA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0,638711</w:t>
            </w:r>
          </w:p>
        </w:tc>
        <w:tc>
          <w:tcPr>
            <w:tcW w:w="1529" w:type="dxa"/>
            <w:noWrap/>
            <w:hideMark/>
          </w:tcPr>
          <w:p w14:paraId="4C37A80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-0,80254</w:t>
            </w:r>
          </w:p>
        </w:tc>
        <w:tc>
          <w:tcPr>
            <w:tcW w:w="1528" w:type="dxa"/>
            <w:noWrap/>
            <w:hideMark/>
          </w:tcPr>
          <w:p w14:paraId="0E36116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0,200636</w:t>
            </w:r>
          </w:p>
        </w:tc>
        <w:tc>
          <w:tcPr>
            <w:tcW w:w="1529" w:type="dxa"/>
            <w:noWrap/>
            <w:hideMark/>
          </w:tcPr>
          <w:p w14:paraId="4B455AE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0,328313</w:t>
            </w:r>
          </w:p>
        </w:tc>
        <w:tc>
          <w:tcPr>
            <w:tcW w:w="1528" w:type="dxa"/>
            <w:noWrap/>
            <w:hideMark/>
          </w:tcPr>
          <w:p w14:paraId="3EBC3CC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0,070989</w:t>
            </w:r>
          </w:p>
        </w:tc>
        <w:tc>
          <w:tcPr>
            <w:tcW w:w="1529" w:type="dxa"/>
            <w:noWrap/>
            <w:hideMark/>
          </w:tcPr>
          <w:p w14:paraId="5673C23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0,07033</w:t>
            </w:r>
          </w:p>
        </w:tc>
      </w:tr>
      <w:tr w:rsidR="00B71660" w:rsidRPr="00F6397D" w14:paraId="312638F1" w14:textId="77777777" w:rsidTr="00CB5B93">
        <w:trPr>
          <w:trHeight w:hRule="exact" w:val="284"/>
          <w:jc w:val="center"/>
        </w:trPr>
        <w:tc>
          <w:tcPr>
            <w:tcW w:w="1230" w:type="dxa"/>
            <w:noWrap/>
            <w:hideMark/>
          </w:tcPr>
          <w:p w14:paraId="1B81AB0B"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14</w:t>
            </w:r>
          </w:p>
        </w:tc>
        <w:tc>
          <w:tcPr>
            <w:tcW w:w="1164" w:type="dxa"/>
            <w:noWrap/>
            <w:hideMark/>
          </w:tcPr>
          <w:p w14:paraId="588B77F2"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0,390217</w:t>
            </w:r>
          </w:p>
        </w:tc>
        <w:tc>
          <w:tcPr>
            <w:tcW w:w="1528" w:type="dxa"/>
            <w:noWrap/>
            <w:hideMark/>
          </w:tcPr>
          <w:p w14:paraId="79856C88"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0,757304</w:t>
            </w:r>
          </w:p>
        </w:tc>
        <w:tc>
          <w:tcPr>
            <w:tcW w:w="1529" w:type="dxa"/>
            <w:noWrap/>
            <w:hideMark/>
          </w:tcPr>
          <w:p w14:paraId="0EA193A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0,713182</w:t>
            </w:r>
          </w:p>
        </w:tc>
        <w:tc>
          <w:tcPr>
            <w:tcW w:w="1528" w:type="dxa"/>
            <w:noWrap/>
            <w:hideMark/>
          </w:tcPr>
          <w:p w14:paraId="67A9ECB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-0,07837</w:t>
            </w:r>
          </w:p>
        </w:tc>
        <w:tc>
          <w:tcPr>
            <w:tcW w:w="1529" w:type="dxa"/>
            <w:noWrap/>
            <w:hideMark/>
          </w:tcPr>
          <w:p w14:paraId="7CEA34A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-0,62918</w:t>
            </w:r>
          </w:p>
        </w:tc>
        <w:tc>
          <w:tcPr>
            <w:tcW w:w="1528" w:type="dxa"/>
            <w:noWrap/>
            <w:hideMark/>
          </w:tcPr>
          <w:p w14:paraId="3FF2587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0,830213</w:t>
            </w:r>
          </w:p>
        </w:tc>
        <w:tc>
          <w:tcPr>
            <w:tcW w:w="1529" w:type="dxa"/>
            <w:noWrap/>
            <w:hideMark/>
          </w:tcPr>
          <w:p w14:paraId="4F387B7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-0,32973</w:t>
            </w:r>
          </w:p>
        </w:tc>
        <w:tc>
          <w:tcPr>
            <w:tcW w:w="1528" w:type="dxa"/>
            <w:noWrap/>
            <w:hideMark/>
          </w:tcPr>
          <w:p w14:paraId="44E53A7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0,209202</w:t>
            </w:r>
          </w:p>
        </w:tc>
        <w:tc>
          <w:tcPr>
            <w:tcW w:w="1529" w:type="dxa"/>
            <w:noWrap/>
            <w:hideMark/>
          </w:tcPr>
          <w:p w14:paraId="290147A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0,8641</w:t>
            </w:r>
          </w:p>
        </w:tc>
      </w:tr>
      <w:tr w:rsidR="00B71660" w:rsidRPr="00F6397D" w14:paraId="766B853C" w14:textId="77777777" w:rsidTr="00CB5B93">
        <w:trPr>
          <w:trHeight w:hRule="exact" w:val="284"/>
          <w:jc w:val="center"/>
        </w:trPr>
        <w:tc>
          <w:tcPr>
            <w:tcW w:w="1230" w:type="dxa"/>
            <w:noWrap/>
            <w:hideMark/>
          </w:tcPr>
          <w:p w14:paraId="226351A4"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Х15 </w:t>
            </w:r>
          </w:p>
        </w:tc>
        <w:tc>
          <w:tcPr>
            <w:tcW w:w="1164" w:type="dxa"/>
            <w:noWrap/>
            <w:hideMark/>
          </w:tcPr>
          <w:p w14:paraId="573FBD1E"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0,57034</w:t>
            </w:r>
          </w:p>
        </w:tc>
        <w:tc>
          <w:tcPr>
            <w:tcW w:w="1528" w:type="dxa"/>
            <w:noWrap/>
            <w:hideMark/>
          </w:tcPr>
          <w:p w14:paraId="43471F1C"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0,633317</w:t>
            </w:r>
          </w:p>
        </w:tc>
        <w:tc>
          <w:tcPr>
            <w:tcW w:w="1529" w:type="dxa"/>
            <w:noWrap/>
            <w:hideMark/>
          </w:tcPr>
          <w:p w14:paraId="1A814EA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0,304228</w:t>
            </w:r>
          </w:p>
        </w:tc>
        <w:tc>
          <w:tcPr>
            <w:tcW w:w="1528" w:type="dxa"/>
            <w:noWrap/>
            <w:hideMark/>
          </w:tcPr>
          <w:p w14:paraId="6DB2986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-0,97308</w:t>
            </w:r>
          </w:p>
        </w:tc>
        <w:tc>
          <w:tcPr>
            <w:tcW w:w="1529" w:type="dxa"/>
            <w:noWrap/>
            <w:hideMark/>
          </w:tcPr>
          <w:p w14:paraId="778DBBC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0,221087</w:t>
            </w:r>
          </w:p>
        </w:tc>
        <w:tc>
          <w:tcPr>
            <w:tcW w:w="1528" w:type="dxa"/>
            <w:noWrap/>
            <w:hideMark/>
          </w:tcPr>
          <w:p w14:paraId="13698DA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0,593937</w:t>
            </w:r>
          </w:p>
        </w:tc>
        <w:tc>
          <w:tcPr>
            <w:tcW w:w="1529" w:type="dxa"/>
            <w:noWrap/>
            <w:hideMark/>
          </w:tcPr>
          <w:p w14:paraId="536BD06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-0,7738</w:t>
            </w:r>
          </w:p>
        </w:tc>
        <w:tc>
          <w:tcPr>
            <w:tcW w:w="1528" w:type="dxa"/>
            <w:noWrap/>
            <w:hideMark/>
          </w:tcPr>
          <w:p w14:paraId="6A25E01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-0,2209</w:t>
            </w:r>
          </w:p>
        </w:tc>
        <w:tc>
          <w:tcPr>
            <w:tcW w:w="1529" w:type="dxa"/>
            <w:noWrap/>
            <w:hideMark/>
          </w:tcPr>
          <w:p w14:paraId="4A13D8A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0,555436</w:t>
            </w:r>
          </w:p>
        </w:tc>
      </w:tr>
      <w:tr w:rsidR="00B71660" w:rsidRPr="00F6397D" w14:paraId="69FBD306" w14:textId="77777777" w:rsidTr="00CB5B93">
        <w:trPr>
          <w:trHeight w:hRule="exact" w:val="284"/>
          <w:jc w:val="center"/>
        </w:trPr>
        <w:tc>
          <w:tcPr>
            <w:tcW w:w="1230" w:type="dxa"/>
            <w:noWrap/>
            <w:hideMark/>
          </w:tcPr>
          <w:p w14:paraId="15E357B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Х16</w:t>
            </w:r>
          </w:p>
        </w:tc>
        <w:tc>
          <w:tcPr>
            <w:tcW w:w="1164" w:type="dxa"/>
            <w:noWrap/>
            <w:hideMark/>
          </w:tcPr>
          <w:p w14:paraId="4DA7F5BF"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0,367795</w:t>
            </w:r>
          </w:p>
        </w:tc>
        <w:tc>
          <w:tcPr>
            <w:tcW w:w="1528" w:type="dxa"/>
            <w:noWrap/>
            <w:hideMark/>
          </w:tcPr>
          <w:p w14:paraId="3F8B6F10"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-0,14102</w:t>
            </w:r>
          </w:p>
        </w:tc>
        <w:tc>
          <w:tcPr>
            <w:tcW w:w="1529" w:type="dxa"/>
            <w:noWrap/>
            <w:hideMark/>
          </w:tcPr>
          <w:p w14:paraId="6330880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-0,5833</w:t>
            </w:r>
          </w:p>
        </w:tc>
        <w:tc>
          <w:tcPr>
            <w:tcW w:w="1528" w:type="dxa"/>
            <w:noWrap/>
            <w:hideMark/>
          </w:tcPr>
          <w:p w14:paraId="57DEB4B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-0,60242</w:t>
            </w:r>
          </w:p>
        </w:tc>
        <w:tc>
          <w:tcPr>
            <w:tcW w:w="1529" w:type="dxa"/>
            <w:noWrap/>
            <w:hideMark/>
          </w:tcPr>
          <w:p w14:paraId="15C7408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0,878455</w:t>
            </w:r>
          </w:p>
        </w:tc>
        <w:tc>
          <w:tcPr>
            <w:tcW w:w="1528" w:type="dxa"/>
            <w:noWrap/>
            <w:hideMark/>
          </w:tcPr>
          <w:p w14:paraId="1803141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-0,19965</w:t>
            </w:r>
          </w:p>
        </w:tc>
        <w:tc>
          <w:tcPr>
            <w:tcW w:w="1529" w:type="dxa"/>
            <w:noWrap/>
            <w:hideMark/>
          </w:tcPr>
          <w:p w14:paraId="4925C3A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0,03993</w:t>
            </w:r>
          </w:p>
        </w:tc>
        <w:tc>
          <w:tcPr>
            <w:tcW w:w="1528" w:type="dxa"/>
            <w:noWrap/>
            <w:hideMark/>
          </w:tcPr>
          <w:p w14:paraId="48CF40E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0,171767</w:t>
            </w:r>
          </w:p>
        </w:tc>
        <w:tc>
          <w:tcPr>
            <w:tcW w:w="1529" w:type="dxa"/>
            <w:noWrap/>
            <w:hideMark/>
          </w:tcPr>
          <w:p w14:paraId="51F9749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-0,22935</w:t>
            </w:r>
          </w:p>
        </w:tc>
      </w:tr>
      <w:tr w:rsidR="00B71660" w:rsidRPr="00F6397D" w14:paraId="41DAB5A3" w14:textId="77777777" w:rsidTr="00CB5B93">
        <w:trPr>
          <w:trHeight w:hRule="exact" w:val="284"/>
          <w:jc w:val="center"/>
        </w:trPr>
        <w:tc>
          <w:tcPr>
            <w:tcW w:w="1230" w:type="dxa"/>
            <w:noWrap/>
            <w:hideMark/>
          </w:tcPr>
          <w:p w14:paraId="7CDB7028"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Х17 </w:t>
            </w:r>
          </w:p>
        </w:tc>
        <w:tc>
          <w:tcPr>
            <w:tcW w:w="1164" w:type="dxa"/>
            <w:noWrap/>
            <w:hideMark/>
          </w:tcPr>
          <w:p w14:paraId="096AACB7"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0,147859</w:t>
            </w:r>
          </w:p>
        </w:tc>
        <w:tc>
          <w:tcPr>
            <w:tcW w:w="1528" w:type="dxa"/>
            <w:noWrap/>
            <w:hideMark/>
          </w:tcPr>
          <w:p w14:paraId="5C709776"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0,603116</w:t>
            </w:r>
          </w:p>
        </w:tc>
        <w:tc>
          <w:tcPr>
            <w:tcW w:w="1529" w:type="dxa"/>
            <w:noWrap/>
            <w:hideMark/>
          </w:tcPr>
          <w:p w14:paraId="666F5F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0,871269</w:t>
            </w:r>
          </w:p>
        </w:tc>
        <w:tc>
          <w:tcPr>
            <w:tcW w:w="1528" w:type="dxa"/>
            <w:noWrap/>
            <w:hideMark/>
          </w:tcPr>
          <w:p w14:paraId="59AD0FC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0,272293</w:t>
            </w:r>
          </w:p>
        </w:tc>
        <w:tc>
          <w:tcPr>
            <w:tcW w:w="1529" w:type="dxa"/>
            <w:noWrap/>
            <w:hideMark/>
          </w:tcPr>
          <w:p w14:paraId="5F43E33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-0,93073</w:t>
            </w:r>
          </w:p>
        </w:tc>
        <w:tc>
          <w:tcPr>
            <w:tcW w:w="1528" w:type="dxa"/>
            <w:noWrap/>
            <w:hideMark/>
          </w:tcPr>
          <w:p w14:paraId="4A70BA9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0,58516</w:t>
            </w:r>
          </w:p>
        </w:tc>
        <w:tc>
          <w:tcPr>
            <w:tcW w:w="1529" w:type="dxa"/>
            <w:noWrap/>
            <w:hideMark/>
          </w:tcPr>
          <w:p w14:paraId="61B294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-0,15205</w:t>
            </w:r>
          </w:p>
        </w:tc>
        <w:tc>
          <w:tcPr>
            <w:tcW w:w="1528" w:type="dxa"/>
            <w:noWrap/>
            <w:hideMark/>
          </w:tcPr>
          <w:p w14:paraId="1AF549E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-0,11043</w:t>
            </w:r>
          </w:p>
        </w:tc>
        <w:tc>
          <w:tcPr>
            <w:tcW w:w="1529" w:type="dxa"/>
            <w:noWrap/>
            <w:hideMark/>
          </w:tcPr>
          <w:p w14:paraId="4F210C1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0,472704</w:t>
            </w:r>
          </w:p>
        </w:tc>
      </w:tr>
      <w:tr w:rsidR="00B71660" w:rsidRPr="00F6397D" w14:paraId="005EDF47" w14:textId="77777777" w:rsidTr="00CB5B93">
        <w:trPr>
          <w:trHeight w:hRule="exact" w:val="284"/>
          <w:jc w:val="center"/>
        </w:trPr>
        <w:tc>
          <w:tcPr>
            <w:tcW w:w="1230" w:type="dxa"/>
            <w:noWrap/>
            <w:hideMark/>
          </w:tcPr>
          <w:p w14:paraId="7E7706C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18</w:t>
            </w:r>
          </w:p>
        </w:tc>
        <w:tc>
          <w:tcPr>
            <w:tcW w:w="1164" w:type="dxa"/>
            <w:noWrap/>
            <w:hideMark/>
          </w:tcPr>
          <w:p w14:paraId="374BF4F5"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0,743021</w:t>
            </w:r>
          </w:p>
        </w:tc>
        <w:tc>
          <w:tcPr>
            <w:tcW w:w="1528" w:type="dxa"/>
            <w:noWrap/>
            <w:hideMark/>
          </w:tcPr>
          <w:p w14:paraId="78012DCC"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0,429886</w:t>
            </w:r>
          </w:p>
        </w:tc>
        <w:tc>
          <w:tcPr>
            <w:tcW w:w="1529" w:type="dxa"/>
            <w:noWrap/>
            <w:hideMark/>
          </w:tcPr>
          <w:p w14:paraId="6046E04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-0,12186</w:t>
            </w:r>
          </w:p>
        </w:tc>
        <w:tc>
          <w:tcPr>
            <w:tcW w:w="1528" w:type="dxa"/>
            <w:noWrap/>
            <w:hideMark/>
          </w:tcPr>
          <w:p w14:paraId="1A17A0B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-0,9113</w:t>
            </w:r>
          </w:p>
        </w:tc>
        <w:tc>
          <w:tcPr>
            <w:tcW w:w="1529" w:type="dxa"/>
            <w:noWrap/>
            <w:hideMark/>
          </w:tcPr>
          <w:p w14:paraId="177E90C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0,611183</w:t>
            </w:r>
          </w:p>
        </w:tc>
        <w:tc>
          <w:tcPr>
            <w:tcW w:w="1528" w:type="dxa"/>
            <w:noWrap/>
            <w:hideMark/>
          </w:tcPr>
          <w:p w14:paraId="6D84465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0,38569</w:t>
            </w:r>
          </w:p>
        </w:tc>
        <w:tc>
          <w:tcPr>
            <w:tcW w:w="1529" w:type="dxa"/>
            <w:noWrap/>
            <w:hideMark/>
          </w:tcPr>
          <w:p w14:paraId="068BEFC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-0,32823</w:t>
            </w:r>
          </w:p>
        </w:tc>
        <w:tc>
          <w:tcPr>
            <w:tcW w:w="1528" w:type="dxa"/>
            <w:noWrap/>
            <w:hideMark/>
          </w:tcPr>
          <w:p w14:paraId="417A22D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0,205834</w:t>
            </w:r>
          </w:p>
        </w:tc>
        <w:tc>
          <w:tcPr>
            <w:tcW w:w="1529" w:type="dxa"/>
            <w:noWrap/>
            <w:hideMark/>
          </w:tcPr>
          <w:p w14:paraId="0596AC5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0,343392</w:t>
            </w:r>
          </w:p>
        </w:tc>
      </w:tr>
      <w:tr w:rsidR="00B71660" w:rsidRPr="00F6397D" w14:paraId="0B5CCA87" w14:textId="77777777" w:rsidTr="00CB5B93">
        <w:trPr>
          <w:trHeight w:hRule="exact" w:val="284"/>
          <w:jc w:val="center"/>
        </w:trPr>
        <w:tc>
          <w:tcPr>
            <w:tcW w:w="1230" w:type="dxa"/>
            <w:noWrap/>
            <w:hideMark/>
          </w:tcPr>
          <w:p w14:paraId="52A84D7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Х19 </w:t>
            </w:r>
          </w:p>
        </w:tc>
        <w:tc>
          <w:tcPr>
            <w:tcW w:w="1164" w:type="dxa"/>
            <w:noWrap/>
            <w:hideMark/>
          </w:tcPr>
          <w:p w14:paraId="1DB050DB"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0,389579</w:t>
            </w:r>
          </w:p>
        </w:tc>
        <w:tc>
          <w:tcPr>
            <w:tcW w:w="1528" w:type="dxa"/>
            <w:noWrap/>
            <w:hideMark/>
          </w:tcPr>
          <w:p w14:paraId="101AB123"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0,346574</w:t>
            </w:r>
          </w:p>
        </w:tc>
        <w:tc>
          <w:tcPr>
            <w:tcW w:w="1529" w:type="dxa"/>
            <w:noWrap/>
            <w:hideMark/>
          </w:tcPr>
          <w:p w14:paraId="6B0A3B7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-0,09479</w:t>
            </w:r>
          </w:p>
        </w:tc>
        <w:tc>
          <w:tcPr>
            <w:tcW w:w="1528" w:type="dxa"/>
            <w:noWrap/>
            <w:hideMark/>
          </w:tcPr>
          <w:p w14:paraId="029752F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-0,73971</w:t>
            </w:r>
          </w:p>
        </w:tc>
        <w:tc>
          <w:tcPr>
            <w:tcW w:w="1529" w:type="dxa"/>
            <w:noWrap/>
            <w:hideMark/>
          </w:tcPr>
          <w:p w14:paraId="0255A8D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0,429478</w:t>
            </w:r>
          </w:p>
        </w:tc>
        <w:tc>
          <w:tcPr>
            <w:tcW w:w="1528" w:type="dxa"/>
            <w:noWrap/>
            <w:hideMark/>
          </w:tcPr>
          <w:p w14:paraId="2B3A156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0,449</w:t>
            </w:r>
          </w:p>
        </w:tc>
        <w:tc>
          <w:tcPr>
            <w:tcW w:w="1529" w:type="dxa"/>
            <w:noWrap/>
            <w:hideMark/>
          </w:tcPr>
          <w:p w14:paraId="6E54A33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-0,52709</w:t>
            </w:r>
          </w:p>
        </w:tc>
        <w:tc>
          <w:tcPr>
            <w:tcW w:w="1528" w:type="dxa"/>
            <w:noWrap/>
            <w:hideMark/>
          </w:tcPr>
          <w:p w14:paraId="4007AA5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0,227938</w:t>
            </w:r>
          </w:p>
        </w:tc>
        <w:tc>
          <w:tcPr>
            <w:tcW w:w="1529" w:type="dxa"/>
            <w:noWrap/>
            <w:hideMark/>
          </w:tcPr>
          <w:p w14:paraId="011E883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0,629183</w:t>
            </w:r>
          </w:p>
        </w:tc>
      </w:tr>
      <w:tr w:rsidR="00B71660" w:rsidRPr="00F6397D" w14:paraId="207BA542" w14:textId="77777777" w:rsidTr="00CB5B93">
        <w:trPr>
          <w:trHeight w:hRule="exact" w:val="284"/>
          <w:jc w:val="center"/>
        </w:trPr>
        <w:tc>
          <w:tcPr>
            <w:tcW w:w="1230" w:type="dxa"/>
            <w:noWrap/>
            <w:hideMark/>
          </w:tcPr>
          <w:p w14:paraId="01D24C0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Х20 </w:t>
            </w:r>
          </w:p>
        </w:tc>
        <w:tc>
          <w:tcPr>
            <w:tcW w:w="1164" w:type="dxa"/>
            <w:noWrap/>
            <w:hideMark/>
          </w:tcPr>
          <w:p w14:paraId="7BBB633F"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-0,24666</w:t>
            </w:r>
          </w:p>
        </w:tc>
        <w:tc>
          <w:tcPr>
            <w:tcW w:w="1528" w:type="dxa"/>
            <w:noWrap/>
            <w:hideMark/>
          </w:tcPr>
          <w:p w14:paraId="5EDB6102"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0,063038</w:t>
            </w:r>
          </w:p>
        </w:tc>
        <w:tc>
          <w:tcPr>
            <w:tcW w:w="1529" w:type="dxa"/>
            <w:noWrap/>
            <w:hideMark/>
          </w:tcPr>
          <w:p w14:paraId="21257F4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0,495074</w:t>
            </w:r>
          </w:p>
        </w:tc>
        <w:tc>
          <w:tcPr>
            <w:tcW w:w="1528" w:type="dxa"/>
            <w:noWrap/>
            <w:hideMark/>
          </w:tcPr>
          <w:p w14:paraId="3691137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0,764471</w:t>
            </w:r>
          </w:p>
        </w:tc>
        <w:tc>
          <w:tcPr>
            <w:tcW w:w="1529" w:type="dxa"/>
            <w:noWrap/>
            <w:hideMark/>
          </w:tcPr>
          <w:p w14:paraId="76A5D24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-0,8355</w:t>
            </w:r>
          </w:p>
        </w:tc>
        <w:tc>
          <w:tcPr>
            <w:tcW w:w="1528" w:type="dxa"/>
            <w:noWrap/>
            <w:hideMark/>
          </w:tcPr>
          <w:p w14:paraId="5280607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0,047292</w:t>
            </w:r>
          </w:p>
        </w:tc>
        <w:tc>
          <w:tcPr>
            <w:tcW w:w="1529" w:type="dxa"/>
            <w:noWrap/>
            <w:hideMark/>
          </w:tcPr>
          <w:p w14:paraId="220135C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0,323165</w:t>
            </w:r>
          </w:p>
        </w:tc>
        <w:tc>
          <w:tcPr>
            <w:tcW w:w="1528" w:type="dxa"/>
            <w:noWrap/>
            <w:hideMark/>
          </w:tcPr>
          <w:p w14:paraId="2378115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-0,05121</w:t>
            </w:r>
          </w:p>
        </w:tc>
        <w:tc>
          <w:tcPr>
            <w:tcW w:w="1529" w:type="dxa"/>
            <w:noWrap/>
            <w:hideMark/>
          </w:tcPr>
          <w:p w14:paraId="503F1E5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-0,04842</w:t>
            </w:r>
          </w:p>
        </w:tc>
      </w:tr>
      <w:tr w:rsidR="00B71660" w:rsidRPr="00F6397D" w14:paraId="6BF61A96" w14:textId="77777777" w:rsidTr="00CB5B93">
        <w:trPr>
          <w:trHeight w:hRule="exact" w:val="284"/>
          <w:jc w:val="center"/>
        </w:trPr>
        <w:tc>
          <w:tcPr>
            <w:tcW w:w="1230" w:type="dxa"/>
            <w:noWrap/>
            <w:hideMark/>
          </w:tcPr>
          <w:p w14:paraId="427F8A8D"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Х21</w:t>
            </w:r>
          </w:p>
        </w:tc>
        <w:tc>
          <w:tcPr>
            <w:tcW w:w="1164" w:type="dxa"/>
            <w:noWrap/>
            <w:hideMark/>
          </w:tcPr>
          <w:p w14:paraId="31F31831"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0,590372</w:t>
            </w:r>
          </w:p>
        </w:tc>
        <w:tc>
          <w:tcPr>
            <w:tcW w:w="1528" w:type="dxa"/>
            <w:noWrap/>
            <w:hideMark/>
          </w:tcPr>
          <w:p w14:paraId="55F3E8E4"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0,687353</w:t>
            </w:r>
          </w:p>
        </w:tc>
        <w:tc>
          <w:tcPr>
            <w:tcW w:w="1529" w:type="dxa"/>
            <w:noWrap/>
            <w:hideMark/>
          </w:tcPr>
          <w:p w14:paraId="093A4B8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0,319712</w:t>
            </w:r>
          </w:p>
        </w:tc>
        <w:tc>
          <w:tcPr>
            <w:tcW w:w="1528" w:type="dxa"/>
            <w:noWrap/>
            <w:hideMark/>
          </w:tcPr>
          <w:p w14:paraId="1C70EFB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-0,97044</w:t>
            </w:r>
          </w:p>
        </w:tc>
        <w:tc>
          <w:tcPr>
            <w:tcW w:w="1529" w:type="dxa"/>
            <w:noWrap/>
            <w:hideMark/>
          </w:tcPr>
          <w:p w14:paraId="33A9C9C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0,193393</w:t>
            </w:r>
          </w:p>
        </w:tc>
        <w:tc>
          <w:tcPr>
            <w:tcW w:w="1528" w:type="dxa"/>
            <w:noWrap/>
            <w:hideMark/>
          </w:tcPr>
          <w:p w14:paraId="13AE9FE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0,68949</w:t>
            </w:r>
          </w:p>
        </w:tc>
        <w:tc>
          <w:tcPr>
            <w:tcW w:w="1529" w:type="dxa"/>
            <w:noWrap/>
            <w:hideMark/>
          </w:tcPr>
          <w:p w14:paraId="2D3914C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-0,803</w:t>
            </w:r>
          </w:p>
        </w:tc>
        <w:tc>
          <w:tcPr>
            <w:tcW w:w="1528" w:type="dxa"/>
            <w:noWrap/>
            <w:hideMark/>
          </w:tcPr>
          <w:p w14:paraId="01DE97B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-0,11294</w:t>
            </w:r>
          </w:p>
        </w:tc>
        <w:tc>
          <w:tcPr>
            <w:tcW w:w="1529" w:type="dxa"/>
            <w:noWrap/>
            <w:hideMark/>
          </w:tcPr>
          <w:p w14:paraId="536F32A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0,706685</w:t>
            </w:r>
          </w:p>
        </w:tc>
      </w:tr>
      <w:tr w:rsidR="00B71660" w:rsidRPr="00F6397D" w14:paraId="34CECD9C" w14:textId="77777777" w:rsidTr="00CB5B93">
        <w:trPr>
          <w:trHeight w:hRule="exact" w:val="284"/>
          <w:jc w:val="center"/>
        </w:trPr>
        <w:tc>
          <w:tcPr>
            <w:tcW w:w="1230" w:type="dxa"/>
            <w:noWrap/>
            <w:hideMark/>
          </w:tcPr>
          <w:p w14:paraId="5B66E40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Х22  </w:t>
            </w:r>
          </w:p>
        </w:tc>
        <w:tc>
          <w:tcPr>
            <w:tcW w:w="1164" w:type="dxa"/>
            <w:noWrap/>
            <w:hideMark/>
          </w:tcPr>
          <w:p w14:paraId="1545C96A"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-0,55063</w:t>
            </w:r>
          </w:p>
        </w:tc>
        <w:tc>
          <w:tcPr>
            <w:tcW w:w="1528" w:type="dxa"/>
            <w:noWrap/>
            <w:hideMark/>
          </w:tcPr>
          <w:p w14:paraId="314CB330"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-0,54993</w:t>
            </w:r>
          </w:p>
        </w:tc>
        <w:tc>
          <w:tcPr>
            <w:tcW w:w="1529" w:type="dxa"/>
            <w:noWrap/>
            <w:hideMark/>
          </w:tcPr>
          <w:p w14:paraId="6682FD7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-0,15936</w:t>
            </w:r>
          </w:p>
        </w:tc>
        <w:tc>
          <w:tcPr>
            <w:tcW w:w="1528" w:type="dxa"/>
            <w:noWrap/>
            <w:hideMark/>
          </w:tcPr>
          <w:p w14:paraId="4A41E36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0,993565</w:t>
            </w:r>
          </w:p>
        </w:tc>
        <w:tc>
          <w:tcPr>
            <w:tcW w:w="1529" w:type="dxa"/>
            <w:noWrap/>
            <w:hideMark/>
          </w:tcPr>
          <w:p w14:paraId="5CBE540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-0,35746</w:t>
            </w:r>
          </w:p>
        </w:tc>
        <w:tc>
          <w:tcPr>
            <w:tcW w:w="1528" w:type="dxa"/>
            <w:noWrap/>
            <w:hideMark/>
          </w:tcPr>
          <w:p w14:paraId="0CA9F69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-0,53618</w:t>
            </w:r>
          </w:p>
        </w:tc>
        <w:tc>
          <w:tcPr>
            <w:tcW w:w="1529" w:type="dxa"/>
            <w:noWrap/>
            <w:hideMark/>
          </w:tcPr>
          <w:p w14:paraId="6F66EB1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0,739353</w:t>
            </w:r>
          </w:p>
        </w:tc>
        <w:tc>
          <w:tcPr>
            <w:tcW w:w="1528" w:type="dxa"/>
            <w:noWrap/>
            <w:hideMark/>
          </w:tcPr>
          <w:p w14:paraId="5A555CB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0,131291</w:t>
            </w:r>
          </w:p>
        </w:tc>
        <w:tc>
          <w:tcPr>
            <w:tcW w:w="1529" w:type="dxa"/>
            <w:noWrap/>
            <w:hideMark/>
          </w:tcPr>
          <w:p w14:paraId="17D3D63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-0,54572</w:t>
            </w:r>
          </w:p>
        </w:tc>
      </w:tr>
      <w:tr w:rsidR="00B71660" w:rsidRPr="00F6397D" w14:paraId="48A598AE" w14:textId="77777777" w:rsidTr="00CB5B93">
        <w:trPr>
          <w:trHeight w:hRule="exact" w:val="284"/>
          <w:jc w:val="center"/>
        </w:trPr>
        <w:tc>
          <w:tcPr>
            <w:tcW w:w="1230" w:type="dxa"/>
            <w:noWrap/>
            <w:hideMark/>
          </w:tcPr>
          <w:p w14:paraId="7CB29F4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Х23</w:t>
            </w:r>
          </w:p>
        </w:tc>
        <w:tc>
          <w:tcPr>
            <w:tcW w:w="1164" w:type="dxa"/>
            <w:noWrap/>
            <w:hideMark/>
          </w:tcPr>
          <w:p w14:paraId="6B955D2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0,543096</w:t>
            </w:r>
          </w:p>
        </w:tc>
        <w:tc>
          <w:tcPr>
            <w:tcW w:w="1528" w:type="dxa"/>
            <w:noWrap/>
            <w:hideMark/>
          </w:tcPr>
          <w:p w14:paraId="5C248740"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-0,05215</w:t>
            </w:r>
          </w:p>
        </w:tc>
        <w:tc>
          <w:tcPr>
            <w:tcW w:w="1529" w:type="dxa"/>
            <w:noWrap/>
            <w:hideMark/>
          </w:tcPr>
          <w:p w14:paraId="00657E7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-0,68076</w:t>
            </w:r>
          </w:p>
        </w:tc>
        <w:tc>
          <w:tcPr>
            <w:tcW w:w="1528" w:type="dxa"/>
            <w:noWrap/>
            <w:hideMark/>
          </w:tcPr>
          <w:p w14:paraId="50B24BE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-0,47945</w:t>
            </w:r>
          </w:p>
        </w:tc>
        <w:tc>
          <w:tcPr>
            <w:tcW w:w="1529" w:type="dxa"/>
            <w:noWrap/>
            <w:hideMark/>
          </w:tcPr>
          <w:p w14:paraId="631632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0,896819</w:t>
            </w:r>
          </w:p>
        </w:tc>
        <w:tc>
          <w:tcPr>
            <w:tcW w:w="1528" w:type="dxa"/>
            <w:noWrap/>
            <w:hideMark/>
          </w:tcPr>
          <w:p w14:paraId="6599B4E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-0,01359</w:t>
            </w:r>
          </w:p>
        </w:tc>
        <w:tc>
          <w:tcPr>
            <w:tcW w:w="1529" w:type="dxa"/>
            <w:noWrap/>
            <w:hideMark/>
          </w:tcPr>
          <w:p w14:paraId="54BEB17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0,258175</w:t>
            </w:r>
          </w:p>
        </w:tc>
        <w:tc>
          <w:tcPr>
            <w:tcW w:w="1528" w:type="dxa"/>
            <w:noWrap/>
            <w:hideMark/>
          </w:tcPr>
          <w:p w14:paraId="32AA825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0,708587</w:t>
            </w:r>
          </w:p>
        </w:tc>
        <w:tc>
          <w:tcPr>
            <w:tcW w:w="1529" w:type="dxa"/>
            <w:noWrap/>
            <w:hideMark/>
          </w:tcPr>
          <w:p w14:paraId="5256025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0,072629</w:t>
            </w:r>
          </w:p>
        </w:tc>
      </w:tr>
      <w:tr w:rsidR="00B71660" w:rsidRPr="00F6397D" w14:paraId="6F75E88C" w14:textId="77777777" w:rsidTr="00CB5B93">
        <w:trPr>
          <w:trHeight w:hRule="exact" w:val="284"/>
          <w:jc w:val="center"/>
        </w:trPr>
        <w:tc>
          <w:tcPr>
            <w:tcW w:w="1230" w:type="dxa"/>
            <w:noWrap/>
            <w:hideMark/>
          </w:tcPr>
          <w:p w14:paraId="13DF1E76"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Х24 </w:t>
            </w:r>
          </w:p>
        </w:tc>
        <w:tc>
          <w:tcPr>
            <w:tcW w:w="1164" w:type="dxa"/>
            <w:noWrap/>
            <w:hideMark/>
          </w:tcPr>
          <w:p w14:paraId="71A040C6"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0,468951</w:t>
            </w:r>
          </w:p>
        </w:tc>
        <w:tc>
          <w:tcPr>
            <w:tcW w:w="1528" w:type="dxa"/>
            <w:noWrap/>
            <w:hideMark/>
          </w:tcPr>
          <w:p w14:paraId="2BE1D6B4"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-0,11422</w:t>
            </w:r>
          </w:p>
        </w:tc>
        <w:tc>
          <w:tcPr>
            <w:tcW w:w="1529" w:type="dxa"/>
            <w:noWrap/>
            <w:hideMark/>
          </w:tcPr>
          <w:p w14:paraId="11F68B1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-0,69357</w:t>
            </w:r>
          </w:p>
        </w:tc>
        <w:tc>
          <w:tcPr>
            <w:tcW w:w="1528" w:type="dxa"/>
            <w:noWrap/>
            <w:hideMark/>
          </w:tcPr>
          <w:p w14:paraId="3A42A0B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-0,21714</w:t>
            </w:r>
          </w:p>
        </w:tc>
        <w:tc>
          <w:tcPr>
            <w:tcW w:w="1529" w:type="dxa"/>
            <w:noWrap/>
            <w:hideMark/>
          </w:tcPr>
          <w:p w14:paraId="291C382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0,770574</w:t>
            </w:r>
          </w:p>
        </w:tc>
        <w:tc>
          <w:tcPr>
            <w:tcW w:w="1528" w:type="dxa"/>
            <w:noWrap/>
            <w:hideMark/>
          </w:tcPr>
          <w:p w14:paraId="3AA3792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-0,04086</w:t>
            </w:r>
          </w:p>
        </w:tc>
        <w:tc>
          <w:tcPr>
            <w:tcW w:w="1529" w:type="dxa"/>
            <w:noWrap/>
            <w:hideMark/>
          </w:tcPr>
          <w:p w14:paraId="2C6AA09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0,455339</w:t>
            </w:r>
          </w:p>
        </w:tc>
        <w:tc>
          <w:tcPr>
            <w:tcW w:w="1528" w:type="dxa"/>
            <w:noWrap/>
            <w:hideMark/>
          </w:tcPr>
          <w:p w14:paraId="11A04E4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0,877898</w:t>
            </w:r>
          </w:p>
        </w:tc>
        <w:tc>
          <w:tcPr>
            <w:tcW w:w="1529" w:type="dxa"/>
            <w:noWrap/>
            <w:hideMark/>
          </w:tcPr>
          <w:p w14:paraId="4DE89A5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0,078705</w:t>
            </w:r>
          </w:p>
        </w:tc>
      </w:tr>
      <w:tr w:rsidR="00B71660" w:rsidRPr="00F6397D" w14:paraId="76D68F34" w14:textId="77777777" w:rsidTr="00CB5B93">
        <w:trPr>
          <w:trHeight w:hRule="exact" w:val="284"/>
          <w:jc w:val="center"/>
        </w:trPr>
        <w:tc>
          <w:tcPr>
            <w:tcW w:w="1230" w:type="dxa"/>
            <w:tcBorders>
              <w:bottom w:val="nil"/>
            </w:tcBorders>
            <w:noWrap/>
            <w:hideMark/>
          </w:tcPr>
          <w:p w14:paraId="1967471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Х25 </w:t>
            </w:r>
          </w:p>
        </w:tc>
        <w:tc>
          <w:tcPr>
            <w:tcW w:w="1164" w:type="dxa"/>
            <w:tcBorders>
              <w:bottom w:val="nil"/>
            </w:tcBorders>
            <w:noWrap/>
            <w:hideMark/>
          </w:tcPr>
          <w:p w14:paraId="2A1FC794"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0,142596</w:t>
            </w:r>
          </w:p>
        </w:tc>
        <w:tc>
          <w:tcPr>
            <w:tcW w:w="1528" w:type="dxa"/>
            <w:tcBorders>
              <w:bottom w:val="nil"/>
            </w:tcBorders>
            <w:noWrap/>
            <w:hideMark/>
          </w:tcPr>
          <w:p w14:paraId="20383A68"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-0,5229</w:t>
            </w:r>
          </w:p>
        </w:tc>
        <w:tc>
          <w:tcPr>
            <w:tcW w:w="1529" w:type="dxa"/>
            <w:tcBorders>
              <w:bottom w:val="nil"/>
            </w:tcBorders>
            <w:noWrap/>
            <w:hideMark/>
          </w:tcPr>
          <w:p w14:paraId="28255FC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-0,93135</w:t>
            </w:r>
          </w:p>
        </w:tc>
        <w:tc>
          <w:tcPr>
            <w:tcW w:w="1528" w:type="dxa"/>
            <w:tcBorders>
              <w:bottom w:val="nil"/>
            </w:tcBorders>
            <w:noWrap/>
            <w:hideMark/>
          </w:tcPr>
          <w:p w14:paraId="3CD73CE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-0,10872</w:t>
            </w:r>
          </w:p>
        </w:tc>
        <w:tc>
          <w:tcPr>
            <w:tcW w:w="1529" w:type="dxa"/>
            <w:tcBorders>
              <w:bottom w:val="nil"/>
            </w:tcBorders>
            <w:noWrap/>
            <w:hideMark/>
          </w:tcPr>
          <w:p w14:paraId="2847BF2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0,941038</w:t>
            </w:r>
          </w:p>
        </w:tc>
        <w:tc>
          <w:tcPr>
            <w:tcW w:w="1528" w:type="dxa"/>
            <w:tcBorders>
              <w:bottom w:val="nil"/>
            </w:tcBorders>
            <w:noWrap/>
            <w:hideMark/>
          </w:tcPr>
          <w:p w14:paraId="637C600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-0,51968</w:t>
            </w:r>
          </w:p>
        </w:tc>
        <w:tc>
          <w:tcPr>
            <w:tcW w:w="1529" w:type="dxa"/>
            <w:tcBorders>
              <w:bottom w:val="nil"/>
            </w:tcBorders>
            <w:noWrap/>
            <w:hideMark/>
          </w:tcPr>
          <w:p w14:paraId="357DD7B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0,559473</w:t>
            </w:r>
          </w:p>
        </w:tc>
        <w:tc>
          <w:tcPr>
            <w:tcW w:w="1528" w:type="dxa"/>
            <w:tcBorders>
              <w:bottom w:val="nil"/>
            </w:tcBorders>
            <w:noWrap/>
            <w:hideMark/>
          </w:tcPr>
          <w:p w14:paraId="37C9977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0,540073</w:t>
            </w:r>
          </w:p>
        </w:tc>
        <w:tc>
          <w:tcPr>
            <w:tcW w:w="1529" w:type="dxa"/>
            <w:tcBorders>
              <w:bottom w:val="nil"/>
            </w:tcBorders>
            <w:noWrap/>
            <w:hideMark/>
          </w:tcPr>
          <w:p w14:paraId="4BC59AF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-0,46557</w:t>
            </w:r>
          </w:p>
        </w:tc>
      </w:tr>
      <w:tr w:rsidR="00B71660" w:rsidRPr="00F6397D" w14:paraId="56D11B25" w14:textId="77777777" w:rsidTr="00B71660">
        <w:trPr>
          <w:trHeight w:val="522"/>
          <w:jc w:val="center"/>
        </w:trPr>
        <w:tc>
          <w:tcPr>
            <w:tcW w:w="14622" w:type="dxa"/>
            <w:gridSpan w:val="10"/>
            <w:tcBorders>
              <w:top w:val="nil"/>
              <w:left w:val="nil"/>
              <w:right w:val="nil"/>
            </w:tcBorders>
            <w:noWrap/>
          </w:tcPr>
          <w:p w14:paraId="2040B4CE" w14:textId="597E5AC4" w:rsidR="00B71660" w:rsidRPr="00F6397D" w:rsidRDefault="00341A16" w:rsidP="00BF6511">
            <w:pPr>
              <w:ind w:right="-101" w:hanging="8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Г</w:t>
            </w:r>
            <w:r w:rsidR="00B71660" w:rsidRPr="00F6397D">
              <w:rPr>
                <w:rFonts w:ascii="Times New Roman" w:eastAsia="Times New Roman" w:hAnsi="Times New Roman"/>
                <w:color w:val="000000"/>
                <w:sz w:val="28"/>
                <w:szCs w:val="28"/>
                <w:lang w:val="kk-KZ" w:eastAsia="ru-RU"/>
              </w:rPr>
              <w:t>.2-кестенің жалғасы</w:t>
            </w:r>
          </w:p>
          <w:p w14:paraId="6D650080" w14:textId="77777777" w:rsidR="00B71660" w:rsidRPr="00F6397D" w:rsidRDefault="00B71660" w:rsidP="00BF6511">
            <w:pPr>
              <w:ind w:right="-101"/>
              <w:jc w:val="both"/>
              <w:rPr>
                <w:rFonts w:ascii="Times New Roman" w:eastAsia="Times New Roman" w:hAnsi="Times New Roman"/>
                <w:color w:val="000000"/>
                <w:sz w:val="16"/>
                <w:szCs w:val="16"/>
                <w:lang w:val="kk-KZ" w:eastAsia="ru-RU"/>
              </w:rPr>
            </w:pPr>
          </w:p>
        </w:tc>
      </w:tr>
      <w:tr w:rsidR="00B71660" w:rsidRPr="00F6397D" w14:paraId="2842020C" w14:textId="77777777" w:rsidTr="00CB5B93">
        <w:trPr>
          <w:trHeight w:hRule="exact" w:val="284"/>
          <w:jc w:val="center"/>
        </w:trPr>
        <w:tc>
          <w:tcPr>
            <w:tcW w:w="1230" w:type="dxa"/>
            <w:noWrap/>
          </w:tcPr>
          <w:p w14:paraId="2F0B42F8"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w:t>
            </w:r>
          </w:p>
        </w:tc>
        <w:tc>
          <w:tcPr>
            <w:tcW w:w="1164" w:type="dxa"/>
            <w:noWrap/>
          </w:tcPr>
          <w:p w14:paraId="5E14E67B" w14:textId="77777777" w:rsidR="00B71660" w:rsidRPr="00F6397D" w:rsidRDefault="00B71660" w:rsidP="00BF6511">
            <w:pPr>
              <w:ind w:right="-101"/>
              <w:jc w:val="center"/>
              <w:rPr>
                <w:rFonts w:ascii="Times New Roman" w:eastAsia="Times New Roman" w:hAnsi="Times New Roman"/>
                <w:sz w:val="24"/>
                <w:szCs w:val="24"/>
                <w:lang w:val="kk-KZ" w:eastAsia="ru-RU"/>
              </w:rPr>
            </w:pPr>
            <w:r w:rsidRPr="00F6397D">
              <w:rPr>
                <w:rFonts w:ascii="Times New Roman" w:eastAsia="Times New Roman" w:hAnsi="Times New Roman"/>
                <w:sz w:val="24"/>
                <w:szCs w:val="24"/>
                <w:lang w:val="kk-KZ" w:eastAsia="ru-RU"/>
              </w:rPr>
              <w:t>2</w:t>
            </w:r>
          </w:p>
        </w:tc>
        <w:tc>
          <w:tcPr>
            <w:tcW w:w="1528" w:type="dxa"/>
            <w:noWrap/>
          </w:tcPr>
          <w:p w14:paraId="62DAD3F9"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3</w:t>
            </w:r>
          </w:p>
        </w:tc>
        <w:tc>
          <w:tcPr>
            <w:tcW w:w="1529" w:type="dxa"/>
            <w:noWrap/>
          </w:tcPr>
          <w:p w14:paraId="0002E8C1"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4</w:t>
            </w:r>
          </w:p>
        </w:tc>
        <w:tc>
          <w:tcPr>
            <w:tcW w:w="1528" w:type="dxa"/>
            <w:noWrap/>
          </w:tcPr>
          <w:p w14:paraId="0AA7D9CE"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5</w:t>
            </w:r>
          </w:p>
        </w:tc>
        <w:tc>
          <w:tcPr>
            <w:tcW w:w="1529" w:type="dxa"/>
            <w:noWrap/>
          </w:tcPr>
          <w:p w14:paraId="645B7553"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6</w:t>
            </w:r>
          </w:p>
        </w:tc>
        <w:tc>
          <w:tcPr>
            <w:tcW w:w="1528" w:type="dxa"/>
            <w:noWrap/>
          </w:tcPr>
          <w:p w14:paraId="23B0CF63"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7</w:t>
            </w:r>
          </w:p>
        </w:tc>
        <w:tc>
          <w:tcPr>
            <w:tcW w:w="1529" w:type="dxa"/>
            <w:noWrap/>
          </w:tcPr>
          <w:p w14:paraId="5110C85A"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8</w:t>
            </w:r>
          </w:p>
        </w:tc>
        <w:tc>
          <w:tcPr>
            <w:tcW w:w="1528" w:type="dxa"/>
            <w:noWrap/>
          </w:tcPr>
          <w:p w14:paraId="0BE3182A"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9</w:t>
            </w:r>
          </w:p>
        </w:tc>
        <w:tc>
          <w:tcPr>
            <w:tcW w:w="1529" w:type="dxa"/>
            <w:noWrap/>
          </w:tcPr>
          <w:p w14:paraId="2222B337"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10</w:t>
            </w:r>
          </w:p>
        </w:tc>
      </w:tr>
      <w:tr w:rsidR="00B71660" w:rsidRPr="00F6397D" w14:paraId="68823C2B" w14:textId="77777777" w:rsidTr="00CB5B93">
        <w:trPr>
          <w:trHeight w:hRule="exact" w:val="284"/>
          <w:jc w:val="center"/>
        </w:trPr>
        <w:tc>
          <w:tcPr>
            <w:tcW w:w="1230" w:type="dxa"/>
            <w:noWrap/>
            <w:hideMark/>
          </w:tcPr>
          <w:p w14:paraId="075561A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Х26 </w:t>
            </w:r>
          </w:p>
        </w:tc>
        <w:tc>
          <w:tcPr>
            <w:tcW w:w="1164" w:type="dxa"/>
            <w:noWrap/>
            <w:hideMark/>
          </w:tcPr>
          <w:p w14:paraId="718EF3BD" w14:textId="77777777" w:rsidR="00B71660" w:rsidRPr="00F6397D" w:rsidRDefault="00B71660" w:rsidP="00BF6511">
            <w:pPr>
              <w:ind w:right="-101"/>
              <w:jc w:val="right"/>
              <w:rPr>
                <w:rFonts w:ascii="Times New Roman" w:eastAsia="Times New Roman" w:hAnsi="Times New Roman"/>
                <w:sz w:val="24"/>
                <w:szCs w:val="24"/>
                <w:lang w:eastAsia="ru-RU"/>
              </w:rPr>
            </w:pPr>
            <w:r w:rsidRPr="00F6397D">
              <w:rPr>
                <w:rFonts w:ascii="Times New Roman" w:eastAsia="Times New Roman" w:hAnsi="Times New Roman"/>
                <w:sz w:val="24"/>
                <w:szCs w:val="24"/>
                <w:lang w:eastAsia="ru-RU"/>
              </w:rPr>
              <w:t>0,161835</w:t>
            </w:r>
          </w:p>
        </w:tc>
        <w:tc>
          <w:tcPr>
            <w:tcW w:w="1528" w:type="dxa"/>
            <w:noWrap/>
            <w:hideMark/>
          </w:tcPr>
          <w:p w14:paraId="142997D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-0,49632</w:t>
            </w:r>
          </w:p>
        </w:tc>
        <w:tc>
          <w:tcPr>
            <w:tcW w:w="1529" w:type="dxa"/>
            <w:noWrap/>
            <w:hideMark/>
          </w:tcPr>
          <w:p w14:paraId="1AB2E87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-0,93106</w:t>
            </w:r>
          </w:p>
        </w:tc>
        <w:tc>
          <w:tcPr>
            <w:tcW w:w="1528" w:type="dxa"/>
            <w:noWrap/>
            <w:hideMark/>
          </w:tcPr>
          <w:p w14:paraId="5C8C595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-0,14561</w:t>
            </w:r>
          </w:p>
        </w:tc>
        <w:tc>
          <w:tcPr>
            <w:tcW w:w="1529" w:type="dxa"/>
            <w:noWrap/>
            <w:hideMark/>
          </w:tcPr>
          <w:p w14:paraId="0F4C6F7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0,95524</w:t>
            </w:r>
          </w:p>
        </w:tc>
        <w:tc>
          <w:tcPr>
            <w:tcW w:w="1528" w:type="dxa"/>
            <w:noWrap/>
            <w:hideMark/>
          </w:tcPr>
          <w:p w14:paraId="025C202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-0,48044</w:t>
            </w:r>
          </w:p>
        </w:tc>
        <w:tc>
          <w:tcPr>
            <w:tcW w:w="1529" w:type="dxa"/>
            <w:noWrap/>
            <w:hideMark/>
          </w:tcPr>
          <w:p w14:paraId="234AA42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0,523491</w:t>
            </w:r>
          </w:p>
        </w:tc>
        <w:tc>
          <w:tcPr>
            <w:tcW w:w="1528" w:type="dxa"/>
            <w:noWrap/>
            <w:hideMark/>
          </w:tcPr>
          <w:p w14:paraId="01875AA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0,565407</w:t>
            </w:r>
          </w:p>
        </w:tc>
        <w:tc>
          <w:tcPr>
            <w:tcW w:w="1529" w:type="dxa"/>
            <w:noWrap/>
            <w:hideMark/>
          </w:tcPr>
          <w:p w14:paraId="40ADD99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-0,40694</w:t>
            </w:r>
          </w:p>
        </w:tc>
      </w:tr>
      <w:tr w:rsidR="00B71660" w:rsidRPr="00F6397D" w14:paraId="4A53CC0E" w14:textId="77777777" w:rsidTr="00CB5B93">
        <w:trPr>
          <w:trHeight w:hRule="exact" w:val="284"/>
          <w:jc w:val="center"/>
        </w:trPr>
        <w:tc>
          <w:tcPr>
            <w:tcW w:w="1230" w:type="dxa"/>
            <w:noWrap/>
            <w:hideMark/>
          </w:tcPr>
          <w:p w14:paraId="674B24A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Х27</w:t>
            </w:r>
          </w:p>
        </w:tc>
        <w:tc>
          <w:tcPr>
            <w:tcW w:w="1164" w:type="dxa"/>
            <w:noWrap/>
            <w:hideMark/>
          </w:tcPr>
          <w:p w14:paraId="48C9C4C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0,683886</w:t>
            </w:r>
          </w:p>
        </w:tc>
        <w:tc>
          <w:tcPr>
            <w:tcW w:w="1528" w:type="dxa"/>
            <w:noWrap/>
            <w:hideMark/>
          </w:tcPr>
          <w:p w14:paraId="7F8EE34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0,382927</w:t>
            </w:r>
          </w:p>
        </w:tc>
        <w:tc>
          <w:tcPr>
            <w:tcW w:w="1529" w:type="dxa"/>
            <w:noWrap/>
            <w:hideMark/>
          </w:tcPr>
          <w:p w14:paraId="27B2049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-0,15282</w:t>
            </w:r>
          </w:p>
        </w:tc>
        <w:tc>
          <w:tcPr>
            <w:tcW w:w="1528" w:type="dxa"/>
            <w:noWrap/>
            <w:hideMark/>
          </w:tcPr>
          <w:p w14:paraId="736700F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-0,92444</w:t>
            </w:r>
          </w:p>
        </w:tc>
        <w:tc>
          <w:tcPr>
            <w:tcW w:w="1529" w:type="dxa"/>
            <w:noWrap/>
            <w:hideMark/>
          </w:tcPr>
          <w:p w14:paraId="519D54C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0,640089</w:t>
            </w:r>
          </w:p>
        </w:tc>
        <w:tc>
          <w:tcPr>
            <w:tcW w:w="1528" w:type="dxa"/>
            <w:noWrap/>
            <w:hideMark/>
          </w:tcPr>
          <w:p w14:paraId="1BCA4E1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0,343342</w:t>
            </w:r>
          </w:p>
        </w:tc>
        <w:tc>
          <w:tcPr>
            <w:tcW w:w="1529" w:type="dxa"/>
            <w:noWrap/>
            <w:hideMark/>
          </w:tcPr>
          <w:p w14:paraId="3B23264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-0,36511</w:t>
            </w:r>
          </w:p>
        </w:tc>
        <w:tc>
          <w:tcPr>
            <w:tcW w:w="1528" w:type="dxa"/>
            <w:noWrap/>
            <w:hideMark/>
          </w:tcPr>
          <w:p w14:paraId="4E80E5D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0,155538</w:t>
            </w:r>
          </w:p>
        </w:tc>
        <w:tc>
          <w:tcPr>
            <w:tcW w:w="1529" w:type="dxa"/>
            <w:noWrap/>
            <w:hideMark/>
          </w:tcPr>
          <w:p w14:paraId="41FE0D5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0,315862</w:t>
            </w:r>
          </w:p>
        </w:tc>
      </w:tr>
      <w:tr w:rsidR="00B71660" w:rsidRPr="00F6397D" w14:paraId="5E78F068" w14:textId="77777777" w:rsidTr="00CB5B93">
        <w:trPr>
          <w:trHeight w:hRule="exact" w:val="284"/>
          <w:jc w:val="center"/>
        </w:trPr>
        <w:tc>
          <w:tcPr>
            <w:tcW w:w="1230" w:type="dxa"/>
            <w:noWrap/>
            <w:hideMark/>
          </w:tcPr>
          <w:p w14:paraId="0BC8071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Х28 </w:t>
            </w:r>
          </w:p>
        </w:tc>
        <w:tc>
          <w:tcPr>
            <w:tcW w:w="1164" w:type="dxa"/>
            <w:noWrap/>
            <w:hideMark/>
          </w:tcPr>
          <w:p w14:paraId="13C3995A" w14:textId="77777777" w:rsidR="00B71660" w:rsidRPr="00F6397D" w:rsidRDefault="00B71660" w:rsidP="00BF6511">
            <w:pPr>
              <w:ind w:right="-101"/>
              <w:jc w:val="right"/>
              <w:rPr>
                <w:rFonts w:ascii="Times New Roman" w:eastAsia="Times New Roman" w:hAnsi="Times New Roman"/>
                <w:color w:val="FF0000"/>
                <w:sz w:val="24"/>
                <w:szCs w:val="24"/>
                <w:lang w:eastAsia="ru-RU"/>
              </w:rPr>
            </w:pPr>
            <w:r w:rsidRPr="00F6397D">
              <w:rPr>
                <w:rFonts w:ascii="Times New Roman" w:eastAsia="Times New Roman" w:hAnsi="Times New Roman"/>
                <w:sz w:val="24"/>
                <w:szCs w:val="24"/>
                <w:lang w:eastAsia="ru-RU"/>
              </w:rPr>
              <w:t>-0,29436</w:t>
            </w:r>
          </w:p>
        </w:tc>
        <w:tc>
          <w:tcPr>
            <w:tcW w:w="1528" w:type="dxa"/>
            <w:noWrap/>
            <w:hideMark/>
          </w:tcPr>
          <w:p w14:paraId="51DECF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-0,77634</w:t>
            </w:r>
          </w:p>
        </w:tc>
        <w:tc>
          <w:tcPr>
            <w:tcW w:w="1529" w:type="dxa"/>
            <w:noWrap/>
            <w:hideMark/>
          </w:tcPr>
          <w:p w14:paraId="6BC8C8F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-0,78054</w:t>
            </w:r>
          </w:p>
        </w:tc>
        <w:tc>
          <w:tcPr>
            <w:tcW w:w="1528" w:type="dxa"/>
            <w:noWrap/>
            <w:hideMark/>
          </w:tcPr>
          <w:p w14:paraId="10D1837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0,651301</w:t>
            </w:r>
          </w:p>
        </w:tc>
        <w:tc>
          <w:tcPr>
            <w:tcW w:w="1529" w:type="dxa"/>
            <w:noWrap/>
            <w:hideMark/>
          </w:tcPr>
          <w:p w14:paraId="50AC616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0,410914</w:t>
            </w:r>
          </w:p>
        </w:tc>
        <w:tc>
          <w:tcPr>
            <w:tcW w:w="1528" w:type="dxa"/>
            <w:noWrap/>
            <w:hideMark/>
          </w:tcPr>
          <w:p w14:paraId="0020FCE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-0,76978</w:t>
            </w:r>
          </w:p>
        </w:tc>
        <w:tc>
          <w:tcPr>
            <w:tcW w:w="1529" w:type="dxa"/>
            <w:noWrap/>
            <w:hideMark/>
          </w:tcPr>
          <w:p w14:paraId="0C9370B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0,951131</w:t>
            </w:r>
          </w:p>
        </w:tc>
        <w:tc>
          <w:tcPr>
            <w:tcW w:w="1528" w:type="dxa"/>
            <w:noWrap/>
            <w:hideMark/>
          </w:tcPr>
          <w:p w14:paraId="0F577F1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0,47728</w:t>
            </w:r>
          </w:p>
        </w:tc>
        <w:tc>
          <w:tcPr>
            <w:tcW w:w="1529" w:type="dxa"/>
            <w:noWrap/>
            <w:hideMark/>
          </w:tcPr>
          <w:p w14:paraId="2AB4359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-0,74716</w:t>
            </w:r>
          </w:p>
        </w:tc>
      </w:tr>
      <w:tr w:rsidR="00B71660" w:rsidRPr="00F6397D" w14:paraId="1FD7FA8A" w14:textId="77777777" w:rsidTr="00CB5B93">
        <w:trPr>
          <w:trHeight w:hRule="exact" w:val="284"/>
          <w:jc w:val="center"/>
        </w:trPr>
        <w:tc>
          <w:tcPr>
            <w:tcW w:w="1230" w:type="dxa"/>
            <w:noWrap/>
            <w:hideMark/>
          </w:tcPr>
          <w:p w14:paraId="60ABA25A"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Х29 </w:t>
            </w:r>
          </w:p>
        </w:tc>
        <w:tc>
          <w:tcPr>
            <w:tcW w:w="1164" w:type="dxa"/>
            <w:noWrap/>
            <w:hideMark/>
          </w:tcPr>
          <w:p w14:paraId="338053A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0,976943</w:t>
            </w:r>
          </w:p>
        </w:tc>
        <w:tc>
          <w:tcPr>
            <w:tcW w:w="1528" w:type="dxa"/>
            <w:noWrap/>
            <w:hideMark/>
          </w:tcPr>
          <w:p w14:paraId="5D16ECC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0,639706</w:t>
            </w:r>
          </w:p>
        </w:tc>
        <w:tc>
          <w:tcPr>
            <w:tcW w:w="1529" w:type="dxa"/>
            <w:noWrap/>
            <w:hideMark/>
          </w:tcPr>
          <w:p w14:paraId="5386CC2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0,063687</w:t>
            </w:r>
          </w:p>
        </w:tc>
        <w:tc>
          <w:tcPr>
            <w:tcW w:w="1528" w:type="dxa"/>
            <w:noWrap/>
            <w:hideMark/>
          </w:tcPr>
          <w:p w14:paraId="7553255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-0,49286</w:t>
            </w:r>
          </w:p>
        </w:tc>
        <w:tc>
          <w:tcPr>
            <w:tcW w:w="1529" w:type="dxa"/>
            <w:noWrap/>
            <w:hideMark/>
          </w:tcPr>
          <w:p w14:paraId="11CD9D9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0,252286</w:t>
            </w:r>
          </w:p>
        </w:tc>
        <w:tc>
          <w:tcPr>
            <w:tcW w:w="1528" w:type="dxa"/>
            <w:noWrap/>
            <w:hideMark/>
          </w:tcPr>
          <w:p w14:paraId="182412F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0,626688</w:t>
            </w:r>
          </w:p>
        </w:tc>
        <w:tc>
          <w:tcPr>
            <w:tcW w:w="1529" w:type="dxa"/>
            <w:noWrap/>
            <w:hideMark/>
          </w:tcPr>
          <w:p w14:paraId="3AF81E1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0,110039</w:t>
            </w:r>
          </w:p>
        </w:tc>
        <w:tc>
          <w:tcPr>
            <w:tcW w:w="1528" w:type="dxa"/>
            <w:noWrap/>
            <w:hideMark/>
          </w:tcPr>
          <w:p w14:paraId="5BA63C9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0,721231</w:t>
            </w:r>
          </w:p>
        </w:tc>
        <w:tc>
          <w:tcPr>
            <w:tcW w:w="1529" w:type="dxa"/>
            <w:noWrap/>
            <w:hideMark/>
          </w:tcPr>
          <w:p w14:paraId="136EE1C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0,559476</w:t>
            </w:r>
          </w:p>
        </w:tc>
      </w:tr>
      <w:tr w:rsidR="00B71660" w:rsidRPr="00F6397D" w14:paraId="61C86A58" w14:textId="77777777" w:rsidTr="00CB5B93">
        <w:trPr>
          <w:trHeight w:hRule="exact" w:val="284"/>
          <w:jc w:val="center"/>
        </w:trPr>
        <w:tc>
          <w:tcPr>
            <w:tcW w:w="1230" w:type="dxa"/>
            <w:noWrap/>
            <w:hideMark/>
          </w:tcPr>
          <w:p w14:paraId="3BB34DE9"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Х30</w:t>
            </w:r>
          </w:p>
        </w:tc>
        <w:tc>
          <w:tcPr>
            <w:tcW w:w="1164" w:type="dxa"/>
            <w:noWrap/>
            <w:hideMark/>
          </w:tcPr>
          <w:p w14:paraId="68C0ABF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0,614929</w:t>
            </w:r>
          </w:p>
        </w:tc>
        <w:tc>
          <w:tcPr>
            <w:tcW w:w="1528" w:type="dxa"/>
            <w:noWrap/>
            <w:hideMark/>
          </w:tcPr>
          <w:p w14:paraId="42916DF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0,375809</w:t>
            </w:r>
          </w:p>
        </w:tc>
        <w:tc>
          <w:tcPr>
            <w:tcW w:w="1529" w:type="dxa"/>
            <w:noWrap/>
            <w:hideMark/>
          </w:tcPr>
          <w:p w14:paraId="603514D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-0,21533</w:t>
            </w:r>
          </w:p>
        </w:tc>
        <w:tc>
          <w:tcPr>
            <w:tcW w:w="1528" w:type="dxa"/>
            <w:noWrap/>
            <w:hideMark/>
          </w:tcPr>
          <w:p w14:paraId="6F6C7F9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-0,78716</w:t>
            </w:r>
          </w:p>
        </w:tc>
        <w:tc>
          <w:tcPr>
            <w:tcW w:w="1529" w:type="dxa"/>
            <w:noWrap/>
            <w:hideMark/>
          </w:tcPr>
          <w:p w14:paraId="3067089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0,592223</w:t>
            </w:r>
          </w:p>
        </w:tc>
        <w:tc>
          <w:tcPr>
            <w:tcW w:w="1528" w:type="dxa"/>
            <w:noWrap/>
            <w:hideMark/>
          </w:tcPr>
          <w:p w14:paraId="7BC148C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0,452876</w:t>
            </w:r>
          </w:p>
        </w:tc>
        <w:tc>
          <w:tcPr>
            <w:tcW w:w="1529" w:type="dxa"/>
            <w:noWrap/>
            <w:hideMark/>
          </w:tcPr>
          <w:p w14:paraId="4111851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-0,33095</w:t>
            </w:r>
          </w:p>
        </w:tc>
        <w:tc>
          <w:tcPr>
            <w:tcW w:w="1528" w:type="dxa"/>
            <w:noWrap/>
            <w:hideMark/>
          </w:tcPr>
          <w:p w14:paraId="582B567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0,452631</w:t>
            </w:r>
          </w:p>
        </w:tc>
        <w:tc>
          <w:tcPr>
            <w:tcW w:w="1529" w:type="dxa"/>
            <w:noWrap/>
            <w:hideMark/>
          </w:tcPr>
          <w:p w14:paraId="11A0D2E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0,587793</w:t>
            </w:r>
          </w:p>
        </w:tc>
      </w:tr>
      <w:tr w:rsidR="00B71660" w:rsidRPr="00F6397D" w14:paraId="30E24E3F" w14:textId="77777777" w:rsidTr="00CB5B93">
        <w:trPr>
          <w:trHeight w:hRule="exact" w:val="284"/>
          <w:jc w:val="center"/>
        </w:trPr>
        <w:tc>
          <w:tcPr>
            <w:tcW w:w="1230" w:type="dxa"/>
            <w:noWrap/>
            <w:hideMark/>
          </w:tcPr>
          <w:p w14:paraId="60A49E2A"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Х31 </w:t>
            </w:r>
          </w:p>
        </w:tc>
        <w:tc>
          <w:tcPr>
            <w:tcW w:w="1164" w:type="dxa"/>
            <w:noWrap/>
            <w:hideMark/>
          </w:tcPr>
          <w:p w14:paraId="26549630"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16127C9E"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5E437052"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5C38D91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0BED6FB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2EE3C54E"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7315048B"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8" w:type="dxa"/>
            <w:noWrap/>
            <w:hideMark/>
          </w:tcPr>
          <w:p w14:paraId="085C4614"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529" w:type="dxa"/>
            <w:noWrap/>
            <w:hideMark/>
          </w:tcPr>
          <w:p w14:paraId="56F9313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r>
      <w:tr w:rsidR="00B71660" w:rsidRPr="00F6397D" w14:paraId="61950919" w14:textId="77777777" w:rsidTr="00CB5B93">
        <w:trPr>
          <w:trHeight w:hRule="exact" w:val="284"/>
          <w:jc w:val="center"/>
        </w:trPr>
        <w:tc>
          <w:tcPr>
            <w:tcW w:w="1230" w:type="dxa"/>
            <w:noWrap/>
            <w:hideMark/>
          </w:tcPr>
          <w:p w14:paraId="74E087FF"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Х32</w:t>
            </w:r>
          </w:p>
        </w:tc>
        <w:tc>
          <w:tcPr>
            <w:tcW w:w="1164" w:type="dxa"/>
            <w:noWrap/>
            <w:hideMark/>
          </w:tcPr>
          <w:p w14:paraId="64CE3BE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-0,66669</w:t>
            </w:r>
          </w:p>
        </w:tc>
        <w:tc>
          <w:tcPr>
            <w:tcW w:w="1528" w:type="dxa"/>
            <w:noWrap/>
            <w:hideMark/>
          </w:tcPr>
          <w:p w14:paraId="56DD90F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-0,39014</w:t>
            </w:r>
          </w:p>
        </w:tc>
        <w:tc>
          <w:tcPr>
            <w:tcW w:w="1529" w:type="dxa"/>
            <w:noWrap/>
            <w:hideMark/>
          </w:tcPr>
          <w:p w14:paraId="0D104C5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0,224499</w:t>
            </w:r>
          </w:p>
        </w:tc>
        <w:tc>
          <w:tcPr>
            <w:tcW w:w="1528" w:type="dxa"/>
            <w:noWrap/>
            <w:hideMark/>
          </w:tcPr>
          <w:p w14:paraId="454CBCC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0,822803</w:t>
            </w:r>
          </w:p>
        </w:tc>
        <w:tc>
          <w:tcPr>
            <w:tcW w:w="1529" w:type="dxa"/>
            <w:noWrap/>
            <w:hideMark/>
          </w:tcPr>
          <w:p w14:paraId="2BF31A1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-0,62699</w:t>
            </w:r>
          </w:p>
        </w:tc>
        <w:tc>
          <w:tcPr>
            <w:tcW w:w="1528" w:type="dxa"/>
            <w:noWrap/>
            <w:hideMark/>
          </w:tcPr>
          <w:p w14:paraId="283C277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-0,45065</w:t>
            </w:r>
          </w:p>
        </w:tc>
        <w:tc>
          <w:tcPr>
            <w:tcW w:w="1529" w:type="dxa"/>
            <w:noWrap/>
            <w:hideMark/>
          </w:tcPr>
          <w:p w14:paraId="26C1DA0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0,313497</w:t>
            </w:r>
          </w:p>
        </w:tc>
        <w:tc>
          <w:tcPr>
            <w:tcW w:w="1528" w:type="dxa"/>
            <w:noWrap/>
            <w:hideMark/>
          </w:tcPr>
          <w:p w14:paraId="75D6901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-0,45583</w:t>
            </w:r>
          </w:p>
        </w:tc>
        <w:tc>
          <w:tcPr>
            <w:tcW w:w="1529" w:type="dxa"/>
            <w:noWrap/>
            <w:hideMark/>
          </w:tcPr>
          <w:p w14:paraId="4363AA9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-0,56116</w:t>
            </w:r>
          </w:p>
        </w:tc>
      </w:tr>
    </w:tbl>
    <w:p w14:paraId="2D8AE989" w14:textId="77777777" w:rsidR="00E815B9" w:rsidRPr="00F6397D" w:rsidRDefault="00E815B9" w:rsidP="00BF6511">
      <w:pPr>
        <w:spacing w:after="0" w:line="240" w:lineRule="auto"/>
        <w:rPr>
          <w:rFonts w:ascii="Times New Roman" w:eastAsia="Calibri" w:hAnsi="Times New Roman" w:cs="Times New Roman"/>
          <w:color w:val="000000" w:themeColor="text1"/>
          <w:sz w:val="24"/>
          <w:szCs w:val="24"/>
          <w:lang w:val="kk-KZ"/>
        </w:rPr>
      </w:pPr>
    </w:p>
    <w:p w14:paraId="452E045C" w14:textId="634434B8" w:rsidR="0001670A" w:rsidRPr="00F6397D" w:rsidRDefault="002F58D2" w:rsidP="00BF6511">
      <w:pPr>
        <w:spacing w:after="0" w:line="240" w:lineRule="auto"/>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Г</w:t>
      </w:r>
      <w:r w:rsidR="00B71660" w:rsidRPr="00F6397D">
        <w:rPr>
          <w:rFonts w:ascii="Times New Roman" w:eastAsia="Calibri" w:hAnsi="Times New Roman" w:cs="Times New Roman"/>
          <w:color w:val="000000" w:themeColor="text1"/>
          <w:sz w:val="28"/>
          <w:szCs w:val="28"/>
          <w:lang w:val="kk-KZ"/>
        </w:rPr>
        <w:t>.2-кестенің жалғасы</w:t>
      </w:r>
    </w:p>
    <w:p w14:paraId="116A243A" w14:textId="77777777" w:rsidR="00B71660" w:rsidRPr="00F6397D" w:rsidRDefault="00B71660" w:rsidP="00BF6511">
      <w:pPr>
        <w:spacing w:after="0" w:line="240" w:lineRule="auto"/>
        <w:rPr>
          <w:rFonts w:ascii="Times New Roman" w:eastAsia="Calibri" w:hAnsi="Times New Roman" w:cs="Times New Roman"/>
          <w:color w:val="000000" w:themeColor="text1"/>
          <w:sz w:val="16"/>
          <w:szCs w:val="16"/>
          <w:lang w:val="kk-KZ"/>
        </w:rPr>
      </w:pPr>
    </w:p>
    <w:tbl>
      <w:tblPr>
        <w:tblStyle w:val="23"/>
        <w:tblpPr w:leftFromText="180" w:rightFromText="180" w:vertAnchor="text" w:horzAnchor="margin" w:tblpY="69"/>
        <w:tblW w:w="14680" w:type="dxa"/>
        <w:tblLayout w:type="fixed"/>
        <w:tblLook w:val="04A0" w:firstRow="1" w:lastRow="0" w:firstColumn="1" w:lastColumn="0" w:noHBand="0" w:noVBand="1"/>
      </w:tblPr>
      <w:tblGrid>
        <w:gridCol w:w="962"/>
        <w:gridCol w:w="1714"/>
        <w:gridCol w:w="1715"/>
        <w:gridCol w:w="1715"/>
        <w:gridCol w:w="1715"/>
        <w:gridCol w:w="1714"/>
        <w:gridCol w:w="1715"/>
        <w:gridCol w:w="1715"/>
        <w:gridCol w:w="1715"/>
      </w:tblGrid>
      <w:tr w:rsidR="00B71660" w:rsidRPr="00F6397D" w14:paraId="67B69461" w14:textId="77777777" w:rsidTr="00B71660">
        <w:trPr>
          <w:trHeight w:val="326"/>
        </w:trPr>
        <w:tc>
          <w:tcPr>
            <w:tcW w:w="962" w:type="dxa"/>
            <w:noWrap/>
            <w:hideMark/>
          </w:tcPr>
          <w:p w14:paraId="2FFC80A4" w14:textId="77777777" w:rsidR="00B71660" w:rsidRPr="00F6397D" w:rsidRDefault="00B71660" w:rsidP="00BF6511">
            <w:pPr>
              <w:ind w:right="-101"/>
              <w:jc w:val="center"/>
              <w:rPr>
                <w:rFonts w:ascii="Times New Roman" w:eastAsia="Times New Roman" w:hAnsi="Times New Roman"/>
                <w:i/>
                <w:iCs/>
                <w:color w:val="000000"/>
                <w:sz w:val="24"/>
                <w:szCs w:val="24"/>
                <w:lang w:val="kk-KZ" w:eastAsia="ru-RU"/>
              </w:rPr>
            </w:pPr>
            <w:r w:rsidRPr="00F6397D">
              <w:rPr>
                <w:rFonts w:ascii="Times New Roman" w:eastAsia="Times New Roman" w:hAnsi="Times New Roman"/>
                <w:i/>
                <w:iCs/>
                <w:color w:val="000000"/>
                <w:sz w:val="24"/>
                <w:szCs w:val="24"/>
                <w:lang w:val="kk-KZ" w:eastAsia="ru-RU"/>
              </w:rPr>
              <w:t> </w:t>
            </w:r>
          </w:p>
        </w:tc>
        <w:tc>
          <w:tcPr>
            <w:tcW w:w="1714" w:type="dxa"/>
          </w:tcPr>
          <w:p w14:paraId="04DFD691"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 9 </w:t>
            </w:r>
          </w:p>
        </w:tc>
        <w:tc>
          <w:tcPr>
            <w:tcW w:w="1715" w:type="dxa"/>
          </w:tcPr>
          <w:p w14:paraId="1A373AFD"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 10 </w:t>
            </w:r>
          </w:p>
        </w:tc>
        <w:tc>
          <w:tcPr>
            <w:tcW w:w="1715" w:type="dxa"/>
            <w:noWrap/>
            <w:hideMark/>
          </w:tcPr>
          <w:p w14:paraId="53DECC3B"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Х11</w:t>
            </w:r>
          </w:p>
        </w:tc>
        <w:tc>
          <w:tcPr>
            <w:tcW w:w="1715" w:type="dxa"/>
            <w:noWrap/>
            <w:hideMark/>
          </w:tcPr>
          <w:p w14:paraId="254DE8D9"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Х12  </w:t>
            </w:r>
          </w:p>
        </w:tc>
        <w:tc>
          <w:tcPr>
            <w:tcW w:w="1714" w:type="dxa"/>
            <w:noWrap/>
            <w:hideMark/>
          </w:tcPr>
          <w:p w14:paraId="38EA9883"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Х13 </w:t>
            </w:r>
          </w:p>
        </w:tc>
        <w:tc>
          <w:tcPr>
            <w:tcW w:w="1715" w:type="dxa"/>
            <w:noWrap/>
            <w:hideMark/>
          </w:tcPr>
          <w:p w14:paraId="1AE99E9A"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 14</w:t>
            </w:r>
          </w:p>
        </w:tc>
        <w:tc>
          <w:tcPr>
            <w:tcW w:w="1715" w:type="dxa"/>
            <w:noWrap/>
            <w:hideMark/>
          </w:tcPr>
          <w:p w14:paraId="0F763897"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Х15 </w:t>
            </w:r>
          </w:p>
        </w:tc>
        <w:tc>
          <w:tcPr>
            <w:tcW w:w="1715" w:type="dxa"/>
            <w:noWrap/>
            <w:hideMark/>
          </w:tcPr>
          <w:p w14:paraId="4565A6A3" w14:textId="77777777" w:rsidR="00B71660" w:rsidRPr="00F6397D" w:rsidRDefault="00B71660" w:rsidP="00BF6511">
            <w:pPr>
              <w:ind w:right="-101"/>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Х16</w:t>
            </w:r>
          </w:p>
        </w:tc>
      </w:tr>
      <w:tr w:rsidR="00B71660" w:rsidRPr="00F6397D" w14:paraId="5E256DE4" w14:textId="77777777" w:rsidTr="00B71660">
        <w:trPr>
          <w:trHeight w:val="288"/>
        </w:trPr>
        <w:tc>
          <w:tcPr>
            <w:tcW w:w="962" w:type="dxa"/>
            <w:noWrap/>
            <w:hideMark/>
          </w:tcPr>
          <w:p w14:paraId="62672CE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Y </w:t>
            </w:r>
          </w:p>
        </w:tc>
        <w:tc>
          <w:tcPr>
            <w:tcW w:w="1714" w:type="dxa"/>
          </w:tcPr>
          <w:p w14:paraId="2B3331DA"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11</w:t>
            </w:r>
          </w:p>
        </w:tc>
        <w:tc>
          <w:tcPr>
            <w:tcW w:w="1715" w:type="dxa"/>
          </w:tcPr>
          <w:p w14:paraId="660C430C" w14:textId="77777777" w:rsidR="00B71660" w:rsidRPr="00F6397D" w:rsidRDefault="00B71660" w:rsidP="00BF6511">
            <w:pPr>
              <w:ind w:right="-101"/>
              <w:jc w:val="center"/>
              <w:rPr>
                <w:rFonts w:ascii="Times New Roman" w:eastAsia="Times New Roman" w:hAnsi="Times New Roman"/>
                <w:iCs/>
                <w:sz w:val="24"/>
                <w:szCs w:val="24"/>
                <w:lang w:val="kk-KZ" w:eastAsia="ru-RU"/>
              </w:rPr>
            </w:pPr>
            <w:r w:rsidRPr="00F6397D">
              <w:rPr>
                <w:rFonts w:ascii="Times New Roman" w:eastAsia="Times New Roman" w:hAnsi="Times New Roman"/>
                <w:iCs/>
                <w:sz w:val="24"/>
                <w:szCs w:val="24"/>
                <w:lang w:val="kk-KZ" w:eastAsia="ru-RU"/>
              </w:rPr>
              <w:t>12</w:t>
            </w:r>
          </w:p>
        </w:tc>
        <w:tc>
          <w:tcPr>
            <w:tcW w:w="1715" w:type="dxa"/>
            <w:noWrap/>
            <w:hideMark/>
          </w:tcPr>
          <w:p w14:paraId="7F750ECE"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13</w:t>
            </w:r>
          </w:p>
        </w:tc>
        <w:tc>
          <w:tcPr>
            <w:tcW w:w="1715" w:type="dxa"/>
            <w:noWrap/>
            <w:hideMark/>
          </w:tcPr>
          <w:p w14:paraId="48C5E0CF"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14</w:t>
            </w:r>
          </w:p>
        </w:tc>
        <w:tc>
          <w:tcPr>
            <w:tcW w:w="1714" w:type="dxa"/>
            <w:noWrap/>
            <w:hideMark/>
          </w:tcPr>
          <w:p w14:paraId="6A4E354C"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15</w:t>
            </w:r>
          </w:p>
        </w:tc>
        <w:tc>
          <w:tcPr>
            <w:tcW w:w="1715" w:type="dxa"/>
            <w:noWrap/>
            <w:hideMark/>
          </w:tcPr>
          <w:p w14:paraId="555F851E"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16</w:t>
            </w:r>
          </w:p>
        </w:tc>
        <w:tc>
          <w:tcPr>
            <w:tcW w:w="1715" w:type="dxa"/>
            <w:noWrap/>
            <w:hideMark/>
          </w:tcPr>
          <w:p w14:paraId="4C82A7F0"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17</w:t>
            </w:r>
          </w:p>
        </w:tc>
        <w:tc>
          <w:tcPr>
            <w:tcW w:w="1715" w:type="dxa"/>
            <w:noWrap/>
            <w:hideMark/>
          </w:tcPr>
          <w:p w14:paraId="4B718C6F" w14:textId="77777777" w:rsidR="00B71660" w:rsidRPr="00F6397D" w:rsidRDefault="00B71660" w:rsidP="00BF6511">
            <w:pPr>
              <w:ind w:right="-101"/>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18</w:t>
            </w:r>
          </w:p>
        </w:tc>
      </w:tr>
      <w:tr w:rsidR="00B71660" w:rsidRPr="00F6397D" w14:paraId="33C205CA" w14:textId="77777777" w:rsidTr="00B71660">
        <w:trPr>
          <w:trHeight w:val="288"/>
        </w:trPr>
        <w:tc>
          <w:tcPr>
            <w:tcW w:w="962" w:type="dxa"/>
            <w:noWrap/>
            <w:hideMark/>
          </w:tcPr>
          <w:p w14:paraId="5CF5AF6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w:t>
            </w:r>
          </w:p>
        </w:tc>
        <w:tc>
          <w:tcPr>
            <w:tcW w:w="1714" w:type="dxa"/>
          </w:tcPr>
          <w:p w14:paraId="5857BC24"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38D99F3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FBE280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D1136C2"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686E712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FF7428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BC0F83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4FEF321"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5A3F412E" w14:textId="77777777" w:rsidTr="00B71660">
        <w:trPr>
          <w:trHeight w:val="288"/>
        </w:trPr>
        <w:tc>
          <w:tcPr>
            <w:tcW w:w="962" w:type="dxa"/>
            <w:noWrap/>
            <w:hideMark/>
          </w:tcPr>
          <w:p w14:paraId="3564F731"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 </w:t>
            </w:r>
          </w:p>
        </w:tc>
        <w:tc>
          <w:tcPr>
            <w:tcW w:w="1714" w:type="dxa"/>
          </w:tcPr>
          <w:p w14:paraId="7D6BE05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2E8AB67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A8697B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877594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55A957D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5C9C3C9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0CCF9A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292F149"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0247DDD8" w14:textId="77777777" w:rsidTr="00B71660">
        <w:trPr>
          <w:trHeight w:val="288"/>
        </w:trPr>
        <w:tc>
          <w:tcPr>
            <w:tcW w:w="962" w:type="dxa"/>
            <w:noWrap/>
            <w:hideMark/>
          </w:tcPr>
          <w:p w14:paraId="47B45C6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w:t>
            </w:r>
          </w:p>
        </w:tc>
        <w:tc>
          <w:tcPr>
            <w:tcW w:w="1714" w:type="dxa"/>
          </w:tcPr>
          <w:p w14:paraId="6D48B77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19B38CAE"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8289C1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8F916F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36F3D2AF"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2E65732"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9ABE7E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2ECD22C"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6A5B81E8" w14:textId="77777777" w:rsidTr="00B71660">
        <w:trPr>
          <w:trHeight w:val="288"/>
        </w:trPr>
        <w:tc>
          <w:tcPr>
            <w:tcW w:w="962" w:type="dxa"/>
            <w:noWrap/>
            <w:hideMark/>
          </w:tcPr>
          <w:p w14:paraId="1A1664B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Х4</w:t>
            </w:r>
          </w:p>
        </w:tc>
        <w:tc>
          <w:tcPr>
            <w:tcW w:w="1714" w:type="dxa"/>
          </w:tcPr>
          <w:p w14:paraId="682176C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66D67BA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D5344F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E8A46A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69C6072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D0C643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F6E5D8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80747D5"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500731A2" w14:textId="77777777" w:rsidTr="00B71660">
        <w:trPr>
          <w:trHeight w:val="288"/>
        </w:trPr>
        <w:tc>
          <w:tcPr>
            <w:tcW w:w="962" w:type="dxa"/>
            <w:noWrap/>
            <w:hideMark/>
          </w:tcPr>
          <w:p w14:paraId="53937EB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Х5  </w:t>
            </w:r>
          </w:p>
        </w:tc>
        <w:tc>
          <w:tcPr>
            <w:tcW w:w="1714" w:type="dxa"/>
          </w:tcPr>
          <w:p w14:paraId="5C711FB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7ADAF5F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D1AE4F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BCDADB8"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2C8E403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84245AF"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51784442"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DDF7138"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28220664" w14:textId="77777777" w:rsidTr="00B71660">
        <w:trPr>
          <w:trHeight w:val="288"/>
        </w:trPr>
        <w:tc>
          <w:tcPr>
            <w:tcW w:w="962" w:type="dxa"/>
            <w:noWrap/>
            <w:hideMark/>
          </w:tcPr>
          <w:p w14:paraId="3F07E7D9"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Х6</w:t>
            </w:r>
          </w:p>
        </w:tc>
        <w:tc>
          <w:tcPr>
            <w:tcW w:w="1714" w:type="dxa"/>
          </w:tcPr>
          <w:p w14:paraId="2D563B1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60249660"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6A9B83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80DF46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7A669B3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D5E625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8F005D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B1BE4B6"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58D2FD0D" w14:textId="77777777" w:rsidTr="00B71660">
        <w:trPr>
          <w:trHeight w:val="288"/>
        </w:trPr>
        <w:tc>
          <w:tcPr>
            <w:tcW w:w="962" w:type="dxa"/>
            <w:noWrap/>
            <w:hideMark/>
          </w:tcPr>
          <w:p w14:paraId="3C5BEFF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Х7  </w:t>
            </w:r>
          </w:p>
        </w:tc>
        <w:tc>
          <w:tcPr>
            <w:tcW w:w="1714" w:type="dxa"/>
          </w:tcPr>
          <w:p w14:paraId="2E109A3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4DF8E328"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02F51B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25DDD2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35FAD41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2A6B6B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0BD68B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D664E33"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4445FEE0" w14:textId="77777777" w:rsidTr="00B71660">
        <w:trPr>
          <w:trHeight w:val="288"/>
        </w:trPr>
        <w:tc>
          <w:tcPr>
            <w:tcW w:w="962" w:type="dxa"/>
            <w:noWrap/>
            <w:hideMark/>
          </w:tcPr>
          <w:p w14:paraId="3142D123"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8  </w:t>
            </w:r>
          </w:p>
        </w:tc>
        <w:tc>
          <w:tcPr>
            <w:tcW w:w="1714" w:type="dxa"/>
          </w:tcPr>
          <w:p w14:paraId="6B5DF764"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0EE8A2B4"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DB6921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00FF0EC"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6E9A62C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3CC4C5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F99ED7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F36CC3D"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6978F87B" w14:textId="77777777" w:rsidTr="00B71660">
        <w:trPr>
          <w:trHeight w:val="288"/>
        </w:trPr>
        <w:tc>
          <w:tcPr>
            <w:tcW w:w="962" w:type="dxa"/>
            <w:noWrap/>
            <w:hideMark/>
          </w:tcPr>
          <w:p w14:paraId="4C4FB27D"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9 </w:t>
            </w:r>
          </w:p>
        </w:tc>
        <w:tc>
          <w:tcPr>
            <w:tcW w:w="1714" w:type="dxa"/>
          </w:tcPr>
          <w:p w14:paraId="287F3A7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tcPr>
          <w:p w14:paraId="33F2543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294FD1E"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58BF6ADF"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4273DA5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18BC93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AB42B9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CF9E2A8"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07C3F44F" w14:textId="77777777" w:rsidTr="00B71660">
        <w:trPr>
          <w:trHeight w:val="288"/>
        </w:trPr>
        <w:tc>
          <w:tcPr>
            <w:tcW w:w="962" w:type="dxa"/>
            <w:noWrap/>
            <w:hideMark/>
          </w:tcPr>
          <w:p w14:paraId="60E18263"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10 </w:t>
            </w:r>
          </w:p>
        </w:tc>
        <w:tc>
          <w:tcPr>
            <w:tcW w:w="1714" w:type="dxa"/>
          </w:tcPr>
          <w:p w14:paraId="46540BE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tcPr>
          <w:p w14:paraId="21593AA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72C69DD"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DE648E1"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0686DAD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7E867B1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082D0D68"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367FF8F"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444B3D36" w14:textId="77777777" w:rsidTr="00B71660">
        <w:trPr>
          <w:trHeight w:val="288"/>
        </w:trPr>
        <w:tc>
          <w:tcPr>
            <w:tcW w:w="962" w:type="dxa"/>
            <w:noWrap/>
            <w:hideMark/>
          </w:tcPr>
          <w:p w14:paraId="038028A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Х11</w:t>
            </w:r>
          </w:p>
        </w:tc>
        <w:tc>
          <w:tcPr>
            <w:tcW w:w="1714" w:type="dxa"/>
          </w:tcPr>
          <w:p w14:paraId="66A38F96"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tcPr>
          <w:p w14:paraId="2BC86B4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noWrap/>
            <w:hideMark/>
          </w:tcPr>
          <w:p w14:paraId="42C91B7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noWrap/>
            <w:hideMark/>
          </w:tcPr>
          <w:p w14:paraId="382FDB22"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noWrap/>
            <w:hideMark/>
          </w:tcPr>
          <w:p w14:paraId="1EF6699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6E3D8F3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AABDDC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3E6859D6"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453F91AC" w14:textId="77777777" w:rsidTr="00B71660">
        <w:trPr>
          <w:trHeight w:val="288"/>
        </w:trPr>
        <w:tc>
          <w:tcPr>
            <w:tcW w:w="962" w:type="dxa"/>
            <w:noWrap/>
            <w:hideMark/>
          </w:tcPr>
          <w:p w14:paraId="15780BA0"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Х12  </w:t>
            </w:r>
          </w:p>
        </w:tc>
        <w:tc>
          <w:tcPr>
            <w:tcW w:w="1714" w:type="dxa"/>
          </w:tcPr>
          <w:p w14:paraId="3962A5C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-0,58977</w:t>
            </w:r>
          </w:p>
        </w:tc>
        <w:tc>
          <w:tcPr>
            <w:tcW w:w="1715" w:type="dxa"/>
          </w:tcPr>
          <w:p w14:paraId="187ECD63"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539A1FB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-0,46631</w:t>
            </w:r>
          </w:p>
        </w:tc>
        <w:tc>
          <w:tcPr>
            <w:tcW w:w="1715" w:type="dxa"/>
            <w:noWrap/>
            <w:hideMark/>
          </w:tcPr>
          <w:p w14:paraId="5AC0682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4" w:type="dxa"/>
            <w:noWrap/>
            <w:hideMark/>
          </w:tcPr>
          <w:p w14:paraId="22689FD9"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22C90F17"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1654B53B"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AB96409"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6EC676C2" w14:textId="77777777" w:rsidTr="00B71660">
        <w:trPr>
          <w:trHeight w:val="288"/>
        </w:trPr>
        <w:tc>
          <w:tcPr>
            <w:tcW w:w="962" w:type="dxa"/>
            <w:noWrap/>
            <w:hideMark/>
          </w:tcPr>
          <w:p w14:paraId="32C45C9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Х13 </w:t>
            </w:r>
          </w:p>
        </w:tc>
        <w:tc>
          <w:tcPr>
            <w:tcW w:w="1714" w:type="dxa"/>
          </w:tcPr>
          <w:p w14:paraId="3221A07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-0,15513</w:t>
            </w:r>
          </w:p>
        </w:tc>
        <w:tc>
          <w:tcPr>
            <w:tcW w:w="1715" w:type="dxa"/>
          </w:tcPr>
          <w:p w14:paraId="4F14EBBD"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70A47F9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-0,98248</w:t>
            </w:r>
          </w:p>
        </w:tc>
        <w:tc>
          <w:tcPr>
            <w:tcW w:w="1715" w:type="dxa"/>
            <w:noWrap/>
            <w:hideMark/>
          </w:tcPr>
          <w:p w14:paraId="71BF73B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0,366631</w:t>
            </w:r>
          </w:p>
        </w:tc>
        <w:tc>
          <w:tcPr>
            <w:tcW w:w="1714" w:type="dxa"/>
            <w:noWrap/>
            <w:hideMark/>
          </w:tcPr>
          <w:p w14:paraId="58C7CFD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noWrap/>
            <w:hideMark/>
          </w:tcPr>
          <w:p w14:paraId="047D04CF"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B2E384A"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47324679"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75457E64" w14:textId="77777777" w:rsidTr="00B71660">
        <w:trPr>
          <w:trHeight w:val="288"/>
        </w:trPr>
        <w:tc>
          <w:tcPr>
            <w:tcW w:w="962" w:type="dxa"/>
            <w:noWrap/>
            <w:hideMark/>
          </w:tcPr>
          <w:p w14:paraId="4EC6D268"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14</w:t>
            </w:r>
          </w:p>
        </w:tc>
        <w:tc>
          <w:tcPr>
            <w:tcW w:w="1714" w:type="dxa"/>
          </w:tcPr>
          <w:p w14:paraId="3C82C93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0,729584</w:t>
            </w:r>
          </w:p>
        </w:tc>
        <w:tc>
          <w:tcPr>
            <w:tcW w:w="1715" w:type="dxa"/>
          </w:tcPr>
          <w:p w14:paraId="006DBF8A"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0D59B6F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-0,58488</w:t>
            </w:r>
          </w:p>
        </w:tc>
        <w:tc>
          <w:tcPr>
            <w:tcW w:w="1715" w:type="dxa"/>
            <w:noWrap/>
            <w:hideMark/>
          </w:tcPr>
          <w:p w14:paraId="45CD3DE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0,831021</w:t>
            </w:r>
          </w:p>
        </w:tc>
        <w:tc>
          <w:tcPr>
            <w:tcW w:w="1714" w:type="dxa"/>
            <w:noWrap/>
            <w:hideMark/>
          </w:tcPr>
          <w:p w14:paraId="6DCBDAC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0,493225</w:t>
            </w:r>
          </w:p>
        </w:tc>
        <w:tc>
          <w:tcPr>
            <w:tcW w:w="1715" w:type="dxa"/>
            <w:noWrap/>
            <w:hideMark/>
          </w:tcPr>
          <w:p w14:paraId="409429E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noWrap/>
            <w:hideMark/>
          </w:tcPr>
          <w:p w14:paraId="0F196735"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5" w:type="dxa"/>
            <w:noWrap/>
            <w:hideMark/>
          </w:tcPr>
          <w:p w14:paraId="5C990444"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148CF126" w14:textId="77777777" w:rsidTr="00B71660">
        <w:trPr>
          <w:trHeight w:val="288"/>
        </w:trPr>
        <w:tc>
          <w:tcPr>
            <w:tcW w:w="962" w:type="dxa"/>
            <w:tcBorders>
              <w:bottom w:val="nil"/>
            </w:tcBorders>
            <w:noWrap/>
            <w:hideMark/>
          </w:tcPr>
          <w:p w14:paraId="060EAC6E"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Х15 </w:t>
            </w:r>
          </w:p>
        </w:tc>
        <w:tc>
          <w:tcPr>
            <w:tcW w:w="1714" w:type="dxa"/>
            <w:tcBorders>
              <w:bottom w:val="nil"/>
            </w:tcBorders>
          </w:tcPr>
          <w:p w14:paraId="7BF9B33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-0,01514</w:t>
            </w:r>
          </w:p>
        </w:tc>
        <w:tc>
          <w:tcPr>
            <w:tcW w:w="1715" w:type="dxa"/>
            <w:tcBorders>
              <w:bottom w:val="nil"/>
            </w:tcBorders>
          </w:tcPr>
          <w:p w14:paraId="355DABE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tcBorders>
              <w:bottom w:val="nil"/>
            </w:tcBorders>
            <w:noWrap/>
            <w:hideMark/>
          </w:tcPr>
          <w:p w14:paraId="6598DC9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0,40001</w:t>
            </w:r>
          </w:p>
        </w:tc>
        <w:tc>
          <w:tcPr>
            <w:tcW w:w="1715" w:type="dxa"/>
            <w:tcBorders>
              <w:bottom w:val="nil"/>
            </w:tcBorders>
            <w:noWrap/>
            <w:hideMark/>
          </w:tcPr>
          <w:p w14:paraId="3453699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0,45174</w:t>
            </w:r>
          </w:p>
        </w:tc>
        <w:tc>
          <w:tcPr>
            <w:tcW w:w="1714" w:type="dxa"/>
            <w:tcBorders>
              <w:bottom w:val="nil"/>
            </w:tcBorders>
            <w:noWrap/>
            <w:hideMark/>
          </w:tcPr>
          <w:p w14:paraId="7F07A74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-0,53694</w:t>
            </w:r>
          </w:p>
        </w:tc>
        <w:tc>
          <w:tcPr>
            <w:tcW w:w="1715" w:type="dxa"/>
            <w:tcBorders>
              <w:bottom w:val="nil"/>
            </w:tcBorders>
            <w:noWrap/>
            <w:hideMark/>
          </w:tcPr>
          <w:p w14:paraId="63A9BA5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0,095492</w:t>
            </w:r>
          </w:p>
        </w:tc>
        <w:tc>
          <w:tcPr>
            <w:tcW w:w="1715" w:type="dxa"/>
            <w:tcBorders>
              <w:bottom w:val="nil"/>
            </w:tcBorders>
            <w:noWrap/>
            <w:hideMark/>
          </w:tcPr>
          <w:p w14:paraId="015F84F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715" w:type="dxa"/>
            <w:tcBorders>
              <w:bottom w:val="nil"/>
            </w:tcBorders>
            <w:noWrap/>
            <w:hideMark/>
          </w:tcPr>
          <w:p w14:paraId="487D9369" w14:textId="77777777" w:rsidR="00B71660" w:rsidRPr="00F6397D" w:rsidRDefault="00B71660" w:rsidP="00BF6511">
            <w:pPr>
              <w:ind w:right="-101"/>
              <w:rPr>
                <w:rFonts w:ascii="Times New Roman" w:eastAsia="Times New Roman" w:hAnsi="Times New Roman"/>
                <w:color w:val="000000"/>
                <w:sz w:val="24"/>
                <w:szCs w:val="24"/>
                <w:lang w:eastAsia="ru-RU"/>
              </w:rPr>
            </w:pPr>
          </w:p>
        </w:tc>
      </w:tr>
      <w:tr w:rsidR="00B71660" w:rsidRPr="00F6397D" w14:paraId="1542D5C2" w14:textId="77777777" w:rsidTr="00B71660">
        <w:trPr>
          <w:trHeight w:val="288"/>
        </w:trPr>
        <w:tc>
          <w:tcPr>
            <w:tcW w:w="14680" w:type="dxa"/>
            <w:gridSpan w:val="9"/>
            <w:tcBorders>
              <w:top w:val="nil"/>
              <w:left w:val="nil"/>
              <w:right w:val="nil"/>
            </w:tcBorders>
            <w:noWrap/>
          </w:tcPr>
          <w:p w14:paraId="7E0C011D" w14:textId="13BD2DFC" w:rsidR="00B71660" w:rsidRPr="00F6397D" w:rsidRDefault="002F58D2" w:rsidP="00BF6511">
            <w:pPr>
              <w:ind w:right="-101" w:hanging="112"/>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Г</w:t>
            </w:r>
            <w:r w:rsidR="00B71660" w:rsidRPr="00F6397D">
              <w:rPr>
                <w:rFonts w:ascii="Times New Roman" w:eastAsia="Times New Roman" w:hAnsi="Times New Roman"/>
                <w:color w:val="000000"/>
                <w:sz w:val="28"/>
                <w:szCs w:val="28"/>
                <w:lang w:val="kk-KZ" w:eastAsia="ru-RU"/>
              </w:rPr>
              <w:t>.2-кестенің жалғасы</w:t>
            </w:r>
          </w:p>
          <w:p w14:paraId="2D93AC39" w14:textId="77777777" w:rsidR="00B71660" w:rsidRPr="00F6397D" w:rsidRDefault="00B71660" w:rsidP="00BF6511">
            <w:pPr>
              <w:ind w:right="-101" w:hanging="112"/>
              <w:jc w:val="both"/>
              <w:rPr>
                <w:rFonts w:ascii="Times New Roman" w:eastAsia="Times New Roman" w:hAnsi="Times New Roman"/>
                <w:color w:val="000000"/>
                <w:sz w:val="16"/>
                <w:szCs w:val="16"/>
                <w:lang w:val="kk-KZ" w:eastAsia="ru-RU"/>
              </w:rPr>
            </w:pPr>
          </w:p>
        </w:tc>
      </w:tr>
      <w:tr w:rsidR="00B71660" w:rsidRPr="00F6397D" w14:paraId="6A74375F" w14:textId="77777777" w:rsidTr="00B71660">
        <w:trPr>
          <w:trHeight w:val="288"/>
        </w:trPr>
        <w:tc>
          <w:tcPr>
            <w:tcW w:w="962" w:type="dxa"/>
            <w:noWrap/>
          </w:tcPr>
          <w:p w14:paraId="400F3F28"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w:t>
            </w:r>
          </w:p>
        </w:tc>
        <w:tc>
          <w:tcPr>
            <w:tcW w:w="1714" w:type="dxa"/>
          </w:tcPr>
          <w:p w14:paraId="23F6A68B"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2</w:t>
            </w:r>
          </w:p>
        </w:tc>
        <w:tc>
          <w:tcPr>
            <w:tcW w:w="1715" w:type="dxa"/>
          </w:tcPr>
          <w:p w14:paraId="485FE123"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3</w:t>
            </w:r>
          </w:p>
        </w:tc>
        <w:tc>
          <w:tcPr>
            <w:tcW w:w="1715" w:type="dxa"/>
            <w:noWrap/>
          </w:tcPr>
          <w:p w14:paraId="214CCFDD"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4</w:t>
            </w:r>
          </w:p>
        </w:tc>
        <w:tc>
          <w:tcPr>
            <w:tcW w:w="1715" w:type="dxa"/>
            <w:noWrap/>
          </w:tcPr>
          <w:p w14:paraId="1ACF0417"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5</w:t>
            </w:r>
          </w:p>
        </w:tc>
        <w:tc>
          <w:tcPr>
            <w:tcW w:w="1714" w:type="dxa"/>
            <w:noWrap/>
          </w:tcPr>
          <w:p w14:paraId="12DC9FAE"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6</w:t>
            </w:r>
          </w:p>
        </w:tc>
        <w:tc>
          <w:tcPr>
            <w:tcW w:w="1715" w:type="dxa"/>
            <w:noWrap/>
          </w:tcPr>
          <w:p w14:paraId="34E687F7"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7</w:t>
            </w:r>
          </w:p>
        </w:tc>
        <w:tc>
          <w:tcPr>
            <w:tcW w:w="1715" w:type="dxa"/>
            <w:noWrap/>
          </w:tcPr>
          <w:p w14:paraId="0AFAD996"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8</w:t>
            </w:r>
          </w:p>
        </w:tc>
        <w:tc>
          <w:tcPr>
            <w:tcW w:w="1715" w:type="dxa"/>
            <w:noWrap/>
          </w:tcPr>
          <w:p w14:paraId="547A1493"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9</w:t>
            </w:r>
          </w:p>
        </w:tc>
      </w:tr>
      <w:tr w:rsidR="00B71660" w:rsidRPr="00F6397D" w14:paraId="42FD6EA0" w14:textId="77777777" w:rsidTr="00B71660">
        <w:trPr>
          <w:trHeight w:val="288"/>
        </w:trPr>
        <w:tc>
          <w:tcPr>
            <w:tcW w:w="962" w:type="dxa"/>
            <w:noWrap/>
            <w:hideMark/>
          </w:tcPr>
          <w:p w14:paraId="077D2DE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Х16</w:t>
            </w:r>
          </w:p>
        </w:tc>
        <w:tc>
          <w:tcPr>
            <w:tcW w:w="1714" w:type="dxa"/>
          </w:tcPr>
          <w:p w14:paraId="6856AA1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-0,88435</w:t>
            </w:r>
          </w:p>
        </w:tc>
        <w:tc>
          <w:tcPr>
            <w:tcW w:w="1715" w:type="dxa"/>
          </w:tcPr>
          <w:p w14:paraId="5FC836E1"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1EEE3F9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0,777127</w:t>
            </w:r>
          </w:p>
        </w:tc>
        <w:tc>
          <w:tcPr>
            <w:tcW w:w="1715" w:type="dxa"/>
            <w:noWrap/>
            <w:hideMark/>
          </w:tcPr>
          <w:p w14:paraId="350B36C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-0,22496</w:t>
            </w:r>
          </w:p>
        </w:tc>
        <w:tc>
          <w:tcPr>
            <w:tcW w:w="1714" w:type="dxa"/>
            <w:noWrap/>
            <w:hideMark/>
          </w:tcPr>
          <w:p w14:paraId="0A40B0A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-0,74345</w:t>
            </w:r>
          </w:p>
        </w:tc>
        <w:tc>
          <w:tcPr>
            <w:tcW w:w="1715" w:type="dxa"/>
            <w:noWrap/>
            <w:hideMark/>
          </w:tcPr>
          <w:p w14:paraId="6EC6D4E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-0,66185</w:t>
            </w:r>
          </w:p>
        </w:tc>
        <w:tc>
          <w:tcPr>
            <w:tcW w:w="1715" w:type="dxa"/>
            <w:noWrap/>
            <w:hideMark/>
          </w:tcPr>
          <w:p w14:paraId="5CE1BB7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0,513518</w:t>
            </w:r>
          </w:p>
        </w:tc>
        <w:tc>
          <w:tcPr>
            <w:tcW w:w="1715" w:type="dxa"/>
            <w:noWrap/>
            <w:hideMark/>
          </w:tcPr>
          <w:p w14:paraId="5AE29F1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r>
      <w:tr w:rsidR="00B71660" w:rsidRPr="00F6397D" w14:paraId="22B69F98" w14:textId="77777777" w:rsidTr="00B71660">
        <w:trPr>
          <w:trHeight w:val="288"/>
        </w:trPr>
        <w:tc>
          <w:tcPr>
            <w:tcW w:w="962" w:type="dxa"/>
            <w:noWrap/>
            <w:hideMark/>
          </w:tcPr>
          <w:p w14:paraId="0F89B7F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Х17 </w:t>
            </w:r>
          </w:p>
        </w:tc>
        <w:tc>
          <w:tcPr>
            <w:tcW w:w="1714" w:type="dxa"/>
          </w:tcPr>
          <w:p w14:paraId="3163F97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-0,3993</w:t>
            </w:r>
          </w:p>
        </w:tc>
        <w:tc>
          <w:tcPr>
            <w:tcW w:w="1715" w:type="dxa"/>
          </w:tcPr>
          <w:p w14:paraId="6365350C"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3CB0F4C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-0,94565</w:t>
            </w:r>
          </w:p>
        </w:tc>
        <w:tc>
          <w:tcPr>
            <w:tcW w:w="1715" w:type="dxa"/>
            <w:noWrap/>
            <w:hideMark/>
          </w:tcPr>
          <w:p w14:paraId="6BAAA9C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0,660052</w:t>
            </w:r>
          </w:p>
        </w:tc>
        <w:tc>
          <w:tcPr>
            <w:tcW w:w="1714" w:type="dxa"/>
            <w:noWrap/>
            <w:hideMark/>
          </w:tcPr>
          <w:p w14:paraId="0D40992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0,87312</w:t>
            </w:r>
          </w:p>
        </w:tc>
        <w:tc>
          <w:tcPr>
            <w:tcW w:w="1715" w:type="dxa"/>
            <w:noWrap/>
            <w:hideMark/>
          </w:tcPr>
          <w:p w14:paraId="023F4C7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0,768617</w:t>
            </w:r>
          </w:p>
        </w:tc>
        <w:tc>
          <w:tcPr>
            <w:tcW w:w="1715" w:type="dxa"/>
            <w:noWrap/>
            <w:hideMark/>
          </w:tcPr>
          <w:p w14:paraId="516499D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-0,13895</w:t>
            </w:r>
          </w:p>
        </w:tc>
        <w:tc>
          <w:tcPr>
            <w:tcW w:w="1715" w:type="dxa"/>
            <w:noWrap/>
            <w:hideMark/>
          </w:tcPr>
          <w:p w14:paraId="1B6F951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-0,78596</w:t>
            </w:r>
          </w:p>
        </w:tc>
      </w:tr>
      <w:tr w:rsidR="00B71660" w:rsidRPr="00F6397D" w14:paraId="1BD3817F" w14:textId="77777777" w:rsidTr="00B71660">
        <w:trPr>
          <w:trHeight w:val="288"/>
        </w:trPr>
        <w:tc>
          <w:tcPr>
            <w:tcW w:w="962" w:type="dxa"/>
            <w:noWrap/>
            <w:hideMark/>
          </w:tcPr>
          <w:p w14:paraId="53154BB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18</w:t>
            </w:r>
          </w:p>
        </w:tc>
        <w:tc>
          <w:tcPr>
            <w:tcW w:w="1714" w:type="dxa"/>
          </w:tcPr>
          <w:p w14:paraId="73062F2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0,313314</w:t>
            </w:r>
          </w:p>
        </w:tc>
        <w:tc>
          <w:tcPr>
            <w:tcW w:w="1715" w:type="dxa"/>
          </w:tcPr>
          <w:p w14:paraId="4F4BC12F"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283F15F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0,566358</w:t>
            </w:r>
          </w:p>
        </w:tc>
        <w:tc>
          <w:tcPr>
            <w:tcW w:w="1715" w:type="dxa"/>
            <w:noWrap/>
            <w:hideMark/>
          </w:tcPr>
          <w:p w14:paraId="173B9D0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0,330663</w:t>
            </w:r>
          </w:p>
        </w:tc>
        <w:tc>
          <w:tcPr>
            <w:tcW w:w="1714" w:type="dxa"/>
            <w:noWrap/>
            <w:hideMark/>
          </w:tcPr>
          <w:p w14:paraId="6503AA4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-0,61631</w:t>
            </w:r>
          </w:p>
        </w:tc>
        <w:tc>
          <w:tcPr>
            <w:tcW w:w="1715" w:type="dxa"/>
            <w:noWrap/>
            <w:hideMark/>
          </w:tcPr>
          <w:p w14:paraId="58A90B8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-0,14915</w:t>
            </w:r>
          </w:p>
        </w:tc>
        <w:tc>
          <w:tcPr>
            <w:tcW w:w="1715" w:type="dxa"/>
            <w:noWrap/>
            <w:hideMark/>
          </w:tcPr>
          <w:p w14:paraId="682B7BA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0,847092</w:t>
            </w:r>
          </w:p>
        </w:tc>
        <w:tc>
          <w:tcPr>
            <w:tcW w:w="1715" w:type="dxa"/>
            <w:noWrap/>
            <w:hideMark/>
          </w:tcPr>
          <w:p w14:paraId="67329D9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0,825439</w:t>
            </w:r>
          </w:p>
        </w:tc>
      </w:tr>
      <w:tr w:rsidR="00B71660" w:rsidRPr="00F6397D" w14:paraId="424F29AE" w14:textId="77777777" w:rsidTr="00B71660">
        <w:trPr>
          <w:trHeight w:val="288"/>
        </w:trPr>
        <w:tc>
          <w:tcPr>
            <w:tcW w:w="962" w:type="dxa"/>
            <w:noWrap/>
            <w:hideMark/>
          </w:tcPr>
          <w:p w14:paraId="1C1B92FF"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Х19 </w:t>
            </w:r>
          </w:p>
        </w:tc>
        <w:tc>
          <w:tcPr>
            <w:tcW w:w="1714" w:type="dxa"/>
          </w:tcPr>
          <w:p w14:paraId="68E2FA6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-0,63382</w:t>
            </w:r>
          </w:p>
        </w:tc>
        <w:tc>
          <w:tcPr>
            <w:tcW w:w="1715" w:type="dxa"/>
          </w:tcPr>
          <w:p w14:paraId="66AD4357"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1FFD5F7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0,610204</w:t>
            </w:r>
          </w:p>
        </w:tc>
        <w:tc>
          <w:tcPr>
            <w:tcW w:w="1715" w:type="dxa"/>
            <w:noWrap/>
            <w:hideMark/>
          </w:tcPr>
          <w:p w14:paraId="5643F93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0,289068</w:t>
            </w:r>
          </w:p>
        </w:tc>
        <w:tc>
          <w:tcPr>
            <w:tcW w:w="1714" w:type="dxa"/>
            <w:noWrap/>
            <w:hideMark/>
          </w:tcPr>
          <w:p w14:paraId="08BBF05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-0,68555</w:t>
            </w:r>
          </w:p>
        </w:tc>
        <w:tc>
          <w:tcPr>
            <w:tcW w:w="1715" w:type="dxa"/>
            <w:noWrap/>
            <w:hideMark/>
          </w:tcPr>
          <w:p w14:paraId="2D0133F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0,283749</w:t>
            </w:r>
          </w:p>
        </w:tc>
        <w:tc>
          <w:tcPr>
            <w:tcW w:w="1715" w:type="dxa"/>
            <w:noWrap/>
            <w:hideMark/>
          </w:tcPr>
          <w:p w14:paraId="22347C0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0,615066</w:t>
            </w:r>
          </w:p>
        </w:tc>
        <w:tc>
          <w:tcPr>
            <w:tcW w:w="1715" w:type="dxa"/>
            <w:noWrap/>
            <w:hideMark/>
          </w:tcPr>
          <w:p w14:paraId="5287E45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0,299327</w:t>
            </w:r>
          </w:p>
        </w:tc>
      </w:tr>
      <w:tr w:rsidR="00B71660" w:rsidRPr="00F6397D" w14:paraId="25FF05CA" w14:textId="77777777" w:rsidTr="00B71660">
        <w:trPr>
          <w:trHeight w:val="288"/>
        </w:trPr>
        <w:tc>
          <w:tcPr>
            <w:tcW w:w="962" w:type="dxa"/>
            <w:noWrap/>
            <w:hideMark/>
          </w:tcPr>
          <w:p w14:paraId="71FED6C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Х20 </w:t>
            </w:r>
          </w:p>
        </w:tc>
        <w:tc>
          <w:tcPr>
            <w:tcW w:w="1714" w:type="dxa"/>
          </w:tcPr>
          <w:p w14:paraId="5882263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-0,74183</w:t>
            </w:r>
          </w:p>
        </w:tc>
        <w:tc>
          <w:tcPr>
            <w:tcW w:w="1715" w:type="dxa"/>
          </w:tcPr>
          <w:p w14:paraId="14022145"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30C31A8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-0,94831</w:t>
            </w:r>
          </w:p>
        </w:tc>
        <w:tc>
          <w:tcPr>
            <w:tcW w:w="1715" w:type="dxa"/>
            <w:noWrap/>
            <w:hideMark/>
          </w:tcPr>
          <w:p w14:paraId="47DC707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0,188339</w:t>
            </w:r>
          </w:p>
        </w:tc>
        <w:tc>
          <w:tcPr>
            <w:tcW w:w="1714" w:type="dxa"/>
            <w:noWrap/>
            <w:hideMark/>
          </w:tcPr>
          <w:p w14:paraId="6ED2BE5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0,970708</w:t>
            </w:r>
          </w:p>
        </w:tc>
        <w:tc>
          <w:tcPr>
            <w:tcW w:w="1715" w:type="dxa"/>
            <w:noWrap/>
            <w:hideMark/>
          </w:tcPr>
          <w:p w14:paraId="25DD3C9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0,42782</w:t>
            </w:r>
          </w:p>
        </w:tc>
        <w:tc>
          <w:tcPr>
            <w:tcW w:w="1715" w:type="dxa"/>
            <w:noWrap/>
            <w:hideMark/>
          </w:tcPr>
          <w:p w14:paraId="336B3C9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-0,65523</w:t>
            </w:r>
          </w:p>
        </w:tc>
        <w:tc>
          <w:tcPr>
            <w:tcW w:w="1715" w:type="dxa"/>
            <w:noWrap/>
            <w:hideMark/>
          </w:tcPr>
          <w:p w14:paraId="340103E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-0,83592</w:t>
            </w:r>
          </w:p>
        </w:tc>
      </w:tr>
      <w:tr w:rsidR="00B71660" w:rsidRPr="00F6397D" w14:paraId="55E5B216" w14:textId="77777777" w:rsidTr="00B71660">
        <w:trPr>
          <w:trHeight w:val="288"/>
        </w:trPr>
        <w:tc>
          <w:tcPr>
            <w:tcW w:w="962" w:type="dxa"/>
            <w:noWrap/>
            <w:hideMark/>
          </w:tcPr>
          <w:p w14:paraId="438DE68E"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Х21</w:t>
            </w:r>
          </w:p>
        </w:tc>
        <w:tc>
          <w:tcPr>
            <w:tcW w:w="1714" w:type="dxa"/>
          </w:tcPr>
          <w:p w14:paraId="35D2BD1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0,740916</w:t>
            </w:r>
          </w:p>
        </w:tc>
        <w:tc>
          <w:tcPr>
            <w:tcW w:w="1715" w:type="dxa"/>
          </w:tcPr>
          <w:p w14:paraId="70ABE2BB"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0D260A8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0,394241</w:t>
            </w:r>
          </w:p>
        </w:tc>
        <w:tc>
          <w:tcPr>
            <w:tcW w:w="1715" w:type="dxa"/>
            <w:noWrap/>
            <w:hideMark/>
          </w:tcPr>
          <w:p w14:paraId="076FD5B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0,533525</w:t>
            </w:r>
          </w:p>
        </w:tc>
        <w:tc>
          <w:tcPr>
            <w:tcW w:w="1714" w:type="dxa"/>
            <w:noWrap/>
            <w:hideMark/>
          </w:tcPr>
          <w:p w14:paraId="68665EB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-0,53617</w:t>
            </w:r>
          </w:p>
        </w:tc>
        <w:tc>
          <w:tcPr>
            <w:tcW w:w="1715" w:type="dxa"/>
            <w:noWrap/>
            <w:hideMark/>
          </w:tcPr>
          <w:p w14:paraId="3A4C63C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0,271536</w:t>
            </w:r>
          </w:p>
        </w:tc>
        <w:tc>
          <w:tcPr>
            <w:tcW w:w="1715" w:type="dxa"/>
            <w:noWrap/>
            <w:hideMark/>
          </w:tcPr>
          <w:p w14:paraId="1F9CA63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0,967053</w:t>
            </w:r>
          </w:p>
        </w:tc>
        <w:tc>
          <w:tcPr>
            <w:tcW w:w="1715" w:type="dxa"/>
            <w:noWrap/>
            <w:hideMark/>
          </w:tcPr>
          <w:p w14:paraId="57A0FBB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0,394837</w:t>
            </w:r>
          </w:p>
        </w:tc>
      </w:tr>
      <w:tr w:rsidR="00B71660" w:rsidRPr="00F6397D" w14:paraId="5C783786" w14:textId="77777777" w:rsidTr="00B71660">
        <w:trPr>
          <w:trHeight w:val="288"/>
        </w:trPr>
        <w:tc>
          <w:tcPr>
            <w:tcW w:w="962" w:type="dxa"/>
            <w:noWrap/>
            <w:hideMark/>
          </w:tcPr>
          <w:p w14:paraId="67EDD393"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Х22  </w:t>
            </w:r>
          </w:p>
        </w:tc>
        <w:tc>
          <w:tcPr>
            <w:tcW w:w="1714" w:type="dxa"/>
          </w:tcPr>
          <w:p w14:paraId="29DAA99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-0,8997</w:t>
            </w:r>
          </w:p>
        </w:tc>
        <w:tc>
          <w:tcPr>
            <w:tcW w:w="1715" w:type="dxa"/>
          </w:tcPr>
          <w:p w14:paraId="44A8AAA5"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15A75CE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-0,54145</w:t>
            </w:r>
          </w:p>
        </w:tc>
        <w:tc>
          <w:tcPr>
            <w:tcW w:w="1715" w:type="dxa"/>
            <w:noWrap/>
            <w:hideMark/>
          </w:tcPr>
          <w:p w14:paraId="50A3BF0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-0,37982</w:t>
            </w:r>
          </w:p>
        </w:tc>
        <w:tc>
          <w:tcPr>
            <w:tcW w:w="1714" w:type="dxa"/>
            <w:noWrap/>
            <w:hideMark/>
          </w:tcPr>
          <w:p w14:paraId="34E4DA8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0,664839</w:t>
            </w:r>
          </w:p>
        </w:tc>
        <w:tc>
          <w:tcPr>
            <w:tcW w:w="1715" w:type="dxa"/>
            <w:noWrap/>
            <w:hideMark/>
          </w:tcPr>
          <w:p w14:paraId="4A9FEBC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-0,06091</w:t>
            </w:r>
          </w:p>
        </w:tc>
        <w:tc>
          <w:tcPr>
            <w:tcW w:w="1715" w:type="dxa"/>
            <w:noWrap/>
            <w:hideMark/>
          </w:tcPr>
          <w:p w14:paraId="7424BB0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-0,98065</w:t>
            </w:r>
          </w:p>
        </w:tc>
        <w:tc>
          <w:tcPr>
            <w:tcW w:w="1715" w:type="dxa"/>
            <w:noWrap/>
            <w:hideMark/>
          </w:tcPr>
          <w:p w14:paraId="4028134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-0,57093</w:t>
            </w:r>
          </w:p>
        </w:tc>
      </w:tr>
      <w:tr w:rsidR="00B71660" w:rsidRPr="00F6397D" w14:paraId="27A7B689" w14:textId="77777777" w:rsidTr="00B71660">
        <w:trPr>
          <w:trHeight w:val="288"/>
        </w:trPr>
        <w:tc>
          <w:tcPr>
            <w:tcW w:w="962" w:type="dxa"/>
            <w:noWrap/>
            <w:hideMark/>
          </w:tcPr>
          <w:p w14:paraId="0AF6FA6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Х23</w:t>
            </w:r>
          </w:p>
        </w:tc>
        <w:tc>
          <w:tcPr>
            <w:tcW w:w="1714" w:type="dxa"/>
          </w:tcPr>
          <w:p w14:paraId="3FF027E4"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0,918081</w:t>
            </w:r>
          </w:p>
        </w:tc>
        <w:tc>
          <w:tcPr>
            <w:tcW w:w="1715" w:type="dxa"/>
          </w:tcPr>
          <w:p w14:paraId="7B3728B2"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0E2130D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0,693199</w:t>
            </w:r>
          </w:p>
        </w:tc>
        <w:tc>
          <w:tcPr>
            <w:tcW w:w="1715" w:type="dxa"/>
            <w:noWrap/>
            <w:hideMark/>
          </w:tcPr>
          <w:p w14:paraId="2A5AC16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0,002402</w:t>
            </w:r>
          </w:p>
        </w:tc>
        <w:tc>
          <w:tcPr>
            <w:tcW w:w="1714" w:type="dxa"/>
            <w:noWrap/>
            <w:hideMark/>
          </w:tcPr>
          <w:p w14:paraId="76B97EF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-0,62324</w:t>
            </w:r>
          </w:p>
        </w:tc>
        <w:tc>
          <w:tcPr>
            <w:tcW w:w="1715" w:type="dxa"/>
            <w:noWrap/>
            <w:hideMark/>
          </w:tcPr>
          <w:p w14:paraId="454832E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-0,25474</w:t>
            </w:r>
          </w:p>
        </w:tc>
        <w:tc>
          <w:tcPr>
            <w:tcW w:w="1715" w:type="dxa"/>
            <w:noWrap/>
            <w:hideMark/>
          </w:tcPr>
          <w:p w14:paraId="7DD4AC4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0,278216</w:t>
            </w:r>
          </w:p>
        </w:tc>
        <w:tc>
          <w:tcPr>
            <w:tcW w:w="1715" w:type="dxa"/>
            <w:noWrap/>
            <w:hideMark/>
          </w:tcPr>
          <w:p w14:paraId="62E288D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0,759601</w:t>
            </w:r>
          </w:p>
        </w:tc>
      </w:tr>
      <w:tr w:rsidR="00B71660" w:rsidRPr="00F6397D" w14:paraId="5F7987FB" w14:textId="77777777" w:rsidTr="00B71660">
        <w:trPr>
          <w:trHeight w:val="288"/>
        </w:trPr>
        <w:tc>
          <w:tcPr>
            <w:tcW w:w="962" w:type="dxa"/>
            <w:noWrap/>
            <w:hideMark/>
          </w:tcPr>
          <w:p w14:paraId="68125BDE"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Х24 </w:t>
            </w:r>
          </w:p>
        </w:tc>
        <w:tc>
          <w:tcPr>
            <w:tcW w:w="1714" w:type="dxa"/>
          </w:tcPr>
          <w:p w14:paraId="235B330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-0,19023</w:t>
            </w:r>
          </w:p>
        </w:tc>
        <w:tc>
          <w:tcPr>
            <w:tcW w:w="1715" w:type="dxa"/>
          </w:tcPr>
          <w:p w14:paraId="7CC19C82"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2A9E28E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0,509546</w:t>
            </w:r>
          </w:p>
        </w:tc>
        <w:tc>
          <w:tcPr>
            <w:tcW w:w="1715" w:type="dxa"/>
            <w:noWrap/>
            <w:hideMark/>
          </w:tcPr>
          <w:p w14:paraId="1094F62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0,018434</w:t>
            </w:r>
          </w:p>
        </w:tc>
        <w:tc>
          <w:tcPr>
            <w:tcW w:w="1714" w:type="dxa"/>
            <w:noWrap/>
            <w:hideMark/>
          </w:tcPr>
          <w:p w14:paraId="3DB2DDE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-0,40887</w:t>
            </w:r>
          </w:p>
        </w:tc>
        <w:tc>
          <w:tcPr>
            <w:tcW w:w="1715" w:type="dxa"/>
            <w:noWrap/>
            <w:hideMark/>
          </w:tcPr>
          <w:p w14:paraId="11F89EB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-0,09703</w:t>
            </w:r>
          </w:p>
        </w:tc>
        <w:tc>
          <w:tcPr>
            <w:tcW w:w="1715" w:type="dxa"/>
            <w:noWrap/>
            <w:hideMark/>
          </w:tcPr>
          <w:p w14:paraId="09ECE51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-0,0077</w:t>
            </w:r>
          </w:p>
        </w:tc>
        <w:tc>
          <w:tcPr>
            <w:tcW w:w="1715" w:type="dxa"/>
            <w:noWrap/>
            <w:hideMark/>
          </w:tcPr>
          <w:p w14:paraId="601D4F5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0,510949</w:t>
            </w:r>
          </w:p>
        </w:tc>
      </w:tr>
      <w:tr w:rsidR="00B71660" w:rsidRPr="00F6397D" w14:paraId="2190854D" w14:textId="77777777" w:rsidTr="00B71660">
        <w:trPr>
          <w:trHeight w:val="288"/>
        </w:trPr>
        <w:tc>
          <w:tcPr>
            <w:tcW w:w="962" w:type="dxa"/>
            <w:noWrap/>
            <w:hideMark/>
          </w:tcPr>
          <w:p w14:paraId="54629E0B"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Х25 </w:t>
            </w:r>
          </w:p>
        </w:tc>
        <w:tc>
          <w:tcPr>
            <w:tcW w:w="1714" w:type="dxa"/>
          </w:tcPr>
          <w:p w14:paraId="6656017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0,070052</w:t>
            </w:r>
          </w:p>
        </w:tc>
        <w:tc>
          <w:tcPr>
            <w:tcW w:w="1715" w:type="dxa"/>
          </w:tcPr>
          <w:p w14:paraId="0C83C4B2"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361DA18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0,699955</w:t>
            </w:r>
          </w:p>
        </w:tc>
        <w:tc>
          <w:tcPr>
            <w:tcW w:w="1715" w:type="dxa"/>
            <w:noWrap/>
            <w:hideMark/>
          </w:tcPr>
          <w:p w14:paraId="29CB839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-0,46474</w:t>
            </w:r>
          </w:p>
        </w:tc>
        <w:tc>
          <w:tcPr>
            <w:tcW w:w="1714" w:type="dxa"/>
            <w:noWrap/>
            <w:hideMark/>
          </w:tcPr>
          <w:p w14:paraId="7F847B91"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-0,56779</w:t>
            </w:r>
          </w:p>
        </w:tc>
        <w:tc>
          <w:tcPr>
            <w:tcW w:w="1715" w:type="dxa"/>
            <w:noWrap/>
            <w:hideMark/>
          </w:tcPr>
          <w:p w14:paraId="1885549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-0,67463</w:t>
            </w:r>
          </w:p>
        </w:tc>
        <w:tc>
          <w:tcPr>
            <w:tcW w:w="1715" w:type="dxa"/>
            <w:noWrap/>
            <w:hideMark/>
          </w:tcPr>
          <w:p w14:paraId="4E0B533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-0,06491</w:t>
            </w:r>
          </w:p>
        </w:tc>
        <w:tc>
          <w:tcPr>
            <w:tcW w:w="1715" w:type="dxa"/>
            <w:noWrap/>
            <w:hideMark/>
          </w:tcPr>
          <w:p w14:paraId="2384327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0,785158</w:t>
            </w:r>
          </w:p>
        </w:tc>
      </w:tr>
      <w:tr w:rsidR="00B71660" w:rsidRPr="00F6397D" w14:paraId="206BFAA3" w14:textId="77777777" w:rsidTr="00B71660">
        <w:trPr>
          <w:trHeight w:val="288"/>
        </w:trPr>
        <w:tc>
          <w:tcPr>
            <w:tcW w:w="962" w:type="dxa"/>
            <w:noWrap/>
            <w:hideMark/>
          </w:tcPr>
          <w:p w14:paraId="4056A9C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Х26 </w:t>
            </w:r>
          </w:p>
        </w:tc>
        <w:tc>
          <w:tcPr>
            <w:tcW w:w="1714" w:type="dxa"/>
          </w:tcPr>
          <w:p w14:paraId="57BCD43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0,088954</w:t>
            </w:r>
          </w:p>
        </w:tc>
        <w:tc>
          <w:tcPr>
            <w:tcW w:w="1715" w:type="dxa"/>
          </w:tcPr>
          <w:p w14:paraId="02274643"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37BF35D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0,72996</w:t>
            </w:r>
          </w:p>
        </w:tc>
        <w:tc>
          <w:tcPr>
            <w:tcW w:w="1715" w:type="dxa"/>
            <w:noWrap/>
            <w:hideMark/>
          </w:tcPr>
          <w:p w14:paraId="3D81F14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-0,4372</w:t>
            </w:r>
          </w:p>
        </w:tc>
        <w:tc>
          <w:tcPr>
            <w:tcW w:w="1714" w:type="dxa"/>
            <w:noWrap/>
            <w:hideMark/>
          </w:tcPr>
          <w:p w14:paraId="3D11C55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-0,60318</w:t>
            </w:r>
          </w:p>
        </w:tc>
        <w:tc>
          <w:tcPr>
            <w:tcW w:w="1715" w:type="dxa"/>
            <w:noWrap/>
            <w:hideMark/>
          </w:tcPr>
          <w:p w14:paraId="6DCBD226"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-0,62881</w:t>
            </w:r>
          </w:p>
        </w:tc>
        <w:tc>
          <w:tcPr>
            <w:tcW w:w="1715" w:type="dxa"/>
            <w:noWrap/>
            <w:hideMark/>
          </w:tcPr>
          <w:p w14:paraId="3F49E33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-0,03888</w:t>
            </w:r>
          </w:p>
        </w:tc>
        <w:tc>
          <w:tcPr>
            <w:tcW w:w="1715" w:type="dxa"/>
            <w:noWrap/>
            <w:hideMark/>
          </w:tcPr>
          <w:p w14:paraId="109E353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0,776861</w:t>
            </w:r>
          </w:p>
        </w:tc>
      </w:tr>
      <w:tr w:rsidR="00B71660" w:rsidRPr="00F6397D" w14:paraId="75320482" w14:textId="77777777" w:rsidTr="00B71660">
        <w:trPr>
          <w:trHeight w:val="288"/>
        </w:trPr>
        <w:tc>
          <w:tcPr>
            <w:tcW w:w="962" w:type="dxa"/>
            <w:noWrap/>
            <w:hideMark/>
          </w:tcPr>
          <w:p w14:paraId="697B0485"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Х27</w:t>
            </w:r>
          </w:p>
        </w:tc>
        <w:tc>
          <w:tcPr>
            <w:tcW w:w="1714" w:type="dxa"/>
          </w:tcPr>
          <w:p w14:paraId="2F696332" w14:textId="77777777" w:rsidR="00B71660" w:rsidRPr="00F6397D" w:rsidRDefault="00B71660" w:rsidP="00BF6511">
            <w:pPr>
              <w:ind w:right="-101" w:hanging="85"/>
              <w:jc w:val="both"/>
              <w:rPr>
                <w:rFonts w:ascii="Times New Roman" w:eastAsia="Times New Roman" w:hAnsi="Times New Roman"/>
                <w:color w:val="000000"/>
                <w:sz w:val="16"/>
                <w:szCs w:val="16"/>
                <w:lang w:val="kk-KZ" w:eastAsia="ru-RU"/>
              </w:rPr>
            </w:pPr>
          </w:p>
        </w:tc>
        <w:tc>
          <w:tcPr>
            <w:tcW w:w="1715" w:type="dxa"/>
          </w:tcPr>
          <w:p w14:paraId="790F38D2"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hideMark/>
          </w:tcPr>
          <w:p w14:paraId="5803D15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0,629324</w:t>
            </w:r>
          </w:p>
        </w:tc>
        <w:tc>
          <w:tcPr>
            <w:tcW w:w="1715" w:type="dxa"/>
            <w:noWrap/>
            <w:hideMark/>
          </w:tcPr>
          <w:p w14:paraId="2581E22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0,269493</w:t>
            </w:r>
          </w:p>
        </w:tc>
        <w:tc>
          <w:tcPr>
            <w:tcW w:w="1714" w:type="dxa"/>
            <w:noWrap/>
            <w:hideMark/>
          </w:tcPr>
          <w:p w14:paraId="02CE925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-0,68226</w:t>
            </w:r>
          </w:p>
        </w:tc>
        <w:tc>
          <w:tcPr>
            <w:tcW w:w="1715" w:type="dxa"/>
            <w:noWrap/>
            <w:hideMark/>
          </w:tcPr>
          <w:p w14:paraId="49D1041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-0,19014</w:t>
            </w:r>
          </w:p>
        </w:tc>
        <w:tc>
          <w:tcPr>
            <w:tcW w:w="1715" w:type="dxa"/>
            <w:noWrap/>
            <w:hideMark/>
          </w:tcPr>
          <w:p w14:paraId="7296190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0,859626</w:t>
            </w:r>
          </w:p>
        </w:tc>
        <w:tc>
          <w:tcPr>
            <w:tcW w:w="1715" w:type="dxa"/>
            <w:noWrap/>
            <w:hideMark/>
          </w:tcPr>
          <w:p w14:paraId="034B275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0,842032</w:t>
            </w:r>
          </w:p>
        </w:tc>
      </w:tr>
      <w:tr w:rsidR="00B71660" w:rsidRPr="00F6397D" w14:paraId="4BE05E3B" w14:textId="77777777" w:rsidTr="00B71660">
        <w:trPr>
          <w:trHeight w:val="288"/>
        </w:trPr>
        <w:tc>
          <w:tcPr>
            <w:tcW w:w="962" w:type="dxa"/>
            <w:noWrap/>
            <w:hideMark/>
          </w:tcPr>
          <w:p w14:paraId="1AE3D462"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Х28 </w:t>
            </w:r>
          </w:p>
        </w:tc>
        <w:tc>
          <w:tcPr>
            <w:tcW w:w="1714" w:type="dxa"/>
          </w:tcPr>
          <w:p w14:paraId="31578666"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11</w:t>
            </w:r>
          </w:p>
        </w:tc>
        <w:tc>
          <w:tcPr>
            <w:tcW w:w="1715" w:type="dxa"/>
          </w:tcPr>
          <w:p w14:paraId="05CBC5E2" w14:textId="77777777" w:rsidR="00B71660" w:rsidRPr="00F6397D" w:rsidRDefault="00B71660" w:rsidP="00BF6511">
            <w:pPr>
              <w:ind w:right="-101"/>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12</w:t>
            </w:r>
          </w:p>
        </w:tc>
        <w:tc>
          <w:tcPr>
            <w:tcW w:w="1715" w:type="dxa"/>
            <w:noWrap/>
            <w:hideMark/>
          </w:tcPr>
          <w:p w14:paraId="757325D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0,095643</w:t>
            </w:r>
          </w:p>
        </w:tc>
        <w:tc>
          <w:tcPr>
            <w:tcW w:w="1715" w:type="dxa"/>
            <w:noWrap/>
            <w:hideMark/>
          </w:tcPr>
          <w:p w14:paraId="5D80D3B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-0,61137</w:t>
            </w:r>
          </w:p>
        </w:tc>
        <w:tc>
          <w:tcPr>
            <w:tcW w:w="1714" w:type="dxa"/>
            <w:noWrap/>
            <w:hideMark/>
          </w:tcPr>
          <w:p w14:paraId="32482A6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0,090384</w:t>
            </w:r>
          </w:p>
        </w:tc>
        <w:tc>
          <w:tcPr>
            <w:tcW w:w="1715" w:type="dxa"/>
            <w:noWrap/>
            <w:hideMark/>
          </w:tcPr>
          <w:p w14:paraId="1590112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-0,54285</w:t>
            </w:r>
          </w:p>
        </w:tc>
        <w:tc>
          <w:tcPr>
            <w:tcW w:w="1715" w:type="dxa"/>
            <w:noWrap/>
            <w:hideMark/>
          </w:tcPr>
          <w:p w14:paraId="52EEED8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-0,76233</w:t>
            </w:r>
          </w:p>
        </w:tc>
        <w:tc>
          <w:tcPr>
            <w:tcW w:w="1715" w:type="dxa"/>
            <w:noWrap/>
            <w:hideMark/>
          </w:tcPr>
          <w:p w14:paraId="331BC84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0,156119</w:t>
            </w:r>
          </w:p>
        </w:tc>
      </w:tr>
      <w:tr w:rsidR="00B71660" w:rsidRPr="00F6397D" w14:paraId="70E850C4" w14:textId="77777777" w:rsidTr="00B71660">
        <w:trPr>
          <w:trHeight w:val="288"/>
        </w:trPr>
        <w:tc>
          <w:tcPr>
            <w:tcW w:w="962" w:type="dxa"/>
            <w:noWrap/>
            <w:hideMark/>
          </w:tcPr>
          <w:p w14:paraId="798BEDF9"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Х29 </w:t>
            </w:r>
          </w:p>
        </w:tc>
        <w:tc>
          <w:tcPr>
            <w:tcW w:w="1714" w:type="dxa"/>
          </w:tcPr>
          <w:p w14:paraId="083562E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0,045871</w:t>
            </w:r>
          </w:p>
        </w:tc>
        <w:tc>
          <w:tcPr>
            <w:tcW w:w="1715" w:type="dxa"/>
          </w:tcPr>
          <w:p w14:paraId="032095C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141EED4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-0,04392</w:t>
            </w:r>
          </w:p>
        </w:tc>
        <w:tc>
          <w:tcPr>
            <w:tcW w:w="1715" w:type="dxa"/>
            <w:noWrap/>
            <w:hideMark/>
          </w:tcPr>
          <w:p w14:paraId="01818B8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0,727368</w:t>
            </w:r>
          </w:p>
        </w:tc>
        <w:tc>
          <w:tcPr>
            <w:tcW w:w="1714" w:type="dxa"/>
            <w:noWrap/>
            <w:hideMark/>
          </w:tcPr>
          <w:p w14:paraId="61D340A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0,045494</w:t>
            </w:r>
          </w:p>
        </w:tc>
        <w:tc>
          <w:tcPr>
            <w:tcW w:w="1715" w:type="dxa"/>
            <w:noWrap/>
            <w:hideMark/>
          </w:tcPr>
          <w:p w14:paraId="0064AC8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0,351961</w:t>
            </w:r>
          </w:p>
        </w:tc>
        <w:tc>
          <w:tcPr>
            <w:tcW w:w="1715" w:type="dxa"/>
            <w:noWrap/>
            <w:hideMark/>
          </w:tcPr>
          <w:p w14:paraId="313C66A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0,39762</w:t>
            </w:r>
          </w:p>
        </w:tc>
        <w:tc>
          <w:tcPr>
            <w:tcW w:w="1715" w:type="dxa"/>
            <w:noWrap/>
            <w:hideMark/>
          </w:tcPr>
          <w:p w14:paraId="753AEECE"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0,354509</w:t>
            </w:r>
          </w:p>
        </w:tc>
      </w:tr>
      <w:tr w:rsidR="00B71660" w:rsidRPr="00F6397D" w14:paraId="7E3F3734" w14:textId="77777777" w:rsidTr="00B71660">
        <w:trPr>
          <w:trHeight w:val="288"/>
        </w:trPr>
        <w:tc>
          <w:tcPr>
            <w:tcW w:w="962" w:type="dxa"/>
            <w:noWrap/>
            <w:hideMark/>
          </w:tcPr>
          <w:p w14:paraId="1B6F59D4"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Х30</w:t>
            </w:r>
          </w:p>
        </w:tc>
        <w:tc>
          <w:tcPr>
            <w:tcW w:w="1714" w:type="dxa"/>
          </w:tcPr>
          <w:p w14:paraId="19D5DFC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-0,68516</w:t>
            </w:r>
          </w:p>
        </w:tc>
        <w:tc>
          <w:tcPr>
            <w:tcW w:w="1715" w:type="dxa"/>
          </w:tcPr>
          <w:p w14:paraId="3CF68CE4"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5987D820"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0,626639</w:t>
            </w:r>
          </w:p>
        </w:tc>
        <w:tc>
          <w:tcPr>
            <w:tcW w:w="1715" w:type="dxa"/>
            <w:noWrap/>
            <w:hideMark/>
          </w:tcPr>
          <w:p w14:paraId="4B7B208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0,353198</w:t>
            </w:r>
          </w:p>
        </w:tc>
        <w:tc>
          <w:tcPr>
            <w:tcW w:w="1714" w:type="dxa"/>
            <w:noWrap/>
            <w:hideMark/>
          </w:tcPr>
          <w:p w14:paraId="4D9C0A9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-0,66929</w:t>
            </w:r>
          </w:p>
        </w:tc>
        <w:tc>
          <w:tcPr>
            <w:tcW w:w="1715" w:type="dxa"/>
            <w:noWrap/>
            <w:hideMark/>
          </w:tcPr>
          <w:p w14:paraId="764F7FD2"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0,196446</w:t>
            </w:r>
          </w:p>
        </w:tc>
        <w:tc>
          <w:tcPr>
            <w:tcW w:w="1715" w:type="dxa"/>
            <w:noWrap/>
            <w:hideMark/>
          </w:tcPr>
          <w:p w14:paraId="62E79F3C"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0,632864</w:t>
            </w:r>
          </w:p>
        </w:tc>
        <w:tc>
          <w:tcPr>
            <w:tcW w:w="1715" w:type="dxa"/>
            <w:noWrap/>
            <w:hideMark/>
          </w:tcPr>
          <w:p w14:paraId="6AD4BC0D"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0,500767</w:t>
            </w:r>
          </w:p>
        </w:tc>
      </w:tr>
      <w:tr w:rsidR="00B71660" w:rsidRPr="00F6397D" w14:paraId="2447FB24" w14:textId="77777777" w:rsidTr="00B71660">
        <w:trPr>
          <w:trHeight w:val="288"/>
        </w:trPr>
        <w:tc>
          <w:tcPr>
            <w:tcW w:w="962" w:type="dxa"/>
            <w:noWrap/>
            <w:hideMark/>
          </w:tcPr>
          <w:p w14:paraId="5A35C917"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Х31 </w:t>
            </w:r>
          </w:p>
        </w:tc>
        <w:tc>
          <w:tcPr>
            <w:tcW w:w="1714" w:type="dxa"/>
          </w:tcPr>
          <w:p w14:paraId="5C70534B"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0,745675</w:t>
            </w:r>
          </w:p>
        </w:tc>
        <w:tc>
          <w:tcPr>
            <w:tcW w:w="1715" w:type="dxa"/>
          </w:tcPr>
          <w:p w14:paraId="5C383937"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73F7CC11"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045CA742"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4" w:type="dxa"/>
            <w:noWrap/>
            <w:hideMark/>
          </w:tcPr>
          <w:p w14:paraId="718944D9"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3A2329AD"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72029A9A"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68F1EE18"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r>
      <w:tr w:rsidR="00B71660" w:rsidRPr="00F6397D" w14:paraId="12975103" w14:textId="77777777" w:rsidTr="00B71660">
        <w:trPr>
          <w:trHeight w:val="300"/>
        </w:trPr>
        <w:tc>
          <w:tcPr>
            <w:tcW w:w="962" w:type="dxa"/>
            <w:noWrap/>
            <w:hideMark/>
          </w:tcPr>
          <w:p w14:paraId="787A678C" w14:textId="77777777" w:rsidR="00B71660" w:rsidRPr="00F6397D" w:rsidRDefault="00B71660" w:rsidP="00BF6511">
            <w:pPr>
              <w:ind w:right="-101"/>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Х32</w:t>
            </w:r>
          </w:p>
        </w:tc>
        <w:tc>
          <w:tcPr>
            <w:tcW w:w="1714" w:type="dxa"/>
          </w:tcPr>
          <w:p w14:paraId="0AE34D0A"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-0,0161</w:t>
            </w:r>
          </w:p>
        </w:tc>
        <w:tc>
          <w:tcPr>
            <w:tcW w:w="1715" w:type="dxa"/>
          </w:tcPr>
          <w:p w14:paraId="4D0F30C1"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hideMark/>
          </w:tcPr>
          <w:p w14:paraId="5ACE37D3"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-0,63556</w:t>
            </w:r>
          </w:p>
        </w:tc>
        <w:tc>
          <w:tcPr>
            <w:tcW w:w="1715" w:type="dxa"/>
            <w:noWrap/>
            <w:hideMark/>
          </w:tcPr>
          <w:p w14:paraId="34408015"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-0,36136</w:t>
            </w:r>
          </w:p>
        </w:tc>
        <w:tc>
          <w:tcPr>
            <w:tcW w:w="1714" w:type="dxa"/>
            <w:noWrap/>
            <w:hideMark/>
          </w:tcPr>
          <w:p w14:paraId="297E64B8"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0,675873</w:t>
            </w:r>
          </w:p>
        </w:tc>
        <w:tc>
          <w:tcPr>
            <w:tcW w:w="1715" w:type="dxa"/>
            <w:noWrap/>
            <w:hideMark/>
          </w:tcPr>
          <w:p w14:paraId="70EABE6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-0,14403</w:t>
            </w:r>
          </w:p>
        </w:tc>
        <w:tc>
          <w:tcPr>
            <w:tcW w:w="1715" w:type="dxa"/>
            <w:noWrap/>
            <w:hideMark/>
          </w:tcPr>
          <w:p w14:paraId="78988F1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-0,67313</w:t>
            </w:r>
          </w:p>
        </w:tc>
        <w:tc>
          <w:tcPr>
            <w:tcW w:w="1715" w:type="dxa"/>
            <w:noWrap/>
            <w:hideMark/>
          </w:tcPr>
          <w:p w14:paraId="0FB7A08F"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-0,57582</w:t>
            </w:r>
          </w:p>
        </w:tc>
      </w:tr>
      <w:tr w:rsidR="00B71660" w:rsidRPr="00F6397D" w14:paraId="2D37E8F9" w14:textId="77777777" w:rsidTr="00B71660">
        <w:trPr>
          <w:trHeight w:val="300"/>
        </w:trPr>
        <w:tc>
          <w:tcPr>
            <w:tcW w:w="962" w:type="dxa"/>
            <w:noWrap/>
          </w:tcPr>
          <w:p w14:paraId="520BA95E"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tcPr>
          <w:p w14:paraId="246D6DB7"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-0,62706</w:t>
            </w:r>
          </w:p>
        </w:tc>
        <w:tc>
          <w:tcPr>
            <w:tcW w:w="1715" w:type="dxa"/>
          </w:tcPr>
          <w:p w14:paraId="1516D4E8"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tcPr>
          <w:p w14:paraId="27F29070"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1F9BEF75"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4" w:type="dxa"/>
            <w:noWrap/>
          </w:tcPr>
          <w:p w14:paraId="3C3E1C05"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35C5AE5B"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7BBE97EC"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59D721C8"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r>
      <w:tr w:rsidR="00B71660" w:rsidRPr="00F6397D" w14:paraId="6F172903" w14:textId="77777777" w:rsidTr="00B71660">
        <w:trPr>
          <w:trHeight w:val="300"/>
        </w:trPr>
        <w:tc>
          <w:tcPr>
            <w:tcW w:w="962" w:type="dxa"/>
            <w:noWrap/>
          </w:tcPr>
          <w:p w14:paraId="54F160D6"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tcPr>
          <w:p w14:paraId="4B1CDD6A"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tcPr>
          <w:p w14:paraId="2D670606"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tcPr>
          <w:p w14:paraId="645ED7D7"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258B2DC5"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4" w:type="dxa"/>
            <w:noWrap/>
          </w:tcPr>
          <w:p w14:paraId="6767B029"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0FDE0DAF"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54BF9E8E"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56329F53"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r>
      <w:tr w:rsidR="00B71660" w:rsidRPr="00F6397D" w14:paraId="24A70439" w14:textId="77777777" w:rsidTr="00B71660">
        <w:trPr>
          <w:trHeight w:val="300"/>
        </w:trPr>
        <w:tc>
          <w:tcPr>
            <w:tcW w:w="962" w:type="dxa"/>
            <w:noWrap/>
          </w:tcPr>
          <w:p w14:paraId="668D4D93" w14:textId="77777777" w:rsidR="00B71660" w:rsidRPr="00F6397D" w:rsidRDefault="00B71660" w:rsidP="00BF6511">
            <w:pPr>
              <w:ind w:right="-101"/>
              <w:rPr>
                <w:rFonts w:ascii="Times New Roman" w:eastAsia="Times New Roman" w:hAnsi="Times New Roman"/>
                <w:color w:val="000000"/>
                <w:sz w:val="24"/>
                <w:szCs w:val="24"/>
                <w:lang w:eastAsia="ru-RU"/>
              </w:rPr>
            </w:pPr>
          </w:p>
        </w:tc>
        <w:tc>
          <w:tcPr>
            <w:tcW w:w="1714" w:type="dxa"/>
          </w:tcPr>
          <w:p w14:paraId="55E5F969" w14:textId="77777777" w:rsidR="00B71660" w:rsidRPr="00F6397D" w:rsidRDefault="00B71660" w:rsidP="00BF6511">
            <w:pPr>
              <w:ind w:right="-101"/>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0,626993</w:t>
            </w:r>
          </w:p>
        </w:tc>
        <w:tc>
          <w:tcPr>
            <w:tcW w:w="1715" w:type="dxa"/>
          </w:tcPr>
          <w:p w14:paraId="729E1865" w14:textId="77777777" w:rsidR="00B71660" w:rsidRPr="00F6397D" w:rsidRDefault="00B71660" w:rsidP="00BF6511">
            <w:pPr>
              <w:ind w:right="-101"/>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715" w:type="dxa"/>
            <w:noWrap/>
          </w:tcPr>
          <w:p w14:paraId="361AC012"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3B47433D"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4" w:type="dxa"/>
            <w:noWrap/>
          </w:tcPr>
          <w:p w14:paraId="37EB46B0"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5803AB5F"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1FD248C2"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c>
          <w:tcPr>
            <w:tcW w:w="1715" w:type="dxa"/>
            <w:noWrap/>
          </w:tcPr>
          <w:p w14:paraId="613E0DDF" w14:textId="77777777" w:rsidR="00B71660" w:rsidRPr="00F6397D" w:rsidRDefault="00B71660" w:rsidP="00BF6511">
            <w:pPr>
              <w:ind w:right="-101"/>
              <w:jc w:val="right"/>
              <w:rPr>
                <w:rFonts w:ascii="Times New Roman" w:eastAsia="Times New Roman" w:hAnsi="Times New Roman"/>
                <w:color w:val="000000"/>
                <w:sz w:val="24"/>
                <w:szCs w:val="24"/>
                <w:lang w:eastAsia="ru-RU"/>
              </w:rPr>
            </w:pPr>
          </w:p>
        </w:tc>
      </w:tr>
    </w:tbl>
    <w:p w14:paraId="3659BAE0" w14:textId="77777777" w:rsidR="0001670A" w:rsidRPr="00F6397D" w:rsidRDefault="0001670A" w:rsidP="00BF6511">
      <w:pPr>
        <w:spacing w:after="0" w:line="240" w:lineRule="auto"/>
        <w:rPr>
          <w:rFonts w:ascii="Times New Roman" w:eastAsia="Calibri" w:hAnsi="Times New Roman" w:cs="Times New Roman"/>
          <w:color w:val="000000" w:themeColor="text1"/>
          <w:sz w:val="24"/>
          <w:szCs w:val="24"/>
          <w:lang w:val="kk-KZ"/>
        </w:rPr>
      </w:pPr>
    </w:p>
    <w:p w14:paraId="2B62F7BF" w14:textId="390D2DFD" w:rsidR="00E815B9" w:rsidRPr="00F6397D" w:rsidRDefault="002F58D2" w:rsidP="00BF6511">
      <w:pPr>
        <w:spacing w:after="0" w:line="240" w:lineRule="auto"/>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Г</w:t>
      </w:r>
      <w:r w:rsidR="0054531F" w:rsidRPr="00F6397D">
        <w:rPr>
          <w:rFonts w:ascii="Times New Roman" w:eastAsia="Calibri" w:hAnsi="Times New Roman" w:cs="Times New Roman"/>
          <w:color w:val="000000" w:themeColor="text1"/>
          <w:sz w:val="28"/>
          <w:szCs w:val="28"/>
          <w:lang w:val="kk-KZ"/>
        </w:rPr>
        <w:t>.2-кестенің жалғасы</w:t>
      </w:r>
    </w:p>
    <w:p w14:paraId="0EC72219" w14:textId="77777777" w:rsidR="00E815B9" w:rsidRPr="00F6397D" w:rsidRDefault="00E815B9" w:rsidP="00BF6511">
      <w:pPr>
        <w:spacing w:after="0" w:line="240" w:lineRule="auto"/>
        <w:jc w:val="right"/>
        <w:rPr>
          <w:rFonts w:ascii="Times New Roman" w:eastAsia="Calibri" w:hAnsi="Times New Roman" w:cs="Times New Roman"/>
          <w:color w:val="000000" w:themeColor="text1"/>
          <w:sz w:val="16"/>
          <w:szCs w:val="16"/>
        </w:rPr>
      </w:pPr>
    </w:p>
    <w:tbl>
      <w:tblPr>
        <w:tblStyle w:val="23"/>
        <w:tblW w:w="14587" w:type="dxa"/>
        <w:tblInd w:w="122" w:type="dxa"/>
        <w:tblLayout w:type="fixed"/>
        <w:tblLook w:val="04A0" w:firstRow="1" w:lastRow="0" w:firstColumn="1" w:lastColumn="0" w:noHBand="0" w:noVBand="1"/>
      </w:tblPr>
      <w:tblGrid>
        <w:gridCol w:w="1829"/>
        <w:gridCol w:w="1822"/>
        <w:gridCol w:w="1823"/>
        <w:gridCol w:w="1822"/>
        <w:gridCol w:w="1823"/>
        <w:gridCol w:w="1822"/>
        <w:gridCol w:w="1823"/>
        <w:gridCol w:w="1823"/>
      </w:tblGrid>
      <w:tr w:rsidR="00466EB5" w:rsidRPr="00F6397D" w14:paraId="1AA1B9C4" w14:textId="77777777" w:rsidTr="00466EB5">
        <w:trPr>
          <w:trHeight w:val="288"/>
        </w:trPr>
        <w:tc>
          <w:tcPr>
            <w:tcW w:w="1829" w:type="dxa"/>
            <w:noWrap/>
          </w:tcPr>
          <w:p w14:paraId="0873C60B"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1</w:t>
            </w:r>
          </w:p>
        </w:tc>
        <w:tc>
          <w:tcPr>
            <w:tcW w:w="1822" w:type="dxa"/>
            <w:noWrap/>
          </w:tcPr>
          <w:p w14:paraId="5C8146DF"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2</w:t>
            </w:r>
          </w:p>
        </w:tc>
        <w:tc>
          <w:tcPr>
            <w:tcW w:w="1823" w:type="dxa"/>
            <w:noWrap/>
          </w:tcPr>
          <w:p w14:paraId="6688BFA9"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3</w:t>
            </w:r>
          </w:p>
        </w:tc>
        <w:tc>
          <w:tcPr>
            <w:tcW w:w="1822" w:type="dxa"/>
            <w:noWrap/>
          </w:tcPr>
          <w:p w14:paraId="272DB0C1"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4</w:t>
            </w:r>
          </w:p>
        </w:tc>
        <w:tc>
          <w:tcPr>
            <w:tcW w:w="1823" w:type="dxa"/>
            <w:noWrap/>
          </w:tcPr>
          <w:p w14:paraId="1EE2A758"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5</w:t>
            </w:r>
          </w:p>
        </w:tc>
        <w:tc>
          <w:tcPr>
            <w:tcW w:w="1822" w:type="dxa"/>
            <w:noWrap/>
          </w:tcPr>
          <w:p w14:paraId="783A9C87"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6</w:t>
            </w:r>
          </w:p>
        </w:tc>
        <w:tc>
          <w:tcPr>
            <w:tcW w:w="1823" w:type="dxa"/>
            <w:noWrap/>
          </w:tcPr>
          <w:p w14:paraId="7B93E4C5"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7</w:t>
            </w:r>
          </w:p>
        </w:tc>
        <w:tc>
          <w:tcPr>
            <w:tcW w:w="1823" w:type="dxa"/>
            <w:noWrap/>
          </w:tcPr>
          <w:p w14:paraId="73BC51F9"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8</w:t>
            </w:r>
          </w:p>
        </w:tc>
      </w:tr>
      <w:tr w:rsidR="00466EB5" w:rsidRPr="00F6397D" w14:paraId="7F015F5D" w14:textId="77777777" w:rsidTr="00466EB5">
        <w:trPr>
          <w:trHeight w:val="288"/>
        </w:trPr>
        <w:tc>
          <w:tcPr>
            <w:tcW w:w="1829" w:type="dxa"/>
            <w:noWrap/>
            <w:hideMark/>
          </w:tcPr>
          <w:p w14:paraId="496054DE"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w:t>
            </w:r>
          </w:p>
        </w:tc>
        <w:tc>
          <w:tcPr>
            <w:tcW w:w="1822" w:type="dxa"/>
            <w:noWrap/>
            <w:hideMark/>
          </w:tcPr>
          <w:p w14:paraId="0FA49920"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Х17 </w:t>
            </w:r>
          </w:p>
        </w:tc>
        <w:tc>
          <w:tcPr>
            <w:tcW w:w="1823" w:type="dxa"/>
            <w:noWrap/>
            <w:hideMark/>
          </w:tcPr>
          <w:p w14:paraId="38931740"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 18</w:t>
            </w:r>
          </w:p>
        </w:tc>
        <w:tc>
          <w:tcPr>
            <w:tcW w:w="1822" w:type="dxa"/>
            <w:noWrap/>
            <w:hideMark/>
          </w:tcPr>
          <w:p w14:paraId="7DEFB5AF"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Х19 </w:t>
            </w:r>
          </w:p>
        </w:tc>
        <w:tc>
          <w:tcPr>
            <w:tcW w:w="1823" w:type="dxa"/>
            <w:noWrap/>
            <w:hideMark/>
          </w:tcPr>
          <w:p w14:paraId="7019E6B1"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Х20 </w:t>
            </w:r>
          </w:p>
        </w:tc>
        <w:tc>
          <w:tcPr>
            <w:tcW w:w="1822" w:type="dxa"/>
            <w:noWrap/>
            <w:hideMark/>
          </w:tcPr>
          <w:p w14:paraId="2CB418B3"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Х21</w:t>
            </w:r>
          </w:p>
        </w:tc>
        <w:tc>
          <w:tcPr>
            <w:tcW w:w="1823" w:type="dxa"/>
            <w:noWrap/>
            <w:hideMark/>
          </w:tcPr>
          <w:p w14:paraId="1424635F"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Х22  </w:t>
            </w:r>
          </w:p>
        </w:tc>
        <w:tc>
          <w:tcPr>
            <w:tcW w:w="1823" w:type="dxa"/>
            <w:noWrap/>
            <w:hideMark/>
          </w:tcPr>
          <w:p w14:paraId="5304ECE8"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Х23</w:t>
            </w:r>
          </w:p>
        </w:tc>
      </w:tr>
      <w:tr w:rsidR="00466EB5" w:rsidRPr="00F6397D" w14:paraId="1A91957F" w14:textId="77777777" w:rsidTr="00466EB5">
        <w:trPr>
          <w:trHeight w:hRule="exact" w:val="284"/>
        </w:trPr>
        <w:tc>
          <w:tcPr>
            <w:tcW w:w="1829" w:type="dxa"/>
            <w:noWrap/>
            <w:hideMark/>
          </w:tcPr>
          <w:p w14:paraId="72B45FE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Y </w:t>
            </w:r>
          </w:p>
        </w:tc>
        <w:tc>
          <w:tcPr>
            <w:tcW w:w="1822" w:type="dxa"/>
            <w:noWrap/>
            <w:hideMark/>
          </w:tcPr>
          <w:p w14:paraId="0CCF2690"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207247A"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670F1EB4"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A19DD0C"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D41F74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6B8BB3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7F3AF1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5F950C4" w14:textId="77777777" w:rsidTr="00466EB5">
        <w:trPr>
          <w:trHeight w:hRule="exact" w:val="284"/>
        </w:trPr>
        <w:tc>
          <w:tcPr>
            <w:tcW w:w="1829" w:type="dxa"/>
            <w:tcBorders>
              <w:bottom w:val="nil"/>
            </w:tcBorders>
            <w:noWrap/>
            <w:hideMark/>
          </w:tcPr>
          <w:p w14:paraId="5E20F82F"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w:t>
            </w:r>
          </w:p>
        </w:tc>
        <w:tc>
          <w:tcPr>
            <w:tcW w:w="1822" w:type="dxa"/>
            <w:tcBorders>
              <w:bottom w:val="nil"/>
            </w:tcBorders>
            <w:noWrap/>
            <w:hideMark/>
          </w:tcPr>
          <w:p w14:paraId="31DE151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tcBorders>
              <w:bottom w:val="nil"/>
            </w:tcBorders>
            <w:noWrap/>
            <w:hideMark/>
          </w:tcPr>
          <w:p w14:paraId="2FDCE4E9"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tcBorders>
              <w:bottom w:val="nil"/>
            </w:tcBorders>
            <w:noWrap/>
            <w:hideMark/>
          </w:tcPr>
          <w:p w14:paraId="48467D4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tcBorders>
              <w:bottom w:val="nil"/>
            </w:tcBorders>
            <w:noWrap/>
            <w:hideMark/>
          </w:tcPr>
          <w:p w14:paraId="53412DAA"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tcBorders>
              <w:bottom w:val="nil"/>
            </w:tcBorders>
            <w:noWrap/>
            <w:hideMark/>
          </w:tcPr>
          <w:p w14:paraId="0681ABED"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tcBorders>
              <w:bottom w:val="nil"/>
            </w:tcBorders>
            <w:noWrap/>
            <w:hideMark/>
          </w:tcPr>
          <w:p w14:paraId="37AD5C6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tcBorders>
              <w:bottom w:val="nil"/>
            </w:tcBorders>
            <w:noWrap/>
            <w:hideMark/>
          </w:tcPr>
          <w:p w14:paraId="10BF4CFD"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E7B71CB" w14:textId="77777777" w:rsidTr="00466EB5">
        <w:trPr>
          <w:trHeight w:val="288"/>
        </w:trPr>
        <w:tc>
          <w:tcPr>
            <w:tcW w:w="14587" w:type="dxa"/>
            <w:gridSpan w:val="8"/>
            <w:tcBorders>
              <w:top w:val="nil"/>
              <w:left w:val="nil"/>
              <w:right w:val="nil"/>
            </w:tcBorders>
            <w:noWrap/>
          </w:tcPr>
          <w:p w14:paraId="189C344A" w14:textId="1B43A446" w:rsidR="00466EB5" w:rsidRPr="00F6397D" w:rsidRDefault="002F58D2" w:rsidP="00BF6511">
            <w:pPr>
              <w:ind w:hanging="9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Г</w:t>
            </w:r>
            <w:r w:rsidR="00466EB5" w:rsidRPr="00F6397D">
              <w:rPr>
                <w:rFonts w:ascii="Times New Roman" w:hAnsi="Times New Roman"/>
                <w:color w:val="000000" w:themeColor="text1"/>
                <w:sz w:val="28"/>
                <w:szCs w:val="28"/>
                <w:lang w:val="kk-KZ"/>
              </w:rPr>
              <w:t>.2-кестенің жалғасы</w:t>
            </w:r>
          </w:p>
          <w:p w14:paraId="3B8EC07E" w14:textId="77777777" w:rsidR="00466EB5" w:rsidRPr="00F6397D" w:rsidRDefault="00466EB5" w:rsidP="00BF6511">
            <w:pPr>
              <w:jc w:val="both"/>
              <w:rPr>
                <w:rFonts w:ascii="Times New Roman" w:eastAsia="Times New Roman" w:hAnsi="Times New Roman"/>
                <w:iCs/>
                <w:color w:val="000000"/>
                <w:sz w:val="16"/>
                <w:szCs w:val="16"/>
                <w:lang w:val="kk-KZ" w:eastAsia="ru-RU"/>
              </w:rPr>
            </w:pPr>
          </w:p>
        </w:tc>
      </w:tr>
      <w:tr w:rsidR="00466EB5" w:rsidRPr="00F6397D" w14:paraId="5DE3F2FB" w14:textId="77777777" w:rsidTr="00C41D90">
        <w:trPr>
          <w:trHeight w:val="288"/>
        </w:trPr>
        <w:tc>
          <w:tcPr>
            <w:tcW w:w="1829" w:type="dxa"/>
            <w:noWrap/>
          </w:tcPr>
          <w:p w14:paraId="10C978A7"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1</w:t>
            </w:r>
          </w:p>
        </w:tc>
        <w:tc>
          <w:tcPr>
            <w:tcW w:w="1822" w:type="dxa"/>
            <w:noWrap/>
          </w:tcPr>
          <w:p w14:paraId="1C26548B"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2</w:t>
            </w:r>
          </w:p>
        </w:tc>
        <w:tc>
          <w:tcPr>
            <w:tcW w:w="1823" w:type="dxa"/>
            <w:noWrap/>
          </w:tcPr>
          <w:p w14:paraId="058622FB"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3</w:t>
            </w:r>
          </w:p>
        </w:tc>
        <w:tc>
          <w:tcPr>
            <w:tcW w:w="1822" w:type="dxa"/>
            <w:noWrap/>
          </w:tcPr>
          <w:p w14:paraId="05F8996E"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4</w:t>
            </w:r>
          </w:p>
        </w:tc>
        <w:tc>
          <w:tcPr>
            <w:tcW w:w="1823" w:type="dxa"/>
            <w:noWrap/>
          </w:tcPr>
          <w:p w14:paraId="2D22C4D0"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5</w:t>
            </w:r>
          </w:p>
        </w:tc>
        <w:tc>
          <w:tcPr>
            <w:tcW w:w="1822" w:type="dxa"/>
            <w:noWrap/>
          </w:tcPr>
          <w:p w14:paraId="29E52DB7"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6</w:t>
            </w:r>
          </w:p>
        </w:tc>
        <w:tc>
          <w:tcPr>
            <w:tcW w:w="1823" w:type="dxa"/>
            <w:noWrap/>
          </w:tcPr>
          <w:p w14:paraId="58178A43"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7</w:t>
            </w:r>
          </w:p>
        </w:tc>
        <w:tc>
          <w:tcPr>
            <w:tcW w:w="1823" w:type="dxa"/>
            <w:noWrap/>
          </w:tcPr>
          <w:p w14:paraId="1A2022CE"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8</w:t>
            </w:r>
          </w:p>
        </w:tc>
      </w:tr>
      <w:tr w:rsidR="00466EB5" w:rsidRPr="00F6397D" w14:paraId="08DE9E55" w14:textId="77777777" w:rsidTr="00466EB5">
        <w:trPr>
          <w:trHeight w:hRule="exact" w:val="284"/>
        </w:trPr>
        <w:tc>
          <w:tcPr>
            <w:tcW w:w="1829" w:type="dxa"/>
            <w:noWrap/>
            <w:hideMark/>
          </w:tcPr>
          <w:p w14:paraId="0CED5F3A"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 </w:t>
            </w:r>
          </w:p>
        </w:tc>
        <w:tc>
          <w:tcPr>
            <w:tcW w:w="1822" w:type="dxa"/>
            <w:noWrap/>
            <w:hideMark/>
          </w:tcPr>
          <w:p w14:paraId="096AF7F6"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7B73B35"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B674BD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4D5BDBE"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6DCE9E1"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4053DF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82830A3"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D1EF770" w14:textId="77777777" w:rsidTr="00466EB5">
        <w:trPr>
          <w:trHeight w:hRule="exact" w:val="284"/>
        </w:trPr>
        <w:tc>
          <w:tcPr>
            <w:tcW w:w="1829" w:type="dxa"/>
            <w:noWrap/>
            <w:hideMark/>
          </w:tcPr>
          <w:p w14:paraId="5F6CD06F"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w:t>
            </w:r>
          </w:p>
        </w:tc>
        <w:tc>
          <w:tcPr>
            <w:tcW w:w="1822" w:type="dxa"/>
            <w:noWrap/>
            <w:hideMark/>
          </w:tcPr>
          <w:p w14:paraId="6C851CF2"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9B45BF6"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738C383"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7B13595"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461696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8163B56"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7EF29A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0ED7E88" w14:textId="77777777" w:rsidTr="00466EB5">
        <w:trPr>
          <w:trHeight w:hRule="exact" w:val="284"/>
        </w:trPr>
        <w:tc>
          <w:tcPr>
            <w:tcW w:w="1829" w:type="dxa"/>
            <w:noWrap/>
            <w:hideMark/>
          </w:tcPr>
          <w:p w14:paraId="08076DD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Х4</w:t>
            </w:r>
          </w:p>
        </w:tc>
        <w:tc>
          <w:tcPr>
            <w:tcW w:w="1822" w:type="dxa"/>
            <w:noWrap/>
            <w:hideMark/>
          </w:tcPr>
          <w:p w14:paraId="200E7986"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658D308"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8A4D370"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650615A"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34B3A8A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B5A5BF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4872D9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B9F9209" w14:textId="77777777" w:rsidTr="00466EB5">
        <w:trPr>
          <w:trHeight w:hRule="exact" w:val="284"/>
        </w:trPr>
        <w:tc>
          <w:tcPr>
            <w:tcW w:w="1829" w:type="dxa"/>
            <w:noWrap/>
            <w:hideMark/>
          </w:tcPr>
          <w:p w14:paraId="421BFE7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Х5  </w:t>
            </w:r>
          </w:p>
        </w:tc>
        <w:tc>
          <w:tcPr>
            <w:tcW w:w="1822" w:type="dxa"/>
            <w:noWrap/>
            <w:hideMark/>
          </w:tcPr>
          <w:p w14:paraId="46FE445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390BC63"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0297E255"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7D28B7B"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033DB4C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14DA8A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B4D32B8"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10C4AA6" w14:textId="77777777" w:rsidTr="00466EB5">
        <w:trPr>
          <w:trHeight w:hRule="exact" w:val="284"/>
        </w:trPr>
        <w:tc>
          <w:tcPr>
            <w:tcW w:w="1829" w:type="dxa"/>
            <w:noWrap/>
            <w:hideMark/>
          </w:tcPr>
          <w:p w14:paraId="63B2514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Х6</w:t>
            </w:r>
          </w:p>
        </w:tc>
        <w:tc>
          <w:tcPr>
            <w:tcW w:w="1822" w:type="dxa"/>
            <w:noWrap/>
            <w:hideMark/>
          </w:tcPr>
          <w:p w14:paraId="4AE46A0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7C57873"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DAA93B1"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3F0C4D2"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46BB65C2"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E3BA98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1E38904"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22BC4CC2" w14:textId="77777777" w:rsidTr="00466EB5">
        <w:trPr>
          <w:trHeight w:hRule="exact" w:val="284"/>
        </w:trPr>
        <w:tc>
          <w:tcPr>
            <w:tcW w:w="1829" w:type="dxa"/>
            <w:noWrap/>
            <w:hideMark/>
          </w:tcPr>
          <w:p w14:paraId="0F98A73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Х7  </w:t>
            </w:r>
          </w:p>
        </w:tc>
        <w:tc>
          <w:tcPr>
            <w:tcW w:w="1822" w:type="dxa"/>
            <w:noWrap/>
            <w:hideMark/>
          </w:tcPr>
          <w:p w14:paraId="6E5475F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93EAEBE"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34C28E6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6DE0E64"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FDAC74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71CBEE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4D5376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B431ED8" w14:textId="77777777" w:rsidTr="00466EB5">
        <w:trPr>
          <w:trHeight w:hRule="exact" w:val="284"/>
        </w:trPr>
        <w:tc>
          <w:tcPr>
            <w:tcW w:w="1829" w:type="dxa"/>
            <w:noWrap/>
            <w:hideMark/>
          </w:tcPr>
          <w:p w14:paraId="2CD9612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8  </w:t>
            </w:r>
          </w:p>
        </w:tc>
        <w:tc>
          <w:tcPr>
            <w:tcW w:w="1822" w:type="dxa"/>
            <w:noWrap/>
            <w:hideMark/>
          </w:tcPr>
          <w:p w14:paraId="2A7000BD"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5D90CA8"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12C75323"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3CD31D9"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1FDF3E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6839760"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153146A"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A3F09BC" w14:textId="77777777" w:rsidTr="00466EB5">
        <w:trPr>
          <w:trHeight w:hRule="exact" w:val="284"/>
        </w:trPr>
        <w:tc>
          <w:tcPr>
            <w:tcW w:w="1829" w:type="dxa"/>
            <w:noWrap/>
            <w:hideMark/>
          </w:tcPr>
          <w:p w14:paraId="79031384"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9 </w:t>
            </w:r>
          </w:p>
        </w:tc>
        <w:tc>
          <w:tcPr>
            <w:tcW w:w="1822" w:type="dxa"/>
            <w:noWrap/>
            <w:hideMark/>
          </w:tcPr>
          <w:p w14:paraId="0610A0F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6FD1BCC"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7202DA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88584D7"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546061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A64A655"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24DB5AA"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39FA6A99" w14:textId="77777777" w:rsidTr="00466EB5">
        <w:trPr>
          <w:trHeight w:hRule="exact" w:val="284"/>
        </w:trPr>
        <w:tc>
          <w:tcPr>
            <w:tcW w:w="1829" w:type="dxa"/>
            <w:noWrap/>
            <w:hideMark/>
          </w:tcPr>
          <w:p w14:paraId="2F653602"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10 </w:t>
            </w:r>
          </w:p>
        </w:tc>
        <w:tc>
          <w:tcPr>
            <w:tcW w:w="1822" w:type="dxa"/>
            <w:noWrap/>
            <w:hideMark/>
          </w:tcPr>
          <w:p w14:paraId="58D5B3D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961BD31"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5A3B21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3F47D38"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57484C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217231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CAAA7F5"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20896BCE" w14:textId="77777777" w:rsidTr="00466EB5">
        <w:trPr>
          <w:trHeight w:hRule="exact" w:val="284"/>
        </w:trPr>
        <w:tc>
          <w:tcPr>
            <w:tcW w:w="1829" w:type="dxa"/>
            <w:noWrap/>
            <w:hideMark/>
          </w:tcPr>
          <w:p w14:paraId="56D84E84"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Х11</w:t>
            </w:r>
          </w:p>
        </w:tc>
        <w:tc>
          <w:tcPr>
            <w:tcW w:w="1822" w:type="dxa"/>
            <w:noWrap/>
            <w:hideMark/>
          </w:tcPr>
          <w:p w14:paraId="4348FD1D"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2230F3C"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60C587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2ABE8F6"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81503B4"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93BDE2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8C6DFE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08FFACC" w14:textId="77777777" w:rsidTr="00466EB5">
        <w:trPr>
          <w:trHeight w:hRule="exact" w:val="284"/>
        </w:trPr>
        <w:tc>
          <w:tcPr>
            <w:tcW w:w="1829" w:type="dxa"/>
            <w:noWrap/>
            <w:hideMark/>
          </w:tcPr>
          <w:p w14:paraId="52F9761B"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Х12  </w:t>
            </w:r>
          </w:p>
        </w:tc>
        <w:tc>
          <w:tcPr>
            <w:tcW w:w="1822" w:type="dxa"/>
            <w:noWrap/>
            <w:hideMark/>
          </w:tcPr>
          <w:p w14:paraId="4734D375"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0A10DB0"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4D96FF24"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4C6D8A1"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4B715614"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60022F1"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E49640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4C42E71" w14:textId="77777777" w:rsidTr="00466EB5">
        <w:trPr>
          <w:trHeight w:hRule="exact" w:val="284"/>
        </w:trPr>
        <w:tc>
          <w:tcPr>
            <w:tcW w:w="1829" w:type="dxa"/>
            <w:noWrap/>
            <w:hideMark/>
          </w:tcPr>
          <w:p w14:paraId="6E95472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Х13 </w:t>
            </w:r>
          </w:p>
        </w:tc>
        <w:tc>
          <w:tcPr>
            <w:tcW w:w="1822" w:type="dxa"/>
            <w:noWrap/>
            <w:hideMark/>
          </w:tcPr>
          <w:p w14:paraId="6FD7F50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AE0784B"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073B23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1896B3C"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FE3A28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ADFFF8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E5B6F28"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530A98E" w14:textId="77777777" w:rsidTr="00466EB5">
        <w:trPr>
          <w:trHeight w:hRule="exact" w:val="284"/>
        </w:trPr>
        <w:tc>
          <w:tcPr>
            <w:tcW w:w="1829" w:type="dxa"/>
            <w:noWrap/>
            <w:hideMark/>
          </w:tcPr>
          <w:p w14:paraId="053687E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14</w:t>
            </w:r>
          </w:p>
        </w:tc>
        <w:tc>
          <w:tcPr>
            <w:tcW w:w="1822" w:type="dxa"/>
            <w:noWrap/>
            <w:hideMark/>
          </w:tcPr>
          <w:p w14:paraId="1807B2F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A6A24C4"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5116E62"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8C4971F"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48E63ADB"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36CBF0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DEA00E2"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378E8D39" w14:textId="77777777" w:rsidTr="00466EB5">
        <w:trPr>
          <w:trHeight w:hRule="exact" w:val="284"/>
        </w:trPr>
        <w:tc>
          <w:tcPr>
            <w:tcW w:w="1829" w:type="dxa"/>
            <w:noWrap/>
            <w:hideMark/>
          </w:tcPr>
          <w:p w14:paraId="46E5830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Х15 </w:t>
            </w:r>
          </w:p>
        </w:tc>
        <w:tc>
          <w:tcPr>
            <w:tcW w:w="1822" w:type="dxa"/>
            <w:noWrap/>
            <w:hideMark/>
          </w:tcPr>
          <w:p w14:paraId="6DE17B16"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E3BF45F"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D1AEA9A"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CA70D27"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5FB090F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3B75BFC"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C5081C0"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462E9B2" w14:textId="77777777" w:rsidTr="00466EB5">
        <w:trPr>
          <w:trHeight w:hRule="exact" w:val="284"/>
        </w:trPr>
        <w:tc>
          <w:tcPr>
            <w:tcW w:w="1829" w:type="dxa"/>
            <w:noWrap/>
            <w:hideMark/>
          </w:tcPr>
          <w:p w14:paraId="72CCA1E4"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Х16</w:t>
            </w:r>
          </w:p>
        </w:tc>
        <w:tc>
          <w:tcPr>
            <w:tcW w:w="1822" w:type="dxa"/>
            <w:noWrap/>
            <w:hideMark/>
          </w:tcPr>
          <w:p w14:paraId="2F6B8E08"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C349974"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18EFDB1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44B50D65"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0CFC82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6E3FB3E0"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1CE47B82"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12341A2" w14:textId="77777777" w:rsidTr="00466EB5">
        <w:trPr>
          <w:trHeight w:hRule="exact" w:val="284"/>
        </w:trPr>
        <w:tc>
          <w:tcPr>
            <w:tcW w:w="1829" w:type="dxa"/>
            <w:noWrap/>
            <w:hideMark/>
          </w:tcPr>
          <w:p w14:paraId="61ABFF5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Х17 </w:t>
            </w:r>
          </w:p>
        </w:tc>
        <w:tc>
          <w:tcPr>
            <w:tcW w:w="1822" w:type="dxa"/>
            <w:noWrap/>
            <w:hideMark/>
          </w:tcPr>
          <w:p w14:paraId="1E70B1B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3" w:type="dxa"/>
            <w:noWrap/>
            <w:hideMark/>
          </w:tcPr>
          <w:p w14:paraId="645E508E"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114555B2"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BF535AD"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7919078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042FCD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4EBB248"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B3A9422" w14:textId="77777777" w:rsidTr="00466EB5">
        <w:trPr>
          <w:trHeight w:hRule="exact" w:val="284"/>
        </w:trPr>
        <w:tc>
          <w:tcPr>
            <w:tcW w:w="1829" w:type="dxa"/>
            <w:noWrap/>
            <w:hideMark/>
          </w:tcPr>
          <w:p w14:paraId="5099B6A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18</w:t>
            </w:r>
          </w:p>
        </w:tc>
        <w:tc>
          <w:tcPr>
            <w:tcW w:w="1822" w:type="dxa"/>
            <w:noWrap/>
            <w:hideMark/>
          </w:tcPr>
          <w:p w14:paraId="3400CD2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-0,41809</w:t>
            </w:r>
          </w:p>
        </w:tc>
        <w:tc>
          <w:tcPr>
            <w:tcW w:w="1823" w:type="dxa"/>
            <w:noWrap/>
            <w:hideMark/>
          </w:tcPr>
          <w:p w14:paraId="1DCA482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2" w:type="dxa"/>
            <w:noWrap/>
            <w:hideMark/>
          </w:tcPr>
          <w:p w14:paraId="743DC4F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00BB4E85"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2CBFFCBD"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5C4FAFE2"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781B528B"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EDFADD8" w14:textId="77777777" w:rsidTr="00466EB5">
        <w:trPr>
          <w:trHeight w:hRule="exact" w:val="284"/>
        </w:trPr>
        <w:tc>
          <w:tcPr>
            <w:tcW w:w="1829" w:type="dxa"/>
            <w:noWrap/>
            <w:hideMark/>
          </w:tcPr>
          <w:p w14:paraId="2151BD1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Х19 </w:t>
            </w:r>
          </w:p>
        </w:tc>
        <w:tc>
          <w:tcPr>
            <w:tcW w:w="1822" w:type="dxa"/>
            <w:noWrap/>
            <w:hideMark/>
          </w:tcPr>
          <w:p w14:paraId="57CFBB9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-0,35835</w:t>
            </w:r>
          </w:p>
        </w:tc>
        <w:tc>
          <w:tcPr>
            <w:tcW w:w="1823" w:type="dxa"/>
            <w:noWrap/>
            <w:hideMark/>
          </w:tcPr>
          <w:p w14:paraId="575BD44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0,566722</w:t>
            </w:r>
          </w:p>
        </w:tc>
        <w:tc>
          <w:tcPr>
            <w:tcW w:w="1822" w:type="dxa"/>
            <w:noWrap/>
            <w:hideMark/>
          </w:tcPr>
          <w:p w14:paraId="78EBE53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3" w:type="dxa"/>
            <w:noWrap/>
            <w:hideMark/>
          </w:tcPr>
          <w:p w14:paraId="0CC529A7" w14:textId="77777777" w:rsidR="00466EB5" w:rsidRPr="00F6397D" w:rsidRDefault="00466EB5" w:rsidP="00BF6511">
            <w:pPr>
              <w:rPr>
                <w:rFonts w:ascii="Times New Roman" w:eastAsia="Times New Roman" w:hAnsi="Times New Roman"/>
                <w:color w:val="000000"/>
                <w:sz w:val="24"/>
                <w:szCs w:val="24"/>
                <w:lang w:eastAsia="ru-RU"/>
              </w:rPr>
            </w:pPr>
          </w:p>
        </w:tc>
        <w:tc>
          <w:tcPr>
            <w:tcW w:w="1822" w:type="dxa"/>
            <w:noWrap/>
            <w:hideMark/>
          </w:tcPr>
          <w:p w14:paraId="02DBA7D7"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FC2911D"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645CD3F"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5601BAE" w14:textId="77777777" w:rsidTr="00466EB5">
        <w:trPr>
          <w:trHeight w:hRule="exact" w:val="284"/>
        </w:trPr>
        <w:tc>
          <w:tcPr>
            <w:tcW w:w="1829" w:type="dxa"/>
            <w:noWrap/>
            <w:hideMark/>
          </w:tcPr>
          <w:p w14:paraId="461D2E0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Х20 </w:t>
            </w:r>
          </w:p>
        </w:tc>
        <w:tc>
          <w:tcPr>
            <w:tcW w:w="1822" w:type="dxa"/>
            <w:noWrap/>
            <w:hideMark/>
          </w:tcPr>
          <w:p w14:paraId="687AC3D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0,823383</w:t>
            </w:r>
          </w:p>
        </w:tc>
        <w:tc>
          <w:tcPr>
            <w:tcW w:w="1823" w:type="dxa"/>
            <w:noWrap/>
            <w:hideMark/>
          </w:tcPr>
          <w:p w14:paraId="48B7E30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-0,78363</w:t>
            </w:r>
          </w:p>
        </w:tc>
        <w:tc>
          <w:tcPr>
            <w:tcW w:w="1822" w:type="dxa"/>
            <w:noWrap/>
            <w:hideMark/>
          </w:tcPr>
          <w:p w14:paraId="518D47CD"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-0,71889</w:t>
            </w:r>
          </w:p>
        </w:tc>
        <w:tc>
          <w:tcPr>
            <w:tcW w:w="1823" w:type="dxa"/>
            <w:noWrap/>
            <w:hideMark/>
          </w:tcPr>
          <w:p w14:paraId="34086F8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2" w:type="dxa"/>
            <w:noWrap/>
            <w:hideMark/>
          </w:tcPr>
          <w:p w14:paraId="42AB184F"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38D0641E"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D9DAF70"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7C4ACE42" w14:textId="77777777" w:rsidTr="00466EB5">
        <w:trPr>
          <w:trHeight w:hRule="exact" w:val="284"/>
        </w:trPr>
        <w:tc>
          <w:tcPr>
            <w:tcW w:w="1829" w:type="dxa"/>
            <w:noWrap/>
            <w:hideMark/>
          </w:tcPr>
          <w:p w14:paraId="23129A5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Х21</w:t>
            </w:r>
          </w:p>
        </w:tc>
        <w:tc>
          <w:tcPr>
            <w:tcW w:w="1822" w:type="dxa"/>
            <w:noWrap/>
            <w:hideMark/>
          </w:tcPr>
          <w:p w14:paraId="1BB78A9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-0,09825</w:t>
            </w:r>
          </w:p>
        </w:tc>
        <w:tc>
          <w:tcPr>
            <w:tcW w:w="1823" w:type="dxa"/>
            <w:noWrap/>
            <w:hideMark/>
          </w:tcPr>
          <w:p w14:paraId="6B4CA94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0,792794</w:t>
            </w:r>
          </w:p>
        </w:tc>
        <w:tc>
          <w:tcPr>
            <w:tcW w:w="1822" w:type="dxa"/>
            <w:noWrap/>
            <w:hideMark/>
          </w:tcPr>
          <w:p w14:paraId="7707149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0,770833</w:t>
            </w:r>
          </w:p>
        </w:tc>
        <w:tc>
          <w:tcPr>
            <w:tcW w:w="1823" w:type="dxa"/>
            <w:noWrap/>
            <w:hideMark/>
          </w:tcPr>
          <w:p w14:paraId="65AE7C6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-0,64473</w:t>
            </w:r>
          </w:p>
        </w:tc>
        <w:tc>
          <w:tcPr>
            <w:tcW w:w="1822" w:type="dxa"/>
            <w:noWrap/>
            <w:hideMark/>
          </w:tcPr>
          <w:p w14:paraId="71E7BCF4"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3" w:type="dxa"/>
            <w:noWrap/>
            <w:hideMark/>
          </w:tcPr>
          <w:p w14:paraId="6248E3A9" w14:textId="77777777" w:rsidR="00466EB5" w:rsidRPr="00F6397D" w:rsidRDefault="00466EB5" w:rsidP="00BF6511">
            <w:pPr>
              <w:rPr>
                <w:rFonts w:ascii="Times New Roman" w:eastAsia="Times New Roman" w:hAnsi="Times New Roman"/>
                <w:color w:val="000000"/>
                <w:sz w:val="24"/>
                <w:szCs w:val="24"/>
                <w:lang w:eastAsia="ru-RU"/>
              </w:rPr>
            </w:pPr>
          </w:p>
        </w:tc>
        <w:tc>
          <w:tcPr>
            <w:tcW w:w="1823" w:type="dxa"/>
            <w:noWrap/>
            <w:hideMark/>
          </w:tcPr>
          <w:p w14:paraId="2152B086"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9024D60" w14:textId="77777777" w:rsidTr="00466EB5">
        <w:trPr>
          <w:trHeight w:hRule="exact" w:val="284"/>
        </w:trPr>
        <w:tc>
          <w:tcPr>
            <w:tcW w:w="1829" w:type="dxa"/>
            <w:noWrap/>
            <w:hideMark/>
          </w:tcPr>
          <w:p w14:paraId="5CD7A20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Х22  </w:t>
            </w:r>
          </w:p>
        </w:tc>
        <w:tc>
          <w:tcPr>
            <w:tcW w:w="1822" w:type="dxa"/>
            <w:noWrap/>
            <w:hideMark/>
          </w:tcPr>
          <w:p w14:paraId="5770B21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0,278216</w:t>
            </w:r>
          </w:p>
        </w:tc>
        <w:tc>
          <w:tcPr>
            <w:tcW w:w="1823" w:type="dxa"/>
            <w:noWrap/>
            <w:hideMark/>
          </w:tcPr>
          <w:p w14:paraId="196D6012"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-0,87061</w:t>
            </w:r>
          </w:p>
        </w:tc>
        <w:tc>
          <w:tcPr>
            <w:tcW w:w="1822" w:type="dxa"/>
            <w:noWrap/>
            <w:hideMark/>
          </w:tcPr>
          <w:p w14:paraId="140B571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-0,741</w:t>
            </w:r>
          </w:p>
        </w:tc>
        <w:tc>
          <w:tcPr>
            <w:tcW w:w="1823" w:type="dxa"/>
            <w:noWrap/>
            <w:hideMark/>
          </w:tcPr>
          <w:p w14:paraId="12193BA4"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0,76896</w:t>
            </w:r>
          </w:p>
        </w:tc>
        <w:tc>
          <w:tcPr>
            <w:tcW w:w="1822" w:type="dxa"/>
            <w:noWrap/>
            <w:hideMark/>
          </w:tcPr>
          <w:p w14:paraId="6D11C91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-0,9766</w:t>
            </w:r>
          </w:p>
        </w:tc>
        <w:tc>
          <w:tcPr>
            <w:tcW w:w="1823" w:type="dxa"/>
            <w:noWrap/>
            <w:hideMark/>
          </w:tcPr>
          <w:p w14:paraId="5E5C27E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823" w:type="dxa"/>
            <w:noWrap/>
            <w:hideMark/>
          </w:tcPr>
          <w:p w14:paraId="1073E419"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3E807F0C" w14:textId="77777777" w:rsidTr="00466EB5">
        <w:trPr>
          <w:trHeight w:hRule="exact" w:val="284"/>
        </w:trPr>
        <w:tc>
          <w:tcPr>
            <w:tcW w:w="1829" w:type="dxa"/>
            <w:noWrap/>
            <w:hideMark/>
          </w:tcPr>
          <w:p w14:paraId="785F41D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Х23</w:t>
            </w:r>
          </w:p>
        </w:tc>
        <w:tc>
          <w:tcPr>
            <w:tcW w:w="1822" w:type="dxa"/>
            <w:noWrap/>
            <w:hideMark/>
          </w:tcPr>
          <w:p w14:paraId="796E2A3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-0,68819</w:t>
            </w:r>
          </w:p>
        </w:tc>
        <w:tc>
          <w:tcPr>
            <w:tcW w:w="1823" w:type="dxa"/>
            <w:noWrap/>
            <w:hideMark/>
          </w:tcPr>
          <w:p w14:paraId="1255D6D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0,695052</w:t>
            </w:r>
          </w:p>
        </w:tc>
        <w:tc>
          <w:tcPr>
            <w:tcW w:w="1822" w:type="dxa"/>
            <w:noWrap/>
            <w:hideMark/>
          </w:tcPr>
          <w:p w14:paraId="0220011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0,570849</w:t>
            </w:r>
          </w:p>
        </w:tc>
        <w:tc>
          <w:tcPr>
            <w:tcW w:w="1823" w:type="dxa"/>
            <w:noWrap/>
            <w:hideMark/>
          </w:tcPr>
          <w:p w14:paraId="20D6F3C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-0,73001</w:t>
            </w:r>
          </w:p>
        </w:tc>
        <w:tc>
          <w:tcPr>
            <w:tcW w:w="1822" w:type="dxa"/>
            <w:noWrap/>
            <w:hideMark/>
          </w:tcPr>
          <w:p w14:paraId="7151D42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0,316257</w:t>
            </w:r>
          </w:p>
        </w:tc>
        <w:tc>
          <w:tcPr>
            <w:tcW w:w="1823" w:type="dxa"/>
            <w:noWrap/>
            <w:hideMark/>
          </w:tcPr>
          <w:p w14:paraId="6B44F75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-0,41107</w:t>
            </w:r>
          </w:p>
        </w:tc>
        <w:tc>
          <w:tcPr>
            <w:tcW w:w="1823" w:type="dxa"/>
            <w:noWrap/>
            <w:hideMark/>
          </w:tcPr>
          <w:p w14:paraId="4FD1CBB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r>
      <w:tr w:rsidR="00466EB5" w:rsidRPr="00F6397D" w14:paraId="4C562126" w14:textId="77777777" w:rsidTr="00466EB5">
        <w:trPr>
          <w:trHeight w:hRule="exact" w:val="284"/>
        </w:trPr>
        <w:tc>
          <w:tcPr>
            <w:tcW w:w="1829" w:type="dxa"/>
            <w:noWrap/>
            <w:hideMark/>
          </w:tcPr>
          <w:p w14:paraId="6296D43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Х24 </w:t>
            </w:r>
          </w:p>
        </w:tc>
        <w:tc>
          <w:tcPr>
            <w:tcW w:w="1822" w:type="dxa"/>
            <w:noWrap/>
            <w:hideMark/>
          </w:tcPr>
          <w:p w14:paraId="4F58083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-0,54828</w:t>
            </w:r>
          </w:p>
        </w:tc>
        <w:tc>
          <w:tcPr>
            <w:tcW w:w="1823" w:type="dxa"/>
            <w:noWrap/>
            <w:hideMark/>
          </w:tcPr>
          <w:p w14:paraId="7F3EFAD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0,437417</w:t>
            </w:r>
          </w:p>
        </w:tc>
        <w:tc>
          <w:tcPr>
            <w:tcW w:w="1822" w:type="dxa"/>
            <w:noWrap/>
            <w:hideMark/>
          </w:tcPr>
          <w:p w14:paraId="2E2A0F6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0,490491</w:t>
            </w:r>
          </w:p>
        </w:tc>
        <w:tc>
          <w:tcPr>
            <w:tcW w:w="1823" w:type="dxa"/>
            <w:noWrap/>
            <w:hideMark/>
          </w:tcPr>
          <w:p w14:paraId="1E9DC1A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-0,49473</w:t>
            </w:r>
          </w:p>
        </w:tc>
        <w:tc>
          <w:tcPr>
            <w:tcW w:w="1822" w:type="dxa"/>
            <w:noWrap/>
            <w:hideMark/>
          </w:tcPr>
          <w:p w14:paraId="251AF85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0,085213</w:t>
            </w:r>
          </w:p>
        </w:tc>
        <w:tc>
          <w:tcPr>
            <w:tcW w:w="1823" w:type="dxa"/>
            <w:noWrap/>
            <w:hideMark/>
          </w:tcPr>
          <w:p w14:paraId="16B5DED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-0,13883</w:t>
            </w:r>
          </w:p>
        </w:tc>
        <w:tc>
          <w:tcPr>
            <w:tcW w:w="1823" w:type="dxa"/>
            <w:noWrap/>
            <w:hideMark/>
          </w:tcPr>
          <w:p w14:paraId="5A32077D"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0,938554</w:t>
            </w:r>
          </w:p>
        </w:tc>
      </w:tr>
      <w:tr w:rsidR="00466EB5" w:rsidRPr="00F6397D" w14:paraId="185FA9A2" w14:textId="77777777" w:rsidTr="00466EB5">
        <w:trPr>
          <w:trHeight w:hRule="exact" w:val="284"/>
        </w:trPr>
        <w:tc>
          <w:tcPr>
            <w:tcW w:w="1829" w:type="dxa"/>
            <w:noWrap/>
            <w:hideMark/>
          </w:tcPr>
          <w:p w14:paraId="1F42875F"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Х25 </w:t>
            </w:r>
          </w:p>
        </w:tc>
        <w:tc>
          <w:tcPr>
            <w:tcW w:w="1822" w:type="dxa"/>
            <w:noWrap/>
            <w:hideMark/>
          </w:tcPr>
          <w:p w14:paraId="565015D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-0,84681</w:t>
            </w:r>
          </w:p>
        </w:tc>
        <w:tc>
          <w:tcPr>
            <w:tcW w:w="1823" w:type="dxa"/>
            <w:noWrap/>
            <w:hideMark/>
          </w:tcPr>
          <w:p w14:paraId="59619F4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0,42486</w:t>
            </w:r>
          </w:p>
        </w:tc>
        <w:tc>
          <w:tcPr>
            <w:tcW w:w="1822" w:type="dxa"/>
            <w:noWrap/>
            <w:hideMark/>
          </w:tcPr>
          <w:p w14:paraId="11287B6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0,158664</w:t>
            </w:r>
          </w:p>
        </w:tc>
        <w:tc>
          <w:tcPr>
            <w:tcW w:w="1823" w:type="dxa"/>
            <w:noWrap/>
            <w:hideMark/>
          </w:tcPr>
          <w:p w14:paraId="5911F32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-0,60224</w:t>
            </w:r>
          </w:p>
        </w:tc>
        <w:tc>
          <w:tcPr>
            <w:tcW w:w="1822" w:type="dxa"/>
            <w:noWrap/>
            <w:hideMark/>
          </w:tcPr>
          <w:p w14:paraId="20A9305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-0,11054</w:t>
            </w:r>
          </w:p>
        </w:tc>
        <w:tc>
          <w:tcPr>
            <w:tcW w:w="1823" w:type="dxa"/>
            <w:noWrap/>
            <w:hideMark/>
          </w:tcPr>
          <w:p w14:paraId="15B0ADBC"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-0,05681</w:t>
            </w:r>
          </w:p>
        </w:tc>
        <w:tc>
          <w:tcPr>
            <w:tcW w:w="1823" w:type="dxa"/>
            <w:noWrap/>
            <w:hideMark/>
          </w:tcPr>
          <w:p w14:paraId="3605D24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0,848393</w:t>
            </w:r>
          </w:p>
        </w:tc>
      </w:tr>
      <w:tr w:rsidR="00466EB5" w:rsidRPr="00F6397D" w14:paraId="43223C23" w14:textId="77777777" w:rsidTr="00466EB5">
        <w:trPr>
          <w:trHeight w:hRule="exact" w:val="284"/>
        </w:trPr>
        <w:tc>
          <w:tcPr>
            <w:tcW w:w="1829" w:type="dxa"/>
            <w:noWrap/>
            <w:hideMark/>
          </w:tcPr>
          <w:p w14:paraId="28FB712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Х26 </w:t>
            </w:r>
          </w:p>
        </w:tc>
        <w:tc>
          <w:tcPr>
            <w:tcW w:w="1822" w:type="dxa"/>
            <w:noWrap/>
            <w:hideMark/>
          </w:tcPr>
          <w:p w14:paraId="51310C6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-0,85707</w:t>
            </w:r>
          </w:p>
        </w:tc>
        <w:tc>
          <w:tcPr>
            <w:tcW w:w="1823" w:type="dxa"/>
            <w:noWrap/>
            <w:hideMark/>
          </w:tcPr>
          <w:p w14:paraId="61B5DBC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0,441701</w:t>
            </w:r>
          </w:p>
        </w:tc>
        <w:tc>
          <w:tcPr>
            <w:tcW w:w="1822" w:type="dxa"/>
            <w:noWrap/>
            <w:hideMark/>
          </w:tcPr>
          <w:p w14:paraId="18BE488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0,237286</w:t>
            </w:r>
          </w:p>
        </w:tc>
        <w:tc>
          <w:tcPr>
            <w:tcW w:w="1823" w:type="dxa"/>
            <w:noWrap/>
            <w:hideMark/>
          </w:tcPr>
          <w:p w14:paraId="56F0281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-0,63654</w:t>
            </w:r>
          </w:p>
        </w:tc>
        <w:tc>
          <w:tcPr>
            <w:tcW w:w="1822" w:type="dxa"/>
            <w:noWrap/>
            <w:hideMark/>
          </w:tcPr>
          <w:p w14:paraId="563F198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-0,06485</w:t>
            </w:r>
          </w:p>
        </w:tc>
        <w:tc>
          <w:tcPr>
            <w:tcW w:w="1823" w:type="dxa"/>
            <w:noWrap/>
            <w:hideMark/>
          </w:tcPr>
          <w:p w14:paraId="4DC23C3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-0,0942</w:t>
            </w:r>
          </w:p>
        </w:tc>
        <w:tc>
          <w:tcPr>
            <w:tcW w:w="1823" w:type="dxa"/>
            <w:noWrap/>
            <w:hideMark/>
          </w:tcPr>
          <w:p w14:paraId="2F8CAEFF"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0,879969</w:t>
            </w:r>
          </w:p>
        </w:tc>
      </w:tr>
      <w:tr w:rsidR="00466EB5" w:rsidRPr="00F6397D" w14:paraId="0E95CC03" w14:textId="77777777" w:rsidTr="00466EB5">
        <w:trPr>
          <w:trHeight w:hRule="exact" w:val="284"/>
        </w:trPr>
        <w:tc>
          <w:tcPr>
            <w:tcW w:w="1829" w:type="dxa"/>
            <w:tcBorders>
              <w:bottom w:val="nil"/>
            </w:tcBorders>
            <w:noWrap/>
            <w:hideMark/>
          </w:tcPr>
          <w:p w14:paraId="1369D9D8"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Х27</w:t>
            </w:r>
          </w:p>
        </w:tc>
        <w:tc>
          <w:tcPr>
            <w:tcW w:w="1822" w:type="dxa"/>
            <w:tcBorders>
              <w:bottom w:val="nil"/>
            </w:tcBorders>
            <w:noWrap/>
            <w:hideMark/>
          </w:tcPr>
          <w:p w14:paraId="5ED6DFC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-0,47461</w:t>
            </w:r>
          </w:p>
        </w:tc>
        <w:tc>
          <w:tcPr>
            <w:tcW w:w="1823" w:type="dxa"/>
            <w:tcBorders>
              <w:bottom w:val="nil"/>
            </w:tcBorders>
            <w:noWrap/>
            <w:hideMark/>
          </w:tcPr>
          <w:p w14:paraId="7452B00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0,995749</w:t>
            </w:r>
          </w:p>
        </w:tc>
        <w:tc>
          <w:tcPr>
            <w:tcW w:w="1822" w:type="dxa"/>
            <w:tcBorders>
              <w:bottom w:val="nil"/>
            </w:tcBorders>
            <w:noWrap/>
            <w:hideMark/>
          </w:tcPr>
          <w:p w14:paraId="2336D56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0,599672</w:t>
            </w:r>
          </w:p>
        </w:tc>
        <w:tc>
          <w:tcPr>
            <w:tcW w:w="1823" w:type="dxa"/>
            <w:tcBorders>
              <w:bottom w:val="nil"/>
            </w:tcBorders>
            <w:noWrap/>
            <w:hideMark/>
          </w:tcPr>
          <w:p w14:paraId="09A4BAF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-0,83281</w:t>
            </w:r>
          </w:p>
        </w:tc>
        <w:tc>
          <w:tcPr>
            <w:tcW w:w="1822" w:type="dxa"/>
            <w:tcBorders>
              <w:bottom w:val="nil"/>
            </w:tcBorders>
            <w:noWrap/>
            <w:hideMark/>
          </w:tcPr>
          <w:p w14:paraId="0FA454B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0,806704</w:t>
            </w:r>
          </w:p>
        </w:tc>
        <w:tc>
          <w:tcPr>
            <w:tcW w:w="1823" w:type="dxa"/>
            <w:tcBorders>
              <w:bottom w:val="nil"/>
            </w:tcBorders>
            <w:noWrap/>
            <w:hideMark/>
          </w:tcPr>
          <w:p w14:paraId="2E52CDE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-0,89209</w:t>
            </w:r>
          </w:p>
        </w:tc>
        <w:tc>
          <w:tcPr>
            <w:tcW w:w="1823" w:type="dxa"/>
            <w:tcBorders>
              <w:bottom w:val="nil"/>
            </w:tcBorders>
            <w:noWrap/>
            <w:hideMark/>
          </w:tcPr>
          <w:p w14:paraId="39B2774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0,693403</w:t>
            </w:r>
          </w:p>
        </w:tc>
      </w:tr>
      <w:tr w:rsidR="00466EB5" w:rsidRPr="00F6397D" w14:paraId="764D6E00" w14:textId="77777777" w:rsidTr="00466EB5">
        <w:trPr>
          <w:trHeight w:hRule="exact" w:val="284"/>
        </w:trPr>
        <w:tc>
          <w:tcPr>
            <w:tcW w:w="1829" w:type="dxa"/>
            <w:noWrap/>
            <w:hideMark/>
          </w:tcPr>
          <w:p w14:paraId="23C048F0"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Х28 </w:t>
            </w:r>
          </w:p>
        </w:tc>
        <w:tc>
          <w:tcPr>
            <w:tcW w:w="1822" w:type="dxa"/>
            <w:noWrap/>
            <w:hideMark/>
          </w:tcPr>
          <w:p w14:paraId="22BADB5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-0,3988</w:t>
            </w:r>
          </w:p>
        </w:tc>
        <w:tc>
          <w:tcPr>
            <w:tcW w:w="1823" w:type="dxa"/>
            <w:noWrap/>
            <w:hideMark/>
          </w:tcPr>
          <w:p w14:paraId="757E066D"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-0,32591</w:t>
            </w:r>
          </w:p>
        </w:tc>
        <w:tc>
          <w:tcPr>
            <w:tcW w:w="1822" w:type="dxa"/>
            <w:noWrap/>
            <w:hideMark/>
          </w:tcPr>
          <w:p w14:paraId="7EC971A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-0,45316</w:t>
            </w:r>
          </w:p>
        </w:tc>
        <w:tc>
          <w:tcPr>
            <w:tcW w:w="1823" w:type="dxa"/>
            <w:noWrap/>
            <w:hideMark/>
          </w:tcPr>
          <w:p w14:paraId="111A808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0,138159</w:t>
            </w:r>
          </w:p>
        </w:tc>
        <w:tc>
          <w:tcPr>
            <w:tcW w:w="1822" w:type="dxa"/>
            <w:noWrap/>
            <w:hideMark/>
          </w:tcPr>
          <w:p w14:paraId="40C1283C"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-0,80034</w:t>
            </w:r>
          </w:p>
        </w:tc>
        <w:tc>
          <w:tcPr>
            <w:tcW w:w="1823" w:type="dxa"/>
            <w:noWrap/>
            <w:hideMark/>
          </w:tcPr>
          <w:p w14:paraId="4D316F4C"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0,69429</w:t>
            </w:r>
          </w:p>
        </w:tc>
        <w:tc>
          <w:tcPr>
            <w:tcW w:w="1823" w:type="dxa"/>
            <w:noWrap/>
            <w:hideMark/>
          </w:tcPr>
          <w:p w14:paraId="7C8786D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0,301985</w:t>
            </w:r>
          </w:p>
        </w:tc>
      </w:tr>
      <w:tr w:rsidR="00466EB5" w:rsidRPr="00F6397D" w14:paraId="112FE7CB" w14:textId="77777777" w:rsidTr="00466EB5">
        <w:trPr>
          <w:trHeight w:hRule="exact" w:val="284"/>
        </w:trPr>
        <w:tc>
          <w:tcPr>
            <w:tcW w:w="1829" w:type="dxa"/>
            <w:noWrap/>
            <w:hideMark/>
          </w:tcPr>
          <w:p w14:paraId="1381EC5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Х29 </w:t>
            </w:r>
          </w:p>
        </w:tc>
        <w:tc>
          <w:tcPr>
            <w:tcW w:w="1822" w:type="dxa"/>
            <w:noWrap/>
            <w:hideMark/>
          </w:tcPr>
          <w:p w14:paraId="7A538BB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0,113175</w:t>
            </w:r>
          </w:p>
        </w:tc>
        <w:tc>
          <w:tcPr>
            <w:tcW w:w="1823" w:type="dxa"/>
            <w:noWrap/>
            <w:hideMark/>
          </w:tcPr>
          <w:p w14:paraId="7223860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0,661205</w:t>
            </w:r>
          </w:p>
        </w:tc>
        <w:tc>
          <w:tcPr>
            <w:tcW w:w="1822" w:type="dxa"/>
            <w:noWrap/>
            <w:hideMark/>
          </w:tcPr>
          <w:p w14:paraId="57D8B9E4"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0,317928</w:t>
            </w:r>
          </w:p>
        </w:tc>
        <w:tc>
          <w:tcPr>
            <w:tcW w:w="1823" w:type="dxa"/>
            <w:noWrap/>
            <w:hideMark/>
          </w:tcPr>
          <w:p w14:paraId="30603E7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-0,18413</w:t>
            </w:r>
          </w:p>
        </w:tc>
        <w:tc>
          <w:tcPr>
            <w:tcW w:w="1822" w:type="dxa"/>
            <w:noWrap/>
            <w:hideMark/>
          </w:tcPr>
          <w:p w14:paraId="77491E8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0,426792</w:t>
            </w:r>
          </w:p>
        </w:tc>
        <w:tc>
          <w:tcPr>
            <w:tcW w:w="1823" w:type="dxa"/>
            <w:noWrap/>
            <w:hideMark/>
          </w:tcPr>
          <w:p w14:paraId="4B248C2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-0,39386</w:t>
            </w:r>
          </w:p>
        </w:tc>
        <w:tc>
          <w:tcPr>
            <w:tcW w:w="1823" w:type="dxa"/>
            <w:noWrap/>
            <w:hideMark/>
          </w:tcPr>
          <w:p w14:paraId="542100F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0,611368</w:t>
            </w:r>
          </w:p>
        </w:tc>
      </w:tr>
      <w:tr w:rsidR="00466EB5" w:rsidRPr="00F6397D" w14:paraId="06ACC009" w14:textId="77777777" w:rsidTr="00C41D90">
        <w:trPr>
          <w:trHeight w:val="288"/>
        </w:trPr>
        <w:tc>
          <w:tcPr>
            <w:tcW w:w="14587" w:type="dxa"/>
            <w:gridSpan w:val="8"/>
            <w:tcBorders>
              <w:top w:val="nil"/>
              <w:left w:val="nil"/>
              <w:right w:val="nil"/>
            </w:tcBorders>
            <w:noWrap/>
          </w:tcPr>
          <w:p w14:paraId="75DC1037" w14:textId="197E37DA" w:rsidR="00466EB5" w:rsidRPr="00F6397D" w:rsidRDefault="002F58D2" w:rsidP="00BF6511">
            <w:pPr>
              <w:ind w:hanging="9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Г</w:t>
            </w:r>
            <w:r w:rsidR="00466EB5" w:rsidRPr="00F6397D">
              <w:rPr>
                <w:rFonts w:ascii="Times New Roman" w:hAnsi="Times New Roman"/>
                <w:color w:val="000000" w:themeColor="text1"/>
                <w:sz w:val="28"/>
                <w:szCs w:val="28"/>
                <w:lang w:val="kk-KZ"/>
              </w:rPr>
              <w:t>.2-кестенің жалғасы</w:t>
            </w:r>
          </w:p>
          <w:p w14:paraId="1666F409" w14:textId="77777777" w:rsidR="00466EB5" w:rsidRPr="00F6397D" w:rsidRDefault="00466EB5" w:rsidP="00BF6511">
            <w:pPr>
              <w:jc w:val="both"/>
              <w:rPr>
                <w:rFonts w:ascii="Times New Roman" w:eastAsia="Times New Roman" w:hAnsi="Times New Roman"/>
                <w:iCs/>
                <w:color w:val="000000"/>
                <w:sz w:val="16"/>
                <w:szCs w:val="16"/>
                <w:lang w:val="kk-KZ" w:eastAsia="ru-RU"/>
              </w:rPr>
            </w:pPr>
          </w:p>
        </w:tc>
      </w:tr>
      <w:tr w:rsidR="00466EB5" w:rsidRPr="00F6397D" w14:paraId="3AFDFAFF" w14:textId="77777777" w:rsidTr="00C41D90">
        <w:trPr>
          <w:trHeight w:val="288"/>
        </w:trPr>
        <w:tc>
          <w:tcPr>
            <w:tcW w:w="1829" w:type="dxa"/>
            <w:noWrap/>
          </w:tcPr>
          <w:p w14:paraId="2C4FC6AD"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1</w:t>
            </w:r>
          </w:p>
        </w:tc>
        <w:tc>
          <w:tcPr>
            <w:tcW w:w="1822" w:type="dxa"/>
            <w:noWrap/>
          </w:tcPr>
          <w:p w14:paraId="0B85B78A"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2</w:t>
            </w:r>
          </w:p>
        </w:tc>
        <w:tc>
          <w:tcPr>
            <w:tcW w:w="1823" w:type="dxa"/>
            <w:noWrap/>
          </w:tcPr>
          <w:p w14:paraId="23DED0B2"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3</w:t>
            </w:r>
          </w:p>
        </w:tc>
        <w:tc>
          <w:tcPr>
            <w:tcW w:w="1822" w:type="dxa"/>
            <w:noWrap/>
          </w:tcPr>
          <w:p w14:paraId="35F912E8"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4</w:t>
            </w:r>
          </w:p>
        </w:tc>
        <w:tc>
          <w:tcPr>
            <w:tcW w:w="1823" w:type="dxa"/>
            <w:noWrap/>
          </w:tcPr>
          <w:p w14:paraId="2F572ABE"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5</w:t>
            </w:r>
          </w:p>
        </w:tc>
        <w:tc>
          <w:tcPr>
            <w:tcW w:w="1822" w:type="dxa"/>
            <w:noWrap/>
          </w:tcPr>
          <w:p w14:paraId="3E0F9A68"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6</w:t>
            </w:r>
          </w:p>
        </w:tc>
        <w:tc>
          <w:tcPr>
            <w:tcW w:w="1823" w:type="dxa"/>
            <w:noWrap/>
          </w:tcPr>
          <w:p w14:paraId="77A36A62"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7</w:t>
            </w:r>
          </w:p>
        </w:tc>
        <w:tc>
          <w:tcPr>
            <w:tcW w:w="1823" w:type="dxa"/>
            <w:noWrap/>
          </w:tcPr>
          <w:p w14:paraId="5335334D"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8</w:t>
            </w:r>
          </w:p>
        </w:tc>
      </w:tr>
      <w:tr w:rsidR="00466EB5" w:rsidRPr="00F6397D" w14:paraId="6717AE13" w14:textId="77777777" w:rsidTr="00466EB5">
        <w:trPr>
          <w:trHeight w:hRule="exact" w:val="284"/>
        </w:trPr>
        <w:tc>
          <w:tcPr>
            <w:tcW w:w="1829" w:type="dxa"/>
            <w:noWrap/>
            <w:hideMark/>
          </w:tcPr>
          <w:p w14:paraId="3C92E34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Х30</w:t>
            </w:r>
          </w:p>
        </w:tc>
        <w:tc>
          <w:tcPr>
            <w:tcW w:w="1822" w:type="dxa"/>
            <w:noWrap/>
            <w:hideMark/>
          </w:tcPr>
          <w:p w14:paraId="6A26D29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-0,42118</w:t>
            </w:r>
          </w:p>
        </w:tc>
        <w:tc>
          <w:tcPr>
            <w:tcW w:w="1823" w:type="dxa"/>
            <w:noWrap/>
            <w:hideMark/>
          </w:tcPr>
          <w:p w14:paraId="6E68FD7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0,743203</w:t>
            </w:r>
          </w:p>
        </w:tc>
        <w:tc>
          <w:tcPr>
            <w:tcW w:w="1822" w:type="dxa"/>
            <w:noWrap/>
            <w:hideMark/>
          </w:tcPr>
          <w:p w14:paraId="4CD06A3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0,941219</w:t>
            </w:r>
          </w:p>
        </w:tc>
        <w:tc>
          <w:tcPr>
            <w:tcW w:w="1823" w:type="dxa"/>
            <w:noWrap/>
            <w:hideMark/>
          </w:tcPr>
          <w:p w14:paraId="72878B6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-0,76664</w:t>
            </w:r>
          </w:p>
        </w:tc>
        <w:tc>
          <w:tcPr>
            <w:tcW w:w="1822" w:type="dxa"/>
            <w:noWrap/>
            <w:hideMark/>
          </w:tcPr>
          <w:p w14:paraId="54FCF7C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0,754564</w:t>
            </w:r>
          </w:p>
        </w:tc>
        <w:tc>
          <w:tcPr>
            <w:tcW w:w="1823" w:type="dxa"/>
            <w:noWrap/>
            <w:hideMark/>
          </w:tcPr>
          <w:p w14:paraId="07BAF1E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-0,75397</w:t>
            </w:r>
          </w:p>
        </w:tc>
        <w:tc>
          <w:tcPr>
            <w:tcW w:w="1823" w:type="dxa"/>
            <w:noWrap/>
            <w:hideMark/>
          </w:tcPr>
          <w:p w14:paraId="29DEE58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0,782001</w:t>
            </w:r>
          </w:p>
        </w:tc>
      </w:tr>
      <w:tr w:rsidR="00466EB5" w:rsidRPr="00F6397D" w14:paraId="612C68D8" w14:textId="77777777" w:rsidTr="00466EB5">
        <w:trPr>
          <w:trHeight w:hRule="exact" w:val="284"/>
        </w:trPr>
        <w:tc>
          <w:tcPr>
            <w:tcW w:w="1829" w:type="dxa"/>
            <w:noWrap/>
            <w:hideMark/>
          </w:tcPr>
          <w:p w14:paraId="127E06CA"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Х31 </w:t>
            </w:r>
          </w:p>
        </w:tc>
        <w:tc>
          <w:tcPr>
            <w:tcW w:w="1822" w:type="dxa"/>
            <w:noWrap/>
            <w:hideMark/>
          </w:tcPr>
          <w:p w14:paraId="07D73ED7"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3" w:type="dxa"/>
            <w:noWrap/>
            <w:hideMark/>
          </w:tcPr>
          <w:p w14:paraId="67926E35"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2" w:type="dxa"/>
            <w:noWrap/>
            <w:hideMark/>
          </w:tcPr>
          <w:p w14:paraId="779AD89E"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3" w:type="dxa"/>
            <w:noWrap/>
            <w:hideMark/>
          </w:tcPr>
          <w:p w14:paraId="0A751EC9"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2" w:type="dxa"/>
            <w:noWrap/>
            <w:hideMark/>
          </w:tcPr>
          <w:p w14:paraId="4A2AC263"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3" w:type="dxa"/>
            <w:noWrap/>
            <w:hideMark/>
          </w:tcPr>
          <w:p w14:paraId="657020BC"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823" w:type="dxa"/>
            <w:noWrap/>
            <w:hideMark/>
          </w:tcPr>
          <w:p w14:paraId="19A4C529"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r>
      <w:tr w:rsidR="00466EB5" w:rsidRPr="00F6397D" w14:paraId="2FDA1932" w14:textId="77777777" w:rsidTr="00466EB5">
        <w:trPr>
          <w:trHeight w:hRule="exact" w:val="284"/>
        </w:trPr>
        <w:tc>
          <w:tcPr>
            <w:tcW w:w="1829" w:type="dxa"/>
            <w:noWrap/>
            <w:hideMark/>
          </w:tcPr>
          <w:p w14:paraId="7FBF141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Х32</w:t>
            </w:r>
          </w:p>
        </w:tc>
        <w:tc>
          <w:tcPr>
            <w:tcW w:w="1822" w:type="dxa"/>
            <w:noWrap/>
            <w:hideMark/>
          </w:tcPr>
          <w:p w14:paraId="6072863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0,439114</w:t>
            </w:r>
          </w:p>
        </w:tc>
        <w:tc>
          <w:tcPr>
            <w:tcW w:w="1823" w:type="dxa"/>
            <w:noWrap/>
            <w:hideMark/>
          </w:tcPr>
          <w:p w14:paraId="2494513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-0,80981</w:t>
            </w:r>
          </w:p>
        </w:tc>
        <w:tc>
          <w:tcPr>
            <w:tcW w:w="1822" w:type="dxa"/>
            <w:noWrap/>
            <w:hideMark/>
          </w:tcPr>
          <w:p w14:paraId="68FB6A6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-0,90576</w:t>
            </w:r>
          </w:p>
        </w:tc>
        <w:tc>
          <w:tcPr>
            <w:tcW w:w="1823" w:type="dxa"/>
            <w:noWrap/>
            <w:hideMark/>
          </w:tcPr>
          <w:p w14:paraId="102E456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0,790722</w:t>
            </w:r>
          </w:p>
        </w:tc>
        <w:tc>
          <w:tcPr>
            <w:tcW w:w="1822" w:type="dxa"/>
            <w:noWrap/>
            <w:hideMark/>
          </w:tcPr>
          <w:p w14:paraId="5A28E1D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-0,77103</w:t>
            </w:r>
          </w:p>
        </w:tc>
        <w:tc>
          <w:tcPr>
            <w:tcW w:w="1823" w:type="dxa"/>
            <w:noWrap/>
            <w:hideMark/>
          </w:tcPr>
          <w:p w14:paraId="6D6D177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0,784188</w:t>
            </w:r>
          </w:p>
        </w:tc>
        <w:tc>
          <w:tcPr>
            <w:tcW w:w="1823" w:type="dxa"/>
            <w:noWrap/>
            <w:hideMark/>
          </w:tcPr>
          <w:p w14:paraId="0D2A6E6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-0,8115</w:t>
            </w:r>
          </w:p>
        </w:tc>
      </w:tr>
    </w:tbl>
    <w:p w14:paraId="5D055A58" w14:textId="77777777" w:rsidR="00466EB5" w:rsidRPr="00F6397D" w:rsidRDefault="00466EB5" w:rsidP="00BF6511">
      <w:pPr>
        <w:spacing w:after="0" w:line="240" w:lineRule="auto"/>
        <w:ind w:hanging="96"/>
        <w:jc w:val="both"/>
        <w:rPr>
          <w:rFonts w:ascii="Times New Roman" w:eastAsia="Calibri" w:hAnsi="Times New Roman" w:cs="Times New Roman"/>
          <w:color w:val="000000" w:themeColor="text1"/>
          <w:sz w:val="28"/>
          <w:szCs w:val="28"/>
          <w:lang w:val="kk-KZ"/>
        </w:rPr>
      </w:pPr>
    </w:p>
    <w:p w14:paraId="3167D13D" w14:textId="71FF3084" w:rsidR="00466EB5" w:rsidRPr="00F6397D" w:rsidRDefault="002F58D2" w:rsidP="00BF6511">
      <w:pPr>
        <w:spacing w:after="0" w:line="240" w:lineRule="auto"/>
        <w:ind w:hanging="96"/>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Г</w:t>
      </w:r>
      <w:r w:rsidR="00466EB5" w:rsidRPr="00F6397D">
        <w:rPr>
          <w:rFonts w:ascii="Times New Roman" w:eastAsia="Calibri" w:hAnsi="Times New Roman" w:cs="Times New Roman"/>
          <w:color w:val="000000" w:themeColor="text1"/>
          <w:sz w:val="28"/>
          <w:szCs w:val="28"/>
          <w:lang w:val="kk-KZ"/>
        </w:rPr>
        <w:t>.2-кестенің жалғасы</w:t>
      </w:r>
    </w:p>
    <w:p w14:paraId="76D2E0E1" w14:textId="77777777" w:rsidR="00466EB5" w:rsidRPr="00F6397D" w:rsidRDefault="00466EB5" w:rsidP="00BF6511">
      <w:pPr>
        <w:spacing w:after="0" w:line="240" w:lineRule="auto"/>
        <w:ind w:hanging="94"/>
        <w:jc w:val="both"/>
        <w:rPr>
          <w:rFonts w:ascii="Times New Roman" w:hAnsi="Times New Roman"/>
          <w:color w:val="000000" w:themeColor="text1"/>
          <w:sz w:val="16"/>
          <w:szCs w:val="16"/>
          <w:lang w:val="kk-KZ"/>
        </w:rPr>
      </w:pPr>
    </w:p>
    <w:tbl>
      <w:tblPr>
        <w:tblStyle w:val="23"/>
        <w:tblW w:w="14587" w:type="dxa"/>
        <w:tblInd w:w="122" w:type="dxa"/>
        <w:tblLayout w:type="fixed"/>
        <w:tblLook w:val="04A0" w:firstRow="1" w:lastRow="0" w:firstColumn="1" w:lastColumn="0" w:noHBand="0" w:noVBand="1"/>
      </w:tblPr>
      <w:tblGrid>
        <w:gridCol w:w="1120"/>
        <w:gridCol w:w="1480"/>
        <w:gridCol w:w="1481"/>
        <w:gridCol w:w="1480"/>
        <w:gridCol w:w="1481"/>
        <w:gridCol w:w="1480"/>
        <w:gridCol w:w="1481"/>
        <w:gridCol w:w="1480"/>
        <w:gridCol w:w="1481"/>
        <w:gridCol w:w="1623"/>
      </w:tblGrid>
      <w:tr w:rsidR="00466EB5" w:rsidRPr="00F6397D" w14:paraId="35BBF4FF" w14:textId="77777777" w:rsidTr="00466EB5">
        <w:trPr>
          <w:trHeight w:val="288"/>
        </w:trPr>
        <w:tc>
          <w:tcPr>
            <w:tcW w:w="1120" w:type="dxa"/>
            <w:noWrap/>
          </w:tcPr>
          <w:p w14:paraId="130A2222"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1</w:t>
            </w:r>
          </w:p>
        </w:tc>
        <w:tc>
          <w:tcPr>
            <w:tcW w:w="1480" w:type="dxa"/>
          </w:tcPr>
          <w:p w14:paraId="06CC38B7"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2</w:t>
            </w:r>
          </w:p>
        </w:tc>
        <w:tc>
          <w:tcPr>
            <w:tcW w:w="1481" w:type="dxa"/>
          </w:tcPr>
          <w:p w14:paraId="63A86718"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3</w:t>
            </w:r>
          </w:p>
        </w:tc>
        <w:tc>
          <w:tcPr>
            <w:tcW w:w="1480" w:type="dxa"/>
          </w:tcPr>
          <w:p w14:paraId="4E8800C6"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4</w:t>
            </w:r>
          </w:p>
        </w:tc>
        <w:tc>
          <w:tcPr>
            <w:tcW w:w="1481" w:type="dxa"/>
          </w:tcPr>
          <w:p w14:paraId="52928BD6"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5</w:t>
            </w:r>
          </w:p>
        </w:tc>
        <w:tc>
          <w:tcPr>
            <w:tcW w:w="1480" w:type="dxa"/>
            <w:noWrap/>
          </w:tcPr>
          <w:p w14:paraId="5B0B7DC3"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6</w:t>
            </w:r>
          </w:p>
        </w:tc>
        <w:tc>
          <w:tcPr>
            <w:tcW w:w="1481" w:type="dxa"/>
            <w:noWrap/>
          </w:tcPr>
          <w:p w14:paraId="62E486B1"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7</w:t>
            </w:r>
          </w:p>
        </w:tc>
        <w:tc>
          <w:tcPr>
            <w:tcW w:w="1480" w:type="dxa"/>
            <w:noWrap/>
          </w:tcPr>
          <w:p w14:paraId="741020DE"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8</w:t>
            </w:r>
          </w:p>
        </w:tc>
        <w:tc>
          <w:tcPr>
            <w:tcW w:w="1481" w:type="dxa"/>
            <w:noWrap/>
          </w:tcPr>
          <w:p w14:paraId="29C9EC6C"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9</w:t>
            </w:r>
          </w:p>
        </w:tc>
        <w:tc>
          <w:tcPr>
            <w:tcW w:w="1623" w:type="dxa"/>
            <w:noWrap/>
          </w:tcPr>
          <w:p w14:paraId="427FA3CE" w14:textId="77777777" w:rsidR="00466EB5" w:rsidRPr="00F6397D" w:rsidRDefault="00466EB5" w:rsidP="00BF6511">
            <w:pPr>
              <w:jc w:val="center"/>
              <w:rPr>
                <w:rFonts w:ascii="Times New Roman" w:eastAsia="Times New Roman" w:hAnsi="Times New Roman"/>
                <w:iCs/>
                <w:color w:val="000000"/>
                <w:sz w:val="24"/>
                <w:szCs w:val="24"/>
                <w:lang w:val="kk-KZ" w:eastAsia="ru-RU"/>
              </w:rPr>
            </w:pPr>
            <w:r w:rsidRPr="00F6397D">
              <w:rPr>
                <w:rFonts w:ascii="Times New Roman" w:eastAsia="Times New Roman" w:hAnsi="Times New Roman"/>
                <w:iCs/>
                <w:color w:val="000000"/>
                <w:sz w:val="24"/>
                <w:szCs w:val="24"/>
                <w:lang w:val="kk-KZ" w:eastAsia="ru-RU"/>
              </w:rPr>
              <w:t>10</w:t>
            </w:r>
          </w:p>
        </w:tc>
      </w:tr>
      <w:tr w:rsidR="00466EB5" w:rsidRPr="00F6397D" w14:paraId="15970ECA" w14:textId="77777777" w:rsidTr="00466EB5">
        <w:trPr>
          <w:trHeight w:val="288"/>
        </w:trPr>
        <w:tc>
          <w:tcPr>
            <w:tcW w:w="1120" w:type="dxa"/>
            <w:noWrap/>
            <w:hideMark/>
          </w:tcPr>
          <w:p w14:paraId="06B2A857"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w:t>
            </w:r>
          </w:p>
        </w:tc>
        <w:tc>
          <w:tcPr>
            <w:tcW w:w="1480" w:type="dxa"/>
          </w:tcPr>
          <w:p w14:paraId="0EF0D2F2"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Х24 </w:t>
            </w:r>
          </w:p>
        </w:tc>
        <w:tc>
          <w:tcPr>
            <w:tcW w:w="1481" w:type="dxa"/>
          </w:tcPr>
          <w:p w14:paraId="47D95060"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Х25 </w:t>
            </w:r>
          </w:p>
        </w:tc>
        <w:tc>
          <w:tcPr>
            <w:tcW w:w="1480" w:type="dxa"/>
          </w:tcPr>
          <w:p w14:paraId="76ED5122"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Х26 </w:t>
            </w:r>
          </w:p>
        </w:tc>
        <w:tc>
          <w:tcPr>
            <w:tcW w:w="1481" w:type="dxa"/>
          </w:tcPr>
          <w:p w14:paraId="094E7287"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Х27</w:t>
            </w:r>
          </w:p>
        </w:tc>
        <w:tc>
          <w:tcPr>
            <w:tcW w:w="1480" w:type="dxa"/>
            <w:noWrap/>
            <w:hideMark/>
          </w:tcPr>
          <w:p w14:paraId="218C4B2F"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Х28 </w:t>
            </w:r>
          </w:p>
        </w:tc>
        <w:tc>
          <w:tcPr>
            <w:tcW w:w="1481" w:type="dxa"/>
            <w:noWrap/>
            <w:hideMark/>
          </w:tcPr>
          <w:p w14:paraId="1E2D0F03"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Х29 </w:t>
            </w:r>
          </w:p>
        </w:tc>
        <w:tc>
          <w:tcPr>
            <w:tcW w:w="1480" w:type="dxa"/>
            <w:noWrap/>
            <w:hideMark/>
          </w:tcPr>
          <w:p w14:paraId="41A59DC3"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Х30</w:t>
            </w:r>
          </w:p>
        </w:tc>
        <w:tc>
          <w:tcPr>
            <w:tcW w:w="1481" w:type="dxa"/>
            <w:noWrap/>
            <w:hideMark/>
          </w:tcPr>
          <w:p w14:paraId="09A21A1C"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 xml:space="preserve">Х31 </w:t>
            </w:r>
          </w:p>
        </w:tc>
        <w:tc>
          <w:tcPr>
            <w:tcW w:w="1623" w:type="dxa"/>
            <w:noWrap/>
            <w:hideMark/>
          </w:tcPr>
          <w:p w14:paraId="2AD0569A" w14:textId="77777777" w:rsidR="00466EB5" w:rsidRPr="00F6397D" w:rsidRDefault="00466EB5" w:rsidP="00BF6511">
            <w:pPr>
              <w:jc w:val="center"/>
              <w:rPr>
                <w:rFonts w:ascii="Times New Roman" w:eastAsia="Times New Roman" w:hAnsi="Times New Roman"/>
                <w:i/>
                <w:iCs/>
                <w:color w:val="000000"/>
                <w:sz w:val="24"/>
                <w:szCs w:val="24"/>
                <w:lang w:eastAsia="ru-RU"/>
              </w:rPr>
            </w:pPr>
            <w:r w:rsidRPr="00F6397D">
              <w:rPr>
                <w:rFonts w:ascii="Times New Roman" w:eastAsia="Times New Roman" w:hAnsi="Times New Roman"/>
                <w:i/>
                <w:iCs/>
                <w:color w:val="000000"/>
                <w:sz w:val="24"/>
                <w:szCs w:val="24"/>
                <w:lang w:eastAsia="ru-RU"/>
              </w:rPr>
              <w:t>Х32</w:t>
            </w:r>
          </w:p>
        </w:tc>
      </w:tr>
      <w:tr w:rsidR="00466EB5" w:rsidRPr="00F6397D" w14:paraId="0BF324D3" w14:textId="77777777" w:rsidTr="00466EB5">
        <w:trPr>
          <w:trHeight w:hRule="exact" w:val="284"/>
        </w:trPr>
        <w:tc>
          <w:tcPr>
            <w:tcW w:w="1120" w:type="dxa"/>
            <w:noWrap/>
            <w:hideMark/>
          </w:tcPr>
          <w:p w14:paraId="5F1F21B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Y </w:t>
            </w:r>
          </w:p>
        </w:tc>
        <w:tc>
          <w:tcPr>
            <w:tcW w:w="1480" w:type="dxa"/>
          </w:tcPr>
          <w:p w14:paraId="485E3F0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2A3E00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43D758FF"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377DF54C"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7638231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2A762A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A80822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F0DD1B5"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1032E7C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2B9C7C39" w14:textId="77777777" w:rsidTr="00466EB5">
        <w:trPr>
          <w:trHeight w:hRule="exact" w:val="284"/>
        </w:trPr>
        <w:tc>
          <w:tcPr>
            <w:tcW w:w="1120" w:type="dxa"/>
            <w:noWrap/>
            <w:hideMark/>
          </w:tcPr>
          <w:p w14:paraId="09D8707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w:t>
            </w:r>
          </w:p>
        </w:tc>
        <w:tc>
          <w:tcPr>
            <w:tcW w:w="1480" w:type="dxa"/>
          </w:tcPr>
          <w:p w14:paraId="4F5F7FD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DB72EB3"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17873E3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3A6B0F90"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840CEA5"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94466C9"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027F48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7DBB747"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3130466"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643A665" w14:textId="77777777" w:rsidTr="00466EB5">
        <w:trPr>
          <w:trHeight w:hRule="exact" w:val="284"/>
        </w:trPr>
        <w:tc>
          <w:tcPr>
            <w:tcW w:w="1120" w:type="dxa"/>
            <w:noWrap/>
            <w:hideMark/>
          </w:tcPr>
          <w:p w14:paraId="2D564EE8"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 </w:t>
            </w:r>
          </w:p>
        </w:tc>
        <w:tc>
          <w:tcPr>
            <w:tcW w:w="1480" w:type="dxa"/>
          </w:tcPr>
          <w:p w14:paraId="631DD69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ABE8DE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4B56234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294C851"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0D59D9F"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E0CC090"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A44526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A1AA152"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AABA773"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D76D724" w14:textId="77777777" w:rsidTr="00466EB5">
        <w:trPr>
          <w:trHeight w:hRule="exact" w:val="284"/>
        </w:trPr>
        <w:tc>
          <w:tcPr>
            <w:tcW w:w="1120" w:type="dxa"/>
            <w:noWrap/>
            <w:hideMark/>
          </w:tcPr>
          <w:p w14:paraId="3C532C56"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w:t>
            </w:r>
          </w:p>
        </w:tc>
        <w:tc>
          <w:tcPr>
            <w:tcW w:w="1480" w:type="dxa"/>
          </w:tcPr>
          <w:p w14:paraId="5DD8A93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5BDFC7B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32FDAE8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91DD606"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8A8819E"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3815149"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3180A8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C59A36F"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05DF957F"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E488BA9" w14:textId="77777777" w:rsidTr="00466EB5">
        <w:trPr>
          <w:trHeight w:hRule="exact" w:val="284"/>
        </w:trPr>
        <w:tc>
          <w:tcPr>
            <w:tcW w:w="1120" w:type="dxa"/>
            <w:noWrap/>
            <w:hideMark/>
          </w:tcPr>
          <w:p w14:paraId="03286E27"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Х4</w:t>
            </w:r>
          </w:p>
        </w:tc>
        <w:tc>
          <w:tcPr>
            <w:tcW w:w="1480" w:type="dxa"/>
          </w:tcPr>
          <w:p w14:paraId="41167B3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68133B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75AAACD4"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2FB532AF"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5662C2E"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BB9BAE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2F44E44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00F5300A"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5940995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3CC79177" w14:textId="77777777" w:rsidTr="00466EB5">
        <w:trPr>
          <w:trHeight w:hRule="exact" w:val="284"/>
        </w:trPr>
        <w:tc>
          <w:tcPr>
            <w:tcW w:w="1120" w:type="dxa"/>
            <w:noWrap/>
            <w:hideMark/>
          </w:tcPr>
          <w:p w14:paraId="60228F8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Х5  </w:t>
            </w:r>
          </w:p>
        </w:tc>
        <w:tc>
          <w:tcPr>
            <w:tcW w:w="1480" w:type="dxa"/>
          </w:tcPr>
          <w:p w14:paraId="28E95D0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BA1A7D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23B17B1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ACCD95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FBB5F6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2471F05"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D7DFCA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552537B"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02597419"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7ACDB32C" w14:textId="77777777" w:rsidTr="00466EB5">
        <w:trPr>
          <w:trHeight w:hRule="exact" w:val="284"/>
        </w:trPr>
        <w:tc>
          <w:tcPr>
            <w:tcW w:w="1120" w:type="dxa"/>
            <w:noWrap/>
            <w:hideMark/>
          </w:tcPr>
          <w:p w14:paraId="4F24466B"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Х6</w:t>
            </w:r>
          </w:p>
        </w:tc>
        <w:tc>
          <w:tcPr>
            <w:tcW w:w="1480" w:type="dxa"/>
          </w:tcPr>
          <w:p w14:paraId="3DAE4C97"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2BD0EE6"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9F189CA"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23FC401"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34F27F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EBDF5A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885818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4C6CFB8"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A1B77BF"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7213BB3" w14:textId="77777777" w:rsidTr="00466EB5">
        <w:trPr>
          <w:trHeight w:hRule="exact" w:val="284"/>
        </w:trPr>
        <w:tc>
          <w:tcPr>
            <w:tcW w:w="1120" w:type="dxa"/>
            <w:noWrap/>
            <w:hideMark/>
          </w:tcPr>
          <w:p w14:paraId="405FA88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Х7  </w:t>
            </w:r>
          </w:p>
        </w:tc>
        <w:tc>
          <w:tcPr>
            <w:tcW w:w="1480" w:type="dxa"/>
          </w:tcPr>
          <w:p w14:paraId="30D215F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6A0ADE6"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5D3C00E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1FABE0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B583FBF"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392673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28F7BE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5905615"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D433A53"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8051E3F" w14:textId="77777777" w:rsidTr="00466EB5">
        <w:trPr>
          <w:trHeight w:hRule="exact" w:val="284"/>
        </w:trPr>
        <w:tc>
          <w:tcPr>
            <w:tcW w:w="1120" w:type="dxa"/>
            <w:noWrap/>
            <w:hideMark/>
          </w:tcPr>
          <w:p w14:paraId="20FC08B0"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8  </w:t>
            </w:r>
          </w:p>
        </w:tc>
        <w:tc>
          <w:tcPr>
            <w:tcW w:w="1480" w:type="dxa"/>
          </w:tcPr>
          <w:p w14:paraId="7FE6066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3691702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489031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748E25A"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2204B5E"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0BF8499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F2BE3A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1CA11B4"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0160687"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5419FD0" w14:textId="77777777" w:rsidTr="00466EB5">
        <w:trPr>
          <w:trHeight w:hRule="exact" w:val="284"/>
        </w:trPr>
        <w:tc>
          <w:tcPr>
            <w:tcW w:w="1120" w:type="dxa"/>
            <w:noWrap/>
            <w:hideMark/>
          </w:tcPr>
          <w:p w14:paraId="4766090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9 </w:t>
            </w:r>
          </w:p>
        </w:tc>
        <w:tc>
          <w:tcPr>
            <w:tcW w:w="1480" w:type="dxa"/>
          </w:tcPr>
          <w:p w14:paraId="3074A5C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608E6D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1E8D73C5"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339F0AFC"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777524C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411188C"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7EE7917E"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4C5786D"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76A9A591"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767C9BCD" w14:textId="77777777" w:rsidTr="00466EB5">
        <w:trPr>
          <w:trHeight w:hRule="exact" w:val="284"/>
        </w:trPr>
        <w:tc>
          <w:tcPr>
            <w:tcW w:w="1120" w:type="dxa"/>
            <w:noWrap/>
            <w:hideMark/>
          </w:tcPr>
          <w:p w14:paraId="219CDD62"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 10 </w:t>
            </w:r>
          </w:p>
        </w:tc>
        <w:tc>
          <w:tcPr>
            <w:tcW w:w="1480" w:type="dxa"/>
          </w:tcPr>
          <w:p w14:paraId="19E5C4E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EBEC22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172A5664"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E40EB1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2B884E2A"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72B758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949895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5260C98"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3FBDFC16"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79DBFA3A" w14:textId="77777777" w:rsidTr="00466EB5">
        <w:trPr>
          <w:trHeight w:hRule="exact" w:val="284"/>
        </w:trPr>
        <w:tc>
          <w:tcPr>
            <w:tcW w:w="1120" w:type="dxa"/>
            <w:noWrap/>
            <w:hideMark/>
          </w:tcPr>
          <w:p w14:paraId="2571F01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Х11</w:t>
            </w:r>
          </w:p>
        </w:tc>
        <w:tc>
          <w:tcPr>
            <w:tcW w:w="1480" w:type="dxa"/>
          </w:tcPr>
          <w:p w14:paraId="1F13D24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56760125"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816DA1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FBA2CB3"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451C8A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08AE78F"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BE24AB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35837CD"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A618299"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BE7D7E9" w14:textId="77777777" w:rsidTr="00466EB5">
        <w:trPr>
          <w:trHeight w:hRule="exact" w:val="284"/>
        </w:trPr>
        <w:tc>
          <w:tcPr>
            <w:tcW w:w="1120" w:type="dxa"/>
            <w:noWrap/>
            <w:hideMark/>
          </w:tcPr>
          <w:p w14:paraId="071B6A5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Х12  </w:t>
            </w:r>
          </w:p>
        </w:tc>
        <w:tc>
          <w:tcPr>
            <w:tcW w:w="1480" w:type="dxa"/>
          </w:tcPr>
          <w:p w14:paraId="41CAB15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8014EF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53FFC3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2BC1F61"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060C8BB5"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A584C7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87A340F"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32BEEF1"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677A5A52"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A822455" w14:textId="77777777" w:rsidTr="00466EB5">
        <w:trPr>
          <w:trHeight w:hRule="exact" w:val="284"/>
        </w:trPr>
        <w:tc>
          <w:tcPr>
            <w:tcW w:w="1120" w:type="dxa"/>
            <w:noWrap/>
            <w:hideMark/>
          </w:tcPr>
          <w:p w14:paraId="6852FF2D"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Х13 </w:t>
            </w:r>
          </w:p>
        </w:tc>
        <w:tc>
          <w:tcPr>
            <w:tcW w:w="1480" w:type="dxa"/>
          </w:tcPr>
          <w:p w14:paraId="5314530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DC188FC"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14B0FEC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52B840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174783A"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C351CB0"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C9A810E"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E55A5F6"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66CCD131"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5274512A" w14:textId="77777777" w:rsidTr="00466EB5">
        <w:trPr>
          <w:trHeight w:hRule="exact" w:val="284"/>
        </w:trPr>
        <w:tc>
          <w:tcPr>
            <w:tcW w:w="1120" w:type="dxa"/>
            <w:noWrap/>
            <w:hideMark/>
          </w:tcPr>
          <w:p w14:paraId="4DB8C16C"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14</w:t>
            </w:r>
          </w:p>
        </w:tc>
        <w:tc>
          <w:tcPr>
            <w:tcW w:w="1480" w:type="dxa"/>
          </w:tcPr>
          <w:p w14:paraId="43E11F54"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2E7BC43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5D233EA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2C269FB9"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0CA520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CB8A30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252A23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7255EE3"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0FB5F492"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BDE8EB7" w14:textId="77777777" w:rsidTr="00466EB5">
        <w:trPr>
          <w:trHeight w:hRule="exact" w:val="284"/>
        </w:trPr>
        <w:tc>
          <w:tcPr>
            <w:tcW w:w="1120" w:type="dxa"/>
            <w:noWrap/>
            <w:hideMark/>
          </w:tcPr>
          <w:p w14:paraId="535AA713"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Х15 </w:t>
            </w:r>
          </w:p>
        </w:tc>
        <w:tc>
          <w:tcPr>
            <w:tcW w:w="1480" w:type="dxa"/>
          </w:tcPr>
          <w:p w14:paraId="57C8768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07888E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6B2856D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599336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156C007"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811A7C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85F6CD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FDE65BE"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51F1FF5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EAFE83C" w14:textId="77777777" w:rsidTr="00466EB5">
        <w:trPr>
          <w:trHeight w:hRule="exact" w:val="284"/>
        </w:trPr>
        <w:tc>
          <w:tcPr>
            <w:tcW w:w="1120" w:type="dxa"/>
            <w:noWrap/>
            <w:hideMark/>
          </w:tcPr>
          <w:p w14:paraId="3415ECF4"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Х16</w:t>
            </w:r>
          </w:p>
        </w:tc>
        <w:tc>
          <w:tcPr>
            <w:tcW w:w="1480" w:type="dxa"/>
          </w:tcPr>
          <w:p w14:paraId="48302AC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7AE4E6F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3A7E2637"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48CEFB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7DD4E9E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C1DA25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7E9238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60559CC"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652B9D5"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2A10694D" w14:textId="77777777" w:rsidTr="00466EB5">
        <w:trPr>
          <w:trHeight w:hRule="exact" w:val="284"/>
        </w:trPr>
        <w:tc>
          <w:tcPr>
            <w:tcW w:w="1120" w:type="dxa"/>
            <w:noWrap/>
            <w:hideMark/>
          </w:tcPr>
          <w:p w14:paraId="4D6D270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Х17 </w:t>
            </w:r>
          </w:p>
        </w:tc>
        <w:tc>
          <w:tcPr>
            <w:tcW w:w="1480" w:type="dxa"/>
          </w:tcPr>
          <w:p w14:paraId="6F801515"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FB5AE08"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17E235D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5C39014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1F3D2A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1E4DE74"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436F22A"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AF50FEB"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0670A256"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B6E13B0" w14:textId="77777777" w:rsidTr="00466EB5">
        <w:trPr>
          <w:trHeight w:hRule="exact" w:val="284"/>
        </w:trPr>
        <w:tc>
          <w:tcPr>
            <w:tcW w:w="1120" w:type="dxa"/>
            <w:tcBorders>
              <w:bottom w:val="nil"/>
            </w:tcBorders>
            <w:noWrap/>
            <w:hideMark/>
          </w:tcPr>
          <w:p w14:paraId="52A4815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 18</w:t>
            </w:r>
          </w:p>
        </w:tc>
        <w:tc>
          <w:tcPr>
            <w:tcW w:w="1480" w:type="dxa"/>
            <w:tcBorders>
              <w:bottom w:val="nil"/>
            </w:tcBorders>
          </w:tcPr>
          <w:p w14:paraId="0C01F22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Borders>
              <w:bottom w:val="nil"/>
            </w:tcBorders>
          </w:tcPr>
          <w:p w14:paraId="41B42B1F"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Borders>
              <w:bottom w:val="nil"/>
            </w:tcBorders>
          </w:tcPr>
          <w:p w14:paraId="37E7136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Borders>
              <w:bottom w:val="nil"/>
            </w:tcBorders>
          </w:tcPr>
          <w:p w14:paraId="36DF8F9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Borders>
              <w:bottom w:val="nil"/>
            </w:tcBorders>
            <w:noWrap/>
            <w:hideMark/>
          </w:tcPr>
          <w:p w14:paraId="39953AE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Borders>
              <w:bottom w:val="nil"/>
            </w:tcBorders>
            <w:noWrap/>
            <w:hideMark/>
          </w:tcPr>
          <w:p w14:paraId="2D02551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Borders>
              <w:bottom w:val="nil"/>
            </w:tcBorders>
            <w:noWrap/>
            <w:hideMark/>
          </w:tcPr>
          <w:p w14:paraId="4D880A28"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Borders>
              <w:bottom w:val="nil"/>
            </w:tcBorders>
            <w:noWrap/>
            <w:hideMark/>
          </w:tcPr>
          <w:p w14:paraId="76FA8B73"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tcBorders>
              <w:bottom w:val="nil"/>
            </w:tcBorders>
            <w:noWrap/>
            <w:hideMark/>
          </w:tcPr>
          <w:p w14:paraId="04C4C2B4" w14:textId="77777777" w:rsidR="00466EB5" w:rsidRPr="00F6397D" w:rsidRDefault="00466EB5" w:rsidP="00BF6511">
            <w:pPr>
              <w:rPr>
                <w:rFonts w:ascii="Times New Roman" w:eastAsia="Times New Roman" w:hAnsi="Times New Roman"/>
                <w:color w:val="000000"/>
                <w:sz w:val="24"/>
                <w:szCs w:val="24"/>
                <w:lang w:eastAsia="ru-RU"/>
              </w:rPr>
            </w:pPr>
          </w:p>
        </w:tc>
      </w:tr>
      <w:tr w:rsidR="00D9264C" w:rsidRPr="00F6397D" w14:paraId="0DA5BA38" w14:textId="77777777" w:rsidTr="00466EB5">
        <w:trPr>
          <w:trHeight w:hRule="exact" w:val="284"/>
        </w:trPr>
        <w:tc>
          <w:tcPr>
            <w:tcW w:w="1120" w:type="dxa"/>
            <w:tcBorders>
              <w:bottom w:val="nil"/>
            </w:tcBorders>
            <w:noWrap/>
          </w:tcPr>
          <w:p w14:paraId="18F6056E" w14:textId="77777777" w:rsidR="00D9264C" w:rsidRPr="00F6397D" w:rsidRDefault="00D9264C"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Х19 </w:t>
            </w:r>
          </w:p>
        </w:tc>
        <w:tc>
          <w:tcPr>
            <w:tcW w:w="1480" w:type="dxa"/>
            <w:tcBorders>
              <w:bottom w:val="nil"/>
            </w:tcBorders>
          </w:tcPr>
          <w:p w14:paraId="313B132C" w14:textId="77777777" w:rsidR="00D9264C" w:rsidRPr="00F6397D" w:rsidRDefault="00D9264C" w:rsidP="00BF6511">
            <w:pPr>
              <w:rPr>
                <w:rFonts w:ascii="Times New Roman" w:eastAsia="Times New Roman" w:hAnsi="Times New Roman"/>
                <w:color w:val="000000"/>
                <w:sz w:val="24"/>
                <w:szCs w:val="24"/>
                <w:lang w:eastAsia="ru-RU"/>
              </w:rPr>
            </w:pPr>
          </w:p>
        </w:tc>
        <w:tc>
          <w:tcPr>
            <w:tcW w:w="1481" w:type="dxa"/>
            <w:tcBorders>
              <w:bottom w:val="nil"/>
            </w:tcBorders>
          </w:tcPr>
          <w:p w14:paraId="425B3A07" w14:textId="77777777" w:rsidR="00D9264C" w:rsidRPr="00F6397D" w:rsidRDefault="00D9264C" w:rsidP="00BF6511">
            <w:pPr>
              <w:rPr>
                <w:rFonts w:ascii="Times New Roman" w:eastAsia="Times New Roman" w:hAnsi="Times New Roman"/>
                <w:color w:val="000000"/>
                <w:sz w:val="24"/>
                <w:szCs w:val="24"/>
                <w:lang w:eastAsia="ru-RU"/>
              </w:rPr>
            </w:pPr>
          </w:p>
        </w:tc>
        <w:tc>
          <w:tcPr>
            <w:tcW w:w="1480" w:type="dxa"/>
            <w:tcBorders>
              <w:bottom w:val="nil"/>
            </w:tcBorders>
          </w:tcPr>
          <w:p w14:paraId="40CDFD7A" w14:textId="77777777" w:rsidR="00D9264C" w:rsidRPr="00F6397D" w:rsidRDefault="00D9264C" w:rsidP="00BF6511">
            <w:pPr>
              <w:rPr>
                <w:rFonts w:ascii="Times New Roman" w:eastAsia="Times New Roman" w:hAnsi="Times New Roman"/>
                <w:color w:val="000000"/>
                <w:sz w:val="24"/>
                <w:szCs w:val="24"/>
                <w:lang w:eastAsia="ru-RU"/>
              </w:rPr>
            </w:pPr>
          </w:p>
        </w:tc>
        <w:tc>
          <w:tcPr>
            <w:tcW w:w="1481" w:type="dxa"/>
            <w:tcBorders>
              <w:bottom w:val="nil"/>
            </w:tcBorders>
          </w:tcPr>
          <w:p w14:paraId="3982107B" w14:textId="77777777" w:rsidR="00D9264C" w:rsidRPr="00F6397D" w:rsidRDefault="00D9264C" w:rsidP="00BF6511">
            <w:pPr>
              <w:rPr>
                <w:rFonts w:ascii="Times New Roman" w:eastAsia="Times New Roman" w:hAnsi="Times New Roman"/>
                <w:color w:val="000000"/>
                <w:sz w:val="24"/>
                <w:szCs w:val="24"/>
                <w:lang w:eastAsia="ru-RU"/>
              </w:rPr>
            </w:pPr>
          </w:p>
        </w:tc>
        <w:tc>
          <w:tcPr>
            <w:tcW w:w="1480" w:type="dxa"/>
            <w:tcBorders>
              <w:bottom w:val="nil"/>
            </w:tcBorders>
            <w:noWrap/>
          </w:tcPr>
          <w:p w14:paraId="4DBF0C62" w14:textId="77777777" w:rsidR="00D9264C" w:rsidRPr="00F6397D" w:rsidRDefault="00D9264C" w:rsidP="00BF6511">
            <w:pPr>
              <w:rPr>
                <w:rFonts w:ascii="Times New Roman" w:eastAsia="Times New Roman" w:hAnsi="Times New Roman"/>
                <w:color w:val="000000"/>
                <w:sz w:val="24"/>
                <w:szCs w:val="24"/>
                <w:lang w:eastAsia="ru-RU"/>
              </w:rPr>
            </w:pPr>
          </w:p>
        </w:tc>
        <w:tc>
          <w:tcPr>
            <w:tcW w:w="1481" w:type="dxa"/>
            <w:tcBorders>
              <w:bottom w:val="nil"/>
            </w:tcBorders>
            <w:noWrap/>
          </w:tcPr>
          <w:p w14:paraId="354AF34E" w14:textId="77777777" w:rsidR="00D9264C" w:rsidRPr="00F6397D" w:rsidRDefault="00D9264C" w:rsidP="00BF6511">
            <w:pPr>
              <w:rPr>
                <w:rFonts w:ascii="Times New Roman" w:eastAsia="Times New Roman" w:hAnsi="Times New Roman"/>
                <w:color w:val="000000"/>
                <w:sz w:val="24"/>
                <w:szCs w:val="24"/>
                <w:lang w:eastAsia="ru-RU"/>
              </w:rPr>
            </w:pPr>
          </w:p>
        </w:tc>
        <w:tc>
          <w:tcPr>
            <w:tcW w:w="1480" w:type="dxa"/>
            <w:tcBorders>
              <w:bottom w:val="nil"/>
            </w:tcBorders>
            <w:noWrap/>
          </w:tcPr>
          <w:p w14:paraId="1764B9CD" w14:textId="77777777" w:rsidR="00D9264C" w:rsidRPr="00F6397D" w:rsidRDefault="00D9264C" w:rsidP="00BF6511">
            <w:pPr>
              <w:rPr>
                <w:rFonts w:ascii="Times New Roman" w:eastAsia="Times New Roman" w:hAnsi="Times New Roman"/>
                <w:color w:val="000000"/>
                <w:sz w:val="24"/>
                <w:szCs w:val="24"/>
                <w:lang w:eastAsia="ru-RU"/>
              </w:rPr>
            </w:pPr>
          </w:p>
        </w:tc>
        <w:tc>
          <w:tcPr>
            <w:tcW w:w="1481" w:type="dxa"/>
            <w:tcBorders>
              <w:bottom w:val="nil"/>
            </w:tcBorders>
            <w:noWrap/>
          </w:tcPr>
          <w:p w14:paraId="0E38A55F" w14:textId="77777777" w:rsidR="00D9264C" w:rsidRPr="00F6397D" w:rsidRDefault="00D9264C" w:rsidP="00BF6511">
            <w:pPr>
              <w:rPr>
                <w:rFonts w:ascii="Times New Roman" w:eastAsia="Times New Roman" w:hAnsi="Times New Roman"/>
                <w:color w:val="000000"/>
                <w:sz w:val="24"/>
                <w:szCs w:val="24"/>
                <w:lang w:eastAsia="ru-RU"/>
              </w:rPr>
            </w:pPr>
          </w:p>
        </w:tc>
        <w:tc>
          <w:tcPr>
            <w:tcW w:w="1623" w:type="dxa"/>
            <w:tcBorders>
              <w:bottom w:val="nil"/>
            </w:tcBorders>
            <w:noWrap/>
          </w:tcPr>
          <w:p w14:paraId="2E2CF452" w14:textId="77777777" w:rsidR="00D9264C" w:rsidRPr="00F6397D" w:rsidRDefault="00D9264C" w:rsidP="00BF6511">
            <w:pPr>
              <w:rPr>
                <w:rFonts w:ascii="Times New Roman" w:eastAsia="Times New Roman" w:hAnsi="Times New Roman"/>
                <w:color w:val="000000"/>
                <w:sz w:val="24"/>
                <w:szCs w:val="24"/>
                <w:lang w:eastAsia="ru-RU"/>
              </w:rPr>
            </w:pPr>
          </w:p>
        </w:tc>
      </w:tr>
      <w:tr w:rsidR="00466EB5" w:rsidRPr="00F6397D" w14:paraId="65B6D573" w14:textId="77777777" w:rsidTr="00CB5B93">
        <w:trPr>
          <w:trHeight w:hRule="exact" w:val="430"/>
        </w:trPr>
        <w:tc>
          <w:tcPr>
            <w:tcW w:w="14587" w:type="dxa"/>
            <w:gridSpan w:val="10"/>
            <w:tcBorders>
              <w:top w:val="nil"/>
              <w:left w:val="nil"/>
              <w:right w:val="nil"/>
            </w:tcBorders>
            <w:noWrap/>
          </w:tcPr>
          <w:p w14:paraId="29E5B450" w14:textId="0A3636C4" w:rsidR="00D9264C" w:rsidRPr="00F6397D" w:rsidRDefault="002F58D2" w:rsidP="00BF6511">
            <w:pPr>
              <w:ind w:hanging="96"/>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Г</w:t>
            </w:r>
            <w:r w:rsidR="00D9264C" w:rsidRPr="00F6397D">
              <w:rPr>
                <w:rFonts w:ascii="Times New Roman" w:hAnsi="Times New Roman"/>
                <w:color w:val="000000" w:themeColor="text1"/>
                <w:sz w:val="28"/>
                <w:szCs w:val="28"/>
                <w:lang w:val="kk-KZ"/>
              </w:rPr>
              <w:t>.2-кестенің жалғасы</w:t>
            </w:r>
          </w:p>
          <w:p w14:paraId="6C541D54" w14:textId="77777777" w:rsidR="00CB5B93" w:rsidRPr="00F6397D" w:rsidRDefault="00CB5B93" w:rsidP="00BF6511">
            <w:pPr>
              <w:ind w:hanging="96"/>
              <w:jc w:val="both"/>
              <w:rPr>
                <w:rFonts w:ascii="Times New Roman" w:hAnsi="Times New Roman"/>
                <w:color w:val="000000" w:themeColor="text1"/>
                <w:sz w:val="28"/>
                <w:szCs w:val="28"/>
                <w:lang w:val="kk-KZ"/>
              </w:rPr>
            </w:pPr>
          </w:p>
          <w:p w14:paraId="6C431CDA" w14:textId="77777777" w:rsidR="00466EB5" w:rsidRPr="00F6397D" w:rsidRDefault="00466EB5" w:rsidP="00BF6511">
            <w:pPr>
              <w:ind w:hanging="94"/>
              <w:rPr>
                <w:rFonts w:ascii="Times New Roman" w:eastAsia="Times New Roman" w:hAnsi="Times New Roman"/>
                <w:color w:val="000000"/>
                <w:sz w:val="24"/>
                <w:szCs w:val="24"/>
                <w:lang w:eastAsia="ru-RU"/>
              </w:rPr>
            </w:pPr>
          </w:p>
        </w:tc>
      </w:tr>
      <w:tr w:rsidR="00466EB5" w:rsidRPr="00F6397D" w14:paraId="7C7F3625" w14:textId="77777777" w:rsidTr="00466EB5">
        <w:trPr>
          <w:trHeight w:hRule="exact" w:val="284"/>
        </w:trPr>
        <w:tc>
          <w:tcPr>
            <w:tcW w:w="1120" w:type="dxa"/>
            <w:noWrap/>
          </w:tcPr>
          <w:p w14:paraId="3227792A"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w:t>
            </w:r>
          </w:p>
        </w:tc>
        <w:tc>
          <w:tcPr>
            <w:tcW w:w="1480" w:type="dxa"/>
          </w:tcPr>
          <w:p w14:paraId="2F6018AD"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2</w:t>
            </w:r>
          </w:p>
        </w:tc>
        <w:tc>
          <w:tcPr>
            <w:tcW w:w="1481" w:type="dxa"/>
          </w:tcPr>
          <w:p w14:paraId="149F6537"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3</w:t>
            </w:r>
          </w:p>
        </w:tc>
        <w:tc>
          <w:tcPr>
            <w:tcW w:w="1480" w:type="dxa"/>
          </w:tcPr>
          <w:p w14:paraId="41FAA395"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4</w:t>
            </w:r>
          </w:p>
        </w:tc>
        <w:tc>
          <w:tcPr>
            <w:tcW w:w="1481" w:type="dxa"/>
          </w:tcPr>
          <w:p w14:paraId="4762523C"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5</w:t>
            </w:r>
          </w:p>
        </w:tc>
        <w:tc>
          <w:tcPr>
            <w:tcW w:w="1480" w:type="dxa"/>
            <w:noWrap/>
          </w:tcPr>
          <w:p w14:paraId="21F9B019"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6</w:t>
            </w:r>
          </w:p>
        </w:tc>
        <w:tc>
          <w:tcPr>
            <w:tcW w:w="1481" w:type="dxa"/>
            <w:noWrap/>
          </w:tcPr>
          <w:p w14:paraId="02E582EE"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7</w:t>
            </w:r>
          </w:p>
        </w:tc>
        <w:tc>
          <w:tcPr>
            <w:tcW w:w="1480" w:type="dxa"/>
            <w:noWrap/>
          </w:tcPr>
          <w:p w14:paraId="39DCA1C1"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8</w:t>
            </w:r>
          </w:p>
        </w:tc>
        <w:tc>
          <w:tcPr>
            <w:tcW w:w="1481" w:type="dxa"/>
            <w:noWrap/>
          </w:tcPr>
          <w:p w14:paraId="603632EB"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9</w:t>
            </w:r>
          </w:p>
        </w:tc>
        <w:tc>
          <w:tcPr>
            <w:tcW w:w="1623" w:type="dxa"/>
            <w:noWrap/>
          </w:tcPr>
          <w:p w14:paraId="1A4C4EFE" w14:textId="77777777" w:rsidR="00466EB5" w:rsidRPr="00F6397D" w:rsidRDefault="00466EB5" w:rsidP="00BF6511">
            <w:pPr>
              <w:jc w:val="center"/>
              <w:rPr>
                <w:rFonts w:ascii="Times New Roman" w:eastAsia="Times New Roman" w:hAnsi="Times New Roman"/>
                <w:color w:val="000000"/>
                <w:sz w:val="24"/>
                <w:szCs w:val="24"/>
                <w:lang w:val="kk-KZ" w:eastAsia="ru-RU"/>
              </w:rPr>
            </w:pPr>
            <w:r w:rsidRPr="00F6397D">
              <w:rPr>
                <w:rFonts w:ascii="Times New Roman" w:eastAsia="Times New Roman" w:hAnsi="Times New Roman"/>
                <w:color w:val="000000"/>
                <w:sz w:val="24"/>
                <w:szCs w:val="24"/>
                <w:lang w:val="kk-KZ" w:eastAsia="ru-RU"/>
              </w:rPr>
              <w:t>10</w:t>
            </w:r>
          </w:p>
        </w:tc>
      </w:tr>
      <w:tr w:rsidR="00466EB5" w:rsidRPr="00F6397D" w14:paraId="0288BBE6" w14:textId="77777777" w:rsidTr="00466EB5">
        <w:trPr>
          <w:trHeight w:hRule="exact" w:val="284"/>
        </w:trPr>
        <w:tc>
          <w:tcPr>
            <w:tcW w:w="1120" w:type="dxa"/>
            <w:noWrap/>
            <w:hideMark/>
          </w:tcPr>
          <w:p w14:paraId="374D1B68"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Х20 </w:t>
            </w:r>
          </w:p>
        </w:tc>
        <w:tc>
          <w:tcPr>
            <w:tcW w:w="1480" w:type="dxa"/>
          </w:tcPr>
          <w:p w14:paraId="2421494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2C04591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3DD9D73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921297F"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841DDE8"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1EACEE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810EBB5"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C2F4C87"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3D97C5B6"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87D66F1" w14:textId="77777777" w:rsidTr="00466EB5">
        <w:trPr>
          <w:trHeight w:hRule="exact" w:val="284"/>
        </w:trPr>
        <w:tc>
          <w:tcPr>
            <w:tcW w:w="1120" w:type="dxa"/>
            <w:noWrap/>
            <w:hideMark/>
          </w:tcPr>
          <w:p w14:paraId="529D25CB"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Х21</w:t>
            </w:r>
          </w:p>
        </w:tc>
        <w:tc>
          <w:tcPr>
            <w:tcW w:w="1480" w:type="dxa"/>
          </w:tcPr>
          <w:p w14:paraId="71BFC24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48CECFE"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D6CA5F7"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1C27B878"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ADC8ED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A6181C3"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9BBE8A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8D8840A"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354E50C5"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A6D0087" w14:textId="77777777" w:rsidTr="00466EB5">
        <w:trPr>
          <w:trHeight w:hRule="exact" w:val="284"/>
        </w:trPr>
        <w:tc>
          <w:tcPr>
            <w:tcW w:w="1120" w:type="dxa"/>
            <w:noWrap/>
            <w:hideMark/>
          </w:tcPr>
          <w:p w14:paraId="1DE2E912"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Х22  </w:t>
            </w:r>
          </w:p>
        </w:tc>
        <w:tc>
          <w:tcPr>
            <w:tcW w:w="1480" w:type="dxa"/>
          </w:tcPr>
          <w:p w14:paraId="25140FE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0DB241B9"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0A9009E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52D8EFD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77697F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BB014A0"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D1425A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8F638BC"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8EB6ACD"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57B6650" w14:textId="77777777" w:rsidTr="00466EB5">
        <w:trPr>
          <w:trHeight w:hRule="exact" w:val="284"/>
        </w:trPr>
        <w:tc>
          <w:tcPr>
            <w:tcW w:w="1120" w:type="dxa"/>
            <w:noWrap/>
            <w:hideMark/>
          </w:tcPr>
          <w:p w14:paraId="72BA34E0"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Х23</w:t>
            </w:r>
          </w:p>
        </w:tc>
        <w:tc>
          <w:tcPr>
            <w:tcW w:w="1480" w:type="dxa"/>
          </w:tcPr>
          <w:p w14:paraId="6C8B5C8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396A6BB5"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42B2DA8B"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6276CD8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02B7956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7EA5BD7"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54D22A63"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DB0FC4C"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9CBAB67"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6335289" w14:textId="77777777" w:rsidTr="00466EB5">
        <w:trPr>
          <w:trHeight w:hRule="exact" w:val="284"/>
        </w:trPr>
        <w:tc>
          <w:tcPr>
            <w:tcW w:w="1120" w:type="dxa"/>
            <w:noWrap/>
            <w:hideMark/>
          </w:tcPr>
          <w:p w14:paraId="6A10C102"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Х24 </w:t>
            </w:r>
          </w:p>
        </w:tc>
        <w:tc>
          <w:tcPr>
            <w:tcW w:w="1480" w:type="dxa"/>
          </w:tcPr>
          <w:p w14:paraId="1FC9618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1" w:type="dxa"/>
          </w:tcPr>
          <w:p w14:paraId="0BAFAF9F"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tcPr>
          <w:p w14:paraId="6DF11AFC"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55A5268A"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3BC452A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5A488D1"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421AF3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B4AA89E"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5A33899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604423C4" w14:textId="77777777" w:rsidTr="00466EB5">
        <w:trPr>
          <w:trHeight w:hRule="exact" w:val="284"/>
        </w:trPr>
        <w:tc>
          <w:tcPr>
            <w:tcW w:w="1120" w:type="dxa"/>
            <w:noWrap/>
            <w:hideMark/>
          </w:tcPr>
          <w:p w14:paraId="79F206F7"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Х25 </w:t>
            </w:r>
          </w:p>
        </w:tc>
        <w:tc>
          <w:tcPr>
            <w:tcW w:w="1480" w:type="dxa"/>
          </w:tcPr>
          <w:p w14:paraId="5502309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0,797839</w:t>
            </w:r>
          </w:p>
        </w:tc>
        <w:tc>
          <w:tcPr>
            <w:tcW w:w="1481" w:type="dxa"/>
          </w:tcPr>
          <w:p w14:paraId="500EB1E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0" w:type="dxa"/>
          </w:tcPr>
          <w:p w14:paraId="5ECBA25D"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tcPr>
          <w:p w14:paraId="4520B38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2936762"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BF1D652"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47B7D8B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73019E8C"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02C584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5AAEF19" w14:textId="77777777" w:rsidTr="00466EB5">
        <w:trPr>
          <w:trHeight w:hRule="exact" w:val="284"/>
        </w:trPr>
        <w:tc>
          <w:tcPr>
            <w:tcW w:w="1120" w:type="dxa"/>
            <w:noWrap/>
            <w:hideMark/>
          </w:tcPr>
          <w:p w14:paraId="311CECF9"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Х26 </w:t>
            </w:r>
          </w:p>
        </w:tc>
        <w:tc>
          <w:tcPr>
            <w:tcW w:w="1480" w:type="dxa"/>
          </w:tcPr>
          <w:p w14:paraId="3DBBCCF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0,834644</w:t>
            </w:r>
          </w:p>
        </w:tc>
        <w:tc>
          <w:tcPr>
            <w:tcW w:w="1481" w:type="dxa"/>
          </w:tcPr>
          <w:p w14:paraId="68B32EF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0,996232</w:t>
            </w:r>
          </w:p>
        </w:tc>
        <w:tc>
          <w:tcPr>
            <w:tcW w:w="1480" w:type="dxa"/>
          </w:tcPr>
          <w:p w14:paraId="3D1EAB8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1" w:type="dxa"/>
          </w:tcPr>
          <w:p w14:paraId="5CA6368C"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6F878C06"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3E13A2FD"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12609177"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1DB935A2"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654B528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36615530" w14:textId="77777777" w:rsidTr="00466EB5">
        <w:trPr>
          <w:trHeight w:hRule="exact" w:val="284"/>
        </w:trPr>
        <w:tc>
          <w:tcPr>
            <w:tcW w:w="1120" w:type="dxa"/>
            <w:noWrap/>
            <w:hideMark/>
          </w:tcPr>
          <w:p w14:paraId="59A35FE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Х27</w:t>
            </w:r>
          </w:p>
        </w:tc>
        <w:tc>
          <w:tcPr>
            <w:tcW w:w="1480" w:type="dxa"/>
          </w:tcPr>
          <w:p w14:paraId="6BA4231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0,424924</w:t>
            </w:r>
          </w:p>
        </w:tc>
        <w:tc>
          <w:tcPr>
            <w:tcW w:w="1481" w:type="dxa"/>
          </w:tcPr>
          <w:p w14:paraId="12E356A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0,435696</w:t>
            </w:r>
          </w:p>
        </w:tc>
        <w:tc>
          <w:tcPr>
            <w:tcW w:w="1480" w:type="dxa"/>
          </w:tcPr>
          <w:p w14:paraId="368096D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0,454846</w:t>
            </w:r>
          </w:p>
        </w:tc>
        <w:tc>
          <w:tcPr>
            <w:tcW w:w="1481" w:type="dxa"/>
          </w:tcPr>
          <w:p w14:paraId="7E27A33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0" w:type="dxa"/>
            <w:noWrap/>
            <w:hideMark/>
          </w:tcPr>
          <w:p w14:paraId="51ACC759"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6C6889DB"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017D7F50"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4689D124"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30292AF2"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22DFDDA9" w14:textId="77777777" w:rsidTr="00466EB5">
        <w:trPr>
          <w:trHeight w:hRule="exact" w:val="284"/>
        </w:trPr>
        <w:tc>
          <w:tcPr>
            <w:tcW w:w="1120" w:type="dxa"/>
            <w:noWrap/>
            <w:hideMark/>
          </w:tcPr>
          <w:p w14:paraId="4F0DF305"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Х28 </w:t>
            </w:r>
          </w:p>
        </w:tc>
        <w:tc>
          <w:tcPr>
            <w:tcW w:w="1480" w:type="dxa"/>
          </w:tcPr>
          <w:p w14:paraId="6530E5D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0,460049</w:t>
            </w:r>
          </w:p>
        </w:tc>
        <w:tc>
          <w:tcPr>
            <w:tcW w:w="1481" w:type="dxa"/>
          </w:tcPr>
          <w:p w14:paraId="1FEDB5C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0,678237</w:t>
            </w:r>
          </w:p>
        </w:tc>
        <w:tc>
          <w:tcPr>
            <w:tcW w:w="1480" w:type="dxa"/>
          </w:tcPr>
          <w:p w14:paraId="7D63833B"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0,645394</w:t>
            </w:r>
          </w:p>
        </w:tc>
        <w:tc>
          <w:tcPr>
            <w:tcW w:w="1481" w:type="dxa"/>
          </w:tcPr>
          <w:p w14:paraId="6DAE7CDF"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-0,33537</w:t>
            </w:r>
          </w:p>
        </w:tc>
        <w:tc>
          <w:tcPr>
            <w:tcW w:w="1480" w:type="dxa"/>
            <w:noWrap/>
            <w:hideMark/>
          </w:tcPr>
          <w:p w14:paraId="59F95C6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1" w:type="dxa"/>
            <w:noWrap/>
            <w:hideMark/>
          </w:tcPr>
          <w:p w14:paraId="4E5A3906" w14:textId="77777777" w:rsidR="00466EB5" w:rsidRPr="00F6397D" w:rsidRDefault="00466EB5" w:rsidP="00BF6511">
            <w:pPr>
              <w:rPr>
                <w:rFonts w:ascii="Times New Roman" w:eastAsia="Times New Roman" w:hAnsi="Times New Roman"/>
                <w:color w:val="000000"/>
                <w:sz w:val="24"/>
                <w:szCs w:val="24"/>
                <w:lang w:eastAsia="ru-RU"/>
              </w:rPr>
            </w:pPr>
          </w:p>
        </w:tc>
        <w:tc>
          <w:tcPr>
            <w:tcW w:w="1480" w:type="dxa"/>
            <w:noWrap/>
            <w:hideMark/>
          </w:tcPr>
          <w:p w14:paraId="764A8D1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2512C8FA"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5CB4E5C7"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0F691FAE" w14:textId="77777777" w:rsidTr="00466EB5">
        <w:trPr>
          <w:trHeight w:hRule="exact" w:val="284"/>
        </w:trPr>
        <w:tc>
          <w:tcPr>
            <w:tcW w:w="1120" w:type="dxa"/>
            <w:noWrap/>
            <w:hideMark/>
          </w:tcPr>
          <w:p w14:paraId="0147521F"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Х29 </w:t>
            </w:r>
          </w:p>
        </w:tc>
        <w:tc>
          <w:tcPr>
            <w:tcW w:w="1480" w:type="dxa"/>
          </w:tcPr>
          <w:p w14:paraId="28262BC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0,590797</w:t>
            </w:r>
          </w:p>
        </w:tc>
        <w:tc>
          <w:tcPr>
            <w:tcW w:w="1481" w:type="dxa"/>
          </w:tcPr>
          <w:p w14:paraId="5B6B4EAF"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0,258394</w:t>
            </w:r>
          </w:p>
        </w:tc>
        <w:tc>
          <w:tcPr>
            <w:tcW w:w="1480" w:type="dxa"/>
          </w:tcPr>
          <w:p w14:paraId="3EB6748A"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0,274795</w:t>
            </w:r>
          </w:p>
        </w:tc>
        <w:tc>
          <w:tcPr>
            <w:tcW w:w="1481" w:type="dxa"/>
          </w:tcPr>
          <w:p w14:paraId="78A1B5EF"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0,595642</w:t>
            </w:r>
          </w:p>
        </w:tc>
        <w:tc>
          <w:tcPr>
            <w:tcW w:w="1480" w:type="dxa"/>
            <w:noWrap/>
            <w:hideMark/>
          </w:tcPr>
          <w:p w14:paraId="6ECD8FED"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-0,09681</w:t>
            </w:r>
          </w:p>
        </w:tc>
        <w:tc>
          <w:tcPr>
            <w:tcW w:w="1481" w:type="dxa"/>
            <w:noWrap/>
            <w:hideMark/>
          </w:tcPr>
          <w:p w14:paraId="5F176BE9"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0" w:type="dxa"/>
            <w:noWrap/>
            <w:hideMark/>
          </w:tcPr>
          <w:p w14:paraId="2093AA61" w14:textId="77777777" w:rsidR="00466EB5" w:rsidRPr="00F6397D" w:rsidRDefault="00466EB5" w:rsidP="00BF6511">
            <w:pPr>
              <w:rPr>
                <w:rFonts w:ascii="Times New Roman" w:eastAsia="Times New Roman" w:hAnsi="Times New Roman"/>
                <w:color w:val="000000"/>
                <w:sz w:val="24"/>
                <w:szCs w:val="24"/>
                <w:lang w:eastAsia="ru-RU"/>
              </w:rPr>
            </w:pPr>
          </w:p>
        </w:tc>
        <w:tc>
          <w:tcPr>
            <w:tcW w:w="1481" w:type="dxa"/>
            <w:noWrap/>
            <w:hideMark/>
          </w:tcPr>
          <w:p w14:paraId="5BFC11D2"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7044832C"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4D73B49D" w14:textId="77777777" w:rsidTr="00466EB5">
        <w:trPr>
          <w:trHeight w:hRule="exact" w:val="284"/>
        </w:trPr>
        <w:tc>
          <w:tcPr>
            <w:tcW w:w="1120" w:type="dxa"/>
            <w:noWrap/>
            <w:hideMark/>
          </w:tcPr>
          <w:p w14:paraId="4EF110E1"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Х30</w:t>
            </w:r>
          </w:p>
        </w:tc>
        <w:tc>
          <w:tcPr>
            <w:tcW w:w="1480" w:type="dxa"/>
          </w:tcPr>
          <w:p w14:paraId="11216A32"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0,688188</w:t>
            </w:r>
          </w:p>
        </w:tc>
        <w:tc>
          <w:tcPr>
            <w:tcW w:w="1481" w:type="dxa"/>
          </w:tcPr>
          <w:p w14:paraId="49F3CD9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0,373167</w:t>
            </w:r>
          </w:p>
        </w:tc>
        <w:tc>
          <w:tcPr>
            <w:tcW w:w="1480" w:type="dxa"/>
          </w:tcPr>
          <w:p w14:paraId="2921FF81"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0,44082</w:t>
            </w:r>
          </w:p>
        </w:tc>
        <w:tc>
          <w:tcPr>
            <w:tcW w:w="1481" w:type="dxa"/>
          </w:tcPr>
          <w:p w14:paraId="1853CAD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0,755597</w:t>
            </w:r>
          </w:p>
        </w:tc>
        <w:tc>
          <w:tcPr>
            <w:tcW w:w="1480" w:type="dxa"/>
            <w:noWrap/>
            <w:hideMark/>
          </w:tcPr>
          <w:p w14:paraId="619843F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-0,30173</w:t>
            </w:r>
          </w:p>
        </w:tc>
        <w:tc>
          <w:tcPr>
            <w:tcW w:w="1481" w:type="dxa"/>
            <w:noWrap/>
            <w:hideMark/>
          </w:tcPr>
          <w:p w14:paraId="2974094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0,575759</w:t>
            </w:r>
          </w:p>
        </w:tc>
        <w:tc>
          <w:tcPr>
            <w:tcW w:w="1480" w:type="dxa"/>
            <w:noWrap/>
            <w:hideMark/>
          </w:tcPr>
          <w:p w14:paraId="6394217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481" w:type="dxa"/>
            <w:noWrap/>
            <w:hideMark/>
          </w:tcPr>
          <w:p w14:paraId="44D488B4" w14:textId="77777777" w:rsidR="00466EB5" w:rsidRPr="00F6397D" w:rsidRDefault="00466EB5" w:rsidP="00BF6511">
            <w:pPr>
              <w:rPr>
                <w:rFonts w:ascii="Times New Roman" w:eastAsia="Times New Roman" w:hAnsi="Times New Roman"/>
                <w:color w:val="000000"/>
                <w:sz w:val="24"/>
                <w:szCs w:val="24"/>
                <w:lang w:eastAsia="ru-RU"/>
              </w:rPr>
            </w:pPr>
          </w:p>
        </w:tc>
        <w:tc>
          <w:tcPr>
            <w:tcW w:w="1623" w:type="dxa"/>
            <w:noWrap/>
            <w:hideMark/>
          </w:tcPr>
          <w:p w14:paraId="288D3D41"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36BC275" w14:textId="77777777" w:rsidTr="00466EB5">
        <w:trPr>
          <w:trHeight w:hRule="exact" w:val="284"/>
        </w:trPr>
        <w:tc>
          <w:tcPr>
            <w:tcW w:w="1120" w:type="dxa"/>
            <w:noWrap/>
            <w:hideMark/>
          </w:tcPr>
          <w:p w14:paraId="6AE4C83E"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 xml:space="preserve">Х31 </w:t>
            </w:r>
          </w:p>
        </w:tc>
        <w:tc>
          <w:tcPr>
            <w:tcW w:w="1480" w:type="dxa"/>
          </w:tcPr>
          <w:p w14:paraId="65E2F13A"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1" w:type="dxa"/>
          </w:tcPr>
          <w:p w14:paraId="4E4D1DE7"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0" w:type="dxa"/>
          </w:tcPr>
          <w:p w14:paraId="7F810CF7"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1" w:type="dxa"/>
          </w:tcPr>
          <w:p w14:paraId="14DB6F12"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0" w:type="dxa"/>
            <w:noWrap/>
            <w:hideMark/>
          </w:tcPr>
          <w:p w14:paraId="4140CB73"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1" w:type="dxa"/>
            <w:noWrap/>
            <w:hideMark/>
          </w:tcPr>
          <w:p w14:paraId="6DC9C04F"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0" w:type="dxa"/>
            <w:noWrap/>
            <w:hideMark/>
          </w:tcPr>
          <w:p w14:paraId="6FE3861D"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481" w:type="dxa"/>
            <w:noWrap/>
            <w:hideMark/>
          </w:tcPr>
          <w:p w14:paraId="069D0AA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c>
          <w:tcPr>
            <w:tcW w:w="1623" w:type="dxa"/>
            <w:noWrap/>
            <w:hideMark/>
          </w:tcPr>
          <w:p w14:paraId="51ADCBAE" w14:textId="77777777" w:rsidR="00466EB5" w:rsidRPr="00F6397D" w:rsidRDefault="00466EB5" w:rsidP="00BF6511">
            <w:pPr>
              <w:rPr>
                <w:rFonts w:ascii="Times New Roman" w:eastAsia="Times New Roman" w:hAnsi="Times New Roman"/>
                <w:color w:val="000000"/>
                <w:sz w:val="24"/>
                <w:szCs w:val="24"/>
                <w:lang w:eastAsia="ru-RU"/>
              </w:rPr>
            </w:pPr>
          </w:p>
        </w:tc>
      </w:tr>
      <w:tr w:rsidR="00466EB5" w:rsidRPr="00F6397D" w14:paraId="1037A8E9" w14:textId="77777777" w:rsidTr="00466EB5">
        <w:trPr>
          <w:trHeight w:hRule="exact" w:val="284"/>
        </w:trPr>
        <w:tc>
          <w:tcPr>
            <w:tcW w:w="1120" w:type="dxa"/>
            <w:noWrap/>
            <w:hideMark/>
          </w:tcPr>
          <w:p w14:paraId="280FB9BA" w14:textId="77777777" w:rsidR="00466EB5" w:rsidRPr="00F6397D" w:rsidRDefault="00466EB5" w:rsidP="00BF6511">
            <w:pP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Х32</w:t>
            </w:r>
          </w:p>
        </w:tc>
        <w:tc>
          <w:tcPr>
            <w:tcW w:w="1480" w:type="dxa"/>
          </w:tcPr>
          <w:p w14:paraId="7E54E963"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-0,69361</w:t>
            </w:r>
          </w:p>
        </w:tc>
        <w:tc>
          <w:tcPr>
            <w:tcW w:w="1481" w:type="dxa"/>
          </w:tcPr>
          <w:p w14:paraId="1A8A6C7C"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-0,41375</w:t>
            </w:r>
          </w:p>
        </w:tc>
        <w:tc>
          <w:tcPr>
            <w:tcW w:w="1480" w:type="dxa"/>
          </w:tcPr>
          <w:p w14:paraId="4B708BB7"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-0,47506</w:t>
            </w:r>
          </w:p>
        </w:tc>
        <w:tc>
          <w:tcPr>
            <w:tcW w:w="1481" w:type="dxa"/>
          </w:tcPr>
          <w:p w14:paraId="37ACCDF0"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-0,81823</w:t>
            </w:r>
          </w:p>
        </w:tc>
        <w:tc>
          <w:tcPr>
            <w:tcW w:w="1480" w:type="dxa"/>
            <w:noWrap/>
            <w:hideMark/>
          </w:tcPr>
          <w:p w14:paraId="7B653D96"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0,291261</w:t>
            </w:r>
          </w:p>
        </w:tc>
        <w:tc>
          <w:tcPr>
            <w:tcW w:w="1481" w:type="dxa"/>
            <w:noWrap/>
            <w:hideMark/>
          </w:tcPr>
          <w:p w14:paraId="75F895AE"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-0,62536</w:t>
            </w:r>
          </w:p>
        </w:tc>
        <w:tc>
          <w:tcPr>
            <w:tcW w:w="1480" w:type="dxa"/>
            <w:noWrap/>
            <w:hideMark/>
          </w:tcPr>
          <w:p w14:paraId="5C932D85"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0,997472</w:t>
            </w:r>
          </w:p>
        </w:tc>
        <w:tc>
          <w:tcPr>
            <w:tcW w:w="1481" w:type="dxa"/>
            <w:noWrap/>
            <w:hideMark/>
          </w:tcPr>
          <w:p w14:paraId="15462428" w14:textId="77777777" w:rsidR="00466EB5" w:rsidRPr="00F6397D" w:rsidRDefault="00466EB5" w:rsidP="00BF6511">
            <w:pPr>
              <w:jc w:val="center"/>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#ДЕЛ/0!</w:t>
            </w:r>
          </w:p>
        </w:tc>
        <w:tc>
          <w:tcPr>
            <w:tcW w:w="1623" w:type="dxa"/>
            <w:noWrap/>
            <w:hideMark/>
          </w:tcPr>
          <w:p w14:paraId="3EE5C808" w14:textId="77777777" w:rsidR="00466EB5" w:rsidRPr="00F6397D" w:rsidRDefault="00466EB5" w:rsidP="00BF6511">
            <w:pPr>
              <w:jc w:val="right"/>
              <w:rPr>
                <w:rFonts w:ascii="Times New Roman" w:eastAsia="Times New Roman" w:hAnsi="Times New Roman"/>
                <w:color w:val="000000"/>
                <w:sz w:val="24"/>
                <w:szCs w:val="24"/>
                <w:lang w:eastAsia="ru-RU"/>
              </w:rPr>
            </w:pPr>
            <w:r w:rsidRPr="00F6397D">
              <w:rPr>
                <w:rFonts w:ascii="Times New Roman" w:eastAsia="Times New Roman" w:hAnsi="Times New Roman"/>
                <w:color w:val="000000"/>
                <w:sz w:val="24"/>
                <w:szCs w:val="24"/>
                <w:lang w:eastAsia="ru-RU"/>
              </w:rPr>
              <w:t>1</w:t>
            </w:r>
          </w:p>
        </w:tc>
      </w:tr>
    </w:tbl>
    <w:p w14:paraId="4257A97E"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380E1F1D"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10CC7B4C"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FA2CB55"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735F429C"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288B467F"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21C384D"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0FA8A45D"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53B634B7"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1011326A"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7EC7CF7D"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526FFD73" w14:textId="77777777" w:rsidR="00466EB5" w:rsidRPr="00F6397D" w:rsidRDefault="00466EB5"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pPr>
    </w:p>
    <w:p w14:paraId="2D5AF52D" w14:textId="77777777" w:rsidR="00466EB5" w:rsidRPr="00F6397D" w:rsidRDefault="00D9264C" w:rsidP="00BF6511">
      <w:pPr>
        <w:spacing w:after="0" w:line="240" w:lineRule="auto"/>
        <w:ind w:firstLine="851"/>
        <w:jc w:val="both"/>
        <w:rPr>
          <w:rFonts w:ascii="Times New Roman" w:eastAsia="Calibri" w:hAnsi="Times New Roman" w:cs="Times New Roman"/>
          <w:bCs/>
          <w:color w:val="000000" w:themeColor="text1"/>
          <w:sz w:val="28"/>
          <w:szCs w:val="28"/>
          <w:lang w:val="kk-KZ" w:eastAsia="ru-RU"/>
        </w:rPr>
        <w:sectPr w:rsidR="00466EB5" w:rsidRPr="00F6397D" w:rsidSect="0001670A">
          <w:pgSz w:w="16838" w:h="11906" w:orient="landscape"/>
          <w:pgMar w:top="1701" w:right="1134" w:bottom="567" w:left="1134" w:header="709" w:footer="709" w:gutter="0"/>
          <w:cols w:space="708"/>
          <w:docGrid w:linePitch="360"/>
        </w:sectPr>
      </w:pPr>
      <w:r w:rsidRPr="00F6397D">
        <w:rPr>
          <w:rFonts w:ascii="Times New Roman" w:eastAsia="Calibri" w:hAnsi="Times New Roman" w:cs="Times New Roman"/>
          <w:bCs/>
          <w:color w:val="000000" w:themeColor="text1"/>
          <w:sz w:val="28"/>
          <w:szCs w:val="28"/>
          <w:lang w:val="kk-KZ" w:eastAsia="ru-RU"/>
        </w:rPr>
        <w:br/>
      </w:r>
    </w:p>
    <w:p w14:paraId="157C955E" w14:textId="349A5590" w:rsidR="00CE0223" w:rsidRPr="00F6397D" w:rsidRDefault="00CE0223" w:rsidP="00BF6511">
      <w:pPr>
        <w:widowControl w:val="0"/>
        <w:tabs>
          <w:tab w:val="left" w:pos="3600"/>
        </w:tabs>
        <w:autoSpaceDE w:val="0"/>
        <w:autoSpaceDN w:val="0"/>
        <w:adjustRightInd w:val="0"/>
        <w:spacing w:after="0" w:line="240" w:lineRule="auto"/>
        <w:ind w:right="-1"/>
        <w:jc w:val="both"/>
        <w:rPr>
          <w:rFonts w:ascii="Times New Roman" w:eastAsia="Times New Roman" w:hAnsi="Times New Roman" w:cs="Times New Roman"/>
          <w:color w:val="000000" w:themeColor="text1"/>
          <w:sz w:val="28"/>
          <w:szCs w:val="28"/>
          <w:lang w:val="kk-KZ" w:eastAsia="ru-RU"/>
        </w:rPr>
      </w:pPr>
      <w:r w:rsidRPr="00F6397D">
        <w:rPr>
          <w:rFonts w:ascii="Times New Roman" w:eastAsia="Times New Roman" w:hAnsi="Times New Roman" w:cs="Times New Roman"/>
          <w:color w:val="000000" w:themeColor="text1"/>
          <w:sz w:val="28"/>
          <w:szCs w:val="28"/>
          <w:lang w:val="kk-KZ" w:eastAsia="ru-RU"/>
        </w:rPr>
        <w:t xml:space="preserve">Кесте </w:t>
      </w:r>
      <w:r w:rsidR="002F58D2">
        <w:rPr>
          <w:rFonts w:ascii="Times New Roman" w:eastAsia="Times New Roman" w:hAnsi="Times New Roman" w:cs="Times New Roman"/>
          <w:color w:val="000000" w:themeColor="text1"/>
          <w:sz w:val="28"/>
          <w:szCs w:val="28"/>
          <w:lang w:val="kk-KZ" w:eastAsia="ru-RU"/>
        </w:rPr>
        <w:t>Г</w:t>
      </w:r>
      <w:r w:rsidRPr="00F6397D">
        <w:rPr>
          <w:rFonts w:ascii="Times New Roman" w:eastAsia="Times New Roman" w:hAnsi="Times New Roman" w:cs="Times New Roman"/>
          <w:color w:val="000000" w:themeColor="text1"/>
          <w:sz w:val="28"/>
          <w:szCs w:val="28"/>
          <w:lang w:val="kk-KZ" w:eastAsia="ru-RU"/>
        </w:rPr>
        <w:t>.3 - Атырау облысында 2021-2025 жылдары инновациялық мега</w:t>
      </w:r>
      <w:r w:rsidR="00251BFB">
        <w:rPr>
          <w:rFonts w:ascii="Times New Roman" w:eastAsia="Times New Roman" w:hAnsi="Times New Roman" w:cs="Times New Roman"/>
          <w:color w:val="000000" w:themeColor="text1"/>
          <w:sz w:val="28"/>
          <w:szCs w:val="28"/>
          <w:lang w:val="kk-KZ" w:eastAsia="ru-RU"/>
        </w:rPr>
        <w:t xml:space="preserve"> </w:t>
      </w:r>
      <w:r w:rsidRPr="00F6397D">
        <w:rPr>
          <w:rFonts w:ascii="Times New Roman" w:eastAsia="Times New Roman" w:hAnsi="Times New Roman" w:cs="Times New Roman"/>
          <w:color w:val="000000" w:themeColor="text1"/>
          <w:sz w:val="28"/>
          <w:szCs w:val="28"/>
          <w:lang w:val="kk-KZ" w:eastAsia="ru-RU"/>
        </w:rPr>
        <w:t>жобаларды, инновациялық  өсу нүктелерін іске асыру</w:t>
      </w:r>
    </w:p>
    <w:p w14:paraId="677AFEB4" w14:textId="77777777" w:rsidR="00CE0223" w:rsidRPr="00F6397D" w:rsidRDefault="00CE0223" w:rsidP="00BF6511">
      <w:pPr>
        <w:widowControl w:val="0"/>
        <w:tabs>
          <w:tab w:val="left" w:pos="3600"/>
        </w:tabs>
        <w:autoSpaceDE w:val="0"/>
        <w:autoSpaceDN w:val="0"/>
        <w:adjustRightInd w:val="0"/>
        <w:spacing w:after="0" w:line="240" w:lineRule="auto"/>
        <w:ind w:right="-290" w:firstLine="851"/>
        <w:jc w:val="both"/>
        <w:rPr>
          <w:rFonts w:ascii="Times New Roman" w:eastAsia="Times New Roman" w:hAnsi="Times New Roman" w:cs="Times New Roman"/>
          <w:sz w:val="16"/>
          <w:szCs w:val="16"/>
          <w:lang w:val="kk-KZ" w:eastAsia="ru-RU"/>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85"/>
        <w:gridCol w:w="3402"/>
        <w:gridCol w:w="1984"/>
      </w:tblGrid>
      <w:tr w:rsidR="002C3064" w:rsidRPr="00F6397D" w14:paraId="55E1D55C" w14:textId="77777777" w:rsidTr="00CB5B93">
        <w:trPr>
          <w:trHeight w:val="1321"/>
          <w:jc w:val="center"/>
        </w:trPr>
        <w:tc>
          <w:tcPr>
            <w:tcW w:w="2126" w:type="dxa"/>
            <w:tcBorders>
              <w:top w:val="single" w:sz="4" w:space="0" w:color="auto"/>
              <w:left w:val="single" w:sz="4" w:space="0" w:color="auto"/>
              <w:bottom w:val="single" w:sz="4" w:space="0" w:color="auto"/>
              <w:right w:val="single" w:sz="4" w:space="0" w:color="auto"/>
            </w:tcBorders>
            <w:vAlign w:val="center"/>
          </w:tcPr>
          <w:p w14:paraId="748A2B22" w14:textId="23A667FB" w:rsidR="00CE0223" w:rsidRPr="00F6397D" w:rsidRDefault="00CE0223"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Жобаның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атауы</w:t>
            </w:r>
          </w:p>
        </w:tc>
        <w:tc>
          <w:tcPr>
            <w:tcW w:w="1985" w:type="dxa"/>
            <w:tcBorders>
              <w:top w:val="single" w:sz="4" w:space="0" w:color="auto"/>
              <w:left w:val="single" w:sz="4" w:space="0" w:color="auto"/>
              <w:bottom w:val="single" w:sz="4" w:space="0" w:color="auto"/>
              <w:right w:val="single" w:sz="4" w:space="0" w:color="auto"/>
            </w:tcBorders>
            <w:vAlign w:val="center"/>
          </w:tcPr>
          <w:p w14:paraId="73A5BF32" w14:textId="77777777" w:rsidR="00CE0223" w:rsidRPr="00F6397D" w:rsidRDefault="00CE0223"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Өнім</w:t>
            </w:r>
          </w:p>
          <w:p w14:paraId="38A4C724" w14:textId="77777777" w:rsidR="00CE0223" w:rsidRPr="00F6397D" w:rsidRDefault="00CE0223"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Шикізат</w:t>
            </w:r>
          </w:p>
        </w:tc>
        <w:tc>
          <w:tcPr>
            <w:tcW w:w="3402" w:type="dxa"/>
            <w:tcBorders>
              <w:top w:val="single" w:sz="4" w:space="0" w:color="auto"/>
              <w:left w:val="single" w:sz="4" w:space="0" w:color="auto"/>
              <w:bottom w:val="single" w:sz="4" w:space="0" w:color="auto"/>
              <w:right w:val="single" w:sz="4" w:space="0" w:color="auto"/>
            </w:tcBorders>
            <w:vAlign w:val="center"/>
          </w:tcPr>
          <w:p w14:paraId="24789229" w14:textId="77777777" w:rsidR="00CE0223" w:rsidRPr="00F6397D" w:rsidRDefault="00CE0223"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w:t>
            </w:r>
          </w:p>
        </w:tc>
        <w:tc>
          <w:tcPr>
            <w:tcW w:w="1984" w:type="dxa"/>
            <w:tcBorders>
              <w:top w:val="single" w:sz="4" w:space="0" w:color="auto"/>
              <w:left w:val="single" w:sz="4" w:space="0" w:color="auto"/>
              <w:bottom w:val="single" w:sz="4" w:space="0" w:color="auto"/>
              <w:right w:val="single" w:sz="4" w:space="0" w:color="auto"/>
            </w:tcBorders>
            <w:vAlign w:val="center"/>
          </w:tcPr>
          <w:p w14:paraId="408BFFD1" w14:textId="6B5BB007" w:rsidR="00CE0223" w:rsidRPr="00F6397D" w:rsidRDefault="00CE0223"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Іске</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асыру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мерзімі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және</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қаржыландыру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көздері</w:t>
            </w:r>
          </w:p>
        </w:tc>
      </w:tr>
      <w:tr w:rsidR="002C3064" w:rsidRPr="00F6397D" w14:paraId="639F5039"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vAlign w:val="center"/>
          </w:tcPr>
          <w:p w14:paraId="53C2FB7E" w14:textId="77777777" w:rsidR="00DA69C0" w:rsidRPr="00F6397D" w:rsidRDefault="00DA69C0"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1</w:t>
            </w:r>
          </w:p>
        </w:tc>
        <w:tc>
          <w:tcPr>
            <w:tcW w:w="1985" w:type="dxa"/>
            <w:tcBorders>
              <w:top w:val="single" w:sz="4" w:space="0" w:color="auto"/>
              <w:left w:val="single" w:sz="4" w:space="0" w:color="auto"/>
              <w:bottom w:val="single" w:sz="4" w:space="0" w:color="auto"/>
              <w:right w:val="single" w:sz="4" w:space="0" w:color="auto"/>
            </w:tcBorders>
            <w:vAlign w:val="center"/>
          </w:tcPr>
          <w:p w14:paraId="7A36FF24" w14:textId="77777777" w:rsidR="00DA69C0" w:rsidRPr="00F6397D" w:rsidRDefault="00DA69C0"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2</w:t>
            </w:r>
          </w:p>
        </w:tc>
        <w:tc>
          <w:tcPr>
            <w:tcW w:w="3402" w:type="dxa"/>
            <w:tcBorders>
              <w:top w:val="single" w:sz="4" w:space="0" w:color="auto"/>
              <w:left w:val="single" w:sz="4" w:space="0" w:color="auto"/>
              <w:bottom w:val="single" w:sz="4" w:space="0" w:color="auto"/>
              <w:right w:val="single" w:sz="4" w:space="0" w:color="auto"/>
            </w:tcBorders>
            <w:vAlign w:val="center"/>
          </w:tcPr>
          <w:p w14:paraId="2AE6F746" w14:textId="77777777" w:rsidR="00DA69C0" w:rsidRPr="00F6397D" w:rsidRDefault="00DA69C0"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3</w:t>
            </w:r>
          </w:p>
        </w:tc>
        <w:tc>
          <w:tcPr>
            <w:tcW w:w="1984" w:type="dxa"/>
            <w:tcBorders>
              <w:top w:val="single" w:sz="4" w:space="0" w:color="auto"/>
              <w:left w:val="single" w:sz="4" w:space="0" w:color="auto"/>
              <w:bottom w:val="single" w:sz="4" w:space="0" w:color="auto"/>
              <w:right w:val="single" w:sz="4" w:space="0" w:color="auto"/>
            </w:tcBorders>
            <w:vAlign w:val="center"/>
          </w:tcPr>
          <w:p w14:paraId="79A9012F" w14:textId="77777777" w:rsidR="00DA69C0" w:rsidRPr="00F6397D" w:rsidRDefault="00DA69C0" w:rsidP="00BF6511">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4</w:t>
            </w:r>
          </w:p>
        </w:tc>
      </w:tr>
      <w:tr w:rsidR="002C3064" w:rsidRPr="00F6397D" w14:paraId="1FB55195" w14:textId="77777777" w:rsidTr="00065A03">
        <w:trPr>
          <w:trHeight w:val="2362"/>
          <w:jc w:val="center"/>
        </w:trPr>
        <w:tc>
          <w:tcPr>
            <w:tcW w:w="2126" w:type="dxa"/>
            <w:tcBorders>
              <w:top w:val="single" w:sz="4" w:space="0" w:color="auto"/>
              <w:left w:val="single" w:sz="4" w:space="0" w:color="auto"/>
              <w:bottom w:val="single" w:sz="4" w:space="0" w:color="auto"/>
              <w:right w:val="single" w:sz="4" w:space="0" w:color="auto"/>
            </w:tcBorders>
          </w:tcPr>
          <w:p w14:paraId="71D5872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«Ұлттық</w:t>
            </w:r>
          </w:p>
          <w:p w14:paraId="27ADD076"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индустриялық</w:t>
            </w:r>
          </w:p>
          <w:p w14:paraId="5222FFD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мұнайхимия</w:t>
            </w:r>
          </w:p>
          <w:p w14:paraId="23BD545D"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технопаркі» АЭА</w:t>
            </w:r>
          </w:p>
        </w:tc>
        <w:tc>
          <w:tcPr>
            <w:tcW w:w="1985" w:type="dxa"/>
            <w:tcBorders>
              <w:top w:val="single" w:sz="4" w:space="0" w:color="auto"/>
              <w:left w:val="single" w:sz="4" w:space="0" w:color="auto"/>
              <w:bottom w:val="single" w:sz="4" w:space="0" w:color="auto"/>
              <w:right w:val="single" w:sz="4" w:space="0" w:color="auto"/>
            </w:tcBorders>
          </w:tcPr>
          <w:p w14:paraId="315A404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eastAsia="ru-RU"/>
              </w:rPr>
              <w:t>АЭА</w:t>
            </w:r>
          </w:p>
          <w:p w14:paraId="6E611BD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инфрақұрылым</w:t>
            </w:r>
          </w:p>
          <w:p w14:paraId="1E74FEF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14:paraId="0965FBB6"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АЭА әкімшілігі, соның</w:t>
            </w:r>
          </w:p>
          <w:p w14:paraId="28762E8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ішінде «Полимер Продакшн» ЖШС; «Kazakhstan Petrochemical Industries Inc.», ЖШС, «Karabatan Utility Solutions» ЖШС, «KLPE» ЖШС, «Эр ЛикидКарабатан Тех Газы» ЖШС</w:t>
            </w:r>
          </w:p>
        </w:tc>
        <w:tc>
          <w:tcPr>
            <w:tcW w:w="1984" w:type="dxa"/>
            <w:tcBorders>
              <w:top w:val="single" w:sz="4" w:space="0" w:color="auto"/>
              <w:left w:val="single" w:sz="4" w:space="0" w:color="auto"/>
              <w:bottom w:val="single" w:sz="4" w:space="0" w:color="auto"/>
              <w:right w:val="single" w:sz="4" w:space="0" w:color="auto"/>
            </w:tcBorders>
          </w:tcPr>
          <w:p w14:paraId="58E336AC"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2015-2022 жылдар</w:t>
            </w:r>
          </w:p>
        </w:tc>
      </w:tr>
      <w:tr w:rsidR="002C3064" w:rsidRPr="00F6397D" w14:paraId="6D5B89C9"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0A078697" w14:textId="305FC125"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35" w:name="_Hlk54559250"/>
            <w:r w:rsidRPr="00F6397D">
              <w:rPr>
                <w:rFonts w:ascii="Times New Roman" w:eastAsia="Times New Roman" w:hAnsi="Times New Roman" w:cs="Times New Roman"/>
                <w:sz w:val="24"/>
                <w:szCs w:val="24"/>
                <w:lang w:eastAsia="ru-RU"/>
              </w:rPr>
              <w:t>Құрманғазы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кенорының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жобасы</w:t>
            </w:r>
          </w:p>
          <w:bookmarkEnd w:id="235"/>
          <w:p w14:paraId="5DC310F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1F6DCF56"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Шикізат – </w:t>
            </w:r>
          </w:p>
          <w:p w14:paraId="52B7CB4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мұнайжәне газ өндіру</w:t>
            </w:r>
          </w:p>
        </w:tc>
        <w:tc>
          <w:tcPr>
            <w:tcW w:w="3402" w:type="dxa"/>
            <w:tcBorders>
              <w:top w:val="single" w:sz="4" w:space="0" w:color="auto"/>
              <w:left w:val="single" w:sz="4" w:space="0" w:color="auto"/>
              <w:bottom w:val="single" w:sz="4" w:space="0" w:color="auto"/>
              <w:right w:val="single" w:sz="4" w:space="0" w:color="auto"/>
            </w:tcBorders>
          </w:tcPr>
          <w:p w14:paraId="6FFEC6CC"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Ресей мен Қазақстан</w:t>
            </w:r>
          </w:p>
          <w:p w14:paraId="1C1D760D" w14:textId="1AB08338"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арасында Каспий теңізінің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қазақстандық</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секторында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қайраңды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кәсіпшілігінің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жобасы.</w:t>
            </w:r>
          </w:p>
          <w:p w14:paraId="3146809A" w14:textId="6D35DE82"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1,1 ден 1,6 млрд м3 дейін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бағаланатын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қорлары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болғандықтан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бұл</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жоба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Қазақстандағы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үшінші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ірі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кәсіпшілігі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болып</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саналады.</w:t>
            </w:r>
          </w:p>
        </w:tc>
        <w:tc>
          <w:tcPr>
            <w:tcW w:w="1984" w:type="dxa"/>
            <w:tcBorders>
              <w:top w:val="single" w:sz="4" w:space="0" w:color="auto"/>
              <w:left w:val="single" w:sz="4" w:space="0" w:color="auto"/>
              <w:bottom w:val="single" w:sz="4" w:space="0" w:color="auto"/>
              <w:right w:val="single" w:sz="4" w:space="0" w:color="auto"/>
            </w:tcBorders>
          </w:tcPr>
          <w:p w14:paraId="78C0706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Жобаның</w:t>
            </w:r>
          </w:p>
          <w:p w14:paraId="09A5252B" w14:textId="7C948EE0"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құрылысы 2018 жылдың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соңында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қайта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басталды. </w:t>
            </w:r>
          </w:p>
          <w:p w14:paraId="1F8F9EF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 «Роснефть-</w:t>
            </w:r>
          </w:p>
          <w:p w14:paraId="63D13F7E"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Қазақстан»</w:t>
            </w:r>
          </w:p>
          <w:p w14:paraId="6D7DAA99"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(Ресей) АҚБ және</w:t>
            </w:r>
          </w:p>
          <w:p w14:paraId="0906AA05"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«ҚазМұнайГаз» </w:t>
            </w:r>
          </w:p>
          <w:p w14:paraId="5FB52DCC"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АҚ</w:t>
            </w:r>
          </w:p>
          <w:p w14:paraId="44AADCD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(Қазақстан) – </w:t>
            </w:r>
          </w:p>
          <w:p w14:paraId="69E766B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23 000 млн. $</w:t>
            </w:r>
          </w:p>
        </w:tc>
      </w:tr>
      <w:tr w:rsidR="002C3064" w:rsidRPr="00F6397D" w14:paraId="16F57C2A" w14:textId="77777777" w:rsidTr="00CB5B93">
        <w:trPr>
          <w:trHeight w:val="273"/>
          <w:jc w:val="center"/>
        </w:trPr>
        <w:tc>
          <w:tcPr>
            <w:tcW w:w="2126" w:type="dxa"/>
            <w:tcBorders>
              <w:top w:val="single" w:sz="4" w:space="0" w:color="auto"/>
              <w:left w:val="single" w:sz="4" w:space="0" w:color="auto"/>
              <w:bottom w:val="nil"/>
              <w:right w:val="single" w:sz="4" w:space="0" w:color="auto"/>
            </w:tcBorders>
          </w:tcPr>
          <w:p w14:paraId="6BC1DD07" w14:textId="6A3A12E5"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36" w:name="_Hlk54560113"/>
            <w:r w:rsidRPr="00F6397D">
              <w:rPr>
                <w:rFonts w:ascii="Times New Roman" w:eastAsia="Times New Roman" w:hAnsi="Times New Roman" w:cs="Times New Roman"/>
                <w:sz w:val="24"/>
                <w:szCs w:val="24"/>
                <w:lang w:eastAsia="ru-RU"/>
              </w:rPr>
              <w:t>Қашаған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p>
          <w:p w14:paraId="07493CDF" w14:textId="61943DF9" w:rsidR="00CE0223" w:rsidRPr="00F6397D" w:rsidRDefault="00DE0F99"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w:t>
            </w:r>
            <w:r w:rsidR="00CE0223" w:rsidRPr="00F6397D">
              <w:rPr>
                <w:rFonts w:ascii="Times New Roman" w:eastAsia="Times New Roman" w:hAnsi="Times New Roman" w:cs="Times New Roman"/>
                <w:sz w:val="24"/>
                <w:szCs w:val="24"/>
                <w:lang w:eastAsia="ru-RU"/>
              </w:rPr>
              <w:t>ен</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орнын</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игеру</w:t>
            </w:r>
            <w:bookmarkEnd w:id="236"/>
          </w:p>
        </w:tc>
        <w:tc>
          <w:tcPr>
            <w:tcW w:w="1985" w:type="dxa"/>
            <w:tcBorders>
              <w:top w:val="single" w:sz="4" w:space="0" w:color="auto"/>
              <w:left w:val="single" w:sz="4" w:space="0" w:color="auto"/>
              <w:bottom w:val="nil"/>
              <w:right w:val="single" w:sz="4" w:space="0" w:color="auto"/>
            </w:tcBorders>
          </w:tcPr>
          <w:p w14:paraId="1FB0FD12" w14:textId="0F1A69ED"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және</w:t>
            </w:r>
          </w:p>
          <w:p w14:paraId="63E96F02" w14:textId="4E6ED952" w:rsidR="00CE0223" w:rsidRPr="00F6397D" w:rsidRDefault="00DE0F99"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Г</w:t>
            </w:r>
            <w:r w:rsidR="00CE0223" w:rsidRPr="00F6397D">
              <w:rPr>
                <w:rFonts w:ascii="Times New Roman" w:eastAsia="Times New Roman" w:hAnsi="Times New Roman" w:cs="Times New Roman"/>
                <w:sz w:val="24"/>
                <w:szCs w:val="24"/>
                <w:lang w:eastAsia="ru-RU"/>
              </w:rPr>
              <w:t>азды</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барлау мен өндіру</w:t>
            </w:r>
          </w:p>
        </w:tc>
        <w:tc>
          <w:tcPr>
            <w:tcW w:w="3402" w:type="dxa"/>
            <w:tcBorders>
              <w:top w:val="single" w:sz="4" w:space="0" w:color="auto"/>
              <w:left w:val="single" w:sz="4" w:space="0" w:color="auto"/>
              <w:bottom w:val="nil"/>
              <w:right w:val="single" w:sz="4" w:space="0" w:color="auto"/>
            </w:tcBorders>
          </w:tcPr>
          <w:p w14:paraId="0D5486E8" w14:textId="1723B7F4"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Қашаған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кен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орны Каспий теңізінің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қазақстандық</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аумағында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Атыраудан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оңтүстік-шығысқа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қарай 80 шақырымда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жатыр.</w:t>
            </w:r>
          </w:p>
          <w:p w14:paraId="7EC82A53" w14:textId="5054CD34"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Бағалау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бойынша</w:t>
            </w:r>
          </w:p>
          <w:p w14:paraId="600CAD42" w14:textId="27A80E44" w:rsidR="00CE0223" w:rsidRPr="00F6397D" w:rsidRDefault="00DE0F99"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w:t>
            </w:r>
            <w:r w:rsidR="00CE0223" w:rsidRPr="00F6397D">
              <w:rPr>
                <w:rFonts w:ascii="Times New Roman" w:eastAsia="Times New Roman" w:hAnsi="Times New Roman" w:cs="Times New Roman"/>
                <w:sz w:val="24"/>
                <w:szCs w:val="24"/>
                <w:lang w:eastAsia="ru-RU"/>
              </w:rPr>
              <w:t>ен</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орнында 38 млрд.</w:t>
            </w:r>
          </w:p>
          <w:p w14:paraId="615FA799" w14:textId="5131BBDC"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баррельге</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дейін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жатыр, келесі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бағалау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қоры 50 млрд. баррельді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құрайтынын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көрсетеді, </w:t>
            </w:r>
          </w:p>
          <w:p w14:paraId="2DAD84A1" w14:textId="394FEAC6"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яғни</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бұл</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көлемі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бойынша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әлемдегі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екінші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кен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орны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болмақ.</w:t>
            </w:r>
          </w:p>
          <w:p w14:paraId="74C5EB7A" w14:textId="2C1F9EDF"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Бүгінгі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күні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сынамалық</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бұрғылау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жүргізілді, өндіру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тәулігіне</w:t>
            </w:r>
          </w:p>
          <w:p w14:paraId="67E7A31A" w14:textId="336B6E76"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API шкаласы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бойынша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тығыздығы 42-45 градус </w:t>
            </w:r>
          </w:p>
          <w:p w14:paraId="3C68F8FB" w14:textId="3C3B973E"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20 000 баррель мұнаймен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бағаланып</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отыр.</w:t>
            </w:r>
          </w:p>
        </w:tc>
        <w:tc>
          <w:tcPr>
            <w:tcW w:w="1984" w:type="dxa"/>
            <w:tcBorders>
              <w:top w:val="single" w:sz="4" w:space="0" w:color="auto"/>
              <w:left w:val="single" w:sz="4" w:space="0" w:color="auto"/>
              <w:bottom w:val="nil"/>
              <w:right w:val="single" w:sz="4" w:space="0" w:color="auto"/>
            </w:tcBorders>
          </w:tcPr>
          <w:p w14:paraId="22249B8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Agip Azerbaijan</w:t>
            </w:r>
          </w:p>
          <w:p w14:paraId="716FB54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BV,</w:t>
            </w:r>
          </w:p>
          <w:p w14:paraId="65895A53"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British Gas PLC,</w:t>
            </w:r>
          </w:p>
          <w:p w14:paraId="615B089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ExxonMobil</w:t>
            </w:r>
          </w:p>
          <w:p w14:paraId="7C64FB3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Canada Ltd,</w:t>
            </w:r>
          </w:p>
          <w:p w14:paraId="49066AEF"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RoyalDutch/Shell Group,</w:t>
            </w:r>
          </w:p>
          <w:p w14:paraId="164139B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TotalFinaElf,</w:t>
            </w:r>
          </w:p>
          <w:p w14:paraId="5F4F70ED"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Indonesia</w:t>
            </w:r>
          </w:p>
          <w:p w14:paraId="05AC195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val="en-US" w:eastAsia="ru-RU"/>
              </w:rPr>
              <w:t>Petroleum Ltd,</w:t>
            </w:r>
          </w:p>
          <w:p w14:paraId="36546E3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en-US" w:eastAsia="ru-RU"/>
              </w:rPr>
              <w:t xml:space="preserve">ConocoPhillips, </w:t>
            </w:r>
          </w:p>
          <w:p w14:paraId="60148DB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 xml:space="preserve">ҚазМұнайГаз ҰК АҚ- жаңа </w:t>
            </w:r>
          </w:p>
          <w:p w14:paraId="0F8CA01D"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кәсіпорыны</w:t>
            </w:r>
          </w:p>
          <w:p w14:paraId="20E71FB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val="kk-KZ" w:eastAsia="ru-RU"/>
              </w:rPr>
              <w:t xml:space="preserve">- 15 000 млн. </w:t>
            </w:r>
            <w:r w:rsidRPr="00F6397D">
              <w:rPr>
                <w:rFonts w:ascii="Times New Roman" w:eastAsia="Times New Roman" w:hAnsi="Times New Roman" w:cs="Times New Roman"/>
                <w:sz w:val="24"/>
                <w:szCs w:val="24"/>
                <w:lang w:eastAsia="ru-RU"/>
              </w:rPr>
              <w:t>$</w:t>
            </w:r>
          </w:p>
          <w:p w14:paraId="5DB8D5F8"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B5B93" w:rsidRPr="00F6397D" w14:paraId="0535B174" w14:textId="77777777" w:rsidTr="00CB5B93">
        <w:trPr>
          <w:trHeight w:val="273"/>
          <w:jc w:val="center"/>
        </w:trPr>
        <w:tc>
          <w:tcPr>
            <w:tcW w:w="9497" w:type="dxa"/>
            <w:gridSpan w:val="4"/>
            <w:tcBorders>
              <w:top w:val="nil"/>
              <w:left w:val="nil"/>
              <w:bottom w:val="single" w:sz="4" w:space="0" w:color="auto"/>
              <w:right w:val="nil"/>
            </w:tcBorders>
          </w:tcPr>
          <w:p w14:paraId="72C66272" w14:textId="03B1E3E3" w:rsidR="00CB5B93" w:rsidRPr="00F6397D" w:rsidRDefault="002F58D2" w:rsidP="00CB5B93">
            <w:pPr>
              <w:widowControl w:val="0"/>
              <w:autoSpaceDE w:val="0"/>
              <w:autoSpaceDN w:val="0"/>
              <w:adjustRightInd w:val="0"/>
              <w:spacing w:after="0" w:line="240" w:lineRule="auto"/>
              <w:ind w:hanging="122"/>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00CB5B93" w:rsidRPr="00F6397D">
              <w:rPr>
                <w:rFonts w:ascii="Times New Roman" w:eastAsia="Times New Roman" w:hAnsi="Times New Roman" w:cs="Times New Roman"/>
                <w:sz w:val="28"/>
                <w:szCs w:val="28"/>
                <w:lang w:val="kk-KZ" w:eastAsia="ru-RU"/>
              </w:rPr>
              <w:t>.3-кестенің жалғасы</w:t>
            </w:r>
          </w:p>
          <w:p w14:paraId="500C5C17" w14:textId="77777777" w:rsidR="00CB5B93" w:rsidRPr="00F6397D" w:rsidRDefault="00CB5B93" w:rsidP="00CB5B93">
            <w:pPr>
              <w:widowControl w:val="0"/>
              <w:autoSpaceDE w:val="0"/>
              <w:autoSpaceDN w:val="0"/>
              <w:adjustRightInd w:val="0"/>
              <w:spacing w:after="0" w:line="240" w:lineRule="auto"/>
              <w:ind w:hanging="122"/>
              <w:rPr>
                <w:rFonts w:ascii="Times New Roman" w:eastAsia="Times New Roman" w:hAnsi="Times New Roman" w:cs="Times New Roman"/>
                <w:sz w:val="16"/>
                <w:szCs w:val="16"/>
                <w:lang w:val="kk-KZ" w:eastAsia="ru-RU"/>
              </w:rPr>
            </w:pPr>
          </w:p>
        </w:tc>
      </w:tr>
      <w:tr w:rsidR="00CB5B93" w:rsidRPr="00F6397D" w14:paraId="36EA9AF5"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01AB179C" w14:textId="61478384" w:rsidR="00CB5B93" w:rsidRPr="00F6397D" w:rsidRDefault="00CB5B93" w:rsidP="00CB5B93">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1</w:t>
            </w:r>
          </w:p>
        </w:tc>
        <w:tc>
          <w:tcPr>
            <w:tcW w:w="1985" w:type="dxa"/>
            <w:tcBorders>
              <w:top w:val="single" w:sz="4" w:space="0" w:color="auto"/>
              <w:left w:val="single" w:sz="4" w:space="0" w:color="auto"/>
              <w:bottom w:val="single" w:sz="4" w:space="0" w:color="auto"/>
              <w:right w:val="single" w:sz="4" w:space="0" w:color="auto"/>
            </w:tcBorders>
          </w:tcPr>
          <w:p w14:paraId="1BB56782" w14:textId="0F8D48FB" w:rsidR="00CB5B93" w:rsidRPr="00F6397D" w:rsidRDefault="00CB5B93" w:rsidP="00CB5B93">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2</w:t>
            </w:r>
          </w:p>
        </w:tc>
        <w:tc>
          <w:tcPr>
            <w:tcW w:w="3402" w:type="dxa"/>
            <w:tcBorders>
              <w:top w:val="single" w:sz="4" w:space="0" w:color="auto"/>
              <w:left w:val="single" w:sz="4" w:space="0" w:color="auto"/>
              <w:bottom w:val="single" w:sz="4" w:space="0" w:color="auto"/>
              <w:right w:val="single" w:sz="4" w:space="0" w:color="auto"/>
            </w:tcBorders>
          </w:tcPr>
          <w:p w14:paraId="1950A3AC" w14:textId="3A35797C" w:rsidR="00CB5B93" w:rsidRPr="00F6397D" w:rsidRDefault="00CB5B93" w:rsidP="00CB5B93">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3</w:t>
            </w:r>
          </w:p>
        </w:tc>
        <w:tc>
          <w:tcPr>
            <w:tcW w:w="1984" w:type="dxa"/>
            <w:tcBorders>
              <w:top w:val="single" w:sz="4" w:space="0" w:color="auto"/>
              <w:left w:val="single" w:sz="4" w:space="0" w:color="auto"/>
              <w:bottom w:val="single" w:sz="4" w:space="0" w:color="auto"/>
              <w:right w:val="single" w:sz="4" w:space="0" w:color="auto"/>
            </w:tcBorders>
          </w:tcPr>
          <w:p w14:paraId="45A3C5DD" w14:textId="30825BA5" w:rsidR="00CB5B93" w:rsidRPr="00F6397D" w:rsidRDefault="00CB5B93" w:rsidP="00CB5B93">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4</w:t>
            </w:r>
          </w:p>
        </w:tc>
      </w:tr>
      <w:tr w:rsidR="002C3064" w:rsidRPr="00F6397D" w14:paraId="448D20C1"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62A90E6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A9A79A3" w14:textId="5525E8E2"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және</w:t>
            </w:r>
          </w:p>
          <w:p w14:paraId="63390B2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газ құбыры</w:t>
            </w:r>
          </w:p>
        </w:tc>
        <w:tc>
          <w:tcPr>
            <w:tcW w:w="3402" w:type="dxa"/>
            <w:tcBorders>
              <w:top w:val="single" w:sz="4" w:space="0" w:color="auto"/>
              <w:left w:val="single" w:sz="4" w:space="0" w:color="auto"/>
              <w:bottom w:val="single" w:sz="4" w:space="0" w:color="auto"/>
              <w:right w:val="single" w:sz="4" w:space="0" w:color="auto"/>
            </w:tcBorders>
          </w:tcPr>
          <w:p w14:paraId="1E6CAB36" w14:textId="2067E4CC"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Ескене-Құрық</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құбырының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өткізу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қабілеті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тәулігіне 600 000 баррельді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құрайды. Мұнай</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құбыры Атырау облысының</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Ескене</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кен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орнынан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басталып, </w:t>
            </w:r>
          </w:p>
          <w:p w14:paraId="49F0EF43"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Каспий теңізінің</w:t>
            </w:r>
          </w:p>
          <w:p w14:paraId="3B17C378" w14:textId="06881EDF" w:rsidR="00CE0223" w:rsidRPr="00F6397D" w:rsidRDefault="00DE0F99"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w:t>
            </w:r>
            <w:r w:rsidR="00CE0223" w:rsidRPr="00F6397D">
              <w:rPr>
                <w:rFonts w:ascii="Times New Roman" w:eastAsia="Times New Roman" w:hAnsi="Times New Roman" w:cs="Times New Roman"/>
                <w:sz w:val="24"/>
                <w:szCs w:val="24"/>
                <w:lang w:eastAsia="ru-RU"/>
              </w:rPr>
              <w:t>ағалауында</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Құрық</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портындағы</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мұнай</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терминалында</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аяқталатын</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 xml:space="preserve">болады. </w:t>
            </w:r>
          </w:p>
          <w:p w14:paraId="19B29C2D" w14:textId="33D312BF"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 2008 жылы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жарияланды, 2023 жылы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аяқтау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күтілуде. </w:t>
            </w:r>
          </w:p>
        </w:tc>
        <w:tc>
          <w:tcPr>
            <w:tcW w:w="1984" w:type="dxa"/>
            <w:tcBorders>
              <w:top w:val="single" w:sz="4" w:space="0" w:color="auto"/>
              <w:left w:val="single" w:sz="4" w:space="0" w:color="auto"/>
              <w:bottom w:val="single" w:sz="4" w:space="0" w:color="auto"/>
              <w:right w:val="single" w:sz="4" w:space="0" w:color="auto"/>
            </w:tcBorders>
          </w:tcPr>
          <w:p w14:paraId="741E2C0F" w14:textId="43830B05"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«ҚазТрансОйл» – жаңа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кәсіпорыны- - 1500 млн. $</w:t>
            </w:r>
          </w:p>
        </w:tc>
      </w:tr>
      <w:tr w:rsidR="002C3064" w:rsidRPr="009535A5" w14:paraId="11C774D9"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752E55C4" w14:textId="5ED0C18B"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Кәсіпорынды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басқару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тиімділігін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арттыруға</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бағытталған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инвестициялық</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жоба.</w:t>
            </w:r>
          </w:p>
        </w:tc>
        <w:tc>
          <w:tcPr>
            <w:tcW w:w="1985" w:type="dxa"/>
            <w:tcBorders>
              <w:top w:val="single" w:sz="4" w:space="0" w:color="auto"/>
              <w:left w:val="single" w:sz="4" w:space="0" w:color="auto"/>
              <w:bottom w:val="single" w:sz="4" w:space="0" w:color="auto"/>
              <w:right w:val="single" w:sz="4" w:space="0" w:color="auto"/>
            </w:tcBorders>
          </w:tcPr>
          <w:p w14:paraId="0D9D2F4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Менеджмент </w:t>
            </w:r>
          </w:p>
        </w:tc>
        <w:tc>
          <w:tcPr>
            <w:tcW w:w="3402" w:type="dxa"/>
            <w:tcBorders>
              <w:top w:val="single" w:sz="4" w:space="0" w:color="auto"/>
              <w:left w:val="single" w:sz="4" w:space="0" w:color="auto"/>
              <w:bottom w:val="single" w:sz="4" w:space="0" w:color="auto"/>
              <w:right w:val="single" w:sz="4" w:space="0" w:color="auto"/>
            </w:tcBorders>
          </w:tcPr>
          <w:p w14:paraId="622A6538" w14:textId="098AE602"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Өндіріс</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көлемін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ұлғайту.</w:t>
            </w:r>
          </w:p>
          <w:p w14:paraId="0F79ED50" w14:textId="7FD29C42"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Пайдалану</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шығындарын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төмендету.</w:t>
            </w:r>
          </w:p>
          <w:p w14:paraId="5391D2FA" w14:textId="2AEBFA38"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Кәсіпорынды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тиімді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басқару, </w:t>
            </w:r>
            <w:r w:rsidRPr="00F6397D">
              <w:rPr>
                <w:rFonts w:ascii="Times New Roman" w:eastAsia="Times New Roman" w:hAnsi="Times New Roman" w:cs="Times New Roman"/>
                <w:sz w:val="24"/>
                <w:szCs w:val="24"/>
                <w:lang w:val="kk-KZ" w:eastAsia="ru-RU"/>
              </w:rPr>
              <w:t>х</w:t>
            </w:r>
            <w:r w:rsidRPr="00F6397D">
              <w:rPr>
                <w:rFonts w:ascii="Times New Roman" w:eastAsia="Times New Roman" w:hAnsi="Times New Roman" w:cs="Times New Roman"/>
                <w:sz w:val="24"/>
                <w:szCs w:val="24"/>
                <w:lang w:eastAsia="ru-RU"/>
              </w:rPr>
              <w:t>имия</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өнеркәсібі 20%-ға</w:t>
            </w:r>
          </w:p>
          <w:p w14:paraId="1C57B483"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ұлғаяды</w:t>
            </w:r>
          </w:p>
        </w:tc>
        <w:tc>
          <w:tcPr>
            <w:tcW w:w="1984" w:type="dxa"/>
            <w:tcBorders>
              <w:top w:val="single" w:sz="4" w:space="0" w:color="auto"/>
              <w:left w:val="single" w:sz="4" w:space="0" w:color="auto"/>
              <w:bottom w:val="single" w:sz="4" w:space="0" w:color="auto"/>
              <w:right w:val="single" w:sz="4" w:space="0" w:color="auto"/>
            </w:tcBorders>
          </w:tcPr>
          <w:p w14:paraId="6BB4CA72"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en-US" w:eastAsia="ru-RU"/>
              </w:rPr>
              <w:t>«Kazakhstan Petrochemical Industries Inc.»</w:t>
            </w:r>
            <w:r w:rsidRPr="00F6397D">
              <w:rPr>
                <w:rFonts w:ascii="Times New Roman" w:eastAsia="Times New Roman" w:hAnsi="Times New Roman" w:cs="Times New Roman"/>
                <w:sz w:val="24"/>
                <w:szCs w:val="24"/>
                <w:lang w:val="kk-KZ" w:eastAsia="ru-RU"/>
              </w:rPr>
              <w:t xml:space="preserve"> ЖШС</w:t>
            </w:r>
          </w:p>
        </w:tc>
      </w:tr>
      <w:tr w:rsidR="002C3064" w:rsidRPr="00F6397D" w14:paraId="35926CFD"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2BDA5F02" w14:textId="08298026" w:rsidR="00CE0223" w:rsidRPr="00BF70D0"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eastAsia="ru-RU"/>
              </w:rPr>
              <w:t>Кәсіпорынды</w:t>
            </w:r>
            <w:r w:rsidR="00DE0F99" w:rsidRPr="00BF70D0">
              <w:rPr>
                <w:rFonts w:ascii="Times New Roman" w:eastAsia="Times New Roman" w:hAnsi="Times New Roman" w:cs="Times New Roman"/>
                <w:sz w:val="24"/>
                <w:szCs w:val="24"/>
                <w:lang w:val="en-US" w:eastAsia="ru-RU"/>
              </w:rPr>
              <w:t xml:space="preserve"> </w:t>
            </w:r>
            <w:r w:rsidRPr="00F6397D">
              <w:rPr>
                <w:rFonts w:ascii="Times New Roman" w:eastAsia="Times New Roman" w:hAnsi="Times New Roman" w:cs="Times New Roman"/>
                <w:sz w:val="24"/>
                <w:szCs w:val="24"/>
                <w:lang w:eastAsia="ru-RU"/>
              </w:rPr>
              <w:t>тиімді</w:t>
            </w:r>
            <w:r w:rsidR="00DE0F99" w:rsidRPr="00BF70D0">
              <w:rPr>
                <w:rFonts w:ascii="Times New Roman" w:eastAsia="Times New Roman" w:hAnsi="Times New Roman" w:cs="Times New Roman"/>
                <w:sz w:val="24"/>
                <w:szCs w:val="24"/>
                <w:lang w:val="en-US" w:eastAsia="ru-RU"/>
              </w:rPr>
              <w:t xml:space="preserve"> </w:t>
            </w:r>
            <w:r w:rsidRPr="00F6397D">
              <w:rPr>
                <w:rFonts w:ascii="Times New Roman" w:eastAsia="Times New Roman" w:hAnsi="Times New Roman" w:cs="Times New Roman"/>
                <w:sz w:val="24"/>
                <w:szCs w:val="24"/>
                <w:lang w:eastAsia="ru-RU"/>
              </w:rPr>
              <w:t>басқару</w:t>
            </w:r>
            <w:r w:rsidRPr="00BF70D0">
              <w:rPr>
                <w:rFonts w:ascii="Times New Roman" w:eastAsia="Times New Roman" w:hAnsi="Times New Roman" w:cs="Times New Roman"/>
                <w:sz w:val="24"/>
                <w:szCs w:val="24"/>
                <w:lang w:val="en-US" w:eastAsia="ru-RU"/>
              </w:rPr>
              <w:t xml:space="preserve">, </w:t>
            </w:r>
            <w:r w:rsidRPr="00F6397D">
              <w:rPr>
                <w:rFonts w:ascii="Times New Roman" w:eastAsia="Times New Roman" w:hAnsi="Times New Roman" w:cs="Times New Roman"/>
                <w:sz w:val="24"/>
                <w:szCs w:val="24"/>
                <w:lang w:val="kk-KZ" w:eastAsia="ru-RU"/>
              </w:rPr>
              <w:t>х</w:t>
            </w:r>
            <w:r w:rsidRPr="00F6397D">
              <w:rPr>
                <w:rFonts w:ascii="Times New Roman" w:eastAsia="Times New Roman" w:hAnsi="Times New Roman" w:cs="Times New Roman"/>
                <w:sz w:val="24"/>
                <w:szCs w:val="24"/>
                <w:lang w:eastAsia="ru-RU"/>
              </w:rPr>
              <w:t>имия</w:t>
            </w:r>
          </w:p>
          <w:p w14:paraId="737B8FB6" w14:textId="77777777" w:rsidR="00CE0223" w:rsidRPr="00BF70D0"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F6397D">
              <w:rPr>
                <w:rFonts w:ascii="Times New Roman" w:eastAsia="Times New Roman" w:hAnsi="Times New Roman" w:cs="Times New Roman"/>
                <w:sz w:val="24"/>
                <w:szCs w:val="24"/>
                <w:lang w:eastAsia="ru-RU"/>
              </w:rPr>
              <w:t>өнеркәсібі</w:t>
            </w:r>
            <w:r w:rsidRPr="00BF70D0">
              <w:rPr>
                <w:rFonts w:ascii="Times New Roman" w:eastAsia="Times New Roman" w:hAnsi="Times New Roman" w:cs="Times New Roman"/>
                <w:sz w:val="24"/>
                <w:szCs w:val="24"/>
                <w:lang w:val="en-US" w:eastAsia="ru-RU"/>
              </w:rPr>
              <w:t xml:space="preserve"> 20%-</w:t>
            </w:r>
            <w:r w:rsidRPr="00F6397D">
              <w:rPr>
                <w:rFonts w:ascii="Times New Roman" w:eastAsia="Times New Roman" w:hAnsi="Times New Roman" w:cs="Times New Roman"/>
                <w:sz w:val="24"/>
                <w:szCs w:val="24"/>
                <w:lang w:eastAsia="ru-RU"/>
              </w:rPr>
              <w:t>ға</w:t>
            </w:r>
          </w:p>
          <w:p w14:paraId="66453DF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ұлғаяды</w:t>
            </w:r>
          </w:p>
        </w:tc>
        <w:tc>
          <w:tcPr>
            <w:tcW w:w="1985" w:type="dxa"/>
            <w:tcBorders>
              <w:top w:val="single" w:sz="4" w:space="0" w:color="auto"/>
              <w:left w:val="single" w:sz="4" w:space="0" w:color="auto"/>
              <w:bottom w:val="single" w:sz="4" w:space="0" w:color="auto"/>
              <w:right w:val="single" w:sz="4" w:space="0" w:color="auto"/>
            </w:tcBorders>
          </w:tcPr>
          <w:p w14:paraId="09670885" w14:textId="3B25E92D"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val="en-US" w:eastAsia="ru-RU"/>
              </w:rPr>
              <w:t>SAPS</w:t>
            </w:r>
            <w:r w:rsidRPr="00F6397D">
              <w:rPr>
                <w:rFonts w:ascii="Times New Roman" w:eastAsia="Times New Roman" w:hAnsi="Times New Roman" w:cs="Times New Roman"/>
                <w:sz w:val="24"/>
                <w:szCs w:val="24"/>
                <w:lang w:eastAsia="ru-RU"/>
              </w:rPr>
              <w:t>4/</w:t>
            </w:r>
            <w:r w:rsidRPr="00F6397D">
              <w:rPr>
                <w:rFonts w:ascii="Times New Roman" w:eastAsia="Times New Roman" w:hAnsi="Times New Roman" w:cs="Times New Roman"/>
                <w:sz w:val="24"/>
                <w:szCs w:val="24"/>
                <w:lang w:val="en-US" w:eastAsia="ru-RU"/>
              </w:rPr>
              <w:t>HANA</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қызметтері</w:t>
            </w:r>
          </w:p>
        </w:tc>
        <w:tc>
          <w:tcPr>
            <w:tcW w:w="3402" w:type="dxa"/>
            <w:tcBorders>
              <w:top w:val="single" w:sz="4" w:space="0" w:color="auto"/>
              <w:left w:val="single" w:sz="4" w:space="0" w:color="auto"/>
              <w:bottom w:val="single" w:sz="4" w:space="0" w:color="auto"/>
              <w:right w:val="single" w:sz="4" w:space="0" w:color="auto"/>
            </w:tcBorders>
          </w:tcPr>
          <w:p w14:paraId="50BE9D59" w14:textId="0F3035AC"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«GPC Investment – компанияның бизнес-үдерістерін</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біріктіруді</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қамтамасыз</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ететін, кәсіпорынды</w:t>
            </w:r>
            <w:r w:rsidR="00DE0F99"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тиімді</w:t>
            </w:r>
          </w:p>
          <w:p w14:paraId="3BA740AA" w14:textId="5EEBF1A4" w:rsidR="00CE0223" w:rsidRPr="00F6397D" w:rsidRDefault="00DE0F99"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w:t>
            </w:r>
            <w:r w:rsidR="00CE0223" w:rsidRPr="00F6397D">
              <w:rPr>
                <w:rFonts w:ascii="Times New Roman" w:eastAsia="Times New Roman" w:hAnsi="Times New Roman" w:cs="Times New Roman"/>
                <w:sz w:val="24"/>
                <w:szCs w:val="24"/>
                <w:lang w:eastAsia="ru-RU"/>
              </w:rPr>
              <w:t>асқаруға</w:t>
            </w:r>
            <w:r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және</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кәсіпорын</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ресурстарын</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үздіксіз</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теңгерімдеуге</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және</w:t>
            </w:r>
            <w:r w:rsidR="00E6330B" w:rsidRPr="00F6397D">
              <w:rPr>
                <w:rFonts w:ascii="Times New Roman" w:eastAsia="Times New Roman" w:hAnsi="Times New Roman" w:cs="Times New Roman"/>
                <w:sz w:val="24"/>
                <w:szCs w:val="24"/>
                <w:lang w:eastAsia="ru-RU"/>
              </w:rPr>
              <w:t xml:space="preserve"> </w:t>
            </w:r>
            <w:r w:rsidR="00CE0223" w:rsidRPr="00F6397D">
              <w:rPr>
                <w:rFonts w:ascii="Times New Roman" w:eastAsia="Times New Roman" w:hAnsi="Times New Roman" w:cs="Times New Roman"/>
                <w:sz w:val="24"/>
                <w:szCs w:val="24"/>
                <w:lang w:eastAsia="ru-RU"/>
              </w:rPr>
              <w:t>оңтайландыруға</w:t>
            </w:r>
          </w:p>
          <w:p w14:paraId="1A6891BA" w14:textId="11EA74AD"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бағдарланған</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ақпараттық</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жүйе SAP S4/HANA </w:t>
            </w:r>
          </w:p>
        </w:tc>
        <w:tc>
          <w:tcPr>
            <w:tcW w:w="1984" w:type="dxa"/>
            <w:tcBorders>
              <w:top w:val="single" w:sz="4" w:space="0" w:color="auto"/>
              <w:left w:val="single" w:sz="4" w:space="0" w:color="auto"/>
              <w:bottom w:val="single" w:sz="4" w:space="0" w:color="auto"/>
              <w:right w:val="single" w:sz="4" w:space="0" w:color="auto"/>
            </w:tcBorders>
          </w:tcPr>
          <w:p w14:paraId="38AB497D" w14:textId="6BF30F48"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Кәсіпорынды</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тиімді</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басқару, </w:t>
            </w:r>
            <w:r w:rsidRPr="00F6397D">
              <w:rPr>
                <w:rFonts w:ascii="Times New Roman" w:eastAsia="Times New Roman" w:hAnsi="Times New Roman" w:cs="Times New Roman"/>
                <w:sz w:val="24"/>
                <w:szCs w:val="24"/>
                <w:lang w:val="kk-KZ" w:eastAsia="ru-RU"/>
              </w:rPr>
              <w:t>х</w:t>
            </w:r>
            <w:r w:rsidRPr="00F6397D">
              <w:rPr>
                <w:rFonts w:ascii="Times New Roman" w:eastAsia="Times New Roman" w:hAnsi="Times New Roman" w:cs="Times New Roman"/>
                <w:sz w:val="24"/>
                <w:szCs w:val="24"/>
                <w:lang w:eastAsia="ru-RU"/>
              </w:rPr>
              <w:t>имия</w:t>
            </w:r>
          </w:p>
          <w:p w14:paraId="1E2F0DBD"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eastAsia="ru-RU"/>
              </w:rPr>
              <w:t>өнеркәсібі</w:t>
            </w:r>
          </w:p>
          <w:p w14:paraId="0E2ED086"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20%-ға</w:t>
            </w:r>
          </w:p>
          <w:p w14:paraId="35025562"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ұлғаяды</w:t>
            </w:r>
          </w:p>
        </w:tc>
      </w:tr>
      <w:tr w:rsidR="002C3064" w:rsidRPr="00F6397D" w14:paraId="0F11C289"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4D6BFE53" w14:textId="3F76A295"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Газ-химия кешенінің</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құрылысы</w:t>
            </w:r>
          </w:p>
        </w:tc>
        <w:tc>
          <w:tcPr>
            <w:tcW w:w="1985" w:type="dxa"/>
            <w:tcBorders>
              <w:top w:val="single" w:sz="4" w:space="0" w:color="auto"/>
              <w:left w:val="single" w:sz="4" w:space="0" w:color="auto"/>
              <w:bottom w:val="single" w:sz="4" w:space="0" w:color="auto"/>
              <w:right w:val="single" w:sz="4" w:space="0" w:color="auto"/>
            </w:tcBorders>
          </w:tcPr>
          <w:p w14:paraId="43089CE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газ-химия</w:t>
            </w:r>
          </w:p>
        </w:tc>
        <w:tc>
          <w:tcPr>
            <w:tcW w:w="3402" w:type="dxa"/>
            <w:tcBorders>
              <w:top w:val="single" w:sz="4" w:space="0" w:color="auto"/>
              <w:left w:val="single" w:sz="4" w:space="0" w:color="auto"/>
              <w:bottom w:val="single" w:sz="4" w:space="0" w:color="auto"/>
              <w:right w:val="single" w:sz="4" w:space="0" w:color="auto"/>
            </w:tcBorders>
          </w:tcPr>
          <w:p w14:paraId="3C773EB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Arial Unicode MS" w:hAnsi="Times New Roman" w:cs="Times New Roman"/>
                <w:kern w:val="1"/>
                <w:sz w:val="24"/>
                <w:szCs w:val="24"/>
                <w:lang w:eastAsia="ar-SA"/>
              </w:rPr>
              <w:t>«KPI» ЖШС</w:t>
            </w:r>
          </w:p>
        </w:tc>
        <w:tc>
          <w:tcPr>
            <w:tcW w:w="1984" w:type="dxa"/>
            <w:tcBorders>
              <w:top w:val="single" w:sz="4" w:space="0" w:color="auto"/>
              <w:left w:val="single" w:sz="4" w:space="0" w:color="auto"/>
              <w:bottom w:val="single" w:sz="4" w:space="0" w:color="auto"/>
              <w:right w:val="single" w:sz="4" w:space="0" w:color="auto"/>
            </w:tcBorders>
          </w:tcPr>
          <w:p w14:paraId="45AD467F"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2021 жылы</w:t>
            </w:r>
          </w:p>
          <w:p w14:paraId="23765E70" w14:textId="5F8245B8" w:rsidR="00CE0223" w:rsidRPr="00F6397D" w:rsidRDefault="00E6330B"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w:t>
            </w:r>
            <w:r w:rsidR="00CE0223" w:rsidRPr="00F6397D">
              <w:rPr>
                <w:rFonts w:ascii="Times New Roman" w:eastAsia="Times New Roman" w:hAnsi="Times New Roman" w:cs="Times New Roman"/>
                <w:sz w:val="24"/>
                <w:szCs w:val="24"/>
                <w:lang w:eastAsia="ru-RU"/>
              </w:rPr>
              <w:t>оба</w:t>
            </w:r>
          </w:p>
        </w:tc>
      </w:tr>
      <w:tr w:rsidR="002C3064" w:rsidRPr="00F6397D" w14:paraId="00E6FF61"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3760BF10"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bookmarkStart w:id="237" w:name="_Hlk54558994"/>
            <w:r w:rsidRPr="00F6397D">
              <w:rPr>
                <w:rFonts w:ascii="Times New Roman" w:eastAsia="Times New Roman" w:hAnsi="Times New Roman" w:cs="Times New Roman"/>
                <w:sz w:val="24"/>
                <w:szCs w:val="24"/>
                <w:lang w:val="kk-KZ" w:eastAsia="ru-RU"/>
              </w:rPr>
              <w:t xml:space="preserve">Циклогексан </w:t>
            </w:r>
          </w:p>
          <w:p w14:paraId="158E929F"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val="kk-KZ" w:eastAsia="ru-RU"/>
              </w:rPr>
              <w:t xml:space="preserve">өндіретін зауыт құрылысы </w:t>
            </w:r>
            <w:bookmarkEnd w:id="237"/>
          </w:p>
        </w:tc>
        <w:tc>
          <w:tcPr>
            <w:tcW w:w="1985" w:type="dxa"/>
            <w:tcBorders>
              <w:top w:val="single" w:sz="4" w:space="0" w:color="auto"/>
              <w:left w:val="single" w:sz="4" w:space="0" w:color="auto"/>
              <w:bottom w:val="single" w:sz="4" w:space="0" w:color="auto"/>
              <w:right w:val="single" w:sz="4" w:space="0" w:color="auto"/>
            </w:tcBorders>
          </w:tcPr>
          <w:p w14:paraId="199B8E05"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циклогексан</w:t>
            </w:r>
          </w:p>
        </w:tc>
        <w:tc>
          <w:tcPr>
            <w:tcW w:w="3402" w:type="dxa"/>
            <w:tcBorders>
              <w:top w:val="single" w:sz="4" w:space="0" w:color="auto"/>
              <w:left w:val="single" w:sz="4" w:space="0" w:color="auto"/>
              <w:bottom w:val="single" w:sz="4" w:space="0" w:color="auto"/>
              <w:right w:val="single" w:sz="4" w:space="0" w:color="auto"/>
            </w:tcBorders>
          </w:tcPr>
          <w:p w14:paraId="7FA4086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«Казхимпродакшн» ЖШС</w:t>
            </w:r>
          </w:p>
        </w:tc>
        <w:tc>
          <w:tcPr>
            <w:tcW w:w="1984" w:type="dxa"/>
            <w:tcBorders>
              <w:top w:val="single" w:sz="4" w:space="0" w:color="auto"/>
              <w:left w:val="single" w:sz="4" w:space="0" w:color="auto"/>
              <w:bottom w:val="single" w:sz="4" w:space="0" w:color="auto"/>
              <w:right w:val="single" w:sz="4" w:space="0" w:color="auto"/>
            </w:tcBorders>
          </w:tcPr>
          <w:p w14:paraId="52E2D578"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2021 жылы</w:t>
            </w:r>
          </w:p>
          <w:p w14:paraId="63244138" w14:textId="20BAF5DB" w:rsidR="00CE0223" w:rsidRPr="00F6397D" w:rsidRDefault="00E6330B"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w:t>
            </w:r>
            <w:r w:rsidR="00CE0223" w:rsidRPr="00F6397D">
              <w:rPr>
                <w:rFonts w:ascii="Times New Roman" w:eastAsia="Times New Roman" w:hAnsi="Times New Roman" w:cs="Times New Roman"/>
                <w:sz w:val="24"/>
                <w:szCs w:val="24"/>
                <w:lang w:eastAsia="ru-RU"/>
              </w:rPr>
              <w:t>оба</w:t>
            </w:r>
          </w:p>
        </w:tc>
      </w:tr>
      <w:tr w:rsidR="002C3064" w:rsidRPr="00F6397D" w14:paraId="68E4D204"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38DFCD48" w14:textId="454807AB"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 xml:space="preserve">Биоэтанол және </w:t>
            </w:r>
          </w:p>
          <w:p w14:paraId="7CD320F7"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 xml:space="preserve">пеллет өндіретін </w:t>
            </w:r>
          </w:p>
          <w:p w14:paraId="4AA498EB"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зауыт құрылысы</w:t>
            </w:r>
          </w:p>
        </w:tc>
        <w:tc>
          <w:tcPr>
            <w:tcW w:w="1985" w:type="dxa"/>
            <w:tcBorders>
              <w:top w:val="single" w:sz="4" w:space="0" w:color="auto"/>
              <w:left w:val="single" w:sz="4" w:space="0" w:color="auto"/>
              <w:bottom w:val="single" w:sz="4" w:space="0" w:color="auto"/>
              <w:right w:val="single" w:sz="4" w:space="0" w:color="auto"/>
            </w:tcBorders>
          </w:tcPr>
          <w:p w14:paraId="278B4C82"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биоэтанол жәнепеллет</w:t>
            </w:r>
          </w:p>
        </w:tc>
        <w:tc>
          <w:tcPr>
            <w:tcW w:w="3402" w:type="dxa"/>
            <w:tcBorders>
              <w:top w:val="single" w:sz="4" w:space="0" w:color="auto"/>
              <w:left w:val="single" w:sz="4" w:space="0" w:color="auto"/>
              <w:bottom w:val="single" w:sz="4" w:space="0" w:color="auto"/>
              <w:right w:val="single" w:sz="4" w:space="0" w:color="auto"/>
            </w:tcBorders>
          </w:tcPr>
          <w:p w14:paraId="2602E89A" w14:textId="7A333F0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Биоэтанол және</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пеллет</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өндірісі (GreenTech),</w:t>
            </w:r>
          </w:p>
        </w:tc>
        <w:tc>
          <w:tcPr>
            <w:tcW w:w="1984" w:type="dxa"/>
            <w:tcBorders>
              <w:top w:val="single" w:sz="4" w:space="0" w:color="auto"/>
              <w:left w:val="single" w:sz="4" w:space="0" w:color="auto"/>
              <w:bottom w:val="single" w:sz="4" w:space="0" w:color="auto"/>
              <w:right w:val="single" w:sz="4" w:space="0" w:color="auto"/>
            </w:tcBorders>
          </w:tcPr>
          <w:p w14:paraId="58A21976"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2021 жылы</w:t>
            </w:r>
          </w:p>
          <w:p w14:paraId="5DB7A293"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w:t>
            </w:r>
          </w:p>
        </w:tc>
      </w:tr>
      <w:tr w:rsidR="002C3064" w:rsidRPr="00F6397D" w14:paraId="3A191294" w14:textId="77777777" w:rsidTr="00CB5B93">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6C881550" w14:textId="298BC2C1" w:rsidR="00CE0223" w:rsidRPr="00F6397D" w:rsidRDefault="00CE0223" w:rsidP="00CB5B9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Каустик соды, тұзықышқылы мен натрий гидроксидін</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өндіру</w:t>
            </w:r>
            <w:r w:rsidR="00CB5B93" w:rsidRPr="00F6397D">
              <w:rPr>
                <w:rFonts w:ascii="Times New Roman" w:eastAsia="Times New Roman" w:hAnsi="Times New Roman" w:cs="Times New Roman"/>
                <w:sz w:val="24"/>
                <w:szCs w:val="24"/>
                <w:lang w:val="kk-KZ" w:eastAsia="ru-RU"/>
              </w:rPr>
              <w:t xml:space="preserve"> </w:t>
            </w:r>
            <w:r w:rsidRPr="00F6397D">
              <w:rPr>
                <w:rFonts w:ascii="Times New Roman" w:eastAsia="Times New Roman" w:hAnsi="Times New Roman" w:cs="Times New Roman"/>
                <w:sz w:val="24"/>
                <w:szCs w:val="24"/>
                <w:lang w:eastAsia="ru-RU"/>
              </w:rPr>
              <w:t>жобасы</w:t>
            </w:r>
          </w:p>
        </w:tc>
        <w:tc>
          <w:tcPr>
            <w:tcW w:w="1985" w:type="dxa"/>
            <w:tcBorders>
              <w:top w:val="single" w:sz="4" w:space="0" w:color="auto"/>
              <w:left w:val="single" w:sz="4" w:space="0" w:color="auto"/>
              <w:bottom w:val="single" w:sz="4" w:space="0" w:color="auto"/>
              <w:right w:val="single" w:sz="4" w:space="0" w:color="auto"/>
            </w:tcBorders>
          </w:tcPr>
          <w:p w14:paraId="3BA6917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val="kk-KZ" w:eastAsia="ru-RU"/>
              </w:rPr>
              <w:t>к</w:t>
            </w:r>
            <w:r w:rsidRPr="00F6397D">
              <w:rPr>
                <w:rFonts w:ascii="Times New Roman" w:eastAsia="Times New Roman" w:hAnsi="Times New Roman" w:cs="Times New Roman"/>
                <w:sz w:val="24"/>
                <w:szCs w:val="24"/>
                <w:lang w:eastAsia="ru-RU"/>
              </w:rPr>
              <w:t>аустик соды, тұзықышқылы мен натрий гидроксиді</w:t>
            </w:r>
          </w:p>
        </w:tc>
        <w:tc>
          <w:tcPr>
            <w:tcW w:w="3402" w:type="dxa"/>
            <w:tcBorders>
              <w:top w:val="single" w:sz="4" w:space="0" w:color="auto"/>
              <w:left w:val="single" w:sz="4" w:space="0" w:color="auto"/>
              <w:bottom w:val="single" w:sz="4" w:space="0" w:color="auto"/>
              <w:right w:val="single" w:sz="4" w:space="0" w:color="auto"/>
            </w:tcBorders>
          </w:tcPr>
          <w:p w14:paraId="0026DE7E"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Arial Unicode MS" w:hAnsi="Times New Roman" w:cs="Times New Roman"/>
                <w:kern w:val="1"/>
                <w:sz w:val="24"/>
                <w:szCs w:val="24"/>
                <w:lang w:val="kk-KZ" w:eastAsia="ar-SA"/>
              </w:rPr>
              <w:t>Global Chemical ЖШС -1 1 жоба</w:t>
            </w:r>
          </w:p>
        </w:tc>
        <w:tc>
          <w:tcPr>
            <w:tcW w:w="1984" w:type="dxa"/>
            <w:tcBorders>
              <w:top w:val="single" w:sz="4" w:space="0" w:color="auto"/>
              <w:left w:val="single" w:sz="4" w:space="0" w:color="auto"/>
              <w:bottom w:val="single" w:sz="4" w:space="0" w:color="auto"/>
              <w:right w:val="single" w:sz="4" w:space="0" w:color="auto"/>
            </w:tcBorders>
          </w:tcPr>
          <w:p w14:paraId="6E3248F5"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2021-2023 </w:t>
            </w:r>
          </w:p>
          <w:p w14:paraId="1A25E042"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жылдар</w:t>
            </w:r>
          </w:p>
        </w:tc>
      </w:tr>
      <w:tr w:rsidR="002C3064" w:rsidRPr="00F6397D" w14:paraId="2F397AB2" w14:textId="77777777" w:rsidTr="00CB5B93">
        <w:trPr>
          <w:trHeight w:val="273"/>
          <w:jc w:val="center"/>
        </w:trPr>
        <w:tc>
          <w:tcPr>
            <w:tcW w:w="2126" w:type="dxa"/>
            <w:tcBorders>
              <w:top w:val="single" w:sz="4" w:space="0" w:color="auto"/>
              <w:left w:val="single" w:sz="4" w:space="0" w:color="auto"/>
              <w:bottom w:val="nil"/>
              <w:right w:val="single" w:sz="4" w:space="0" w:color="auto"/>
            </w:tcBorders>
          </w:tcPr>
          <w:p w14:paraId="6EEA7FFE"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АМӨЗ техникалық газ өндірісі</w:t>
            </w:r>
          </w:p>
        </w:tc>
        <w:tc>
          <w:tcPr>
            <w:tcW w:w="1985" w:type="dxa"/>
            <w:tcBorders>
              <w:top w:val="single" w:sz="4" w:space="0" w:color="auto"/>
              <w:left w:val="single" w:sz="4" w:space="0" w:color="auto"/>
              <w:bottom w:val="nil"/>
              <w:right w:val="single" w:sz="4" w:space="0" w:color="auto"/>
            </w:tcBorders>
          </w:tcPr>
          <w:p w14:paraId="353D375F"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Техникалық газ</w:t>
            </w:r>
          </w:p>
        </w:tc>
        <w:tc>
          <w:tcPr>
            <w:tcW w:w="3402" w:type="dxa"/>
            <w:tcBorders>
              <w:top w:val="single" w:sz="4" w:space="0" w:color="auto"/>
              <w:left w:val="single" w:sz="4" w:space="0" w:color="auto"/>
              <w:bottom w:val="nil"/>
              <w:right w:val="single" w:sz="4" w:space="0" w:color="auto"/>
            </w:tcBorders>
          </w:tcPr>
          <w:p w14:paraId="08821A59" w14:textId="77777777" w:rsidR="00CE0223" w:rsidRPr="00F6397D" w:rsidRDefault="00CE0223" w:rsidP="00BF6511">
            <w:pPr>
              <w:widowControl w:val="0"/>
              <w:autoSpaceDE w:val="0"/>
              <w:autoSpaceDN w:val="0"/>
              <w:adjustRightInd w:val="0"/>
              <w:spacing w:after="0" w:line="240" w:lineRule="auto"/>
              <w:rPr>
                <w:rFonts w:ascii="Times New Roman" w:eastAsia="Arial Unicode MS" w:hAnsi="Times New Roman" w:cs="Times New Roman"/>
                <w:kern w:val="1"/>
                <w:sz w:val="24"/>
                <w:szCs w:val="24"/>
                <w:lang w:eastAsia="ar-SA"/>
              </w:rPr>
            </w:pPr>
            <w:r w:rsidRPr="00F6397D">
              <w:rPr>
                <w:rFonts w:ascii="Times New Roman" w:eastAsia="Arial Unicode MS" w:hAnsi="Times New Roman" w:cs="Times New Roman"/>
                <w:kern w:val="1"/>
                <w:sz w:val="24"/>
                <w:szCs w:val="24"/>
                <w:lang w:eastAsia="ar-SA"/>
              </w:rPr>
              <w:t>Air Liquide</w:t>
            </w:r>
          </w:p>
        </w:tc>
        <w:tc>
          <w:tcPr>
            <w:tcW w:w="1984" w:type="dxa"/>
            <w:tcBorders>
              <w:top w:val="single" w:sz="4" w:space="0" w:color="auto"/>
              <w:left w:val="single" w:sz="4" w:space="0" w:color="auto"/>
              <w:bottom w:val="nil"/>
              <w:right w:val="single" w:sz="4" w:space="0" w:color="auto"/>
            </w:tcBorders>
          </w:tcPr>
          <w:p w14:paraId="02396BD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2020 жылы</w:t>
            </w:r>
          </w:p>
          <w:p w14:paraId="6FEB416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w:t>
            </w:r>
          </w:p>
        </w:tc>
      </w:tr>
      <w:tr w:rsidR="00CB5B93" w:rsidRPr="00F6397D" w14:paraId="003643D5" w14:textId="77777777" w:rsidTr="00CB5B93">
        <w:trPr>
          <w:trHeight w:val="273"/>
          <w:jc w:val="center"/>
        </w:trPr>
        <w:tc>
          <w:tcPr>
            <w:tcW w:w="9497" w:type="dxa"/>
            <w:gridSpan w:val="4"/>
            <w:tcBorders>
              <w:top w:val="nil"/>
              <w:left w:val="nil"/>
              <w:bottom w:val="single" w:sz="4" w:space="0" w:color="auto"/>
              <w:right w:val="nil"/>
            </w:tcBorders>
          </w:tcPr>
          <w:p w14:paraId="65834BB5" w14:textId="039E1954" w:rsidR="00CB5B93" w:rsidRPr="00F6397D" w:rsidRDefault="002F58D2" w:rsidP="00674885">
            <w:pPr>
              <w:widowControl w:val="0"/>
              <w:autoSpaceDE w:val="0"/>
              <w:autoSpaceDN w:val="0"/>
              <w:adjustRightInd w:val="0"/>
              <w:spacing w:after="0" w:line="240" w:lineRule="auto"/>
              <w:ind w:hanging="122"/>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00CB5B93" w:rsidRPr="00F6397D">
              <w:rPr>
                <w:rFonts w:ascii="Times New Roman" w:eastAsia="Times New Roman" w:hAnsi="Times New Roman" w:cs="Times New Roman"/>
                <w:sz w:val="28"/>
                <w:szCs w:val="28"/>
                <w:lang w:val="kk-KZ" w:eastAsia="ru-RU"/>
              </w:rPr>
              <w:t>.3-кестенің жалғасы</w:t>
            </w:r>
          </w:p>
          <w:p w14:paraId="78FC4028" w14:textId="77777777" w:rsidR="00CB5B93" w:rsidRPr="00F6397D" w:rsidRDefault="00CB5B93" w:rsidP="00674885">
            <w:pPr>
              <w:widowControl w:val="0"/>
              <w:autoSpaceDE w:val="0"/>
              <w:autoSpaceDN w:val="0"/>
              <w:adjustRightInd w:val="0"/>
              <w:spacing w:after="0" w:line="240" w:lineRule="auto"/>
              <w:ind w:hanging="122"/>
              <w:rPr>
                <w:rFonts w:ascii="Times New Roman" w:eastAsia="Times New Roman" w:hAnsi="Times New Roman" w:cs="Times New Roman"/>
                <w:sz w:val="16"/>
                <w:szCs w:val="16"/>
                <w:lang w:val="kk-KZ" w:eastAsia="ru-RU"/>
              </w:rPr>
            </w:pPr>
          </w:p>
        </w:tc>
      </w:tr>
      <w:tr w:rsidR="00CB5B93" w:rsidRPr="00F6397D" w14:paraId="3C082111" w14:textId="77777777" w:rsidTr="00674885">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3CD4FB40" w14:textId="77777777" w:rsidR="00CB5B93" w:rsidRPr="00F6397D" w:rsidRDefault="00CB5B93" w:rsidP="00674885">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1</w:t>
            </w:r>
          </w:p>
        </w:tc>
        <w:tc>
          <w:tcPr>
            <w:tcW w:w="1985" w:type="dxa"/>
            <w:tcBorders>
              <w:top w:val="single" w:sz="4" w:space="0" w:color="auto"/>
              <w:left w:val="single" w:sz="4" w:space="0" w:color="auto"/>
              <w:bottom w:val="single" w:sz="4" w:space="0" w:color="auto"/>
              <w:right w:val="single" w:sz="4" w:space="0" w:color="auto"/>
            </w:tcBorders>
          </w:tcPr>
          <w:p w14:paraId="51B79AEB" w14:textId="77777777" w:rsidR="00CB5B93" w:rsidRPr="00F6397D" w:rsidRDefault="00CB5B93" w:rsidP="00674885">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2</w:t>
            </w:r>
          </w:p>
        </w:tc>
        <w:tc>
          <w:tcPr>
            <w:tcW w:w="3402" w:type="dxa"/>
            <w:tcBorders>
              <w:top w:val="single" w:sz="4" w:space="0" w:color="auto"/>
              <w:left w:val="single" w:sz="4" w:space="0" w:color="auto"/>
              <w:bottom w:val="single" w:sz="4" w:space="0" w:color="auto"/>
              <w:right w:val="single" w:sz="4" w:space="0" w:color="auto"/>
            </w:tcBorders>
          </w:tcPr>
          <w:p w14:paraId="0BBF1B57" w14:textId="77777777" w:rsidR="00CB5B93" w:rsidRPr="00F6397D" w:rsidRDefault="00CB5B93" w:rsidP="00674885">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3</w:t>
            </w:r>
          </w:p>
        </w:tc>
        <w:tc>
          <w:tcPr>
            <w:tcW w:w="1984" w:type="dxa"/>
            <w:tcBorders>
              <w:top w:val="single" w:sz="4" w:space="0" w:color="auto"/>
              <w:left w:val="single" w:sz="4" w:space="0" w:color="auto"/>
              <w:bottom w:val="single" w:sz="4" w:space="0" w:color="auto"/>
              <w:right w:val="single" w:sz="4" w:space="0" w:color="auto"/>
            </w:tcBorders>
          </w:tcPr>
          <w:p w14:paraId="3D8896A6" w14:textId="77777777" w:rsidR="00CB5B93" w:rsidRPr="00F6397D" w:rsidRDefault="00CB5B93" w:rsidP="00674885">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6397D">
              <w:rPr>
                <w:rFonts w:ascii="Times New Roman" w:eastAsia="Times New Roman" w:hAnsi="Times New Roman" w:cs="Times New Roman"/>
                <w:sz w:val="24"/>
                <w:szCs w:val="24"/>
                <w:lang w:val="kk-KZ" w:eastAsia="ru-RU"/>
              </w:rPr>
              <w:t>4</w:t>
            </w:r>
          </w:p>
        </w:tc>
      </w:tr>
      <w:tr w:rsidR="002C3064" w:rsidRPr="00F6397D" w14:paraId="465C95EE"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4B24BA88" w14:textId="54FCD0A1"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ҚР-да катализаторлар</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шығаратын</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зауыт</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құрылысының</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жобасы</w:t>
            </w:r>
          </w:p>
        </w:tc>
        <w:tc>
          <w:tcPr>
            <w:tcW w:w="1985" w:type="dxa"/>
            <w:tcBorders>
              <w:top w:val="single" w:sz="4" w:space="0" w:color="auto"/>
              <w:left w:val="single" w:sz="4" w:space="0" w:color="auto"/>
              <w:bottom w:val="single" w:sz="4" w:space="0" w:color="auto"/>
              <w:right w:val="single" w:sz="4" w:space="0" w:color="auto"/>
            </w:tcBorders>
          </w:tcPr>
          <w:p w14:paraId="5B14D244"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Катализаторлар</w:t>
            </w:r>
          </w:p>
        </w:tc>
        <w:tc>
          <w:tcPr>
            <w:tcW w:w="3402" w:type="dxa"/>
            <w:tcBorders>
              <w:top w:val="single" w:sz="4" w:space="0" w:color="auto"/>
              <w:left w:val="single" w:sz="4" w:space="0" w:color="auto"/>
              <w:bottom w:val="single" w:sz="4" w:space="0" w:color="auto"/>
              <w:right w:val="single" w:sz="4" w:space="0" w:color="auto"/>
            </w:tcBorders>
          </w:tcPr>
          <w:p w14:paraId="48D352E5"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 xml:space="preserve">Грейс Казахстан </w:t>
            </w:r>
          </w:p>
          <w:p w14:paraId="6E1FED03"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Каталистс ЖШС</w:t>
            </w:r>
          </w:p>
        </w:tc>
        <w:tc>
          <w:tcPr>
            <w:tcW w:w="1984" w:type="dxa"/>
            <w:tcBorders>
              <w:top w:val="single" w:sz="4" w:space="0" w:color="auto"/>
              <w:left w:val="single" w:sz="4" w:space="0" w:color="auto"/>
              <w:bottom w:val="single" w:sz="4" w:space="0" w:color="auto"/>
              <w:right w:val="single" w:sz="4" w:space="0" w:color="auto"/>
            </w:tcBorders>
          </w:tcPr>
          <w:p w14:paraId="59D4736A"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 2021-2025 жылдар</w:t>
            </w:r>
          </w:p>
        </w:tc>
      </w:tr>
      <w:tr w:rsidR="002C3064" w:rsidRPr="00F6397D" w14:paraId="7405BB32"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68F09EEE" w14:textId="04B949EF"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Газ өңдеу</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зауытының</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құрылысы</w:t>
            </w:r>
          </w:p>
        </w:tc>
        <w:tc>
          <w:tcPr>
            <w:tcW w:w="1985" w:type="dxa"/>
            <w:tcBorders>
              <w:top w:val="single" w:sz="4" w:space="0" w:color="auto"/>
              <w:left w:val="single" w:sz="4" w:space="0" w:color="auto"/>
              <w:bottom w:val="single" w:sz="4" w:space="0" w:color="auto"/>
              <w:right w:val="single" w:sz="4" w:space="0" w:color="auto"/>
            </w:tcBorders>
          </w:tcPr>
          <w:p w14:paraId="720DF7A2"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Өңдеу</w:t>
            </w:r>
          </w:p>
        </w:tc>
        <w:tc>
          <w:tcPr>
            <w:tcW w:w="3402" w:type="dxa"/>
            <w:tcBorders>
              <w:top w:val="single" w:sz="4" w:space="0" w:color="auto"/>
              <w:left w:val="single" w:sz="4" w:space="0" w:color="auto"/>
              <w:bottom w:val="single" w:sz="4" w:space="0" w:color="auto"/>
              <w:right w:val="single" w:sz="4" w:space="0" w:color="auto"/>
            </w:tcBorders>
          </w:tcPr>
          <w:p w14:paraId="1CE206A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Air Liquide</w:t>
            </w:r>
          </w:p>
        </w:tc>
        <w:tc>
          <w:tcPr>
            <w:tcW w:w="1984" w:type="dxa"/>
            <w:tcBorders>
              <w:top w:val="single" w:sz="4" w:space="0" w:color="auto"/>
              <w:left w:val="single" w:sz="4" w:space="0" w:color="auto"/>
              <w:bottom w:val="single" w:sz="4" w:space="0" w:color="auto"/>
              <w:right w:val="single" w:sz="4" w:space="0" w:color="auto"/>
            </w:tcBorders>
          </w:tcPr>
          <w:p w14:paraId="2624FCDF"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Жоба 2022 жыл</w:t>
            </w:r>
          </w:p>
        </w:tc>
      </w:tr>
      <w:tr w:rsidR="002C3064" w:rsidRPr="00F6397D" w14:paraId="0C91A16C" w14:textId="77777777" w:rsidTr="00DA69C0">
        <w:trPr>
          <w:trHeight w:val="273"/>
          <w:jc w:val="center"/>
        </w:trPr>
        <w:tc>
          <w:tcPr>
            <w:tcW w:w="2126" w:type="dxa"/>
            <w:tcBorders>
              <w:top w:val="single" w:sz="4" w:space="0" w:color="auto"/>
              <w:left w:val="single" w:sz="4" w:space="0" w:color="auto"/>
              <w:bottom w:val="single" w:sz="4" w:space="0" w:color="auto"/>
              <w:right w:val="single" w:sz="4" w:space="0" w:color="auto"/>
            </w:tcBorders>
          </w:tcPr>
          <w:p w14:paraId="1AEB523F" w14:textId="5356009C"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Полипропилен өндіретін</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зауыт</w:t>
            </w:r>
          </w:p>
        </w:tc>
        <w:tc>
          <w:tcPr>
            <w:tcW w:w="1985" w:type="dxa"/>
            <w:tcBorders>
              <w:top w:val="single" w:sz="4" w:space="0" w:color="auto"/>
              <w:left w:val="single" w:sz="4" w:space="0" w:color="auto"/>
              <w:bottom w:val="single" w:sz="4" w:space="0" w:color="auto"/>
              <w:right w:val="single" w:sz="4" w:space="0" w:color="auto"/>
            </w:tcBorders>
          </w:tcPr>
          <w:p w14:paraId="50BEEFB6" w14:textId="256246A4"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Поли</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пропиленнің</w:t>
            </w:r>
          </w:p>
          <w:p w14:paraId="47FEF521"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64 түрі</w:t>
            </w:r>
          </w:p>
        </w:tc>
        <w:tc>
          <w:tcPr>
            <w:tcW w:w="3402" w:type="dxa"/>
            <w:tcBorders>
              <w:top w:val="single" w:sz="4" w:space="0" w:color="auto"/>
              <w:left w:val="single" w:sz="4" w:space="0" w:color="auto"/>
              <w:bottom w:val="single" w:sz="4" w:space="0" w:color="auto"/>
              <w:right w:val="single" w:sz="4" w:space="0" w:color="auto"/>
            </w:tcBorders>
          </w:tcPr>
          <w:p w14:paraId="1B0ECEEE" w14:textId="463CD44D"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«Біріктірілген</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химиялық компания» ЖШС</w:t>
            </w:r>
          </w:p>
        </w:tc>
        <w:tc>
          <w:tcPr>
            <w:tcW w:w="1984" w:type="dxa"/>
            <w:tcBorders>
              <w:top w:val="single" w:sz="4" w:space="0" w:color="auto"/>
              <w:left w:val="single" w:sz="4" w:space="0" w:color="auto"/>
              <w:bottom w:val="single" w:sz="4" w:space="0" w:color="auto"/>
              <w:right w:val="single" w:sz="4" w:space="0" w:color="auto"/>
            </w:tcBorders>
          </w:tcPr>
          <w:p w14:paraId="22252F12" w14:textId="297B9200"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2021 жылы</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қыркүйекте</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іске</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қосу</w:t>
            </w:r>
            <w:r w:rsidR="00E6330B" w:rsidRPr="00F6397D">
              <w:rPr>
                <w:rFonts w:ascii="Times New Roman" w:eastAsia="Times New Roman" w:hAnsi="Times New Roman" w:cs="Times New Roman"/>
                <w:sz w:val="24"/>
                <w:szCs w:val="24"/>
                <w:lang w:eastAsia="ru-RU"/>
              </w:rPr>
              <w:t xml:space="preserve"> </w:t>
            </w:r>
            <w:r w:rsidRPr="00F6397D">
              <w:rPr>
                <w:rFonts w:ascii="Times New Roman" w:eastAsia="Times New Roman" w:hAnsi="Times New Roman" w:cs="Times New Roman"/>
                <w:sz w:val="24"/>
                <w:szCs w:val="24"/>
                <w:lang w:eastAsia="ru-RU"/>
              </w:rPr>
              <w:t xml:space="preserve">жоспарлануда, </w:t>
            </w:r>
          </w:p>
          <w:p w14:paraId="078B7845" w14:textId="77777777" w:rsidR="00CE0223" w:rsidRPr="00F6397D" w:rsidRDefault="00CE0223" w:rsidP="00BF6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6397D">
              <w:rPr>
                <w:rFonts w:ascii="Times New Roman" w:eastAsia="Times New Roman" w:hAnsi="Times New Roman" w:cs="Times New Roman"/>
                <w:sz w:val="24"/>
                <w:szCs w:val="24"/>
                <w:lang w:eastAsia="ru-RU"/>
              </w:rPr>
              <w:t>$2,6 млрд.</w:t>
            </w:r>
          </w:p>
        </w:tc>
      </w:tr>
      <w:tr w:rsidR="002C3064" w:rsidRPr="00BF6511" w14:paraId="3FC296A7" w14:textId="77777777" w:rsidTr="00DA69C0">
        <w:trPr>
          <w:trHeight w:val="242"/>
          <w:jc w:val="center"/>
        </w:trPr>
        <w:tc>
          <w:tcPr>
            <w:tcW w:w="9497" w:type="dxa"/>
            <w:gridSpan w:val="4"/>
            <w:tcBorders>
              <w:top w:val="single" w:sz="4" w:space="0" w:color="auto"/>
              <w:left w:val="single" w:sz="4" w:space="0" w:color="auto"/>
              <w:bottom w:val="single" w:sz="4" w:space="0" w:color="auto"/>
              <w:right w:val="single" w:sz="4" w:space="0" w:color="auto"/>
            </w:tcBorders>
          </w:tcPr>
          <w:p w14:paraId="49EA621C" w14:textId="5729E5E5" w:rsidR="00CE0223" w:rsidRPr="00BF6511" w:rsidRDefault="00DA69C0" w:rsidP="00BF6511">
            <w:pPr>
              <w:widowControl w:val="0"/>
              <w:autoSpaceDE w:val="0"/>
              <w:autoSpaceDN w:val="0"/>
              <w:adjustRightInd w:val="0"/>
              <w:spacing w:after="0" w:line="240" w:lineRule="auto"/>
              <w:ind w:firstLine="459"/>
              <w:rPr>
                <w:rFonts w:ascii="Times New Roman" w:eastAsia="Times New Roman" w:hAnsi="Times New Roman" w:cs="Times New Roman"/>
                <w:sz w:val="24"/>
                <w:szCs w:val="24"/>
                <w:lang w:eastAsia="ru-RU"/>
              </w:rPr>
            </w:pPr>
            <w:r w:rsidRPr="00F6397D">
              <w:rPr>
                <w:rFonts w:ascii="Times New Roman" w:eastAsia="Calibri" w:hAnsi="Times New Roman" w:cs="Times New Roman"/>
                <w:sz w:val="24"/>
                <w:szCs w:val="24"/>
              </w:rPr>
              <w:t>Ескерту –</w:t>
            </w:r>
            <w:r w:rsidRPr="00F6397D">
              <w:rPr>
                <w:rFonts w:ascii="Times New Roman" w:eastAsia="Calibri" w:hAnsi="Times New Roman" w:cs="Times New Roman"/>
                <w:bCs/>
                <w:sz w:val="24"/>
                <w:szCs w:val="24"/>
                <w:lang w:val="kk-KZ"/>
              </w:rPr>
              <w:t xml:space="preserve"> Әдебиет негізінде құралған</w:t>
            </w:r>
            <w:r w:rsidR="00CE0223" w:rsidRPr="00F6397D">
              <w:rPr>
                <w:rFonts w:ascii="Times New Roman" w:eastAsia="Times New Roman" w:hAnsi="Times New Roman" w:cs="Times New Roman"/>
                <w:sz w:val="24"/>
                <w:szCs w:val="24"/>
                <w:lang w:val="kk-KZ" w:eastAsia="ru-RU"/>
              </w:rPr>
              <w:t xml:space="preserve"> </w:t>
            </w:r>
            <w:r w:rsidR="00CE0223" w:rsidRPr="00F6397D">
              <w:rPr>
                <w:rFonts w:ascii="Times New Roman" w:eastAsia="Times New Roman" w:hAnsi="Times New Roman" w:cs="Times New Roman"/>
                <w:sz w:val="24"/>
                <w:szCs w:val="24"/>
                <w:lang w:eastAsia="ru-RU"/>
              </w:rPr>
              <w:t>[11</w:t>
            </w:r>
            <w:r w:rsidR="002C3064" w:rsidRPr="00F6397D">
              <w:rPr>
                <w:rFonts w:ascii="Times New Roman" w:eastAsia="Times New Roman" w:hAnsi="Times New Roman" w:cs="Times New Roman"/>
                <w:sz w:val="24"/>
                <w:szCs w:val="24"/>
                <w:lang w:eastAsia="ru-RU"/>
              </w:rPr>
              <w:t>4</w:t>
            </w:r>
            <w:r w:rsidR="00CE0223" w:rsidRPr="00F6397D">
              <w:rPr>
                <w:rFonts w:ascii="Times New Roman" w:eastAsia="Times New Roman" w:hAnsi="Times New Roman" w:cs="Times New Roman"/>
                <w:sz w:val="24"/>
                <w:szCs w:val="24"/>
                <w:lang w:eastAsia="ru-RU"/>
              </w:rPr>
              <w:t>]</w:t>
            </w:r>
            <w:r w:rsidR="00CE0223" w:rsidRPr="00BF6511">
              <w:rPr>
                <w:rFonts w:ascii="Times New Roman" w:eastAsia="Times New Roman" w:hAnsi="Times New Roman" w:cs="Times New Roman"/>
                <w:sz w:val="24"/>
                <w:szCs w:val="24"/>
                <w:lang w:val="kk-KZ" w:eastAsia="ru-RU"/>
              </w:rPr>
              <w:t xml:space="preserve"> </w:t>
            </w:r>
          </w:p>
        </w:tc>
      </w:tr>
    </w:tbl>
    <w:p w14:paraId="271A4D46" w14:textId="77777777" w:rsidR="00CE0223" w:rsidRPr="00BF6511" w:rsidRDefault="00CE0223" w:rsidP="00BF6511">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p w14:paraId="371350A5" w14:textId="77777777" w:rsidR="007A4148" w:rsidRPr="00BF6511" w:rsidRDefault="007A4148" w:rsidP="00BF6511">
      <w:pPr>
        <w:spacing w:after="0" w:line="240" w:lineRule="auto"/>
        <w:ind w:firstLine="709"/>
        <w:jc w:val="both"/>
        <w:rPr>
          <w:rFonts w:ascii="Times New Roman" w:eastAsia="Calibri" w:hAnsi="Times New Roman" w:cs="Times New Roman"/>
          <w:bCs/>
          <w:color w:val="000000" w:themeColor="text1"/>
          <w:sz w:val="28"/>
          <w:szCs w:val="28"/>
          <w:lang w:eastAsia="ru-RU"/>
        </w:rPr>
      </w:pPr>
    </w:p>
    <w:sectPr w:rsidR="007A4148" w:rsidRPr="00BF6511" w:rsidSect="00DA69C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EB243" w14:textId="77777777" w:rsidR="00CD7079" w:rsidRDefault="00CD7079" w:rsidP="00BF09B8">
      <w:pPr>
        <w:spacing w:after="0" w:line="240" w:lineRule="auto"/>
      </w:pPr>
      <w:r>
        <w:separator/>
      </w:r>
    </w:p>
  </w:endnote>
  <w:endnote w:type="continuationSeparator" w:id="0">
    <w:p w14:paraId="5B2B1993" w14:textId="77777777" w:rsidR="00CD7079" w:rsidRDefault="00CD7079" w:rsidP="00BF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A00002AF" w:usb1="400078FB" w:usb2="00000000" w:usb3="00000000" w:csb0="0000009F" w:csb1="00000000"/>
  </w:font>
  <w:font w:name="KZ Cooper">
    <w:panose1 w:val="00000000000000000000"/>
    <w:charset w:val="CC"/>
    <w:family w:val="auto"/>
    <w:notTrueType/>
    <w:pitch w:val="variable"/>
    <w:sig w:usb0="00000203" w:usb1="00000000" w:usb2="00000000" w:usb3="00000000" w:csb0="00000005" w:csb1="00000000"/>
  </w:font>
  <w:font w:name="KZ Arial">
    <w:altName w:val="Calibri"/>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ragmatica Kazakh">
    <w:altName w:val="Courier New"/>
    <w:panose1 w:val="00000000000000000000"/>
    <w:charset w:val="00"/>
    <w:family w:val="swiss"/>
    <w:notTrueType/>
    <w:pitch w:val="variable"/>
    <w:sig w:usb0="00000003" w:usb1="00000000" w:usb2="00000000" w:usb3="00000000" w:csb0="00000001" w:csb1="00000000"/>
  </w:font>
  <w:font w:name="Academia">
    <w:altName w:val="Academia"/>
    <w:panose1 w:val="00000000000000000000"/>
    <w:charset w:val="CC"/>
    <w:family w:val="roman"/>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TimesNew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926331"/>
      <w:docPartObj>
        <w:docPartGallery w:val="Page Numbers (Bottom of Page)"/>
        <w:docPartUnique/>
      </w:docPartObj>
    </w:sdtPr>
    <w:sdtEndPr>
      <w:rPr>
        <w:rFonts w:ascii="Times New Roman" w:hAnsi="Times New Roman" w:cs="Times New Roman"/>
        <w:sz w:val="24"/>
        <w:szCs w:val="24"/>
      </w:rPr>
    </w:sdtEndPr>
    <w:sdtContent>
      <w:p w14:paraId="1DE2AA9C" w14:textId="6C800B48" w:rsidR="00F05249" w:rsidRPr="00641EF4" w:rsidRDefault="00F05249">
        <w:pPr>
          <w:pStyle w:val="ac"/>
          <w:jc w:val="center"/>
          <w:rPr>
            <w:rFonts w:ascii="Times New Roman" w:hAnsi="Times New Roman" w:cs="Times New Roman"/>
            <w:sz w:val="24"/>
            <w:szCs w:val="24"/>
          </w:rPr>
        </w:pPr>
        <w:r w:rsidRPr="00641EF4">
          <w:rPr>
            <w:rFonts w:ascii="Times New Roman" w:hAnsi="Times New Roman" w:cs="Times New Roman"/>
            <w:sz w:val="24"/>
            <w:szCs w:val="24"/>
          </w:rPr>
          <w:fldChar w:fldCharType="begin"/>
        </w:r>
        <w:r w:rsidRPr="00641EF4">
          <w:rPr>
            <w:rFonts w:ascii="Times New Roman" w:hAnsi="Times New Roman" w:cs="Times New Roman"/>
            <w:sz w:val="24"/>
            <w:szCs w:val="24"/>
          </w:rPr>
          <w:instrText>PAGE   \* MERGEFORMAT</w:instrText>
        </w:r>
        <w:r w:rsidRPr="00641EF4">
          <w:rPr>
            <w:rFonts w:ascii="Times New Roman" w:hAnsi="Times New Roman" w:cs="Times New Roman"/>
            <w:sz w:val="24"/>
            <w:szCs w:val="24"/>
          </w:rPr>
          <w:fldChar w:fldCharType="separate"/>
        </w:r>
        <w:r w:rsidR="00E67F02">
          <w:rPr>
            <w:rFonts w:ascii="Times New Roman" w:hAnsi="Times New Roman" w:cs="Times New Roman"/>
            <w:noProof/>
            <w:sz w:val="24"/>
            <w:szCs w:val="24"/>
          </w:rPr>
          <w:t>2</w:t>
        </w:r>
        <w:r w:rsidRPr="00641EF4">
          <w:rPr>
            <w:rFonts w:ascii="Times New Roman" w:hAnsi="Times New Roman" w:cs="Times New Roman"/>
            <w:sz w:val="24"/>
            <w:szCs w:val="24"/>
          </w:rPr>
          <w:fldChar w:fldCharType="end"/>
        </w:r>
      </w:p>
    </w:sdtContent>
  </w:sdt>
  <w:p w14:paraId="1BB7D34E" w14:textId="77777777" w:rsidR="00F05249" w:rsidRPr="00641EF4" w:rsidRDefault="00F05249">
    <w:pPr>
      <w:pStyle w:val="ac"/>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C06DD" w14:textId="7EA45AA4" w:rsidR="00F05249" w:rsidRDefault="00F05249" w:rsidP="005B5654">
    <w:pPr>
      <w:pStyle w:val="a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160</w:t>
    </w:r>
    <w:r>
      <w:rPr>
        <w:rStyle w:val="af2"/>
      </w:rPr>
      <w:fldChar w:fldCharType="end"/>
    </w:r>
  </w:p>
  <w:p w14:paraId="4C1032B6" w14:textId="77777777" w:rsidR="00F05249" w:rsidRDefault="00F0524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583069"/>
      <w:docPartObj>
        <w:docPartGallery w:val="Page Numbers (Bottom of Page)"/>
        <w:docPartUnique/>
      </w:docPartObj>
    </w:sdtPr>
    <w:sdtEndPr>
      <w:rPr>
        <w:rFonts w:ascii="Times New Roman" w:hAnsi="Times New Roman" w:cs="Times New Roman"/>
        <w:sz w:val="24"/>
        <w:szCs w:val="24"/>
      </w:rPr>
    </w:sdtEndPr>
    <w:sdtContent>
      <w:p w14:paraId="6AC07980" w14:textId="5AFB41CD" w:rsidR="00F05249" w:rsidRPr="00B90668" w:rsidRDefault="00F05249">
        <w:pPr>
          <w:pStyle w:val="ac"/>
          <w:jc w:val="center"/>
          <w:rPr>
            <w:rFonts w:ascii="Times New Roman" w:hAnsi="Times New Roman" w:cs="Times New Roman"/>
            <w:sz w:val="24"/>
            <w:szCs w:val="24"/>
          </w:rPr>
        </w:pPr>
        <w:r w:rsidRPr="00B90668">
          <w:rPr>
            <w:rFonts w:ascii="Times New Roman" w:hAnsi="Times New Roman" w:cs="Times New Roman"/>
            <w:sz w:val="24"/>
            <w:szCs w:val="24"/>
          </w:rPr>
          <w:fldChar w:fldCharType="begin"/>
        </w:r>
        <w:r w:rsidRPr="00B90668">
          <w:rPr>
            <w:rFonts w:ascii="Times New Roman" w:hAnsi="Times New Roman" w:cs="Times New Roman"/>
            <w:sz w:val="24"/>
            <w:szCs w:val="24"/>
          </w:rPr>
          <w:instrText>PAGE   \* MERGEFORMAT</w:instrText>
        </w:r>
        <w:r w:rsidRPr="00B90668">
          <w:rPr>
            <w:rFonts w:ascii="Times New Roman" w:hAnsi="Times New Roman" w:cs="Times New Roman"/>
            <w:sz w:val="24"/>
            <w:szCs w:val="24"/>
          </w:rPr>
          <w:fldChar w:fldCharType="separate"/>
        </w:r>
        <w:r w:rsidR="00E67F02">
          <w:rPr>
            <w:rFonts w:ascii="Times New Roman" w:hAnsi="Times New Roman" w:cs="Times New Roman"/>
            <w:noProof/>
            <w:sz w:val="24"/>
            <w:szCs w:val="24"/>
          </w:rPr>
          <w:t>87</w:t>
        </w:r>
        <w:r w:rsidRPr="00B90668">
          <w:rPr>
            <w:rFonts w:ascii="Times New Roman" w:hAnsi="Times New Roman" w:cs="Times New Roman"/>
            <w:sz w:val="24"/>
            <w:szCs w:val="24"/>
          </w:rPr>
          <w:fldChar w:fldCharType="end"/>
        </w:r>
      </w:p>
    </w:sdtContent>
  </w:sdt>
  <w:p w14:paraId="7502062D" w14:textId="77777777" w:rsidR="00F05249" w:rsidRDefault="00F05249" w:rsidP="00B90668">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B8048" w14:textId="77777777" w:rsidR="00F05249" w:rsidRPr="000B7B37" w:rsidRDefault="00F05249" w:rsidP="005B5654">
    <w:pPr>
      <w:pStyle w:val="ac"/>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7A83A" w14:textId="77777777" w:rsidR="00CD7079" w:rsidRDefault="00CD7079" w:rsidP="00BF09B8">
      <w:pPr>
        <w:spacing w:after="0" w:line="240" w:lineRule="auto"/>
      </w:pPr>
      <w:r>
        <w:separator/>
      </w:r>
    </w:p>
  </w:footnote>
  <w:footnote w:type="continuationSeparator" w:id="0">
    <w:p w14:paraId="04BD3946" w14:textId="77777777" w:rsidR="00CD7079" w:rsidRDefault="00CD7079" w:rsidP="00BF0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6C"/>
    <w:multiLevelType w:val="hybridMultilevel"/>
    <w:tmpl w:val="CF22DFA6"/>
    <w:lvl w:ilvl="0" w:tplc="9656FD32">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15227E"/>
    <w:multiLevelType w:val="hybridMultilevel"/>
    <w:tmpl w:val="14485C94"/>
    <w:lvl w:ilvl="0" w:tplc="0419000F">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E60B1"/>
    <w:multiLevelType w:val="hybridMultilevel"/>
    <w:tmpl w:val="87BE204E"/>
    <w:lvl w:ilvl="0" w:tplc="BA1A013A">
      <w:start w:val="3"/>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2A4C80"/>
    <w:multiLevelType w:val="hybridMultilevel"/>
    <w:tmpl w:val="14485C94"/>
    <w:lvl w:ilvl="0" w:tplc="0419000F">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D72758"/>
    <w:multiLevelType w:val="hybridMultilevel"/>
    <w:tmpl w:val="8724D8F6"/>
    <w:lvl w:ilvl="0" w:tplc="0419000F">
      <w:start w:val="1"/>
      <w:numFmt w:val="decimal"/>
      <w:lvlText w:val="%1."/>
      <w:lvlJc w:val="left"/>
      <w:pPr>
        <w:ind w:left="1279" w:hanging="360"/>
      </w:pPr>
      <w:rPr>
        <w:rFonts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5" w15:restartNumberingAfterBreak="0">
    <w:nsid w:val="06506B7A"/>
    <w:multiLevelType w:val="hybridMultilevel"/>
    <w:tmpl w:val="DEDC5020"/>
    <w:lvl w:ilvl="0" w:tplc="08667D28">
      <w:start w:val="3"/>
      <w:numFmt w:val="bullet"/>
      <w:lvlText w:val="-"/>
      <w:lvlJc w:val="left"/>
      <w:pPr>
        <w:ind w:left="430" w:hanging="360"/>
      </w:pPr>
      <w:rPr>
        <w:rFonts w:ascii="Times New Roman" w:eastAsia="Arial" w:hAnsi="Times New Roman" w:cs="Times New Roman" w:hint="default"/>
      </w:rPr>
    </w:lvl>
    <w:lvl w:ilvl="1" w:tplc="04190003" w:tentative="1">
      <w:start w:val="1"/>
      <w:numFmt w:val="bullet"/>
      <w:lvlText w:val="o"/>
      <w:lvlJc w:val="left"/>
      <w:pPr>
        <w:ind w:left="1150" w:hanging="360"/>
      </w:pPr>
      <w:rPr>
        <w:rFonts w:ascii="Courier New" w:hAnsi="Courier New" w:cs="Courier New" w:hint="default"/>
      </w:rPr>
    </w:lvl>
    <w:lvl w:ilvl="2" w:tplc="04190005" w:tentative="1">
      <w:start w:val="1"/>
      <w:numFmt w:val="bullet"/>
      <w:lvlText w:val=""/>
      <w:lvlJc w:val="left"/>
      <w:pPr>
        <w:ind w:left="1870" w:hanging="360"/>
      </w:pPr>
      <w:rPr>
        <w:rFonts w:ascii="Wingdings" w:hAnsi="Wingdings" w:hint="default"/>
      </w:rPr>
    </w:lvl>
    <w:lvl w:ilvl="3" w:tplc="04190001" w:tentative="1">
      <w:start w:val="1"/>
      <w:numFmt w:val="bullet"/>
      <w:lvlText w:val=""/>
      <w:lvlJc w:val="left"/>
      <w:pPr>
        <w:ind w:left="2590" w:hanging="360"/>
      </w:pPr>
      <w:rPr>
        <w:rFonts w:ascii="Symbol" w:hAnsi="Symbol" w:hint="default"/>
      </w:rPr>
    </w:lvl>
    <w:lvl w:ilvl="4" w:tplc="04190003" w:tentative="1">
      <w:start w:val="1"/>
      <w:numFmt w:val="bullet"/>
      <w:lvlText w:val="o"/>
      <w:lvlJc w:val="left"/>
      <w:pPr>
        <w:ind w:left="3310" w:hanging="360"/>
      </w:pPr>
      <w:rPr>
        <w:rFonts w:ascii="Courier New" w:hAnsi="Courier New" w:cs="Courier New" w:hint="default"/>
      </w:rPr>
    </w:lvl>
    <w:lvl w:ilvl="5" w:tplc="04190005" w:tentative="1">
      <w:start w:val="1"/>
      <w:numFmt w:val="bullet"/>
      <w:lvlText w:val=""/>
      <w:lvlJc w:val="left"/>
      <w:pPr>
        <w:ind w:left="4030" w:hanging="360"/>
      </w:pPr>
      <w:rPr>
        <w:rFonts w:ascii="Wingdings" w:hAnsi="Wingdings" w:hint="default"/>
      </w:rPr>
    </w:lvl>
    <w:lvl w:ilvl="6" w:tplc="04190001" w:tentative="1">
      <w:start w:val="1"/>
      <w:numFmt w:val="bullet"/>
      <w:lvlText w:val=""/>
      <w:lvlJc w:val="left"/>
      <w:pPr>
        <w:ind w:left="4750" w:hanging="360"/>
      </w:pPr>
      <w:rPr>
        <w:rFonts w:ascii="Symbol" w:hAnsi="Symbol" w:hint="default"/>
      </w:rPr>
    </w:lvl>
    <w:lvl w:ilvl="7" w:tplc="04190003" w:tentative="1">
      <w:start w:val="1"/>
      <w:numFmt w:val="bullet"/>
      <w:lvlText w:val="o"/>
      <w:lvlJc w:val="left"/>
      <w:pPr>
        <w:ind w:left="5470" w:hanging="360"/>
      </w:pPr>
      <w:rPr>
        <w:rFonts w:ascii="Courier New" w:hAnsi="Courier New" w:cs="Courier New" w:hint="default"/>
      </w:rPr>
    </w:lvl>
    <w:lvl w:ilvl="8" w:tplc="04190005" w:tentative="1">
      <w:start w:val="1"/>
      <w:numFmt w:val="bullet"/>
      <w:lvlText w:val=""/>
      <w:lvlJc w:val="left"/>
      <w:pPr>
        <w:ind w:left="6190" w:hanging="360"/>
      </w:pPr>
      <w:rPr>
        <w:rFonts w:ascii="Wingdings" w:hAnsi="Wingdings" w:hint="default"/>
      </w:rPr>
    </w:lvl>
  </w:abstractNum>
  <w:abstractNum w:abstractNumId="6" w15:restartNumberingAfterBreak="0">
    <w:nsid w:val="09397E1B"/>
    <w:multiLevelType w:val="hybridMultilevel"/>
    <w:tmpl w:val="B8981A06"/>
    <w:lvl w:ilvl="0" w:tplc="FFE48E68">
      <w:start w:val="128"/>
      <w:numFmt w:val="bullet"/>
      <w:lvlText w:val="-"/>
      <w:lvlJc w:val="left"/>
      <w:pPr>
        <w:ind w:left="720" w:hanging="360"/>
      </w:pPr>
      <w:rPr>
        <w:rFonts w:ascii="Times New Roman" w:eastAsia="Arial"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535EFF"/>
    <w:multiLevelType w:val="hybridMultilevel"/>
    <w:tmpl w:val="65503C58"/>
    <w:lvl w:ilvl="0" w:tplc="8F0C3F46">
      <w:start w:val="1"/>
      <w:numFmt w:val="decimal"/>
      <w:lvlText w:val="%1."/>
      <w:lvlJc w:val="left"/>
      <w:pPr>
        <w:ind w:left="1429" w:hanging="360"/>
      </w:pPr>
      <w:rPr>
        <w:rFonts w:hint="default"/>
        <w:sz w:val="28"/>
        <w:szCs w:val="28"/>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8" w15:restartNumberingAfterBreak="0">
    <w:nsid w:val="0C0978E5"/>
    <w:multiLevelType w:val="multilevel"/>
    <w:tmpl w:val="737498A2"/>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0C857477"/>
    <w:multiLevelType w:val="hybridMultilevel"/>
    <w:tmpl w:val="90904E4E"/>
    <w:lvl w:ilvl="0" w:tplc="8766DC0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191938"/>
    <w:multiLevelType w:val="hybridMultilevel"/>
    <w:tmpl w:val="701C7AAC"/>
    <w:lvl w:ilvl="0" w:tplc="B164FA7C">
      <w:start w:val="1"/>
      <w:numFmt w:val="bullet"/>
      <w:lvlText w:val=""/>
      <w:lvlJc w:val="left"/>
      <w:pPr>
        <w:tabs>
          <w:tab w:val="num" w:pos="720"/>
        </w:tabs>
        <w:ind w:left="720" w:hanging="360"/>
      </w:pPr>
      <w:rPr>
        <w:rFonts w:ascii="Wingdings 3" w:hAnsi="Wingdings 3" w:hint="default"/>
      </w:rPr>
    </w:lvl>
    <w:lvl w:ilvl="1" w:tplc="0AFE2AB4" w:tentative="1">
      <w:start w:val="1"/>
      <w:numFmt w:val="bullet"/>
      <w:lvlText w:val=""/>
      <w:lvlJc w:val="left"/>
      <w:pPr>
        <w:tabs>
          <w:tab w:val="num" w:pos="1440"/>
        </w:tabs>
        <w:ind w:left="1440" w:hanging="360"/>
      </w:pPr>
      <w:rPr>
        <w:rFonts w:ascii="Wingdings 3" w:hAnsi="Wingdings 3" w:hint="default"/>
      </w:rPr>
    </w:lvl>
    <w:lvl w:ilvl="2" w:tplc="A19446F6" w:tentative="1">
      <w:start w:val="1"/>
      <w:numFmt w:val="bullet"/>
      <w:lvlText w:val=""/>
      <w:lvlJc w:val="left"/>
      <w:pPr>
        <w:tabs>
          <w:tab w:val="num" w:pos="2160"/>
        </w:tabs>
        <w:ind w:left="2160" w:hanging="360"/>
      </w:pPr>
      <w:rPr>
        <w:rFonts w:ascii="Wingdings 3" w:hAnsi="Wingdings 3" w:hint="default"/>
      </w:rPr>
    </w:lvl>
    <w:lvl w:ilvl="3" w:tplc="C994B082" w:tentative="1">
      <w:start w:val="1"/>
      <w:numFmt w:val="bullet"/>
      <w:lvlText w:val=""/>
      <w:lvlJc w:val="left"/>
      <w:pPr>
        <w:tabs>
          <w:tab w:val="num" w:pos="2880"/>
        </w:tabs>
        <w:ind w:left="2880" w:hanging="360"/>
      </w:pPr>
      <w:rPr>
        <w:rFonts w:ascii="Wingdings 3" w:hAnsi="Wingdings 3" w:hint="default"/>
      </w:rPr>
    </w:lvl>
    <w:lvl w:ilvl="4" w:tplc="E964534C" w:tentative="1">
      <w:start w:val="1"/>
      <w:numFmt w:val="bullet"/>
      <w:lvlText w:val=""/>
      <w:lvlJc w:val="left"/>
      <w:pPr>
        <w:tabs>
          <w:tab w:val="num" w:pos="3600"/>
        </w:tabs>
        <w:ind w:left="3600" w:hanging="360"/>
      </w:pPr>
      <w:rPr>
        <w:rFonts w:ascii="Wingdings 3" w:hAnsi="Wingdings 3" w:hint="default"/>
      </w:rPr>
    </w:lvl>
    <w:lvl w:ilvl="5" w:tplc="03808B52" w:tentative="1">
      <w:start w:val="1"/>
      <w:numFmt w:val="bullet"/>
      <w:lvlText w:val=""/>
      <w:lvlJc w:val="left"/>
      <w:pPr>
        <w:tabs>
          <w:tab w:val="num" w:pos="4320"/>
        </w:tabs>
        <w:ind w:left="4320" w:hanging="360"/>
      </w:pPr>
      <w:rPr>
        <w:rFonts w:ascii="Wingdings 3" w:hAnsi="Wingdings 3" w:hint="default"/>
      </w:rPr>
    </w:lvl>
    <w:lvl w:ilvl="6" w:tplc="49B4090E" w:tentative="1">
      <w:start w:val="1"/>
      <w:numFmt w:val="bullet"/>
      <w:lvlText w:val=""/>
      <w:lvlJc w:val="left"/>
      <w:pPr>
        <w:tabs>
          <w:tab w:val="num" w:pos="5040"/>
        </w:tabs>
        <w:ind w:left="5040" w:hanging="360"/>
      </w:pPr>
      <w:rPr>
        <w:rFonts w:ascii="Wingdings 3" w:hAnsi="Wingdings 3" w:hint="default"/>
      </w:rPr>
    </w:lvl>
    <w:lvl w:ilvl="7" w:tplc="C7860B84" w:tentative="1">
      <w:start w:val="1"/>
      <w:numFmt w:val="bullet"/>
      <w:lvlText w:val=""/>
      <w:lvlJc w:val="left"/>
      <w:pPr>
        <w:tabs>
          <w:tab w:val="num" w:pos="5760"/>
        </w:tabs>
        <w:ind w:left="5760" w:hanging="360"/>
      </w:pPr>
      <w:rPr>
        <w:rFonts w:ascii="Wingdings 3" w:hAnsi="Wingdings 3" w:hint="default"/>
      </w:rPr>
    </w:lvl>
    <w:lvl w:ilvl="8" w:tplc="15EC4C2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0ED10B4E"/>
    <w:multiLevelType w:val="hybridMultilevel"/>
    <w:tmpl w:val="C5BC7340"/>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17647C2E"/>
    <w:multiLevelType w:val="hybridMultilevel"/>
    <w:tmpl w:val="E230DC74"/>
    <w:lvl w:ilvl="0" w:tplc="9656FD32">
      <w:start w:val="1"/>
      <w:numFmt w:val="bullet"/>
      <w:lvlText w:val="–"/>
      <w:lvlJc w:val="left"/>
      <w:pPr>
        <w:ind w:left="786"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1E1843DD"/>
    <w:multiLevelType w:val="multilevel"/>
    <w:tmpl w:val="87E0FC5E"/>
    <w:lvl w:ilvl="0">
      <w:start w:val="1"/>
      <w:numFmt w:val="decimal"/>
      <w:lvlText w:val="%1."/>
      <w:lvlJc w:val="left"/>
      <w:pPr>
        <w:tabs>
          <w:tab w:val="num" w:pos="720"/>
        </w:tabs>
        <w:ind w:left="720" w:hanging="360"/>
      </w:pPr>
      <w:rPr>
        <w:lang w:val="ru-RU"/>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640E03"/>
    <w:multiLevelType w:val="hybridMultilevel"/>
    <w:tmpl w:val="9DDC6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00C0815"/>
    <w:multiLevelType w:val="hybridMultilevel"/>
    <w:tmpl w:val="6616D868"/>
    <w:lvl w:ilvl="0" w:tplc="D9FC3F7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363F5C"/>
    <w:multiLevelType w:val="hybridMultilevel"/>
    <w:tmpl w:val="CFFEFCDA"/>
    <w:lvl w:ilvl="0" w:tplc="0419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7D05C77"/>
    <w:multiLevelType w:val="hybridMultilevel"/>
    <w:tmpl w:val="726CFC8A"/>
    <w:lvl w:ilvl="0" w:tplc="9656FD32">
      <w:start w:val="1"/>
      <w:numFmt w:val="bullet"/>
      <w:lvlText w:val="–"/>
      <w:lvlJc w:val="left"/>
      <w:pPr>
        <w:ind w:left="1420" w:hanging="360"/>
      </w:pPr>
      <w:rPr>
        <w:rFonts w:ascii="Times New Roman" w:hAnsi="Times New Roman" w:cs="Times New Roman" w:hint="default"/>
      </w:rPr>
    </w:lvl>
    <w:lvl w:ilvl="1" w:tplc="20000003" w:tentative="1">
      <w:start w:val="1"/>
      <w:numFmt w:val="bullet"/>
      <w:lvlText w:val="o"/>
      <w:lvlJc w:val="left"/>
      <w:pPr>
        <w:ind w:left="2140" w:hanging="360"/>
      </w:pPr>
      <w:rPr>
        <w:rFonts w:ascii="Courier New" w:hAnsi="Courier New" w:cs="Courier New" w:hint="default"/>
      </w:rPr>
    </w:lvl>
    <w:lvl w:ilvl="2" w:tplc="20000005" w:tentative="1">
      <w:start w:val="1"/>
      <w:numFmt w:val="bullet"/>
      <w:lvlText w:val=""/>
      <w:lvlJc w:val="left"/>
      <w:pPr>
        <w:ind w:left="2860" w:hanging="360"/>
      </w:pPr>
      <w:rPr>
        <w:rFonts w:ascii="Wingdings" w:hAnsi="Wingdings" w:hint="default"/>
      </w:rPr>
    </w:lvl>
    <w:lvl w:ilvl="3" w:tplc="20000001" w:tentative="1">
      <w:start w:val="1"/>
      <w:numFmt w:val="bullet"/>
      <w:lvlText w:val=""/>
      <w:lvlJc w:val="left"/>
      <w:pPr>
        <w:ind w:left="3580" w:hanging="360"/>
      </w:pPr>
      <w:rPr>
        <w:rFonts w:ascii="Symbol" w:hAnsi="Symbol" w:hint="default"/>
      </w:rPr>
    </w:lvl>
    <w:lvl w:ilvl="4" w:tplc="20000003" w:tentative="1">
      <w:start w:val="1"/>
      <w:numFmt w:val="bullet"/>
      <w:lvlText w:val="o"/>
      <w:lvlJc w:val="left"/>
      <w:pPr>
        <w:ind w:left="4300" w:hanging="360"/>
      </w:pPr>
      <w:rPr>
        <w:rFonts w:ascii="Courier New" w:hAnsi="Courier New" w:cs="Courier New" w:hint="default"/>
      </w:rPr>
    </w:lvl>
    <w:lvl w:ilvl="5" w:tplc="20000005" w:tentative="1">
      <w:start w:val="1"/>
      <w:numFmt w:val="bullet"/>
      <w:lvlText w:val=""/>
      <w:lvlJc w:val="left"/>
      <w:pPr>
        <w:ind w:left="5020" w:hanging="360"/>
      </w:pPr>
      <w:rPr>
        <w:rFonts w:ascii="Wingdings" w:hAnsi="Wingdings" w:hint="default"/>
      </w:rPr>
    </w:lvl>
    <w:lvl w:ilvl="6" w:tplc="20000001" w:tentative="1">
      <w:start w:val="1"/>
      <w:numFmt w:val="bullet"/>
      <w:lvlText w:val=""/>
      <w:lvlJc w:val="left"/>
      <w:pPr>
        <w:ind w:left="5740" w:hanging="360"/>
      </w:pPr>
      <w:rPr>
        <w:rFonts w:ascii="Symbol" w:hAnsi="Symbol" w:hint="default"/>
      </w:rPr>
    </w:lvl>
    <w:lvl w:ilvl="7" w:tplc="20000003" w:tentative="1">
      <w:start w:val="1"/>
      <w:numFmt w:val="bullet"/>
      <w:lvlText w:val="o"/>
      <w:lvlJc w:val="left"/>
      <w:pPr>
        <w:ind w:left="6460" w:hanging="360"/>
      </w:pPr>
      <w:rPr>
        <w:rFonts w:ascii="Courier New" w:hAnsi="Courier New" w:cs="Courier New" w:hint="default"/>
      </w:rPr>
    </w:lvl>
    <w:lvl w:ilvl="8" w:tplc="20000005" w:tentative="1">
      <w:start w:val="1"/>
      <w:numFmt w:val="bullet"/>
      <w:lvlText w:val=""/>
      <w:lvlJc w:val="left"/>
      <w:pPr>
        <w:ind w:left="7180" w:hanging="360"/>
      </w:pPr>
      <w:rPr>
        <w:rFonts w:ascii="Wingdings" w:hAnsi="Wingdings" w:hint="default"/>
      </w:rPr>
    </w:lvl>
  </w:abstractNum>
  <w:abstractNum w:abstractNumId="18" w15:restartNumberingAfterBreak="0">
    <w:nsid w:val="40F9539B"/>
    <w:multiLevelType w:val="hybridMultilevel"/>
    <w:tmpl w:val="496C46D0"/>
    <w:lvl w:ilvl="0" w:tplc="EC7E6264">
      <w:start w:val="1"/>
      <w:numFmt w:val="bullet"/>
      <w:lvlText w:val="-"/>
      <w:lvlJc w:val="left"/>
      <w:pPr>
        <w:tabs>
          <w:tab w:val="num" w:pos="720"/>
        </w:tabs>
        <w:ind w:left="720" w:hanging="360"/>
      </w:pPr>
      <w:rPr>
        <w:rFonts w:ascii="Times New Roman" w:hAnsi="Times New Roman" w:hint="default"/>
      </w:rPr>
    </w:lvl>
    <w:lvl w:ilvl="1" w:tplc="FB28C01A" w:tentative="1">
      <w:start w:val="1"/>
      <w:numFmt w:val="bullet"/>
      <w:lvlText w:val="-"/>
      <w:lvlJc w:val="left"/>
      <w:pPr>
        <w:tabs>
          <w:tab w:val="num" w:pos="1440"/>
        </w:tabs>
        <w:ind w:left="1440" w:hanging="360"/>
      </w:pPr>
      <w:rPr>
        <w:rFonts w:ascii="Times New Roman" w:hAnsi="Times New Roman" w:hint="default"/>
      </w:rPr>
    </w:lvl>
    <w:lvl w:ilvl="2" w:tplc="304C191E" w:tentative="1">
      <w:start w:val="1"/>
      <w:numFmt w:val="bullet"/>
      <w:lvlText w:val="-"/>
      <w:lvlJc w:val="left"/>
      <w:pPr>
        <w:tabs>
          <w:tab w:val="num" w:pos="2160"/>
        </w:tabs>
        <w:ind w:left="2160" w:hanging="360"/>
      </w:pPr>
      <w:rPr>
        <w:rFonts w:ascii="Times New Roman" w:hAnsi="Times New Roman" w:hint="default"/>
      </w:rPr>
    </w:lvl>
    <w:lvl w:ilvl="3" w:tplc="D6F65A4A" w:tentative="1">
      <w:start w:val="1"/>
      <w:numFmt w:val="bullet"/>
      <w:lvlText w:val="-"/>
      <w:lvlJc w:val="left"/>
      <w:pPr>
        <w:tabs>
          <w:tab w:val="num" w:pos="2880"/>
        </w:tabs>
        <w:ind w:left="2880" w:hanging="360"/>
      </w:pPr>
      <w:rPr>
        <w:rFonts w:ascii="Times New Roman" w:hAnsi="Times New Roman" w:hint="default"/>
      </w:rPr>
    </w:lvl>
    <w:lvl w:ilvl="4" w:tplc="1A824AA8" w:tentative="1">
      <w:start w:val="1"/>
      <w:numFmt w:val="bullet"/>
      <w:lvlText w:val="-"/>
      <w:lvlJc w:val="left"/>
      <w:pPr>
        <w:tabs>
          <w:tab w:val="num" w:pos="3600"/>
        </w:tabs>
        <w:ind w:left="3600" w:hanging="360"/>
      </w:pPr>
      <w:rPr>
        <w:rFonts w:ascii="Times New Roman" w:hAnsi="Times New Roman" w:hint="default"/>
      </w:rPr>
    </w:lvl>
    <w:lvl w:ilvl="5" w:tplc="956CC180" w:tentative="1">
      <w:start w:val="1"/>
      <w:numFmt w:val="bullet"/>
      <w:lvlText w:val="-"/>
      <w:lvlJc w:val="left"/>
      <w:pPr>
        <w:tabs>
          <w:tab w:val="num" w:pos="4320"/>
        </w:tabs>
        <w:ind w:left="4320" w:hanging="360"/>
      </w:pPr>
      <w:rPr>
        <w:rFonts w:ascii="Times New Roman" w:hAnsi="Times New Roman" w:hint="default"/>
      </w:rPr>
    </w:lvl>
    <w:lvl w:ilvl="6" w:tplc="CCA0B2D6" w:tentative="1">
      <w:start w:val="1"/>
      <w:numFmt w:val="bullet"/>
      <w:lvlText w:val="-"/>
      <w:lvlJc w:val="left"/>
      <w:pPr>
        <w:tabs>
          <w:tab w:val="num" w:pos="5040"/>
        </w:tabs>
        <w:ind w:left="5040" w:hanging="360"/>
      </w:pPr>
      <w:rPr>
        <w:rFonts w:ascii="Times New Roman" w:hAnsi="Times New Roman" w:hint="default"/>
      </w:rPr>
    </w:lvl>
    <w:lvl w:ilvl="7" w:tplc="440CE98E" w:tentative="1">
      <w:start w:val="1"/>
      <w:numFmt w:val="bullet"/>
      <w:lvlText w:val="-"/>
      <w:lvlJc w:val="left"/>
      <w:pPr>
        <w:tabs>
          <w:tab w:val="num" w:pos="5760"/>
        </w:tabs>
        <w:ind w:left="5760" w:hanging="360"/>
      </w:pPr>
      <w:rPr>
        <w:rFonts w:ascii="Times New Roman" w:hAnsi="Times New Roman" w:hint="default"/>
      </w:rPr>
    </w:lvl>
    <w:lvl w:ilvl="8" w:tplc="AC0E35B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4147887"/>
    <w:multiLevelType w:val="hybridMultilevel"/>
    <w:tmpl w:val="4A28791A"/>
    <w:lvl w:ilvl="0" w:tplc="C19E6B90">
      <w:start w:val="1"/>
      <w:numFmt w:val="bullet"/>
      <w:lvlText w:val=""/>
      <w:lvlJc w:val="left"/>
      <w:pPr>
        <w:ind w:left="1429" w:hanging="360"/>
      </w:pPr>
      <w:rPr>
        <w:rFonts w:ascii="Symbol" w:hAnsi="Symbol" w:cs="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443E4411"/>
    <w:multiLevelType w:val="multilevel"/>
    <w:tmpl w:val="1264DC76"/>
    <w:lvl w:ilvl="0">
      <w:start w:val="1"/>
      <w:numFmt w:val="decimal"/>
      <w:pStyle w:val="5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116B9"/>
    <w:multiLevelType w:val="hybridMultilevel"/>
    <w:tmpl w:val="16204F9C"/>
    <w:lvl w:ilvl="0" w:tplc="4AB8E1B8">
      <w:start w:val="6"/>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2" w15:restartNumberingAfterBreak="0">
    <w:nsid w:val="4DAB594C"/>
    <w:multiLevelType w:val="hybridMultilevel"/>
    <w:tmpl w:val="940AE694"/>
    <w:lvl w:ilvl="0" w:tplc="0419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55974244"/>
    <w:multiLevelType w:val="hybridMultilevel"/>
    <w:tmpl w:val="EF0E92A2"/>
    <w:lvl w:ilvl="0" w:tplc="C71E4AE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3B5B4A"/>
    <w:multiLevelType w:val="multilevel"/>
    <w:tmpl w:val="FF94631E"/>
    <w:lvl w:ilvl="0">
      <w:start w:val="1"/>
      <w:numFmt w:val="decimal"/>
      <w:pStyle w:val="2"/>
      <w:suff w:val="space"/>
      <w:lvlText w:val="%1"/>
      <w:lvlJc w:val="left"/>
      <w:pPr>
        <w:ind w:left="0" w:firstLine="709"/>
      </w:pPr>
    </w:lvl>
    <w:lvl w:ilvl="1">
      <w:start w:val="1"/>
      <w:numFmt w:val="decimal"/>
      <w:suff w:val="space"/>
      <w:lvlText w:val="%1.%2"/>
      <w:lvlJc w:val="left"/>
      <w:pPr>
        <w:ind w:left="1056" w:firstLine="0"/>
      </w:pPr>
    </w:lvl>
    <w:lvl w:ilvl="2">
      <w:start w:val="1"/>
      <w:numFmt w:val="decimal"/>
      <w:suff w:val="space"/>
      <w:lvlText w:val="%1.%2.%3"/>
      <w:lvlJc w:val="left"/>
      <w:pPr>
        <w:ind w:left="1056" w:firstLine="709"/>
      </w:pPr>
    </w:lvl>
    <w:lvl w:ilvl="3">
      <w:start w:val="1"/>
      <w:numFmt w:val="decimal"/>
      <w:lvlText w:val="%1.%2.%3.%4"/>
      <w:lvlJc w:val="left"/>
      <w:pPr>
        <w:tabs>
          <w:tab w:val="num" w:pos="1920"/>
        </w:tabs>
        <w:ind w:left="1920" w:hanging="864"/>
      </w:pPr>
    </w:lvl>
    <w:lvl w:ilvl="4">
      <w:start w:val="1"/>
      <w:numFmt w:val="decimal"/>
      <w:lvlText w:val="%1.%2.%3.%4.%5"/>
      <w:lvlJc w:val="left"/>
      <w:pPr>
        <w:tabs>
          <w:tab w:val="num" w:pos="2064"/>
        </w:tabs>
        <w:ind w:left="2064" w:hanging="1008"/>
      </w:pPr>
    </w:lvl>
    <w:lvl w:ilvl="5">
      <w:start w:val="1"/>
      <w:numFmt w:val="decimal"/>
      <w:lvlText w:val="%1.%2.%3.%4.%5.%6"/>
      <w:lvlJc w:val="left"/>
      <w:pPr>
        <w:tabs>
          <w:tab w:val="num" w:pos="2208"/>
        </w:tabs>
        <w:ind w:left="2208" w:hanging="1152"/>
      </w:pPr>
    </w:lvl>
    <w:lvl w:ilvl="6">
      <w:start w:val="1"/>
      <w:numFmt w:val="decimal"/>
      <w:lvlText w:val="%1.%2.%3.%4.%5.%6.%7"/>
      <w:lvlJc w:val="left"/>
      <w:pPr>
        <w:tabs>
          <w:tab w:val="num" w:pos="2352"/>
        </w:tabs>
        <w:ind w:left="2352" w:hanging="1296"/>
      </w:pPr>
    </w:lvl>
    <w:lvl w:ilvl="7">
      <w:start w:val="1"/>
      <w:numFmt w:val="decimal"/>
      <w:lvlText w:val="%1.%2.%3.%4.%5.%6.%7.%8"/>
      <w:lvlJc w:val="left"/>
      <w:pPr>
        <w:tabs>
          <w:tab w:val="num" w:pos="2496"/>
        </w:tabs>
        <w:ind w:left="2496" w:hanging="1440"/>
      </w:pPr>
    </w:lvl>
    <w:lvl w:ilvl="8">
      <w:start w:val="1"/>
      <w:numFmt w:val="decimal"/>
      <w:lvlText w:val="%1.%2.%3.%4.%5.%6.%7.%8.%9"/>
      <w:lvlJc w:val="left"/>
      <w:pPr>
        <w:tabs>
          <w:tab w:val="num" w:pos="2640"/>
        </w:tabs>
        <w:ind w:left="2640" w:hanging="1584"/>
      </w:pPr>
    </w:lvl>
  </w:abstractNum>
  <w:abstractNum w:abstractNumId="25" w15:restartNumberingAfterBreak="0">
    <w:nsid w:val="5763263D"/>
    <w:multiLevelType w:val="hybridMultilevel"/>
    <w:tmpl w:val="3B20ABD6"/>
    <w:lvl w:ilvl="0" w:tplc="F64ED002">
      <w:start w:val="20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8D062FD"/>
    <w:multiLevelType w:val="multilevel"/>
    <w:tmpl w:val="A28C6B4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15:restartNumberingAfterBreak="0">
    <w:nsid w:val="64A131B0"/>
    <w:multiLevelType w:val="hybridMultilevel"/>
    <w:tmpl w:val="B95EC6B8"/>
    <w:lvl w:ilvl="0" w:tplc="3B6C0A9A">
      <w:start w:val="1"/>
      <w:numFmt w:val="bullet"/>
      <w:lvlText w:val="-"/>
      <w:lvlJc w:val="left"/>
      <w:pPr>
        <w:tabs>
          <w:tab w:val="num" w:pos="720"/>
        </w:tabs>
        <w:ind w:left="720" w:hanging="360"/>
      </w:pPr>
      <w:rPr>
        <w:rFonts w:ascii="Times New Roman" w:hAnsi="Times New Roman" w:hint="default"/>
      </w:rPr>
    </w:lvl>
    <w:lvl w:ilvl="1" w:tplc="0DC4720A" w:tentative="1">
      <w:start w:val="1"/>
      <w:numFmt w:val="bullet"/>
      <w:lvlText w:val="-"/>
      <w:lvlJc w:val="left"/>
      <w:pPr>
        <w:tabs>
          <w:tab w:val="num" w:pos="1440"/>
        </w:tabs>
        <w:ind w:left="1440" w:hanging="360"/>
      </w:pPr>
      <w:rPr>
        <w:rFonts w:ascii="Times New Roman" w:hAnsi="Times New Roman" w:hint="default"/>
      </w:rPr>
    </w:lvl>
    <w:lvl w:ilvl="2" w:tplc="65CA4FB8" w:tentative="1">
      <w:start w:val="1"/>
      <w:numFmt w:val="bullet"/>
      <w:lvlText w:val="-"/>
      <w:lvlJc w:val="left"/>
      <w:pPr>
        <w:tabs>
          <w:tab w:val="num" w:pos="2160"/>
        </w:tabs>
        <w:ind w:left="2160" w:hanging="360"/>
      </w:pPr>
      <w:rPr>
        <w:rFonts w:ascii="Times New Roman" w:hAnsi="Times New Roman" w:hint="default"/>
      </w:rPr>
    </w:lvl>
    <w:lvl w:ilvl="3" w:tplc="CE0AF74C" w:tentative="1">
      <w:start w:val="1"/>
      <w:numFmt w:val="bullet"/>
      <w:lvlText w:val="-"/>
      <w:lvlJc w:val="left"/>
      <w:pPr>
        <w:tabs>
          <w:tab w:val="num" w:pos="2880"/>
        </w:tabs>
        <w:ind w:left="2880" w:hanging="360"/>
      </w:pPr>
      <w:rPr>
        <w:rFonts w:ascii="Times New Roman" w:hAnsi="Times New Roman" w:hint="default"/>
      </w:rPr>
    </w:lvl>
    <w:lvl w:ilvl="4" w:tplc="C2BE89B6" w:tentative="1">
      <w:start w:val="1"/>
      <w:numFmt w:val="bullet"/>
      <w:lvlText w:val="-"/>
      <w:lvlJc w:val="left"/>
      <w:pPr>
        <w:tabs>
          <w:tab w:val="num" w:pos="3600"/>
        </w:tabs>
        <w:ind w:left="3600" w:hanging="360"/>
      </w:pPr>
      <w:rPr>
        <w:rFonts w:ascii="Times New Roman" w:hAnsi="Times New Roman" w:hint="default"/>
      </w:rPr>
    </w:lvl>
    <w:lvl w:ilvl="5" w:tplc="A2D2E374" w:tentative="1">
      <w:start w:val="1"/>
      <w:numFmt w:val="bullet"/>
      <w:lvlText w:val="-"/>
      <w:lvlJc w:val="left"/>
      <w:pPr>
        <w:tabs>
          <w:tab w:val="num" w:pos="4320"/>
        </w:tabs>
        <w:ind w:left="4320" w:hanging="360"/>
      </w:pPr>
      <w:rPr>
        <w:rFonts w:ascii="Times New Roman" w:hAnsi="Times New Roman" w:hint="default"/>
      </w:rPr>
    </w:lvl>
    <w:lvl w:ilvl="6" w:tplc="88709B58" w:tentative="1">
      <w:start w:val="1"/>
      <w:numFmt w:val="bullet"/>
      <w:lvlText w:val="-"/>
      <w:lvlJc w:val="left"/>
      <w:pPr>
        <w:tabs>
          <w:tab w:val="num" w:pos="5040"/>
        </w:tabs>
        <w:ind w:left="5040" w:hanging="360"/>
      </w:pPr>
      <w:rPr>
        <w:rFonts w:ascii="Times New Roman" w:hAnsi="Times New Roman" w:hint="default"/>
      </w:rPr>
    </w:lvl>
    <w:lvl w:ilvl="7" w:tplc="EA10F626" w:tentative="1">
      <w:start w:val="1"/>
      <w:numFmt w:val="bullet"/>
      <w:lvlText w:val="-"/>
      <w:lvlJc w:val="left"/>
      <w:pPr>
        <w:tabs>
          <w:tab w:val="num" w:pos="5760"/>
        </w:tabs>
        <w:ind w:left="5760" w:hanging="360"/>
      </w:pPr>
      <w:rPr>
        <w:rFonts w:ascii="Times New Roman" w:hAnsi="Times New Roman" w:hint="default"/>
      </w:rPr>
    </w:lvl>
    <w:lvl w:ilvl="8" w:tplc="ABAEC30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7CD71F0"/>
    <w:multiLevelType w:val="hybridMultilevel"/>
    <w:tmpl w:val="DE8AF6F6"/>
    <w:lvl w:ilvl="0" w:tplc="79B6CEE0">
      <w:start w:val="128"/>
      <w:numFmt w:val="bullet"/>
      <w:lvlText w:val="-"/>
      <w:lvlJc w:val="left"/>
      <w:pPr>
        <w:ind w:left="720" w:hanging="360"/>
      </w:pPr>
      <w:rPr>
        <w:rFonts w:ascii="Times New Roman" w:eastAsia="Arial"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130CFF"/>
    <w:multiLevelType w:val="hybridMultilevel"/>
    <w:tmpl w:val="5D029B34"/>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6BED3FF8"/>
    <w:multiLevelType w:val="multilevel"/>
    <w:tmpl w:val="CA36001A"/>
    <w:lvl w:ilvl="0">
      <w:start w:val="1"/>
      <w:numFmt w:val="decimal"/>
      <w:lvlText w:val="%1."/>
      <w:lvlJc w:val="left"/>
      <w:pPr>
        <w:ind w:left="720" w:hanging="360"/>
      </w:pPr>
      <w:rPr>
        <w:rFonts w:hint="default"/>
        <w:b w:val="0"/>
        <w: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EE47CA"/>
    <w:multiLevelType w:val="hybridMultilevel"/>
    <w:tmpl w:val="4E2C7E90"/>
    <w:lvl w:ilvl="0" w:tplc="7778D9F6">
      <w:start w:val="3"/>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AA6807"/>
    <w:multiLevelType w:val="hybridMultilevel"/>
    <w:tmpl w:val="CBEA7C00"/>
    <w:lvl w:ilvl="0" w:tplc="0419000F">
      <w:start w:val="1"/>
      <w:numFmt w:val="decimal"/>
      <w:lvlText w:val="%1."/>
      <w:lvlJc w:val="left"/>
      <w:pPr>
        <w:tabs>
          <w:tab w:val="num" w:pos="1211"/>
        </w:tabs>
        <w:ind w:left="1211" w:hanging="360"/>
      </w:pPr>
      <w:rPr>
        <w:rFonts w:hint="default"/>
      </w:rPr>
    </w:lvl>
    <w:lvl w:ilvl="1" w:tplc="3FDC4154" w:tentative="1">
      <w:start w:val="1"/>
      <w:numFmt w:val="bullet"/>
      <w:lvlText w:val=""/>
      <w:lvlJc w:val="left"/>
      <w:pPr>
        <w:tabs>
          <w:tab w:val="num" w:pos="1931"/>
        </w:tabs>
        <w:ind w:left="1931" w:hanging="360"/>
      </w:pPr>
      <w:rPr>
        <w:rFonts w:ascii="Wingdings" w:hAnsi="Wingdings" w:hint="default"/>
      </w:rPr>
    </w:lvl>
    <w:lvl w:ilvl="2" w:tplc="A3B28B18" w:tentative="1">
      <w:start w:val="1"/>
      <w:numFmt w:val="bullet"/>
      <w:lvlText w:val=""/>
      <w:lvlJc w:val="left"/>
      <w:pPr>
        <w:tabs>
          <w:tab w:val="num" w:pos="2651"/>
        </w:tabs>
        <w:ind w:left="2651" w:hanging="360"/>
      </w:pPr>
      <w:rPr>
        <w:rFonts w:ascii="Wingdings" w:hAnsi="Wingdings" w:hint="default"/>
      </w:rPr>
    </w:lvl>
    <w:lvl w:ilvl="3" w:tplc="7EDC3E8E" w:tentative="1">
      <w:start w:val="1"/>
      <w:numFmt w:val="bullet"/>
      <w:lvlText w:val=""/>
      <w:lvlJc w:val="left"/>
      <w:pPr>
        <w:tabs>
          <w:tab w:val="num" w:pos="3371"/>
        </w:tabs>
        <w:ind w:left="3371" w:hanging="360"/>
      </w:pPr>
      <w:rPr>
        <w:rFonts w:ascii="Wingdings" w:hAnsi="Wingdings" w:hint="default"/>
      </w:rPr>
    </w:lvl>
    <w:lvl w:ilvl="4" w:tplc="62B414AE" w:tentative="1">
      <w:start w:val="1"/>
      <w:numFmt w:val="bullet"/>
      <w:lvlText w:val=""/>
      <w:lvlJc w:val="left"/>
      <w:pPr>
        <w:tabs>
          <w:tab w:val="num" w:pos="4091"/>
        </w:tabs>
        <w:ind w:left="4091" w:hanging="360"/>
      </w:pPr>
      <w:rPr>
        <w:rFonts w:ascii="Wingdings" w:hAnsi="Wingdings" w:hint="default"/>
      </w:rPr>
    </w:lvl>
    <w:lvl w:ilvl="5" w:tplc="B302D94A" w:tentative="1">
      <w:start w:val="1"/>
      <w:numFmt w:val="bullet"/>
      <w:lvlText w:val=""/>
      <w:lvlJc w:val="left"/>
      <w:pPr>
        <w:tabs>
          <w:tab w:val="num" w:pos="4811"/>
        </w:tabs>
        <w:ind w:left="4811" w:hanging="360"/>
      </w:pPr>
      <w:rPr>
        <w:rFonts w:ascii="Wingdings" w:hAnsi="Wingdings" w:hint="default"/>
      </w:rPr>
    </w:lvl>
    <w:lvl w:ilvl="6" w:tplc="A9FCCE44" w:tentative="1">
      <w:start w:val="1"/>
      <w:numFmt w:val="bullet"/>
      <w:lvlText w:val=""/>
      <w:lvlJc w:val="left"/>
      <w:pPr>
        <w:tabs>
          <w:tab w:val="num" w:pos="5531"/>
        </w:tabs>
        <w:ind w:left="5531" w:hanging="360"/>
      </w:pPr>
      <w:rPr>
        <w:rFonts w:ascii="Wingdings" w:hAnsi="Wingdings" w:hint="default"/>
      </w:rPr>
    </w:lvl>
    <w:lvl w:ilvl="7" w:tplc="B7A0FC24" w:tentative="1">
      <w:start w:val="1"/>
      <w:numFmt w:val="bullet"/>
      <w:lvlText w:val=""/>
      <w:lvlJc w:val="left"/>
      <w:pPr>
        <w:tabs>
          <w:tab w:val="num" w:pos="6251"/>
        </w:tabs>
        <w:ind w:left="6251" w:hanging="360"/>
      </w:pPr>
      <w:rPr>
        <w:rFonts w:ascii="Wingdings" w:hAnsi="Wingdings" w:hint="default"/>
      </w:rPr>
    </w:lvl>
    <w:lvl w:ilvl="8" w:tplc="9DB82378"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721E2A5E"/>
    <w:multiLevelType w:val="hybridMultilevel"/>
    <w:tmpl w:val="D91ECEBE"/>
    <w:lvl w:ilvl="0" w:tplc="988CA29C">
      <w:start w:val="1"/>
      <w:numFmt w:val="decimal"/>
      <w:pStyle w:val="5"/>
      <w:lvlText w:val="%1."/>
      <w:lvlJc w:val="left"/>
      <w:pPr>
        <w:ind w:left="1069" w:hanging="360"/>
      </w:pPr>
      <w:rPr>
        <w:rFonts w:eastAsia="Batang"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26F5B1B"/>
    <w:multiLevelType w:val="hybridMultilevel"/>
    <w:tmpl w:val="9DDC6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6555D0C"/>
    <w:multiLevelType w:val="hybridMultilevel"/>
    <w:tmpl w:val="9F702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F712D0"/>
    <w:multiLevelType w:val="hybridMultilevel"/>
    <w:tmpl w:val="E20A4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B61E7C"/>
    <w:multiLevelType w:val="hybridMultilevel"/>
    <w:tmpl w:val="8914544E"/>
    <w:lvl w:ilvl="0" w:tplc="A28AFCF6">
      <w:start w:val="1"/>
      <w:numFmt w:val="bullet"/>
      <w:pStyle w:val="20"/>
      <w:lvlText w:val="-"/>
      <w:lvlJc w:val="left"/>
      <w:pPr>
        <w:tabs>
          <w:tab w:val="num" w:pos="720"/>
        </w:tabs>
        <w:ind w:left="720" w:hanging="360"/>
      </w:pPr>
      <w:rPr>
        <w:rFonts w:ascii="Times New Roman" w:hAnsi="Times New Roman" w:hint="default"/>
      </w:rPr>
    </w:lvl>
    <w:lvl w:ilvl="1" w:tplc="F244CC38">
      <w:start w:val="1"/>
      <w:numFmt w:val="bullet"/>
      <w:lvlText w:val="-"/>
      <w:lvlJc w:val="left"/>
      <w:pPr>
        <w:tabs>
          <w:tab w:val="num" w:pos="1440"/>
        </w:tabs>
        <w:ind w:left="1440" w:hanging="360"/>
      </w:pPr>
      <w:rPr>
        <w:rFonts w:ascii="Times New Roman" w:hAnsi="Times New Roman" w:hint="default"/>
      </w:rPr>
    </w:lvl>
    <w:lvl w:ilvl="2" w:tplc="3BD0FC00">
      <w:start w:val="1751"/>
      <w:numFmt w:val="bullet"/>
      <w:lvlText w:val="-"/>
      <w:lvlJc w:val="left"/>
      <w:pPr>
        <w:tabs>
          <w:tab w:val="num" w:pos="2160"/>
        </w:tabs>
        <w:ind w:left="2160" w:hanging="360"/>
      </w:pPr>
      <w:rPr>
        <w:rFonts w:ascii="Times New Roman" w:hAnsi="Times New Roman" w:hint="default"/>
      </w:rPr>
    </w:lvl>
    <w:lvl w:ilvl="3" w:tplc="1C02B7FA" w:tentative="1">
      <w:start w:val="1"/>
      <w:numFmt w:val="bullet"/>
      <w:lvlText w:val="-"/>
      <w:lvlJc w:val="left"/>
      <w:pPr>
        <w:tabs>
          <w:tab w:val="num" w:pos="2880"/>
        </w:tabs>
        <w:ind w:left="2880" w:hanging="360"/>
      </w:pPr>
      <w:rPr>
        <w:rFonts w:ascii="Times New Roman" w:hAnsi="Times New Roman" w:hint="default"/>
      </w:rPr>
    </w:lvl>
    <w:lvl w:ilvl="4" w:tplc="93909534" w:tentative="1">
      <w:start w:val="1"/>
      <w:numFmt w:val="bullet"/>
      <w:lvlText w:val="-"/>
      <w:lvlJc w:val="left"/>
      <w:pPr>
        <w:tabs>
          <w:tab w:val="num" w:pos="3600"/>
        </w:tabs>
        <w:ind w:left="3600" w:hanging="360"/>
      </w:pPr>
      <w:rPr>
        <w:rFonts w:ascii="Times New Roman" w:hAnsi="Times New Roman" w:hint="default"/>
      </w:rPr>
    </w:lvl>
    <w:lvl w:ilvl="5" w:tplc="937EC58E" w:tentative="1">
      <w:start w:val="1"/>
      <w:numFmt w:val="bullet"/>
      <w:lvlText w:val="-"/>
      <w:lvlJc w:val="left"/>
      <w:pPr>
        <w:tabs>
          <w:tab w:val="num" w:pos="4320"/>
        </w:tabs>
        <w:ind w:left="4320" w:hanging="360"/>
      </w:pPr>
      <w:rPr>
        <w:rFonts w:ascii="Times New Roman" w:hAnsi="Times New Roman" w:hint="default"/>
      </w:rPr>
    </w:lvl>
    <w:lvl w:ilvl="6" w:tplc="79286DC4" w:tentative="1">
      <w:start w:val="1"/>
      <w:numFmt w:val="bullet"/>
      <w:lvlText w:val="-"/>
      <w:lvlJc w:val="left"/>
      <w:pPr>
        <w:tabs>
          <w:tab w:val="num" w:pos="5040"/>
        </w:tabs>
        <w:ind w:left="5040" w:hanging="360"/>
      </w:pPr>
      <w:rPr>
        <w:rFonts w:ascii="Times New Roman" w:hAnsi="Times New Roman" w:hint="default"/>
      </w:rPr>
    </w:lvl>
    <w:lvl w:ilvl="7" w:tplc="5BA40D72" w:tentative="1">
      <w:start w:val="1"/>
      <w:numFmt w:val="bullet"/>
      <w:lvlText w:val="-"/>
      <w:lvlJc w:val="left"/>
      <w:pPr>
        <w:tabs>
          <w:tab w:val="num" w:pos="5760"/>
        </w:tabs>
        <w:ind w:left="5760" w:hanging="360"/>
      </w:pPr>
      <w:rPr>
        <w:rFonts w:ascii="Times New Roman" w:hAnsi="Times New Roman" w:hint="default"/>
      </w:rPr>
    </w:lvl>
    <w:lvl w:ilvl="8" w:tplc="328C7DD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F53914"/>
    <w:multiLevelType w:val="hybridMultilevel"/>
    <w:tmpl w:val="0C4E90EE"/>
    <w:lvl w:ilvl="0" w:tplc="5A26F066">
      <w:start w:val="2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8"/>
  </w:num>
  <w:num w:numId="4">
    <w:abstractNumId w:val="21"/>
  </w:num>
  <w:num w:numId="5">
    <w:abstractNumId w:val="30"/>
  </w:num>
  <w:num w:numId="6">
    <w:abstractNumId w:val="34"/>
  </w:num>
  <w:num w:numId="7">
    <w:abstractNumId w:val="12"/>
  </w:num>
  <w:num w:numId="8">
    <w:abstractNumId w:val="29"/>
  </w:num>
  <w:num w:numId="9">
    <w:abstractNumId w:val="22"/>
  </w:num>
  <w:num w:numId="10">
    <w:abstractNumId w:val="3"/>
  </w:num>
  <w:num w:numId="11">
    <w:abstractNumId w:val="1"/>
  </w:num>
  <w:num w:numId="12">
    <w:abstractNumId w:val="37"/>
  </w:num>
  <w:num w:numId="13">
    <w:abstractNumId w:val="20"/>
  </w:num>
  <w:num w:numId="14">
    <w:abstractNumId w:val="33"/>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0"/>
  </w:num>
  <w:num w:numId="19">
    <w:abstractNumId w:val="19"/>
  </w:num>
  <w:num w:numId="20">
    <w:abstractNumId w:val="7"/>
  </w:num>
  <w:num w:numId="21">
    <w:abstractNumId w:val="23"/>
  </w:num>
  <w:num w:numId="22">
    <w:abstractNumId w:val="15"/>
  </w:num>
  <w:num w:numId="23">
    <w:abstractNumId w:val="14"/>
  </w:num>
  <w:num w:numId="24">
    <w:abstractNumId w:val="32"/>
  </w:num>
  <w:num w:numId="25">
    <w:abstractNumId w:val="25"/>
  </w:num>
  <w:num w:numId="26">
    <w:abstractNumId w:val="38"/>
  </w:num>
  <w:num w:numId="27">
    <w:abstractNumId w:val="26"/>
  </w:num>
  <w:num w:numId="28">
    <w:abstractNumId w:val="28"/>
  </w:num>
  <w:num w:numId="29">
    <w:abstractNumId w:val="6"/>
  </w:num>
  <w:num w:numId="30">
    <w:abstractNumId w:val="2"/>
  </w:num>
  <w:num w:numId="31">
    <w:abstractNumId w:val="5"/>
  </w:num>
  <w:num w:numId="32">
    <w:abstractNumId w:val="31"/>
  </w:num>
  <w:num w:numId="33">
    <w:abstractNumId w:val="4"/>
  </w:num>
  <w:num w:numId="34">
    <w:abstractNumId w:val="36"/>
  </w:num>
  <w:num w:numId="35">
    <w:abstractNumId w:val="35"/>
  </w:num>
  <w:num w:numId="36">
    <w:abstractNumId w:val="16"/>
  </w:num>
  <w:num w:numId="37">
    <w:abstractNumId w:val="10"/>
  </w:num>
  <w:num w:numId="38">
    <w:abstractNumId w:val="27"/>
  </w:num>
  <w:num w:numId="3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D02"/>
    <w:rsid w:val="0000017F"/>
    <w:rsid w:val="00000DDF"/>
    <w:rsid w:val="000015A5"/>
    <w:rsid w:val="00002892"/>
    <w:rsid w:val="000031F5"/>
    <w:rsid w:val="00003445"/>
    <w:rsid w:val="0000350C"/>
    <w:rsid w:val="0000456B"/>
    <w:rsid w:val="00004B22"/>
    <w:rsid w:val="000050C1"/>
    <w:rsid w:val="00005DCF"/>
    <w:rsid w:val="00006B2C"/>
    <w:rsid w:val="00007719"/>
    <w:rsid w:val="00007AA8"/>
    <w:rsid w:val="0001016E"/>
    <w:rsid w:val="00011287"/>
    <w:rsid w:val="00012524"/>
    <w:rsid w:val="00012B20"/>
    <w:rsid w:val="00012EF7"/>
    <w:rsid w:val="00013047"/>
    <w:rsid w:val="000132CE"/>
    <w:rsid w:val="0001360F"/>
    <w:rsid w:val="00014F44"/>
    <w:rsid w:val="0001670A"/>
    <w:rsid w:val="00017AFF"/>
    <w:rsid w:val="00017BCC"/>
    <w:rsid w:val="0002339B"/>
    <w:rsid w:val="000234A1"/>
    <w:rsid w:val="00023585"/>
    <w:rsid w:val="00023817"/>
    <w:rsid w:val="000239CF"/>
    <w:rsid w:val="00024FE2"/>
    <w:rsid w:val="000250F4"/>
    <w:rsid w:val="00025834"/>
    <w:rsid w:val="000259CB"/>
    <w:rsid w:val="00026B5E"/>
    <w:rsid w:val="00027017"/>
    <w:rsid w:val="00027CA6"/>
    <w:rsid w:val="00030ED8"/>
    <w:rsid w:val="00031322"/>
    <w:rsid w:val="000318C9"/>
    <w:rsid w:val="00032FE1"/>
    <w:rsid w:val="0003317F"/>
    <w:rsid w:val="000334B9"/>
    <w:rsid w:val="00034B93"/>
    <w:rsid w:val="00034EC2"/>
    <w:rsid w:val="00034FD8"/>
    <w:rsid w:val="000356FA"/>
    <w:rsid w:val="00035969"/>
    <w:rsid w:val="0003613C"/>
    <w:rsid w:val="000363F1"/>
    <w:rsid w:val="00036F3B"/>
    <w:rsid w:val="000377CD"/>
    <w:rsid w:val="00037BAD"/>
    <w:rsid w:val="00040B82"/>
    <w:rsid w:val="00040FE2"/>
    <w:rsid w:val="00043718"/>
    <w:rsid w:val="00043B9B"/>
    <w:rsid w:val="00043F9E"/>
    <w:rsid w:val="00044C0F"/>
    <w:rsid w:val="00045989"/>
    <w:rsid w:val="00045E38"/>
    <w:rsid w:val="000471C4"/>
    <w:rsid w:val="000471DC"/>
    <w:rsid w:val="0004728E"/>
    <w:rsid w:val="0004767F"/>
    <w:rsid w:val="00047782"/>
    <w:rsid w:val="00047DFD"/>
    <w:rsid w:val="00050532"/>
    <w:rsid w:val="00051C2B"/>
    <w:rsid w:val="0005278D"/>
    <w:rsid w:val="0005294D"/>
    <w:rsid w:val="000539A3"/>
    <w:rsid w:val="000543CF"/>
    <w:rsid w:val="00054FC2"/>
    <w:rsid w:val="0005520B"/>
    <w:rsid w:val="000552B8"/>
    <w:rsid w:val="00055837"/>
    <w:rsid w:val="00055DFD"/>
    <w:rsid w:val="00056AB1"/>
    <w:rsid w:val="00057243"/>
    <w:rsid w:val="00057A48"/>
    <w:rsid w:val="00060BC0"/>
    <w:rsid w:val="00061455"/>
    <w:rsid w:val="00062F6F"/>
    <w:rsid w:val="00063A72"/>
    <w:rsid w:val="0006418F"/>
    <w:rsid w:val="00064E01"/>
    <w:rsid w:val="000657F4"/>
    <w:rsid w:val="00065A03"/>
    <w:rsid w:val="00067E5A"/>
    <w:rsid w:val="0007000B"/>
    <w:rsid w:val="00071892"/>
    <w:rsid w:val="0007210C"/>
    <w:rsid w:val="0007280E"/>
    <w:rsid w:val="00073072"/>
    <w:rsid w:val="000740B4"/>
    <w:rsid w:val="00075D43"/>
    <w:rsid w:val="0007663D"/>
    <w:rsid w:val="00077280"/>
    <w:rsid w:val="00077B58"/>
    <w:rsid w:val="00077B8B"/>
    <w:rsid w:val="0008035E"/>
    <w:rsid w:val="000808C7"/>
    <w:rsid w:val="00080905"/>
    <w:rsid w:val="000819E7"/>
    <w:rsid w:val="00081B45"/>
    <w:rsid w:val="00082F40"/>
    <w:rsid w:val="000834E1"/>
    <w:rsid w:val="00083B62"/>
    <w:rsid w:val="0008434E"/>
    <w:rsid w:val="00084D4D"/>
    <w:rsid w:val="000856B9"/>
    <w:rsid w:val="00087B64"/>
    <w:rsid w:val="0009008B"/>
    <w:rsid w:val="00090452"/>
    <w:rsid w:val="00090FED"/>
    <w:rsid w:val="0009149F"/>
    <w:rsid w:val="000914D4"/>
    <w:rsid w:val="00091C15"/>
    <w:rsid w:val="00091FD5"/>
    <w:rsid w:val="00093223"/>
    <w:rsid w:val="00093CF2"/>
    <w:rsid w:val="00094161"/>
    <w:rsid w:val="000947E2"/>
    <w:rsid w:val="00095C5F"/>
    <w:rsid w:val="00096197"/>
    <w:rsid w:val="000966B4"/>
    <w:rsid w:val="00096AA8"/>
    <w:rsid w:val="00096D7D"/>
    <w:rsid w:val="00096E44"/>
    <w:rsid w:val="00096F12"/>
    <w:rsid w:val="00096F3A"/>
    <w:rsid w:val="00097B49"/>
    <w:rsid w:val="000A00F7"/>
    <w:rsid w:val="000A0620"/>
    <w:rsid w:val="000A0E6D"/>
    <w:rsid w:val="000A1119"/>
    <w:rsid w:val="000A1D39"/>
    <w:rsid w:val="000A1DF7"/>
    <w:rsid w:val="000A3143"/>
    <w:rsid w:val="000A41D5"/>
    <w:rsid w:val="000A561E"/>
    <w:rsid w:val="000A57F6"/>
    <w:rsid w:val="000A62A9"/>
    <w:rsid w:val="000A6C46"/>
    <w:rsid w:val="000A70BC"/>
    <w:rsid w:val="000A71F3"/>
    <w:rsid w:val="000A75D0"/>
    <w:rsid w:val="000A7E86"/>
    <w:rsid w:val="000B07B0"/>
    <w:rsid w:val="000B121E"/>
    <w:rsid w:val="000B1597"/>
    <w:rsid w:val="000B2582"/>
    <w:rsid w:val="000B2F54"/>
    <w:rsid w:val="000B38BF"/>
    <w:rsid w:val="000B38FE"/>
    <w:rsid w:val="000B40BE"/>
    <w:rsid w:val="000B4213"/>
    <w:rsid w:val="000B4221"/>
    <w:rsid w:val="000B4465"/>
    <w:rsid w:val="000B47D8"/>
    <w:rsid w:val="000B4A84"/>
    <w:rsid w:val="000B4C26"/>
    <w:rsid w:val="000B5879"/>
    <w:rsid w:val="000B5C31"/>
    <w:rsid w:val="000B744F"/>
    <w:rsid w:val="000B7659"/>
    <w:rsid w:val="000B7726"/>
    <w:rsid w:val="000B7E85"/>
    <w:rsid w:val="000C01EC"/>
    <w:rsid w:val="000C0678"/>
    <w:rsid w:val="000C0B5E"/>
    <w:rsid w:val="000C0EBC"/>
    <w:rsid w:val="000C0F15"/>
    <w:rsid w:val="000C130E"/>
    <w:rsid w:val="000C1BA7"/>
    <w:rsid w:val="000C2500"/>
    <w:rsid w:val="000C285C"/>
    <w:rsid w:val="000C5AF2"/>
    <w:rsid w:val="000C6F2B"/>
    <w:rsid w:val="000C765E"/>
    <w:rsid w:val="000C7CB7"/>
    <w:rsid w:val="000C7FE2"/>
    <w:rsid w:val="000D029F"/>
    <w:rsid w:val="000D02BC"/>
    <w:rsid w:val="000D041C"/>
    <w:rsid w:val="000D0B06"/>
    <w:rsid w:val="000D27DA"/>
    <w:rsid w:val="000D2DE9"/>
    <w:rsid w:val="000D3C07"/>
    <w:rsid w:val="000D3CE2"/>
    <w:rsid w:val="000D40FB"/>
    <w:rsid w:val="000D45FC"/>
    <w:rsid w:val="000D4D16"/>
    <w:rsid w:val="000D5060"/>
    <w:rsid w:val="000D5323"/>
    <w:rsid w:val="000D606B"/>
    <w:rsid w:val="000D720D"/>
    <w:rsid w:val="000D734C"/>
    <w:rsid w:val="000D7D17"/>
    <w:rsid w:val="000E0365"/>
    <w:rsid w:val="000E03C3"/>
    <w:rsid w:val="000E0435"/>
    <w:rsid w:val="000E123C"/>
    <w:rsid w:val="000E1500"/>
    <w:rsid w:val="000E1529"/>
    <w:rsid w:val="000E207D"/>
    <w:rsid w:val="000E3BDD"/>
    <w:rsid w:val="000E4AFF"/>
    <w:rsid w:val="000E6404"/>
    <w:rsid w:val="000E651C"/>
    <w:rsid w:val="000E6545"/>
    <w:rsid w:val="000E66F9"/>
    <w:rsid w:val="000F10C6"/>
    <w:rsid w:val="000F13F9"/>
    <w:rsid w:val="000F1635"/>
    <w:rsid w:val="000F2F71"/>
    <w:rsid w:val="000F3861"/>
    <w:rsid w:val="000F5EEE"/>
    <w:rsid w:val="000F7480"/>
    <w:rsid w:val="000F7BAD"/>
    <w:rsid w:val="00100431"/>
    <w:rsid w:val="0010043D"/>
    <w:rsid w:val="0010051F"/>
    <w:rsid w:val="00100F29"/>
    <w:rsid w:val="00101D2E"/>
    <w:rsid w:val="00101F86"/>
    <w:rsid w:val="00101FCD"/>
    <w:rsid w:val="001020C7"/>
    <w:rsid w:val="00103109"/>
    <w:rsid w:val="00104929"/>
    <w:rsid w:val="00104DA5"/>
    <w:rsid w:val="00105BE4"/>
    <w:rsid w:val="00105F4A"/>
    <w:rsid w:val="00105F6F"/>
    <w:rsid w:val="001068F2"/>
    <w:rsid w:val="00107751"/>
    <w:rsid w:val="00107926"/>
    <w:rsid w:val="0010798A"/>
    <w:rsid w:val="00107BB3"/>
    <w:rsid w:val="00110A27"/>
    <w:rsid w:val="0011311B"/>
    <w:rsid w:val="00113C60"/>
    <w:rsid w:val="001151D7"/>
    <w:rsid w:val="001163BA"/>
    <w:rsid w:val="0011649A"/>
    <w:rsid w:val="00116CB3"/>
    <w:rsid w:val="00117F7A"/>
    <w:rsid w:val="00120238"/>
    <w:rsid w:val="001208DB"/>
    <w:rsid w:val="00121472"/>
    <w:rsid w:val="001218DE"/>
    <w:rsid w:val="00121ED5"/>
    <w:rsid w:val="0012332A"/>
    <w:rsid w:val="00123B4F"/>
    <w:rsid w:val="001244BB"/>
    <w:rsid w:val="00124AB9"/>
    <w:rsid w:val="00124ABC"/>
    <w:rsid w:val="00125329"/>
    <w:rsid w:val="00125BAF"/>
    <w:rsid w:val="00125F26"/>
    <w:rsid w:val="001266C1"/>
    <w:rsid w:val="00126C4E"/>
    <w:rsid w:val="00126E10"/>
    <w:rsid w:val="001273F4"/>
    <w:rsid w:val="00130A67"/>
    <w:rsid w:val="0013114F"/>
    <w:rsid w:val="001326F1"/>
    <w:rsid w:val="001333C9"/>
    <w:rsid w:val="001335AD"/>
    <w:rsid w:val="0013368A"/>
    <w:rsid w:val="00133F1C"/>
    <w:rsid w:val="00134545"/>
    <w:rsid w:val="0013505C"/>
    <w:rsid w:val="001352BF"/>
    <w:rsid w:val="00135711"/>
    <w:rsid w:val="001371DD"/>
    <w:rsid w:val="00137959"/>
    <w:rsid w:val="001401DD"/>
    <w:rsid w:val="0014129C"/>
    <w:rsid w:val="001426FF"/>
    <w:rsid w:val="00142C70"/>
    <w:rsid w:val="00142FC7"/>
    <w:rsid w:val="00143191"/>
    <w:rsid w:val="001440C3"/>
    <w:rsid w:val="00144773"/>
    <w:rsid w:val="00145B80"/>
    <w:rsid w:val="00145CFD"/>
    <w:rsid w:val="00146064"/>
    <w:rsid w:val="00150082"/>
    <w:rsid w:val="0015020A"/>
    <w:rsid w:val="0015335E"/>
    <w:rsid w:val="001533C8"/>
    <w:rsid w:val="00153BB7"/>
    <w:rsid w:val="001541A5"/>
    <w:rsid w:val="00154233"/>
    <w:rsid w:val="001544F9"/>
    <w:rsid w:val="001548F1"/>
    <w:rsid w:val="0015508C"/>
    <w:rsid w:val="00155C2C"/>
    <w:rsid w:val="00156C65"/>
    <w:rsid w:val="00156CEA"/>
    <w:rsid w:val="00160ABF"/>
    <w:rsid w:val="00161DF9"/>
    <w:rsid w:val="00161EB0"/>
    <w:rsid w:val="001625E1"/>
    <w:rsid w:val="00162B6B"/>
    <w:rsid w:val="00162EF6"/>
    <w:rsid w:val="00162F2F"/>
    <w:rsid w:val="001632E0"/>
    <w:rsid w:val="001637AF"/>
    <w:rsid w:val="001643FA"/>
    <w:rsid w:val="00165284"/>
    <w:rsid w:val="0017048A"/>
    <w:rsid w:val="00170E3A"/>
    <w:rsid w:val="0017195B"/>
    <w:rsid w:val="00171C28"/>
    <w:rsid w:val="001730C2"/>
    <w:rsid w:val="001735D6"/>
    <w:rsid w:val="00175E97"/>
    <w:rsid w:val="00176974"/>
    <w:rsid w:val="00176A9C"/>
    <w:rsid w:val="0017741D"/>
    <w:rsid w:val="001806D6"/>
    <w:rsid w:val="0018081D"/>
    <w:rsid w:val="00180FFD"/>
    <w:rsid w:val="0018128F"/>
    <w:rsid w:val="0018139A"/>
    <w:rsid w:val="0018249D"/>
    <w:rsid w:val="001828BD"/>
    <w:rsid w:val="00182984"/>
    <w:rsid w:val="001844AB"/>
    <w:rsid w:val="0018617C"/>
    <w:rsid w:val="00187171"/>
    <w:rsid w:val="00187888"/>
    <w:rsid w:val="001903AE"/>
    <w:rsid w:val="00190652"/>
    <w:rsid w:val="00190BB1"/>
    <w:rsid w:val="00191C3E"/>
    <w:rsid w:val="0019202D"/>
    <w:rsid w:val="001927DE"/>
    <w:rsid w:val="00192937"/>
    <w:rsid w:val="00192E10"/>
    <w:rsid w:val="00192E2F"/>
    <w:rsid w:val="001930C0"/>
    <w:rsid w:val="00193759"/>
    <w:rsid w:val="001939CD"/>
    <w:rsid w:val="00195C81"/>
    <w:rsid w:val="001963FA"/>
    <w:rsid w:val="00197062"/>
    <w:rsid w:val="00197B1E"/>
    <w:rsid w:val="001A0354"/>
    <w:rsid w:val="001A0B42"/>
    <w:rsid w:val="001A11D7"/>
    <w:rsid w:val="001A1731"/>
    <w:rsid w:val="001A1A36"/>
    <w:rsid w:val="001A23C2"/>
    <w:rsid w:val="001A352C"/>
    <w:rsid w:val="001A3BDF"/>
    <w:rsid w:val="001A3D16"/>
    <w:rsid w:val="001A4940"/>
    <w:rsid w:val="001A4AAA"/>
    <w:rsid w:val="001A4AF5"/>
    <w:rsid w:val="001A6AA8"/>
    <w:rsid w:val="001A7C53"/>
    <w:rsid w:val="001B027E"/>
    <w:rsid w:val="001B0883"/>
    <w:rsid w:val="001B1150"/>
    <w:rsid w:val="001B18A2"/>
    <w:rsid w:val="001B1925"/>
    <w:rsid w:val="001B2ADE"/>
    <w:rsid w:val="001B2B12"/>
    <w:rsid w:val="001B33C3"/>
    <w:rsid w:val="001B3D2E"/>
    <w:rsid w:val="001B560B"/>
    <w:rsid w:val="001B58CB"/>
    <w:rsid w:val="001B5A20"/>
    <w:rsid w:val="001B5A25"/>
    <w:rsid w:val="001B5D98"/>
    <w:rsid w:val="001B7D99"/>
    <w:rsid w:val="001C0079"/>
    <w:rsid w:val="001C0A09"/>
    <w:rsid w:val="001C12A2"/>
    <w:rsid w:val="001C1741"/>
    <w:rsid w:val="001C29D5"/>
    <w:rsid w:val="001C2B30"/>
    <w:rsid w:val="001C38A3"/>
    <w:rsid w:val="001C4512"/>
    <w:rsid w:val="001C481D"/>
    <w:rsid w:val="001C4F7C"/>
    <w:rsid w:val="001C641F"/>
    <w:rsid w:val="001C6B56"/>
    <w:rsid w:val="001C6B63"/>
    <w:rsid w:val="001C73F3"/>
    <w:rsid w:val="001C77B5"/>
    <w:rsid w:val="001C791A"/>
    <w:rsid w:val="001C7CCB"/>
    <w:rsid w:val="001C7E55"/>
    <w:rsid w:val="001D0944"/>
    <w:rsid w:val="001D0961"/>
    <w:rsid w:val="001D0FB8"/>
    <w:rsid w:val="001D0FEE"/>
    <w:rsid w:val="001D135E"/>
    <w:rsid w:val="001D138F"/>
    <w:rsid w:val="001D15EE"/>
    <w:rsid w:val="001D1871"/>
    <w:rsid w:val="001D2D86"/>
    <w:rsid w:val="001D3889"/>
    <w:rsid w:val="001D51BC"/>
    <w:rsid w:val="001D637D"/>
    <w:rsid w:val="001D6719"/>
    <w:rsid w:val="001D686F"/>
    <w:rsid w:val="001D75E7"/>
    <w:rsid w:val="001E12D4"/>
    <w:rsid w:val="001E17AD"/>
    <w:rsid w:val="001E19DE"/>
    <w:rsid w:val="001E1DEA"/>
    <w:rsid w:val="001E2255"/>
    <w:rsid w:val="001E3671"/>
    <w:rsid w:val="001E402D"/>
    <w:rsid w:val="001E4D5A"/>
    <w:rsid w:val="001E509B"/>
    <w:rsid w:val="001E55DA"/>
    <w:rsid w:val="001E591C"/>
    <w:rsid w:val="001E642B"/>
    <w:rsid w:val="001E68AB"/>
    <w:rsid w:val="001E715E"/>
    <w:rsid w:val="001E7CB3"/>
    <w:rsid w:val="001E7DA0"/>
    <w:rsid w:val="001F05A0"/>
    <w:rsid w:val="001F06F4"/>
    <w:rsid w:val="001F0E3E"/>
    <w:rsid w:val="001F1282"/>
    <w:rsid w:val="001F130F"/>
    <w:rsid w:val="001F1328"/>
    <w:rsid w:val="001F2DBE"/>
    <w:rsid w:val="001F3A5B"/>
    <w:rsid w:val="001F41AB"/>
    <w:rsid w:val="001F48CC"/>
    <w:rsid w:val="001F4CFC"/>
    <w:rsid w:val="001F579A"/>
    <w:rsid w:val="001F57FB"/>
    <w:rsid w:val="001F78D2"/>
    <w:rsid w:val="001F7B8C"/>
    <w:rsid w:val="00201380"/>
    <w:rsid w:val="00201ABD"/>
    <w:rsid w:val="00201C00"/>
    <w:rsid w:val="00201E05"/>
    <w:rsid w:val="00202750"/>
    <w:rsid w:val="00202793"/>
    <w:rsid w:val="00202EB4"/>
    <w:rsid w:val="0020328E"/>
    <w:rsid w:val="002044DB"/>
    <w:rsid w:val="002049B2"/>
    <w:rsid w:val="00204B52"/>
    <w:rsid w:val="00204BE9"/>
    <w:rsid w:val="0020519B"/>
    <w:rsid w:val="00205360"/>
    <w:rsid w:val="002059ED"/>
    <w:rsid w:val="00205C35"/>
    <w:rsid w:val="00205CB7"/>
    <w:rsid w:val="002062D6"/>
    <w:rsid w:val="00206680"/>
    <w:rsid w:val="00206891"/>
    <w:rsid w:val="00206E47"/>
    <w:rsid w:val="002072A5"/>
    <w:rsid w:val="0021022E"/>
    <w:rsid w:val="002110CA"/>
    <w:rsid w:val="002123DD"/>
    <w:rsid w:val="002125D2"/>
    <w:rsid w:val="0021298D"/>
    <w:rsid w:val="0021334C"/>
    <w:rsid w:val="00213E9E"/>
    <w:rsid w:val="00213EC9"/>
    <w:rsid w:val="00214F66"/>
    <w:rsid w:val="00215114"/>
    <w:rsid w:val="0021548D"/>
    <w:rsid w:val="00215590"/>
    <w:rsid w:val="002165D5"/>
    <w:rsid w:val="0021695F"/>
    <w:rsid w:val="00216D84"/>
    <w:rsid w:val="00217992"/>
    <w:rsid w:val="00217B9E"/>
    <w:rsid w:val="00217EAF"/>
    <w:rsid w:val="0022060E"/>
    <w:rsid w:val="00220E88"/>
    <w:rsid w:val="0022179E"/>
    <w:rsid w:val="00221C12"/>
    <w:rsid w:val="00222F29"/>
    <w:rsid w:val="002235DF"/>
    <w:rsid w:val="0022360A"/>
    <w:rsid w:val="00223B57"/>
    <w:rsid w:val="00224268"/>
    <w:rsid w:val="00224FC5"/>
    <w:rsid w:val="00225919"/>
    <w:rsid w:val="00227EDB"/>
    <w:rsid w:val="00230EBC"/>
    <w:rsid w:val="002319FD"/>
    <w:rsid w:val="00231CC3"/>
    <w:rsid w:val="00231DF2"/>
    <w:rsid w:val="00232847"/>
    <w:rsid w:val="00232EC3"/>
    <w:rsid w:val="00233624"/>
    <w:rsid w:val="00234115"/>
    <w:rsid w:val="002344F1"/>
    <w:rsid w:val="002363ED"/>
    <w:rsid w:val="002365B7"/>
    <w:rsid w:val="00237CEF"/>
    <w:rsid w:val="00240531"/>
    <w:rsid w:val="00240C17"/>
    <w:rsid w:val="00241033"/>
    <w:rsid w:val="0024310F"/>
    <w:rsid w:val="0024349E"/>
    <w:rsid w:val="002438E5"/>
    <w:rsid w:val="00243C1B"/>
    <w:rsid w:val="00244FCA"/>
    <w:rsid w:val="0024554D"/>
    <w:rsid w:val="00245C28"/>
    <w:rsid w:val="0024618A"/>
    <w:rsid w:val="00246763"/>
    <w:rsid w:val="00246E28"/>
    <w:rsid w:val="00246F78"/>
    <w:rsid w:val="00247AD7"/>
    <w:rsid w:val="00251719"/>
    <w:rsid w:val="00251BFB"/>
    <w:rsid w:val="00251D05"/>
    <w:rsid w:val="002534C9"/>
    <w:rsid w:val="00253962"/>
    <w:rsid w:val="002549E9"/>
    <w:rsid w:val="00254F04"/>
    <w:rsid w:val="00255793"/>
    <w:rsid w:val="00260616"/>
    <w:rsid w:val="002613F5"/>
    <w:rsid w:val="00261B90"/>
    <w:rsid w:val="00261D7E"/>
    <w:rsid w:val="002622F1"/>
    <w:rsid w:val="00262802"/>
    <w:rsid w:val="00263058"/>
    <w:rsid w:val="00263320"/>
    <w:rsid w:val="00263700"/>
    <w:rsid w:val="00264674"/>
    <w:rsid w:val="0026476A"/>
    <w:rsid w:val="002656F6"/>
    <w:rsid w:val="00266DB5"/>
    <w:rsid w:val="00267EC7"/>
    <w:rsid w:val="0027077D"/>
    <w:rsid w:val="00271678"/>
    <w:rsid w:val="002716AF"/>
    <w:rsid w:val="002716EA"/>
    <w:rsid w:val="00271D44"/>
    <w:rsid w:val="0027232D"/>
    <w:rsid w:val="00272BC1"/>
    <w:rsid w:val="0027310D"/>
    <w:rsid w:val="002734F4"/>
    <w:rsid w:val="00273761"/>
    <w:rsid w:val="00273B7F"/>
    <w:rsid w:val="00275D2E"/>
    <w:rsid w:val="0027617A"/>
    <w:rsid w:val="00276660"/>
    <w:rsid w:val="002776BB"/>
    <w:rsid w:val="00280EFC"/>
    <w:rsid w:val="0028120D"/>
    <w:rsid w:val="0028224C"/>
    <w:rsid w:val="00283404"/>
    <w:rsid w:val="00283A1B"/>
    <w:rsid w:val="00283D8B"/>
    <w:rsid w:val="00283F5F"/>
    <w:rsid w:val="002840E8"/>
    <w:rsid w:val="00284338"/>
    <w:rsid w:val="00284935"/>
    <w:rsid w:val="00285085"/>
    <w:rsid w:val="0028554B"/>
    <w:rsid w:val="00285B8B"/>
    <w:rsid w:val="002864ED"/>
    <w:rsid w:val="00286A5C"/>
    <w:rsid w:val="002873EF"/>
    <w:rsid w:val="002900FB"/>
    <w:rsid w:val="0029093F"/>
    <w:rsid w:val="00291525"/>
    <w:rsid w:val="0029246F"/>
    <w:rsid w:val="00293B4D"/>
    <w:rsid w:val="00295751"/>
    <w:rsid w:val="002957E1"/>
    <w:rsid w:val="00295EB9"/>
    <w:rsid w:val="00296776"/>
    <w:rsid w:val="002972F6"/>
    <w:rsid w:val="002A030A"/>
    <w:rsid w:val="002A0CBD"/>
    <w:rsid w:val="002A0D4B"/>
    <w:rsid w:val="002A1D07"/>
    <w:rsid w:val="002A319A"/>
    <w:rsid w:val="002A35AA"/>
    <w:rsid w:val="002A3EC1"/>
    <w:rsid w:val="002A4C72"/>
    <w:rsid w:val="002A4EF0"/>
    <w:rsid w:val="002A585B"/>
    <w:rsid w:val="002A5927"/>
    <w:rsid w:val="002A5D79"/>
    <w:rsid w:val="002A69E6"/>
    <w:rsid w:val="002A7CFA"/>
    <w:rsid w:val="002B0059"/>
    <w:rsid w:val="002B043F"/>
    <w:rsid w:val="002B1A4F"/>
    <w:rsid w:val="002B1C35"/>
    <w:rsid w:val="002B2245"/>
    <w:rsid w:val="002B3435"/>
    <w:rsid w:val="002B365E"/>
    <w:rsid w:val="002B3AA3"/>
    <w:rsid w:val="002B3B92"/>
    <w:rsid w:val="002B461D"/>
    <w:rsid w:val="002B5815"/>
    <w:rsid w:val="002B5B02"/>
    <w:rsid w:val="002B6D71"/>
    <w:rsid w:val="002B742C"/>
    <w:rsid w:val="002C1075"/>
    <w:rsid w:val="002C3064"/>
    <w:rsid w:val="002C36C5"/>
    <w:rsid w:val="002C3B03"/>
    <w:rsid w:val="002C4791"/>
    <w:rsid w:val="002C531A"/>
    <w:rsid w:val="002C5488"/>
    <w:rsid w:val="002C55A7"/>
    <w:rsid w:val="002C5909"/>
    <w:rsid w:val="002C6325"/>
    <w:rsid w:val="002C7050"/>
    <w:rsid w:val="002D12DD"/>
    <w:rsid w:val="002D13BC"/>
    <w:rsid w:val="002D20EE"/>
    <w:rsid w:val="002D4076"/>
    <w:rsid w:val="002D44F6"/>
    <w:rsid w:val="002D4AB1"/>
    <w:rsid w:val="002D4C9A"/>
    <w:rsid w:val="002D4CF4"/>
    <w:rsid w:val="002D6440"/>
    <w:rsid w:val="002D6CB5"/>
    <w:rsid w:val="002D6E05"/>
    <w:rsid w:val="002D6FF2"/>
    <w:rsid w:val="002D7347"/>
    <w:rsid w:val="002D73B5"/>
    <w:rsid w:val="002E0CCE"/>
    <w:rsid w:val="002E101C"/>
    <w:rsid w:val="002E160E"/>
    <w:rsid w:val="002E199C"/>
    <w:rsid w:val="002E1B9F"/>
    <w:rsid w:val="002E3B1D"/>
    <w:rsid w:val="002E41B8"/>
    <w:rsid w:val="002E4BC8"/>
    <w:rsid w:val="002E4C4D"/>
    <w:rsid w:val="002E500C"/>
    <w:rsid w:val="002E5A3A"/>
    <w:rsid w:val="002E634C"/>
    <w:rsid w:val="002F070F"/>
    <w:rsid w:val="002F1092"/>
    <w:rsid w:val="002F1467"/>
    <w:rsid w:val="002F169B"/>
    <w:rsid w:val="002F26B5"/>
    <w:rsid w:val="002F455D"/>
    <w:rsid w:val="002F4A58"/>
    <w:rsid w:val="002F53D9"/>
    <w:rsid w:val="002F58D2"/>
    <w:rsid w:val="002F6CB9"/>
    <w:rsid w:val="002F70CA"/>
    <w:rsid w:val="002F7832"/>
    <w:rsid w:val="00301A66"/>
    <w:rsid w:val="00301B61"/>
    <w:rsid w:val="00302DB6"/>
    <w:rsid w:val="00302E65"/>
    <w:rsid w:val="003036B7"/>
    <w:rsid w:val="00304550"/>
    <w:rsid w:val="00305A69"/>
    <w:rsid w:val="00306C27"/>
    <w:rsid w:val="00306F32"/>
    <w:rsid w:val="003079A2"/>
    <w:rsid w:val="003103D3"/>
    <w:rsid w:val="00311BEE"/>
    <w:rsid w:val="00311DDE"/>
    <w:rsid w:val="00312A6B"/>
    <w:rsid w:val="00312BD8"/>
    <w:rsid w:val="00313745"/>
    <w:rsid w:val="00313E17"/>
    <w:rsid w:val="00313E25"/>
    <w:rsid w:val="00314264"/>
    <w:rsid w:val="00314EF1"/>
    <w:rsid w:val="00315385"/>
    <w:rsid w:val="00315ACE"/>
    <w:rsid w:val="0031763B"/>
    <w:rsid w:val="0031771C"/>
    <w:rsid w:val="00317B18"/>
    <w:rsid w:val="00317BC9"/>
    <w:rsid w:val="00320634"/>
    <w:rsid w:val="00323009"/>
    <w:rsid w:val="003239B8"/>
    <w:rsid w:val="00323FCF"/>
    <w:rsid w:val="00324172"/>
    <w:rsid w:val="00324A52"/>
    <w:rsid w:val="00326456"/>
    <w:rsid w:val="0032685E"/>
    <w:rsid w:val="00326AA5"/>
    <w:rsid w:val="00326AF3"/>
    <w:rsid w:val="00326E43"/>
    <w:rsid w:val="00326FD7"/>
    <w:rsid w:val="00327BEF"/>
    <w:rsid w:val="00327DA7"/>
    <w:rsid w:val="00330CA1"/>
    <w:rsid w:val="00331ACF"/>
    <w:rsid w:val="00331C04"/>
    <w:rsid w:val="003328FD"/>
    <w:rsid w:val="003334D1"/>
    <w:rsid w:val="00333A63"/>
    <w:rsid w:val="00334FFF"/>
    <w:rsid w:val="00336880"/>
    <w:rsid w:val="00337268"/>
    <w:rsid w:val="0034050F"/>
    <w:rsid w:val="003408E0"/>
    <w:rsid w:val="0034099D"/>
    <w:rsid w:val="003418A0"/>
    <w:rsid w:val="00341A0B"/>
    <w:rsid w:val="00341A15"/>
    <w:rsid w:val="00341A16"/>
    <w:rsid w:val="00341E1C"/>
    <w:rsid w:val="00342BE1"/>
    <w:rsid w:val="00342EE4"/>
    <w:rsid w:val="003438D6"/>
    <w:rsid w:val="00344C60"/>
    <w:rsid w:val="00344D96"/>
    <w:rsid w:val="00345C84"/>
    <w:rsid w:val="0034638D"/>
    <w:rsid w:val="00346ADF"/>
    <w:rsid w:val="00347394"/>
    <w:rsid w:val="003477DB"/>
    <w:rsid w:val="00350AD9"/>
    <w:rsid w:val="00351B31"/>
    <w:rsid w:val="00352C52"/>
    <w:rsid w:val="00353984"/>
    <w:rsid w:val="0035533D"/>
    <w:rsid w:val="0035566D"/>
    <w:rsid w:val="003605A9"/>
    <w:rsid w:val="0036091B"/>
    <w:rsid w:val="00360AA4"/>
    <w:rsid w:val="00360E0C"/>
    <w:rsid w:val="003611F6"/>
    <w:rsid w:val="003613AC"/>
    <w:rsid w:val="003614E4"/>
    <w:rsid w:val="00361BBE"/>
    <w:rsid w:val="00362033"/>
    <w:rsid w:val="003624A7"/>
    <w:rsid w:val="00363D41"/>
    <w:rsid w:val="00365E24"/>
    <w:rsid w:val="00365FFF"/>
    <w:rsid w:val="0036642E"/>
    <w:rsid w:val="0036655D"/>
    <w:rsid w:val="00366927"/>
    <w:rsid w:val="00366AB3"/>
    <w:rsid w:val="00366B31"/>
    <w:rsid w:val="00370C87"/>
    <w:rsid w:val="003714A9"/>
    <w:rsid w:val="00371910"/>
    <w:rsid w:val="00372406"/>
    <w:rsid w:val="003729CC"/>
    <w:rsid w:val="00373268"/>
    <w:rsid w:val="00374023"/>
    <w:rsid w:val="003745ED"/>
    <w:rsid w:val="003753E9"/>
    <w:rsid w:val="00375732"/>
    <w:rsid w:val="00375EA0"/>
    <w:rsid w:val="003764E6"/>
    <w:rsid w:val="00376E0F"/>
    <w:rsid w:val="00380013"/>
    <w:rsid w:val="0038058F"/>
    <w:rsid w:val="00381465"/>
    <w:rsid w:val="00381FCA"/>
    <w:rsid w:val="00382464"/>
    <w:rsid w:val="00382D74"/>
    <w:rsid w:val="00382DEB"/>
    <w:rsid w:val="00385CED"/>
    <w:rsid w:val="003875B2"/>
    <w:rsid w:val="0039007E"/>
    <w:rsid w:val="0039041D"/>
    <w:rsid w:val="00390DD2"/>
    <w:rsid w:val="003910EF"/>
    <w:rsid w:val="003911B3"/>
    <w:rsid w:val="00391210"/>
    <w:rsid w:val="00391868"/>
    <w:rsid w:val="003922E9"/>
    <w:rsid w:val="00394079"/>
    <w:rsid w:val="00394178"/>
    <w:rsid w:val="0039442E"/>
    <w:rsid w:val="003944C0"/>
    <w:rsid w:val="00394789"/>
    <w:rsid w:val="00397393"/>
    <w:rsid w:val="003974E8"/>
    <w:rsid w:val="003975F2"/>
    <w:rsid w:val="00397AE1"/>
    <w:rsid w:val="00397B29"/>
    <w:rsid w:val="00397E3E"/>
    <w:rsid w:val="003A085F"/>
    <w:rsid w:val="003A0F81"/>
    <w:rsid w:val="003A1211"/>
    <w:rsid w:val="003A2539"/>
    <w:rsid w:val="003A2942"/>
    <w:rsid w:val="003A36C1"/>
    <w:rsid w:val="003A4B5A"/>
    <w:rsid w:val="003A5C85"/>
    <w:rsid w:val="003A5CD8"/>
    <w:rsid w:val="003A5DE3"/>
    <w:rsid w:val="003A6B1E"/>
    <w:rsid w:val="003A6C3D"/>
    <w:rsid w:val="003A6FC0"/>
    <w:rsid w:val="003A704C"/>
    <w:rsid w:val="003A7AFB"/>
    <w:rsid w:val="003A7D3B"/>
    <w:rsid w:val="003A7F14"/>
    <w:rsid w:val="003B130E"/>
    <w:rsid w:val="003B1470"/>
    <w:rsid w:val="003B1814"/>
    <w:rsid w:val="003B1938"/>
    <w:rsid w:val="003B19A2"/>
    <w:rsid w:val="003B2B84"/>
    <w:rsid w:val="003B30F9"/>
    <w:rsid w:val="003B3809"/>
    <w:rsid w:val="003B3847"/>
    <w:rsid w:val="003B47C5"/>
    <w:rsid w:val="003B5140"/>
    <w:rsid w:val="003B5357"/>
    <w:rsid w:val="003B5365"/>
    <w:rsid w:val="003B5C01"/>
    <w:rsid w:val="003B5FA8"/>
    <w:rsid w:val="003B6F5A"/>
    <w:rsid w:val="003B72D8"/>
    <w:rsid w:val="003B74D0"/>
    <w:rsid w:val="003B7C30"/>
    <w:rsid w:val="003B7C5C"/>
    <w:rsid w:val="003C10A1"/>
    <w:rsid w:val="003C31DA"/>
    <w:rsid w:val="003C4D7A"/>
    <w:rsid w:val="003C5510"/>
    <w:rsid w:val="003C7B8E"/>
    <w:rsid w:val="003C7C76"/>
    <w:rsid w:val="003C7F8F"/>
    <w:rsid w:val="003D00AB"/>
    <w:rsid w:val="003D107D"/>
    <w:rsid w:val="003D14CB"/>
    <w:rsid w:val="003D1988"/>
    <w:rsid w:val="003D19B7"/>
    <w:rsid w:val="003D1E7A"/>
    <w:rsid w:val="003D28FF"/>
    <w:rsid w:val="003D37CE"/>
    <w:rsid w:val="003D3914"/>
    <w:rsid w:val="003D6C48"/>
    <w:rsid w:val="003D7597"/>
    <w:rsid w:val="003E06A9"/>
    <w:rsid w:val="003E0CE0"/>
    <w:rsid w:val="003E0F4D"/>
    <w:rsid w:val="003E2AF7"/>
    <w:rsid w:val="003E2E52"/>
    <w:rsid w:val="003E32E1"/>
    <w:rsid w:val="003E451A"/>
    <w:rsid w:val="003E4990"/>
    <w:rsid w:val="003E6026"/>
    <w:rsid w:val="003E6391"/>
    <w:rsid w:val="003F0737"/>
    <w:rsid w:val="003F1721"/>
    <w:rsid w:val="003F1B05"/>
    <w:rsid w:val="003F31C5"/>
    <w:rsid w:val="003F3454"/>
    <w:rsid w:val="003F353B"/>
    <w:rsid w:val="003F41DE"/>
    <w:rsid w:val="003F4A03"/>
    <w:rsid w:val="003F4A9E"/>
    <w:rsid w:val="003F63EC"/>
    <w:rsid w:val="003F664E"/>
    <w:rsid w:val="003F6B15"/>
    <w:rsid w:val="003F7B93"/>
    <w:rsid w:val="003F7BAA"/>
    <w:rsid w:val="003F7C4E"/>
    <w:rsid w:val="004009BE"/>
    <w:rsid w:val="00401375"/>
    <w:rsid w:val="00402B1D"/>
    <w:rsid w:val="00403A33"/>
    <w:rsid w:val="00403F2C"/>
    <w:rsid w:val="00405023"/>
    <w:rsid w:val="004050B0"/>
    <w:rsid w:val="004060EF"/>
    <w:rsid w:val="00407618"/>
    <w:rsid w:val="00410461"/>
    <w:rsid w:val="00410890"/>
    <w:rsid w:val="00410D47"/>
    <w:rsid w:val="00410E86"/>
    <w:rsid w:val="004112FB"/>
    <w:rsid w:val="004114C0"/>
    <w:rsid w:val="00412219"/>
    <w:rsid w:val="004131C0"/>
    <w:rsid w:val="004135F5"/>
    <w:rsid w:val="00414244"/>
    <w:rsid w:val="0041448D"/>
    <w:rsid w:val="00414EC4"/>
    <w:rsid w:val="00415301"/>
    <w:rsid w:val="00415317"/>
    <w:rsid w:val="00415B3E"/>
    <w:rsid w:val="00416495"/>
    <w:rsid w:val="004212F5"/>
    <w:rsid w:val="00423270"/>
    <w:rsid w:val="00424B1F"/>
    <w:rsid w:val="00425305"/>
    <w:rsid w:val="0042552C"/>
    <w:rsid w:val="00425CAA"/>
    <w:rsid w:val="00425DBA"/>
    <w:rsid w:val="0042602F"/>
    <w:rsid w:val="0042720A"/>
    <w:rsid w:val="004276CF"/>
    <w:rsid w:val="00431E77"/>
    <w:rsid w:val="0043200A"/>
    <w:rsid w:val="00432581"/>
    <w:rsid w:val="00432A9E"/>
    <w:rsid w:val="00432B23"/>
    <w:rsid w:val="00432DD2"/>
    <w:rsid w:val="004332D4"/>
    <w:rsid w:val="004343B4"/>
    <w:rsid w:val="00434484"/>
    <w:rsid w:val="00434E7F"/>
    <w:rsid w:val="00434F40"/>
    <w:rsid w:val="004363D0"/>
    <w:rsid w:val="004406D6"/>
    <w:rsid w:val="0044086F"/>
    <w:rsid w:val="00440C39"/>
    <w:rsid w:val="00440F24"/>
    <w:rsid w:val="00441456"/>
    <w:rsid w:val="00441F29"/>
    <w:rsid w:val="004425F5"/>
    <w:rsid w:val="0044306C"/>
    <w:rsid w:val="00444041"/>
    <w:rsid w:val="00444272"/>
    <w:rsid w:val="0044457C"/>
    <w:rsid w:val="004445EA"/>
    <w:rsid w:val="00444886"/>
    <w:rsid w:val="004451E2"/>
    <w:rsid w:val="00445695"/>
    <w:rsid w:val="00445B0A"/>
    <w:rsid w:val="004463D3"/>
    <w:rsid w:val="00446D5E"/>
    <w:rsid w:val="00446F9E"/>
    <w:rsid w:val="004475B0"/>
    <w:rsid w:val="00450349"/>
    <w:rsid w:val="00451221"/>
    <w:rsid w:val="0045141B"/>
    <w:rsid w:val="00451972"/>
    <w:rsid w:val="00451ECB"/>
    <w:rsid w:val="00452413"/>
    <w:rsid w:val="004524C7"/>
    <w:rsid w:val="004538B9"/>
    <w:rsid w:val="0045429C"/>
    <w:rsid w:val="00455256"/>
    <w:rsid w:val="00455275"/>
    <w:rsid w:val="00455532"/>
    <w:rsid w:val="00455F0E"/>
    <w:rsid w:val="0045647E"/>
    <w:rsid w:val="00457375"/>
    <w:rsid w:val="004574C9"/>
    <w:rsid w:val="00457B91"/>
    <w:rsid w:val="00457C5B"/>
    <w:rsid w:val="0046020E"/>
    <w:rsid w:val="00462E5E"/>
    <w:rsid w:val="00464583"/>
    <w:rsid w:val="00464EF4"/>
    <w:rsid w:val="00466EB5"/>
    <w:rsid w:val="00467559"/>
    <w:rsid w:val="0047015F"/>
    <w:rsid w:val="00470C6E"/>
    <w:rsid w:val="0047102E"/>
    <w:rsid w:val="00471C92"/>
    <w:rsid w:val="00473D03"/>
    <w:rsid w:val="00475107"/>
    <w:rsid w:val="00475113"/>
    <w:rsid w:val="00476495"/>
    <w:rsid w:val="00476729"/>
    <w:rsid w:val="00476EF2"/>
    <w:rsid w:val="0047743C"/>
    <w:rsid w:val="00477936"/>
    <w:rsid w:val="00477EED"/>
    <w:rsid w:val="00480511"/>
    <w:rsid w:val="0048065A"/>
    <w:rsid w:val="00481318"/>
    <w:rsid w:val="00482917"/>
    <w:rsid w:val="004834EE"/>
    <w:rsid w:val="00483705"/>
    <w:rsid w:val="004839BA"/>
    <w:rsid w:val="00483C24"/>
    <w:rsid w:val="00483F02"/>
    <w:rsid w:val="00486C05"/>
    <w:rsid w:val="0048735C"/>
    <w:rsid w:val="0048782D"/>
    <w:rsid w:val="004879CD"/>
    <w:rsid w:val="00490329"/>
    <w:rsid w:val="0049083F"/>
    <w:rsid w:val="00490E0A"/>
    <w:rsid w:val="00490E97"/>
    <w:rsid w:val="004913E7"/>
    <w:rsid w:val="004914E6"/>
    <w:rsid w:val="004918AE"/>
    <w:rsid w:val="00492A9D"/>
    <w:rsid w:val="0049389C"/>
    <w:rsid w:val="00493D65"/>
    <w:rsid w:val="00493FCE"/>
    <w:rsid w:val="00494C00"/>
    <w:rsid w:val="00494DFF"/>
    <w:rsid w:val="00496937"/>
    <w:rsid w:val="00497DF6"/>
    <w:rsid w:val="004A0F7C"/>
    <w:rsid w:val="004A1A62"/>
    <w:rsid w:val="004A1C0D"/>
    <w:rsid w:val="004A1E93"/>
    <w:rsid w:val="004A1FCF"/>
    <w:rsid w:val="004A2689"/>
    <w:rsid w:val="004A2CAD"/>
    <w:rsid w:val="004A2EBF"/>
    <w:rsid w:val="004A2F1C"/>
    <w:rsid w:val="004A3AD2"/>
    <w:rsid w:val="004A4213"/>
    <w:rsid w:val="004A449C"/>
    <w:rsid w:val="004A5291"/>
    <w:rsid w:val="004A5317"/>
    <w:rsid w:val="004A55ED"/>
    <w:rsid w:val="004A5676"/>
    <w:rsid w:val="004A5D19"/>
    <w:rsid w:val="004A6FA5"/>
    <w:rsid w:val="004B0499"/>
    <w:rsid w:val="004B36B5"/>
    <w:rsid w:val="004B3E19"/>
    <w:rsid w:val="004B4270"/>
    <w:rsid w:val="004B4C91"/>
    <w:rsid w:val="004B4E81"/>
    <w:rsid w:val="004B516C"/>
    <w:rsid w:val="004B5206"/>
    <w:rsid w:val="004B6299"/>
    <w:rsid w:val="004B67BC"/>
    <w:rsid w:val="004B6851"/>
    <w:rsid w:val="004B6ADB"/>
    <w:rsid w:val="004B6BD6"/>
    <w:rsid w:val="004B6DAA"/>
    <w:rsid w:val="004B74AB"/>
    <w:rsid w:val="004B7DA2"/>
    <w:rsid w:val="004C2A54"/>
    <w:rsid w:val="004C33D4"/>
    <w:rsid w:val="004C3466"/>
    <w:rsid w:val="004C500E"/>
    <w:rsid w:val="004C57B6"/>
    <w:rsid w:val="004C5D09"/>
    <w:rsid w:val="004C711A"/>
    <w:rsid w:val="004C7258"/>
    <w:rsid w:val="004C7803"/>
    <w:rsid w:val="004C7F16"/>
    <w:rsid w:val="004D0B81"/>
    <w:rsid w:val="004D2941"/>
    <w:rsid w:val="004D3C71"/>
    <w:rsid w:val="004D3FED"/>
    <w:rsid w:val="004D401C"/>
    <w:rsid w:val="004D4526"/>
    <w:rsid w:val="004D45EF"/>
    <w:rsid w:val="004D4A83"/>
    <w:rsid w:val="004D5554"/>
    <w:rsid w:val="004D66DB"/>
    <w:rsid w:val="004D6C82"/>
    <w:rsid w:val="004E0C27"/>
    <w:rsid w:val="004E16A0"/>
    <w:rsid w:val="004E18CE"/>
    <w:rsid w:val="004E48A5"/>
    <w:rsid w:val="004E542B"/>
    <w:rsid w:val="004E550D"/>
    <w:rsid w:val="004E57FD"/>
    <w:rsid w:val="004E5907"/>
    <w:rsid w:val="004E59C3"/>
    <w:rsid w:val="004E6222"/>
    <w:rsid w:val="004E6369"/>
    <w:rsid w:val="004E64BF"/>
    <w:rsid w:val="004E67B4"/>
    <w:rsid w:val="004E71A5"/>
    <w:rsid w:val="004E71C8"/>
    <w:rsid w:val="004F1469"/>
    <w:rsid w:val="004F22FA"/>
    <w:rsid w:val="004F2948"/>
    <w:rsid w:val="004F2E8E"/>
    <w:rsid w:val="004F3A4E"/>
    <w:rsid w:val="004F4A0D"/>
    <w:rsid w:val="004F6357"/>
    <w:rsid w:val="004F643F"/>
    <w:rsid w:val="004F651F"/>
    <w:rsid w:val="004F77B4"/>
    <w:rsid w:val="004F7965"/>
    <w:rsid w:val="00500180"/>
    <w:rsid w:val="00500A3F"/>
    <w:rsid w:val="00500E8C"/>
    <w:rsid w:val="00501893"/>
    <w:rsid w:val="00501FC6"/>
    <w:rsid w:val="005026F6"/>
    <w:rsid w:val="005027B9"/>
    <w:rsid w:val="00502FF5"/>
    <w:rsid w:val="005039DA"/>
    <w:rsid w:val="00503B86"/>
    <w:rsid w:val="005045C9"/>
    <w:rsid w:val="0050475E"/>
    <w:rsid w:val="0050603C"/>
    <w:rsid w:val="00506DCE"/>
    <w:rsid w:val="0051018C"/>
    <w:rsid w:val="0051026D"/>
    <w:rsid w:val="005113E1"/>
    <w:rsid w:val="00511929"/>
    <w:rsid w:val="00511A1F"/>
    <w:rsid w:val="00511AEC"/>
    <w:rsid w:val="00513F1E"/>
    <w:rsid w:val="00514512"/>
    <w:rsid w:val="00520207"/>
    <w:rsid w:val="00520364"/>
    <w:rsid w:val="00520844"/>
    <w:rsid w:val="00520DFC"/>
    <w:rsid w:val="00521225"/>
    <w:rsid w:val="00521350"/>
    <w:rsid w:val="00521E27"/>
    <w:rsid w:val="00522175"/>
    <w:rsid w:val="0052277F"/>
    <w:rsid w:val="00523C3C"/>
    <w:rsid w:val="005246C0"/>
    <w:rsid w:val="00525434"/>
    <w:rsid w:val="005265E7"/>
    <w:rsid w:val="00530791"/>
    <w:rsid w:val="00530A12"/>
    <w:rsid w:val="00530E31"/>
    <w:rsid w:val="0053186B"/>
    <w:rsid w:val="00531D33"/>
    <w:rsid w:val="005323C0"/>
    <w:rsid w:val="0053249F"/>
    <w:rsid w:val="005324DF"/>
    <w:rsid w:val="00532F85"/>
    <w:rsid w:val="0053383D"/>
    <w:rsid w:val="00533E5F"/>
    <w:rsid w:val="00534392"/>
    <w:rsid w:val="005347C4"/>
    <w:rsid w:val="00534C25"/>
    <w:rsid w:val="005354E3"/>
    <w:rsid w:val="00535864"/>
    <w:rsid w:val="0053604C"/>
    <w:rsid w:val="00536F15"/>
    <w:rsid w:val="005376B4"/>
    <w:rsid w:val="0054059E"/>
    <w:rsid w:val="00540848"/>
    <w:rsid w:val="00541767"/>
    <w:rsid w:val="005419DD"/>
    <w:rsid w:val="00541D1B"/>
    <w:rsid w:val="00541EAD"/>
    <w:rsid w:val="005423FF"/>
    <w:rsid w:val="00542587"/>
    <w:rsid w:val="005425C7"/>
    <w:rsid w:val="00543C5D"/>
    <w:rsid w:val="005443A1"/>
    <w:rsid w:val="00544BAE"/>
    <w:rsid w:val="0054531F"/>
    <w:rsid w:val="005455E6"/>
    <w:rsid w:val="00546504"/>
    <w:rsid w:val="00547334"/>
    <w:rsid w:val="00547673"/>
    <w:rsid w:val="00547899"/>
    <w:rsid w:val="00547FE2"/>
    <w:rsid w:val="00550B6E"/>
    <w:rsid w:val="00550D32"/>
    <w:rsid w:val="005512DC"/>
    <w:rsid w:val="005516B5"/>
    <w:rsid w:val="00551ED9"/>
    <w:rsid w:val="005523C2"/>
    <w:rsid w:val="00552DDE"/>
    <w:rsid w:val="00553A0D"/>
    <w:rsid w:val="005548D2"/>
    <w:rsid w:val="00554B43"/>
    <w:rsid w:val="0055527E"/>
    <w:rsid w:val="00556E87"/>
    <w:rsid w:val="00560651"/>
    <w:rsid w:val="0056076E"/>
    <w:rsid w:val="00560AE3"/>
    <w:rsid w:val="0056132D"/>
    <w:rsid w:val="005616B5"/>
    <w:rsid w:val="005632F5"/>
    <w:rsid w:val="00563815"/>
    <w:rsid w:val="00563F18"/>
    <w:rsid w:val="005646B0"/>
    <w:rsid w:val="0056511E"/>
    <w:rsid w:val="00565447"/>
    <w:rsid w:val="0056606E"/>
    <w:rsid w:val="00567776"/>
    <w:rsid w:val="00567A45"/>
    <w:rsid w:val="00570FB7"/>
    <w:rsid w:val="00571D0B"/>
    <w:rsid w:val="005735F6"/>
    <w:rsid w:val="00573C50"/>
    <w:rsid w:val="00573CB6"/>
    <w:rsid w:val="0057457C"/>
    <w:rsid w:val="00574891"/>
    <w:rsid w:val="00574AEF"/>
    <w:rsid w:val="00575FA4"/>
    <w:rsid w:val="00576044"/>
    <w:rsid w:val="005766B8"/>
    <w:rsid w:val="00576FF9"/>
    <w:rsid w:val="00577174"/>
    <w:rsid w:val="0057791F"/>
    <w:rsid w:val="00580351"/>
    <w:rsid w:val="005803DC"/>
    <w:rsid w:val="005813F7"/>
    <w:rsid w:val="00581EB4"/>
    <w:rsid w:val="005827A1"/>
    <w:rsid w:val="005844A7"/>
    <w:rsid w:val="005844F1"/>
    <w:rsid w:val="00584685"/>
    <w:rsid w:val="0058484E"/>
    <w:rsid w:val="005849E0"/>
    <w:rsid w:val="00584E17"/>
    <w:rsid w:val="005855FD"/>
    <w:rsid w:val="0058581D"/>
    <w:rsid w:val="005858BE"/>
    <w:rsid w:val="00585F00"/>
    <w:rsid w:val="005869EE"/>
    <w:rsid w:val="00587356"/>
    <w:rsid w:val="005876AA"/>
    <w:rsid w:val="005908EA"/>
    <w:rsid w:val="005909EF"/>
    <w:rsid w:val="00591221"/>
    <w:rsid w:val="005915F4"/>
    <w:rsid w:val="0059196E"/>
    <w:rsid w:val="00591B3C"/>
    <w:rsid w:val="00591E2A"/>
    <w:rsid w:val="00591E86"/>
    <w:rsid w:val="00592783"/>
    <w:rsid w:val="00593037"/>
    <w:rsid w:val="00593215"/>
    <w:rsid w:val="00593578"/>
    <w:rsid w:val="00594706"/>
    <w:rsid w:val="00594DDB"/>
    <w:rsid w:val="00594E3A"/>
    <w:rsid w:val="00594FB7"/>
    <w:rsid w:val="005950D6"/>
    <w:rsid w:val="00595420"/>
    <w:rsid w:val="00595A6E"/>
    <w:rsid w:val="00596975"/>
    <w:rsid w:val="00597821"/>
    <w:rsid w:val="00597CD6"/>
    <w:rsid w:val="005A0443"/>
    <w:rsid w:val="005A0EDC"/>
    <w:rsid w:val="005A10FE"/>
    <w:rsid w:val="005A11C6"/>
    <w:rsid w:val="005A1536"/>
    <w:rsid w:val="005A15E5"/>
    <w:rsid w:val="005A1EF7"/>
    <w:rsid w:val="005A2895"/>
    <w:rsid w:val="005A3040"/>
    <w:rsid w:val="005A367C"/>
    <w:rsid w:val="005A36C5"/>
    <w:rsid w:val="005A5150"/>
    <w:rsid w:val="005A51AD"/>
    <w:rsid w:val="005A62CD"/>
    <w:rsid w:val="005A7036"/>
    <w:rsid w:val="005B01AE"/>
    <w:rsid w:val="005B0C8A"/>
    <w:rsid w:val="005B0DD8"/>
    <w:rsid w:val="005B3EDF"/>
    <w:rsid w:val="005B4051"/>
    <w:rsid w:val="005B4075"/>
    <w:rsid w:val="005B4EE2"/>
    <w:rsid w:val="005B55C6"/>
    <w:rsid w:val="005B5654"/>
    <w:rsid w:val="005B5B42"/>
    <w:rsid w:val="005B65DF"/>
    <w:rsid w:val="005B6E47"/>
    <w:rsid w:val="005B74D2"/>
    <w:rsid w:val="005B7942"/>
    <w:rsid w:val="005B7A7F"/>
    <w:rsid w:val="005C05A2"/>
    <w:rsid w:val="005C11F2"/>
    <w:rsid w:val="005C16C7"/>
    <w:rsid w:val="005C271E"/>
    <w:rsid w:val="005C36FB"/>
    <w:rsid w:val="005C4A01"/>
    <w:rsid w:val="005C529C"/>
    <w:rsid w:val="005C5C88"/>
    <w:rsid w:val="005C6585"/>
    <w:rsid w:val="005C679A"/>
    <w:rsid w:val="005C6842"/>
    <w:rsid w:val="005C7C49"/>
    <w:rsid w:val="005D009B"/>
    <w:rsid w:val="005D0441"/>
    <w:rsid w:val="005D089F"/>
    <w:rsid w:val="005D188F"/>
    <w:rsid w:val="005D1E1F"/>
    <w:rsid w:val="005D20DB"/>
    <w:rsid w:val="005D2554"/>
    <w:rsid w:val="005D2E68"/>
    <w:rsid w:val="005D32C5"/>
    <w:rsid w:val="005D3EC8"/>
    <w:rsid w:val="005D4440"/>
    <w:rsid w:val="005D4470"/>
    <w:rsid w:val="005D4F8E"/>
    <w:rsid w:val="005D5D32"/>
    <w:rsid w:val="005D64B3"/>
    <w:rsid w:val="005D66B8"/>
    <w:rsid w:val="005D6A1B"/>
    <w:rsid w:val="005D7C90"/>
    <w:rsid w:val="005E0867"/>
    <w:rsid w:val="005E124B"/>
    <w:rsid w:val="005E16F8"/>
    <w:rsid w:val="005E1A19"/>
    <w:rsid w:val="005E27E2"/>
    <w:rsid w:val="005E35BE"/>
    <w:rsid w:val="005E368B"/>
    <w:rsid w:val="005E3A43"/>
    <w:rsid w:val="005E3A99"/>
    <w:rsid w:val="005E3D3C"/>
    <w:rsid w:val="005E49F4"/>
    <w:rsid w:val="005E4AE9"/>
    <w:rsid w:val="005E6974"/>
    <w:rsid w:val="005E7062"/>
    <w:rsid w:val="005E70D5"/>
    <w:rsid w:val="005F0026"/>
    <w:rsid w:val="005F0B79"/>
    <w:rsid w:val="005F1582"/>
    <w:rsid w:val="005F1F95"/>
    <w:rsid w:val="005F29A7"/>
    <w:rsid w:val="005F3B93"/>
    <w:rsid w:val="005F3F8A"/>
    <w:rsid w:val="005F3FC8"/>
    <w:rsid w:val="005F428B"/>
    <w:rsid w:val="005F4D45"/>
    <w:rsid w:val="005F52FA"/>
    <w:rsid w:val="005F6066"/>
    <w:rsid w:val="005F6A68"/>
    <w:rsid w:val="005F6A9A"/>
    <w:rsid w:val="005F6C3D"/>
    <w:rsid w:val="005F702B"/>
    <w:rsid w:val="00600584"/>
    <w:rsid w:val="00601343"/>
    <w:rsid w:val="00602228"/>
    <w:rsid w:val="006027AC"/>
    <w:rsid w:val="00602D4F"/>
    <w:rsid w:val="00602E94"/>
    <w:rsid w:val="00604386"/>
    <w:rsid w:val="006045A9"/>
    <w:rsid w:val="006049A0"/>
    <w:rsid w:val="00604FE4"/>
    <w:rsid w:val="0060628C"/>
    <w:rsid w:val="00606D00"/>
    <w:rsid w:val="006074E2"/>
    <w:rsid w:val="00607B97"/>
    <w:rsid w:val="00607E19"/>
    <w:rsid w:val="006111C5"/>
    <w:rsid w:val="00611735"/>
    <w:rsid w:val="00611820"/>
    <w:rsid w:val="0061448A"/>
    <w:rsid w:val="006148CA"/>
    <w:rsid w:val="00614C9A"/>
    <w:rsid w:val="006152C7"/>
    <w:rsid w:val="006166FF"/>
    <w:rsid w:val="00622684"/>
    <w:rsid w:val="00624EBA"/>
    <w:rsid w:val="00625885"/>
    <w:rsid w:val="006263F8"/>
    <w:rsid w:val="00627F17"/>
    <w:rsid w:val="006302E5"/>
    <w:rsid w:val="00630370"/>
    <w:rsid w:val="00630C0D"/>
    <w:rsid w:val="0063487A"/>
    <w:rsid w:val="00634CC9"/>
    <w:rsid w:val="00634EA1"/>
    <w:rsid w:val="00636708"/>
    <w:rsid w:val="006367EB"/>
    <w:rsid w:val="00636AB0"/>
    <w:rsid w:val="00636DD8"/>
    <w:rsid w:val="00637AC9"/>
    <w:rsid w:val="00637BC6"/>
    <w:rsid w:val="006400B8"/>
    <w:rsid w:val="00640AF8"/>
    <w:rsid w:val="00640F98"/>
    <w:rsid w:val="006411C6"/>
    <w:rsid w:val="0064162C"/>
    <w:rsid w:val="00641EF4"/>
    <w:rsid w:val="00641F2A"/>
    <w:rsid w:val="00642501"/>
    <w:rsid w:val="00642A03"/>
    <w:rsid w:val="006439C2"/>
    <w:rsid w:val="00643DDE"/>
    <w:rsid w:val="00644568"/>
    <w:rsid w:val="00644DC6"/>
    <w:rsid w:val="00647ADA"/>
    <w:rsid w:val="0065010F"/>
    <w:rsid w:val="0065081E"/>
    <w:rsid w:val="006512EE"/>
    <w:rsid w:val="006519B2"/>
    <w:rsid w:val="00651B54"/>
    <w:rsid w:val="00651BB6"/>
    <w:rsid w:val="00651FED"/>
    <w:rsid w:val="00652366"/>
    <w:rsid w:val="00652522"/>
    <w:rsid w:val="00652AE8"/>
    <w:rsid w:val="00652D5B"/>
    <w:rsid w:val="006535DB"/>
    <w:rsid w:val="00653DFA"/>
    <w:rsid w:val="0065465C"/>
    <w:rsid w:val="00654BD2"/>
    <w:rsid w:val="00654C52"/>
    <w:rsid w:val="006550F8"/>
    <w:rsid w:val="00655962"/>
    <w:rsid w:val="00655B7E"/>
    <w:rsid w:val="00655F0E"/>
    <w:rsid w:val="00656A65"/>
    <w:rsid w:val="00656AF4"/>
    <w:rsid w:val="0065794D"/>
    <w:rsid w:val="00657E3A"/>
    <w:rsid w:val="00657ECC"/>
    <w:rsid w:val="0066020B"/>
    <w:rsid w:val="00660B90"/>
    <w:rsid w:val="00660E6E"/>
    <w:rsid w:val="00661117"/>
    <w:rsid w:val="00661694"/>
    <w:rsid w:val="00661BD0"/>
    <w:rsid w:val="00664EBD"/>
    <w:rsid w:val="006656C6"/>
    <w:rsid w:val="006659B2"/>
    <w:rsid w:val="006664AA"/>
    <w:rsid w:val="00666A84"/>
    <w:rsid w:val="00667F53"/>
    <w:rsid w:val="00670954"/>
    <w:rsid w:val="006709EF"/>
    <w:rsid w:val="00670D5B"/>
    <w:rsid w:val="00670E8D"/>
    <w:rsid w:val="00671821"/>
    <w:rsid w:val="00672F47"/>
    <w:rsid w:val="00674481"/>
    <w:rsid w:val="00674885"/>
    <w:rsid w:val="00674926"/>
    <w:rsid w:val="00674DB8"/>
    <w:rsid w:val="00675754"/>
    <w:rsid w:val="00675ECA"/>
    <w:rsid w:val="00680847"/>
    <w:rsid w:val="00680958"/>
    <w:rsid w:val="00681E4C"/>
    <w:rsid w:val="006824F5"/>
    <w:rsid w:val="00683220"/>
    <w:rsid w:val="0068352E"/>
    <w:rsid w:val="00683C15"/>
    <w:rsid w:val="00685ED9"/>
    <w:rsid w:val="0068670A"/>
    <w:rsid w:val="00686A61"/>
    <w:rsid w:val="00687925"/>
    <w:rsid w:val="006906F7"/>
    <w:rsid w:val="0069078A"/>
    <w:rsid w:val="0069088C"/>
    <w:rsid w:val="0069152A"/>
    <w:rsid w:val="006915C5"/>
    <w:rsid w:val="00692418"/>
    <w:rsid w:val="00692D8B"/>
    <w:rsid w:val="00693025"/>
    <w:rsid w:val="00693E3F"/>
    <w:rsid w:val="00693FA0"/>
    <w:rsid w:val="00694578"/>
    <w:rsid w:val="0069568C"/>
    <w:rsid w:val="006964AB"/>
    <w:rsid w:val="0069660E"/>
    <w:rsid w:val="00696A13"/>
    <w:rsid w:val="00696BF7"/>
    <w:rsid w:val="00697268"/>
    <w:rsid w:val="006978C7"/>
    <w:rsid w:val="006A0B04"/>
    <w:rsid w:val="006A0F57"/>
    <w:rsid w:val="006A1337"/>
    <w:rsid w:val="006A13A9"/>
    <w:rsid w:val="006A37D6"/>
    <w:rsid w:val="006A4729"/>
    <w:rsid w:val="006A4B4E"/>
    <w:rsid w:val="006A53FC"/>
    <w:rsid w:val="006A5638"/>
    <w:rsid w:val="006A62D8"/>
    <w:rsid w:val="006A7172"/>
    <w:rsid w:val="006A78F5"/>
    <w:rsid w:val="006A7C6B"/>
    <w:rsid w:val="006B095C"/>
    <w:rsid w:val="006B1559"/>
    <w:rsid w:val="006B16CF"/>
    <w:rsid w:val="006B19F7"/>
    <w:rsid w:val="006B2E36"/>
    <w:rsid w:val="006B2EFC"/>
    <w:rsid w:val="006B2FDB"/>
    <w:rsid w:val="006B4205"/>
    <w:rsid w:val="006B5C1D"/>
    <w:rsid w:val="006B60AB"/>
    <w:rsid w:val="006B618F"/>
    <w:rsid w:val="006B7B15"/>
    <w:rsid w:val="006C02E4"/>
    <w:rsid w:val="006C1162"/>
    <w:rsid w:val="006C1E19"/>
    <w:rsid w:val="006C1E77"/>
    <w:rsid w:val="006C2018"/>
    <w:rsid w:val="006C2D7C"/>
    <w:rsid w:val="006C2EB8"/>
    <w:rsid w:val="006C3044"/>
    <w:rsid w:val="006C3C4D"/>
    <w:rsid w:val="006C3F24"/>
    <w:rsid w:val="006C40A4"/>
    <w:rsid w:val="006C54EA"/>
    <w:rsid w:val="006C5544"/>
    <w:rsid w:val="006C6D96"/>
    <w:rsid w:val="006C7BDD"/>
    <w:rsid w:val="006D1C68"/>
    <w:rsid w:val="006D214E"/>
    <w:rsid w:val="006D214F"/>
    <w:rsid w:val="006D2284"/>
    <w:rsid w:val="006D2E28"/>
    <w:rsid w:val="006D3124"/>
    <w:rsid w:val="006D3344"/>
    <w:rsid w:val="006D349E"/>
    <w:rsid w:val="006D3EEE"/>
    <w:rsid w:val="006D4602"/>
    <w:rsid w:val="006D467D"/>
    <w:rsid w:val="006D6203"/>
    <w:rsid w:val="006D6D53"/>
    <w:rsid w:val="006D75D9"/>
    <w:rsid w:val="006D7E90"/>
    <w:rsid w:val="006D7F64"/>
    <w:rsid w:val="006E0175"/>
    <w:rsid w:val="006E1164"/>
    <w:rsid w:val="006E1D2F"/>
    <w:rsid w:val="006E2B87"/>
    <w:rsid w:val="006E3695"/>
    <w:rsid w:val="006E3A3A"/>
    <w:rsid w:val="006E3C6C"/>
    <w:rsid w:val="006E43EF"/>
    <w:rsid w:val="006E4C8E"/>
    <w:rsid w:val="006E53C6"/>
    <w:rsid w:val="006E5780"/>
    <w:rsid w:val="006E6BB7"/>
    <w:rsid w:val="006E6F8C"/>
    <w:rsid w:val="006E78B3"/>
    <w:rsid w:val="006F11EF"/>
    <w:rsid w:val="006F2ED9"/>
    <w:rsid w:val="006F313D"/>
    <w:rsid w:val="006F31C9"/>
    <w:rsid w:val="006F3A4F"/>
    <w:rsid w:val="006F406B"/>
    <w:rsid w:val="006F506F"/>
    <w:rsid w:val="006F565E"/>
    <w:rsid w:val="006F57ED"/>
    <w:rsid w:val="006F5902"/>
    <w:rsid w:val="006F693B"/>
    <w:rsid w:val="006F6BA5"/>
    <w:rsid w:val="006F7319"/>
    <w:rsid w:val="006F7C47"/>
    <w:rsid w:val="0070044A"/>
    <w:rsid w:val="00701B4A"/>
    <w:rsid w:val="00702A28"/>
    <w:rsid w:val="00703114"/>
    <w:rsid w:val="007031EC"/>
    <w:rsid w:val="00703A2D"/>
    <w:rsid w:val="00704379"/>
    <w:rsid w:val="0070444E"/>
    <w:rsid w:val="0070459A"/>
    <w:rsid w:val="00705152"/>
    <w:rsid w:val="0070641A"/>
    <w:rsid w:val="0070643A"/>
    <w:rsid w:val="00706709"/>
    <w:rsid w:val="00706D81"/>
    <w:rsid w:val="00706D86"/>
    <w:rsid w:val="00706E45"/>
    <w:rsid w:val="007072ED"/>
    <w:rsid w:val="007100E1"/>
    <w:rsid w:val="00710292"/>
    <w:rsid w:val="00710542"/>
    <w:rsid w:val="007114F5"/>
    <w:rsid w:val="00711C2B"/>
    <w:rsid w:val="00712BAC"/>
    <w:rsid w:val="00713C98"/>
    <w:rsid w:val="00713E50"/>
    <w:rsid w:val="00714031"/>
    <w:rsid w:val="00714791"/>
    <w:rsid w:val="007155CD"/>
    <w:rsid w:val="00715B30"/>
    <w:rsid w:val="00715BDA"/>
    <w:rsid w:val="00716106"/>
    <w:rsid w:val="00716DED"/>
    <w:rsid w:val="00717764"/>
    <w:rsid w:val="00717B56"/>
    <w:rsid w:val="00717F93"/>
    <w:rsid w:val="007210AE"/>
    <w:rsid w:val="0072195C"/>
    <w:rsid w:val="00722553"/>
    <w:rsid w:val="00723960"/>
    <w:rsid w:val="007242E5"/>
    <w:rsid w:val="0072467B"/>
    <w:rsid w:val="007247BA"/>
    <w:rsid w:val="007257CD"/>
    <w:rsid w:val="00725B6B"/>
    <w:rsid w:val="00726AAC"/>
    <w:rsid w:val="00727EAF"/>
    <w:rsid w:val="0073008B"/>
    <w:rsid w:val="0073049F"/>
    <w:rsid w:val="007307E0"/>
    <w:rsid w:val="007310B6"/>
    <w:rsid w:val="00731D54"/>
    <w:rsid w:val="007321C8"/>
    <w:rsid w:val="0073243F"/>
    <w:rsid w:val="007329CA"/>
    <w:rsid w:val="0073318B"/>
    <w:rsid w:val="00734828"/>
    <w:rsid w:val="0073596D"/>
    <w:rsid w:val="00735E61"/>
    <w:rsid w:val="007364CE"/>
    <w:rsid w:val="007372B5"/>
    <w:rsid w:val="00737B7D"/>
    <w:rsid w:val="00737BB3"/>
    <w:rsid w:val="00740372"/>
    <w:rsid w:val="00740E9C"/>
    <w:rsid w:val="007413AB"/>
    <w:rsid w:val="00741953"/>
    <w:rsid w:val="00742016"/>
    <w:rsid w:val="007422B5"/>
    <w:rsid w:val="0074262E"/>
    <w:rsid w:val="00743180"/>
    <w:rsid w:val="00746494"/>
    <w:rsid w:val="00746C51"/>
    <w:rsid w:val="0074753D"/>
    <w:rsid w:val="00747602"/>
    <w:rsid w:val="00747735"/>
    <w:rsid w:val="00747C4B"/>
    <w:rsid w:val="00747C86"/>
    <w:rsid w:val="0075029C"/>
    <w:rsid w:val="00750A0A"/>
    <w:rsid w:val="00751164"/>
    <w:rsid w:val="007518F0"/>
    <w:rsid w:val="00751BF5"/>
    <w:rsid w:val="0075279C"/>
    <w:rsid w:val="0075315F"/>
    <w:rsid w:val="0075360B"/>
    <w:rsid w:val="00753704"/>
    <w:rsid w:val="007539D4"/>
    <w:rsid w:val="00753D70"/>
    <w:rsid w:val="007543DF"/>
    <w:rsid w:val="00754FDC"/>
    <w:rsid w:val="00755451"/>
    <w:rsid w:val="00756BD4"/>
    <w:rsid w:val="00757772"/>
    <w:rsid w:val="007578D7"/>
    <w:rsid w:val="00757CFF"/>
    <w:rsid w:val="00757ED6"/>
    <w:rsid w:val="00761579"/>
    <w:rsid w:val="00762E00"/>
    <w:rsid w:val="0076362B"/>
    <w:rsid w:val="00763D34"/>
    <w:rsid w:val="00764259"/>
    <w:rsid w:val="007649A4"/>
    <w:rsid w:val="00765F4B"/>
    <w:rsid w:val="00766888"/>
    <w:rsid w:val="00767869"/>
    <w:rsid w:val="007700EB"/>
    <w:rsid w:val="00770CC2"/>
    <w:rsid w:val="00770F6B"/>
    <w:rsid w:val="007716BF"/>
    <w:rsid w:val="00771A77"/>
    <w:rsid w:val="007723AE"/>
    <w:rsid w:val="00773338"/>
    <w:rsid w:val="007744FC"/>
    <w:rsid w:val="00776CEF"/>
    <w:rsid w:val="00780512"/>
    <w:rsid w:val="0078134F"/>
    <w:rsid w:val="00781460"/>
    <w:rsid w:val="00781551"/>
    <w:rsid w:val="0078231E"/>
    <w:rsid w:val="00782DFD"/>
    <w:rsid w:val="0078313B"/>
    <w:rsid w:val="007832CB"/>
    <w:rsid w:val="0078353E"/>
    <w:rsid w:val="00783942"/>
    <w:rsid w:val="007855D4"/>
    <w:rsid w:val="0078650C"/>
    <w:rsid w:val="0078737E"/>
    <w:rsid w:val="00787A11"/>
    <w:rsid w:val="00791971"/>
    <w:rsid w:val="00792F6B"/>
    <w:rsid w:val="007954EA"/>
    <w:rsid w:val="00796C76"/>
    <w:rsid w:val="00797169"/>
    <w:rsid w:val="00797497"/>
    <w:rsid w:val="00797997"/>
    <w:rsid w:val="007A0174"/>
    <w:rsid w:val="007A05B4"/>
    <w:rsid w:val="007A0B84"/>
    <w:rsid w:val="007A163A"/>
    <w:rsid w:val="007A1BFC"/>
    <w:rsid w:val="007A2507"/>
    <w:rsid w:val="007A2C28"/>
    <w:rsid w:val="007A3259"/>
    <w:rsid w:val="007A34A7"/>
    <w:rsid w:val="007A3FED"/>
    <w:rsid w:val="007A4148"/>
    <w:rsid w:val="007A459A"/>
    <w:rsid w:val="007A46D7"/>
    <w:rsid w:val="007A4735"/>
    <w:rsid w:val="007A4B44"/>
    <w:rsid w:val="007A588D"/>
    <w:rsid w:val="007A595D"/>
    <w:rsid w:val="007A5C15"/>
    <w:rsid w:val="007A6027"/>
    <w:rsid w:val="007A6A75"/>
    <w:rsid w:val="007A7451"/>
    <w:rsid w:val="007A7C16"/>
    <w:rsid w:val="007B09AF"/>
    <w:rsid w:val="007B0AAA"/>
    <w:rsid w:val="007B0ADD"/>
    <w:rsid w:val="007B0B8B"/>
    <w:rsid w:val="007B0BD3"/>
    <w:rsid w:val="007B40AB"/>
    <w:rsid w:val="007B4B24"/>
    <w:rsid w:val="007B5020"/>
    <w:rsid w:val="007B5C33"/>
    <w:rsid w:val="007B62B6"/>
    <w:rsid w:val="007B6542"/>
    <w:rsid w:val="007B705B"/>
    <w:rsid w:val="007B7C13"/>
    <w:rsid w:val="007C0C5B"/>
    <w:rsid w:val="007C0FE7"/>
    <w:rsid w:val="007C1518"/>
    <w:rsid w:val="007C17E0"/>
    <w:rsid w:val="007C1EDA"/>
    <w:rsid w:val="007C2172"/>
    <w:rsid w:val="007C2FAE"/>
    <w:rsid w:val="007C341F"/>
    <w:rsid w:val="007C3544"/>
    <w:rsid w:val="007C3777"/>
    <w:rsid w:val="007C3F72"/>
    <w:rsid w:val="007C4007"/>
    <w:rsid w:val="007C4389"/>
    <w:rsid w:val="007C5559"/>
    <w:rsid w:val="007C5FE9"/>
    <w:rsid w:val="007C6157"/>
    <w:rsid w:val="007C6168"/>
    <w:rsid w:val="007C6BD4"/>
    <w:rsid w:val="007C6C8F"/>
    <w:rsid w:val="007C7371"/>
    <w:rsid w:val="007C7AD5"/>
    <w:rsid w:val="007D009C"/>
    <w:rsid w:val="007D0588"/>
    <w:rsid w:val="007D1B33"/>
    <w:rsid w:val="007D26CC"/>
    <w:rsid w:val="007D26E4"/>
    <w:rsid w:val="007D3134"/>
    <w:rsid w:val="007D3713"/>
    <w:rsid w:val="007D3833"/>
    <w:rsid w:val="007D3ECB"/>
    <w:rsid w:val="007D5DFB"/>
    <w:rsid w:val="007D720C"/>
    <w:rsid w:val="007D725D"/>
    <w:rsid w:val="007D79C3"/>
    <w:rsid w:val="007E079A"/>
    <w:rsid w:val="007E0B6D"/>
    <w:rsid w:val="007E1191"/>
    <w:rsid w:val="007E26AD"/>
    <w:rsid w:val="007E2E28"/>
    <w:rsid w:val="007E30A6"/>
    <w:rsid w:val="007E31F2"/>
    <w:rsid w:val="007E4068"/>
    <w:rsid w:val="007E4482"/>
    <w:rsid w:val="007E5AA9"/>
    <w:rsid w:val="007E64D3"/>
    <w:rsid w:val="007E7006"/>
    <w:rsid w:val="007E7CDC"/>
    <w:rsid w:val="007E7FB8"/>
    <w:rsid w:val="007F011A"/>
    <w:rsid w:val="007F11DC"/>
    <w:rsid w:val="007F1297"/>
    <w:rsid w:val="007F1F85"/>
    <w:rsid w:val="007F3B58"/>
    <w:rsid w:val="007F3C4D"/>
    <w:rsid w:val="007F3CA3"/>
    <w:rsid w:val="007F508E"/>
    <w:rsid w:val="007F65A0"/>
    <w:rsid w:val="007F6E13"/>
    <w:rsid w:val="007F772A"/>
    <w:rsid w:val="007F7791"/>
    <w:rsid w:val="007F7EB5"/>
    <w:rsid w:val="00800869"/>
    <w:rsid w:val="00800E62"/>
    <w:rsid w:val="008014EE"/>
    <w:rsid w:val="00801755"/>
    <w:rsid w:val="00801C8D"/>
    <w:rsid w:val="00803E18"/>
    <w:rsid w:val="00803FDF"/>
    <w:rsid w:val="00804907"/>
    <w:rsid w:val="00804A0A"/>
    <w:rsid w:val="00804E60"/>
    <w:rsid w:val="00804E92"/>
    <w:rsid w:val="00805E6F"/>
    <w:rsid w:val="00806D74"/>
    <w:rsid w:val="00806E33"/>
    <w:rsid w:val="0081152B"/>
    <w:rsid w:val="0081179E"/>
    <w:rsid w:val="00811E39"/>
    <w:rsid w:val="008124AF"/>
    <w:rsid w:val="0081462C"/>
    <w:rsid w:val="00814D17"/>
    <w:rsid w:val="00814D64"/>
    <w:rsid w:val="008157C7"/>
    <w:rsid w:val="00815B3C"/>
    <w:rsid w:val="00816154"/>
    <w:rsid w:val="008164B1"/>
    <w:rsid w:val="008169A5"/>
    <w:rsid w:val="00816C4C"/>
    <w:rsid w:val="00816D7B"/>
    <w:rsid w:val="0081740F"/>
    <w:rsid w:val="008175C0"/>
    <w:rsid w:val="00817D10"/>
    <w:rsid w:val="00817F3A"/>
    <w:rsid w:val="00817F8E"/>
    <w:rsid w:val="00820129"/>
    <w:rsid w:val="008211E3"/>
    <w:rsid w:val="00823715"/>
    <w:rsid w:val="00823918"/>
    <w:rsid w:val="008248E4"/>
    <w:rsid w:val="00826348"/>
    <w:rsid w:val="00826BC2"/>
    <w:rsid w:val="00826CB4"/>
    <w:rsid w:val="0082786A"/>
    <w:rsid w:val="00827B4E"/>
    <w:rsid w:val="00830B09"/>
    <w:rsid w:val="00830CA9"/>
    <w:rsid w:val="00830DD4"/>
    <w:rsid w:val="00830F4C"/>
    <w:rsid w:val="00831493"/>
    <w:rsid w:val="00832C8F"/>
    <w:rsid w:val="00833F9C"/>
    <w:rsid w:val="00834A85"/>
    <w:rsid w:val="008351DA"/>
    <w:rsid w:val="008352FA"/>
    <w:rsid w:val="00835EB6"/>
    <w:rsid w:val="008360B8"/>
    <w:rsid w:val="0083676D"/>
    <w:rsid w:val="00836C27"/>
    <w:rsid w:val="00836F85"/>
    <w:rsid w:val="008370FD"/>
    <w:rsid w:val="00837C42"/>
    <w:rsid w:val="00837ECB"/>
    <w:rsid w:val="00840214"/>
    <w:rsid w:val="00840274"/>
    <w:rsid w:val="008419DF"/>
    <w:rsid w:val="00841D88"/>
    <w:rsid w:val="008421B5"/>
    <w:rsid w:val="00845418"/>
    <w:rsid w:val="008456ED"/>
    <w:rsid w:val="00846288"/>
    <w:rsid w:val="00847343"/>
    <w:rsid w:val="008476A4"/>
    <w:rsid w:val="00847D5B"/>
    <w:rsid w:val="00850350"/>
    <w:rsid w:val="008504DD"/>
    <w:rsid w:val="008506CA"/>
    <w:rsid w:val="00850837"/>
    <w:rsid w:val="008517D0"/>
    <w:rsid w:val="00851D82"/>
    <w:rsid w:val="00854083"/>
    <w:rsid w:val="00854532"/>
    <w:rsid w:val="00854AE5"/>
    <w:rsid w:val="00856531"/>
    <w:rsid w:val="008566E0"/>
    <w:rsid w:val="008566FA"/>
    <w:rsid w:val="00860092"/>
    <w:rsid w:val="00861899"/>
    <w:rsid w:val="00861EF1"/>
    <w:rsid w:val="00862519"/>
    <w:rsid w:val="00862848"/>
    <w:rsid w:val="008630D9"/>
    <w:rsid w:val="00863195"/>
    <w:rsid w:val="008642ED"/>
    <w:rsid w:val="00864CD3"/>
    <w:rsid w:val="008661DE"/>
    <w:rsid w:val="00866238"/>
    <w:rsid w:val="00866250"/>
    <w:rsid w:val="008672E0"/>
    <w:rsid w:val="00870949"/>
    <w:rsid w:val="00870D4D"/>
    <w:rsid w:val="008714E1"/>
    <w:rsid w:val="00871ED9"/>
    <w:rsid w:val="00871FB0"/>
    <w:rsid w:val="008730C1"/>
    <w:rsid w:val="00873ACB"/>
    <w:rsid w:val="00874683"/>
    <w:rsid w:val="008747E8"/>
    <w:rsid w:val="00874F60"/>
    <w:rsid w:val="00875226"/>
    <w:rsid w:val="00875C02"/>
    <w:rsid w:val="00875CED"/>
    <w:rsid w:val="00877DEC"/>
    <w:rsid w:val="00880573"/>
    <w:rsid w:val="00880F81"/>
    <w:rsid w:val="00881363"/>
    <w:rsid w:val="0088157D"/>
    <w:rsid w:val="00881ABA"/>
    <w:rsid w:val="008838E4"/>
    <w:rsid w:val="00886950"/>
    <w:rsid w:val="00887B70"/>
    <w:rsid w:val="00890CC5"/>
    <w:rsid w:val="00891B70"/>
    <w:rsid w:val="00891FAC"/>
    <w:rsid w:val="00892A60"/>
    <w:rsid w:val="00893D4B"/>
    <w:rsid w:val="0089449B"/>
    <w:rsid w:val="00895DE5"/>
    <w:rsid w:val="00895E2D"/>
    <w:rsid w:val="00895F9E"/>
    <w:rsid w:val="0089651E"/>
    <w:rsid w:val="00896A8A"/>
    <w:rsid w:val="008972DB"/>
    <w:rsid w:val="00897354"/>
    <w:rsid w:val="0089750A"/>
    <w:rsid w:val="008A1E58"/>
    <w:rsid w:val="008A3BBB"/>
    <w:rsid w:val="008A3CD3"/>
    <w:rsid w:val="008A6B13"/>
    <w:rsid w:val="008A6F19"/>
    <w:rsid w:val="008A73FE"/>
    <w:rsid w:val="008A743F"/>
    <w:rsid w:val="008B0301"/>
    <w:rsid w:val="008B0815"/>
    <w:rsid w:val="008B1B14"/>
    <w:rsid w:val="008B22F6"/>
    <w:rsid w:val="008B27E7"/>
    <w:rsid w:val="008B298C"/>
    <w:rsid w:val="008B2CA2"/>
    <w:rsid w:val="008B2CF4"/>
    <w:rsid w:val="008B31A1"/>
    <w:rsid w:val="008B3895"/>
    <w:rsid w:val="008B4DBF"/>
    <w:rsid w:val="008B56A5"/>
    <w:rsid w:val="008B63E7"/>
    <w:rsid w:val="008B6AF6"/>
    <w:rsid w:val="008B6F9D"/>
    <w:rsid w:val="008B7756"/>
    <w:rsid w:val="008C0172"/>
    <w:rsid w:val="008C069C"/>
    <w:rsid w:val="008C1716"/>
    <w:rsid w:val="008C195F"/>
    <w:rsid w:val="008C265C"/>
    <w:rsid w:val="008C2E87"/>
    <w:rsid w:val="008C3021"/>
    <w:rsid w:val="008C4089"/>
    <w:rsid w:val="008C44E4"/>
    <w:rsid w:val="008C47D0"/>
    <w:rsid w:val="008C4B15"/>
    <w:rsid w:val="008C4B44"/>
    <w:rsid w:val="008C64D7"/>
    <w:rsid w:val="008C73F1"/>
    <w:rsid w:val="008C7BEA"/>
    <w:rsid w:val="008D0480"/>
    <w:rsid w:val="008D0B7B"/>
    <w:rsid w:val="008D1E0B"/>
    <w:rsid w:val="008D2955"/>
    <w:rsid w:val="008D323C"/>
    <w:rsid w:val="008D4DB8"/>
    <w:rsid w:val="008D51C9"/>
    <w:rsid w:val="008D596D"/>
    <w:rsid w:val="008D5B0F"/>
    <w:rsid w:val="008D618D"/>
    <w:rsid w:val="008D6711"/>
    <w:rsid w:val="008D69CB"/>
    <w:rsid w:val="008D6D2C"/>
    <w:rsid w:val="008D71F4"/>
    <w:rsid w:val="008D792D"/>
    <w:rsid w:val="008E0DD7"/>
    <w:rsid w:val="008E2DD4"/>
    <w:rsid w:val="008E3164"/>
    <w:rsid w:val="008E4EAF"/>
    <w:rsid w:val="008E53AC"/>
    <w:rsid w:val="008E684F"/>
    <w:rsid w:val="008E6A66"/>
    <w:rsid w:val="008E7182"/>
    <w:rsid w:val="008F0536"/>
    <w:rsid w:val="008F1614"/>
    <w:rsid w:val="008F170B"/>
    <w:rsid w:val="008F21EC"/>
    <w:rsid w:val="008F2901"/>
    <w:rsid w:val="008F2959"/>
    <w:rsid w:val="008F2E7E"/>
    <w:rsid w:val="008F3A60"/>
    <w:rsid w:val="008F4339"/>
    <w:rsid w:val="008F4B05"/>
    <w:rsid w:val="008F5ED7"/>
    <w:rsid w:val="00900214"/>
    <w:rsid w:val="009002B4"/>
    <w:rsid w:val="00900AAF"/>
    <w:rsid w:val="00900D23"/>
    <w:rsid w:val="00900F9B"/>
    <w:rsid w:val="0090168D"/>
    <w:rsid w:val="00901724"/>
    <w:rsid w:val="00902FF0"/>
    <w:rsid w:val="00903469"/>
    <w:rsid w:val="0090393B"/>
    <w:rsid w:val="0090452F"/>
    <w:rsid w:val="00904DFB"/>
    <w:rsid w:val="00906DA2"/>
    <w:rsid w:val="00906FC4"/>
    <w:rsid w:val="0090745C"/>
    <w:rsid w:val="00907778"/>
    <w:rsid w:val="00907C50"/>
    <w:rsid w:val="00910685"/>
    <w:rsid w:val="00912B99"/>
    <w:rsid w:val="009143DD"/>
    <w:rsid w:val="00914B41"/>
    <w:rsid w:val="00914B58"/>
    <w:rsid w:val="009152B6"/>
    <w:rsid w:val="009155B6"/>
    <w:rsid w:val="00915D2E"/>
    <w:rsid w:val="00917E1A"/>
    <w:rsid w:val="00920D93"/>
    <w:rsid w:val="00921F4F"/>
    <w:rsid w:val="009221D9"/>
    <w:rsid w:val="00922C16"/>
    <w:rsid w:val="00922C96"/>
    <w:rsid w:val="009235F0"/>
    <w:rsid w:val="00923D9E"/>
    <w:rsid w:val="00925B9B"/>
    <w:rsid w:val="00926059"/>
    <w:rsid w:val="00926855"/>
    <w:rsid w:val="00926B3E"/>
    <w:rsid w:val="00927856"/>
    <w:rsid w:val="00930067"/>
    <w:rsid w:val="00931A2B"/>
    <w:rsid w:val="00931B3E"/>
    <w:rsid w:val="00931FFC"/>
    <w:rsid w:val="009323CE"/>
    <w:rsid w:val="00932819"/>
    <w:rsid w:val="00933325"/>
    <w:rsid w:val="00933723"/>
    <w:rsid w:val="00934940"/>
    <w:rsid w:val="00935070"/>
    <w:rsid w:val="00935F9C"/>
    <w:rsid w:val="0094003A"/>
    <w:rsid w:val="009414D2"/>
    <w:rsid w:val="00941699"/>
    <w:rsid w:val="009417A9"/>
    <w:rsid w:val="00941E30"/>
    <w:rsid w:val="0094208D"/>
    <w:rsid w:val="009458B6"/>
    <w:rsid w:val="00945F3E"/>
    <w:rsid w:val="00946DC7"/>
    <w:rsid w:val="0094726C"/>
    <w:rsid w:val="00951A7A"/>
    <w:rsid w:val="00951AE3"/>
    <w:rsid w:val="00952325"/>
    <w:rsid w:val="00952E86"/>
    <w:rsid w:val="009535A5"/>
    <w:rsid w:val="00953654"/>
    <w:rsid w:val="00954416"/>
    <w:rsid w:val="00954F60"/>
    <w:rsid w:val="009555C2"/>
    <w:rsid w:val="00955F87"/>
    <w:rsid w:val="00956CBF"/>
    <w:rsid w:val="00957958"/>
    <w:rsid w:val="009579A8"/>
    <w:rsid w:val="00957EF2"/>
    <w:rsid w:val="00960DC0"/>
    <w:rsid w:val="0096147E"/>
    <w:rsid w:val="00962B3C"/>
    <w:rsid w:val="00963457"/>
    <w:rsid w:val="00964710"/>
    <w:rsid w:val="00965297"/>
    <w:rsid w:val="00965CFC"/>
    <w:rsid w:val="00966753"/>
    <w:rsid w:val="00966836"/>
    <w:rsid w:val="00967BE6"/>
    <w:rsid w:val="00967CA4"/>
    <w:rsid w:val="0097113A"/>
    <w:rsid w:val="00971149"/>
    <w:rsid w:val="00971370"/>
    <w:rsid w:val="009717FD"/>
    <w:rsid w:val="00971DBF"/>
    <w:rsid w:val="00972724"/>
    <w:rsid w:val="00972E2F"/>
    <w:rsid w:val="00973D5F"/>
    <w:rsid w:val="00974A23"/>
    <w:rsid w:val="00974ABE"/>
    <w:rsid w:val="009756DA"/>
    <w:rsid w:val="00976DB6"/>
    <w:rsid w:val="00977661"/>
    <w:rsid w:val="00977E74"/>
    <w:rsid w:val="0098085B"/>
    <w:rsid w:val="00981F0A"/>
    <w:rsid w:val="009826A4"/>
    <w:rsid w:val="009829A1"/>
    <w:rsid w:val="0098318B"/>
    <w:rsid w:val="0098376C"/>
    <w:rsid w:val="00985B50"/>
    <w:rsid w:val="009867DB"/>
    <w:rsid w:val="009871FC"/>
    <w:rsid w:val="00987644"/>
    <w:rsid w:val="009909EF"/>
    <w:rsid w:val="00990CED"/>
    <w:rsid w:val="00990F87"/>
    <w:rsid w:val="009912EF"/>
    <w:rsid w:val="0099226E"/>
    <w:rsid w:val="00993538"/>
    <w:rsid w:val="0099375A"/>
    <w:rsid w:val="00994792"/>
    <w:rsid w:val="00994FE2"/>
    <w:rsid w:val="009953CA"/>
    <w:rsid w:val="00995FB2"/>
    <w:rsid w:val="009962F9"/>
    <w:rsid w:val="009A0BF0"/>
    <w:rsid w:val="009A16EA"/>
    <w:rsid w:val="009A196F"/>
    <w:rsid w:val="009A1A43"/>
    <w:rsid w:val="009A23BE"/>
    <w:rsid w:val="009A37C0"/>
    <w:rsid w:val="009A45B5"/>
    <w:rsid w:val="009A4666"/>
    <w:rsid w:val="009A4C82"/>
    <w:rsid w:val="009A4ED9"/>
    <w:rsid w:val="009A502C"/>
    <w:rsid w:val="009A5116"/>
    <w:rsid w:val="009A512F"/>
    <w:rsid w:val="009A75AE"/>
    <w:rsid w:val="009A7BD4"/>
    <w:rsid w:val="009B02AD"/>
    <w:rsid w:val="009B0D8C"/>
    <w:rsid w:val="009B1F1A"/>
    <w:rsid w:val="009B29CC"/>
    <w:rsid w:val="009B2C8C"/>
    <w:rsid w:val="009B2EEE"/>
    <w:rsid w:val="009B36A2"/>
    <w:rsid w:val="009B38D5"/>
    <w:rsid w:val="009B4137"/>
    <w:rsid w:val="009B491B"/>
    <w:rsid w:val="009B4B43"/>
    <w:rsid w:val="009B50A2"/>
    <w:rsid w:val="009B6823"/>
    <w:rsid w:val="009B7747"/>
    <w:rsid w:val="009C02DD"/>
    <w:rsid w:val="009C0717"/>
    <w:rsid w:val="009C07D8"/>
    <w:rsid w:val="009C13D8"/>
    <w:rsid w:val="009C13F9"/>
    <w:rsid w:val="009C2DF0"/>
    <w:rsid w:val="009C3230"/>
    <w:rsid w:val="009C335C"/>
    <w:rsid w:val="009C3A54"/>
    <w:rsid w:val="009C3DAF"/>
    <w:rsid w:val="009C4257"/>
    <w:rsid w:val="009C4566"/>
    <w:rsid w:val="009C4D44"/>
    <w:rsid w:val="009C52BA"/>
    <w:rsid w:val="009C5589"/>
    <w:rsid w:val="009C71FE"/>
    <w:rsid w:val="009C77A3"/>
    <w:rsid w:val="009D0418"/>
    <w:rsid w:val="009D045F"/>
    <w:rsid w:val="009D1318"/>
    <w:rsid w:val="009D2108"/>
    <w:rsid w:val="009D395F"/>
    <w:rsid w:val="009D40CD"/>
    <w:rsid w:val="009D436B"/>
    <w:rsid w:val="009D5342"/>
    <w:rsid w:val="009D5996"/>
    <w:rsid w:val="009D5E9A"/>
    <w:rsid w:val="009D7011"/>
    <w:rsid w:val="009E0397"/>
    <w:rsid w:val="009E07A3"/>
    <w:rsid w:val="009E0F1E"/>
    <w:rsid w:val="009E1A74"/>
    <w:rsid w:val="009E1F69"/>
    <w:rsid w:val="009E343E"/>
    <w:rsid w:val="009E5E9C"/>
    <w:rsid w:val="009E64AA"/>
    <w:rsid w:val="009E69EB"/>
    <w:rsid w:val="009E6D99"/>
    <w:rsid w:val="009E7A7C"/>
    <w:rsid w:val="009E7AD3"/>
    <w:rsid w:val="009E7D65"/>
    <w:rsid w:val="009F0278"/>
    <w:rsid w:val="009F05D3"/>
    <w:rsid w:val="009F072E"/>
    <w:rsid w:val="009F0A34"/>
    <w:rsid w:val="009F0C74"/>
    <w:rsid w:val="009F1352"/>
    <w:rsid w:val="009F14B0"/>
    <w:rsid w:val="009F193E"/>
    <w:rsid w:val="009F1BD1"/>
    <w:rsid w:val="009F1FEF"/>
    <w:rsid w:val="009F205D"/>
    <w:rsid w:val="009F20DE"/>
    <w:rsid w:val="009F39F1"/>
    <w:rsid w:val="009F5938"/>
    <w:rsid w:val="009F5D0D"/>
    <w:rsid w:val="009F5F10"/>
    <w:rsid w:val="009F5FCE"/>
    <w:rsid w:val="009F684F"/>
    <w:rsid w:val="009F6C88"/>
    <w:rsid w:val="009F6F10"/>
    <w:rsid w:val="009F7373"/>
    <w:rsid w:val="00A01307"/>
    <w:rsid w:val="00A0193E"/>
    <w:rsid w:val="00A01966"/>
    <w:rsid w:val="00A01990"/>
    <w:rsid w:val="00A0205A"/>
    <w:rsid w:val="00A02D84"/>
    <w:rsid w:val="00A02EE0"/>
    <w:rsid w:val="00A02FFC"/>
    <w:rsid w:val="00A03053"/>
    <w:rsid w:val="00A03F31"/>
    <w:rsid w:val="00A0415F"/>
    <w:rsid w:val="00A041CE"/>
    <w:rsid w:val="00A04377"/>
    <w:rsid w:val="00A050A4"/>
    <w:rsid w:val="00A05A62"/>
    <w:rsid w:val="00A0652E"/>
    <w:rsid w:val="00A068D1"/>
    <w:rsid w:val="00A06D87"/>
    <w:rsid w:val="00A0720D"/>
    <w:rsid w:val="00A0772B"/>
    <w:rsid w:val="00A07A82"/>
    <w:rsid w:val="00A101F2"/>
    <w:rsid w:val="00A10FC2"/>
    <w:rsid w:val="00A114DF"/>
    <w:rsid w:val="00A1296A"/>
    <w:rsid w:val="00A1429B"/>
    <w:rsid w:val="00A146E1"/>
    <w:rsid w:val="00A14E90"/>
    <w:rsid w:val="00A1550B"/>
    <w:rsid w:val="00A15A92"/>
    <w:rsid w:val="00A1694A"/>
    <w:rsid w:val="00A171F9"/>
    <w:rsid w:val="00A173A7"/>
    <w:rsid w:val="00A17451"/>
    <w:rsid w:val="00A17CEB"/>
    <w:rsid w:val="00A17F66"/>
    <w:rsid w:val="00A2014E"/>
    <w:rsid w:val="00A20255"/>
    <w:rsid w:val="00A20E78"/>
    <w:rsid w:val="00A21F1D"/>
    <w:rsid w:val="00A21FD6"/>
    <w:rsid w:val="00A2249C"/>
    <w:rsid w:val="00A23182"/>
    <w:rsid w:val="00A23498"/>
    <w:rsid w:val="00A2458A"/>
    <w:rsid w:val="00A24945"/>
    <w:rsid w:val="00A24E47"/>
    <w:rsid w:val="00A25AD9"/>
    <w:rsid w:val="00A25C3E"/>
    <w:rsid w:val="00A25ED1"/>
    <w:rsid w:val="00A26F31"/>
    <w:rsid w:val="00A27874"/>
    <w:rsid w:val="00A27A1F"/>
    <w:rsid w:val="00A30D28"/>
    <w:rsid w:val="00A316B6"/>
    <w:rsid w:val="00A31A1E"/>
    <w:rsid w:val="00A3280F"/>
    <w:rsid w:val="00A32AC8"/>
    <w:rsid w:val="00A33974"/>
    <w:rsid w:val="00A34115"/>
    <w:rsid w:val="00A351FB"/>
    <w:rsid w:val="00A35DD0"/>
    <w:rsid w:val="00A37610"/>
    <w:rsid w:val="00A3799B"/>
    <w:rsid w:val="00A37B21"/>
    <w:rsid w:val="00A40205"/>
    <w:rsid w:val="00A40878"/>
    <w:rsid w:val="00A42F79"/>
    <w:rsid w:val="00A43710"/>
    <w:rsid w:val="00A438A4"/>
    <w:rsid w:val="00A43F86"/>
    <w:rsid w:val="00A45A12"/>
    <w:rsid w:val="00A4687C"/>
    <w:rsid w:val="00A4699B"/>
    <w:rsid w:val="00A46B68"/>
    <w:rsid w:val="00A503EE"/>
    <w:rsid w:val="00A50805"/>
    <w:rsid w:val="00A5179A"/>
    <w:rsid w:val="00A51874"/>
    <w:rsid w:val="00A52752"/>
    <w:rsid w:val="00A52DE4"/>
    <w:rsid w:val="00A52DF7"/>
    <w:rsid w:val="00A544A0"/>
    <w:rsid w:val="00A55BC3"/>
    <w:rsid w:val="00A56378"/>
    <w:rsid w:val="00A56E8D"/>
    <w:rsid w:val="00A57B8E"/>
    <w:rsid w:val="00A611BF"/>
    <w:rsid w:val="00A61522"/>
    <w:rsid w:val="00A628A0"/>
    <w:rsid w:val="00A62D08"/>
    <w:rsid w:val="00A63481"/>
    <w:rsid w:val="00A642E0"/>
    <w:rsid w:val="00A64514"/>
    <w:rsid w:val="00A6472A"/>
    <w:rsid w:val="00A64CC6"/>
    <w:rsid w:val="00A65BF5"/>
    <w:rsid w:val="00A66ECB"/>
    <w:rsid w:val="00A67E67"/>
    <w:rsid w:val="00A700A9"/>
    <w:rsid w:val="00A7125B"/>
    <w:rsid w:val="00A717CD"/>
    <w:rsid w:val="00A71E9E"/>
    <w:rsid w:val="00A72E12"/>
    <w:rsid w:val="00A73061"/>
    <w:rsid w:val="00A7341D"/>
    <w:rsid w:val="00A73A02"/>
    <w:rsid w:val="00A7400B"/>
    <w:rsid w:val="00A75D62"/>
    <w:rsid w:val="00A75DEE"/>
    <w:rsid w:val="00A75F93"/>
    <w:rsid w:val="00A762C2"/>
    <w:rsid w:val="00A76F1E"/>
    <w:rsid w:val="00A771E6"/>
    <w:rsid w:val="00A77212"/>
    <w:rsid w:val="00A77857"/>
    <w:rsid w:val="00A80D0F"/>
    <w:rsid w:val="00A815FC"/>
    <w:rsid w:val="00A8195A"/>
    <w:rsid w:val="00A820C7"/>
    <w:rsid w:val="00A82670"/>
    <w:rsid w:val="00A82E4E"/>
    <w:rsid w:val="00A83EE8"/>
    <w:rsid w:val="00A8510E"/>
    <w:rsid w:val="00A8567E"/>
    <w:rsid w:val="00A8582A"/>
    <w:rsid w:val="00A85ADA"/>
    <w:rsid w:val="00A85E57"/>
    <w:rsid w:val="00A8677F"/>
    <w:rsid w:val="00A87804"/>
    <w:rsid w:val="00A909F7"/>
    <w:rsid w:val="00A90D2F"/>
    <w:rsid w:val="00A91424"/>
    <w:rsid w:val="00A91F0B"/>
    <w:rsid w:val="00A91FD3"/>
    <w:rsid w:val="00A9310B"/>
    <w:rsid w:val="00A931FF"/>
    <w:rsid w:val="00A938D7"/>
    <w:rsid w:val="00A93FBF"/>
    <w:rsid w:val="00A957B7"/>
    <w:rsid w:val="00A96018"/>
    <w:rsid w:val="00A960A9"/>
    <w:rsid w:val="00A96233"/>
    <w:rsid w:val="00A96BDD"/>
    <w:rsid w:val="00A96DB5"/>
    <w:rsid w:val="00A9753F"/>
    <w:rsid w:val="00A979E7"/>
    <w:rsid w:val="00AA059E"/>
    <w:rsid w:val="00AA0E7A"/>
    <w:rsid w:val="00AA1E5A"/>
    <w:rsid w:val="00AA2579"/>
    <w:rsid w:val="00AA277F"/>
    <w:rsid w:val="00AA3EEB"/>
    <w:rsid w:val="00AA46C8"/>
    <w:rsid w:val="00AA4C11"/>
    <w:rsid w:val="00AA50B7"/>
    <w:rsid w:val="00AA6731"/>
    <w:rsid w:val="00AA6B9E"/>
    <w:rsid w:val="00AA7B61"/>
    <w:rsid w:val="00AA7DF9"/>
    <w:rsid w:val="00AA7F22"/>
    <w:rsid w:val="00AB0323"/>
    <w:rsid w:val="00AB05A4"/>
    <w:rsid w:val="00AB0808"/>
    <w:rsid w:val="00AB2F8E"/>
    <w:rsid w:val="00AB300C"/>
    <w:rsid w:val="00AB33BE"/>
    <w:rsid w:val="00AB3DF3"/>
    <w:rsid w:val="00AB4547"/>
    <w:rsid w:val="00AB4B10"/>
    <w:rsid w:val="00AB6E82"/>
    <w:rsid w:val="00AC00A3"/>
    <w:rsid w:val="00AC0103"/>
    <w:rsid w:val="00AC040E"/>
    <w:rsid w:val="00AC14EC"/>
    <w:rsid w:val="00AC1981"/>
    <w:rsid w:val="00AC1D73"/>
    <w:rsid w:val="00AC1EBF"/>
    <w:rsid w:val="00AC226A"/>
    <w:rsid w:val="00AC22DD"/>
    <w:rsid w:val="00AC4709"/>
    <w:rsid w:val="00AC4767"/>
    <w:rsid w:val="00AC4AC4"/>
    <w:rsid w:val="00AC4DBC"/>
    <w:rsid w:val="00AC4FF1"/>
    <w:rsid w:val="00AC62C5"/>
    <w:rsid w:val="00AC6AA8"/>
    <w:rsid w:val="00AC6AD7"/>
    <w:rsid w:val="00AC71EA"/>
    <w:rsid w:val="00AC765D"/>
    <w:rsid w:val="00AC7742"/>
    <w:rsid w:val="00AC7BDC"/>
    <w:rsid w:val="00AD086C"/>
    <w:rsid w:val="00AD0BEF"/>
    <w:rsid w:val="00AD0BF0"/>
    <w:rsid w:val="00AD1331"/>
    <w:rsid w:val="00AD20B6"/>
    <w:rsid w:val="00AD2239"/>
    <w:rsid w:val="00AD370D"/>
    <w:rsid w:val="00AD3D92"/>
    <w:rsid w:val="00AD53E9"/>
    <w:rsid w:val="00AD5DC8"/>
    <w:rsid w:val="00AD6B70"/>
    <w:rsid w:val="00AD75FE"/>
    <w:rsid w:val="00AD76F1"/>
    <w:rsid w:val="00AD7ED6"/>
    <w:rsid w:val="00AE0DCA"/>
    <w:rsid w:val="00AE10A6"/>
    <w:rsid w:val="00AE27F0"/>
    <w:rsid w:val="00AE2EAF"/>
    <w:rsid w:val="00AE34EA"/>
    <w:rsid w:val="00AE48ED"/>
    <w:rsid w:val="00AE4EFD"/>
    <w:rsid w:val="00AE63EA"/>
    <w:rsid w:val="00AE68E8"/>
    <w:rsid w:val="00AE6D91"/>
    <w:rsid w:val="00AF0598"/>
    <w:rsid w:val="00AF168D"/>
    <w:rsid w:val="00AF16E1"/>
    <w:rsid w:val="00AF1881"/>
    <w:rsid w:val="00AF2B19"/>
    <w:rsid w:val="00AF40C6"/>
    <w:rsid w:val="00AF4465"/>
    <w:rsid w:val="00AF4B40"/>
    <w:rsid w:val="00AF4BA1"/>
    <w:rsid w:val="00AF5D02"/>
    <w:rsid w:val="00AF5DDB"/>
    <w:rsid w:val="00AF6159"/>
    <w:rsid w:val="00B00558"/>
    <w:rsid w:val="00B0086E"/>
    <w:rsid w:val="00B00B6B"/>
    <w:rsid w:val="00B00DB8"/>
    <w:rsid w:val="00B02D5F"/>
    <w:rsid w:val="00B02E58"/>
    <w:rsid w:val="00B03111"/>
    <w:rsid w:val="00B03B1D"/>
    <w:rsid w:val="00B03C41"/>
    <w:rsid w:val="00B040A8"/>
    <w:rsid w:val="00B05E14"/>
    <w:rsid w:val="00B065C3"/>
    <w:rsid w:val="00B068DF"/>
    <w:rsid w:val="00B12563"/>
    <w:rsid w:val="00B13E18"/>
    <w:rsid w:val="00B14273"/>
    <w:rsid w:val="00B14CBC"/>
    <w:rsid w:val="00B176B8"/>
    <w:rsid w:val="00B176E4"/>
    <w:rsid w:val="00B17794"/>
    <w:rsid w:val="00B1790F"/>
    <w:rsid w:val="00B2059E"/>
    <w:rsid w:val="00B20607"/>
    <w:rsid w:val="00B20739"/>
    <w:rsid w:val="00B212FD"/>
    <w:rsid w:val="00B21A32"/>
    <w:rsid w:val="00B22332"/>
    <w:rsid w:val="00B226BC"/>
    <w:rsid w:val="00B234FE"/>
    <w:rsid w:val="00B23E07"/>
    <w:rsid w:val="00B257F3"/>
    <w:rsid w:val="00B26092"/>
    <w:rsid w:val="00B26E2B"/>
    <w:rsid w:val="00B27DAC"/>
    <w:rsid w:val="00B27EB6"/>
    <w:rsid w:val="00B30819"/>
    <w:rsid w:val="00B30FAD"/>
    <w:rsid w:val="00B32278"/>
    <w:rsid w:val="00B32E1A"/>
    <w:rsid w:val="00B332EC"/>
    <w:rsid w:val="00B333D1"/>
    <w:rsid w:val="00B34038"/>
    <w:rsid w:val="00B34217"/>
    <w:rsid w:val="00B34848"/>
    <w:rsid w:val="00B3504E"/>
    <w:rsid w:val="00B35218"/>
    <w:rsid w:val="00B3549D"/>
    <w:rsid w:val="00B35A86"/>
    <w:rsid w:val="00B3615E"/>
    <w:rsid w:val="00B36EDF"/>
    <w:rsid w:val="00B4040D"/>
    <w:rsid w:val="00B40AC6"/>
    <w:rsid w:val="00B41BF4"/>
    <w:rsid w:val="00B4240E"/>
    <w:rsid w:val="00B42B14"/>
    <w:rsid w:val="00B42F74"/>
    <w:rsid w:val="00B43476"/>
    <w:rsid w:val="00B44555"/>
    <w:rsid w:val="00B446C2"/>
    <w:rsid w:val="00B45888"/>
    <w:rsid w:val="00B46A73"/>
    <w:rsid w:val="00B47226"/>
    <w:rsid w:val="00B47309"/>
    <w:rsid w:val="00B47761"/>
    <w:rsid w:val="00B50062"/>
    <w:rsid w:val="00B5016C"/>
    <w:rsid w:val="00B51BD4"/>
    <w:rsid w:val="00B525CB"/>
    <w:rsid w:val="00B526DE"/>
    <w:rsid w:val="00B52721"/>
    <w:rsid w:val="00B52904"/>
    <w:rsid w:val="00B532A6"/>
    <w:rsid w:val="00B536CB"/>
    <w:rsid w:val="00B54C02"/>
    <w:rsid w:val="00B55717"/>
    <w:rsid w:val="00B5704B"/>
    <w:rsid w:val="00B579FB"/>
    <w:rsid w:val="00B6061D"/>
    <w:rsid w:val="00B616D8"/>
    <w:rsid w:val="00B61723"/>
    <w:rsid w:val="00B62122"/>
    <w:rsid w:val="00B62F21"/>
    <w:rsid w:val="00B63A12"/>
    <w:rsid w:val="00B642DE"/>
    <w:rsid w:val="00B645AA"/>
    <w:rsid w:val="00B6462B"/>
    <w:rsid w:val="00B6474E"/>
    <w:rsid w:val="00B64ABA"/>
    <w:rsid w:val="00B65387"/>
    <w:rsid w:val="00B65926"/>
    <w:rsid w:val="00B66CC1"/>
    <w:rsid w:val="00B679B8"/>
    <w:rsid w:val="00B67A25"/>
    <w:rsid w:val="00B67EC1"/>
    <w:rsid w:val="00B7022F"/>
    <w:rsid w:val="00B70F0F"/>
    <w:rsid w:val="00B70FB7"/>
    <w:rsid w:val="00B71660"/>
    <w:rsid w:val="00B71B7E"/>
    <w:rsid w:val="00B728EA"/>
    <w:rsid w:val="00B72DBA"/>
    <w:rsid w:val="00B737C3"/>
    <w:rsid w:val="00B739A6"/>
    <w:rsid w:val="00B76245"/>
    <w:rsid w:val="00B774B9"/>
    <w:rsid w:val="00B7794F"/>
    <w:rsid w:val="00B77A65"/>
    <w:rsid w:val="00B80514"/>
    <w:rsid w:val="00B81585"/>
    <w:rsid w:val="00B825C1"/>
    <w:rsid w:val="00B82A7C"/>
    <w:rsid w:val="00B83C3E"/>
    <w:rsid w:val="00B8442C"/>
    <w:rsid w:val="00B858D4"/>
    <w:rsid w:val="00B8592B"/>
    <w:rsid w:val="00B85CFC"/>
    <w:rsid w:val="00B86784"/>
    <w:rsid w:val="00B8735E"/>
    <w:rsid w:val="00B874F9"/>
    <w:rsid w:val="00B87D0F"/>
    <w:rsid w:val="00B90668"/>
    <w:rsid w:val="00B90D4A"/>
    <w:rsid w:val="00B911C6"/>
    <w:rsid w:val="00B91CDF"/>
    <w:rsid w:val="00B9237B"/>
    <w:rsid w:val="00B929F7"/>
    <w:rsid w:val="00B92B79"/>
    <w:rsid w:val="00B93159"/>
    <w:rsid w:val="00B938E2"/>
    <w:rsid w:val="00B943C6"/>
    <w:rsid w:val="00B9482E"/>
    <w:rsid w:val="00B94C65"/>
    <w:rsid w:val="00B951A9"/>
    <w:rsid w:val="00B9570A"/>
    <w:rsid w:val="00B95805"/>
    <w:rsid w:val="00B95D1D"/>
    <w:rsid w:val="00B97565"/>
    <w:rsid w:val="00B97936"/>
    <w:rsid w:val="00BA00AA"/>
    <w:rsid w:val="00BA1565"/>
    <w:rsid w:val="00BA231A"/>
    <w:rsid w:val="00BA2466"/>
    <w:rsid w:val="00BA3357"/>
    <w:rsid w:val="00BA3EED"/>
    <w:rsid w:val="00BA4691"/>
    <w:rsid w:val="00BA4F28"/>
    <w:rsid w:val="00BA5B3E"/>
    <w:rsid w:val="00BA60BD"/>
    <w:rsid w:val="00BA73E3"/>
    <w:rsid w:val="00BA77AF"/>
    <w:rsid w:val="00BB0108"/>
    <w:rsid w:val="00BB0999"/>
    <w:rsid w:val="00BB0C39"/>
    <w:rsid w:val="00BB0DCE"/>
    <w:rsid w:val="00BB1B03"/>
    <w:rsid w:val="00BB1D88"/>
    <w:rsid w:val="00BB44AB"/>
    <w:rsid w:val="00BB4D7B"/>
    <w:rsid w:val="00BB552F"/>
    <w:rsid w:val="00BB5AF8"/>
    <w:rsid w:val="00BB6421"/>
    <w:rsid w:val="00BB6E8C"/>
    <w:rsid w:val="00BB6F15"/>
    <w:rsid w:val="00BC0CC7"/>
    <w:rsid w:val="00BC1D0E"/>
    <w:rsid w:val="00BC1DAC"/>
    <w:rsid w:val="00BC291B"/>
    <w:rsid w:val="00BC35F2"/>
    <w:rsid w:val="00BC3735"/>
    <w:rsid w:val="00BC387B"/>
    <w:rsid w:val="00BC3917"/>
    <w:rsid w:val="00BC4679"/>
    <w:rsid w:val="00BC5B3F"/>
    <w:rsid w:val="00BC7613"/>
    <w:rsid w:val="00BC7CDE"/>
    <w:rsid w:val="00BC7FCB"/>
    <w:rsid w:val="00BD0149"/>
    <w:rsid w:val="00BD0221"/>
    <w:rsid w:val="00BD1514"/>
    <w:rsid w:val="00BD43C8"/>
    <w:rsid w:val="00BD58F8"/>
    <w:rsid w:val="00BD63F5"/>
    <w:rsid w:val="00BD7FFC"/>
    <w:rsid w:val="00BE03AA"/>
    <w:rsid w:val="00BE12A4"/>
    <w:rsid w:val="00BE13EB"/>
    <w:rsid w:val="00BE1A15"/>
    <w:rsid w:val="00BE1B30"/>
    <w:rsid w:val="00BE297D"/>
    <w:rsid w:val="00BE3275"/>
    <w:rsid w:val="00BE48B6"/>
    <w:rsid w:val="00BE4C71"/>
    <w:rsid w:val="00BE4F1E"/>
    <w:rsid w:val="00BE5629"/>
    <w:rsid w:val="00BE7180"/>
    <w:rsid w:val="00BE71EC"/>
    <w:rsid w:val="00BE73A8"/>
    <w:rsid w:val="00BE7AA5"/>
    <w:rsid w:val="00BE7CCE"/>
    <w:rsid w:val="00BF09B8"/>
    <w:rsid w:val="00BF0F21"/>
    <w:rsid w:val="00BF1117"/>
    <w:rsid w:val="00BF1467"/>
    <w:rsid w:val="00BF1DB0"/>
    <w:rsid w:val="00BF2569"/>
    <w:rsid w:val="00BF29E5"/>
    <w:rsid w:val="00BF2ADA"/>
    <w:rsid w:val="00BF3931"/>
    <w:rsid w:val="00BF3A1F"/>
    <w:rsid w:val="00BF3CF2"/>
    <w:rsid w:val="00BF3EA7"/>
    <w:rsid w:val="00BF4229"/>
    <w:rsid w:val="00BF4AEE"/>
    <w:rsid w:val="00BF5266"/>
    <w:rsid w:val="00BF5FA1"/>
    <w:rsid w:val="00BF6511"/>
    <w:rsid w:val="00BF68B4"/>
    <w:rsid w:val="00BF70D0"/>
    <w:rsid w:val="00BF716E"/>
    <w:rsid w:val="00C008C9"/>
    <w:rsid w:val="00C00FBC"/>
    <w:rsid w:val="00C01958"/>
    <w:rsid w:val="00C01B20"/>
    <w:rsid w:val="00C026C0"/>
    <w:rsid w:val="00C028AA"/>
    <w:rsid w:val="00C028E8"/>
    <w:rsid w:val="00C036B3"/>
    <w:rsid w:val="00C036D1"/>
    <w:rsid w:val="00C03F03"/>
    <w:rsid w:val="00C05200"/>
    <w:rsid w:val="00C1118E"/>
    <w:rsid w:val="00C114B4"/>
    <w:rsid w:val="00C12FAF"/>
    <w:rsid w:val="00C14130"/>
    <w:rsid w:val="00C142C9"/>
    <w:rsid w:val="00C14902"/>
    <w:rsid w:val="00C152D2"/>
    <w:rsid w:val="00C1568C"/>
    <w:rsid w:val="00C15C48"/>
    <w:rsid w:val="00C15D24"/>
    <w:rsid w:val="00C16343"/>
    <w:rsid w:val="00C16400"/>
    <w:rsid w:val="00C1647A"/>
    <w:rsid w:val="00C16774"/>
    <w:rsid w:val="00C168A5"/>
    <w:rsid w:val="00C16B82"/>
    <w:rsid w:val="00C172FC"/>
    <w:rsid w:val="00C1745C"/>
    <w:rsid w:val="00C207D0"/>
    <w:rsid w:val="00C22719"/>
    <w:rsid w:val="00C22935"/>
    <w:rsid w:val="00C22E8F"/>
    <w:rsid w:val="00C23AC9"/>
    <w:rsid w:val="00C23C59"/>
    <w:rsid w:val="00C23CB2"/>
    <w:rsid w:val="00C2410E"/>
    <w:rsid w:val="00C24DD7"/>
    <w:rsid w:val="00C255D9"/>
    <w:rsid w:val="00C2623E"/>
    <w:rsid w:val="00C301F9"/>
    <w:rsid w:val="00C3038A"/>
    <w:rsid w:val="00C30981"/>
    <w:rsid w:val="00C30AFB"/>
    <w:rsid w:val="00C30B38"/>
    <w:rsid w:val="00C30F61"/>
    <w:rsid w:val="00C311E5"/>
    <w:rsid w:val="00C31BFD"/>
    <w:rsid w:val="00C329F5"/>
    <w:rsid w:val="00C32CB6"/>
    <w:rsid w:val="00C338DD"/>
    <w:rsid w:val="00C33E4F"/>
    <w:rsid w:val="00C34142"/>
    <w:rsid w:val="00C34148"/>
    <w:rsid w:val="00C349C0"/>
    <w:rsid w:val="00C34A0E"/>
    <w:rsid w:val="00C3519F"/>
    <w:rsid w:val="00C359A8"/>
    <w:rsid w:val="00C3694B"/>
    <w:rsid w:val="00C36DA4"/>
    <w:rsid w:val="00C37D7B"/>
    <w:rsid w:val="00C37F31"/>
    <w:rsid w:val="00C412FC"/>
    <w:rsid w:val="00C41D90"/>
    <w:rsid w:val="00C427AC"/>
    <w:rsid w:val="00C42900"/>
    <w:rsid w:val="00C4294B"/>
    <w:rsid w:val="00C42A39"/>
    <w:rsid w:val="00C42A3C"/>
    <w:rsid w:val="00C42EEA"/>
    <w:rsid w:val="00C43CEB"/>
    <w:rsid w:val="00C457D2"/>
    <w:rsid w:val="00C45D8C"/>
    <w:rsid w:val="00C50445"/>
    <w:rsid w:val="00C50815"/>
    <w:rsid w:val="00C508FC"/>
    <w:rsid w:val="00C50D7E"/>
    <w:rsid w:val="00C5103F"/>
    <w:rsid w:val="00C5197A"/>
    <w:rsid w:val="00C521C2"/>
    <w:rsid w:val="00C55408"/>
    <w:rsid w:val="00C57022"/>
    <w:rsid w:val="00C57058"/>
    <w:rsid w:val="00C60270"/>
    <w:rsid w:val="00C61175"/>
    <w:rsid w:val="00C62996"/>
    <w:rsid w:val="00C62EDA"/>
    <w:rsid w:val="00C63599"/>
    <w:rsid w:val="00C63AFC"/>
    <w:rsid w:val="00C63ED9"/>
    <w:rsid w:val="00C63FA4"/>
    <w:rsid w:val="00C652BA"/>
    <w:rsid w:val="00C655F9"/>
    <w:rsid w:val="00C6587B"/>
    <w:rsid w:val="00C65A56"/>
    <w:rsid w:val="00C65B95"/>
    <w:rsid w:val="00C65FB8"/>
    <w:rsid w:val="00C6691A"/>
    <w:rsid w:val="00C66CE3"/>
    <w:rsid w:val="00C66EB3"/>
    <w:rsid w:val="00C70066"/>
    <w:rsid w:val="00C70B20"/>
    <w:rsid w:val="00C70CB0"/>
    <w:rsid w:val="00C71C95"/>
    <w:rsid w:val="00C727AF"/>
    <w:rsid w:val="00C72888"/>
    <w:rsid w:val="00C731EA"/>
    <w:rsid w:val="00C735BF"/>
    <w:rsid w:val="00C73AE0"/>
    <w:rsid w:val="00C753DB"/>
    <w:rsid w:val="00C754FA"/>
    <w:rsid w:val="00C76EB2"/>
    <w:rsid w:val="00C80A5C"/>
    <w:rsid w:val="00C81D48"/>
    <w:rsid w:val="00C830B7"/>
    <w:rsid w:val="00C8316B"/>
    <w:rsid w:val="00C84F36"/>
    <w:rsid w:val="00C85C2C"/>
    <w:rsid w:val="00C85CC8"/>
    <w:rsid w:val="00C85FE5"/>
    <w:rsid w:val="00C861FB"/>
    <w:rsid w:val="00C8621C"/>
    <w:rsid w:val="00C86F28"/>
    <w:rsid w:val="00C87286"/>
    <w:rsid w:val="00C90071"/>
    <w:rsid w:val="00C90A0B"/>
    <w:rsid w:val="00C9178A"/>
    <w:rsid w:val="00C92A65"/>
    <w:rsid w:val="00C9336C"/>
    <w:rsid w:val="00C93A26"/>
    <w:rsid w:val="00C93F41"/>
    <w:rsid w:val="00C94085"/>
    <w:rsid w:val="00C94C5F"/>
    <w:rsid w:val="00C96887"/>
    <w:rsid w:val="00C97B55"/>
    <w:rsid w:val="00C97CC8"/>
    <w:rsid w:val="00CA0F06"/>
    <w:rsid w:val="00CA16DB"/>
    <w:rsid w:val="00CA2525"/>
    <w:rsid w:val="00CA2650"/>
    <w:rsid w:val="00CA27B9"/>
    <w:rsid w:val="00CA2A16"/>
    <w:rsid w:val="00CA5D6F"/>
    <w:rsid w:val="00CA6BFF"/>
    <w:rsid w:val="00CA76A7"/>
    <w:rsid w:val="00CA7820"/>
    <w:rsid w:val="00CB04DD"/>
    <w:rsid w:val="00CB0AA7"/>
    <w:rsid w:val="00CB135C"/>
    <w:rsid w:val="00CB1D52"/>
    <w:rsid w:val="00CB21F2"/>
    <w:rsid w:val="00CB2343"/>
    <w:rsid w:val="00CB27F7"/>
    <w:rsid w:val="00CB360C"/>
    <w:rsid w:val="00CB3E3E"/>
    <w:rsid w:val="00CB5199"/>
    <w:rsid w:val="00CB548B"/>
    <w:rsid w:val="00CB5B93"/>
    <w:rsid w:val="00CB5DE7"/>
    <w:rsid w:val="00CB7C94"/>
    <w:rsid w:val="00CC126B"/>
    <w:rsid w:val="00CC288E"/>
    <w:rsid w:val="00CC31BA"/>
    <w:rsid w:val="00CC3411"/>
    <w:rsid w:val="00CC3450"/>
    <w:rsid w:val="00CC3D82"/>
    <w:rsid w:val="00CC4741"/>
    <w:rsid w:val="00CC4AE8"/>
    <w:rsid w:val="00CC4C2B"/>
    <w:rsid w:val="00CC6BCD"/>
    <w:rsid w:val="00CC78CB"/>
    <w:rsid w:val="00CD06B3"/>
    <w:rsid w:val="00CD218A"/>
    <w:rsid w:val="00CD2823"/>
    <w:rsid w:val="00CD34A5"/>
    <w:rsid w:val="00CD3539"/>
    <w:rsid w:val="00CD3B40"/>
    <w:rsid w:val="00CD3CE4"/>
    <w:rsid w:val="00CD429E"/>
    <w:rsid w:val="00CD5468"/>
    <w:rsid w:val="00CD595A"/>
    <w:rsid w:val="00CD650D"/>
    <w:rsid w:val="00CD6727"/>
    <w:rsid w:val="00CD7079"/>
    <w:rsid w:val="00CE0223"/>
    <w:rsid w:val="00CE14B6"/>
    <w:rsid w:val="00CE157C"/>
    <w:rsid w:val="00CE192C"/>
    <w:rsid w:val="00CE1D70"/>
    <w:rsid w:val="00CE27F9"/>
    <w:rsid w:val="00CE2CF8"/>
    <w:rsid w:val="00CE5259"/>
    <w:rsid w:val="00CE79D4"/>
    <w:rsid w:val="00CF1417"/>
    <w:rsid w:val="00CF1BB9"/>
    <w:rsid w:val="00CF1DFF"/>
    <w:rsid w:val="00CF2F71"/>
    <w:rsid w:val="00CF3BDA"/>
    <w:rsid w:val="00CF48CD"/>
    <w:rsid w:val="00CF5068"/>
    <w:rsid w:val="00CF7031"/>
    <w:rsid w:val="00CF7154"/>
    <w:rsid w:val="00CF7409"/>
    <w:rsid w:val="00CF7615"/>
    <w:rsid w:val="00D00202"/>
    <w:rsid w:val="00D00B98"/>
    <w:rsid w:val="00D00C5D"/>
    <w:rsid w:val="00D0239E"/>
    <w:rsid w:val="00D041CC"/>
    <w:rsid w:val="00D05F98"/>
    <w:rsid w:val="00D065B2"/>
    <w:rsid w:val="00D0775C"/>
    <w:rsid w:val="00D07CD5"/>
    <w:rsid w:val="00D115F9"/>
    <w:rsid w:val="00D118A8"/>
    <w:rsid w:val="00D11B52"/>
    <w:rsid w:val="00D11F27"/>
    <w:rsid w:val="00D13333"/>
    <w:rsid w:val="00D13797"/>
    <w:rsid w:val="00D13AE5"/>
    <w:rsid w:val="00D14D07"/>
    <w:rsid w:val="00D157FE"/>
    <w:rsid w:val="00D15C9A"/>
    <w:rsid w:val="00D15CD9"/>
    <w:rsid w:val="00D15E5B"/>
    <w:rsid w:val="00D15F7B"/>
    <w:rsid w:val="00D165A9"/>
    <w:rsid w:val="00D21B35"/>
    <w:rsid w:val="00D22115"/>
    <w:rsid w:val="00D2279C"/>
    <w:rsid w:val="00D229A9"/>
    <w:rsid w:val="00D22A00"/>
    <w:rsid w:val="00D23169"/>
    <w:rsid w:val="00D231E0"/>
    <w:rsid w:val="00D232C1"/>
    <w:rsid w:val="00D23C9B"/>
    <w:rsid w:val="00D24389"/>
    <w:rsid w:val="00D26A25"/>
    <w:rsid w:val="00D26E82"/>
    <w:rsid w:val="00D27479"/>
    <w:rsid w:val="00D27F66"/>
    <w:rsid w:val="00D30220"/>
    <w:rsid w:val="00D30859"/>
    <w:rsid w:val="00D31C86"/>
    <w:rsid w:val="00D32437"/>
    <w:rsid w:val="00D32E8E"/>
    <w:rsid w:val="00D333A5"/>
    <w:rsid w:val="00D33895"/>
    <w:rsid w:val="00D338E7"/>
    <w:rsid w:val="00D33BF7"/>
    <w:rsid w:val="00D34182"/>
    <w:rsid w:val="00D34701"/>
    <w:rsid w:val="00D34BF9"/>
    <w:rsid w:val="00D34DA2"/>
    <w:rsid w:val="00D35FC1"/>
    <w:rsid w:val="00D36EAE"/>
    <w:rsid w:val="00D37176"/>
    <w:rsid w:val="00D371E8"/>
    <w:rsid w:val="00D372ED"/>
    <w:rsid w:val="00D37BBE"/>
    <w:rsid w:val="00D4005A"/>
    <w:rsid w:val="00D40940"/>
    <w:rsid w:val="00D41365"/>
    <w:rsid w:val="00D41444"/>
    <w:rsid w:val="00D4180E"/>
    <w:rsid w:val="00D41A61"/>
    <w:rsid w:val="00D42F65"/>
    <w:rsid w:val="00D43920"/>
    <w:rsid w:val="00D44376"/>
    <w:rsid w:val="00D458E3"/>
    <w:rsid w:val="00D459ED"/>
    <w:rsid w:val="00D46153"/>
    <w:rsid w:val="00D46953"/>
    <w:rsid w:val="00D46B50"/>
    <w:rsid w:val="00D46B9B"/>
    <w:rsid w:val="00D50602"/>
    <w:rsid w:val="00D50C7F"/>
    <w:rsid w:val="00D51A6E"/>
    <w:rsid w:val="00D51E83"/>
    <w:rsid w:val="00D51F1D"/>
    <w:rsid w:val="00D5207B"/>
    <w:rsid w:val="00D5480B"/>
    <w:rsid w:val="00D54E98"/>
    <w:rsid w:val="00D54F54"/>
    <w:rsid w:val="00D563E9"/>
    <w:rsid w:val="00D56650"/>
    <w:rsid w:val="00D57428"/>
    <w:rsid w:val="00D57431"/>
    <w:rsid w:val="00D577C5"/>
    <w:rsid w:val="00D57C63"/>
    <w:rsid w:val="00D57DB0"/>
    <w:rsid w:val="00D611EC"/>
    <w:rsid w:val="00D6122E"/>
    <w:rsid w:val="00D61E65"/>
    <w:rsid w:val="00D62957"/>
    <w:rsid w:val="00D63096"/>
    <w:rsid w:val="00D63ABB"/>
    <w:rsid w:val="00D63FB4"/>
    <w:rsid w:val="00D65A53"/>
    <w:rsid w:val="00D65D1F"/>
    <w:rsid w:val="00D66981"/>
    <w:rsid w:val="00D702B1"/>
    <w:rsid w:val="00D7082B"/>
    <w:rsid w:val="00D7134F"/>
    <w:rsid w:val="00D714AF"/>
    <w:rsid w:val="00D71697"/>
    <w:rsid w:val="00D71B52"/>
    <w:rsid w:val="00D72332"/>
    <w:rsid w:val="00D72689"/>
    <w:rsid w:val="00D72A7C"/>
    <w:rsid w:val="00D7379A"/>
    <w:rsid w:val="00D73B3C"/>
    <w:rsid w:val="00D755DB"/>
    <w:rsid w:val="00D75C30"/>
    <w:rsid w:val="00D764D1"/>
    <w:rsid w:val="00D7650C"/>
    <w:rsid w:val="00D76636"/>
    <w:rsid w:val="00D8003E"/>
    <w:rsid w:val="00D80571"/>
    <w:rsid w:val="00D808E4"/>
    <w:rsid w:val="00D816AB"/>
    <w:rsid w:val="00D81B33"/>
    <w:rsid w:val="00D8237B"/>
    <w:rsid w:val="00D82D48"/>
    <w:rsid w:val="00D82E24"/>
    <w:rsid w:val="00D84F09"/>
    <w:rsid w:val="00D84F25"/>
    <w:rsid w:val="00D8512A"/>
    <w:rsid w:val="00D860BE"/>
    <w:rsid w:val="00D8646A"/>
    <w:rsid w:val="00D865A4"/>
    <w:rsid w:val="00D86B3C"/>
    <w:rsid w:val="00D86BC7"/>
    <w:rsid w:val="00D87209"/>
    <w:rsid w:val="00D87243"/>
    <w:rsid w:val="00D875FD"/>
    <w:rsid w:val="00D87F25"/>
    <w:rsid w:val="00D90073"/>
    <w:rsid w:val="00D9015E"/>
    <w:rsid w:val="00D90DF9"/>
    <w:rsid w:val="00D919B0"/>
    <w:rsid w:val="00D91E73"/>
    <w:rsid w:val="00D9264C"/>
    <w:rsid w:val="00D92A00"/>
    <w:rsid w:val="00D93627"/>
    <w:rsid w:val="00D94FF6"/>
    <w:rsid w:val="00D954D6"/>
    <w:rsid w:val="00D9580D"/>
    <w:rsid w:val="00D964BE"/>
    <w:rsid w:val="00D969A4"/>
    <w:rsid w:val="00D96EFC"/>
    <w:rsid w:val="00DA0162"/>
    <w:rsid w:val="00DA0821"/>
    <w:rsid w:val="00DA0E49"/>
    <w:rsid w:val="00DA1172"/>
    <w:rsid w:val="00DA2A57"/>
    <w:rsid w:val="00DA4950"/>
    <w:rsid w:val="00DA58B3"/>
    <w:rsid w:val="00DA5A6B"/>
    <w:rsid w:val="00DA5D57"/>
    <w:rsid w:val="00DA5DAC"/>
    <w:rsid w:val="00DA5E04"/>
    <w:rsid w:val="00DA69C0"/>
    <w:rsid w:val="00DA6BD0"/>
    <w:rsid w:val="00DA7246"/>
    <w:rsid w:val="00DB07FD"/>
    <w:rsid w:val="00DB3B6E"/>
    <w:rsid w:val="00DB45B6"/>
    <w:rsid w:val="00DB509E"/>
    <w:rsid w:val="00DB51A3"/>
    <w:rsid w:val="00DB5D03"/>
    <w:rsid w:val="00DB679F"/>
    <w:rsid w:val="00DB6F20"/>
    <w:rsid w:val="00DB76A0"/>
    <w:rsid w:val="00DB77C8"/>
    <w:rsid w:val="00DB7B24"/>
    <w:rsid w:val="00DC1FDF"/>
    <w:rsid w:val="00DC3796"/>
    <w:rsid w:val="00DC397E"/>
    <w:rsid w:val="00DC39EB"/>
    <w:rsid w:val="00DC512C"/>
    <w:rsid w:val="00DC530A"/>
    <w:rsid w:val="00DC5A3B"/>
    <w:rsid w:val="00DC5F60"/>
    <w:rsid w:val="00DC649E"/>
    <w:rsid w:val="00DC6BB9"/>
    <w:rsid w:val="00DD0D94"/>
    <w:rsid w:val="00DD1E2B"/>
    <w:rsid w:val="00DD2453"/>
    <w:rsid w:val="00DD2BA7"/>
    <w:rsid w:val="00DD2E84"/>
    <w:rsid w:val="00DD3147"/>
    <w:rsid w:val="00DD337B"/>
    <w:rsid w:val="00DD3DE3"/>
    <w:rsid w:val="00DD43D5"/>
    <w:rsid w:val="00DD4576"/>
    <w:rsid w:val="00DD49AA"/>
    <w:rsid w:val="00DD58A7"/>
    <w:rsid w:val="00DD6098"/>
    <w:rsid w:val="00DD6BF6"/>
    <w:rsid w:val="00DD6DED"/>
    <w:rsid w:val="00DD7935"/>
    <w:rsid w:val="00DD7B22"/>
    <w:rsid w:val="00DD7CED"/>
    <w:rsid w:val="00DE0D2C"/>
    <w:rsid w:val="00DE0F99"/>
    <w:rsid w:val="00DE17F0"/>
    <w:rsid w:val="00DE191B"/>
    <w:rsid w:val="00DE23BF"/>
    <w:rsid w:val="00DE400C"/>
    <w:rsid w:val="00DE424E"/>
    <w:rsid w:val="00DE53B4"/>
    <w:rsid w:val="00DE5D4A"/>
    <w:rsid w:val="00DE76E4"/>
    <w:rsid w:val="00DF043F"/>
    <w:rsid w:val="00DF191A"/>
    <w:rsid w:val="00DF1C35"/>
    <w:rsid w:val="00DF437B"/>
    <w:rsid w:val="00DF43F1"/>
    <w:rsid w:val="00DF4BC0"/>
    <w:rsid w:val="00DF4C70"/>
    <w:rsid w:val="00DF55B0"/>
    <w:rsid w:val="00DF599F"/>
    <w:rsid w:val="00DF6F90"/>
    <w:rsid w:val="00DF7A25"/>
    <w:rsid w:val="00E0171A"/>
    <w:rsid w:val="00E019D7"/>
    <w:rsid w:val="00E01A03"/>
    <w:rsid w:val="00E01CB2"/>
    <w:rsid w:val="00E01DDF"/>
    <w:rsid w:val="00E03D1F"/>
    <w:rsid w:val="00E0411B"/>
    <w:rsid w:val="00E0762C"/>
    <w:rsid w:val="00E10016"/>
    <w:rsid w:val="00E10192"/>
    <w:rsid w:val="00E10907"/>
    <w:rsid w:val="00E11011"/>
    <w:rsid w:val="00E11140"/>
    <w:rsid w:val="00E11DDD"/>
    <w:rsid w:val="00E121BB"/>
    <w:rsid w:val="00E12D1F"/>
    <w:rsid w:val="00E135C2"/>
    <w:rsid w:val="00E13BCF"/>
    <w:rsid w:val="00E13C8E"/>
    <w:rsid w:val="00E14859"/>
    <w:rsid w:val="00E1586A"/>
    <w:rsid w:val="00E16945"/>
    <w:rsid w:val="00E17489"/>
    <w:rsid w:val="00E2090B"/>
    <w:rsid w:val="00E20B6E"/>
    <w:rsid w:val="00E217A7"/>
    <w:rsid w:val="00E2243A"/>
    <w:rsid w:val="00E2281E"/>
    <w:rsid w:val="00E23EA5"/>
    <w:rsid w:val="00E245AF"/>
    <w:rsid w:val="00E2484F"/>
    <w:rsid w:val="00E24B25"/>
    <w:rsid w:val="00E250A3"/>
    <w:rsid w:val="00E2631B"/>
    <w:rsid w:val="00E2787E"/>
    <w:rsid w:val="00E2797F"/>
    <w:rsid w:val="00E30905"/>
    <w:rsid w:val="00E314FE"/>
    <w:rsid w:val="00E3183A"/>
    <w:rsid w:val="00E3189F"/>
    <w:rsid w:val="00E32079"/>
    <w:rsid w:val="00E330BC"/>
    <w:rsid w:val="00E33195"/>
    <w:rsid w:val="00E3399C"/>
    <w:rsid w:val="00E33A5E"/>
    <w:rsid w:val="00E34170"/>
    <w:rsid w:val="00E3570A"/>
    <w:rsid w:val="00E35BBB"/>
    <w:rsid w:val="00E35CAA"/>
    <w:rsid w:val="00E3656C"/>
    <w:rsid w:val="00E36677"/>
    <w:rsid w:val="00E3680E"/>
    <w:rsid w:val="00E377C6"/>
    <w:rsid w:val="00E378D5"/>
    <w:rsid w:val="00E40573"/>
    <w:rsid w:val="00E40877"/>
    <w:rsid w:val="00E40E4F"/>
    <w:rsid w:val="00E4192F"/>
    <w:rsid w:val="00E4214B"/>
    <w:rsid w:val="00E42FDB"/>
    <w:rsid w:val="00E438ED"/>
    <w:rsid w:val="00E451FE"/>
    <w:rsid w:val="00E47BE7"/>
    <w:rsid w:val="00E5283F"/>
    <w:rsid w:val="00E53A8C"/>
    <w:rsid w:val="00E53FB6"/>
    <w:rsid w:val="00E54B81"/>
    <w:rsid w:val="00E551B9"/>
    <w:rsid w:val="00E560A4"/>
    <w:rsid w:val="00E567CD"/>
    <w:rsid w:val="00E56BA1"/>
    <w:rsid w:val="00E56E7F"/>
    <w:rsid w:val="00E56FCF"/>
    <w:rsid w:val="00E57B8A"/>
    <w:rsid w:val="00E57FAB"/>
    <w:rsid w:val="00E603F9"/>
    <w:rsid w:val="00E60CA4"/>
    <w:rsid w:val="00E610A9"/>
    <w:rsid w:val="00E62EF2"/>
    <w:rsid w:val="00E6330B"/>
    <w:rsid w:val="00E63AC5"/>
    <w:rsid w:val="00E63E34"/>
    <w:rsid w:val="00E64036"/>
    <w:rsid w:val="00E64DA2"/>
    <w:rsid w:val="00E650E3"/>
    <w:rsid w:val="00E66A79"/>
    <w:rsid w:val="00E66D20"/>
    <w:rsid w:val="00E67366"/>
    <w:rsid w:val="00E675FC"/>
    <w:rsid w:val="00E67924"/>
    <w:rsid w:val="00E67CB9"/>
    <w:rsid w:val="00E67D87"/>
    <w:rsid w:val="00E67F02"/>
    <w:rsid w:val="00E70E1B"/>
    <w:rsid w:val="00E70E38"/>
    <w:rsid w:val="00E71D9C"/>
    <w:rsid w:val="00E71ECB"/>
    <w:rsid w:val="00E72B7B"/>
    <w:rsid w:val="00E733DF"/>
    <w:rsid w:val="00E736EE"/>
    <w:rsid w:val="00E73A15"/>
    <w:rsid w:val="00E74296"/>
    <w:rsid w:val="00E74AB6"/>
    <w:rsid w:val="00E74D8A"/>
    <w:rsid w:val="00E772EF"/>
    <w:rsid w:val="00E7757A"/>
    <w:rsid w:val="00E80CAA"/>
    <w:rsid w:val="00E815B9"/>
    <w:rsid w:val="00E81D39"/>
    <w:rsid w:val="00E8228E"/>
    <w:rsid w:val="00E823BF"/>
    <w:rsid w:val="00E836D3"/>
    <w:rsid w:val="00E83A66"/>
    <w:rsid w:val="00E83EAE"/>
    <w:rsid w:val="00E84844"/>
    <w:rsid w:val="00E8529F"/>
    <w:rsid w:val="00E87034"/>
    <w:rsid w:val="00E9055D"/>
    <w:rsid w:val="00E906D8"/>
    <w:rsid w:val="00E915B3"/>
    <w:rsid w:val="00E93322"/>
    <w:rsid w:val="00E94645"/>
    <w:rsid w:val="00E9497B"/>
    <w:rsid w:val="00E9596C"/>
    <w:rsid w:val="00E95DCA"/>
    <w:rsid w:val="00E964F7"/>
    <w:rsid w:val="00E971CD"/>
    <w:rsid w:val="00EA13E4"/>
    <w:rsid w:val="00EA1C37"/>
    <w:rsid w:val="00EA1F2C"/>
    <w:rsid w:val="00EA2F54"/>
    <w:rsid w:val="00EA4416"/>
    <w:rsid w:val="00EA4E28"/>
    <w:rsid w:val="00EA5F51"/>
    <w:rsid w:val="00EA61F9"/>
    <w:rsid w:val="00EA7312"/>
    <w:rsid w:val="00EA7A5E"/>
    <w:rsid w:val="00EB0037"/>
    <w:rsid w:val="00EB0259"/>
    <w:rsid w:val="00EB16F3"/>
    <w:rsid w:val="00EB1A27"/>
    <w:rsid w:val="00EB1A93"/>
    <w:rsid w:val="00EB1CAA"/>
    <w:rsid w:val="00EB2852"/>
    <w:rsid w:val="00EB389A"/>
    <w:rsid w:val="00EB47A6"/>
    <w:rsid w:val="00EB4C95"/>
    <w:rsid w:val="00EB58E4"/>
    <w:rsid w:val="00EB5AFA"/>
    <w:rsid w:val="00EB5DA5"/>
    <w:rsid w:val="00EB6E75"/>
    <w:rsid w:val="00EB73B4"/>
    <w:rsid w:val="00EC04A6"/>
    <w:rsid w:val="00EC064E"/>
    <w:rsid w:val="00EC2694"/>
    <w:rsid w:val="00EC39C5"/>
    <w:rsid w:val="00EC3DD4"/>
    <w:rsid w:val="00EC44D2"/>
    <w:rsid w:val="00EC455C"/>
    <w:rsid w:val="00EC4774"/>
    <w:rsid w:val="00EC4E25"/>
    <w:rsid w:val="00EC5126"/>
    <w:rsid w:val="00EC56B4"/>
    <w:rsid w:val="00EC5817"/>
    <w:rsid w:val="00EC5A78"/>
    <w:rsid w:val="00EC5ADA"/>
    <w:rsid w:val="00EC5E04"/>
    <w:rsid w:val="00EC6AA5"/>
    <w:rsid w:val="00EC6BA5"/>
    <w:rsid w:val="00EC7681"/>
    <w:rsid w:val="00EC77E8"/>
    <w:rsid w:val="00ED0CB7"/>
    <w:rsid w:val="00ED0D57"/>
    <w:rsid w:val="00ED0F9D"/>
    <w:rsid w:val="00ED13FF"/>
    <w:rsid w:val="00ED1EC8"/>
    <w:rsid w:val="00ED22C0"/>
    <w:rsid w:val="00ED263D"/>
    <w:rsid w:val="00ED2A60"/>
    <w:rsid w:val="00ED4269"/>
    <w:rsid w:val="00ED490A"/>
    <w:rsid w:val="00ED4958"/>
    <w:rsid w:val="00ED545B"/>
    <w:rsid w:val="00ED5981"/>
    <w:rsid w:val="00ED65D5"/>
    <w:rsid w:val="00ED66C7"/>
    <w:rsid w:val="00ED6AC2"/>
    <w:rsid w:val="00ED6C79"/>
    <w:rsid w:val="00ED7227"/>
    <w:rsid w:val="00ED7807"/>
    <w:rsid w:val="00EE0134"/>
    <w:rsid w:val="00EE150F"/>
    <w:rsid w:val="00EE434D"/>
    <w:rsid w:val="00EE4B00"/>
    <w:rsid w:val="00EE52A4"/>
    <w:rsid w:val="00EE6052"/>
    <w:rsid w:val="00EF09D4"/>
    <w:rsid w:val="00EF1D2A"/>
    <w:rsid w:val="00EF207A"/>
    <w:rsid w:val="00EF286B"/>
    <w:rsid w:val="00EF3BE3"/>
    <w:rsid w:val="00EF3BE4"/>
    <w:rsid w:val="00EF449B"/>
    <w:rsid w:val="00EF48E2"/>
    <w:rsid w:val="00EF4A3A"/>
    <w:rsid w:val="00EF5092"/>
    <w:rsid w:val="00EF60A0"/>
    <w:rsid w:val="00EF734D"/>
    <w:rsid w:val="00EF7C77"/>
    <w:rsid w:val="00F006C3"/>
    <w:rsid w:val="00F0181A"/>
    <w:rsid w:val="00F01F5C"/>
    <w:rsid w:val="00F02D55"/>
    <w:rsid w:val="00F03506"/>
    <w:rsid w:val="00F037A9"/>
    <w:rsid w:val="00F0399F"/>
    <w:rsid w:val="00F042E4"/>
    <w:rsid w:val="00F04B6A"/>
    <w:rsid w:val="00F05249"/>
    <w:rsid w:val="00F07537"/>
    <w:rsid w:val="00F07974"/>
    <w:rsid w:val="00F10AA8"/>
    <w:rsid w:val="00F11431"/>
    <w:rsid w:val="00F1166A"/>
    <w:rsid w:val="00F12012"/>
    <w:rsid w:val="00F12D9F"/>
    <w:rsid w:val="00F133EE"/>
    <w:rsid w:val="00F13B6A"/>
    <w:rsid w:val="00F16BB8"/>
    <w:rsid w:val="00F16FCB"/>
    <w:rsid w:val="00F178B3"/>
    <w:rsid w:val="00F1799C"/>
    <w:rsid w:val="00F2175F"/>
    <w:rsid w:val="00F21ECE"/>
    <w:rsid w:val="00F21F7A"/>
    <w:rsid w:val="00F22524"/>
    <w:rsid w:val="00F2505F"/>
    <w:rsid w:val="00F25C1F"/>
    <w:rsid w:val="00F25D23"/>
    <w:rsid w:val="00F3071E"/>
    <w:rsid w:val="00F30826"/>
    <w:rsid w:val="00F30B43"/>
    <w:rsid w:val="00F30FCE"/>
    <w:rsid w:val="00F31BD1"/>
    <w:rsid w:val="00F31E17"/>
    <w:rsid w:val="00F32188"/>
    <w:rsid w:val="00F32787"/>
    <w:rsid w:val="00F32EF9"/>
    <w:rsid w:val="00F32F22"/>
    <w:rsid w:val="00F33503"/>
    <w:rsid w:val="00F34259"/>
    <w:rsid w:val="00F34BF5"/>
    <w:rsid w:val="00F35F4F"/>
    <w:rsid w:val="00F362E9"/>
    <w:rsid w:val="00F3679B"/>
    <w:rsid w:val="00F36D7E"/>
    <w:rsid w:val="00F36FFB"/>
    <w:rsid w:val="00F37055"/>
    <w:rsid w:val="00F374D7"/>
    <w:rsid w:val="00F376AB"/>
    <w:rsid w:val="00F37744"/>
    <w:rsid w:val="00F406A7"/>
    <w:rsid w:val="00F40CCB"/>
    <w:rsid w:val="00F41F01"/>
    <w:rsid w:val="00F4290A"/>
    <w:rsid w:val="00F43945"/>
    <w:rsid w:val="00F43EA7"/>
    <w:rsid w:val="00F4415E"/>
    <w:rsid w:val="00F44ABF"/>
    <w:rsid w:val="00F45864"/>
    <w:rsid w:val="00F45A54"/>
    <w:rsid w:val="00F46D28"/>
    <w:rsid w:val="00F47996"/>
    <w:rsid w:val="00F47B05"/>
    <w:rsid w:val="00F52FB9"/>
    <w:rsid w:val="00F53F81"/>
    <w:rsid w:val="00F55B47"/>
    <w:rsid w:val="00F55E49"/>
    <w:rsid w:val="00F56866"/>
    <w:rsid w:val="00F62438"/>
    <w:rsid w:val="00F624EC"/>
    <w:rsid w:val="00F62593"/>
    <w:rsid w:val="00F6286D"/>
    <w:rsid w:val="00F629CD"/>
    <w:rsid w:val="00F62F1F"/>
    <w:rsid w:val="00F6397D"/>
    <w:rsid w:val="00F64946"/>
    <w:rsid w:val="00F652BB"/>
    <w:rsid w:val="00F65F27"/>
    <w:rsid w:val="00F6625E"/>
    <w:rsid w:val="00F6636B"/>
    <w:rsid w:val="00F672BE"/>
    <w:rsid w:val="00F70076"/>
    <w:rsid w:val="00F70534"/>
    <w:rsid w:val="00F708C8"/>
    <w:rsid w:val="00F70EB0"/>
    <w:rsid w:val="00F71576"/>
    <w:rsid w:val="00F71AEC"/>
    <w:rsid w:val="00F71F7C"/>
    <w:rsid w:val="00F723F3"/>
    <w:rsid w:val="00F7264C"/>
    <w:rsid w:val="00F72A24"/>
    <w:rsid w:val="00F72C2C"/>
    <w:rsid w:val="00F73002"/>
    <w:rsid w:val="00F731C2"/>
    <w:rsid w:val="00F73820"/>
    <w:rsid w:val="00F74865"/>
    <w:rsid w:val="00F75B07"/>
    <w:rsid w:val="00F75C2A"/>
    <w:rsid w:val="00F762C4"/>
    <w:rsid w:val="00F763CA"/>
    <w:rsid w:val="00F76517"/>
    <w:rsid w:val="00F76F68"/>
    <w:rsid w:val="00F77D86"/>
    <w:rsid w:val="00F8020D"/>
    <w:rsid w:val="00F807B9"/>
    <w:rsid w:val="00F80E33"/>
    <w:rsid w:val="00F813C8"/>
    <w:rsid w:val="00F82406"/>
    <w:rsid w:val="00F8258F"/>
    <w:rsid w:val="00F835CA"/>
    <w:rsid w:val="00F845E4"/>
    <w:rsid w:val="00F85CF7"/>
    <w:rsid w:val="00F85DDC"/>
    <w:rsid w:val="00F8669C"/>
    <w:rsid w:val="00F86B34"/>
    <w:rsid w:val="00F877E3"/>
    <w:rsid w:val="00F90B54"/>
    <w:rsid w:val="00F911FA"/>
    <w:rsid w:val="00F91396"/>
    <w:rsid w:val="00F92279"/>
    <w:rsid w:val="00F92844"/>
    <w:rsid w:val="00F937A1"/>
    <w:rsid w:val="00F9404B"/>
    <w:rsid w:val="00F94333"/>
    <w:rsid w:val="00F94529"/>
    <w:rsid w:val="00F946AE"/>
    <w:rsid w:val="00F9482F"/>
    <w:rsid w:val="00F949B3"/>
    <w:rsid w:val="00F94B89"/>
    <w:rsid w:val="00F954A9"/>
    <w:rsid w:val="00F95F88"/>
    <w:rsid w:val="00F9603E"/>
    <w:rsid w:val="00F9616D"/>
    <w:rsid w:val="00F962B1"/>
    <w:rsid w:val="00F9659F"/>
    <w:rsid w:val="00F97C8B"/>
    <w:rsid w:val="00FA07EB"/>
    <w:rsid w:val="00FA084A"/>
    <w:rsid w:val="00FA0FAF"/>
    <w:rsid w:val="00FA1052"/>
    <w:rsid w:val="00FA1366"/>
    <w:rsid w:val="00FA311B"/>
    <w:rsid w:val="00FA336A"/>
    <w:rsid w:val="00FA3B69"/>
    <w:rsid w:val="00FA425C"/>
    <w:rsid w:val="00FA4556"/>
    <w:rsid w:val="00FA557C"/>
    <w:rsid w:val="00FA5729"/>
    <w:rsid w:val="00FA5783"/>
    <w:rsid w:val="00FA5790"/>
    <w:rsid w:val="00FA7486"/>
    <w:rsid w:val="00FA7B91"/>
    <w:rsid w:val="00FB0882"/>
    <w:rsid w:val="00FB0E16"/>
    <w:rsid w:val="00FB1211"/>
    <w:rsid w:val="00FB15AE"/>
    <w:rsid w:val="00FB1622"/>
    <w:rsid w:val="00FB3D11"/>
    <w:rsid w:val="00FB4628"/>
    <w:rsid w:val="00FB59DF"/>
    <w:rsid w:val="00FB5E49"/>
    <w:rsid w:val="00FB6120"/>
    <w:rsid w:val="00FB6643"/>
    <w:rsid w:val="00FB667E"/>
    <w:rsid w:val="00FB6E97"/>
    <w:rsid w:val="00FB7622"/>
    <w:rsid w:val="00FB7636"/>
    <w:rsid w:val="00FB7A2E"/>
    <w:rsid w:val="00FC007A"/>
    <w:rsid w:val="00FC1369"/>
    <w:rsid w:val="00FC1CD2"/>
    <w:rsid w:val="00FC3F50"/>
    <w:rsid w:val="00FC512B"/>
    <w:rsid w:val="00FC547B"/>
    <w:rsid w:val="00FC75F7"/>
    <w:rsid w:val="00FC764D"/>
    <w:rsid w:val="00FD19E2"/>
    <w:rsid w:val="00FD1C8C"/>
    <w:rsid w:val="00FD3D05"/>
    <w:rsid w:val="00FD40D3"/>
    <w:rsid w:val="00FD494D"/>
    <w:rsid w:val="00FD5788"/>
    <w:rsid w:val="00FD69DE"/>
    <w:rsid w:val="00FD6E23"/>
    <w:rsid w:val="00FD737F"/>
    <w:rsid w:val="00FD794A"/>
    <w:rsid w:val="00FE0707"/>
    <w:rsid w:val="00FE1AAC"/>
    <w:rsid w:val="00FE282D"/>
    <w:rsid w:val="00FE2838"/>
    <w:rsid w:val="00FE2DF0"/>
    <w:rsid w:val="00FE4BE4"/>
    <w:rsid w:val="00FE538A"/>
    <w:rsid w:val="00FE53F8"/>
    <w:rsid w:val="00FE550E"/>
    <w:rsid w:val="00FE5DA0"/>
    <w:rsid w:val="00FE5FCC"/>
    <w:rsid w:val="00FE7251"/>
    <w:rsid w:val="00FE7312"/>
    <w:rsid w:val="00FE74A1"/>
    <w:rsid w:val="00FE7777"/>
    <w:rsid w:val="00FE7A3C"/>
    <w:rsid w:val="00FF1014"/>
    <w:rsid w:val="00FF2678"/>
    <w:rsid w:val="00FF28D9"/>
    <w:rsid w:val="00FF2C76"/>
    <w:rsid w:val="00FF32F1"/>
    <w:rsid w:val="00FF4945"/>
    <w:rsid w:val="00FF511C"/>
    <w:rsid w:val="00FF51F0"/>
    <w:rsid w:val="00FF5467"/>
    <w:rsid w:val="00FF581A"/>
    <w:rsid w:val="00FF60E5"/>
    <w:rsid w:val="00FF61AA"/>
    <w:rsid w:val="00FF79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01F14"/>
  <w15:docId w15:val="{06E73C5C-251C-4DC1-AC57-09789F02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972F6"/>
  </w:style>
  <w:style w:type="paragraph" w:styleId="1">
    <w:name w:val="heading 1"/>
    <w:aliases w:val="(Раздел),Осн. разделы"/>
    <w:basedOn w:val="a0"/>
    <w:next w:val="a0"/>
    <w:link w:val="10"/>
    <w:uiPriority w:val="9"/>
    <w:qFormat/>
    <w:rsid w:val="00360AA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1">
    <w:name w:val="heading 2"/>
    <w:aliases w:val="(Подраздел),Подразд. доклада"/>
    <w:basedOn w:val="a0"/>
    <w:link w:val="22"/>
    <w:uiPriority w:val="9"/>
    <w:qFormat/>
    <w:rsid w:val="00877D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aliases w:val="(Пункт),Назв. пунктов подраздела"/>
    <w:basedOn w:val="a0"/>
    <w:link w:val="31"/>
    <w:uiPriority w:val="9"/>
    <w:qFormat/>
    <w:rsid w:val="00877D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1"/>
    <w:next w:val="OsnTxt"/>
    <w:link w:val="40"/>
    <w:uiPriority w:val="9"/>
    <w:qFormat/>
    <w:rsid w:val="00877DEC"/>
    <w:pPr>
      <w:keepLines w:val="0"/>
      <w:tabs>
        <w:tab w:val="left" w:pos="1134"/>
      </w:tabs>
      <w:spacing w:before="270" w:after="180" w:line="240" w:lineRule="auto"/>
      <w:ind w:left="1134" w:hanging="1134"/>
      <w:jc w:val="both"/>
      <w:outlineLvl w:val="3"/>
    </w:pPr>
    <w:rPr>
      <w:rFonts w:ascii="Arial" w:eastAsia="Times New Roman" w:hAnsi="Arial" w:cs="Times New Roman"/>
      <w:bCs w:val="0"/>
      <w:color w:val="FF0000"/>
      <w:sz w:val="32"/>
      <w:szCs w:val="20"/>
    </w:rPr>
  </w:style>
  <w:style w:type="paragraph" w:styleId="50">
    <w:name w:val="heading 5"/>
    <w:basedOn w:val="1"/>
    <w:next w:val="a0"/>
    <w:link w:val="52"/>
    <w:qFormat/>
    <w:rsid w:val="00877DEC"/>
    <w:pPr>
      <w:keepLines w:val="0"/>
      <w:tabs>
        <w:tab w:val="left" w:pos="1134"/>
      </w:tabs>
      <w:spacing w:before="180" w:after="120" w:line="240" w:lineRule="auto"/>
      <w:ind w:left="1134" w:hanging="1134"/>
      <w:jc w:val="both"/>
      <w:outlineLvl w:val="4"/>
    </w:pPr>
    <w:rPr>
      <w:rFonts w:ascii="Arial" w:eastAsia="Times New Roman" w:hAnsi="Arial" w:cs="Times New Roman"/>
      <w:bCs w:val="0"/>
      <w:color w:val="000000"/>
      <w:szCs w:val="20"/>
    </w:rPr>
  </w:style>
  <w:style w:type="paragraph" w:styleId="6">
    <w:name w:val="heading 6"/>
    <w:basedOn w:val="1"/>
    <w:next w:val="a0"/>
    <w:link w:val="60"/>
    <w:qFormat/>
    <w:rsid w:val="00877DEC"/>
    <w:pPr>
      <w:keepLines w:val="0"/>
      <w:tabs>
        <w:tab w:val="left" w:pos="1134"/>
      </w:tabs>
      <w:spacing w:before="120" w:line="240" w:lineRule="auto"/>
      <w:jc w:val="center"/>
      <w:outlineLvl w:val="5"/>
    </w:pPr>
    <w:rPr>
      <w:rFonts w:ascii="Arial" w:eastAsia="Times New Roman" w:hAnsi="Arial" w:cs="Times New Roman"/>
      <w:bCs w:val="0"/>
      <w:color w:val="FF0000"/>
      <w:sz w:val="24"/>
      <w:szCs w:val="20"/>
    </w:rPr>
  </w:style>
  <w:style w:type="paragraph" w:styleId="7">
    <w:name w:val="heading 7"/>
    <w:basedOn w:val="1"/>
    <w:next w:val="a0"/>
    <w:link w:val="70"/>
    <w:qFormat/>
    <w:rsid w:val="00877DEC"/>
    <w:pPr>
      <w:keepLines w:val="0"/>
      <w:tabs>
        <w:tab w:val="left" w:pos="1134"/>
      </w:tabs>
      <w:spacing w:before="60" w:line="240" w:lineRule="auto"/>
      <w:jc w:val="both"/>
      <w:outlineLvl w:val="6"/>
    </w:pPr>
    <w:rPr>
      <w:rFonts w:ascii="Arial" w:eastAsia="Times New Roman" w:hAnsi="Arial" w:cs="Times New Roman"/>
      <w:bCs w:val="0"/>
      <w:color w:val="FF0000"/>
      <w:sz w:val="20"/>
      <w:szCs w:val="20"/>
    </w:rPr>
  </w:style>
  <w:style w:type="paragraph" w:styleId="8">
    <w:name w:val="heading 8"/>
    <w:basedOn w:val="11"/>
    <w:next w:val="11"/>
    <w:link w:val="80"/>
    <w:qFormat/>
    <w:rsid w:val="00877DEC"/>
    <w:pPr>
      <w:widowControl/>
      <w:spacing w:before="240" w:after="60"/>
      <w:outlineLvl w:val="7"/>
    </w:pPr>
    <w:rPr>
      <w:i/>
      <w:spacing w:val="0"/>
      <w:kern w:val="0"/>
      <w:position w:val="0"/>
      <w:sz w:val="20"/>
    </w:rPr>
  </w:style>
  <w:style w:type="paragraph" w:styleId="9">
    <w:name w:val="heading 9"/>
    <w:basedOn w:val="11"/>
    <w:next w:val="11"/>
    <w:link w:val="90"/>
    <w:qFormat/>
    <w:rsid w:val="00877DEC"/>
    <w:pPr>
      <w:widowControl/>
      <w:spacing w:before="240" w:after="60"/>
      <w:outlineLvl w:val="8"/>
    </w:pPr>
    <w:rPr>
      <w:b/>
      <w:i/>
      <w:spacing w:val="0"/>
      <w:kern w:val="0"/>
      <w:position w:val="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114F5"/>
    <w:pPr>
      <w:ind w:left="720"/>
      <w:contextualSpacing/>
    </w:pPr>
  </w:style>
  <w:style w:type="table" w:styleId="a5">
    <w:name w:val="Table Grid"/>
    <w:basedOn w:val="a2"/>
    <w:uiPriority w:val="39"/>
    <w:rsid w:val="004A0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Знак,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0"/>
    <w:link w:val="a7"/>
    <w:uiPriority w:val="99"/>
    <w:unhideWhenUsed/>
    <w:qFormat/>
    <w:rsid w:val="00C15C48"/>
    <w:rPr>
      <w:rFonts w:ascii="Times New Roman" w:hAnsi="Times New Roman" w:cs="Times New Roman"/>
      <w:sz w:val="24"/>
      <w:szCs w:val="24"/>
    </w:rPr>
  </w:style>
  <w:style w:type="character" w:customStyle="1" w:styleId="a7">
    <w:name w:val="Обычный (веб) Знак"/>
    <w:aliases w:val="Знак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6"/>
    <w:locked/>
    <w:rsid w:val="00C15C48"/>
    <w:rPr>
      <w:rFonts w:ascii="Times New Roman" w:hAnsi="Times New Roman" w:cs="Times New Roman"/>
      <w:sz w:val="24"/>
      <w:szCs w:val="24"/>
    </w:rPr>
  </w:style>
  <w:style w:type="paragraph" w:styleId="a8">
    <w:name w:val="No Spacing"/>
    <w:aliases w:val="норма,Обя,No Spacing1,мелкий,мой рабочий,Айгерим,свой,Без интервала11,14 TNR,МОЙ СТИЛЬ,Эльдар,Без интеБез интервала,No Spacing11,без интервала,Без интервала111,исполнитель,Без интерваль,Елжан,СНОС,ARSH_N"/>
    <w:link w:val="a9"/>
    <w:uiPriority w:val="1"/>
    <w:qFormat/>
    <w:rsid w:val="00C15C48"/>
    <w:pPr>
      <w:spacing w:after="0" w:line="240" w:lineRule="auto"/>
    </w:pPr>
  </w:style>
  <w:style w:type="character" w:customStyle="1" w:styleId="a9">
    <w:name w:val="Без интервала Знак"/>
    <w:aliases w:val="норма Знак,Обя Знак,No Spacing1 Знак,мелкий Знак,мой рабочий Знак,Айгерим Знак,свой Знак,Без интервала11 Знак,14 TNR Знак,МОЙ СТИЛЬ Знак,Эльдар Знак,Без интеБез интервала Знак,No Spacing11 Знак,без интервала Знак,Без интервала111 Знак"/>
    <w:link w:val="a8"/>
    <w:uiPriority w:val="1"/>
    <w:qFormat/>
    <w:locked/>
    <w:rsid w:val="00C15C48"/>
  </w:style>
  <w:style w:type="table" w:customStyle="1" w:styleId="12">
    <w:name w:val="Сетка таблицы1"/>
    <w:basedOn w:val="a2"/>
    <w:next w:val="a5"/>
    <w:rsid w:val="001643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unhideWhenUsed/>
    <w:rsid w:val="00BF09B8"/>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BF09B8"/>
  </w:style>
  <w:style w:type="paragraph" w:styleId="ac">
    <w:name w:val="footer"/>
    <w:basedOn w:val="a0"/>
    <w:link w:val="ad"/>
    <w:uiPriority w:val="99"/>
    <w:unhideWhenUsed/>
    <w:rsid w:val="00BF09B8"/>
    <w:pPr>
      <w:tabs>
        <w:tab w:val="center" w:pos="4677"/>
        <w:tab w:val="right" w:pos="9355"/>
      </w:tabs>
      <w:spacing w:after="0" w:line="240" w:lineRule="auto"/>
    </w:pPr>
  </w:style>
  <w:style w:type="character" w:customStyle="1" w:styleId="ad">
    <w:name w:val="Нижний колонтитул Знак"/>
    <w:basedOn w:val="a1"/>
    <w:link w:val="ac"/>
    <w:uiPriority w:val="99"/>
    <w:rsid w:val="00BF09B8"/>
  </w:style>
  <w:style w:type="character" w:customStyle="1" w:styleId="10">
    <w:name w:val="Заголовок 1 Знак"/>
    <w:aliases w:val="(Раздел) Знак,Осн. разделы Знак"/>
    <w:basedOn w:val="a1"/>
    <w:link w:val="1"/>
    <w:uiPriority w:val="9"/>
    <w:rsid w:val="00360AA4"/>
    <w:rPr>
      <w:rFonts w:asciiTheme="majorHAnsi" w:eastAsiaTheme="majorEastAsia" w:hAnsiTheme="majorHAnsi" w:cstheme="majorBidi"/>
      <w:b/>
      <w:bCs/>
      <w:color w:val="2F5496" w:themeColor="accent1" w:themeShade="BF"/>
      <w:sz w:val="28"/>
      <w:szCs w:val="28"/>
    </w:rPr>
  </w:style>
  <w:style w:type="paragraph" w:styleId="ae">
    <w:name w:val="Balloon Text"/>
    <w:basedOn w:val="a0"/>
    <w:link w:val="af"/>
    <w:uiPriority w:val="99"/>
    <w:unhideWhenUsed/>
    <w:rsid w:val="00901724"/>
    <w:pPr>
      <w:spacing w:after="0" w:line="240" w:lineRule="auto"/>
    </w:pPr>
    <w:rPr>
      <w:rFonts w:ascii="Tahoma" w:hAnsi="Tahoma" w:cs="Tahoma"/>
      <w:sz w:val="16"/>
      <w:szCs w:val="16"/>
    </w:rPr>
  </w:style>
  <w:style w:type="character" w:customStyle="1" w:styleId="af">
    <w:name w:val="Текст выноски Знак"/>
    <w:basedOn w:val="a1"/>
    <w:link w:val="ae"/>
    <w:uiPriority w:val="99"/>
    <w:rsid w:val="00901724"/>
    <w:rPr>
      <w:rFonts w:ascii="Tahoma" w:hAnsi="Tahoma" w:cs="Tahoma"/>
      <w:sz w:val="16"/>
      <w:szCs w:val="16"/>
    </w:rPr>
  </w:style>
  <w:style w:type="table" w:customStyle="1" w:styleId="TabBorder1">
    <w:name w:val="Tab Border1"/>
    <w:basedOn w:val="a2"/>
    <w:next w:val="a5"/>
    <w:uiPriority w:val="39"/>
    <w:rsid w:val="00F2175F"/>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32">
    <w:name w:val="Сетка таблицы3"/>
    <w:basedOn w:val="a2"/>
    <w:next w:val="a5"/>
    <w:uiPriority w:val="59"/>
    <w:rsid w:val="003745E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Боковик"/>
    <w:basedOn w:val="a0"/>
    <w:rsid w:val="00797997"/>
    <w:pPr>
      <w:spacing w:after="0" w:line="240" w:lineRule="auto"/>
    </w:pPr>
    <w:rPr>
      <w:rFonts w:ascii="Times New Roman" w:eastAsia="Times New Roman" w:hAnsi="Times New Roman" w:cs="Times New Roman"/>
      <w:noProof/>
      <w:sz w:val="16"/>
      <w:szCs w:val="20"/>
      <w:lang w:eastAsia="ru-RU"/>
    </w:rPr>
  </w:style>
  <w:style w:type="character" w:customStyle="1" w:styleId="22">
    <w:name w:val="Заголовок 2 Знак"/>
    <w:aliases w:val="(Подраздел) Знак,Подразд. доклада Знак"/>
    <w:basedOn w:val="a1"/>
    <w:link w:val="21"/>
    <w:uiPriority w:val="9"/>
    <w:rsid w:val="00877DEC"/>
    <w:rPr>
      <w:rFonts w:ascii="Times New Roman" w:eastAsia="Times New Roman" w:hAnsi="Times New Roman" w:cs="Times New Roman"/>
      <w:b/>
      <w:bCs/>
      <w:sz w:val="36"/>
      <w:szCs w:val="36"/>
      <w:lang w:eastAsia="ru-RU"/>
    </w:rPr>
  </w:style>
  <w:style w:type="character" w:customStyle="1" w:styleId="31">
    <w:name w:val="Заголовок 3 Знак"/>
    <w:aliases w:val="(Пункт) Знак,Назв. пунктов подраздела Знак"/>
    <w:basedOn w:val="a1"/>
    <w:link w:val="30"/>
    <w:uiPriority w:val="9"/>
    <w:rsid w:val="00877DEC"/>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877DEC"/>
    <w:rPr>
      <w:rFonts w:ascii="Arial" w:eastAsia="Times New Roman" w:hAnsi="Arial" w:cs="Times New Roman"/>
      <w:b/>
      <w:color w:val="FF0000"/>
      <w:sz w:val="32"/>
      <w:szCs w:val="20"/>
    </w:rPr>
  </w:style>
  <w:style w:type="character" w:customStyle="1" w:styleId="52">
    <w:name w:val="Заголовок 5 Знак"/>
    <w:basedOn w:val="a1"/>
    <w:link w:val="50"/>
    <w:rsid w:val="00877DEC"/>
    <w:rPr>
      <w:rFonts w:ascii="Arial" w:eastAsia="Times New Roman" w:hAnsi="Arial" w:cs="Times New Roman"/>
      <w:b/>
      <w:color w:val="000000"/>
      <w:sz w:val="28"/>
      <w:szCs w:val="20"/>
    </w:rPr>
  </w:style>
  <w:style w:type="character" w:customStyle="1" w:styleId="60">
    <w:name w:val="Заголовок 6 Знак"/>
    <w:basedOn w:val="a1"/>
    <w:link w:val="6"/>
    <w:rsid w:val="00877DEC"/>
    <w:rPr>
      <w:rFonts w:ascii="Arial" w:eastAsia="Times New Roman" w:hAnsi="Arial" w:cs="Times New Roman"/>
      <w:b/>
      <w:color w:val="FF0000"/>
      <w:sz w:val="24"/>
      <w:szCs w:val="20"/>
    </w:rPr>
  </w:style>
  <w:style w:type="character" w:customStyle="1" w:styleId="70">
    <w:name w:val="Заголовок 7 Знак"/>
    <w:basedOn w:val="a1"/>
    <w:link w:val="7"/>
    <w:rsid w:val="00877DEC"/>
    <w:rPr>
      <w:rFonts w:ascii="Arial" w:eastAsia="Times New Roman" w:hAnsi="Arial" w:cs="Times New Roman"/>
      <w:b/>
      <w:color w:val="FF0000"/>
      <w:sz w:val="20"/>
      <w:szCs w:val="20"/>
    </w:rPr>
  </w:style>
  <w:style w:type="character" w:customStyle="1" w:styleId="80">
    <w:name w:val="Заголовок 8 Знак"/>
    <w:basedOn w:val="a1"/>
    <w:link w:val="8"/>
    <w:rsid w:val="00877DEC"/>
    <w:rPr>
      <w:rFonts w:ascii="Times New Roman" w:eastAsia="Times New Roman" w:hAnsi="Times New Roman" w:cs="Times New Roman"/>
      <w:i/>
      <w:sz w:val="20"/>
      <w:szCs w:val="20"/>
    </w:rPr>
  </w:style>
  <w:style w:type="character" w:customStyle="1" w:styleId="90">
    <w:name w:val="Заголовок 9 Знак"/>
    <w:basedOn w:val="a1"/>
    <w:link w:val="9"/>
    <w:rsid w:val="00877DEC"/>
    <w:rPr>
      <w:rFonts w:ascii="Times New Roman" w:eastAsia="Times New Roman" w:hAnsi="Times New Roman" w:cs="Times New Roman"/>
      <w:b/>
      <w:i/>
      <w:sz w:val="18"/>
      <w:szCs w:val="20"/>
    </w:rPr>
  </w:style>
  <w:style w:type="paragraph" w:customStyle="1" w:styleId="af1">
    <w:name w:val="Знак Знак Знак Знак Знак Знак"/>
    <w:basedOn w:val="a0"/>
    <w:autoRedefine/>
    <w:rsid w:val="00877DEC"/>
    <w:pPr>
      <w:spacing w:line="240" w:lineRule="exact"/>
    </w:pPr>
    <w:rPr>
      <w:rFonts w:ascii="Times New Roman" w:eastAsia="SimSun" w:hAnsi="Times New Roman" w:cs="Times New Roman"/>
      <w:b/>
      <w:sz w:val="28"/>
      <w:szCs w:val="24"/>
      <w:lang w:val="en-US"/>
    </w:rPr>
  </w:style>
  <w:style w:type="character" w:styleId="af2">
    <w:name w:val="page number"/>
    <w:basedOn w:val="a1"/>
    <w:rsid w:val="00877DEC"/>
  </w:style>
  <w:style w:type="table" w:customStyle="1" w:styleId="23">
    <w:name w:val="Сетка таблицы2"/>
    <w:basedOn w:val="a2"/>
    <w:next w:val="a5"/>
    <w:uiPriority w:val="39"/>
    <w:rsid w:val="00877D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877DEC"/>
  </w:style>
  <w:style w:type="paragraph" w:styleId="af3">
    <w:name w:val="Subtitle"/>
    <w:basedOn w:val="a0"/>
    <w:link w:val="af4"/>
    <w:uiPriority w:val="11"/>
    <w:qFormat/>
    <w:rsid w:val="00877DEC"/>
    <w:pPr>
      <w:spacing w:after="0" w:line="240" w:lineRule="auto"/>
      <w:jc w:val="center"/>
    </w:pPr>
    <w:rPr>
      <w:rFonts w:ascii="Times New Roman" w:eastAsia="Times New Roman" w:hAnsi="Times New Roman" w:cs="Times New Roman"/>
      <w:szCs w:val="20"/>
      <w:lang w:eastAsia="ru-RU"/>
    </w:rPr>
  </w:style>
  <w:style w:type="character" w:customStyle="1" w:styleId="af4">
    <w:name w:val="Подзаголовок Знак"/>
    <w:basedOn w:val="a1"/>
    <w:link w:val="af3"/>
    <w:uiPriority w:val="11"/>
    <w:rsid w:val="00877DEC"/>
    <w:rPr>
      <w:rFonts w:ascii="Times New Roman" w:eastAsia="Times New Roman" w:hAnsi="Times New Roman" w:cs="Times New Roman"/>
      <w:szCs w:val="20"/>
      <w:lang w:eastAsia="ru-RU"/>
    </w:rPr>
  </w:style>
  <w:style w:type="paragraph" w:styleId="af5">
    <w:name w:val="Title"/>
    <w:basedOn w:val="a0"/>
    <w:link w:val="14"/>
    <w:qFormat/>
    <w:rsid w:val="00877DEC"/>
    <w:pPr>
      <w:spacing w:after="0" w:line="240" w:lineRule="auto"/>
      <w:jc w:val="center"/>
    </w:pPr>
    <w:rPr>
      <w:rFonts w:ascii="Times New Roman" w:eastAsia="Times New Roman" w:hAnsi="Times New Roman" w:cs="Times New Roman"/>
      <w:sz w:val="24"/>
      <w:szCs w:val="20"/>
      <w:lang w:eastAsia="ru-RU"/>
    </w:rPr>
  </w:style>
  <w:style w:type="character" w:customStyle="1" w:styleId="af6">
    <w:name w:val="Название Знак"/>
    <w:basedOn w:val="a1"/>
    <w:uiPriority w:val="99"/>
    <w:rsid w:val="00877DEC"/>
    <w:rPr>
      <w:rFonts w:asciiTheme="majorHAnsi" w:eastAsiaTheme="majorEastAsia" w:hAnsiTheme="majorHAnsi" w:cstheme="majorBidi"/>
      <w:color w:val="323E4F" w:themeColor="text2" w:themeShade="BF"/>
      <w:spacing w:val="5"/>
      <w:kern w:val="28"/>
      <w:sz w:val="52"/>
      <w:szCs w:val="52"/>
    </w:rPr>
  </w:style>
  <w:style w:type="character" w:customStyle="1" w:styleId="14">
    <w:name w:val="Название Знак1"/>
    <w:basedOn w:val="a1"/>
    <w:link w:val="af5"/>
    <w:rsid w:val="00877DEC"/>
    <w:rPr>
      <w:rFonts w:ascii="Times New Roman" w:eastAsia="Times New Roman" w:hAnsi="Times New Roman" w:cs="Times New Roman"/>
      <w:sz w:val="24"/>
      <w:szCs w:val="20"/>
      <w:lang w:eastAsia="ru-RU"/>
    </w:rPr>
  </w:style>
  <w:style w:type="paragraph" w:styleId="af7">
    <w:name w:val="caption"/>
    <w:basedOn w:val="a0"/>
    <w:next w:val="a0"/>
    <w:uiPriority w:val="35"/>
    <w:qFormat/>
    <w:rsid w:val="00877DEC"/>
    <w:pPr>
      <w:spacing w:after="0" w:line="240" w:lineRule="auto"/>
      <w:jc w:val="center"/>
    </w:pPr>
    <w:rPr>
      <w:rFonts w:ascii="Times New Roman" w:eastAsia="Times New Roman" w:hAnsi="Times New Roman" w:cs="Times New Roman"/>
      <w:sz w:val="24"/>
      <w:szCs w:val="20"/>
      <w:lang w:eastAsia="ru-RU"/>
    </w:rPr>
  </w:style>
  <w:style w:type="paragraph" w:customStyle="1" w:styleId="af8">
    <w:name w:val="ШапкаТаблицы"/>
    <w:basedOn w:val="a0"/>
    <w:next w:val="a0"/>
    <w:link w:val="af9"/>
    <w:rsid w:val="00877DEC"/>
    <w:pPr>
      <w:spacing w:after="0" w:line="240" w:lineRule="auto"/>
      <w:jc w:val="center"/>
    </w:pPr>
    <w:rPr>
      <w:rFonts w:ascii="Times New Roman" w:eastAsia="Times New Roman" w:hAnsi="Times New Roman" w:cs="Times New Roman"/>
      <w:noProof/>
      <w:sz w:val="16"/>
      <w:szCs w:val="20"/>
      <w:lang w:eastAsia="ru-RU"/>
    </w:rPr>
  </w:style>
  <w:style w:type="paragraph" w:customStyle="1" w:styleId="afa">
    <w:name w:val="заголовок главный"/>
    <w:basedOn w:val="a0"/>
    <w:rsid w:val="00877DEC"/>
    <w:pPr>
      <w:spacing w:after="0" w:line="240" w:lineRule="auto"/>
    </w:pPr>
    <w:rPr>
      <w:rFonts w:ascii="Arial Black" w:eastAsia="Times New Roman" w:hAnsi="Arial Black" w:cs="Times New Roman"/>
      <w:color w:val="0000FF"/>
      <w:sz w:val="32"/>
      <w:szCs w:val="20"/>
      <w:lang w:eastAsia="ru-RU"/>
    </w:rPr>
  </w:style>
  <w:style w:type="paragraph" w:customStyle="1" w:styleId="15">
    <w:name w:val="заголовок 1"/>
    <w:basedOn w:val="a0"/>
    <w:rsid w:val="00877DEC"/>
    <w:pPr>
      <w:spacing w:after="0" w:line="240" w:lineRule="auto"/>
    </w:pPr>
    <w:rPr>
      <w:rFonts w:ascii="KZ Cooper" w:eastAsia="Times New Roman" w:hAnsi="KZ Cooper" w:cs="Times New Roman"/>
      <w:color w:val="00FFFF"/>
      <w:sz w:val="24"/>
      <w:szCs w:val="20"/>
      <w:lang w:eastAsia="ru-RU"/>
    </w:rPr>
  </w:style>
  <w:style w:type="paragraph" w:customStyle="1" w:styleId="Stlb">
    <w:name w:val="Stlb"/>
    <w:basedOn w:val="a0"/>
    <w:link w:val="Stlb0"/>
    <w:rsid w:val="00877DEC"/>
    <w:pPr>
      <w:spacing w:after="0" w:line="240" w:lineRule="auto"/>
      <w:jc w:val="right"/>
    </w:pPr>
    <w:rPr>
      <w:rFonts w:ascii="KZ Arial" w:eastAsia="Times New Roman" w:hAnsi="KZ Arial" w:cs="Times New Roman"/>
      <w:snapToGrid w:val="0"/>
      <w:sz w:val="18"/>
      <w:szCs w:val="20"/>
      <w:lang w:eastAsia="ru-RU"/>
    </w:rPr>
  </w:style>
  <w:style w:type="character" w:customStyle="1" w:styleId="Stlb0">
    <w:name w:val="Stlb Знак"/>
    <w:link w:val="Stlb"/>
    <w:rsid w:val="00877DEC"/>
    <w:rPr>
      <w:rFonts w:ascii="KZ Arial" w:eastAsia="Times New Roman" w:hAnsi="KZ Arial" w:cs="Times New Roman"/>
      <w:snapToGrid w:val="0"/>
      <w:sz w:val="18"/>
      <w:szCs w:val="20"/>
      <w:lang w:eastAsia="ru-RU"/>
    </w:rPr>
  </w:style>
  <w:style w:type="character" w:styleId="afb">
    <w:name w:val="Hyperlink"/>
    <w:basedOn w:val="a1"/>
    <w:uiPriority w:val="99"/>
    <w:unhideWhenUsed/>
    <w:rsid w:val="00877DEC"/>
    <w:rPr>
      <w:color w:val="0000FF"/>
      <w:u w:val="single"/>
    </w:rPr>
  </w:style>
  <w:style w:type="paragraph" w:styleId="afc">
    <w:name w:val="Body Text"/>
    <w:basedOn w:val="a0"/>
    <w:link w:val="afd"/>
    <w:rsid w:val="00877DEC"/>
    <w:pPr>
      <w:spacing w:after="0" w:line="240" w:lineRule="auto"/>
      <w:jc w:val="center"/>
    </w:pPr>
    <w:rPr>
      <w:rFonts w:ascii="KZ Arial" w:eastAsia="Times New Roman" w:hAnsi="KZ Arial" w:cs="Times New Roman"/>
      <w:sz w:val="20"/>
      <w:szCs w:val="20"/>
      <w:lang w:eastAsia="ru-RU"/>
    </w:rPr>
  </w:style>
  <w:style w:type="character" w:customStyle="1" w:styleId="afd">
    <w:name w:val="Основной текст Знак"/>
    <w:basedOn w:val="a1"/>
    <w:link w:val="afc"/>
    <w:rsid w:val="00877DEC"/>
    <w:rPr>
      <w:rFonts w:ascii="KZ Arial" w:eastAsia="Times New Roman" w:hAnsi="KZ Arial" w:cs="Times New Roman"/>
      <w:sz w:val="20"/>
      <w:szCs w:val="20"/>
      <w:lang w:eastAsia="ru-RU"/>
    </w:rPr>
  </w:style>
  <w:style w:type="paragraph" w:styleId="33">
    <w:name w:val="Body Text 3"/>
    <w:basedOn w:val="a0"/>
    <w:link w:val="34"/>
    <w:rsid w:val="00877DEC"/>
    <w:pPr>
      <w:spacing w:after="0" w:line="240" w:lineRule="auto"/>
      <w:ind w:right="367"/>
      <w:jc w:val="right"/>
    </w:pPr>
    <w:rPr>
      <w:rFonts w:ascii="Times New Roman" w:eastAsia="Times New Roman" w:hAnsi="Times New Roman" w:cs="Times New Roman"/>
      <w:snapToGrid w:val="0"/>
      <w:color w:val="000000"/>
      <w:sz w:val="20"/>
      <w:szCs w:val="20"/>
      <w:lang w:eastAsia="ru-RU"/>
    </w:rPr>
  </w:style>
  <w:style w:type="character" w:customStyle="1" w:styleId="34">
    <w:name w:val="Основной текст 3 Знак"/>
    <w:basedOn w:val="a1"/>
    <w:link w:val="33"/>
    <w:rsid w:val="00877DEC"/>
    <w:rPr>
      <w:rFonts w:ascii="Times New Roman" w:eastAsia="Times New Roman" w:hAnsi="Times New Roman" w:cs="Times New Roman"/>
      <w:snapToGrid w:val="0"/>
      <w:color w:val="000000"/>
      <w:sz w:val="20"/>
      <w:szCs w:val="20"/>
      <w:lang w:eastAsia="ru-RU"/>
    </w:rPr>
  </w:style>
  <w:style w:type="character" w:styleId="afe">
    <w:name w:val="Strong"/>
    <w:basedOn w:val="a1"/>
    <w:uiPriority w:val="22"/>
    <w:qFormat/>
    <w:rsid w:val="00877DEC"/>
    <w:rPr>
      <w:b/>
      <w:bCs/>
    </w:rPr>
  </w:style>
  <w:style w:type="paragraph" w:customStyle="1" w:styleId="alls">
    <w:name w:val="alls"/>
    <w:basedOn w:val="a0"/>
    <w:rsid w:val="00877DE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3"/>
    <w:uiPriority w:val="99"/>
    <w:semiHidden/>
    <w:rsid w:val="00877DEC"/>
  </w:style>
  <w:style w:type="paragraph" w:customStyle="1" w:styleId="aff">
    <w:name w:val="ОснТекст"/>
    <w:link w:val="aff0"/>
    <w:rsid w:val="00877DEC"/>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0">
    <w:name w:val="ОснТекст Знак"/>
    <w:link w:val="aff"/>
    <w:rsid w:val="00877DEC"/>
    <w:rPr>
      <w:rFonts w:ascii="Times New Roman" w:eastAsia="Times New Roman" w:hAnsi="Times New Roman" w:cs="Times New Roman"/>
      <w:sz w:val="20"/>
      <w:szCs w:val="20"/>
      <w:lang w:eastAsia="ru-RU"/>
    </w:rPr>
  </w:style>
  <w:style w:type="paragraph" w:customStyle="1" w:styleId="aff1">
    <w:name w:val="Наименование"/>
    <w:basedOn w:val="aff"/>
    <w:next w:val="aff"/>
    <w:link w:val="aff2"/>
    <w:rsid w:val="00877DEC"/>
    <w:pPr>
      <w:spacing w:before="360" w:after="80"/>
      <w:ind w:firstLine="0"/>
      <w:jc w:val="center"/>
    </w:pPr>
    <w:rPr>
      <w:b/>
      <w:sz w:val="24"/>
    </w:rPr>
  </w:style>
  <w:style w:type="paragraph" w:customStyle="1" w:styleId="Abz1">
    <w:name w:val="Abz1"/>
    <w:basedOn w:val="OsnTxt"/>
    <w:next w:val="OsnTxt"/>
    <w:rsid w:val="00877DEC"/>
    <w:pPr>
      <w:spacing w:before="120"/>
    </w:pPr>
  </w:style>
  <w:style w:type="paragraph" w:customStyle="1" w:styleId="OsnTxt">
    <w:name w:val="OsnTxt"/>
    <w:link w:val="OsnTxt0"/>
    <w:rsid w:val="00877DEC"/>
    <w:pPr>
      <w:spacing w:after="0" w:line="280" w:lineRule="exact"/>
      <w:ind w:firstLine="794"/>
      <w:jc w:val="both"/>
    </w:pPr>
    <w:rPr>
      <w:rFonts w:ascii="KZ Arial" w:eastAsia="Times New Roman" w:hAnsi="KZ Arial" w:cs="Times New Roman"/>
      <w:sz w:val="20"/>
      <w:szCs w:val="20"/>
      <w:lang w:eastAsia="ru-RU"/>
    </w:rPr>
  </w:style>
  <w:style w:type="character" w:customStyle="1" w:styleId="aff2">
    <w:name w:val="Наименование Знак"/>
    <w:link w:val="aff1"/>
    <w:rsid w:val="00877DEC"/>
    <w:rPr>
      <w:rFonts w:ascii="Times New Roman" w:eastAsia="Times New Roman" w:hAnsi="Times New Roman" w:cs="Times New Roman"/>
      <w:b/>
      <w:sz w:val="24"/>
      <w:szCs w:val="20"/>
      <w:lang w:eastAsia="ru-RU"/>
    </w:rPr>
  </w:style>
  <w:style w:type="paragraph" w:styleId="aff3">
    <w:name w:val="Body Text Indent"/>
    <w:basedOn w:val="a0"/>
    <w:link w:val="aff4"/>
    <w:rsid w:val="00877DEC"/>
    <w:pPr>
      <w:spacing w:after="0" w:line="240" w:lineRule="auto"/>
      <w:ind w:firstLine="720"/>
    </w:pPr>
    <w:rPr>
      <w:rFonts w:ascii="KZ Arial" w:eastAsia="Times New Roman" w:hAnsi="KZ Arial" w:cs="Times New Roman"/>
      <w:sz w:val="16"/>
      <w:szCs w:val="20"/>
    </w:rPr>
  </w:style>
  <w:style w:type="character" w:customStyle="1" w:styleId="aff4">
    <w:name w:val="Основной текст с отступом Знак"/>
    <w:basedOn w:val="a1"/>
    <w:link w:val="aff3"/>
    <w:rsid w:val="00877DEC"/>
    <w:rPr>
      <w:rFonts w:ascii="KZ Arial" w:eastAsia="Times New Roman" w:hAnsi="KZ Arial" w:cs="Times New Roman"/>
      <w:sz w:val="16"/>
      <w:szCs w:val="20"/>
    </w:rPr>
  </w:style>
  <w:style w:type="paragraph" w:styleId="24">
    <w:name w:val="Body Text Indent 2"/>
    <w:basedOn w:val="a0"/>
    <w:link w:val="25"/>
    <w:rsid w:val="00877DEC"/>
    <w:pPr>
      <w:spacing w:after="0" w:line="240" w:lineRule="auto"/>
      <w:ind w:firstLine="709"/>
    </w:pPr>
    <w:rPr>
      <w:rFonts w:ascii="Arial" w:eastAsia="Times New Roman" w:hAnsi="Arial" w:cs="Times New Roman"/>
      <w:sz w:val="16"/>
      <w:szCs w:val="20"/>
    </w:rPr>
  </w:style>
  <w:style w:type="character" w:customStyle="1" w:styleId="25">
    <w:name w:val="Основной текст с отступом 2 Знак"/>
    <w:basedOn w:val="a1"/>
    <w:link w:val="24"/>
    <w:rsid w:val="00877DEC"/>
    <w:rPr>
      <w:rFonts w:ascii="Arial" w:eastAsia="Times New Roman" w:hAnsi="Arial" w:cs="Times New Roman"/>
      <w:sz w:val="16"/>
      <w:szCs w:val="20"/>
    </w:rPr>
  </w:style>
  <w:style w:type="paragraph" w:customStyle="1" w:styleId="First">
    <w:name w:val="FirstОснТекст"/>
    <w:basedOn w:val="aff"/>
    <w:next w:val="aff"/>
    <w:rsid w:val="00877DEC"/>
    <w:pPr>
      <w:spacing w:before="160"/>
      <w:ind w:firstLine="0"/>
    </w:pPr>
  </w:style>
  <w:style w:type="paragraph" w:customStyle="1" w:styleId="16">
    <w:name w:val="Заголов 1"/>
    <w:basedOn w:val="1"/>
    <w:next w:val="First"/>
    <w:rsid w:val="00877DEC"/>
    <w:pPr>
      <w:keepLines w:val="0"/>
      <w:pageBreakBefore/>
      <w:pBdr>
        <w:bottom w:val="single" w:sz="18" w:space="1" w:color="C0C0C0"/>
      </w:pBdr>
      <w:spacing w:after="320" w:line="240" w:lineRule="auto"/>
    </w:pPr>
    <w:rPr>
      <w:rFonts w:ascii="Arial" w:eastAsia="Times New Roman" w:hAnsi="Arial" w:cs="Times New Roman"/>
      <w:bCs w:val="0"/>
      <w:color w:val="auto"/>
      <w:kern w:val="28"/>
      <w:sz w:val="32"/>
      <w:szCs w:val="20"/>
    </w:rPr>
  </w:style>
  <w:style w:type="paragraph" w:customStyle="1" w:styleId="26">
    <w:name w:val="Заголов 2"/>
    <w:basedOn w:val="21"/>
    <w:next w:val="First"/>
    <w:rsid w:val="00877DEC"/>
    <w:pPr>
      <w:keepNext/>
      <w:spacing w:before="320" w:beforeAutospacing="0" w:after="200" w:afterAutospacing="0"/>
    </w:pPr>
    <w:rPr>
      <w:rFonts w:ascii="Arial" w:hAnsi="Arial"/>
      <w:bCs w:val="0"/>
      <w:sz w:val="24"/>
      <w:szCs w:val="20"/>
    </w:rPr>
  </w:style>
  <w:style w:type="paragraph" w:customStyle="1" w:styleId="35">
    <w:name w:val="Заголов 3"/>
    <w:basedOn w:val="aff"/>
    <w:next w:val="First"/>
    <w:rsid w:val="00877DEC"/>
    <w:pPr>
      <w:spacing w:before="213" w:after="142"/>
      <w:ind w:firstLine="0"/>
      <w:outlineLvl w:val="2"/>
    </w:pPr>
    <w:rPr>
      <w:rFonts w:ascii="Arial" w:hAnsi="Arial"/>
      <w:b/>
    </w:rPr>
  </w:style>
  <w:style w:type="paragraph" w:customStyle="1" w:styleId="aff5">
    <w:name w:val="Столбец"/>
    <w:basedOn w:val="aff"/>
    <w:rsid w:val="00877DEC"/>
    <w:pPr>
      <w:ind w:firstLine="0"/>
      <w:jc w:val="right"/>
    </w:pPr>
    <w:rPr>
      <w:sz w:val="16"/>
    </w:rPr>
  </w:style>
  <w:style w:type="paragraph" w:customStyle="1" w:styleId="aff6">
    <w:name w:val="Единица измерения"/>
    <w:basedOn w:val="aff"/>
    <w:next w:val="af8"/>
    <w:rsid w:val="00877DEC"/>
    <w:pPr>
      <w:spacing w:before="60" w:after="40"/>
      <w:ind w:firstLine="0"/>
      <w:jc w:val="right"/>
    </w:pPr>
    <w:rPr>
      <w:sz w:val="16"/>
    </w:rPr>
  </w:style>
  <w:style w:type="paragraph" w:customStyle="1" w:styleId="aff7">
    <w:name w:val="График"/>
    <w:basedOn w:val="aff"/>
    <w:next w:val="aff"/>
    <w:rsid w:val="00877DEC"/>
    <w:pPr>
      <w:spacing w:before="120"/>
      <w:ind w:firstLine="0"/>
      <w:jc w:val="center"/>
    </w:pPr>
  </w:style>
  <w:style w:type="paragraph" w:customStyle="1" w:styleId="aff8">
    <w:name w:val="Врезанная сноска"/>
    <w:basedOn w:val="aff"/>
    <w:next w:val="First"/>
    <w:rsid w:val="00877DEC"/>
    <w:pPr>
      <w:spacing w:before="120"/>
      <w:ind w:left="851" w:firstLine="0"/>
      <w:jc w:val="left"/>
    </w:pPr>
    <w:rPr>
      <w:i/>
      <w:sz w:val="16"/>
    </w:rPr>
  </w:style>
  <w:style w:type="paragraph" w:customStyle="1" w:styleId="First0">
    <w:name w:val="FirstОснТекст:"/>
    <w:basedOn w:val="First"/>
    <w:next w:val="aff"/>
    <w:rsid w:val="00877DEC"/>
    <w:pPr>
      <w:spacing w:before="240" w:after="120"/>
    </w:pPr>
  </w:style>
  <w:style w:type="paragraph" w:customStyle="1" w:styleId="aff9">
    <w:name w:val="ОснТекст:"/>
    <w:basedOn w:val="aff"/>
    <w:next w:val="a0"/>
    <w:rsid w:val="00877DEC"/>
    <w:pPr>
      <w:spacing w:after="120"/>
    </w:pPr>
  </w:style>
  <w:style w:type="paragraph" w:customStyle="1" w:styleId="affa">
    <w:name w:val="Примечание"/>
    <w:basedOn w:val="aff"/>
    <w:next w:val="First"/>
    <w:rsid w:val="00877DEC"/>
    <w:pPr>
      <w:spacing w:before="240" w:after="120"/>
      <w:ind w:firstLine="0"/>
      <w:jc w:val="left"/>
    </w:pPr>
    <w:rPr>
      <w:i/>
      <w:sz w:val="16"/>
    </w:rPr>
  </w:style>
  <w:style w:type="paragraph" w:customStyle="1" w:styleId="affb">
    <w:name w:val="Оснтекст"/>
    <w:rsid w:val="00877DEC"/>
    <w:pPr>
      <w:spacing w:after="0" w:line="240" w:lineRule="auto"/>
      <w:ind w:left="397" w:hanging="397"/>
      <w:jc w:val="both"/>
    </w:pPr>
    <w:rPr>
      <w:rFonts w:ascii="Times New Roman" w:eastAsia="Times New Roman" w:hAnsi="Times New Roman" w:cs="Times New Roman"/>
      <w:noProof/>
      <w:sz w:val="20"/>
      <w:szCs w:val="20"/>
      <w:lang w:eastAsia="ru-RU"/>
    </w:rPr>
  </w:style>
  <w:style w:type="paragraph" w:customStyle="1" w:styleId="affc">
    <w:name w:val="Перечисление"/>
    <w:basedOn w:val="affb"/>
    <w:rsid w:val="00877DEC"/>
    <w:pPr>
      <w:spacing w:before="60" w:after="60"/>
      <w:ind w:left="567" w:hanging="567"/>
    </w:pPr>
  </w:style>
  <w:style w:type="paragraph" w:customStyle="1" w:styleId="affd">
    <w:name w:val="Áîêîâèê"/>
    <w:basedOn w:val="a0"/>
    <w:rsid w:val="00877DEC"/>
    <w:pPr>
      <w:spacing w:after="0" w:line="240" w:lineRule="auto"/>
    </w:pPr>
    <w:rPr>
      <w:rFonts w:ascii="Times New Roman" w:eastAsia="Times New Roman" w:hAnsi="Times New Roman" w:cs="Times New Roman"/>
      <w:color w:val="000000"/>
      <w:sz w:val="16"/>
      <w:szCs w:val="16"/>
      <w:lang w:eastAsia="ru-RU"/>
    </w:rPr>
  </w:style>
  <w:style w:type="paragraph" w:customStyle="1" w:styleId="affe">
    <w:name w:val="Сохранено"/>
    <w:rsid w:val="00877DEC"/>
    <w:pPr>
      <w:spacing w:after="0" w:line="240" w:lineRule="auto"/>
    </w:pPr>
    <w:rPr>
      <w:rFonts w:ascii="Times New Roman" w:eastAsia="Times New Roman" w:hAnsi="Times New Roman" w:cs="Times New Roman"/>
      <w:sz w:val="24"/>
      <w:szCs w:val="24"/>
      <w:lang w:eastAsia="ru-RU"/>
    </w:rPr>
  </w:style>
  <w:style w:type="paragraph" w:customStyle="1" w:styleId="17">
    <w:name w:val="Столбец1"/>
    <w:basedOn w:val="aff"/>
    <w:rsid w:val="00877DEC"/>
    <w:rPr>
      <w:sz w:val="16"/>
    </w:rPr>
  </w:style>
  <w:style w:type="paragraph" w:styleId="afff">
    <w:name w:val="footnote text"/>
    <w:basedOn w:val="a0"/>
    <w:link w:val="afff0"/>
    <w:uiPriority w:val="99"/>
    <w:rsid w:val="00877DEC"/>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uiPriority w:val="99"/>
    <w:rsid w:val="00877DEC"/>
    <w:rPr>
      <w:rFonts w:ascii="Times New Roman" w:eastAsia="Times New Roman" w:hAnsi="Times New Roman" w:cs="Times New Roman"/>
      <w:sz w:val="20"/>
      <w:szCs w:val="20"/>
      <w:lang w:eastAsia="ru-RU"/>
    </w:rPr>
  </w:style>
  <w:style w:type="character" w:styleId="afff1">
    <w:name w:val="footnote reference"/>
    <w:uiPriority w:val="99"/>
    <w:rsid w:val="00877DEC"/>
    <w:rPr>
      <w:vertAlign w:val="superscript"/>
    </w:rPr>
  </w:style>
  <w:style w:type="paragraph" w:styleId="afff2">
    <w:name w:val="endnote text"/>
    <w:basedOn w:val="a0"/>
    <w:link w:val="afff3"/>
    <w:unhideWhenUsed/>
    <w:rsid w:val="00877DEC"/>
    <w:pPr>
      <w:spacing w:after="0" w:line="240" w:lineRule="auto"/>
    </w:pPr>
    <w:rPr>
      <w:rFonts w:ascii="Times New Roman" w:eastAsia="Times New Roman" w:hAnsi="Times New Roman" w:cs="Times New Roman"/>
      <w:sz w:val="20"/>
      <w:szCs w:val="20"/>
      <w:lang w:eastAsia="ru-RU"/>
    </w:rPr>
  </w:style>
  <w:style w:type="character" w:customStyle="1" w:styleId="afff3">
    <w:name w:val="Текст концевой сноски Знак"/>
    <w:basedOn w:val="a1"/>
    <w:link w:val="afff2"/>
    <w:rsid w:val="00877DEC"/>
    <w:rPr>
      <w:rFonts w:ascii="Times New Roman" w:eastAsia="Times New Roman" w:hAnsi="Times New Roman" w:cs="Times New Roman"/>
      <w:sz w:val="20"/>
      <w:szCs w:val="20"/>
      <w:lang w:eastAsia="ru-RU"/>
    </w:rPr>
  </w:style>
  <w:style w:type="character" w:styleId="afff4">
    <w:name w:val="endnote reference"/>
    <w:unhideWhenUsed/>
    <w:rsid w:val="00877DEC"/>
    <w:rPr>
      <w:vertAlign w:val="superscript"/>
    </w:rPr>
  </w:style>
  <w:style w:type="paragraph" w:styleId="afff5">
    <w:name w:val="Document Map"/>
    <w:basedOn w:val="a0"/>
    <w:link w:val="afff6"/>
    <w:unhideWhenUsed/>
    <w:rsid w:val="00877DEC"/>
    <w:pPr>
      <w:spacing w:after="0" w:line="240" w:lineRule="auto"/>
    </w:pPr>
    <w:rPr>
      <w:rFonts w:ascii="Tahoma" w:eastAsia="Times New Roman" w:hAnsi="Tahoma" w:cs="Times New Roman"/>
      <w:sz w:val="16"/>
      <w:szCs w:val="16"/>
    </w:rPr>
  </w:style>
  <w:style w:type="character" w:customStyle="1" w:styleId="afff6">
    <w:name w:val="Схема документа Знак"/>
    <w:basedOn w:val="a1"/>
    <w:link w:val="afff5"/>
    <w:rsid w:val="00877DEC"/>
    <w:rPr>
      <w:rFonts w:ascii="Tahoma" w:eastAsia="Times New Roman" w:hAnsi="Tahoma" w:cs="Times New Roman"/>
      <w:sz w:val="16"/>
      <w:szCs w:val="16"/>
    </w:rPr>
  </w:style>
  <w:style w:type="paragraph" w:customStyle="1" w:styleId="afff7">
    <w:name w:val="Ñòîëáåö"/>
    <w:basedOn w:val="a0"/>
    <w:rsid w:val="00877DEC"/>
    <w:pPr>
      <w:spacing w:after="0" w:line="240" w:lineRule="auto"/>
      <w:jc w:val="right"/>
    </w:pPr>
    <w:rPr>
      <w:rFonts w:ascii="Times New Roman" w:eastAsia="Times New Roman" w:hAnsi="Times New Roman" w:cs="Times New Roman"/>
      <w:sz w:val="16"/>
      <w:szCs w:val="20"/>
      <w:lang w:eastAsia="ja-JP"/>
    </w:rPr>
  </w:style>
  <w:style w:type="character" w:styleId="afff8">
    <w:name w:val="annotation reference"/>
    <w:rsid w:val="00877DEC"/>
    <w:rPr>
      <w:sz w:val="16"/>
    </w:rPr>
  </w:style>
  <w:style w:type="paragraph" w:styleId="afff9">
    <w:name w:val="annotation text"/>
    <w:basedOn w:val="a0"/>
    <w:link w:val="afffa"/>
    <w:rsid w:val="00877DEC"/>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примечания Знак"/>
    <w:basedOn w:val="a1"/>
    <w:link w:val="afff9"/>
    <w:rsid w:val="00877DEC"/>
    <w:rPr>
      <w:rFonts w:ascii="Times New Roman" w:eastAsia="Times New Roman" w:hAnsi="Times New Roman" w:cs="Times New Roman"/>
      <w:sz w:val="20"/>
      <w:szCs w:val="20"/>
      <w:lang w:eastAsia="ru-RU"/>
    </w:rPr>
  </w:style>
  <w:style w:type="paragraph" w:customStyle="1" w:styleId="27">
    <w:name w:val="Çàãîëîâ 2"/>
    <w:basedOn w:val="21"/>
    <w:next w:val="a0"/>
    <w:rsid w:val="00877DEC"/>
    <w:pPr>
      <w:keepNext/>
      <w:spacing w:before="320" w:beforeAutospacing="0" w:after="200" w:afterAutospacing="0"/>
      <w:outlineLvl w:val="9"/>
    </w:pPr>
    <w:rPr>
      <w:rFonts w:ascii="Arial" w:hAnsi="Arial"/>
      <w:bCs w:val="0"/>
      <w:sz w:val="24"/>
      <w:szCs w:val="20"/>
    </w:rPr>
  </w:style>
  <w:style w:type="paragraph" w:customStyle="1" w:styleId="First1">
    <w:name w:val="FirstÎñíÒåêñò"/>
    <w:basedOn w:val="a0"/>
    <w:next w:val="a0"/>
    <w:rsid w:val="00877DEC"/>
    <w:pPr>
      <w:spacing w:before="160" w:after="0" w:line="240" w:lineRule="auto"/>
      <w:jc w:val="both"/>
    </w:pPr>
    <w:rPr>
      <w:rFonts w:ascii="Times New Roman" w:eastAsia="Times New Roman" w:hAnsi="Times New Roman" w:cs="Times New Roman"/>
      <w:sz w:val="20"/>
      <w:szCs w:val="20"/>
      <w:lang w:eastAsia="ja-JP"/>
    </w:rPr>
  </w:style>
  <w:style w:type="character" w:customStyle="1" w:styleId="afffb">
    <w:name w:val="Основной шрифт"/>
    <w:rsid w:val="00877DEC"/>
  </w:style>
  <w:style w:type="paragraph" w:customStyle="1" w:styleId="18">
    <w:name w:val="çàãîëîâîê 1"/>
    <w:basedOn w:val="afffc"/>
    <w:next w:val="First1"/>
    <w:rsid w:val="00877DEC"/>
    <w:pPr>
      <w:keepNext/>
      <w:pageBreakBefore/>
      <w:pBdr>
        <w:bottom w:val="single" w:sz="18" w:space="8" w:color="C0C0C0"/>
      </w:pBdr>
      <w:spacing w:before="240" w:after="120"/>
      <w:ind w:right="2552" w:firstLine="0"/>
      <w:jc w:val="left"/>
    </w:pPr>
    <w:rPr>
      <w:b/>
      <w:spacing w:val="20"/>
      <w:kern w:val="28"/>
      <w:sz w:val="28"/>
    </w:rPr>
  </w:style>
  <w:style w:type="paragraph" w:customStyle="1" w:styleId="28">
    <w:name w:val="çàãîëîâîê 2"/>
    <w:basedOn w:val="a0"/>
    <w:next w:val="a0"/>
    <w:rsid w:val="00877DEC"/>
    <w:pPr>
      <w:keepNext/>
      <w:spacing w:before="400" w:after="240" w:line="240" w:lineRule="auto"/>
      <w:ind w:left="284" w:hanging="284"/>
      <w:jc w:val="center"/>
    </w:pPr>
    <w:rPr>
      <w:rFonts w:ascii="Arial" w:eastAsia="Times New Roman" w:hAnsi="Arial" w:cs="Times New Roman"/>
      <w:b/>
      <w:sz w:val="20"/>
      <w:szCs w:val="20"/>
      <w:lang w:eastAsia="ru-RU"/>
    </w:rPr>
  </w:style>
  <w:style w:type="paragraph" w:customStyle="1" w:styleId="36">
    <w:name w:val="çàãîëîâîê 3"/>
    <w:basedOn w:val="afffc"/>
    <w:next w:val="a0"/>
    <w:rsid w:val="00877DEC"/>
    <w:pPr>
      <w:keepNext/>
      <w:spacing w:before="200" w:after="200"/>
      <w:ind w:firstLine="0"/>
      <w:jc w:val="left"/>
    </w:pPr>
    <w:rPr>
      <w:rFonts w:ascii="Arial" w:hAnsi="Arial"/>
      <w:b/>
      <w:sz w:val="22"/>
    </w:rPr>
  </w:style>
  <w:style w:type="character" w:customStyle="1" w:styleId="afffd">
    <w:name w:val="Îñíîâíîé øðèôò"/>
    <w:rsid w:val="00877DEC"/>
  </w:style>
  <w:style w:type="paragraph" w:customStyle="1" w:styleId="19">
    <w:name w:val="Çàãîëîâ 1"/>
    <w:basedOn w:val="1"/>
    <w:next w:val="First1"/>
    <w:rsid w:val="00877DEC"/>
    <w:pPr>
      <w:keepLines w:val="0"/>
      <w:pageBreakBefore/>
      <w:pBdr>
        <w:bottom w:val="single" w:sz="18" w:space="1" w:color="C0C0C0"/>
      </w:pBdr>
      <w:spacing w:after="320" w:line="240" w:lineRule="auto"/>
      <w:outlineLvl w:val="9"/>
    </w:pPr>
    <w:rPr>
      <w:rFonts w:ascii="Arial" w:eastAsia="Times New Roman" w:hAnsi="Arial" w:cs="Times New Roman"/>
      <w:bCs w:val="0"/>
      <w:color w:val="auto"/>
      <w:kern w:val="28"/>
      <w:sz w:val="32"/>
      <w:szCs w:val="20"/>
    </w:rPr>
  </w:style>
  <w:style w:type="paragraph" w:customStyle="1" w:styleId="afffc">
    <w:name w:val="ÎñíÒåêñò"/>
    <w:rsid w:val="00877DEC"/>
    <w:pPr>
      <w:spacing w:after="0" w:line="240" w:lineRule="auto"/>
      <w:ind w:firstLine="709"/>
      <w:jc w:val="both"/>
    </w:pPr>
    <w:rPr>
      <w:rFonts w:ascii="Times New Roman" w:eastAsia="Times New Roman" w:hAnsi="Times New Roman" w:cs="Times New Roman"/>
      <w:sz w:val="20"/>
      <w:szCs w:val="20"/>
      <w:lang w:eastAsia="ja-JP"/>
    </w:rPr>
  </w:style>
  <w:style w:type="paragraph" w:customStyle="1" w:styleId="37">
    <w:name w:val="Çàãîëîâ 3"/>
    <w:basedOn w:val="afffc"/>
    <w:next w:val="First1"/>
    <w:rsid w:val="00877DEC"/>
    <w:pPr>
      <w:spacing w:before="213" w:after="142"/>
      <w:ind w:firstLine="0"/>
    </w:pPr>
    <w:rPr>
      <w:rFonts w:ascii="Arial" w:hAnsi="Arial"/>
      <w:b/>
    </w:rPr>
  </w:style>
  <w:style w:type="paragraph" w:customStyle="1" w:styleId="afffe">
    <w:name w:val="ØàïêàÒàáëèöû"/>
    <w:basedOn w:val="afffc"/>
    <w:next w:val="affd"/>
    <w:rsid w:val="00877DEC"/>
    <w:pPr>
      <w:ind w:firstLine="0"/>
      <w:jc w:val="center"/>
    </w:pPr>
    <w:rPr>
      <w:sz w:val="16"/>
    </w:rPr>
  </w:style>
  <w:style w:type="paragraph" w:customStyle="1" w:styleId="affff">
    <w:name w:val="Íàèìåíîâàíèå"/>
    <w:basedOn w:val="afffc"/>
    <w:next w:val="afffc"/>
    <w:rsid w:val="00877DEC"/>
    <w:pPr>
      <w:spacing w:before="360" w:after="80"/>
      <w:ind w:firstLine="0"/>
      <w:jc w:val="center"/>
    </w:pPr>
    <w:rPr>
      <w:b/>
      <w:sz w:val="24"/>
    </w:rPr>
  </w:style>
  <w:style w:type="paragraph" w:customStyle="1" w:styleId="affff0">
    <w:name w:val="Ãðàôèê"/>
    <w:basedOn w:val="afffc"/>
    <w:next w:val="afffc"/>
    <w:rsid w:val="00877DEC"/>
    <w:pPr>
      <w:spacing w:before="120"/>
      <w:ind w:firstLine="0"/>
      <w:jc w:val="center"/>
    </w:pPr>
  </w:style>
  <w:style w:type="paragraph" w:customStyle="1" w:styleId="affff1">
    <w:name w:val="Âðåçàííàÿ ñíîñêà"/>
    <w:basedOn w:val="afffc"/>
    <w:next w:val="First1"/>
    <w:rsid w:val="00877DEC"/>
    <w:pPr>
      <w:spacing w:before="120"/>
      <w:ind w:left="851" w:firstLine="0"/>
      <w:jc w:val="left"/>
    </w:pPr>
    <w:rPr>
      <w:i/>
      <w:sz w:val="16"/>
    </w:rPr>
  </w:style>
  <w:style w:type="paragraph" w:customStyle="1" w:styleId="First2">
    <w:name w:val="FirstÎñíÒåêñò:"/>
    <w:basedOn w:val="First1"/>
    <w:next w:val="afffc"/>
    <w:rsid w:val="00877DEC"/>
    <w:pPr>
      <w:spacing w:before="240" w:after="120"/>
    </w:pPr>
  </w:style>
  <w:style w:type="paragraph" w:customStyle="1" w:styleId="affff2">
    <w:name w:val="Åäèíèöà èçìåðåíèÿ"/>
    <w:basedOn w:val="afffc"/>
    <w:next w:val="afffe"/>
    <w:rsid w:val="00877DEC"/>
    <w:pPr>
      <w:spacing w:before="60" w:after="40"/>
      <w:ind w:firstLine="0"/>
      <w:jc w:val="right"/>
    </w:pPr>
    <w:rPr>
      <w:sz w:val="16"/>
    </w:rPr>
  </w:style>
  <w:style w:type="paragraph" w:customStyle="1" w:styleId="affff3">
    <w:name w:val="ÎñíÒåêñò:"/>
    <w:basedOn w:val="afffc"/>
    <w:next w:val="a0"/>
    <w:rsid w:val="00877DEC"/>
    <w:pPr>
      <w:spacing w:after="120"/>
    </w:pPr>
  </w:style>
  <w:style w:type="paragraph" w:customStyle="1" w:styleId="affff4">
    <w:name w:val="Ïðèìå÷àíèå"/>
    <w:basedOn w:val="afffc"/>
    <w:next w:val="First1"/>
    <w:rsid w:val="00877DEC"/>
    <w:pPr>
      <w:spacing w:before="240" w:after="120"/>
      <w:ind w:firstLine="0"/>
      <w:jc w:val="left"/>
    </w:pPr>
    <w:rPr>
      <w:i/>
      <w:sz w:val="16"/>
    </w:rPr>
  </w:style>
  <w:style w:type="paragraph" w:customStyle="1" w:styleId="affff5">
    <w:name w:val="Îñíòåêñò"/>
    <w:rsid w:val="00877DEC"/>
    <w:pPr>
      <w:spacing w:after="0" w:line="240" w:lineRule="auto"/>
      <w:ind w:left="397" w:hanging="397"/>
      <w:jc w:val="both"/>
    </w:pPr>
    <w:rPr>
      <w:rFonts w:ascii="Times New Roman" w:eastAsia="Times New Roman" w:hAnsi="Times New Roman" w:cs="Times New Roman"/>
      <w:noProof/>
      <w:sz w:val="20"/>
      <w:szCs w:val="20"/>
      <w:lang w:eastAsia="ja-JP"/>
    </w:rPr>
  </w:style>
  <w:style w:type="paragraph" w:customStyle="1" w:styleId="affff6">
    <w:name w:val="Ïåðå÷èñëåíèå"/>
    <w:basedOn w:val="affff5"/>
    <w:rsid w:val="00877DEC"/>
    <w:pPr>
      <w:spacing w:before="60" w:after="60"/>
      <w:ind w:left="567" w:hanging="567"/>
    </w:pPr>
  </w:style>
  <w:style w:type="paragraph" w:customStyle="1" w:styleId="1a">
    <w:name w:val="Ñòîëáåö1"/>
    <w:basedOn w:val="afffc"/>
    <w:rsid w:val="00877DEC"/>
    <w:pPr>
      <w:ind w:firstLine="0"/>
      <w:jc w:val="right"/>
    </w:pPr>
    <w:rPr>
      <w:sz w:val="16"/>
    </w:rPr>
  </w:style>
  <w:style w:type="paragraph" w:styleId="1b">
    <w:name w:val="toc 1"/>
    <w:basedOn w:val="a0"/>
    <w:next w:val="a0"/>
    <w:uiPriority w:val="39"/>
    <w:rsid w:val="00877DEC"/>
    <w:pPr>
      <w:spacing w:after="0" w:line="240" w:lineRule="auto"/>
    </w:pPr>
    <w:rPr>
      <w:rFonts w:ascii="Times New Roman" w:eastAsia="Times New Roman" w:hAnsi="Times New Roman" w:cs="Times New Roman"/>
      <w:sz w:val="20"/>
      <w:szCs w:val="20"/>
      <w:lang w:eastAsia="ru-RU"/>
    </w:rPr>
  </w:style>
  <w:style w:type="paragraph" w:styleId="29">
    <w:name w:val="toc 2"/>
    <w:basedOn w:val="a0"/>
    <w:next w:val="a0"/>
    <w:uiPriority w:val="39"/>
    <w:rsid w:val="00877DEC"/>
    <w:pPr>
      <w:spacing w:after="0" w:line="240" w:lineRule="auto"/>
      <w:ind w:left="200"/>
    </w:pPr>
    <w:rPr>
      <w:rFonts w:ascii="Times New Roman" w:eastAsia="Times New Roman" w:hAnsi="Times New Roman" w:cs="Times New Roman"/>
      <w:sz w:val="20"/>
      <w:szCs w:val="20"/>
      <w:lang w:eastAsia="ru-RU"/>
    </w:rPr>
  </w:style>
  <w:style w:type="paragraph" w:styleId="38">
    <w:name w:val="toc 3"/>
    <w:basedOn w:val="a0"/>
    <w:next w:val="a0"/>
    <w:uiPriority w:val="39"/>
    <w:rsid w:val="00877DEC"/>
    <w:pPr>
      <w:spacing w:after="0" w:line="240" w:lineRule="auto"/>
      <w:ind w:left="400"/>
    </w:pPr>
    <w:rPr>
      <w:rFonts w:ascii="Times New Roman" w:eastAsia="Times New Roman" w:hAnsi="Times New Roman" w:cs="Times New Roman"/>
      <w:sz w:val="20"/>
      <w:szCs w:val="20"/>
      <w:lang w:eastAsia="ru-RU"/>
    </w:rPr>
  </w:style>
  <w:style w:type="paragraph" w:styleId="41">
    <w:name w:val="toc 4"/>
    <w:basedOn w:val="a0"/>
    <w:next w:val="a0"/>
    <w:rsid w:val="00877DEC"/>
    <w:pPr>
      <w:spacing w:after="0" w:line="240" w:lineRule="auto"/>
      <w:ind w:left="600"/>
    </w:pPr>
    <w:rPr>
      <w:rFonts w:ascii="Times New Roman" w:eastAsia="Times New Roman" w:hAnsi="Times New Roman" w:cs="Times New Roman"/>
      <w:sz w:val="20"/>
      <w:szCs w:val="20"/>
      <w:lang w:eastAsia="ru-RU"/>
    </w:rPr>
  </w:style>
  <w:style w:type="paragraph" w:styleId="53">
    <w:name w:val="toc 5"/>
    <w:basedOn w:val="a0"/>
    <w:next w:val="a0"/>
    <w:rsid w:val="00877DEC"/>
    <w:pPr>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0"/>
    <w:next w:val="a0"/>
    <w:rsid w:val="00877DEC"/>
    <w:pPr>
      <w:spacing w:after="0" w:line="240" w:lineRule="auto"/>
      <w:ind w:left="1000"/>
    </w:pPr>
    <w:rPr>
      <w:rFonts w:ascii="Times New Roman" w:eastAsia="Times New Roman" w:hAnsi="Times New Roman" w:cs="Times New Roman"/>
      <w:sz w:val="20"/>
      <w:szCs w:val="20"/>
      <w:lang w:eastAsia="ru-RU"/>
    </w:rPr>
  </w:style>
  <w:style w:type="paragraph" w:styleId="71">
    <w:name w:val="toc 7"/>
    <w:basedOn w:val="a0"/>
    <w:next w:val="a0"/>
    <w:rsid w:val="00877DEC"/>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0"/>
    <w:next w:val="a0"/>
    <w:rsid w:val="00877DEC"/>
    <w:pPr>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0"/>
    <w:next w:val="a0"/>
    <w:rsid w:val="00877DEC"/>
    <w:pPr>
      <w:spacing w:after="0" w:line="240" w:lineRule="auto"/>
      <w:ind w:left="1600"/>
    </w:pPr>
    <w:rPr>
      <w:rFonts w:ascii="Times New Roman" w:eastAsia="Times New Roman" w:hAnsi="Times New Roman" w:cs="Times New Roman"/>
      <w:sz w:val="20"/>
      <w:szCs w:val="20"/>
      <w:lang w:eastAsia="ru-RU"/>
    </w:rPr>
  </w:style>
  <w:style w:type="paragraph" w:customStyle="1" w:styleId="2a">
    <w:name w:val="заголовок 2"/>
    <w:rsid w:val="00877DEC"/>
    <w:pPr>
      <w:keepNext/>
      <w:spacing w:before="400" w:after="240" w:line="240" w:lineRule="auto"/>
      <w:ind w:left="284" w:hanging="284"/>
      <w:jc w:val="center"/>
      <w:outlineLvl w:val="1"/>
    </w:pPr>
    <w:rPr>
      <w:rFonts w:ascii="Times New Roman" w:eastAsia="Times New Roman" w:hAnsi="Times New Roman" w:cs="Times New Roman"/>
      <w:b/>
      <w:sz w:val="20"/>
      <w:szCs w:val="20"/>
      <w:lang w:eastAsia="ru-RU"/>
    </w:rPr>
  </w:style>
  <w:style w:type="paragraph" w:customStyle="1" w:styleId="39">
    <w:name w:val="заголовок 3"/>
    <w:basedOn w:val="aff"/>
    <w:rsid w:val="00877DEC"/>
    <w:pPr>
      <w:keepNext/>
      <w:spacing w:before="200" w:after="200"/>
      <w:ind w:firstLine="0"/>
      <w:jc w:val="left"/>
      <w:outlineLvl w:val="2"/>
    </w:pPr>
    <w:rPr>
      <w:b/>
      <w:sz w:val="22"/>
    </w:rPr>
  </w:style>
  <w:style w:type="paragraph" w:customStyle="1" w:styleId="First3">
    <w:name w:val="First"/>
    <w:basedOn w:val="aff"/>
    <w:next w:val="aff"/>
    <w:rsid w:val="00877DEC"/>
    <w:pPr>
      <w:spacing w:before="160"/>
      <w:ind w:firstLine="0"/>
    </w:pPr>
  </w:style>
  <w:style w:type="paragraph" w:customStyle="1" w:styleId="First10">
    <w:name w:val="First1"/>
    <w:basedOn w:val="First3"/>
    <w:next w:val="aff"/>
    <w:rsid w:val="00877DEC"/>
    <w:pPr>
      <w:spacing w:before="240" w:after="120"/>
    </w:pPr>
  </w:style>
  <w:style w:type="paragraph" w:customStyle="1" w:styleId="1c">
    <w:name w:val="Тема примечания1"/>
    <w:basedOn w:val="afff9"/>
    <w:next w:val="afff9"/>
    <w:rsid w:val="00877DEC"/>
    <w:rPr>
      <w:b/>
    </w:rPr>
  </w:style>
  <w:style w:type="character" w:customStyle="1" w:styleId="affff7">
    <w:name w:val="Тема примечания Знак"/>
    <w:rsid w:val="00877DEC"/>
    <w:rPr>
      <w:b/>
      <w:sz w:val="20"/>
    </w:rPr>
  </w:style>
  <w:style w:type="paragraph" w:customStyle="1" w:styleId="1d">
    <w:name w:val="Единица измерения1"/>
    <w:rsid w:val="00877DEC"/>
    <w:pPr>
      <w:spacing w:before="60" w:after="80" w:line="240" w:lineRule="auto"/>
      <w:jc w:val="right"/>
    </w:pPr>
    <w:rPr>
      <w:rFonts w:ascii="Times New Roman" w:eastAsia="Times New Roman" w:hAnsi="Times New Roman" w:cs="Times New Roman"/>
      <w:color w:val="000000"/>
      <w:sz w:val="16"/>
      <w:szCs w:val="20"/>
      <w:lang w:eastAsia="ru-RU"/>
    </w:rPr>
  </w:style>
  <w:style w:type="paragraph" w:customStyle="1" w:styleId="1e">
    <w:name w:val="ОснТекст1"/>
    <w:rsid w:val="00877DEC"/>
    <w:pPr>
      <w:spacing w:after="0"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1f">
    <w:name w:val="Боковик1"/>
    <w:basedOn w:val="1e"/>
    <w:rsid w:val="00877DEC"/>
    <w:pPr>
      <w:ind w:firstLine="0"/>
      <w:jc w:val="left"/>
    </w:pPr>
    <w:rPr>
      <w:sz w:val="16"/>
    </w:rPr>
  </w:style>
  <w:style w:type="paragraph" w:customStyle="1" w:styleId="1f0">
    <w:name w:val="ШапкаТаблицы1"/>
    <w:basedOn w:val="1e"/>
    <w:next w:val="1f"/>
    <w:rsid w:val="00877DEC"/>
    <w:pPr>
      <w:ind w:firstLine="0"/>
      <w:jc w:val="center"/>
    </w:pPr>
    <w:rPr>
      <w:sz w:val="16"/>
    </w:rPr>
  </w:style>
  <w:style w:type="paragraph" w:customStyle="1" w:styleId="affff8">
    <w:name w:val="Автор  стр. &lt;№&gt;  дата"/>
    <w:rsid w:val="00877DEC"/>
    <w:pPr>
      <w:spacing w:after="0" w:line="240" w:lineRule="auto"/>
    </w:pPr>
    <w:rPr>
      <w:rFonts w:ascii="Times New Roman" w:eastAsia="Times New Roman" w:hAnsi="Times New Roman" w:cs="Times New Roman"/>
      <w:sz w:val="24"/>
      <w:szCs w:val="20"/>
      <w:lang w:eastAsia="ru-RU"/>
    </w:rPr>
  </w:style>
  <w:style w:type="paragraph" w:customStyle="1" w:styleId="affff9">
    <w:name w:val="металлургия"/>
    <w:rsid w:val="00877DEC"/>
    <w:pPr>
      <w:spacing w:after="0" w:line="240" w:lineRule="auto"/>
    </w:pPr>
    <w:rPr>
      <w:rFonts w:ascii="Times New Roman" w:eastAsia="Times New Roman" w:hAnsi="Times New Roman" w:cs="Times New Roman"/>
      <w:sz w:val="16"/>
      <w:szCs w:val="20"/>
      <w:lang w:eastAsia="ru-RU"/>
    </w:rPr>
  </w:style>
  <w:style w:type="character" w:customStyle="1" w:styleId="2b">
    <w:name w:val="Основной текст 2 Знак"/>
    <w:rsid w:val="00877DEC"/>
    <w:rPr>
      <w:sz w:val="20"/>
    </w:rPr>
  </w:style>
  <w:style w:type="paragraph" w:customStyle="1" w:styleId="Aacaiiayniinea">
    <w:name w:val="A?acaiiay niinea"/>
    <w:rsid w:val="00877DEC"/>
    <w:pPr>
      <w:spacing w:before="120" w:after="200" w:line="240" w:lineRule="auto"/>
      <w:ind w:left="851"/>
    </w:pPr>
    <w:rPr>
      <w:rFonts w:ascii="Times New Roman" w:eastAsia="Times New Roman" w:hAnsi="Times New Roman" w:cs="Times New Roman"/>
      <w:i/>
      <w:sz w:val="16"/>
      <w:szCs w:val="20"/>
      <w:lang w:eastAsia="ru-RU"/>
    </w:rPr>
  </w:style>
  <w:style w:type="paragraph" w:customStyle="1" w:styleId="OaieaOaaeeou">
    <w:name w:val="OaieaOaaeeou"/>
    <w:rsid w:val="00877DEC"/>
    <w:pPr>
      <w:spacing w:after="0" w:line="240" w:lineRule="auto"/>
      <w:jc w:val="center"/>
    </w:pPr>
    <w:rPr>
      <w:rFonts w:ascii="Times New Roman" w:eastAsia="Times New Roman" w:hAnsi="Times New Roman" w:cs="Times New Roman"/>
      <w:sz w:val="16"/>
      <w:szCs w:val="20"/>
      <w:lang w:eastAsia="ru-RU"/>
    </w:rPr>
  </w:style>
  <w:style w:type="paragraph" w:customStyle="1" w:styleId="affffa">
    <w:name w:val="Дата печати"/>
    <w:rsid w:val="00877DEC"/>
    <w:pPr>
      <w:spacing w:after="0" w:line="240" w:lineRule="auto"/>
    </w:pPr>
    <w:rPr>
      <w:rFonts w:ascii="Times New Roman" w:eastAsia="Times New Roman" w:hAnsi="Times New Roman" w:cs="Times New Roman"/>
      <w:sz w:val="24"/>
      <w:szCs w:val="20"/>
      <w:lang w:eastAsia="ru-RU"/>
    </w:rPr>
  </w:style>
  <w:style w:type="paragraph" w:customStyle="1" w:styleId="1f1">
    <w:name w:val="Текст выноски1"/>
    <w:basedOn w:val="a0"/>
    <w:rsid w:val="00877DEC"/>
    <w:pPr>
      <w:spacing w:after="0" w:line="240" w:lineRule="auto"/>
    </w:pPr>
    <w:rPr>
      <w:rFonts w:ascii="Times New Roman" w:eastAsia="Times New Roman" w:hAnsi="Times New Roman" w:cs="Times New Roman"/>
      <w:sz w:val="16"/>
      <w:szCs w:val="20"/>
      <w:lang w:eastAsia="ru-RU"/>
    </w:rPr>
  </w:style>
  <w:style w:type="paragraph" w:customStyle="1" w:styleId="1f2">
    <w:name w:val="Знак1"/>
    <w:basedOn w:val="a0"/>
    <w:autoRedefine/>
    <w:rsid w:val="00877DEC"/>
    <w:pPr>
      <w:spacing w:line="240" w:lineRule="exact"/>
    </w:pPr>
    <w:rPr>
      <w:rFonts w:ascii="Times New Roman" w:eastAsia="Times New Roman" w:hAnsi="Times New Roman" w:cs="Times New Roman"/>
      <w:b/>
      <w:sz w:val="28"/>
      <w:szCs w:val="20"/>
      <w:lang w:val="en-US" w:eastAsia="ru-RU"/>
    </w:rPr>
  </w:style>
  <w:style w:type="character" w:customStyle="1" w:styleId="1f3">
    <w:name w:val="Текст выноски Знак1"/>
    <w:semiHidden/>
    <w:rsid w:val="00877DEC"/>
    <w:rPr>
      <w:rFonts w:ascii="Tahoma" w:hAnsi="Tahoma" w:cs="Tahoma"/>
      <w:sz w:val="16"/>
      <w:szCs w:val="16"/>
    </w:rPr>
  </w:style>
  <w:style w:type="paragraph" w:styleId="affffb">
    <w:name w:val="annotation subject"/>
    <w:basedOn w:val="afff9"/>
    <w:next w:val="afff9"/>
    <w:link w:val="1f4"/>
    <w:rsid w:val="00877DEC"/>
    <w:rPr>
      <w:b/>
      <w:bCs/>
    </w:rPr>
  </w:style>
  <w:style w:type="character" w:customStyle="1" w:styleId="1f4">
    <w:name w:val="Тема примечания Знак1"/>
    <w:basedOn w:val="afffa"/>
    <w:link w:val="affffb"/>
    <w:rsid w:val="00877DEC"/>
    <w:rPr>
      <w:rFonts w:ascii="Times New Roman" w:eastAsia="Times New Roman" w:hAnsi="Times New Roman" w:cs="Times New Roman"/>
      <w:b/>
      <w:bCs/>
      <w:sz w:val="20"/>
      <w:szCs w:val="20"/>
      <w:lang w:eastAsia="ru-RU"/>
    </w:rPr>
  </w:style>
  <w:style w:type="character" w:customStyle="1" w:styleId="affffc">
    <w:name w:val="íîìåð ñòðàíèöû"/>
    <w:basedOn w:val="afffd"/>
    <w:rsid w:val="00877DEC"/>
  </w:style>
  <w:style w:type="character" w:customStyle="1" w:styleId="affffd">
    <w:name w:val="номер страницы"/>
    <w:basedOn w:val="afffb"/>
    <w:rsid w:val="00877DEC"/>
  </w:style>
  <w:style w:type="paragraph" w:customStyle="1" w:styleId="affffe">
    <w:name w:val="Стиль"/>
    <w:rsid w:val="00877DEC"/>
    <w:pPr>
      <w:widowControl w:val="0"/>
      <w:spacing w:after="0" w:line="240" w:lineRule="auto"/>
    </w:pPr>
    <w:rPr>
      <w:rFonts w:ascii="Times New Roman" w:eastAsia="Times New Roman" w:hAnsi="Times New Roman" w:cs="Times New Roman"/>
      <w:spacing w:val="-1"/>
      <w:kern w:val="65535"/>
      <w:position w:val="-1"/>
      <w:sz w:val="24"/>
      <w:szCs w:val="20"/>
      <w:lang w:eastAsia="ru-RU"/>
    </w:rPr>
  </w:style>
  <w:style w:type="paragraph" w:customStyle="1" w:styleId="82">
    <w:name w:val="Стиль8"/>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72">
    <w:name w:val="Стиль7"/>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62">
    <w:name w:val="Стиль6"/>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54">
    <w:name w:val="Стиль5"/>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42">
    <w:name w:val="Стиль4"/>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3a">
    <w:name w:val="Стиль3"/>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2c">
    <w:name w:val="Стиль2"/>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11">
    <w:name w:val="Стиль1"/>
    <w:rsid w:val="00877DEC"/>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2d">
    <w:name w:val="Body Text 2"/>
    <w:basedOn w:val="a0"/>
    <w:link w:val="210"/>
    <w:rsid w:val="00877DEC"/>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basedOn w:val="a1"/>
    <w:link w:val="2d"/>
    <w:rsid w:val="00877DEC"/>
    <w:rPr>
      <w:rFonts w:ascii="Times New Roman" w:eastAsia="Times New Roman" w:hAnsi="Times New Roman" w:cs="Times New Roman"/>
      <w:sz w:val="20"/>
      <w:szCs w:val="20"/>
      <w:lang w:eastAsia="ru-RU"/>
    </w:rPr>
  </w:style>
  <w:style w:type="paragraph" w:customStyle="1" w:styleId="a10">
    <w:name w:val="a1"/>
    <w:basedOn w:val="a0"/>
    <w:rsid w:val="00877DEC"/>
    <w:pPr>
      <w:spacing w:after="0" w:line="240" w:lineRule="auto"/>
      <w:jc w:val="right"/>
    </w:pPr>
    <w:rPr>
      <w:rFonts w:ascii="Times New Roman" w:eastAsia="Calibri" w:hAnsi="Times New Roman" w:cs="Times New Roman"/>
      <w:sz w:val="16"/>
      <w:szCs w:val="16"/>
      <w:lang w:eastAsia="ru-RU"/>
    </w:rPr>
  </w:style>
  <w:style w:type="paragraph" w:customStyle="1" w:styleId="Pa15">
    <w:name w:val="Pa15"/>
    <w:basedOn w:val="a0"/>
    <w:next w:val="a0"/>
    <w:uiPriority w:val="99"/>
    <w:rsid w:val="00877DEC"/>
    <w:pPr>
      <w:autoSpaceDE w:val="0"/>
      <w:autoSpaceDN w:val="0"/>
      <w:adjustRightInd w:val="0"/>
      <w:spacing w:after="0" w:line="141" w:lineRule="atLeast"/>
    </w:pPr>
    <w:rPr>
      <w:rFonts w:ascii="Arial" w:eastAsia="Times New Roman" w:hAnsi="Arial" w:cs="Arial"/>
      <w:sz w:val="24"/>
      <w:szCs w:val="24"/>
      <w:lang w:eastAsia="ru-RU"/>
    </w:rPr>
  </w:style>
  <w:style w:type="character" w:customStyle="1" w:styleId="OsnTxt0">
    <w:name w:val="OsnTxt Знак"/>
    <w:link w:val="OsnTxt"/>
    <w:rsid w:val="00877DEC"/>
    <w:rPr>
      <w:rFonts w:ascii="KZ Arial" w:eastAsia="Times New Roman" w:hAnsi="KZ Arial" w:cs="Times New Roman"/>
      <w:sz w:val="20"/>
      <w:szCs w:val="20"/>
      <w:lang w:eastAsia="ru-RU"/>
    </w:rPr>
  </w:style>
  <w:style w:type="numbering" w:customStyle="1" w:styleId="2e">
    <w:name w:val="Нет списка2"/>
    <w:next w:val="a3"/>
    <w:semiHidden/>
    <w:rsid w:val="00877DEC"/>
  </w:style>
  <w:style w:type="paragraph" w:customStyle="1" w:styleId="2f">
    <w:name w:val="Знак2"/>
    <w:basedOn w:val="a0"/>
    <w:rsid w:val="00877DEC"/>
    <w:pPr>
      <w:spacing w:line="240" w:lineRule="exact"/>
      <w:jc w:val="both"/>
    </w:pPr>
    <w:rPr>
      <w:rFonts w:ascii="Verdana" w:eastAsia="Times New Roman" w:hAnsi="Verdana" w:cs="Times New Roman"/>
      <w:sz w:val="24"/>
      <w:szCs w:val="20"/>
      <w:lang w:val="en-US"/>
    </w:rPr>
  </w:style>
  <w:style w:type="paragraph" w:customStyle="1" w:styleId="Sp">
    <w:name w:val="Sp"/>
    <w:rsid w:val="00877DEC"/>
    <w:pPr>
      <w:tabs>
        <w:tab w:val="left" w:pos="1247"/>
      </w:tabs>
      <w:spacing w:after="0" w:line="260" w:lineRule="exact"/>
      <w:ind w:firstLine="794"/>
      <w:jc w:val="both"/>
    </w:pPr>
    <w:rPr>
      <w:rFonts w:ascii="Arial" w:eastAsia="Times New Roman" w:hAnsi="Arial" w:cs="Times New Roman"/>
      <w:sz w:val="19"/>
      <w:szCs w:val="20"/>
      <w:lang w:eastAsia="ru-RU"/>
    </w:rPr>
  </w:style>
  <w:style w:type="paragraph" w:customStyle="1" w:styleId="OsnTxt1">
    <w:name w:val="OsnTxt:"/>
    <w:basedOn w:val="OsnTxt"/>
    <w:next w:val="OsnTxt"/>
    <w:rsid w:val="00877DEC"/>
    <w:pPr>
      <w:spacing w:after="80"/>
    </w:pPr>
  </w:style>
  <w:style w:type="paragraph" w:customStyle="1" w:styleId="Abz10">
    <w:name w:val="Abz1:"/>
    <w:basedOn w:val="Abz1"/>
    <w:next w:val="OsnTxt"/>
    <w:rsid w:val="00877DEC"/>
    <w:pPr>
      <w:spacing w:after="20"/>
    </w:pPr>
  </w:style>
  <w:style w:type="paragraph" w:customStyle="1" w:styleId="ShapTabl">
    <w:name w:val="ShapTabl"/>
    <w:basedOn w:val="OsnTxt"/>
    <w:rsid w:val="00877DEC"/>
    <w:pPr>
      <w:spacing w:line="240" w:lineRule="auto"/>
      <w:ind w:firstLine="0"/>
      <w:jc w:val="center"/>
    </w:pPr>
    <w:rPr>
      <w:sz w:val="18"/>
    </w:rPr>
  </w:style>
  <w:style w:type="character" w:customStyle="1" w:styleId="ShapTabl0">
    <w:name w:val="ShapTabl Знак"/>
    <w:rsid w:val="00877DEC"/>
    <w:rPr>
      <w:rFonts w:ascii="KZ Arial" w:hAnsi="KZ Arial"/>
      <w:noProof w:val="0"/>
      <w:sz w:val="18"/>
      <w:lang w:val="ru-RU" w:eastAsia="ru-RU" w:bidi="ar-SA"/>
    </w:rPr>
  </w:style>
  <w:style w:type="paragraph" w:customStyle="1" w:styleId="Shema">
    <w:name w:val="Shema"/>
    <w:rsid w:val="00877DEC"/>
    <w:pPr>
      <w:spacing w:after="0" w:line="240" w:lineRule="auto"/>
      <w:jc w:val="center"/>
    </w:pPr>
    <w:rPr>
      <w:rFonts w:ascii="Arial" w:eastAsia="Times New Roman" w:hAnsi="Arial" w:cs="Times New Roman"/>
      <w:sz w:val="17"/>
      <w:szCs w:val="20"/>
      <w:lang w:eastAsia="ru-RU"/>
    </w:rPr>
  </w:style>
  <w:style w:type="paragraph" w:customStyle="1" w:styleId="Bok">
    <w:name w:val="Bok"/>
    <w:basedOn w:val="ShapTabl"/>
    <w:rsid w:val="00877DEC"/>
    <w:pPr>
      <w:jc w:val="left"/>
    </w:pPr>
  </w:style>
  <w:style w:type="character" w:customStyle="1" w:styleId="Bok0">
    <w:name w:val="Bok Знак"/>
    <w:basedOn w:val="ShapTabl0"/>
    <w:rsid w:val="00877DEC"/>
    <w:rPr>
      <w:rFonts w:ascii="KZ Arial" w:hAnsi="KZ Arial"/>
      <w:noProof w:val="0"/>
      <w:sz w:val="18"/>
      <w:lang w:val="ru-RU" w:eastAsia="ru-RU" w:bidi="ar-SA"/>
    </w:rPr>
  </w:style>
  <w:style w:type="paragraph" w:customStyle="1" w:styleId="TxtTabl">
    <w:name w:val="TxtTabl"/>
    <w:basedOn w:val="ShapTabl"/>
    <w:rsid w:val="00877DEC"/>
    <w:pPr>
      <w:jc w:val="both"/>
    </w:pPr>
  </w:style>
  <w:style w:type="paragraph" w:customStyle="1" w:styleId="SpI">
    <w:name w:val="Sp.I"/>
    <w:basedOn w:val="Sp"/>
    <w:rsid w:val="00877DEC"/>
  </w:style>
  <w:style w:type="paragraph" w:customStyle="1" w:styleId="SpII">
    <w:name w:val="Sp.II"/>
    <w:basedOn w:val="Sp"/>
    <w:rsid w:val="00877DEC"/>
    <w:pPr>
      <w:tabs>
        <w:tab w:val="clear" w:pos="1247"/>
        <w:tab w:val="left" w:pos="1701"/>
      </w:tabs>
      <w:ind w:left="1701" w:hanging="454"/>
    </w:pPr>
  </w:style>
  <w:style w:type="paragraph" w:customStyle="1" w:styleId="SpIII">
    <w:name w:val="Sp.III"/>
    <w:basedOn w:val="Sp"/>
    <w:rsid w:val="00877DEC"/>
    <w:pPr>
      <w:tabs>
        <w:tab w:val="clear" w:pos="1247"/>
        <w:tab w:val="left" w:pos="2155"/>
      </w:tabs>
      <w:ind w:left="2155" w:hanging="454"/>
    </w:pPr>
  </w:style>
  <w:style w:type="paragraph" w:customStyle="1" w:styleId="Graf">
    <w:name w:val="Graf"/>
    <w:basedOn w:val="OsnTxt"/>
    <w:next w:val="Abz1"/>
    <w:rsid w:val="00877DEC"/>
    <w:pPr>
      <w:spacing w:line="240" w:lineRule="auto"/>
      <w:ind w:firstLine="0"/>
      <w:jc w:val="center"/>
    </w:pPr>
    <w:rPr>
      <w:noProof/>
      <w:sz w:val="16"/>
    </w:rPr>
  </w:style>
  <w:style w:type="paragraph" w:customStyle="1" w:styleId="Zag1InShema">
    <w:name w:val="Zag1InShema"/>
    <w:basedOn w:val="Shema"/>
    <w:next w:val="TxtInShema"/>
    <w:rsid w:val="00877DEC"/>
    <w:rPr>
      <w:b/>
    </w:rPr>
  </w:style>
  <w:style w:type="paragraph" w:customStyle="1" w:styleId="TxtInShema">
    <w:name w:val="TxtInShema"/>
    <w:basedOn w:val="Shema"/>
    <w:rsid w:val="00877DEC"/>
  </w:style>
  <w:style w:type="character" w:styleId="afffff">
    <w:name w:val="line number"/>
    <w:basedOn w:val="a1"/>
    <w:rsid w:val="00877DEC"/>
  </w:style>
  <w:style w:type="paragraph" w:customStyle="1" w:styleId="EdIzm">
    <w:name w:val="EdIzm"/>
    <w:basedOn w:val="OsnTxt"/>
    <w:next w:val="OsnTxt"/>
    <w:rsid w:val="00877DEC"/>
    <w:pPr>
      <w:tabs>
        <w:tab w:val="right" w:pos="9072"/>
      </w:tabs>
      <w:spacing w:before="60" w:after="30" w:line="240" w:lineRule="auto"/>
      <w:ind w:firstLine="0"/>
      <w:jc w:val="left"/>
    </w:pPr>
    <w:rPr>
      <w:sz w:val="18"/>
    </w:rPr>
  </w:style>
  <w:style w:type="character" w:customStyle="1" w:styleId="EdIzm0">
    <w:name w:val="EdIzm Знак"/>
    <w:rsid w:val="00877DEC"/>
    <w:rPr>
      <w:rFonts w:ascii="KZ Arial" w:hAnsi="KZ Arial"/>
      <w:noProof w:val="0"/>
      <w:sz w:val="18"/>
      <w:lang w:val="ru-RU" w:eastAsia="ru-RU" w:bidi="ar-SA"/>
    </w:rPr>
  </w:style>
  <w:style w:type="paragraph" w:customStyle="1" w:styleId="Naimenovanie">
    <w:name w:val="Naimenovanie"/>
    <w:basedOn w:val="OsnTxt"/>
    <w:next w:val="OsnTxt"/>
    <w:rsid w:val="00877DEC"/>
    <w:pPr>
      <w:spacing w:before="120" w:after="80" w:line="240" w:lineRule="auto"/>
      <w:ind w:firstLine="0"/>
      <w:jc w:val="center"/>
      <w:outlineLvl w:val="3"/>
    </w:pPr>
    <w:rPr>
      <w:b/>
      <w:sz w:val="22"/>
    </w:rPr>
  </w:style>
  <w:style w:type="character" w:customStyle="1" w:styleId="Naimenovanie1">
    <w:name w:val="Naimenovanie Знак1"/>
    <w:rsid w:val="00877DEC"/>
    <w:rPr>
      <w:rFonts w:ascii="KZ Arial" w:hAnsi="KZ Arial"/>
      <w:b/>
      <w:noProof w:val="0"/>
      <w:sz w:val="22"/>
      <w:lang w:val="ru-RU" w:eastAsia="ru-RU" w:bidi="ar-SA"/>
    </w:rPr>
  </w:style>
  <w:style w:type="paragraph" w:customStyle="1" w:styleId="Formula">
    <w:name w:val="Formula"/>
    <w:basedOn w:val="OsnTxt"/>
    <w:rsid w:val="00877DEC"/>
    <w:pPr>
      <w:tabs>
        <w:tab w:val="right" w:pos="8505"/>
      </w:tabs>
      <w:spacing w:line="240" w:lineRule="auto"/>
      <w:ind w:left="794" w:firstLine="0"/>
      <w:jc w:val="left"/>
    </w:pPr>
    <w:rPr>
      <w:sz w:val="18"/>
    </w:rPr>
  </w:style>
  <w:style w:type="paragraph" w:customStyle="1" w:styleId="PoiasFormula">
    <w:name w:val="PoiasFormula"/>
    <w:basedOn w:val="OsnTxt"/>
    <w:rsid w:val="00877DEC"/>
    <w:pPr>
      <w:tabs>
        <w:tab w:val="left" w:pos="3402"/>
      </w:tabs>
      <w:spacing w:line="240" w:lineRule="auto"/>
      <w:ind w:left="3572" w:hanging="2778"/>
      <w:jc w:val="left"/>
    </w:pPr>
    <w:rPr>
      <w:sz w:val="18"/>
    </w:rPr>
  </w:style>
  <w:style w:type="paragraph" w:customStyle="1" w:styleId="VrezSnoska">
    <w:name w:val="VrezSnoska"/>
    <w:basedOn w:val="OsnTxt"/>
    <w:rsid w:val="00877DEC"/>
    <w:pPr>
      <w:tabs>
        <w:tab w:val="left" w:pos="1361"/>
      </w:tabs>
      <w:spacing w:before="60" w:after="20" w:line="240" w:lineRule="auto"/>
      <w:ind w:left="1021" w:hanging="227"/>
      <w:jc w:val="left"/>
    </w:pPr>
    <w:rPr>
      <w:i/>
      <w:sz w:val="18"/>
    </w:rPr>
  </w:style>
  <w:style w:type="character" w:customStyle="1" w:styleId="VrezSnoska0">
    <w:name w:val="VrezSnoska Знак"/>
    <w:rsid w:val="00877DEC"/>
    <w:rPr>
      <w:rFonts w:ascii="KZ Arial" w:hAnsi="KZ Arial"/>
      <w:i/>
      <w:noProof w:val="0"/>
      <w:sz w:val="18"/>
      <w:lang w:val="ru-RU" w:eastAsia="ru-RU" w:bidi="ar-SA"/>
    </w:rPr>
  </w:style>
  <w:style w:type="paragraph" w:customStyle="1" w:styleId="Zagolovok1">
    <w:name w:val="Zagolovok1"/>
    <w:next w:val="OsnTxt"/>
    <w:rsid w:val="00877DEC"/>
    <w:pPr>
      <w:pageBreakBefore/>
      <w:tabs>
        <w:tab w:val="left" w:pos="1134"/>
      </w:tabs>
      <w:spacing w:before="360" w:after="240" w:line="240" w:lineRule="auto"/>
      <w:jc w:val="center"/>
      <w:outlineLvl w:val="0"/>
    </w:pPr>
    <w:rPr>
      <w:rFonts w:ascii="KZ Arial" w:eastAsia="Times New Roman" w:hAnsi="KZ Arial" w:cs="Times New Roman"/>
      <w:b/>
      <w:sz w:val="36"/>
      <w:szCs w:val="20"/>
      <w:lang w:eastAsia="ru-RU"/>
    </w:rPr>
  </w:style>
  <w:style w:type="character" w:customStyle="1" w:styleId="Zagolovok10">
    <w:name w:val="Zagolovok1 Знак"/>
    <w:rsid w:val="00877DEC"/>
    <w:rPr>
      <w:rFonts w:ascii="KZ Arial" w:hAnsi="KZ Arial"/>
      <w:b/>
      <w:noProof w:val="0"/>
      <w:sz w:val="36"/>
      <w:lang w:val="ru-RU" w:eastAsia="ru-RU" w:bidi="ar-SA"/>
    </w:rPr>
  </w:style>
  <w:style w:type="paragraph" w:customStyle="1" w:styleId="Zagolovok2">
    <w:name w:val="Zagolovok2"/>
    <w:basedOn w:val="Zagolovok1"/>
    <w:next w:val="OsnTxt"/>
    <w:rsid w:val="00877DEC"/>
    <w:pPr>
      <w:pageBreakBefore w:val="0"/>
      <w:spacing w:before="270" w:after="180"/>
      <w:outlineLvl w:val="1"/>
    </w:pPr>
    <w:rPr>
      <w:sz w:val="32"/>
    </w:rPr>
  </w:style>
  <w:style w:type="character" w:customStyle="1" w:styleId="Zagolovok20">
    <w:name w:val="Zagolovok2 Знак"/>
    <w:rsid w:val="00877DEC"/>
    <w:rPr>
      <w:rFonts w:ascii="KZ Arial" w:hAnsi="KZ Arial"/>
      <w:b/>
      <w:noProof w:val="0"/>
      <w:sz w:val="32"/>
      <w:lang w:val="ru-RU" w:eastAsia="ru-RU" w:bidi="ar-SA"/>
    </w:rPr>
  </w:style>
  <w:style w:type="paragraph" w:customStyle="1" w:styleId="Zagolovok3">
    <w:name w:val="Zagolovok3"/>
    <w:basedOn w:val="Zagolovok1"/>
    <w:next w:val="OsnTxt"/>
    <w:rsid w:val="00877DEC"/>
    <w:pPr>
      <w:pageBreakBefore w:val="0"/>
      <w:spacing w:before="180" w:after="120"/>
      <w:outlineLvl w:val="2"/>
    </w:pPr>
    <w:rPr>
      <w:b w:val="0"/>
      <w:sz w:val="28"/>
    </w:rPr>
  </w:style>
  <w:style w:type="paragraph" w:customStyle="1" w:styleId="Primechanie">
    <w:name w:val="Primechanie"/>
    <w:basedOn w:val="OsnTxt"/>
    <w:rsid w:val="00877DEC"/>
    <w:pPr>
      <w:spacing w:after="120" w:line="240" w:lineRule="auto"/>
      <w:ind w:firstLine="0"/>
      <w:jc w:val="center"/>
    </w:pPr>
    <w:rPr>
      <w:i/>
      <w:sz w:val="18"/>
    </w:rPr>
  </w:style>
  <w:style w:type="paragraph" w:customStyle="1" w:styleId="afffff0">
    <w:name w:val="основной текст"/>
    <w:basedOn w:val="a0"/>
    <w:rsid w:val="00877DEC"/>
    <w:pPr>
      <w:spacing w:after="120" w:line="240" w:lineRule="auto"/>
      <w:jc w:val="both"/>
    </w:pPr>
    <w:rPr>
      <w:rFonts w:ascii="Times New Roman" w:eastAsia="Times New Roman" w:hAnsi="Times New Roman" w:cs="Times New Roman"/>
      <w:color w:val="FF0000"/>
      <w:sz w:val="24"/>
      <w:szCs w:val="20"/>
      <w:lang w:eastAsia="ru-RU"/>
    </w:rPr>
  </w:style>
  <w:style w:type="paragraph" w:customStyle="1" w:styleId="2f0">
    <w:name w:val="заголовок2"/>
    <w:basedOn w:val="afffff0"/>
    <w:rsid w:val="00877DEC"/>
  </w:style>
  <w:style w:type="paragraph" w:customStyle="1" w:styleId="afffff1">
    <w:name w:val="главный заголовок"/>
    <w:basedOn w:val="a0"/>
    <w:rsid w:val="00877DEC"/>
    <w:pPr>
      <w:widowControl w:val="0"/>
      <w:spacing w:after="0" w:line="240" w:lineRule="auto"/>
      <w:jc w:val="both"/>
    </w:pPr>
    <w:rPr>
      <w:rFonts w:ascii="Times New Roman" w:eastAsia="Times New Roman" w:hAnsi="Times New Roman" w:cs="Times New Roman"/>
      <w:b/>
      <w:snapToGrid w:val="0"/>
      <w:color w:val="0000FF"/>
      <w:spacing w:val="30"/>
      <w:sz w:val="28"/>
      <w:szCs w:val="20"/>
      <w:lang w:eastAsia="ru-RU"/>
    </w:rPr>
  </w:style>
  <w:style w:type="paragraph" w:customStyle="1" w:styleId="afffff2">
    <w:name w:val="под заголовок"/>
    <w:basedOn w:val="a0"/>
    <w:rsid w:val="00877DEC"/>
    <w:pPr>
      <w:widowControl w:val="0"/>
      <w:spacing w:after="0" w:line="240" w:lineRule="auto"/>
      <w:jc w:val="both"/>
    </w:pPr>
    <w:rPr>
      <w:rFonts w:ascii="Times New Roman" w:eastAsia="Times New Roman" w:hAnsi="Times New Roman" w:cs="Times New Roman"/>
      <w:b/>
      <w:snapToGrid w:val="0"/>
      <w:color w:val="FF0000"/>
      <w:spacing w:val="30"/>
      <w:sz w:val="24"/>
      <w:szCs w:val="20"/>
      <w:lang w:eastAsia="ru-RU"/>
    </w:rPr>
  </w:style>
  <w:style w:type="paragraph" w:customStyle="1" w:styleId="afffff3">
    <w:name w:val="основный текст"/>
    <w:basedOn w:val="a0"/>
    <w:rsid w:val="00877DEC"/>
    <w:pPr>
      <w:widowControl w:val="0"/>
      <w:spacing w:after="0" w:line="240" w:lineRule="auto"/>
      <w:jc w:val="both"/>
    </w:pPr>
    <w:rPr>
      <w:rFonts w:ascii="Times New Roman" w:eastAsia="Times New Roman" w:hAnsi="Times New Roman" w:cs="Times New Roman"/>
      <w:b/>
      <w:snapToGrid w:val="0"/>
      <w:spacing w:val="30"/>
      <w:szCs w:val="20"/>
      <w:lang w:eastAsia="ru-RU"/>
    </w:rPr>
  </w:style>
  <w:style w:type="paragraph" w:customStyle="1" w:styleId="FR1">
    <w:name w:val="FR1"/>
    <w:rsid w:val="00877DEC"/>
    <w:pPr>
      <w:widowControl w:val="0"/>
      <w:spacing w:before="300" w:after="0" w:line="300" w:lineRule="auto"/>
      <w:ind w:left="880" w:right="1200"/>
      <w:jc w:val="both"/>
    </w:pPr>
    <w:rPr>
      <w:rFonts w:ascii="Arial" w:eastAsia="Times New Roman" w:hAnsi="Arial" w:cs="Times New Roman"/>
      <w:b/>
      <w:snapToGrid w:val="0"/>
      <w:sz w:val="28"/>
      <w:szCs w:val="20"/>
      <w:lang w:eastAsia="ru-RU"/>
    </w:rPr>
  </w:style>
  <w:style w:type="paragraph" w:customStyle="1" w:styleId="1f5">
    <w:name w:val="Обычный1"/>
    <w:rsid w:val="00877DEC"/>
    <w:pPr>
      <w:widowControl w:val="0"/>
      <w:spacing w:after="0" w:line="300" w:lineRule="auto"/>
      <w:ind w:firstLine="380"/>
      <w:jc w:val="both"/>
    </w:pPr>
    <w:rPr>
      <w:rFonts w:ascii="Times New Roman" w:eastAsia="Times New Roman" w:hAnsi="Times New Roman" w:cs="Times New Roman"/>
      <w:snapToGrid w:val="0"/>
      <w:szCs w:val="20"/>
      <w:lang w:eastAsia="ru-RU"/>
    </w:rPr>
  </w:style>
  <w:style w:type="paragraph" w:customStyle="1" w:styleId="FR2">
    <w:name w:val="FR2"/>
    <w:rsid w:val="00877DEC"/>
    <w:pPr>
      <w:widowControl w:val="0"/>
      <w:spacing w:after="0" w:line="240" w:lineRule="auto"/>
      <w:ind w:left="400"/>
      <w:jc w:val="both"/>
    </w:pPr>
    <w:rPr>
      <w:rFonts w:ascii="Times New Roman" w:eastAsia="Times New Roman" w:hAnsi="Times New Roman" w:cs="Times New Roman"/>
      <w:b/>
      <w:snapToGrid w:val="0"/>
      <w:sz w:val="12"/>
      <w:szCs w:val="20"/>
      <w:lang w:eastAsia="ru-RU"/>
    </w:rPr>
  </w:style>
  <w:style w:type="paragraph" w:styleId="3b">
    <w:name w:val="Body Text Indent 3"/>
    <w:basedOn w:val="a0"/>
    <w:link w:val="3c"/>
    <w:rsid w:val="00877DEC"/>
    <w:pPr>
      <w:spacing w:before="120" w:after="0" w:line="240" w:lineRule="auto"/>
      <w:ind w:left="284" w:hanging="142"/>
      <w:jc w:val="both"/>
    </w:pPr>
    <w:rPr>
      <w:rFonts w:ascii="KZ Arial" w:eastAsia="Times New Roman" w:hAnsi="KZ Arial" w:cs="Times New Roman"/>
      <w:i/>
      <w:szCs w:val="20"/>
      <w:lang w:val="en-US"/>
    </w:rPr>
  </w:style>
  <w:style w:type="character" w:customStyle="1" w:styleId="3c">
    <w:name w:val="Основной текст с отступом 3 Знак"/>
    <w:basedOn w:val="a1"/>
    <w:link w:val="3b"/>
    <w:rsid w:val="00877DEC"/>
    <w:rPr>
      <w:rFonts w:ascii="KZ Arial" w:eastAsia="Times New Roman" w:hAnsi="KZ Arial" w:cs="Times New Roman"/>
      <w:i/>
      <w:szCs w:val="20"/>
      <w:lang w:val="en-US"/>
    </w:rPr>
  </w:style>
  <w:style w:type="character" w:customStyle="1" w:styleId="afffff4">
    <w:name w:val="Столбец Знак"/>
    <w:rsid w:val="00877DEC"/>
    <w:rPr>
      <w:noProof/>
      <w:sz w:val="16"/>
      <w:lang w:val="ru-RU" w:eastAsia="ru-RU" w:bidi="ar-SA"/>
    </w:rPr>
  </w:style>
  <w:style w:type="paragraph" w:styleId="afffff5">
    <w:name w:val="Block Text"/>
    <w:basedOn w:val="a0"/>
    <w:rsid w:val="00877DEC"/>
    <w:pPr>
      <w:spacing w:after="0" w:line="240" w:lineRule="auto"/>
      <w:ind w:left="113" w:right="113"/>
      <w:jc w:val="both"/>
    </w:pPr>
    <w:rPr>
      <w:rFonts w:ascii="KZ Arial" w:eastAsia="Times New Roman" w:hAnsi="KZ Arial" w:cs="Times New Roman"/>
      <w:sz w:val="24"/>
      <w:szCs w:val="20"/>
      <w:lang w:eastAsia="ru-RU"/>
    </w:rPr>
  </w:style>
  <w:style w:type="character" w:customStyle="1" w:styleId="1f6">
    <w:name w:val="Наименование Знак1"/>
    <w:rsid w:val="00877DEC"/>
    <w:rPr>
      <w:b/>
      <w:noProof/>
      <w:sz w:val="22"/>
      <w:lang w:val="ru-RU" w:eastAsia="ru-RU" w:bidi="ar-SA"/>
    </w:rPr>
  </w:style>
  <w:style w:type="character" w:customStyle="1" w:styleId="1f7">
    <w:name w:val="ОснТекст Знак1"/>
    <w:rsid w:val="00877DEC"/>
    <w:rPr>
      <w:noProof w:val="0"/>
      <w:lang w:val="ru-RU" w:eastAsia="ru-RU" w:bidi="ar-SA"/>
    </w:rPr>
  </w:style>
  <w:style w:type="paragraph" w:customStyle="1" w:styleId="Stolbetc">
    <w:name w:val="Stolbetc"/>
    <w:basedOn w:val="a0"/>
    <w:rsid w:val="00877DEC"/>
    <w:pPr>
      <w:spacing w:after="0" w:line="240" w:lineRule="auto"/>
      <w:jc w:val="right"/>
    </w:pPr>
    <w:rPr>
      <w:rFonts w:ascii="KZ Arial" w:eastAsia="Times New Roman" w:hAnsi="KZ Arial" w:cs="Times New Roman"/>
      <w:sz w:val="16"/>
      <w:szCs w:val="20"/>
      <w:lang w:val="kk-KZ" w:eastAsia="ru-RU"/>
    </w:rPr>
  </w:style>
  <w:style w:type="paragraph" w:customStyle="1" w:styleId="ShapTab">
    <w:name w:val="ShapTab"/>
    <w:basedOn w:val="a0"/>
    <w:rsid w:val="00877DEC"/>
    <w:pPr>
      <w:spacing w:after="0" w:line="240" w:lineRule="auto"/>
      <w:jc w:val="center"/>
    </w:pPr>
    <w:rPr>
      <w:rFonts w:ascii="KZ Arial" w:eastAsia="Times New Roman" w:hAnsi="KZ Arial" w:cs="Times New Roman"/>
      <w:sz w:val="16"/>
      <w:szCs w:val="20"/>
      <w:lang w:val="kk-KZ" w:eastAsia="ru-RU"/>
    </w:rPr>
  </w:style>
  <w:style w:type="paragraph" w:customStyle="1" w:styleId="Bokovik">
    <w:name w:val="Bokovik"/>
    <w:basedOn w:val="a0"/>
    <w:rsid w:val="00877DEC"/>
    <w:pPr>
      <w:spacing w:after="0" w:line="240" w:lineRule="auto"/>
      <w:jc w:val="both"/>
    </w:pPr>
    <w:rPr>
      <w:rFonts w:ascii="KZ Arial" w:eastAsia="Times New Roman" w:hAnsi="KZ Arial" w:cs="Times New Roman"/>
      <w:sz w:val="16"/>
      <w:szCs w:val="20"/>
      <w:lang w:val="kk-KZ" w:eastAsia="ru-RU"/>
    </w:rPr>
  </w:style>
  <w:style w:type="paragraph" w:customStyle="1" w:styleId="NaimTabl">
    <w:name w:val="NaimTabl"/>
    <w:basedOn w:val="OsnTxt"/>
    <w:next w:val="a0"/>
    <w:rsid w:val="00877DEC"/>
    <w:pPr>
      <w:spacing w:before="240" w:after="40" w:line="240" w:lineRule="auto"/>
      <w:ind w:firstLine="0"/>
      <w:jc w:val="center"/>
    </w:pPr>
    <w:rPr>
      <w:rFonts w:ascii="Times New Roman" w:hAnsi="Times New Roman"/>
      <w:b/>
      <w:sz w:val="18"/>
    </w:rPr>
  </w:style>
  <w:style w:type="paragraph" w:customStyle="1" w:styleId="1f8">
    <w:name w:val="Знак Знак Знак Знак Знак Знак Знак Знак Знак Знак1"/>
    <w:basedOn w:val="a0"/>
    <w:next w:val="21"/>
    <w:autoRedefine/>
    <w:rsid w:val="00877DEC"/>
    <w:pPr>
      <w:spacing w:line="240" w:lineRule="exact"/>
      <w:jc w:val="center"/>
    </w:pPr>
    <w:rPr>
      <w:rFonts w:ascii="Times New Roman" w:eastAsia="Times New Roman" w:hAnsi="Times New Roman" w:cs="Times New Roman"/>
      <w:b/>
      <w:i/>
      <w:sz w:val="28"/>
      <w:szCs w:val="28"/>
      <w:lang w:val="en-US"/>
    </w:rPr>
  </w:style>
  <w:style w:type="paragraph" w:customStyle="1" w:styleId="afffff6">
    <w:name w:val="НаимвТабл"/>
    <w:basedOn w:val="aff1"/>
    <w:rsid w:val="00877DEC"/>
    <w:pPr>
      <w:widowControl w:val="0"/>
      <w:spacing w:before="60" w:after="60"/>
    </w:pPr>
    <w:rPr>
      <w:rFonts w:ascii="Pragmatica Kazakh" w:hAnsi="Pragmatica Kazakh"/>
      <w:sz w:val="16"/>
    </w:rPr>
  </w:style>
  <w:style w:type="paragraph" w:customStyle="1" w:styleId="0110">
    <w:name w:val="Строка011_0"/>
    <w:basedOn w:val="a0"/>
    <w:next w:val="a0"/>
    <w:rsid w:val="00877DEC"/>
    <w:pPr>
      <w:shd w:val="pct40" w:color="C0C0C0" w:fill="FFFFFF"/>
      <w:tabs>
        <w:tab w:val="right" w:pos="2155"/>
        <w:tab w:val="right" w:pos="2892"/>
        <w:tab w:val="right" w:pos="3629"/>
        <w:tab w:val="right" w:pos="4366"/>
        <w:tab w:val="right" w:pos="5103"/>
        <w:tab w:val="right" w:pos="5840"/>
        <w:tab w:val="right" w:pos="6577"/>
        <w:tab w:val="right" w:pos="7314"/>
        <w:tab w:val="right" w:pos="8051"/>
        <w:tab w:val="right" w:pos="8789"/>
      </w:tabs>
      <w:spacing w:after="0" w:line="240" w:lineRule="auto"/>
      <w:jc w:val="both"/>
    </w:pPr>
    <w:rPr>
      <w:rFonts w:ascii="Times New Roman" w:eastAsia="Times New Roman" w:hAnsi="Times New Roman" w:cs="Times New Roman"/>
      <w:snapToGrid w:val="0"/>
      <w:sz w:val="16"/>
      <w:szCs w:val="20"/>
      <w:lang w:eastAsia="ru-RU"/>
    </w:rPr>
  </w:style>
  <w:style w:type="paragraph" w:customStyle="1" w:styleId="afffff7">
    <w:name w:val="ШапкаТаблицыАнг"/>
    <w:basedOn w:val="af8"/>
    <w:rsid w:val="00877DEC"/>
    <w:rPr>
      <w:rFonts w:ascii="Arial" w:hAnsi="Arial"/>
      <w:noProof w:val="0"/>
      <w:snapToGrid w:val="0"/>
      <w:sz w:val="14"/>
      <w:lang w:val="en-US"/>
    </w:rPr>
  </w:style>
  <w:style w:type="paragraph" w:customStyle="1" w:styleId="NaimTablEng">
    <w:name w:val="NaimTablEng"/>
    <w:basedOn w:val="NaimTabl"/>
    <w:rsid w:val="00877DEC"/>
    <w:pPr>
      <w:spacing w:before="0"/>
    </w:pPr>
    <w:rPr>
      <w:rFonts w:ascii="Arial" w:hAnsi="Arial"/>
      <w:sz w:val="16"/>
      <w:lang w:val="en-US"/>
    </w:rPr>
  </w:style>
  <w:style w:type="paragraph" w:customStyle="1" w:styleId="ShapTabEng">
    <w:name w:val="ShapTabEng"/>
    <w:basedOn w:val="ShapTab"/>
    <w:rsid w:val="00877DEC"/>
    <w:rPr>
      <w:rFonts w:ascii="Arial" w:hAnsi="Arial"/>
      <w:sz w:val="14"/>
      <w:lang w:val="en-US"/>
    </w:rPr>
  </w:style>
  <w:style w:type="paragraph" w:customStyle="1" w:styleId="111">
    <w:name w:val="Заголовок 11"/>
    <w:basedOn w:val="OsnTxt"/>
    <w:next w:val="Abz1"/>
    <w:rsid w:val="00877DEC"/>
    <w:pPr>
      <w:keepNext/>
      <w:spacing w:before="200" w:after="40" w:line="240" w:lineRule="auto"/>
      <w:ind w:firstLine="0"/>
      <w:jc w:val="center"/>
      <w:outlineLvl w:val="0"/>
    </w:pPr>
    <w:rPr>
      <w:rFonts w:ascii="Times New Roman" w:hAnsi="Times New Roman"/>
      <w:b/>
      <w:spacing w:val="20"/>
      <w:kern w:val="28"/>
      <w:sz w:val="18"/>
    </w:rPr>
  </w:style>
  <w:style w:type="paragraph" w:customStyle="1" w:styleId="211">
    <w:name w:val="Заголовок 21"/>
    <w:basedOn w:val="111"/>
    <w:next w:val="Abz1"/>
    <w:rsid w:val="00877DEC"/>
    <w:pPr>
      <w:spacing w:before="360" w:after="60"/>
      <w:outlineLvl w:val="1"/>
    </w:pPr>
    <w:rPr>
      <w:sz w:val="16"/>
    </w:rPr>
  </w:style>
  <w:style w:type="paragraph" w:customStyle="1" w:styleId="310">
    <w:name w:val="Заголовок 31"/>
    <w:basedOn w:val="111"/>
    <w:next w:val="Abz1"/>
    <w:rsid w:val="00877DEC"/>
    <w:pPr>
      <w:jc w:val="left"/>
      <w:outlineLvl w:val="2"/>
    </w:pPr>
    <w:rPr>
      <w:spacing w:val="0"/>
      <w:sz w:val="16"/>
    </w:rPr>
  </w:style>
  <w:style w:type="character" w:customStyle="1" w:styleId="1f9">
    <w:name w:val="Основной шрифт абзаца1"/>
    <w:rsid w:val="00877DEC"/>
  </w:style>
  <w:style w:type="paragraph" w:customStyle="1" w:styleId="0010">
    <w:name w:val="Строка001_0"/>
    <w:next w:val="0011"/>
    <w:rsid w:val="00877DEC"/>
    <w:pPr>
      <w:shd w:val="pct40" w:color="C0C0C0" w:fill="FFFFFF"/>
      <w:spacing w:after="0" w:line="240" w:lineRule="auto"/>
      <w:jc w:val="both"/>
    </w:pPr>
    <w:rPr>
      <w:rFonts w:ascii="Times New Roman" w:eastAsia="Times New Roman" w:hAnsi="Times New Roman" w:cs="Times New Roman"/>
      <w:snapToGrid w:val="0"/>
      <w:sz w:val="16"/>
      <w:szCs w:val="20"/>
      <w:lang w:eastAsia="ru-RU"/>
    </w:rPr>
  </w:style>
  <w:style w:type="paragraph" w:customStyle="1" w:styleId="0011">
    <w:name w:val="Строка001_1"/>
    <w:basedOn w:val="0010"/>
    <w:next w:val="0010"/>
    <w:rsid w:val="00877DEC"/>
    <w:pPr>
      <w:shd w:val="clear" w:color="C0C0C0" w:fill="FFFFFF"/>
    </w:pPr>
  </w:style>
  <w:style w:type="paragraph" w:customStyle="1" w:styleId="0111">
    <w:name w:val="Строка011_1"/>
    <w:basedOn w:val="0110"/>
    <w:next w:val="0110"/>
    <w:rsid w:val="00877DEC"/>
    <w:pPr>
      <w:shd w:val="clear" w:color="auto" w:fill="auto"/>
    </w:pPr>
  </w:style>
  <w:style w:type="paragraph" w:customStyle="1" w:styleId="afffff8">
    <w:name w:val="Название Таблицы"/>
    <w:basedOn w:val="aff"/>
    <w:next w:val="af8"/>
    <w:rsid w:val="00877DEC"/>
    <w:pPr>
      <w:spacing w:before="240" w:after="40"/>
      <w:ind w:firstLine="0"/>
      <w:jc w:val="center"/>
    </w:pPr>
    <w:rPr>
      <w:b/>
      <w:snapToGrid w:val="0"/>
      <w:sz w:val="14"/>
    </w:rPr>
  </w:style>
  <w:style w:type="paragraph" w:customStyle="1" w:styleId="0100">
    <w:name w:val="Строка010_0"/>
    <w:basedOn w:val="0010"/>
    <w:next w:val="0101"/>
    <w:rsid w:val="00877DEC"/>
    <w:pPr>
      <w:tabs>
        <w:tab w:val="right" w:pos="1928"/>
        <w:tab w:val="right" w:pos="2778"/>
        <w:tab w:val="right" w:pos="3617"/>
        <w:tab w:val="right" w:pos="4451"/>
        <w:tab w:val="right" w:pos="5330"/>
        <w:tab w:val="right" w:pos="6152"/>
        <w:tab w:val="right" w:pos="6991"/>
        <w:tab w:val="right" w:pos="7825"/>
        <w:tab w:val="right" w:pos="8686"/>
      </w:tabs>
    </w:pPr>
  </w:style>
  <w:style w:type="paragraph" w:customStyle="1" w:styleId="0101">
    <w:name w:val="Строка010_1"/>
    <w:basedOn w:val="0100"/>
    <w:next w:val="0100"/>
    <w:rsid w:val="00877DEC"/>
    <w:pPr>
      <w:shd w:val="clear" w:color="C0C0C0" w:fill="FFFFFF"/>
    </w:pPr>
  </w:style>
  <w:style w:type="paragraph" w:customStyle="1" w:styleId="0020">
    <w:name w:val="Строка002_0"/>
    <w:basedOn w:val="0010"/>
    <w:next w:val="0021"/>
    <w:rsid w:val="00877DEC"/>
  </w:style>
  <w:style w:type="paragraph" w:customStyle="1" w:styleId="0021">
    <w:name w:val="Строка002_1"/>
    <w:basedOn w:val="0020"/>
    <w:next w:val="0020"/>
    <w:rsid w:val="00877DEC"/>
    <w:pPr>
      <w:shd w:val="clear" w:color="auto" w:fill="auto"/>
    </w:pPr>
  </w:style>
  <w:style w:type="paragraph" w:customStyle="1" w:styleId="0030">
    <w:name w:val="Строка003_0"/>
    <w:basedOn w:val="0010"/>
    <w:next w:val="0031"/>
    <w:rsid w:val="00877DEC"/>
    <w:pPr>
      <w:tabs>
        <w:tab w:val="right" w:pos="5670"/>
        <w:tab w:val="right" w:pos="8505"/>
      </w:tabs>
    </w:pPr>
  </w:style>
  <w:style w:type="paragraph" w:customStyle="1" w:styleId="0031">
    <w:name w:val="Строка003_1"/>
    <w:basedOn w:val="0030"/>
    <w:next w:val="0030"/>
    <w:rsid w:val="00877DEC"/>
    <w:pPr>
      <w:shd w:val="clear" w:color="C0C0C0" w:fill="FFFFFF"/>
    </w:pPr>
  </w:style>
  <w:style w:type="paragraph" w:customStyle="1" w:styleId="0040">
    <w:name w:val="Строка004_0"/>
    <w:basedOn w:val="0010"/>
    <w:next w:val="0041"/>
    <w:rsid w:val="00877DEC"/>
    <w:pPr>
      <w:tabs>
        <w:tab w:val="right" w:pos="4536"/>
        <w:tab w:val="right" w:pos="6521"/>
        <w:tab w:val="right" w:pos="8505"/>
      </w:tabs>
    </w:pPr>
  </w:style>
  <w:style w:type="paragraph" w:customStyle="1" w:styleId="0041">
    <w:name w:val="Строка004_1"/>
    <w:basedOn w:val="0040"/>
    <w:next w:val="0040"/>
    <w:rsid w:val="00877DEC"/>
    <w:pPr>
      <w:shd w:val="clear" w:color="C0C0C0" w:fill="FFFFFF"/>
    </w:pPr>
  </w:style>
  <w:style w:type="paragraph" w:customStyle="1" w:styleId="0050">
    <w:name w:val="Строка005_0"/>
    <w:basedOn w:val="0010"/>
    <w:next w:val="0051"/>
    <w:rsid w:val="00877DEC"/>
    <w:pPr>
      <w:tabs>
        <w:tab w:val="right" w:pos="3969"/>
        <w:tab w:val="right" w:pos="5443"/>
        <w:tab w:val="right" w:pos="6917"/>
        <w:tab w:val="right" w:pos="8392"/>
      </w:tabs>
    </w:pPr>
  </w:style>
  <w:style w:type="paragraph" w:customStyle="1" w:styleId="0051">
    <w:name w:val="Строка005_1"/>
    <w:basedOn w:val="0050"/>
    <w:next w:val="0050"/>
    <w:rsid w:val="00877DEC"/>
    <w:pPr>
      <w:shd w:val="clear" w:color="C0C0C0" w:fill="FFFFFF"/>
    </w:pPr>
  </w:style>
  <w:style w:type="paragraph" w:customStyle="1" w:styleId="0060">
    <w:name w:val="Строка006_0"/>
    <w:basedOn w:val="0010"/>
    <w:next w:val="0061"/>
    <w:rsid w:val="00877DEC"/>
    <w:pPr>
      <w:tabs>
        <w:tab w:val="right" w:pos="3572"/>
        <w:tab w:val="right" w:pos="4820"/>
        <w:tab w:val="right" w:pos="6067"/>
        <w:tab w:val="right" w:pos="7314"/>
        <w:tab w:val="right" w:pos="8562"/>
      </w:tabs>
    </w:pPr>
  </w:style>
  <w:style w:type="paragraph" w:customStyle="1" w:styleId="0061">
    <w:name w:val="Строка006_1"/>
    <w:basedOn w:val="0060"/>
    <w:next w:val="0060"/>
    <w:rsid w:val="00877DEC"/>
    <w:pPr>
      <w:shd w:val="clear" w:color="C0C0C0" w:fill="FFFFFF"/>
    </w:pPr>
  </w:style>
  <w:style w:type="paragraph" w:customStyle="1" w:styleId="0070">
    <w:name w:val="Строка007_0"/>
    <w:basedOn w:val="0010"/>
    <w:next w:val="0071"/>
    <w:rsid w:val="00877DEC"/>
    <w:pPr>
      <w:tabs>
        <w:tab w:val="right" w:pos="3289"/>
        <w:tab w:val="right" w:pos="4366"/>
        <w:tab w:val="right" w:pos="5443"/>
        <w:tab w:val="right" w:pos="6521"/>
        <w:tab w:val="right" w:pos="7598"/>
        <w:tab w:val="right" w:pos="8675"/>
      </w:tabs>
    </w:pPr>
  </w:style>
  <w:style w:type="paragraph" w:customStyle="1" w:styleId="0071">
    <w:name w:val="Строка007_1"/>
    <w:basedOn w:val="0070"/>
    <w:next w:val="0070"/>
    <w:rsid w:val="00877DEC"/>
    <w:pPr>
      <w:shd w:val="clear" w:color="C0C0C0" w:fill="FFFFFF"/>
    </w:pPr>
  </w:style>
  <w:style w:type="paragraph" w:customStyle="1" w:styleId="0080">
    <w:name w:val="Строка008_0"/>
    <w:basedOn w:val="0010"/>
    <w:next w:val="0081"/>
    <w:rsid w:val="00877DEC"/>
    <w:pPr>
      <w:tabs>
        <w:tab w:val="right" w:pos="2778"/>
        <w:tab w:val="right" w:pos="3742"/>
        <w:tab w:val="right" w:pos="4706"/>
        <w:tab w:val="right" w:pos="5670"/>
        <w:tab w:val="right" w:pos="6634"/>
        <w:tab w:val="right" w:pos="7603"/>
        <w:tab w:val="right" w:pos="8562"/>
      </w:tabs>
    </w:pPr>
  </w:style>
  <w:style w:type="paragraph" w:customStyle="1" w:styleId="0081">
    <w:name w:val="Строка008_1"/>
    <w:basedOn w:val="0080"/>
    <w:next w:val="0080"/>
    <w:rsid w:val="00877DEC"/>
    <w:pPr>
      <w:shd w:val="clear" w:color="C0C0C0" w:fill="FFFFFF"/>
    </w:pPr>
  </w:style>
  <w:style w:type="paragraph" w:customStyle="1" w:styleId="0090">
    <w:name w:val="Строка009_0"/>
    <w:basedOn w:val="0010"/>
    <w:next w:val="0091"/>
    <w:rsid w:val="00877DEC"/>
    <w:pPr>
      <w:tabs>
        <w:tab w:val="right" w:pos="3119"/>
        <w:tab w:val="right" w:pos="3686"/>
        <w:tab w:val="right" w:pos="4508"/>
        <w:tab w:val="right" w:pos="5330"/>
        <w:tab w:val="right" w:pos="6180"/>
        <w:tab w:val="right" w:pos="6974"/>
        <w:tab w:val="right" w:pos="7796"/>
        <w:tab w:val="right" w:pos="8618"/>
      </w:tabs>
    </w:pPr>
  </w:style>
  <w:style w:type="paragraph" w:customStyle="1" w:styleId="0091">
    <w:name w:val="Строка009_1"/>
    <w:basedOn w:val="0090"/>
    <w:next w:val="0090"/>
    <w:rsid w:val="00877DEC"/>
    <w:pPr>
      <w:shd w:val="clear" w:color="C0C0C0" w:fill="FFFFFF"/>
    </w:pPr>
  </w:style>
  <w:style w:type="paragraph" w:customStyle="1" w:styleId="-">
    <w:name w:val="Продолж-ие"/>
    <w:basedOn w:val="aff"/>
    <w:next w:val="af8"/>
    <w:rsid w:val="00877DEC"/>
    <w:pPr>
      <w:spacing w:before="120"/>
      <w:ind w:firstLine="0"/>
      <w:jc w:val="right"/>
    </w:pPr>
    <w:rPr>
      <w:snapToGrid w:val="0"/>
      <w:sz w:val="14"/>
    </w:rPr>
  </w:style>
  <w:style w:type="paragraph" w:customStyle="1" w:styleId="2f1">
    <w:name w:val="Заголовок2Анг"/>
    <w:basedOn w:val="21"/>
    <w:next w:val="aff6"/>
    <w:rsid w:val="00877DEC"/>
    <w:pPr>
      <w:keepNext/>
      <w:tabs>
        <w:tab w:val="left" w:pos="1134"/>
      </w:tabs>
      <w:spacing w:before="450" w:beforeAutospacing="0" w:after="60" w:afterAutospacing="0"/>
      <w:ind w:left="1134" w:hanging="1134"/>
      <w:jc w:val="both"/>
      <w:outlineLvl w:val="9"/>
    </w:pPr>
    <w:rPr>
      <w:rFonts w:ascii="Arial" w:hAnsi="Arial"/>
      <w:bCs w:val="0"/>
      <w:color w:val="FF0000"/>
      <w:spacing w:val="20"/>
      <w:kern w:val="28"/>
      <w:sz w:val="14"/>
      <w:szCs w:val="20"/>
      <w:lang w:val="en-US"/>
    </w:rPr>
  </w:style>
  <w:style w:type="paragraph" w:customStyle="1" w:styleId="0120">
    <w:name w:val="Строка012_0"/>
    <w:basedOn w:val="0010"/>
    <w:next w:val="0121"/>
    <w:rsid w:val="00877DEC"/>
  </w:style>
  <w:style w:type="paragraph" w:customStyle="1" w:styleId="0121">
    <w:name w:val="Строка012_1"/>
    <w:basedOn w:val="0120"/>
    <w:next w:val="0120"/>
    <w:rsid w:val="00877DEC"/>
    <w:pPr>
      <w:shd w:val="clear" w:color="auto" w:fill="auto"/>
    </w:pPr>
  </w:style>
  <w:style w:type="paragraph" w:customStyle="1" w:styleId="0131">
    <w:name w:val="Строка013_1"/>
    <w:basedOn w:val="0130"/>
    <w:next w:val="0130"/>
    <w:rsid w:val="00877DEC"/>
    <w:pPr>
      <w:shd w:val="clear" w:color="auto" w:fill="auto"/>
    </w:pPr>
  </w:style>
  <w:style w:type="paragraph" w:customStyle="1" w:styleId="0130">
    <w:name w:val="Строка013_0"/>
    <w:basedOn w:val="0010"/>
    <w:next w:val="0131"/>
    <w:rsid w:val="00877DEC"/>
  </w:style>
  <w:style w:type="paragraph" w:customStyle="1" w:styleId="afffff9">
    <w:name w:val="азвание ТаблицыАнг"/>
    <w:basedOn w:val="afffff8"/>
    <w:rsid w:val="00877DEC"/>
    <w:pPr>
      <w:spacing w:before="40"/>
    </w:pPr>
    <w:rPr>
      <w:rFonts w:ascii="Arial" w:hAnsi="Arial"/>
      <w:lang w:val="en-US"/>
    </w:rPr>
  </w:style>
  <w:style w:type="paragraph" w:customStyle="1" w:styleId="afffffa">
    <w:name w:val="Единица измеренияАнг"/>
    <w:basedOn w:val="aff6"/>
    <w:next w:val="af8"/>
    <w:rsid w:val="00877DEC"/>
    <w:pPr>
      <w:spacing w:before="0"/>
    </w:pPr>
    <w:rPr>
      <w:rFonts w:ascii="Arial" w:hAnsi="Arial"/>
      <w:snapToGrid w:val="0"/>
      <w:sz w:val="14"/>
      <w:lang w:val="en-US"/>
    </w:rPr>
  </w:style>
  <w:style w:type="paragraph" w:customStyle="1" w:styleId="1fa">
    <w:name w:val="Заголовок1Анг"/>
    <w:basedOn w:val="1f5"/>
    <w:next w:val="First"/>
    <w:rsid w:val="00877DEC"/>
    <w:pPr>
      <w:keepNext/>
      <w:widowControl/>
      <w:spacing w:after="40" w:line="240" w:lineRule="auto"/>
      <w:ind w:firstLine="0"/>
      <w:jc w:val="center"/>
    </w:pPr>
    <w:rPr>
      <w:rFonts w:ascii="Arial" w:hAnsi="Arial"/>
      <w:b/>
      <w:snapToGrid/>
      <w:spacing w:val="20"/>
      <w:kern w:val="28"/>
      <w:sz w:val="18"/>
      <w:lang w:val="en-US"/>
    </w:rPr>
  </w:style>
  <w:style w:type="paragraph" w:customStyle="1" w:styleId="afffffb">
    <w:name w:val="АнгОснТекст"/>
    <w:rsid w:val="00877DEC"/>
    <w:pPr>
      <w:spacing w:after="0" w:line="240" w:lineRule="auto"/>
      <w:ind w:firstLine="709"/>
      <w:jc w:val="both"/>
    </w:pPr>
    <w:rPr>
      <w:rFonts w:ascii="Arial" w:eastAsia="Times New Roman" w:hAnsi="Arial" w:cs="Times New Roman"/>
      <w:snapToGrid w:val="0"/>
      <w:sz w:val="16"/>
      <w:szCs w:val="20"/>
      <w:lang w:eastAsia="ru-RU"/>
    </w:rPr>
  </w:style>
  <w:style w:type="paragraph" w:customStyle="1" w:styleId="afffffc">
    <w:name w:val="Врезанная сноскаАнг"/>
    <w:basedOn w:val="aff8"/>
    <w:rsid w:val="00877DEC"/>
    <w:pPr>
      <w:spacing w:before="40"/>
    </w:pPr>
    <w:rPr>
      <w:snapToGrid w:val="0"/>
      <w:sz w:val="14"/>
      <w:lang w:val="en-US"/>
    </w:rPr>
  </w:style>
  <w:style w:type="paragraph" w:customStyle="1" w:styleId="-0">
    <w:name w:val="Продолж-иеАнг"/>
    <w:basedOn w:val="-"/>
    <w:rsid w:val="00877DEC"/>
    <w:pPr>
      <w:spacing w:before="40"/>
    </w:pPr>
    <w:rPr>
      <w:lang w:val="en-US"/>
    </w:rPr>
  </w:style>
  <w:style w:type="paragraph" w:customStyle="1" w:styleId="First4">
    <w:name w:val="FirstОснТекстАнг"/>
    <w:basedOn w:val="First"/>
    <w:next w:val="afffffb"/>
    <w:rsid w:val="00877DEC"/>
    <w:pPr>
      <w:tabs>
        <w:tab w:val="right" w:pos="2835"/>
        <w:tab w:val="right" w:pos="4253"/>
        <w:tab w:val="right" w:pos="5557"/>
        <w:tab w:val="right" w:pos="6804"/>
        <w:tab w:val="right" w:pos="8108"/>
        <w:tab w:val="right" w:pos="9526"/>
      </w:tabs>
      <w:spacing w:before="120"/>
    </w:pPr>
    <w:rPr>
      <w:rFonts w:ascii="Arial" w:hAnsi="Arial"/>
      <w:snapToGrid w:val="0"/>
      <w:sz w:val="16"/>
      <w:lang w:val="en-US"/>
    </w:rPr>
  </w:style>
  <w:style w:type="paragraph" w:customStyle="1" w:styleId="First5">
    <w:name w:val="FirstОснТекстАнг:"/>
    <w:basedOn w:val="First"/>
    <w:next w:val="aff"/>
    <w:rsid w:val="00877DEC"/>
    <w:pPr>
      <w:spacing w:before="240" w:after="120"/>
    </w:pPr>
    <w:rPr>
      <w:rFonts w:ascii="Arial" w:hAnsi="Arial"/>
      <w:snapToGrid w:val="0"/>
      <w:sz w:val="16"/>
    </w:rPr>
  </w:style>
  <w:style w:type="paragraph" w:customStyle="1" w:styleId="afffffd">
    <w:name w:val="ОснТекстАнг:"/>
    <w:basedOn w:val="aff9"/>
    <w:next w:val="afffffb"/>
    <w:rsid w:val="00877DEC"/>
    <w:rPr>
      <w:rFonts w:ascii="Arial" w:hAnsi="Arial"/>
      <w:snapToGrid w:val="0"/>
      <w:sz w:val="16"/>
    </w:rPr>
  </w:style>
  <w:style w:type="paragraph" w:customStyle="1" w:styleId="afffffe">
    <w:name w:val="ПримечаниеАнг"/>
    <w:basedOn w:val="affa"/>
    <w:next w:val="afffff7"/>
    <w:rsid w:val="00877DEC"/>
    <w:pPr>
      <w:spacing w:before="40" w:after="300"/>
    </w:pPr>
    <w:rPr>
      <w:rFonts w:ascii="Arial" w:hAnsi="Arial"/>
      <w:snapToGrid w:val="0"/>
      <w:sz w:val="14"/>
    </w:rPr>
  </w:style>
  <w:style w:type="paragraph" w:customStyle="1" w:styleId="affffff">
    <w:name w:val="ОснТекстАнг"/>
    <w:next w:val="aff"/>
    <w:rsid w:val="00877DEC"/>
    <w:pPr>
      <w:spacing w:after="0" w:line="240" w:lineRule="auto"/>
      <w:ind w:firstLine="709"/>
      <w:jc w:val="both"/>
    </w:pPr>
    <w:rPr>
      <w:rFonts w:ascii="Arial" w:eastAsia="Times New Roman" w:hAnsi="Arial" w:cs="Times New Roman"/>
      <w:snapToGrid w:val="0"/>
      <w:sz w:val="16"/>
      <w:szCs w:val="20"/>
      <w:lang w:val="en-US" w:eastAsia="ru-RU"/>
    </w:rPr>
  </w:style>
  <w:style w:type="paragraph" w:customStyle="1" w:styleId="3d">
    <w:name w:val="Заголовок3Анг"/>
    <w:basedOn w:val="30"/>
    <w:next w:val="aff"/>
    <w:rsid w:val="00877DEC"/>
    <w:pPr>
      <w:keepNext/>
      <w:tabs>
        <w:tab w:val="left" w:pos="1134"/>
      </w:tabs>
      <w:spacing w:before="40" w:beforeAutospacing="0" w:after="40" w:afterAutospacing="0"/>
      <w:ind w:left="1134" w:hanging="1134"/>
      <w:jc w:val="both"/>
      <w:outlineLvl w:val="9"/>
    </w:pPr>
    <w:rPr>
      <w:rFonts w:ascii="Arial" w:hAnsi="Arial"/>
      <w:bCs w:val="0"/>
      <w:color w:val="FF0000"/>
      <w:kern w:val="28"/>
      <w:sz w:val="14"/>
      <w:szCs w:val="20"/>
    </w:rPr>
  </w:style>
  <w:style w:type="paragraph" w:customStyle="1" w:styleId="1fb">
    <w:name w:val="Нижний колонтитул1"/>
    <w:basedOn w:val="1f5"/>
    <w:rsid w:val="00877DEC"/>
    <w:pPr>
      <w:widowControl/>
      <w:tabs>
        <w:tab w:val="center" w:pos="4153"/>
        <w:tab w:val="right" w:pos="8306"/>
      </w:tabs>
      <w:spacing w:line="240" w:lineRule="auto"/>
      <w:ind w:firstLine="0"/>
      <w:jc w:val="left"/>
    </w:pPr>
    <w:rPr>
      <w:snapToGrid/>
      <w:sz w:val="28"/>
    </w:rPr>
  </w:style>
  <w:style w:type="paragraph" w:customStyle="1" w:styleId="1fc">
    <w:name w:val="Верхний колонтитул1"/>
    <w:basedOn w:val="1f5"/>
    <w:rsid w:val="00877DEC"/>
    <w:pPr>
      <w:widowControl/>
      <w:tabs>
        <w:tab w:val="center" w:pos="4153"/>
        <w:tab w:val="right" w:pos="8306"/>
      </w:tabs>
      <w:spacing w:line="240" w:lineRule="auto"/>
      <w:ind w:firstLine="0"/>
      <w:jc w:val="left"/>
    </w:pPr>
    <w:rPr>
      <w:snapToGrid/>
      <w:sz w:val="20"/>
    </w:rPr>
  </w:style>
  <w:style w:type="paragraph" w:customStyle="1" w:styleId="EdIzmEng">
    <w:name w:val="EdIzmEng"/>
    <w:basedOn w:val="EdIzm"/>
    <w:rsid w:val="00877DEC"/>
    <w:pPr>
      <w:spacing w:before="0" w:after="120"/>
      <w:jc w:val="right"/>
    </w:pPr>
    <w:rPr>
      <w:rFonts w:ascii="Arial" w:hAnsi="Arial"/>
      <w:sz w:val="14"/>
      <w:lang w:val="en-US"/>
    </w:rPr>
  </w:style>
  <w:style w:type="paragraph" w:customStyle="1" w:styleId="Prim">
    <w:name w:val="Prim"/>
    <w:basedOn w:val="OsnTxt"/>
    <w:next w:val="OsnTxt"/>
    <w:rsid w:val="00877DEC"/>
    <w:pPr>
      <w:spacing w:before="240" w:after="40" w:line="240" w:lineRule="auto"/>
      <w:ind w:firstLine="0"/>
      <w:jc w:val="left"/>
    </w:pPr>
    <w:rPr>
      <w:rFonts w:ascii="Times New Roman" w:hAnsi="Times New Roman"/>
      <w:i/>
      <w:sz w:val="16"/>
    </w:rPr>
  </w:style>
  <w:style w:type="paragraph" w:customStyle="1" w:styleId="Grafik">
    <w:name w:val="Grafik"/>
    <w:basedOn w:val="OsnTxt"/>
    <w:next w:val="OsnTxt"/>
    <w:rsid w:val="00877DEC"/>
    <w:pPr>
      <w:spacing w:before="240" w:after="120" w:line="240" w:lineRule="auto"/>
      <w:ind w:firstLine="0"/>
      <w:jc w:val="left"/>
    </w:pPr>
    <w:rPr>
      <w:rFonts w:ascii="Times New Roman" w:hAnsi="Times New Roman"/>
      <w:sz w:val="18"/>
    </w:rPr>
  </w:style>
  <w:style w:type="paragraph" w:customStyle="1" w:styleId="Zagolovok2Eng">
    <w:name w:val="Zagolovok2Eng"/>
    <w:basedOn w:val="Zagolovok2"/>
    <w:next w:val="Abz1Eng"/>
    <w:rsid w:val="00877DEC"/>
    <w:pPr>
      <w:tabs>
        <w:tab w:val="clear" w:pos="1134"/>
      </w:tabs>
      <w:spacing w:before="160" w:after="40"/>
      <w:outlineLvl w:val="9"/>
    </w:pPr>
    <w:rPr>
      <w:rFonts w:ascii="Arial" w:hAnsi="Arial"/>
      <w:sz w:val="16"/>
      <w:lang w:val="en-US"/>
    </w:rPr>
  </w:style>
  <w:style w:type="paragraph" w:customStyle="1" w:styleId="Abz1Eng">
    <w:name w:val="Abz1Eng"/>
    <w:basedOn w:val="Abz1"/>
    <w:next w:val="1f5"/>
    <w:rsid w:val="00877DEC"/>
    <w:pPr>
      <w:spacing w:line="240" w:lineRule="auto"/>
      <w:ind w:firstLine="0"/>
    </w:pPr>
    <w:rPr>
      <w:rFonts w:ascii="Arial" w:hAnsi="Arial"/>
      <w:sz w:val="16"/>
      <w:lang w:val="en-US"/>
    </w:rPr>
  </w:style>
  <w:style w:type="paragraph" w:customStyle="1" w:styleId="Zagolovok1Eng">
    <w:name w:val="Zagolovok1Eng"/>
    <w:basedOn w:val="Zagolovok1"/>
    <w:next w:val="Abz1Eng"/>
    <w:rsid w:val="00877DEC"/>
    <w:pPr>
      <w:keepNext/>
      <w:pageBreakBefore w:val="0"/>
      <w:tabs>
        <w:tab w:val="clear" w:pos="1134"/>
      </w:tabs>
      <w:spacing w:before="240" w:after="40"/>
      <w:outlineLvl w:val="9"/>
    </w:pPr>
    <w:rPr>
      <w:rFonts w:ascii="Arial" w:hAnsi="Arial"/>
      <w:b w:val="0"/>
      <w:spacing w:val="20"/>
      <w:sz w:val="18"/>
      <w:lang w:val="en-US"/>
    </w:rPr>
  </w:style>
  <w:style w:type="paragraph" w:customStyle="1" w:styleId="VrezSnoskaEng">
    <w:name w:val="VrezSnoskaEng"/>
    <w:basedOn w:val="VrezSnoska"/>
    <w:rsid w:val="00877DEC"/>
    <w:pPr>
      <w:tabs>
        <w:tab w:val="clear" w:pos="1361"/>
      </w:tabs>
      <w:spacing w:before="40" w:after="0"/>
      <w:ind w:left="851" w:firstLine="0"/>
    </w:pPr>
    <w:rPr>
      <w:rFonts w:ascii="Arial" w:hAnsi="Arial"/>
      <w:sz w:val="14"/>
      <w:lang w:val="en-US"/>
    </w:rPr>
  </w:style>
  <w:style w:type="paragraph" w:customStyle="1" w:styleId="Abz1Eng0">
    <w:name w:val="Abz1Eng:"/>
    <w:basedOn w:val="Abz1"/>
    <w:next w:val="OsnTxt"/>
    <w:rsid w:val="00877DEC"/>
    <w:pPr>
      <w:spacing w:after="120" w:line="240" w:lineRule="auto"/>
      <w:ind w:firstLine="0"/>
    </w:pPr>
    <w:rPr>
      <w:rFonts w:ascii="Arial" w:hAnsi="Arial"/>
      <w:sz w:val="16"/>
    </w:rPr>
  </w:style>
  <w:style w:type="paragraph" w:customStyle="1" w:styleId="OsnTxtEng">
    <w:name w:val="OsnTxtEng:"/>
    <w:basedOn w:val="OsnTxt1"/>
    <w:rsid w:val="00877DEC"/>
    <w:pPr>
      <w:spacing w:before="30" w:after="120" w:line="240" w:lineRule="auto"/>
      <w:ind w:firstLine="709"/>
    </w:pPr>
    <w:rPr>
      <w:rFonts w:ascii="Arial" w:hAnsi="Arial"/>
      <w:sz w:val="16"/>
    </w:rPr>
  </w:style>
  <w:style w:type="paragraph" w:customStyle="1" w:styleId="PrimEng">
    <w:name w:val="PrimEng"/>
    <w:basedOn w:val="Prim"/>
    <w:next w:val="OsnTxtEng0"/>
    <w:rsid w:val="00877DEC"/>
    <w:pPr>
      <w:spacing w:before="0" w:after="240"/>
    </w:pPr>
    <w:rPr>
      <w:rFonts w:ascii="Arial" w:hAnsi="Arial"/>
      <w:sz w:val="14"/>
    </w:rPr>
  </w:style>
  <w:style w:type="paragraph" w:customStyle="1" w:styleId="OsnTxtEng0">
    <w:name w:val="OsnTxtEng"/>
    <w:rsid w:val="00877DEC"/>
    <w:pPr>
      <w:spacing w:after="0" w:line="240" w:lineRule="auto"/>
      <w:ind w:firstLine="709"/>
      <w:jc w:val="both"/>
    </w:pPr>
    <w:rPr>
      <w:rFonts w:ascii="Arial" w:eastAsia="Times New Roman" w:hAnsi="Arial" w:cs="Times New Roman"/>
      <w:sz w:val="16"/>
      <w:szCs w:val="20"/>
      <w:lang w:val="en-US" w:eastAsia="ru-RU"/>
    </w:rPr>
  </w:style>
  <w:style w:type="paragraph" w:customStyle="1" w:styleId="Zagolovok3Eng">
    <w:name w:val="Zagolovok3Eng"/>
    <w:basedOn w:val="Zagolovok3"/>
    <w:next w:val="OsnTxt"/>
    <w:rsid w:val="00877DEC"/>
    <w:pPr>
      <w:tabs>
        <w:tab w:val="clear" w:pos="1134"/>
      </w:tabs>
      <w:spacing w:before="120" w:after="0"/>
      <w:outlineLvl w:val="9"/>
    </w:pPr>
    <w:rPr>
      <w:rFonts w:ascii="Arial" w:hAnsi="Arial"/>
      <w:b/>
      <w:sz w:val="14"/>
    </w:rPr>
  </w:style>
  <w:style w:type="paragraph" w:customStyle="1" w:styleId="Ispolnitel">
    <w:name w:val="Ispolnitel"/>
    <w:basedOn w:val="1f5"/>
    <w:rsid w:val="00877DEC"/>
    <w:pPr>
      <w:framePr w:hSpace="181" w:vSpace="181" w:wrap="notBeside" w:hAnchor="margin" w:yAlign="bottom"/>
      <w:widowControl/>
      <w:tabs>
        <w:tab w:val="left" w:pos="1701"/>
      </w:tabs>
      <w:spacing w:line="240" w:lineRule="auto"/>
      <w:ind w:firstLine="0"/>
      <w:jc w:val="left"/>
    </w:pPr>
    <w:rPr>
      <w:rFonts w:ascii="Arial" w:hAnsi="Arial"/>
      <w:snapToGrid/>
      <w:sz w:val="18"/>
    </w:rPr>
  </w:style>
  <w:style w:type="paragraph" w:customStyle="1" w:styleId="1fd">
    <w:name w:val="Текст сноски1"/>
    <w:basedOn w:val="1f5"/>
    <w:rsid w:val="00877DEC"/>
    <w:pPr>
      <w:widowControl/>
      <w:spacing w:line="240" w:lineRule="auto"/>
      <w:ind w:firstLine="0"/>
      <w:jc w:val="left"/>
    </w:pPr>
    <w:rPr>
      <w:snapToGrid/>
      <w:sz w:val="20"/>
    </w:rPr>
  </w:style>
  <w:style w:type="paragraph" w:customStyle="1" w:styleId="affffff0">
    <w:name w:val="Название ТаблицыАнг"/>
    <w:basedOn w:val="afffff8"/>
    <w:rsid w:val="00877DEC"/>
    <w:pPr>
      <w:spacing w:before="40"/>
    </w:pPr>
    <w:rPr>
      <w:rFonts w:ascii="Arial" w:hAnsi="Arial"/>
      <w:snapToGrid/>
      <w:lang w:val="en-US"/>
    </w:rPr>
  </w:style>
  <w:style w:type="paragraph" w:customStyle="1" w:styleId="92">
    <w:name w:val="заголовок 9"/>
    <w:basedOn w:val="a0"/>
    <w:next w:val="a0"/>
    <w:rsid w:val="00877DEC"/>
    <w:pPr>
      <w:keepNext/>
      <w:spacing w:after="0" w:line="240" w:lineRule="auto"/>
      <w:jc w:val="center"/>
      <w:outlineLvl w:val="8"/>
    </w:pPr>
    <w:rPr>
      <w:rFonts w:ascii="Times New Roman" w:eastAsia="Times New Roman" w:hAnsi="Times New Roman" w:cs="Times New Roman"/>
      <w:b/>
      <w:sz w:val="24"/>
      <w:szCs w:val="20"/>
      <w:lang w:val="en-US" w:eastAsia="ru-RU"/>
    </w:rPr>
  </w:style>
  <w:style w:type="paragraph" w:customStyle="1" w:styleId="affffff1">
    <w:name w:val="Знак Знак Знак Знак"/>
    <w:basedOn w:val="a0"/>
    <w:autoRedefine/>
    <w:rsid w:val="00877DEC"/>
    <w:pPr>
      <w:spacing w:line="240" w:lineRule="exact"/>
      <w:jc w:val="both"/>
    </w:pPr>
    <w:rPr>
      <w:rFonts w:ascii="Times New Roman" w:eastAsia="SimSun" w:hAnsi="Times New Roman" w:cs="Times New Roman"/>
      <w:b/>
      <w:sz w:val="28"/>
      <w:szCs w:val="24"/>
      <w:lang w:val="en-US"/>
    </w:rPr>
  </w:style>
  <w:style w:type="paragraph" w:customStyle="1" w:styleId="51">
    <w:name w:val="Раздел 5_1"/>
    <w:basedOn w:val="a0"/>
    <w:next w:val="a0"/>
    <w:rsid w:val="00877DEC"/>
    <w:pPr>
      <w:pageBreakBefore/>
      <w:numPr>
        <w:numId w:val="13"/>
      </w:numPr>
      <w:tabs>
        <w:tab w:val="left" w:pos="1134"/>
      </w:tabs>
      <w:spacing w:after="120" w:line="240" w:lineRule="auto"/>
      <w:ind w:firstLine="0"/>
      <w:jc w:val="both"/>
    </w:pPr>
    <w:rPr>
      <w:rFonts w:ascii="Arial" w:eastAsia="Times New Roman" w:hAnsi="Arial" w:cs="Times New Roman"/>
      <w:sz w:val="24"/>
      <w:szCs w:val="20"/>
      <w:lang w:eastAsia="ru-RU"/>
    </w:rPr>
  </w:style>
  <w:style w:type="paragraph" w:styleId="a">
    <w:name w:val="List Bullet"/>
    <w:basedOn w:val="a0"/>
    <w:autoRedefine/>
    <w:rsid w:val="00877DEC"/>
    <w:pPr>
      <w:numPr>
        <w:numId w:val="11"/>
      </w:numPr>
      <w:spacing w:after="0" w:line="240" w:lineRule="auto"/>
      <w:jc w:val="both"/>
    </w:pPr>
    <w:rPr>
      <w:rFonts w:ascii="Times New Roman" w:eastAsia="Times New Roman" w:hAnsi="Times New Roman" w:cs="Times New Roman"/>
      <w:sz w:val="24"/>
      <w:szCs w:val="20"/>
      <w:lang w:eastAsia="ru-RU"/>
    </w:rPr>
  </w:style>
  <w:style w:type="paragraph" w:styleId="20">
    <w:name w:val="List Bullet 2"/>
    <w:basedOn w:val="a0"/>
    <w:autoRedefine/>
    <w:rsid w:val="00877DEC"/>
    <w:pPr>
      <w:numPr>
        <w:numId w:val="12"/>
      </w:numPr>
      <w:spacing w:after="0" w:line="240" w:lineRule="auto"/>
      <w:jc w:val="both"/>
    </w:pPr>
    <w:rPr>
      <w:rFonts w:ascii="Times New Roman" w:eastAsia="Times New Roman" w:hAnsi="Times New Roman" w:cs="Times New Roman"/>
      <w:sz w:val="24"/>
      <w:szCs w:val="20"/>
      <w:lang w:eastAsia="ru-RU"/>
    </w:rPr>
  </w:style>
  <w:style w:type="paragraph" w:styleId="3">
    <w:name w:val="List Bullet 3"/>
    <w:basedOn w:val="a0"/>
    <w:autoRedefine/>
    <w:rsid w:val="00877DEC"/>
    <w:pPr>
      <w:numPr>
        <w:numId w:val="10"/>
      </w:numPr>
      <w:tabs>
        <w:tab w:val="num" w:pos="926"/>
      </w:tabs>
      <w:spacing w:after="0" w:line="240" w:lineRule="auto"/>
      <w:ind w:left="926"/>
      <w:jc w:val="both"/>
    </w:pPr>
    <w:rPr>
      <w:rFonts w:ascii="Times New Roman" w:eastAsia="Times New Roman" w:hAnsi="Times New Roman" w:cs="Times New Roman"/>
      <w:sz w:val="24"/>
      <w:szCs w:val="20"/>
      <w:lang w:eastAsia="ru-RU"/>
    </w:rPr>
  </w:style>
  <w:style w:type="paragraph" w:styleId="43">
    <w:name w:val="List Bullet 4"/>
    <w:basedOn w:val="a0"/>
    <w:autoRedefine/>
    <w:rsid w:val="00877DEC"/>
    <w:pPr>
      <w:tabs>
        <w:tab w:val="num" w:pos="1209"/>
      </w:tabs>
      <w:spacing w:after="0" w:line="240" w:lineRule="auto"/>
      <w:ind w:left="1209" w:hanging="360"/>
      <w:jc w:val="both"/>
    </w:pPr>
    <w:rPr>
      <w:rFonts w:ascii="Times New Roman" w:eastAsia="Times New Roman" w:hAnsi="Times New Roman" w:cs="Times New Roman"/>
      <w:sz w:val="24"/>
      <w:szCs w:val="20"/>
      <w:lang w:eastAsia="ru-RU"/>
    </w:rPr>
  </w:style>
  <w:style w:type="paragraph" w:styleId="55">
    <w:name w:val="List Bullet 5"/>
    <w:basedOn w:val="a0"/>
    <w:autoRedefine/>
    <w:rsid w:val="00877DEC"/>
    <w:pPr>
      <w:tabs>
        <w:tab w:val="num" w:pos="1492"/>
      </w:tabs>
      <w:spacing w:after="0" w:line="240" w:lineRule="auto"/>
      <w:ind w:left="1492" w:hanging="360"/>
      <w:jc w:val="both"/>
    </w:pPr>
    <w:rPr>
      <w:rFonts w:ascii="Times New Roman" w:eastAsia="Times New Roman" w:hAnsi="Times New Roman" w:cs="Times New Roman"/>
      <w:sz w:val="24"/>
      <w:szCs w:val="20"/>
      <w:lang w:eastAsia="ru-RU"/>
    </w:rPr>
  </w:style>
  <w:style w:type="paragraph" w:styleId="affffff2">
    <w:name w:val="List Number"/>
    <w:basedOn w:val="a0"/>
    <w:rsid w:val="00877DEC"/>
    <w:pPr>
      <w:tabs>
        <w:tab w:val="num" w:pos="360"/>
      </w:tabs>
      <w:spacing w:after="0" w:line="240" w:lineRule="auto"/>
      <w:ind w:left="360" w:hanging="360"/>
      <w:jc w:val="both"/>
    </w:pPr>
    <w:rPr>
      <w:rFonts w:ascii="Times New Roman" w:eastAsia="Times New Roman" w:hAnsi="Times New Roman" w:cs="Times New Roman"/>
      <w:sz w:val="24"/>
      <w:szCs w:val="20"/>
      <w:lang w:eastAsia="ru-RU"/>
    </w:rPr>
  </w:style>
  <w:style w:type="paragraph" w:styleId="2">
    <w:name w:val="List Number 2"/>
    <w:basedOn w:val="a0"/>
    <w:rsid w:val="00877DEC"/>
    <w:pPr>
      <w:numPr>
        <w:numId w:val="15"/>
      </w:numPr>
      <w:tabs>
        <w:tab w:val="num" w:pos="643"/>
      </w:tabs>
      <w:spacing w:after="0" w:line="240" w:lineRule="auto"/>
      <w:ind w:left="643" w:hanging="360"/>
      <w:jc w:val="both"/>
    </w:pPr>
    <w:rPr>
      <w:rFonts w:ascii="Times New Roman" w:eastAsia="Times New Roman" w:hAnsi="Times New Roman" w:cs="Times New Roman"/>
      <w:sz w:val="24"/>
      <w:szCs w:val="20"/>
      <w:lang w:eastAsia="ru-RU"/>
    </w:rPr>
  </w:style>
  <w:style w:type="paragraph" w:styleId="3e">
    <w:name w:val="List Number 3"/>
    <w:basedOn w:val="a0"/>
    <w:rsid w:val="00877DEC"/>
    <w:pPr>
      <w:tabs>
        <w:tab w:val="num" w:pos="926"/>
      </w:tabs>
      <w:spacing w:after="0" w:line="240" w:lineRule="auto"/>
      <w:ind w:left="926" w:hanging="360"/>
      <w:jc w:val="both"/>
    </w:pPr>
    <w:rPr>
      <w:rFonts w:ascii="Times New Roman" w:eastAsia="Times New Roman" w:hAnsi="Times New Roman" w:cs="Times New Roman"/>
      <w:sz w:val="24"/>
      <w:szCs w:val="20"/>
      <w:lang w:eastAsia="ru-RU"/>
    </w:rPr>
  </w:style>
  <w:style w:type="paragraph" w:styleId="44">
    <w:name w:val="List Number 4"/>
    <w:basedOn w:val="a0"/>
    <w:rsid w:val="00877DEC"/>
    <w:pPr>
      <w:tabs>
        <w:tab w:val="num" w:pos="1209"/>
      </w:tabs>
      <w:spacing w:after="0" w:line="240" w:lineRule="auto"/>
      <w:ind w:left="1209" w:hanging="360"/>
      <w:jc w:val="both"/>
    </w:pPr>
    <w:rPr>
      <w:rFonts w:ascii="Times New Roman" w:eastAsia="Times New Roman" w:hAnsi="Times New Roman" w:cs="Times New Roman"/>
      <w:sz w:val="24"/>
      <w:szCs w:val="20"/>
      <w:lang w:eastAsia="ru-RU"/>
    </w:rPr>
  </w:style>
  <w:style w:type="paragraph" w:styleId="5">
    <w:name w:val="List Number 5"/>
    <w:basedOn w:val="a0"/>
    <w:rsid w:val="00877DEC"/>
    <w:pPr>
      <w:numPr>
        <w:numId w:val="14"/>
      </w:numPr>
      <w:tabs>
        <w:tab w:val="num" w:pos="1492"/>
      </w:tabs>
      <w:spacing w:after="0" w:line="240" w:lineRule="auto"/>
      <w:ind w:left="1492"/>
      <w:jc w:val="both"/>
    </w:pPr>
    <w:rPr>
      <w:rFonts w:ascii="Times New Roman" w:eastAsia="Times New Roman" w:hAnsi="Times New Roman" w:cs="Times New Roman"/>
      <w:sz w:val="24"/>
      <w:szCs w:val="20"/>
      <w:lang w:eastAsia="ru-RU"/>
    </w:rPr>
  </w:style>
  <w:style w:type="paragraph" w:customStyle="1" w:styleId="First30">
    <w:name w:val="First3"/>
    <w:basedOn w:val="First3"/>
    <w:next w:val="aff"/>
    <w:rsid w:val="00877DEC"/>
    <w:pPr>
      <w:spacing w:before="240" w:after="120" w:line="280" w:lineRule="exact"/>
      <w:ind w:firstLine="709"/>
    </w:pPr>
    <w:rPr>
      <w:rFonts w:ascii="KZ Arial" w:hAnsi="KZ Arial"/>
      <w:lang w:val="kk-KZ"/>
    </w:rPr>
  </w:style>
  <w:style w:type="paragraph" w:customStyle="1" w:styleId="First20">
    <w:name w:val="First2"/>
    <w:basedOn w:val="First3"/>
    <w:next w:val="afffffb"/>
    <w:rsid w:val="00877DEC"/>
    <w:pPr>
      <w:tabs>
        <w:tab w:val="right" w:pos="2835"/>
        <w:tab w:val="right" w:pos="4253"/>
        <w:tab w:val="right" w:pos="5557"/>
        <w:tab w:val="right" w:pos="6804"/>
        <w:tab w:val="right" w:pos="8108"/>
        <w:tab w:val="right" w:pos="9526"/>
      </w:tabs>
      <w:spacing w:before="120" w:line="280" w:lineRule="exact"/>
      <w:ind w:firstLine="709"/>
    </w:pPr>
    <w:rPr>
      <w:rFonts w:ascii="Arial" w:hAnsi="Arial"/>
      <w:lang w:val="en-US"/>
    </w:rPr>
  </w:style>
  <w:style w:type="paragraph" w:customStyle="1" w:styleId="1fe">
    <w:name w:val="О1ычный"/>
    <w:rsid w:val="00877DEC"/>
    <w:pPr>
      <w:widowControl w:val="0"/>
      <w:autoSpaceDE w:val="0"/>
      <w:autoSpaceDN w:val="0"/>
      <w:spacing w:after="0" w:line="240" w:lineRule="auto"/>
      <w:jc w:val="both"/>
    </w:pPr>
    <w:rPr>
      <w:rFonts w:ascii="Arial" w:eastAsia="Times New Roman" w:hAnsi="Arial" w:cs="Arial"/>
      <w:sz w:val="24"/>
      <w:szCs w:val="24"/>
      <w:lang w:eastAsia="ru-RU"/>
    </w:rPr>
  </w:style>
  <w:style w:type="character" w:customStyle="1" w:styleId="affffff3">
    <w:name w:val="Боковик Знак"/>
    <w:rsid w:val="00877DEC"/>
    <w:rPr>
      <w:noProof w:val="0"/>
      <w:sz w:val="16"/>
      <w:lang w:val="ru-RU" w:eastAsia="ru-RU" w:bidi="ar-SA"/>
    </w:rPr>
  </w:style>
  <w:style w:type="character" w:customStyle="1" w:styleId="affffff4">
    <w:name w:val="Врезанная сноска Знак"/>
    <w:rsid w:val="00877DEC"/>
    <w:rPr>
      <w:i/>
      <w:noProof w:val="0"/>
      <w:sz w:val="16"/>
      <w:lang w:val="ru-RU" w:eastAsia="ru-RU" w:bidi="ar-SA"/>
    </w:rPr>
  </w:style>
  <w:style w:type="character" w:customStyle="1" w:styleId="affffff5">
    <w:name w:val="Единица измерения Знак"/>
    <w:uiPriority w:val="99"/>
    <w:rsid w:val="00877DEC"/>
    <w:rPr>
      <w:noProof w:val="0"/>
      <w:sz w:val="16"/>
      <w:lang w:val="ru-RU" w:eastAsia="ru-RU" w:bidi="ar-SA"/>
    </w:rPr>
  </w:style>
  <w:style w:type="paragraph" w:customStyle="1" w:styleId="Noiea0111">
    <w:name w:val="No?iea011_1"/>
    <w:basedOn w:val="a0"/>
    <w:next w:val="a0"/>
    <w:rsid w:val="00877DEC"/>
    <w:pPr>
      <w:tabs>
        <w:tab w:val="right" w:pos="2155"/>
        <w:tab w:val="right" w:pos="2892"/>
        <w:tab w:val="right" w:pos="3629"/>
        <w:tab w:val="right" w:pos="4366"/>
        <w:tab w:val="right" w:pos="5103"/>
        <w:tab w:val="right" w:pos="5840"/>
        <w:tab w:val="right" w:pos="6577"/>
        <w:tab w:val="right" w:pos="7314"/>
        <w:tab w:val="right" w:pos="8051"/>
        <w:tab w:val="right" w:pos="8789"/>
      </w:tabs>
      <w:spacing w:after="0" w:line="240" w:lineRule="auto"/>
      <w:jc w:val="both"/>
    </w:pPr>
    <w:rPr>
      <w:rFonts w:ascii="Times New Roman" w:eastAsia="Times New Roman" w:hAnsi="Times New Roman" w:cs="Times New Roman"/>
      <w:noProof/>
      <w:sz w:val="16"/>
      <w:szCs w:val="20"/>
      <w:lang w:eastAsia="ru-RU"/>
    </w:rPr>
  </w:style>
  <w:style w:type="character" w:styleId="affffff6">
    <w:name w:val="FollowedHyperlink"/>
    <w:uiPriority w:val="99"/>
    <w:rsid w:val="00877DEC"/>
    <w:rPr>
      <w:color w:val="800080"/>
      <w:u w:val="single"/>
    </w:rPr>
  </w:style>
  <w:style w:type="paragraph" w:customStyle="1" w:styleId="affffff7">
    <w:name w:val="Îáû÷íûé"/>
    <w:rsid w:val="00877DEC"/>
    <w:pPr>
      <w:widowControl w:val="0"/>
      <w:autoSpaceDE w:val="0"/>
      <w:autoSpaceDN w:val="0"/>
      <w:spacing w:after="0" w:line="240" w:lineRule="auto"/>
      <w:jc w:val="both"/>
    </w:pPr>
    <w:rPr>
      <w:rFonts w:ascii="Arial" w:eastAsia="Times New Roman" w:hAnsi="Arial" w:cs="Arial"/>
      <w:sz w:val="20"/>
      <w:szCs w:val="20"/>
      <w:lang w:eastAsia="ru-RU"/>
    </w:rPr>
  </w:style>
  <w:style w:type="character" w:customStyle="1" w:styleId="OsnTxt10">
    <w:name w:val="OsnTxt Знак1"/>
    <w:rsid w:val="00877DEC"/>
    <w:rPr>
      <w:rFonts w:ascii="KZ Arial" w:hAnsi="KZ Arial"/>
      <w:noProof w:val="0"/>
      <w:lang w:val="ru-RU" w:eastAsia="ru-RU" w:bidi="ar-SA"/>
    </w:rPr>
  </w:style>
  <w:style w:type="paragraph" w:customStyle="1" w:styleId="2f2">
    <w:name w:val="Глав2"/>
    <w:basedOn w:val="aff"/>
    <w:autoRedefine/>
    <w:rsid w:val="00877DEC"/>
    <w:pPr>
      <w:spacing w:before="20" w:after="20"/>
      <w:ind w:firstLine="0"/>
      <w:jc w:val="left"/>
    </w:pPr>
    <w:rPr>
      <w:rFonts w:ascii="Arial" w:hAnsi="Arial" w:cs="Arial"/>
      <w:sz w:val="14"/>
      <w:szCs w:val="14"/>
      <w:lang w:val="kk-KZ"/>
    </w:rPr>
  </w:style>
  <w:style w:type="paragraph" w:customStyle="1" w:styleId="93">
    <w:name w:val="текст_9"/>
    <w:rsid w:val="00877DEC"/>
    <w:pPr>
      <w:spacing w:after="0" w:line="360" w:lineRule="auto"/>
      <w:ind w:firstLine="567"/>
      <w:jc w:val="both"/>
    </w:pPr>
    <w:rPr>
      <w:rFonts w:ascii="Arial" w:eastAsia="Times New Roman" w:hAnsi="Arial" w:cs="Times New Roman"/>
      <w:noProof/>
      <w:sz w:val="18"/>
      <w:szCs w:val="20"/>
      <w:lang w:eastAsia="ru-RU"/>
    </w:rPr>
  </w:style>
  <w:style w:type="paragraph" w:customStyle="1" w:styleId="Iauiue">
    <w:name w:val="Iau?iue"/>
    <w:rsid w:val="00877DEC"/>
    <w:pPr>
      <w:spacing w:after="0" w:line="240" w:lineRule="auto"/>
      <w:jc w:val="both"/>
    </w:pPr>
    <w:rPr>
      <w:rFonts w:ascii="Times New Roman" w:eastAsia="Times New Roman" w:hAnsi="Times New Roman" w:cs="Times New Roman"/>
      <w:sz w:val="20"/>
      <w:szCs w:val="20"/>
      <w:lang w:eastAsia="ru-RU"/>
    </w:rPr>
  </w:style>
  <w:style w:type="table" w:customStyle="1" w:styleId="212">
    <w:name w:val="Сетка таблицы21"/>
    <w:basedOn w:val="a2"/>
    <w:next w:val="a5"/>
    <w:uiPriority w:val="59"/>
    <w:rsid w:val="00877D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1">
    <w:name w:val="Pa31"/>
    <w:basedOn w:val="a0"/>
    <w:next w:val="a0"/>
    <w:uiPriority w:val="99"/>
    <w:rsid w:val="00877DEC"/>
    <w:pPr>
      <w:autoSpaceDE w:val="0"/>
      <w:autoSpaceDN w:val="0"/>
      <w:adjustRightInd w:val="0"/>
      <w:spacing w:after="0" w:line="141" w:lineRule="atLeast"/>
      <w:jc w:val="both"/>
    </w:pPr>
    <w:rPr>
      <w:rFonts w:ascii="Arial" w:eastAsia="Times New Roman" w:hAnsi="Arial" w:cs="Arial"/>
      <w:sz w:val="24"/>
      <w:szCs w:val="24"/>
      <w:lang w:eastAsia="ru-RU"/>
    </w:rPr>
  </w:style>
  <w:style w:type="paragraph" w:customStyle="1" w:styleId="45">
    <w:name w:val="Обычный4"/>
    <w:rsid w:val="00877DEC"/>
    <w:pPr>
      <w:widowControl w:val="0"/>
      <w:spacing w:after="0" w:line="300" w:lineRule="auto"/>
      <w:ind w:firstLine="380"/>
      <w:jc w:val="both"/>
    </w:pPr>
    <w:rPr>
      <w:rFonts w:ascii="Times New Roman" w:eastAsia="Times New Roman" w:hAnsi="Times New Roman" w:cs="Times New Roman"/>
      <w:snapToGrid w:val="0"/>
      <w:szCs w:val="20"/>
      <w:lang w:eastAsia="ru-RU"/>
    </w:rPr>
  </w:style>
  <w:style w:type="character" w:styleId="affffff8">
    <w:name w:val="Emphasis"/>
    <w:uiPriority w:val="20"/>
    <w:qFormat/>
    <w:rsid w:val="00877DEC"/>
    <w:rPr>
      <w:i/>
      <w:iCs/>
    </w:rPr>
  </w:style>
  <w:style w:type="character" w:customStyle="1" w:styleId="af9">
    <w:name w:val="ШапкаТаблицы Знак"/>
    <w:link w:val="af8"/>
    <w:rsid w:val="00877DEC"/>
    <w:rPr>
      <w:rFonts w:ascii="Times New Roman" w:eastAsia="Times New Roman" w:hAnsi="Times New Roman" w:cs="Times New Roman"/>
      <w:noProof/>
      <w:sz w:val="16"/>
      <w:szCs w:val="20"/>
      <w:lang w:eastAsia="ru-RU"/>
    </w:rPr>
  </w:style>
  <w:style w:type="numbering" w:customStyle="1" w:styleId="3f">
    <w:name w:val="Нет списка3"/>
    <w:next w:val="a3"/>
    <w:uiPriority w:val="99"/>
    <w:semiHidden/>
    <w:unhideWhenUsed/>
    <w:rsid w:val="00877DEC"/>
  </w:style>
  <w:style w:type="numbering" w:customStyle="1" w:styleId="1110">
    <w:name w:val="Нет списка111"/>
    <w:next w:val="a3"/>
    <w:uiPriority w:val="99"/>
    <w:semiHidden/>
    <w:unhideWhenUsed/>
    <w:rsid w:val="00877DEC"/>
  </w:style>
  <w:style w:type="paragraph" w:styleId="affffff9">
    <w:name w:val="Normal Indent"/>
    <w:basedOn w:val="a0"/>
    <w:uiPriority w:val="99"/>
    <w:unhideWhenUsed/>
    <w:rsid w:val="00877DEC"/>
    <w:pPr>
      <w:spacing w:after="200" w:line="276" w:lineRule="auto"/>
      <w:ind w:left="720"/>
    </w:pPr>
    <w:rPr>
      <w:rFonts w:ascii="Times New Roman" w:eastAsia="Times New Roman" w:hAnsi="Times New Roman" w:cs="Times New Roman"/>
      <w:lang w:val="en-US"/>
    </w:rPr>
  </w:style>
  <w:style w:type="table" w:customStyle="1" w:styleId="311">
    <w:name w:val="Сетка таблицы31"/>
    <w:basedOn w:val="a2"/>
    <w:next w:val="a5"/>
    <w:uiPriority w:val="59"/>
    <w:rsid w:val="00877DEC"/>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isclaimer">
    <w:name w:val="disclaimer"/>
    <w:basedOn w:val="a0"/>
    <w:rsid w:val="00877DEC"/>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877DEC"/>
    <w:pPr>
      <w:spacing w:after="200" w:line="276" w:lineRule="auto"/>
    </w:pPr>
    <w:rPr>
      <w:lang w:val="en-US"/>
    </w:rPr>
  </w:style>
  <w:style w:type="numbering" w:customStyle="1" w:styleId="46">
    <w:name w:val="Нет списка4"/>
    <w:next w:val="a3"/>
    <w:uiPriority w:val="99"/>
    <w:semiHidden/>
    <w:unhideWhenUsed/>
    <w:rsid w:val="00877DEC"/>
  </w:style>
  <w:style w:type="table" w:customStyle="1" w:styleId="1ff">
    <w:name w:val="Сетка таблицы светлая1"/>
    <w:basedOn w:val="a2"/>
    <w:uiPriority w:val="40"/>
    <w:rsid w:val="00877DEC"/>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style>
  <w:style w:type="table" w:customStyle="1" w:styleId="112">
    <w:name w:val="Таблица простая 11"/>
    <w:basedOn w:val="a2"/>
    <w:uiPriority w:val="41"/>
    <w:rsid w:val="00877DEC"/>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2"/>
    <w:uiPriority w:val="42"/>
    <w:rsid w:val="00877DEC"/>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CellMar>
        <w:left w:w="0" w:type="dxa"/>
        <w:right w:w="0"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7">
    <w:name w:val="Сетка таблицы4"/>
    <w:basedOn w:val="a2"/>
    <w:next w:val="a5"/>
    <w:uiPriority w:val="59"/>
    <w:rsid w:val="00877DE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20">
    <w:name w:val="Нет списка12"/>
    <w:next w:val="a3"/>
    <w:uiPriority w:val="99"/>
    <w:semiHidden/>
    <w:unhideWhenUsed/>
    <w:rsid w:val="00877DEC"/>
  </w:style>
  <w:style w:type="table" w:customStyle="1" w:styleId="113">
    <w:name w:val="Сетка таблицы11"/>
    <w:basedOn w:val="a2"/>
    <w:next w:val="a5"/>
    <w:uiPriority w:val="39"/>
    <w:rsid w:val="00877D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5"/>
    <w:rsid w:val="00877D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5"/>
    <w:rsid w:val="00877D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Неразрешенное упоминание1"/>
    <w:basedOn w:val="a1"/>
    <w:uiPriority w:val="99"/>
    <w:semiHidden/>
    <w:unhideWhenUsed/>
    <w:rsid w:val="00877DEC"/>
    <w:rPr>
      <w:color w:val="605E5C"/>
      <w:shd w:val="clear" w:color="auto" w:fill="E1DFDD"/>
    </w:rPr>
  </w:style>
  <w:style w:type="numbering" w:customStyle="1" w:styleId="56">
    <w:name w:val="Нет списка5"/>
    <w:next w:val="a3"/>
    <w:semiHidden/>
    <w:rsid w:val="00877DEC"/>
  </w:style>
  <w:style w:type="character" w:customStyle="1" w:styleId="2f3">
    <w:name w:val="Неразрешенное упоминание2"/>
    <w:basedOn w:val="a1"/>
    <w:uiPriority w:val="99"/>
    <w:semiHidden/>
    <w:unhideWhenUsed/>
    <w:rsid w:val="00441456"/>
    <w:rPr>
      <w:color w:val="605E5C"/>
      <w:shd w:val="clear" w:color="auto" w:fill="E1DFDD"/>
    </w:rPr>
  </w:style>
  <w:style w:type="character" w:customStyle="1" w:styleId="s0">
    <w:name w:val="s0"/>
    <w:basedOn w:val="a1"/>
    <w:rsid w:val="0055527E"/>
  </w:style>
  <w:style w:type="character" w:customStyle="1" w:styleId="3f0">
    <w:name w:val="Неразрешенное упоминание3"/>
    <w:basedOn w:val="a1"/>
    <w:uiPriority w:val="99"/>
    <w:semiHidden/>
    <w:unhideWhenUsed/>
    <w:rsid w:val="00DC649E"/>
    <w:rPr>
      <w:color w:val="605E5C"/>
      <w:shd w:val="clear" w:color="auto" w:fill="E1DFDD"/>
    </w:rPr>
  </w:style>
  <w:style w:type="paragraph" w:customStyle="1" w:styleId="Default">
    <w:name w:val="Default"/>
    <w:rsid w:val="009C71FE"/>
    <w:pPr>
      <w:autoSpaceDE w:val="0"/>
      <w:autoSpaceDN w:val="0"/>
      <w:adjustRightInd w:val="0"/>
      <w:spacing w:after="0" w:line="240" w:lineRule="auto"/>
    </w:pPr>
    <w:rPr>
      <w:rFonts w:ascii="Arial" w:hAnsi="Arial" w:cs="Arial"/>
      <w:color w:val="000000"/>
      <w:sz w:val="24"/>
      <w:szCs w:val="24"/>
    </w:rPr>
  </w:style>
  <w:style w:type="paragraph" w:customStyle="1" w:styleId="Pa4">
    <w:name w:val="Pa4"/>
    <w:basedOn w:val="Default"/>
    <w:next w:val="Default"/>
    <w:uiPriority w:val="99"/>
    <w:rsid w:val="00933325"/>
    <w:pPr>
      <w:spacing w:line="601" w:lineRule="atLeast"/>
    </w:pPr>
    <w:rPr>
      <w:rFonts w:ascii="Academia" w:hAnsi="Academia" w:cstheme="minorBidi"/>
      <w:color w:val="auto"/>
    </w:rPr>
  </w:style>
  <w:style w:type="table" w:customStyle="1" w:styleId="57">
    <w:name w:val="Сетка таблицы5"/>
    <w:basedOn w:val="a2"/>
    <w:next w:val="a5"/>
    <w:uiPriority w:val="59"/>
    <w:rsid w:val="001E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AA1E5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AA1E5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5">
    <w:name w:val="xl65"/>
    <w:basedOn w:val="a0"/>
    <w:rsid w:val="00AA1E5A"/>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character" w:customStyle="1" w:styleId="48">
    <w:name w:val="Неразрешенное упоминание4"/>
    <w:basedOn w:val="a1"/>
    <w:uiPriority w:val="99"/>
    <w:semiHidden/>
    <w:unhideWhenUsed/>
    <w:rsid w:val="00B82A7C"/>
    <w:rPr>
      <w:color w:val="605E5C"/>
      <w:shd w:val="clear" w:color="auto" w:fill="E1DFDD"/>
    </w:rPr>
  </w:style>
  <w:style w:type="table" w:customStyle="1" w:styleId="83">
    <w:name w:val="Сетка таблицы8"/>
    <w:basedOn w:val="a2"/>
    <w:next w:val="a5"/>
    <w:uiPriority w:val="59"/>
    <w:rsid w:val="000C1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5"/>
    <w:uiPriority w:val="39"/>
    <w:rsid w:val="000C1BA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1"/>
    <w:rsid w:val="00FF32F1"/>
  </w:style>
  <w:style w:type="character" w:customStyle="1" w:styleId="q4iawc">
    <w:name w:val="q4iawc"/>
    <w:basedOn w:val="a1"/>
    <w:rsid w:val="00FF32F1"/>
  </w:style>
  <w:style w:type="character" w:customStyle="1" w:styleId="extendedtext-full">
    <w:name w:val="extendedtext-full"/>
    <w:basedOn w:val="a1"/>
    <w:rsid w:val="004913E7"/>
  </w:style>
  <w:style w:type="character" w:customStyle="1" w:styleId="markedcontent">
    <w:name w:val="markedcontent"/>
    <w:basedOn w:val="a1"/>
    <w:rsid w:val="00895DE5"/>
  </w:style>
  <w:style w:type="character" w:customStyle="1" w:styleId="extendedtext-short">
    <w:name w:val="extendedtext-short"/>
    <w:basedOn w:val="a1"/>
    <w:rsid w:val="006D467D"/>
  </w:style>
  <w:style w:type="character" w:customStyle="1" w:styleId="s1">
    <w:name w:val="s1"/>
    <w:basedOn w:val="a1"/>
    <w:rsid w:val="00757ED6"/>
  </w:style>
  <w:style w:type="character" w:customStyle="1" w:styleId="58">
    <w:name w:val="Неразрешенное упоминание5"/>
    <w:basedOn w:val="a1"/>
    <w:uiPriority w:val="99"/>
    <w:semiHidden/>
    <w:unhideWhenUsed/>
    <w:rsid w:val="00490E0A"/>
    <w:rPr>
      <w:color w:val="605E5C"/>
      <w:shd w:val="clear" w:color="auto" w:fill="E1DFDD"/>
    </w:rPr>
  </w:style>
  <w:style w:type="character" w:customStyle="1" w:styleId="help">
    <w:name w:val="help"/>
    <w:basedOn w:val="a1"/>
    <w:rsid w:val="00734828"/>
  </w:style>
  <w:style w:type="character" w:customStyle="1" w:styleId="help1">
    <w:name w:val="help1"/>
    <w:basedOn w:val="a1"/>
    <w:rsid w:val="00734828"/>
  </w:style>
  <w:style w:type="character" w:customStyle="1" w:styleId="63">
    <w:name w:val="Неразрешенное упоминание6"/>
    <w:basedOn w:val="a1"/>
    <w:uiPriority w:val="99"/>
    <w:semiHidden/>
    <w:unhideWhenUsed/>
    <w:rsid w:val="005026F6"/>
    <w:rPr>
      <w:color w:val="605E5C"/>
      <w:shd w:val="clear" w:color="auto" w:fill="E1DFDD"/>
    </w:rPr>
  </w:style>
  <w:style w:type="paragraph" w:styleId="affffffa">
    <w:name w:val="TOC Heading"/>
    <w:basedOn w:val="1"/>
    <w:next w:val="a0"/>
    <w:uiPriority w:val="39"/>
    <w:semiHidden/>
    <w:unhideWhenUsed/>
    <w:qFormat/>
    <w:rsid w:val="00CB5B93"/>
    <w:pPr>
      <w:spacing w:line="276"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8954">
      <w:bodyDiv w:val="1"/>
      <w:marLeft w:val="0"/>
      <w:marRight w:val="0"/>
      <w:marTop w:val="0"/>
      <w:marBottom w:val="0"/>
      <w:divBdr>
        <w:top w:val="none" w:sz="0" w:space="0" w:color="auto"/>
        <w:left w:val="none" w:sz="0" w:space="0" w:color="auto"/>
        <w:bottom w:val="none" w:sz="0" w:space="0" w:color="auto"/>
        <w:right w:val="none" w:sz="0" w:space="0" w:color="auto"/>
      </w:divBdr>
    </w:div>
    <w:div w:id="26957829">
      <w:bodyDiv w:val="1"/>
      <w:marLeft w:val="0"/>
      <w:marRight w:val="0"/>
      <w:marTop w:val="0"/>
      <w:marBottom w:val="0"/>
      <w:divBdr>
        <w:top w:val="none" w:sz="0" w:space="0" w:color="auto"/>
        <w:left w:val="none" w:sz="0" w:space="0" w:color="auto"/>
        <w:bottom w:val="none" w:sz="0" w:space="0" w:color="auto"/>
        <w:right w:val="none" w:sz="0" w:space="0" w:color="auto"/>
      </w:divBdr>
      <w:divsChild>
        <w:div w:id="1966304708">
          <w:marLeft w:val="0"/>
          <w:marRight w:val="0"/>
          <w:marTop w:val="0"/>
          <w:marBottom w:val="0"/>
          <w:divBdr>
            <w:top w:val="none" w:sz="0" w:space="0" w:color="auto"/>
            <w:left w:val="none" w:sz="0" w:space="0" w:color="auto"/>
            <w:bottom w:val="none" w:sz="0" w:space="0" w:color="auto"/>
            <w:right w:val="none" w:sz="0" w:space="0" w:color="auto"/>
          </w:divBdr>
        </w:div>
        <w:div w:id="829105008">
          <w:marLeft w:val="0"/>
          <w:marRight w:val="0"/>
          <w:marTop w:val="0"/>
          <w:marBottom w:val="0"/>
          <w:divBdr>
            <w:top w:val="none" w:sz="0" w:space="0" w:color="auto"/>
            <w:left w:val="none" w:sz="0" w:space="0" w:color="auto"/>
            <w:bottom w:val="none" w:sz="0" w:space="0" w:color="auto"/>
            <w:right w:val="none" w:sz="0" w:space="0" w:color="auto"/>
          </w:divBdr>
        </w:div>
        <w:div w:id="955873580">
          <w:marLeft w:val="0"/>
          <w:marRight w:val="0"/>
          <w:marTop w:val="0"/>
          <w:marBottom w:val="0"/>
          <w:divBdr>
            <w:top w:val="none" w:sz="0" w:space="0" w:color="auto"/>
            <w:left w:val="none" w:sz="0" w:space="0" w:color="auto"/>
            <w:bottom w:val="none" w:sz="0" w:space="0" w:color="auto"/>
            <w:right w:val="none" w:sz="0" w:space="0" w:color="auto"/>
          </w:divBdr>
        </w:div>
      </w:divsChild>
    </w:div>
    <w:div w:id="135495120">
      <w:bodyDiv w:val="1"/>
      <w:marLeft w:val="0"/>
      <w:marRight w:val="0"/>
      <w:marTop w:val="0"/>
      <w:marBottom w:val="0"/>
      <w:divBdr>
        <w:top w:val="none" w:sz="0" w:space="0" w:color="auto"/>
        <w:left w:val="none" w:sz="0" w:space="0" w:color="auto"/>
        <w:bottom w:val="none" w:sz="0" w:space="0" w:color="auto"/>
        <w:right w:val="none" w:sz="0" w:space="0" w:color="auto"/>
      </w:divBdr>
    </w:div>
    <w:div w:id="206916392">
      <w:bodyDiv w:val="1"/>
      <w:marLeft w:val="0"/>
      <w:marRight w:val="0"/>
      <w:marTop w:val="0"/>
      <w:marBottom w:val="0"/>
      <w:divBdr>
        <w:top w:val="none" w:sz="0" w:space="0" w:color="auto"/>
        <w:left w:val="none" w:sz="0" w:space="0" w:color="auto"/>
        <w:bottom w:val="none" w:sz="0" w:space="0" w:color="auto"/>
        <w:right w:val="none" w:sz="0" w:space="0" w:color="auto"/>
      </w:divBdr>
      <w:divsChild>
        <w:div w:id="759062305">
          <w:marLeft w:val="965"/>
          <w:marRight w:val="0"/>
          <w:marTop w:val="115"/>
          <w:marBottom w:val="0"/>
          <w:divBdr>
            <w:top w:val="none" w:sz="0" w:space="0" w:color="auto"/>
            <w:left w:val="none" w:sz="0" w:space="0" w:color="auto"/>
            <w:bottom w:val="none" w:sz="0" w:space="0" w:color="auto"/>
            <w:right w:val="none" w:sz="0" w:space="0" w:color="auto"/>
          </w:divBdr>
        </w:div>
        <w:div w:id="1885096852">
          <w:marLeft w:val="965"/>
          <w:marRight w:val="0"/>
          <w:marTop w:val="115"/>
          <w:marBottom w:val="0"/>
          <w:divBdr>
            <w:top w:val="none" w:sz="0" w:space="0" w:color="auto"/>
            <w:left w:val="none" w:sz="0" w:space="0" w:color="auto"/>
            <w:bottom w:val="none" w:sz="0" w:space="0" w:color="auto"/>
            <w:right w:val="none" w:sz="0" w:space="0" w:color="auto"/>
          </w:divBdr>
        </w:div>
        <w:div w:id="1455321284">
          <w:marLeft w:val="965"/>
          <w:marRight w:val="0"/>
          <w:marTop w:val="115"/>
          <w:marBottom w:val="0"/>
          <w:divBdr>
            <w:top w:val="none" w:sz="0" w:space="0" w:color="auto"/>
            <w:left w:val="none" w:sz="0" w:space="0" w:color="auto"/>
            <w:bottom w:val="none" w:sz="0" w:space="0" w:color="auto"/>
            <w:right w:val="none" w:sz="0" w:space="0" w:color="auto"/>
          </w:divBdr>
        </w:div>
        <w:div w:id="1659919417">
          <w:marLeft w:val="965"/>
          <w:marRight w:val="0"/>
          <w:marTop w:val="115"/>
          <w:marBottom w:val="0"/>
          <w:divBdr>
            <w:top w:val="none" w:sz="0" w:space="0" w:color="auto"/>
            <w:left w:val="none" w:sz="0" w:space="0" w:color="auto"/>
            <w:bottom w:val="none" w:sz="0" w:space="0" w:color="auto"/>
            <w:right w:val="none" w:sz="0" w:space="0" w:color="auto"/>
          </w:divBdr>
        </w:div>
      </w:divsChild>
    </w:div>
    <w:div w:id="399334334">
      <w:bodyDiv w:val="1"/>
      <w:marLeft w:val="0"/>
      <w:marRight w:val="0"/>
      <w:marTop w:val="0"/>
      <w:marBottom w:val="0"/>
      <w:divBdr>
        <w:top w:val="none" w:sz="0" w:space="0" w:color="auto"/>
        <w:left w:val="none" w:sz="0" w:space="0" w:color="auto"/>
        <w:bottom w:val="none" w:sz="0" w:space="0" w:color="auto"/>
        <w:right w:val="none" w:sz="0" w:space="0" w:color="auto"/>
      </w:divBdr>
      <w:divsChild>
        <w:div w:id="1630622579">
          <w:marLeft w:val="547"/>
          <w:marRight w:val="0"/>
          <w:marTop w:val="115"/>
          <w:marBottom w:val="0"/>
          <w:divBdr>
            <w:top w:val="none" w:sz="0" w:space="0" w:color="auto"/>
            <w:left w:val="none" w:sz="0" w:space="0" w:color="auto"/>
            <w:bottom w:val="none" w:sz="0" w:space="0" w:color="auto"/>
            <w:right w:val="none" w:sz="0" w:space="0" w:color="auto"/>
          </w:divBdr>
        </w:div>
        <w:div w:id="1123429283">
          <w:marLeft w:val="547"/>
          <w:marRight w:val="0"/>
          <w:marTop w:val="115"/>
          <w:marBottom w:val="0"/>
          <w:divBdr>
            <w:top w:val="none" w:sz="0" w:space="0" w:color="auto"/>
            <w:left w:val="none" w:sz="0" w:space="0" w:color="auto"/>
            <w:bottom w:val="none" w:sz="0" w:space="0" w:color="auto"/>
            <w:right w:val="none" w:sz="0" w:space="0" w:color="auto"/>
          </w:divBdr>
        </w:div>
        <w:div w:id="471213539">
          <w:marLeft w:val="547"/>
          <w:marRight w:val="0"/>
          <w:marTop w:val="115"/>
          <w:marBottom w:val="0"/>
          <w:divBdr>
            <w:top w:val="none" w:sz="0" w:space="0" w:color="auto"/>
            <w:left w:val="none" w:sz="0" w:space="0" w:color="auto"/>
            <w:bottom w:val="none" w:sz="0" w:space="0" w:color="auto"/>
            <w:right w:val="none" w:sz="0" w:space="0" w:color="auto"/>
          </w:divBdr>
        </w:div>
        <w:div w:id="1408571491">
          <w:marLeft w:val="547"/>
          <w:marRight w:val="0"/>
          <w:marTop w:val="115"/>
          <w:marBottom w:val="0"/>
          <w:divBdr>
            <w:top w:val="none" w:sz="0" w:space="0" w:color="auto"/>
            <w:left w:val="none" w:sz="0" w:space="0" w:color="auto"/>
            <w:bottom w:val="none" w:sz="0" w:space="0" w:color="auto"/>
            <w:right w:val="none" w:sz="0" w:space="0" w:color="auto"/>
          </w:divBdr>
        </w:div>
      </w:divsChild>
    </w:div>
    <w:div w:id="470292699">
      <w:bodyDiv w:val="1"/>
      <w:marLeft w:val="0"/>
      <w:marRight w:val="0"/>
      <w:marTop w:val="0"/>
      <w:marBottom w:val="0"/>
      <w:divBdr>
        <w:top w:val="none" w:sz="0" w:space="0" w:color="auto"/>
        <w:left w:val="none" w:sz="0" w:space="0" w:color="auto"/>
        <w:bottom w:val="none" w:sz="0" w:space="0" w:color="auto"/>
        <w:right w:val="none" w:sz="0" w:space="0" w:color="auto"/>
      </w:divBdr>
    </w:div>
    <w:div w:id="517961632">
      <w:bodyDiv w:val="1"/>
      <w:marLeft w:val="0"/>
      <w:marRight w:val="0"/>
      <w:marTop w:val="0"/>
      <w:marBottom w:val="0"/>
      <w:divBdr>
        <w:top w:val="none" w:sz="0" w:space="0" w:color="auto"/>
        <w:left w:val="none" w:sz="0" w:space="0" w:color="auto"/>
        <w:bottom w:val="none" w:sz="0" w:space="0" w:color="auto"/>
        <w:right w:val="none" w:sz="0" w:space="0" w:color="auto"/>
      </w:divBdr>
    </w:div>
    <w:div w:id="649792257">
      <w:bodyDiv w:val="1"/>
      <w:marLeft w:val="0"/>
      <w:marRight w:val="0"/>
      <w:marTop w:val="0"/>
      <w:marBottom w:val="0"/>
      <w:divBdr>
        <w:top w:val="none" w:sz="0" w:space="0" w:color="auto"/>
        <w:left w:val="none" w:sz="0" w:space="0" w:color="auto"/>
        <w:bottom w:val="none" w:sz="0" w:space="0" w:color="auto"/>
        <w:right w:val="none" w:sz="0" w:space="0" w:color="auto"/>
      </w:divBdr>
      <w:divsChild>
        <w:div w:id="1870141871">
          <w:marLeft w:val="547"/>
          <w:marRight w:val="0"/>
          <w:marTop w:val="200"/>
          <w:marBottom w:val="0"/>
          <w:divBdr>
            <w:top w:val="none" w:sz="0" w:space="0" w:color="auto"/>
            <w:left w:val="none" w:sz="0" w:space="0" w:color="auto"/>
            <w:bottom w:val="none" w:sz="0" w:space="0" w:color="auto"/>
            <w:right w:val="none" w:sz="0" w:space="0" w:color="auto"/>
          </w:divBdr>
        </w:div>
        <w:div w:id="808983042">
          <w:marLeft w:val="547"/>
          <w:marRight w:val="0"/>
          <w:marTop w:val="200"/>
          <w:marBottom w:val="0"/>
          <w:divBdr>
            <w:top w:val="none" w:sz="0" w:space="0" w:color="auto"/>
            <w:left w:val="none" w:sz="0" w:space="0" w:color="auto"/>
            <w:bottom w:val="none" w:sz="0" w:space="0" w:color="auto"/>
            <w:right w:val="none" w:sz="0" w:space="0" w:color="auto"/>
          </w:divBdr>
        </w:div>
        <w:div w:id="1032414159">
          <w:marLeft w:val="547"/>
          <w:marRight w:val="0"/>
          <w:marTop w:val="200"/>
          <w:marBottom w:val="0"/>
          <w:divBdr>
            <w:top w:val="none" w:sz="0" w:space="0" w:color="auto"/>
            <w:left w:val="none" w:sz="0" w:space="0" w:color="auto"/>
            <w:bottom w:val="none" w:sz="0" w:space="0" w:color="auto"/>
            <w:right w:val="none" w:sz="0" w:space="0" w:color="auto"/>
          </w:divBdr>
        </w:div>
        <w:div w:id="678847747">
          <w:marLeft w:val="547"/>
          <w:marRight w:val="0"/>
          <w:marTop w:val="200"/>
          <w:marBottom w:val="0"/>
          <w:divBdr>
            <w:top w:val="none" w:sz="0" w:space="0" w:color="auto"/>
            <w:left w:val="none" w:sz="0" w:space="0" w:color="auto"/>
            <w:bottom w:val="none" w:sz="0" w:space="0" w:color="auto"/>
            <w:right w:val="none" w:sz="0" w:space="0" w:color="auto"/>
          </w:divBdr>
        </w:div>
        <w:div w:id="71313752">
          <w:marLeft w:val="547"/>
          <w:marRight w:val="0"/>
          <w:marTop w:val="200"/>
          <w:marBottom w:val="0"/>
          <w:divBdr>
            <w:top w:val="none" w:sz="0" w:space="0" w:color="auto"/>
            <w:left w:val="none" w:sz="0" w:space="0" w:color="auto"/>
            <w:bottom w:val="none" w:sz="0" w:space="0" w:color="auto"/>
            <w:right w:val="none" w:sz="0" w:space="0" w:color="auto"/>
          </w:divBdr>
        </w:div>
      </w:divsChild>
    </w:div>
    <w:div w:id="766510061">
      <w:bodyDiv w:val="1"/>
      <w:marLeft w:val="0"/>
      <w:marRight w:val="0"/>
      <w:marTop w:val="0"/>
      <w:marBottom w:val="0"/>
      <w:divBdr>
        <w:top w:val="none" w:sz="0" w:space="0" w:color="auto"/>
        <w:left w:val="none" w:sz="0" w:space="0" w:color="auto"/>
        <w:bottom w:val="none" w:sz="0" w:space="0" w:color="auto"/>
        <w:right w:val="none" w:sz="0" w:space="0" w:color="auto"/>
      </w:divBdr>
    </w:div>
    <w:div w:id="772433309">
      <w:bodyDiv w:val="1"/>
      <w:marLeft w:val="0"/>
      <w:marRight w:val="0"/>
      <w:marTop w:val="0"/>
      <w:marBottom w:val="0"/>
      <w:divBdr>
        <w:top w:val="none" w:sz="0" w:space="0" w:color="auto"/>
        <w:left w:val="none" w:sz="0" w:space="0" w:color="auto"/>
        <w:bottom w:val="none" w:sz="0" w:space="0" w:color="auto"/>
        <w:right w:val="none" w:sz="0" w:space="0" w:color="auto"/>
      </w:divBdr>
      <w:divsChild>
        <w:div w:id="2095130755">
          <w:marLeft w:val="1740"/>
          <w:marRight w:val="0"/>
          <w:marTop w:val="0"/>
          <w:marBottom w:val="240"/>
          <w:divBdr>
            <w:top w:val="none" w:sz="0" w:space="0" w:color="auto"/>
            <w:left w:val="none" w:sz="0" w:space="0" w:color="auto"/>
            <w:bottom w:val="none" w:sz="0" w:space="0" w:color="auto"/>
            <w:right w:val="none" w:sz="0" w:space="0" w:color="auto"/>
          </w:divBdr>
        </w:div>
      </w:divsChild>
    </w:div>
    <w:div w:id="780681651">
      <w:bodyDiv w:val="1"/>
      <w:marLeft w:val="0"/>
      <w:marRight w:val="0"/>
      <w:marTop w:val="0"/>
      <w:marBottom w:val="0"/>
      <w:divBdr>
        <w:top w:val="none" w:sz="0" w:space="0" w:color="auto"/>
        <w:left w:val="none" w:sz="0" w:space="0" w:color="auto"/>
        <w:bottom w:val="none" w:sz="0" w:space="0" w:color="auto"/>
        <w:right w:val="none" w:sz="0" w:space="0" w:color="auto"/>
      </w:divBdr>
    </w:div>
    <w:div w:id="852065415">
      <w:bodyDiv w:val="1"/>
      <w:marLeft w:val="0"/>
      <w:marRight w:val="0"/>
      <w:marTop w:val="0"/>
      <w:marBottom w:val="0"/>
      <w:divBdr>
        <w:top w:val="none" w:sz="0" w:space="0" w:color="auto"/>
        <w:left w:val="none" w:sz="0" w:space="0" w:color="auto"/>
        <w:bottom w:val="none" w:sz="0" w:space="0" w:color="auto"/>
        <w:right w:val="none" w:sz="0" w:space="0" w:color="auto"/>
      </w:divBdr>
    </w:div>
    <w:div w:id="857081048">
      <w:bodyDiv w:val="1"/>
      <w:marLeft w:val="0"/>
      <w:marRight w:val="0"/>
      <w:marTop w:val="0"/>
      <w:marBottom w:val="0"/>
      <w:divBdr>
        <w:top w:val="none" w:sz="0" w:space="0" w:color="auto"/>
        <w:left w:val="none" w:sz="0" w:space="0" w:color="auto"/>
        <w:bottom w:val="none" w:sz="0" w:space="0" w:color="auto"/>
        <w:right w:val="none" w:sz="0" w:space="0" w:color="auto"/>
      </w:divBdr>
    </w:div>
    <w:div w:id="930427003">
      <w:bodyDiv w:val="1"/>
      <w:marLeft w:val="0"/>
      <w:marRight w:val="0"/>
      <w:marTop w:val="0"/>
      <w:marBottom w:val="0"/>
      <w:divBdr>
        <w:top w:val="none" w:sz="0" w:space="0" w:color="auto"/>
        <w:left w:val="none" w:sz="0" w:space="0" w:color="auto"/>
        <w:bottom w:val="none" w:sz="0" w:space="0" w:color="auto"/>
        <w:right w:val="none" w:sz="0" w:space="0" w:color="auto"/>
      </w:divBdr>
    </w:div>
    <w:div w:id="951742956">
      <w:bodyDiv w:val="1"/>
      <w:marLeft w:val="0"/>
      <w:marRight w:val="0"/>
      <w:marTop w:val="0"/>
      <w:marBottom w:val="0"/>
      <w:divBdr>
        <w:top w:val="none" w:sz="0" w:space="0" w:color="auto"/>
        <w:left w:val="none" w:sz="0" w:space="0" w:color="auto"/>
        <w:bottom w:val="none" w:sz="0" w:space="0" w:color="auto"/>
        <w:right w:val="none" w:sz="0" w:space="0" w:color="auto"/>
      </w:divBdr>
    </w:div>
    <w:div w:id="1053580378">
      <w:bodyDiv w:val="1"/>
      <w:marLeft w:val="0"/>
      <w:marRight w:val="0"/>
      <w:marTop w:val="0"/>
      <w:marBottom w:val="0"/>
      <w:divBdr>
        <w:top w:val="none" w:sz="0" w:space="0" w:color="auto"/>
        <w:left w:val="none" w:sz="0" w:space="0" w:color="auto"/>
        <w:bottom w:val="none" w:sz="0" w:space="0" w:color="auto"/>
        <w:right w:val="none" w:sz="0" w:space="0" w:color="auto"/>
      </w:divBdr>
    </w:div>
    <w:div w:id="1083988573">
      <w:bodyDiv w:val="1"/>
      <w:marLeft w:val="0"/>
      <w:marRight w:val="0"/>
      <w:marTop w:val="0"/>
      <w:marBottom w:val="0"/>
      <w:divBdr>
        <w:top w:val="none" w:sz="0" w:space="0" w:color="auto"/>
        <w:left w:val="none" w:sz="0" w:space="0" w:color="auto"/>
        <w:bottom w:val="none" w:sz="0" w:space="0" w:color="auto"/>
        <w:right w:val="none" w:sz="0" w:space="0" w:color="auto"/>
      </w:divBdr>
    </w:div>
    <w:div w:id="1125926237">
      <w:bodyDiv w:val="1"/>
      <w:marLeft w:val="0"/>
      <w:marRight w:val="0"/>
      <w:marTop w:val="0"/>
      <w:marBottom w:val="0"/>
      <w:divBdr>
        <w:top w:val="none" w:sz="0" w:space="0" w:color="auto"/>
        <w:left w:val="none" w:sz="0" w:space="0" w:color="auto"/>
        <w:bottom w:val="none" w:sz="0" w:space="0" w:color="auto"/>
        <w:right w:val="none" w:sz="0" w:space="0" w:color="auto"/>
      </w:divBdr>
    </w:div>
    <w:div w:id="1127818939">
      <w:bodyDiv w:val="1"/>
      <w:marLeft w:val="0"/>
      <w:marRight w:val="0"/>
      <w:marTop w:val="0"/>
      <w:marBottom w:val="0"/>
      <w:divBdr>
        <w:top w:val="none" w:sz="0" w:space="0" w:color="auto"/>
        <w:left w:val="none" w:sz="0" w:space="0" w:color="auto"/>
        <w:bottom w:val="none" w:sz="0" w:space="0" w:color="auto"/>
        <w:right w:val="none" w:sz="0" w:space="0" w:color="auto"/>
      </w:divBdr>
    </w:div>
    <w:div w:id="1231841903">
      <w:bodyDiv w:val="1"/>
      <w:marLeft w:val="0"/>
      <w:marRight w:val="0"/>
      <w:marTop w:val="0"/>
      <w:marBottom w:val="0"/>
      <w:divBdr>
        <w:top w:val="none" w:sz="0" w:space="0" w:color="auto"/>
        <w:left w:val="none" w:sz="0" w:space="0" w:color="auto"/>
        <w:bottom w:val="none" w:sz="0" w:space="0" w:color="auto"/>
        <w:right w:val="none" w:sz="0" w:space="0" w:color="auto"/>
      </w:divBdr>
      <w:divsChild>
        <w:div w:id="816458320">
          <w:marLeft w:val="547"/>
          <w:marRight w:val="0"/>
          <w:marTop w:val="106"/>
          <w:marBottom w:val="0"/>
          <w:divBdr>
            <w:top w:val="none" w:sz="0" w:space="0" w:color="auto"/>
            <w:left w:val="none" w:sz="0" w:space="0" w:color="auto"/>
            <w:bottom w:val="none" w:sz="0" w:space="0" w:color="auto"/>
            <w:right w:val="none" w:sz="0" w:space="0" w:color="auto"/>
          </w:divBdr>
        </w:div>
      </w:divsChild>
    </w:div>
    <w:div w:id="1263223913">
      <w:bodyDiv w:val="1"/>
      <w:marLeft w:val="0"/>
      <w:marRight w:val="0"/>
      <w:marTop w:val="0"/>
      <w:marBottom w:val="0"/>
      <w:divBdr>
        <w:top w:val="none" w:sz="0" w:space="0" w:color="auto"/>
        <w:left w:val="none" w:sz="0" w:space="0" w:color="auto"/>
        <w:bottom w:val="none" w:sz="0" w:space="0" w:color="auto"/>
        <w:right w:val="none" w:sz="0" w:space="0" w:color="auto"/>
      </w:divBdr>
      <w:divsChild>
        <w:div w:id="1982660673">
          <w:marLeft w:val="547"/>
          <w:marRight w:val="0"/>
          <w:marTop w:val="115"/>
          <w:marBottom w:val="0"/>
          <w:divBdr>
            <w:top w:val="none" w:sz="0" w:space="0" w:color="auto"/>
            <w:left w:val="none" w:sz="0" w:space="0" w:color="auto"/>
            <w:bottom w:val="none" w:sz="0" w:space="0" w:color="auto"/>
            <w:right w:val="none" w:sz="0" w:space="0" w:color="auto"/>
          </w:divBdr>
        </w:div>
      </w:divsChild>
    </w:div>
    <w:div w:id="1317615248">
      <w:bodyDiv w:val="1"/>
      <w:marLeft w:val="0"/>
      <w:marRight w:val="0"/>
      <w:marTop w:val="0"/>
      <w:marBottom w:val="0"/>
      <w:divBdr>
        <w:top w:val="none" w:sz="0" w:space="0" w:color="auto"/>
        <w:left w:val="none" w:sz="0" w:space="0" w:color="auto"/>
        <w:bottom w:val="none" w:sz="0" w:space="0" w:color="auto"/>
        <w:right w:val="none" w:sz="0" w:space="0" w:color="auto"/>
      </w:divBdr>
    </w:div>
    <w:div w:id="1350915857">
      <w:bodyDiv w:val="1"/>
      <w:marLeft w:val="0"/>
      <w:marRight w:val="0"/>
      <w:marTop w:val="0"/>
      <w:marBottom w:val="0"/>
      <w:divBdr>
        <w:top w:val="none" w:sz="0" w:space="0" w:color="auto"/>
        <w:left w:val="none" w:sz="0" w:space="0" w:color="auto"/>
        <w:bottom w:val="none" w:sz="0" w:space="0" w:color="auto"/>
        <w:right w:val="none" w:sz="0" w:space="0" w:color="auto"/>
      </w:divBdr>
      <w:divsChild>
        <w:div w:id="514921145">
          <w:marLeft w:val="547"/>
          <w:marRight w:val="0"/>
          <w:marTop w:val="106"/>
          <w:marBottom w:val="0"/>
          <w:divBdr>
            <w:top w:val="none" w:sz="0" w:space="0" w:color="auto"/>
            <w:left w:val="none" w:sz="0" w:space="0" w:color="auto"/>
            <w:bottom w:val="none" w:sz="0" w:space="0" w:color="auto"/>
            <w:right w:val="none" w:sz="0" w:space="0" w:color="auto"/>
          </w:divBdr>
        </w:div>
      </w:divsChild>
    </w:div>
    <w:div w:id="1455980011">
      <w:bodyDiv w:val="1"/>
      <w:marLeft w:val="0"/>
      <w:marRight w:val="0"/>
      <w:marTop w:val="0"/>
      <w:marBottom w:val="0"/>
      <w:divBdr>
        <w:top w:val="none" w:sz="0" w:space="0" w:color="auto"/>
        <w:left w:val="none" w:sz="0" w:space="0" w:color="auto"/>
        <w:bottom w:val="none" w:sz="0" w:space="0" w:color="auto"/>
        <w:right w:val="none" w:sz="0" w:space="0" w:color="auto"/>
      </w:divBdr>
    </w:div>
    <w:div w:id="1642880423">
      <w:bodyDiv w:val="1"/>
      <w:marLeft w:val="0"/>
      <w:marRight w:val="0"/>
      <w:marTop w:val="0"/>
      <w:marBottom w:val="0"/>
      <w:divBdr>
        <w:top w:val="none" w:sz="0" w:space="0" w:color="auto"/>
        <w:left w:val="none" w:sz="0" w:space="0" w:color="auto"/>
        <w:bottom w:val="none" w:sz="0" w:space="0" w:color="auto"/>
        <w:right w:val="none" w:sz="0" w:space="0" w:color="auto"/>
      </w:divBdr>
    </w:div>
    <w:div w:id="1713261465">
      <w:bodyDiv w:val="1"/>
      <w:marLeft w:val="0"/>
      <w:marRight w:val="0"/>
      <w:marTop w:val="0"/>
      <w:marBottom w:val="0"/>
      <w:divBdr>
        <w:top w:val="none" w:sz="0" w:space="0" w:color="auto"/>
        <w:left w:val="none" w:sz="0" w:space="0" w:color="auto"/>
        <w:bottom w:val="none" w:sz="0" w:space="0" w:color="auto"/>
        <w:right w:val="none" w:sz="0" w:space="0" w:color="auto"/>
      </w:divBdr>
    </w:div>
    <w:div w:id="1745371513">
      <w:bodyDiv w:val="1"/>
      <w:marLeft w:val="0"/>
      <w:marRight w:val="0"/>
      <w:marTop w:val="0"/>
      <w:marBottom w:val="0"/>
      <w:divBdr>
        <w:top w:val="none" w:sz="0" w:space="0" w:color="auto"/>
        <w:left w:val="none" w:sz="0" w:space="0" w:color="auto"/>
        <w:bottom w:val="none" w:sz="0" w:space="0" w:color="auto"/>
        <w:right w:val="none" w:sz="0" w:space="0" w:color="auto"/>
      </w:divBdr>
      <w:divsChild>
        <w:div w:id="1742098580">
          <w:marLeft w:val="547"/>
          <w:marRight w:val="0"/>
          <w:marTop w:val="115"/>
          <w:marBottom w:val="0"/>
          <w:divBdr>
            <w:top w:val="none" w:sz="0" w:space="0" w:color="auto"/>
            <w:left w:val="none" w:sz="0" w:space="0" w:color="auto"/>
            <w:bottom w:val="none" w:sz="0" w:space="0" w:color="auto"/>
            <w:right w:val="none" w:sz="0" w:space="0" w:color="auto"/>
          </w:divBdr>
        </w:div>
      </w:divsChild>
    </w:div>
    <w:div w:id="1777368250">
      <w:bodyDiv w:val="1"/>
      <w:marLeft w:val="0"/>
      <w:marRight w:val="0"/>
      <w:marTop w:val="0"/>
      <w:marBottom w:val="0"/>
      <w:divBdr>
        <w:top w:val="none" w:sz="0" w:space="0" w:color="auto"/>
        <w:left w:val="none" w:sz="0" w:space="0" w:color="auto"/>
        <w:bottom w:val="none" w:sz="0" w:space="0" w:color="auto"/>
        <w:right w:val="none" w:sz="0" w:space="0" w:color="auto"/>
      </w:divBdr>
    </w:div>
    <w:div w:id="1838499348">
      <w:bodyDiv w:val="1"/>
      <w:marLeft w:val="0"/>
      <w:marRight w:val="0"/>
      <w:marTop w:val="0"/>
      <w:marBottom w:val="0"/>
      <w:divBdr>
        <w:top w:val="none" w:sz="0" w:space="0" w:color="auto"/>
        <w:left w:val="none" w:sz="0" w:space="0" w:color="auto"/>
        <w:bottom w:val="none" w:sz="0" w:space="0" w:color="auto"/>
        <w:right w:val="none" w:sz="0" w:space="0" w:color="auto"/>
      </w:divBdr>
    </w:div>
    <w:div w:id="1869029374">
      <w:bodyDiv w:val="1"/>
      <w:marLeft w:val="0"/>
      <w:marRight w:val="0"/>
      <w:marTop w:val="0"/>
      <w:marBottom w:val="0"/>
      <w:divBdr>
        <w:top w:val="none" w:sz="0" w:space="0" w:color="auto"/>
        <w:left w:val="none" w:sz="0" w:space="0" w:color="auto"/>
        <w:bottom w:val="none" w:sz="0" w:space="0" w:color="auto"/>
        <w:right w:val="none" w:sz="0" w:space="0" w:color="auto"/>
      </w:divBdr>
    </w:div>
    <w:div w:id="1933774961">
      <w:bodyDiv w:val="1"/>
      <w:marLeft w:val="0"/>
      <w:marRight w:val="0"/>
      <w:marTop w:val="0"/>
      <w:marBottom w:val="0"/>
      <w:divBdr>
        <w:top w:val="none" w:sz="0" w:space="0" w:color="auto"/>
        <w:left w:val="none" w:sz="0" w:space="0" w:color="auto"/>
        <w:bottom w:val="none" w:sz="0" w:space="0" w:color="auto"/>
        <w:right w:val="none" w:sz="0" w:space="0" w:color="auto"/>
      </w:divBdr>
    </w:div>
    <w:div w:id="1954828094">
      <w:bodyDiv w:val="1"/>
      <w:marLeft w:val="0"/>
      <w:marRight w:val="0"/>
      <w:marTop w:val="0"/>
      <w:marBottom w:val="0"/>
      <w:divBdr>
        <w:top w:val="none" w:sz="0" w:space="0" w:color="auto"/>
        <w:left w:val="none" w:sz="0" w:space="0" w:color="auto"/>
        <w:bottom w:val="none" w:sz="0" w:space="0" w:color="auto"/>
        <w:right w:val="none" w:sz="0" w:space="0" w:color="auto"/>
      </w:divBdr>
      <w:divsChild>
        <w:div w:id="1504082987">
          <w:marLeft w:val="547"/>
          <w:marRight w:val="0"/>
          <w:marTop w:val="106"/>
          <w:marBottom w:val="0"/>
          <w:divBdr>
            <w:top w:val="none" w:sz="0" w:space="0" w:color="auto"/>
            <w:left w:val="none" w:sz="0" w:space="0" w:color="auto"/>
            <w:bottom w:val="none" w:sz="0" w:space="0" w:color="auto"/>
            <w:right w:val="none" w:sz="0" w:space="0" w:color="auto"/>
          </w:divBdr>
        </w:div>
        <w:div w:id="62682087">
          <w:marLeft w:val="547"/>
          <w:marRight w:val="0"/>
          <w:marTop w:val="106"/>
          <w:marBottom w:val="0"/>
          <w:divBdr>
            <w:top w:val="none" w:sz="0" w:space="0" w:color="auto"/>
            <w:left w:val="none" w:sz="0" w:space="0" w:color="auto"/>
            <w:bottom w:val="none" w:sz="0" w:space="0" w:color="auto"/>
            <w:right w:val="none" w:sz="0" w:space="0" w:color="auto"/>
          </w:divBdr>
        </w:div>
        <w:div w:id="647395827">
          <w:marLeft w:val="547"/>
          <w:marRight w:val="0"/>
          <w:marTop w:val="106"/>
          <w:marBottom w:val="0"/>
          <w:divBdr>
            <w:top w:val="none" w:sz="0" w:space="0" w:color="auto"/>
            <w:left w:val="none" w:sz="0" w:space="0" w:color="auto"/>
            <w:bottom w:val="none" w:sz="0" w:space="0" w:color="auto"/>
            <w:right w:val="none" w:sz="0" w:space="0" w:color="auto"/>
          </w:divBdr>
        </w:div>
        <w:div w:id="1785341903">
          <w:marLeft w:val="547"/>
          <w:marRight w:val="0"/>
          <w:marTop w:val="106"/>
          <w:marBottom w:val="0"/>
          <w:divBdr>
            <w:top w:val="none" w:sz="0" w:space="0" w:color="auto"/>
            <w:left w:val="none" w:sz="0" w:space="0" w:color="auto"/>
            <w:bottom w:val="none" w:sz="0" w:space="0" w:color="auto"/>
            <w:right w:val="none" w:sz="0" w:space="0" w:color="auto"/>
          </w:divBdr>
        </w:div>
        <w:div w:id="2122409127">
          <w:marLeft w:val="547"/>
          <w:marRight w:val="0"/>
          <w:marTop w:val="106"/>
          <w:marBottom w:val="0"/>
          <w:divBdr>
            <w:top w:val="none" w:sz="0" w:space="0" w:color="auto"/>
            <w:left w:val="none" w:sz="0" w:space="0" w:color="auto"/>
            <w:bottom w:val="none" w:sz="0" w:space="0" w:color="auto"/>
            <w:right w:val="none" w:sz="0" w:space="0" w:color="auto"/>
          </w:divBdr>
        </w:div>
      </w:divsChild>
    </w:div>
    <w:div w:id="1971786506">
      <w:bodyDiv w:val="1"/>
      <w:marLeft w:val="0"/>
      <w:marRight w:val="0"/>
      <w:marTop w:val="0"/>
      <w:marBottom w:val="0"/>
      <w:divBdr>
        <w:top w:val="none" w:sz="0" w:space="0" w:color="auto"/>
        <w:left w:val="none" w:sz="0" w:space="0" w:color="auto"/>
        <w:bottom w:val="none" w:sz="0" w:space="0" w:color="auto"/>
        <w:right w:val="none" w:sz="0" w:space="0" w:color="auto"/>
      </w:divBdr>
    </w:div>
    <w:div w:id="1987469220">
      <w:bodyDiv w:val="1"/>
      <w:marLeft w:val="0"/>
      <w:marRight w:val="0"/>
      <w:marTop w:val="0"/>
      <w:marBottom w:val="0"/>
      <w:divBdr>
        <w:top w:val="none" w:sz="0" w:space="0" w:color="auto"/>
        <w:left w:val="none" w:sz="0" w:space="0" w:color="auto"/>
        <w:bottom w:val="none" w:sz="0" w:space="0" w:color="auto"/>
        <w:right w:val="none" w:sz="0" w:space="0" w:color="auto"/>
      </w:divBdr>
      <w:divsChild>
        <w:div w:id="36248407">
          <w:marLeft w:val="547"/>
          <w:marRight w:val="0"/>
          <w:marTop w:val="115"/>
          <w:marBottom w:val="0"/>
          <w:divBdr>
            <w:top w:val="none" w:sz="0" w:space="0" w:color="auto"/>
            <w:left w:val="none" w:sz="0" w:space="0" w:color="auto"/>
            <w:bottom w:val="none" w:sz="0" w:space="0" w:color="auto"/>
            <w:right w:val="none" w:sz="0" w:space="0" w:color="auto"/>
          </w:divBdr>
        </w:div>
      </w:divsChild>
    </w:div>
    <w:div w:id="1996520222">
      <w:bodyDiv w:val="1"/>
      <w:marLeft w:val="0"/>
      <w:marRight w:val="0"/>
      <w:marTop w:val="0"/>
      <w:marBottom w:val="0"/>
      <w:divBdr>
        <w:top w:val="none" w:sz="0" w:space="0" w:color="auto"/>
        <w:left w:val="none" w:sz="0" w:space="0" w:color="auto"/>
        <w:bottom w:val="none" w:sz="0" w:space="0" w:color="auto"/>
        <w:right w:val="none" w:sz="0" w:space="0" w:color="auto"/>
      </w:divBdr>
    </w:div>
    <w:div w:id="2042167625">
      <w:bodyDiv w:val="1"/>
      <w:marLeft w:val="0"/>
      <w:marRight w:val="0"/>
      <w:marTop w:val="0"/>
      <w:marBottom w:val="0"/>
      <w:divBdr>
        <w:top w:val="none" w:sz="0" w:space="0" w:color="auto"/>
        <w:left w:val="none" w:sz="0" w:space="0" w:color="auto"/>
        <w:bottom w:val="none" w:sz="0" w:space="0" w:color="auto"/>
        <w:right w:val="none" w:sz="0" w:space="0" w:color="auto"/>
      </w:divBdr>
    </w:div>
    <w:div w:id="2125730217">
      <w:bodyDiv w:val="1"/>
      <w:marLeft w:val="0"/>
      <w:marRight w:val="0"/>
      <w:marTop w:val="0"/>
      <w:marBottom w:val="0"/>
      <w:divBdr>
        <w:top w:val="none" w:sz="0" w:space="0" w:color="auto"/>
        <w:left w:val="none" w:sz="0" w:space="0" w:color="auto"/>
        <w:bottom w:val="none" w:sz="0" w:space="0" w:color="auto"/>
        <w:right w:val="none" w:sz="0" w:space="0" w:color="auto"/>
      </w:divBdr>
      <w:divsChild>
        <w:div w:id="270481839">
          <w:marLeft w:val="547"/>
          <w:marRight w:val="0"/>
          <w:marTop w:val="0"/>
          <w:marBottom w:val="160"/>
          <w:divBdr>
            <w:top w:val="none" w:sz="0" w:space="0" w:color="auto"/>
            <w:left w:val="none" w:sz="0" w:space="0" w:color="auto"/>
            <w:bottom w:val="none" w:sz="0" w:space="0" w:color="auto"/>
            <w:right w:val="none" w:sz="0" w:space="0" w:color="auto"/>
          </w:divBdr>
        </w:div>
        <w:div w:id="1513647308">
          <w:marLeft w:val="547"/>
          <w:marRight w:val="0"/>
          <w:marTop w:val="0"/>
          <w:marBottom w:val="160"/>
          <w:divBdr>
            <w:top w:val="none" w:sz="0" w:space="0" w:color="auto"/>
            <w:left w:val="none" w:sz="0" w:space="0" w:color="auto"/>
            <w:bottom w:val="none" w:sz="0" w:space="0" w:color="auto"/>
            <w:right w:val="none" w:sz="0" w:space="0" w:color="auto"/>
          </w:divBdr>
        </w:div>
        <w:div w:id="279725321">
          <w:marLeft w:val="547"/>
          <w:marRight w:val="0"/>
          <w:marTop w:val="0"/>
          <w:marBottom w:val="160"/>
          <w:divBdr>
            <w:top w:val="none" w:sz="0" w:space="0" w:color="auto"/>
            <w:left w:val="none" w:sz="0" w:space="0" w:color="auto"/>
            <w:bottom w:val="none" w:sz="0" w:space="0" w:color="auto"/>
            <w:right w:val="none" w:sz="0" w:space="0" w:color="auto"/>
          </w:divBdr>
        </w:div>
        <w:div w:id="1199315791">
          <w:marLeft w:val="446"/>
          <w:marRight w:val="0"/>
          <w:marTop w:val="0"/>
          <w:marBottom w:val="0"/>
          <w:divBdr>
            <w:top w:val="none" w:sz="0" w:space="0" w:color="auto"/>
            <w:left w:val="none" w:sz="0" w:space="0" w:color="auto"/>
            <w:bottom w:val="none" w:sz="0" w:space="0" w:color="auto"/>
            <w:right w:val="none" w:sz="0" w:space="0" w:color="auto"/>
          </w:divBdr>
        </w:div>
        <w:div w:id="965237990">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chart" Target="charts/chart10.xml"/><Relationship Id="rId42" Type="http://schemas.openxmlformats.org/officeDocument/2006/relationships/image" Target="media/image15.png"/><Relationship Id="rId47" Type="http://schemas.openxmlformats.org/officeDocument/2006/relationships/hyperlink" Target="https://ru.wikipedia.org/wiki/%D0%9A%D1%83%D0%BB%D1%8C%D1%81%D0%B0%D1%80%D1%8B" TargetMode="External"/><Relationship Id="rId50" Type="http://schemas.openxmlformats.org/officeDocument/2006/relationships/hyperlink" Target="https://ru.wikipedia.org/wiki/%D0%98%D1%81%D0%B0%D1%82%D0%B0%D0%B9%D1%81%D0%BA%D0%B8%D0%B9_%D1%80%D0%B0%D0%B9%D0%BE%D0%BD" TargetMode="External"/><Relationship Id="rId55" Type="http://schemas.openxmlformats.org/officeDocument/2006/relationships/hyperlink" Target="https://ru.wikipedia.org/wiki/%D0%9A%D1%83%D1%80%D0%BC%D0%B0%D0%BD%D0%B3%D0%B0%D0%B7%D1%8B_(%D0%9A%D1%83%D1%80%D0%BC%D0%B0%D0%BD%D0%B3%D0%B0%D0%B7%D0%B8%D0%BD%D1%81%D0%BA%D0%B8%D0%B9_%D1%80%D0%B0%D0%B9%D0%BE%D0%BD)" TargetMode="External"/><Relationship Id="rId63" Type="http://schemas.openxmlformats.org/officeDocument/2006/relationships/hyperlink" Target="http://www.ras.ru/digest/showdnews.aspx?id=c96cc865" TargetMode="External"/><Relationship Id="rId68" Type="http://schemas.openxmlformats.org/officeDocument/2006/relationships/hyperlink" Target="https://nationalbank.kz/ru/news" TargetMode="External"/><Relationship Id="rId76" Type="http://schemas.openxmlformats.org/officeDocument/2006/relationships/hyperlink" Target="https://online.zakon.kz/Document" TargetMode="External"/><Relationship Id="rId84" Type="http://schemas.openxmlformats.org/officeDocument/2006/relationships/hyperlink" Target="https://legalacts.egov.kz/view?id" TargetMode="External"/><Relationship Id="rId7" Type="http://schemas.openxmlformats.org/officeDocument/2006/relationships/endnotes" Target="endnotes.xml"/><Relationship Id="rId71" Type="http://schemas.openxmlformats.org/officeDocument/2006/relationships/hyperlink" Target="https://online.zakon.kz/Document/?doc_id=36402496"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6.xml"/><Relationship Id="rId11" Type="http://schemas.openxmlformats.org/officeDocument/2006/relationships/diagramColors" Target="diagrams/colors1.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4.png"/><Relationship Id="rId45" Type="http://schemas.openxmlformats.org/officeDocument/2006/relationships/footer" Target="footer4.xml"/><Relationship Id="rId53" Type="http://schemas.openxmlformats.org/officeDocument/2006/relationships/hyperlink" Target="https://ru.wikipedia.org/wiki/%D0%9C%D0%B8%D1%8F%D0%BB%D1%8B_(%D0%90%D1%82%D1%8B%D1%80%D0%B0%D1%83%D1%81%D0%BA%D0%B0%D1%8F_%D0%BE%D0%B1%D0%BB%D0%B0%D1%81%D1%82%D1%8C)" TargetMode="External"/><Relationship Id="rId58" Type="http://schemas.openxmlformats.org/officeDocument/2006/relationships/hyperlink" Target="https://ru.wikipedia.org/wiki/%D0%9C%D0%B0%D1%85%D0%B0%D0%BC%D0%B1%D0%B5%D1%82%D1%81%D0%BA%D0%B8%D0%B9_%D1%80%D0%B0%D0%B9%D0%BE%D0%BD" TargetMode="External"/><Relationship Id="rId66" Type="http://schemas.openxmlformats.org/officeDocument/2006/relationships/hyperlink" Target="https://andshestopalov.livejournal.com/13757.html" TargetMode="External"/><Relationship Id="rId74" Type="http://schemas.openxmlformats.org/officeDocument/2006/relationships/hyperlink" Target="https://online.zakon.kz/Document" TargetMode="External"/><Relationship Id="rId79" Type="http://schemas.openxmlformats.org/officeDocument/2006/relationships/hyperlink" Target="https://primeminister.kz/ru/documents/" TargetMode="External"/><Relationship Id="rId5" Type="http://schemas.openxmlformats.org/officeDocument/2006/relationships/webSettings" Target="webSettings.xml"/><Relationship Id="rId61" Type="http://schemas.openxmlformats.org/officeDocument/2006/relationships/hyperlink" Target="https://web.snauka.ru/issues/2013/10" TargetMode="External"/><Relationship Id="rId82" Type="http://schemas.openxmlformats.org/officeDocument/2006/relationships/hyperlink" Target="https://cran.r-project.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footer" Target="footer2.xml"/><Relationship Id="rId48" Type="http://schemas.openxmlformats.org/officeDocument/2006/relationships/hyperlink" Target="https://ru.wikipedia.org/wiki/%D0%98%D0%BD%D0%B4%D0%B5%D1%80%D1%81%D0%BA%D0%B8%D0%B9_%D1%80%D0%B0%D0%B9%D0%BE%D0%BD" TargetMode="External"/><Relationship Id="rId56" Type="http://schemas.openxmlformats.org/officeDocument/2006/relationships/hyperlink" Target="https://ru.wikipedia.org/wiki/%D0%9C%D0%B0%D0%BA%D0%B0%D1%82%D1%81%D0%BA%D0%B8%D0%B9_%D1%80%D0%B0%D0%B9%D0%BE%D0%BD" TargetMode="External"/><Relationship Id="rId64" Type="http://schemas.openxmlformats.org/officeDocument/2006/relationships/hyperlink" Target="https://adilet.zan.kz/kaz/docs/P%201900001050" TargetMode="External"/><Relationship Id="rId69" Type="http://schemas.openxmlformats.org/officeDocument/2006/relationships/hyperlink" Target="https://stat.gov.kz/" TargetMode="External"/><Relationship Id="rId77" Type="http://schemas.openxmlformats.org/officeDocument/2006/relationships/hyperlink" Target="https://online.zakon.kz/Document" TargetMode="External"/><Relationship Id="rId8" Type="http://schemas.openxmlformats.org/officeDocument/2006/relationships/diagramData" Target="diagrams/data1.xml"/><Relationship Id="rId51" Type="http://schemas.openxmlformats.org/officeDocument/2006/relationships/hyperlink" Target="https://ru.wikipedia.org/wiki/%D0%90%D0%BA%D0%BA%D0%B8%D1%81%D1%82%D0%B0%D1%83" TargetMode="External"/><Relationship Id="rId72" Type="http://schemas.openxmlformats.org/officeDocument/2006/relationships/hyperlink" Target="https://www.inform.kz/ru/voprosy-deyatel-nosti-sez-obsudili-v-pravitel" TargetMode="External"/><Relationship Id="rId80" Type="http://schemas.openxmlformats.org/officeDocument/2006/relationships/hyperlink" Target="http://expertonline.kz/a12883/" TargetMode="Externa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12.png"/><Relationship Id="rId46" Type="http://schemas.openxmlformats.org/officeDocument/2006/relationships/hyperlink" Target="https://ru.wikipedia.org/wiki/%D0%96%D1%8B%D0%BB%D1%8B%D0%BE%D0%B9%D1%81%D0%BA%D0%B8%D0%B9_%D1%80%D0%B0%D0%B9%D0%BE%D0%BD" TargetMode="External"/><Relationship Id="rId59" Type="http://schemas.openxmlformats.org/officeDocument/2006/relationships/hyperlink" Target="https://ru.wikipedia.org/wiki/%D0%9C%D0%B0%D1%85%D0%B0%D0%BC%D0%B1%D0%B5%D1%82_(%D0%90%D1%82%D1%8B%D1%80%D0%B0%D1%83%D1%81%D0%BA%D0%B0%D1%8F_%D0%BE%D0%B1%D0%BB%D0%B0%D1%81%D1%82%D1%8C)" TargetMode="External"/><Relationship Id="rId67" Type="http://schemas.openxmlformats.org/officeDocument/2006/relationships/hyperlink" Target="https://stat.gov.kz/" TargetMode="External"/><Relationship Id="rId20" Type="http://schemas.openxmlformats.org/officeDocument/2006/relationships/image" Target="media/image7.png"/><Relationship Id="rId41" Type="http://schemas.openxmlformats.org/officeDocument/2006/relationships/chart" Target="charts/chart14.xml"/><Relationship Id="rId54" Type="http://schemas.openxmlformats.org/officeDocument/2006/relationships/hyperlink" Target="https://ru.wikipedia.org/wiki/%D0%9A%D1%83%D1%80%D0%BC%D0%B0%D0%BD%D0%B3%D0%B0%D0%B7%D0%B8%D0%BD%D1%81%D0%BA%D0%B8%D0%B9_%D1%80%D0%B0%D0%B9%D0%BE%D0%BD" TargetMode="External"/><Relationship Id="rId62" Type="http://schemas.openxmlformats.org/officeDocument/2006/relationships/hyperlink" Target="https://www.mises.at/static/literatur/" TargetMode="External"/><Relationship Id="rId70" Type="http://schemas.openxmlformats.org/officeDocument/2006/relationships/hyperlink" Target="https://stat.gov.kz/" TargetMode="External"/><Relationship Id="rId75" Type="http://schemas.openxmlformats.org/officeDocument/2006/relationships/hyperlink" Target="https://online.zakon.kz/Document" TargetMode="External"/><Relationship Id="rId83" Type="http://schemas.openxmlformats.org/officeDocument/2006/relationships/hyperlink" Target="https://kursIv.kz/news/ekonomIka/2019-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s://ru.wikipedia.org/wiki/%D0%98%D0%BD%D0%B4%D0%B5%D1%80%D0%B1%D0%BE%D1%80%D1%81%D0%BA%D0%B8%D0%B9" TargetMode="External"/><Relationship Id="rId57" Type="http://schemas.openxmlformats.org/officeDocument/2006/relationships/hyperlink" Target="https://ru.wikipedia.org/wiki/%D0%9C%D0%B0%D0%BA%D0%B0%D1%82" TargetMode="External"/><Relationship Id="rId10" Type="http://schemas.openxmlformats.org/officeDocument/2006/relationships/diagramQuickStyle" Target="diagrams/quickStyle1.xml"/><Relationship Id="rId31" Type="http://schemas.openxmlformats.org/officeDocument/2006/relationships/image" Target="media/image11.png"/><Relationship Id="rId44" Type="http://schemas.openxmlformats.org/officeDocument/2006/relationships/footer" Target="footer3.xml"/><Relationship Id="rId52" Type="http://schemas.openxmlformats.org/officeDocument/2006/relationships/hyperlink" Target="https://ru.wikipedia.org/wiki/%D0%9A%D0%B7%D1%8B%D0%BB%D0%BA%D0%BE%D0%B3%D0%B8%D0%BD%D1%81%D0%BA%D0%B8%D0%B9_%D1%80%D0%B0%D0%B9%D0%BE%D0%BD" TargetMode="External"/><Relationship Id="rId60" Type="http://schemas.openxmlformats.org/officeDocument/2006/relationships/hyperlink" Target="https://ru.wikipedia.org/wiki/%D0%90%D1%82%D1%8B%D1%80%D0%B0%D1%83" TargetMode="External"/><Relationship Id="rId65" Type="http://schemas.openxmlformats.org/officeDocument/2006/relationships/hyperlink" Target="https://refdb.ru/look/2345350.html" TargetMode="External"/><Relationship Id="rId73" Type="http://schemas.openxmlformats.org/officeDocument/2006/relationships/hyperlink" Target="http://www.atyrau-city.kz" TargetMode="External"/><Relationship Id="rId78" Type="http://schemas.openxmlformats.org/officeDocument/2006/relationships/hyperlink" Target="http://fic.vscc.ac.ru/index.php?/forum/835" TargetMode="External"/><Relationship Id="rId81" Type="http://schemas.openxmlformats.org/officeDocument/2006/relationships/hyperlink" Target="https://www.jamovI.org"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2;&#1086;&#1080;%20&#1076;&#1086;&#1082;&#1091;&#1084;&#1077;&#1085;&#1090;&#1099;\Documents\&#1046;&#1072;&#1085;&#1072;&#1088;&#1099;&#1089;\&#1044;&#1080;&#1089;&#1089;&#1077;&#1088;&#1090;&#1072;&#1094;&#1080;&#1103;%20&#1089;&#1086;&#1080;&#1089;&#1082;&#1072;&#1090;\2022\&#1084;&#1072;&#1075;&#1072;&#1091;&#1080;&#1085;&#1072;\&#1082;&#1086;&#1088;&#1088;&#1077;&#1083;%20&#1084;&#1072;&#1090;&#1088;&#1080;&#1094;&#1072;.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ҚР ҒЗТҚЖ ішкі шығындары, млн.тг.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0.00</c:formatCode>
                <c:ptCount val="5"/>
                <c:pt idx="0" formatCode="General">
                  <c:v>66600.100000000006</c:v>
                </c:pt>
                <c:pt idx="1">
                  <c:v>68884.2</c:v>
                </c:pt>
                <c:pt idx="2">
                  <c:v>72224.600000000006</c:v>
                </c:pt>
                <c:pt idx="3">
                  <c:v>82333.100000000006</c:v>
                </c:pt>
                <c:pt idx="4">
                  <c:v>89028.7</c:v>
                </c:pt>
              </c:numCache>
            </c:numRef>
          </c:val>
          <c:smooth val="0"/>
          <c:extLst xmlns:c16r2="http://schemas.microsoft.com/office/drawing/2015/06/chart">
            <c:ext xmlns:c16="http://schemas.microsoft.com/office/drawing/2014/chart" uri="{C3380CC4-5D6E-409C-BE32-E72D297353CC}">
              <c16:uniqueId val="{00000000-A48A-400C-B41A-96C7F88D6A42}"/>
            </c:ext>
          </c:extLst>
        </c:ser>
        <c:dLbls>
          <c:showLegendKey val="0"/>
          <c:showVal val="0"/>
          <c:showCatName val="0"/>
          <c:showSerName val="0"/>
          <c:showPercent val="0"/>
          <c:showBubbleSize val="0"/>
        </c:dLbls>
        <c:marker val="1"/>
        <c:smooth val="0"/>
        <c:axId val="248149544"/>
        <c:axId val="76420088"/>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Лист1!#REF!</c15:sqref>
                        </c15:formulaRef>
                      </c:ext>
                    </c:extLst>
                    <c:strCache>
                      <c:ptCount val="1"/>
                      <c:pt idx="0">
                        <c:v>#REF!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6r2="http://schemas.microsoft.com/office/drawing/2015/06/chart">
                      <c:ext uri="{02D57815-91ED-43cb-92C2-25804820EDAC}">
                        <c15:formulaRef>
                          <c15:sqref>Лист1!$A$2:$A$6</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Лист1!#REF!</c15:sqref>
                        </c15:formulaRef>
                      </c:ext>
                    </c:extLst>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2-A48A-400C-B41A-96C7F88D6A42}"/>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Лист1!$A$2:$A$6</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A48A-400C-B41A-96C7F88D6A42}"/>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strCache>
                      <c:ptCount val="1"/>
                      <c:pt idx="0">
                        <c:v>#REF!</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Лист1!$A$2:$A$6</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Лист1!#REF!</c15:sqref>
                        </c15:formulaRef>
                      </c:ext>
                    </c:extLst>
                    <c:numCache>
                      <c:formatCode>General</c:formatCode>
                      <c:ptCount val="1"/>
                      <c:pt idx="0">
                        <c:v>1</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A48A-400C-B41A-96C7F88D6A42}"/>
                  </c:ext>
                </c:extLst>
              </c15:ser>
            </c15:filteredLineSeries>
          </c:ext>
        </c:extLst>
      </c:lineChart>
      <c:lineChart>
        <c:grouping val="standard"/>
        <c:varyColors val="0"/>
        <c:ser>
          <c:idx val="1"/>
          <c:order val="1"/>
          <c:tx>
            <c:strRef>
              <c:f>Лист1!$C$1</c:f>
              <c:strCache>
                <c:ptCount val="1"/>
                <c:pt idx="0">
                  <c:v>Атырау облысының ҒЗТҚЖ ішкі шығындары, млн.тг.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348425196850396E-2"/>
                  <c:y val="4.56646044244470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48A-400C-B41A-96C7F88D6A42}"/>
                </c:ext>
                <c:ext xmlns:c15="http://schemas.microsoft.com/office/drawing/2012/chart" uri="{CE6537A1-D6FC-4f65-9D91-7224C49458BB}"/>
              </c:extLst>
            </c:dLbl>
            <c:dLbl>
              <c:idx val="1"/>
              <c:layout>
                <c:manualLayout>
                  <c:x val="-4.9311388159813528E-2"/>
                  <c:y val="6.15376202974628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48A-400C-B41A-96C7F88D6A42}"/>
                </c:ext>
                <c:ext xmlns:c15="http://schemas.microsoft.com/office/drawing/2012/chart" uri="{CE6537A1-D6FC-4f65-9D91-7224C49458BB}"/>
              </c:extLst>
            </c:dLbl>
            <c:dLbl>
              <c:idx val="2"/>
              <c:layout>
                <c:manualLayout>
                  <c:x val="-4.9311388159813604E-2"/>
                  <c:y val="7.34423822022247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8A-400C-B41A-96C7F88D6A42}"/>
                </c:ext>
                <c:ext xmlns:c15="http://schemas.microsoft.com/office/drawing/2012/chart" uri="{CE6537A1-D6FC-4f65-9D91-7224C49458BB}"/>
              </c:extLst>
            </c:dLbl>
            <c:dLbl>
              <c:idx val="3"/>
              <c:layout>
                <c:manualLayout>
                  <c:x val="-5.3941017789442956E-2"/>
                  <c:y val="7.74106361704788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8A-400C-B41A-96C7F88D6A42}"/>
                </c:ext>
                <c:ext xmlns:c15="http://schemas.microsoft.com/office/drawing/2012/chart" uri="{CE6537A1-D6FC-4f65-9D91-7224C49458BB}"/>
              </c:extLst>
            </c:dLbl>
            <c:dLbl>
              <c:idx val="4"/>
              <c:layout>
                <c:manualLayout>
                  <c:x val="-5.1626202974628339E-2"/>
                  <c:y val="6.15376202974628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48A-400C-B41A-96C7F88D6A42}"/>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0.00</c:formatCode>
                <c:ptCount val="5"/>
                <c:pt idx="0" formatCode="General">
                  <c:v>2972.9</c:v>
                </c:pt>
                <c:pt idx="1">
                  <c:v>3637.7</c:v>
                </c:pt>
                <c:pt idx="2">
                  <c:v>4494.5</c:v>
                </c:pt>
                <c:pt idx="3">
                  <c:v>5134.6000000000004</c:v>
                </c:pt>
                <c:pt idx="4">
                  <c:v>5791.3</c:v>
                </c:pt>
              </c:numCache>
            </c:numRef>
          </c:val>
          <c:smooth val="0"/>
          <c:extLst xmlns:c16r2="http://schemas.microsoft.com/office/drawing/2015/06/chart">
            <c:ext xmlns:c16="http://schemas.microsoft.com/office/drawing/2014/chart" uri="{C3380CC4-5D6E-409C-BE32-E72D297353CC}">
              <c16:uniqueId val="{00000001-A48A-400C-B41A-96C7F88D6A42}"/>
            </c:ext>
          </c:extLst>
        </c:ser>
        <c:dLbls>
          <c:showLegendKey val="0"/>
          <c:showVal val="0"/>
          <c:showCatName val="0"/>
          <c:showSerName val="0"/>
          <c:showPercent val="0"/>
          <c:showBubbleSize val="0"/>
        </c:dLbls>
        <c:marker val="1"/>
        <c:smooth val="0"/>
        <c:axId val="76416952"/>
        <c:axId val="76414600"/>
      </c:lineChart>
      <c:catAx>
        <c:axId val="2481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6420088"/>
        <c:crosses val="autoZero"/>
        <c:auto val="1"/>
        <c:lblAlgn val="ctr"/>
        <c:lblOffset val="100"/>
        <c:noMultiLvlLbl val="0"/>
      </c:catAx>
      <c:valAx>
        <c:axId val="7642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48149544"/>
        <c:crosses val="autoZero"/>
        <c:crossBetween val="between"/>
      </c:valAx>
      <c:valAx>
        <c:axId val="76414600"/>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76416952"/>
        <c:crosses val="max"/>
        <c:crossBetween val="between"/>
      </c:valAx>
      <c:catAx>
        <c:axId val="76416952"/>
        <c:scaling>
          <c:orientation val="minMax"/>
        </c:scaling>
        <c:delete val="1"/>
        <c:axPos val="b"/>
        <c:numFmt formatCode="General" sourceLinked="1"/>
        <c:majorTickMark val="out"/>
        <c:minorTickMark val="none"/>
        <c:tickLblPos val="nextTo"/>
        <c:crossAx val="76414600"/>
        <c:crosses val="autoZero"/>
        <c:auto val="1"/>
        <c:lblAlgn val="ctr"/>
        <c:lblOffset val="100"/>
        <c:noMultiLvlLbl val="0"/>
      </c:catAx>
      <c:spPr>
        <a:noFill/>
        <a:ln>
          <a:noFill/>
        </a:ln>
        <a:effectLst/>
      </c:spPr>
    </c:plotArea>
    <c:legend>
      <c:legendPos val="b"/>
      <c:legendEntry>
        <c:idx val="0"/>
        <c:txPr>
          <a:bodyPr rot="0" vert="horz"/>
          <a:lstStyle/>
          <a:p>
            <a:pPr>
              <a:defRPr/>
            </a:pPr>
            <a:endParaRPr lang="ru-RU"/>
          </a:p>
        </c:txPr>
      </c:legendEntry>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3403324584429"/>
          <c:y val="0.17171296296296337"/>
          <c:w val="0.79665485564304606"/>
          <c:h val="0.49345545348498132"/>
        </c:manualLayout>
      </c:layout>
      <c:lineChart>
        <c:grouping val="standard"/>
        <c:varyColors val="0"/>
        <c:ser>
          <c:idx val="0"/>
          <c:order val="0"/>
          <c:tx>
            <c:strRef>
              <c:f>'[Диаграмма в Microsoft Word]Лист1'!$A$202</c:f>
              <c:strCache>
                <c:ptCount val="1"/>
                <c:pt idx="0">
                  <c:v>ҚР өндірілген инновациялық өнімнің жалпы көлемі, млн. теңге </c:v>
                </c:pt>
              </c:strCache>
            </c:strRef>
          </c:tx>
          <c:spPr>
            <a:ln w="28575" cap="rnd">
              <a:solidFill>
                <a:schemeClr val="accent1"/>
              </a:solidFill>
              <a:round/>
            </a:ln>
            <a:effectLst/>
          </c:spPr>
          <c:marker>
            <c:symbol val="none"/>
          </c:marker>
          <c:dLbls>
            <c:spPr>
              <a:solidFill>
                <a:schemeClr val="accent1">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Word]Лист1'!$B$201:$F$201</c:f>
              <c:numCache>
                <c:formatCode>General</c:formatCode>
                <c:ptCount val="5"/>
                <c:pt idx="0">
                  <c:v>2016</c:v>
                </c:pt>
                <c:pt idx="1">
                  <c:v>2017</c:v>
                </c:pt>
                <c:pt idx="2">
                  <c:v>2018</c:v>
                </c:pt>
                <c:pt idx="3">
                  <c:v>2019</c:v>
                </c:pt>
                <c:pt idx="4">
                  <c:v>2020</c:v>
                </c:pt>
              </c:numCache>
            </c:numRef>
          </c:cat>
          <c:val>
            <c:numRef>
              <c:f>'[Диаграмма в Microsoft Word]Лист1'!$B$202:$F$202</c:f>
              <c:numCache>
                <c:formatCode>#,##0.00</c:formatCode>
                <c:ptCount val="5"/>
                <c:pt idx="0">
                  <c:v>445775.7</c:v>
                </c:pt>
                <c:pt idx="1">
                  <c:v>844734.9</c:v>
                </c:pt>
                <c:pt idx="2" formatCode="General">
                  <c:v>1064067.4000000004</c:v>
                </c:pt>
                <c:pt idx="3">
                  <c:v>1113566.5</c:v>
                </c:pt>
                <c:pt idx="4" formatCode="General">
                  <c:v>1154991</c:v>
                </c:pt>
              </c:numCache>
            </c:numRef>
          </c:val>
          <c:smooth val="0"/>
          <c:extLst xmlns:c16r2="http://schemas.microsoft.com/office/drawing/2015/06/chart">
            <c:ext xmlns:c16="http://schemas.microsoft.com/office/drawing/2014/chart" uri="{C3380CC4-5D6E-409C-BE32-E72D297353CC}">
              <c16:uniqueId val="{00000000-00A2-4188-B1F5-546252911471}"/>
            </c:ext>
          </c:extLst>
        </c:ser>
        <c:ser>
          <c:idx val="1"/>
          <c:order val="1"/>
          <c:tx>
            <c:strRef>
              <c:f>'[Диаграмма в Microsoft Word]Лист1'!$A$203</c:f>
              <c:strCache>
                <c:ptCount val="1"/>
                <c:pt idx="0">
                  <c:v>Атырау облысы бойынша өндірілген инновациялық өнімнің жалпы көлемі, млн. теңге </c:v>
                </c:pt>
              </c:strCache>
            </c:strRef>
          </c:tx>
          <c:spPr>
            <a:ln w="28575" cap="rnd">
              <a:solidFill>
                <a:schemeClr val="accent2"/>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Word]Лист1'!$B$201:$F$201</c:f>
              <c:numCache>
                <c:formatCode>General</c:formatCode>
                <c:ptCount val="5"/>
                <c:pt idx="0">
                  <c:v>2016</c:v>
                </c:pt>
                <c:pt idx="1">
                  <c:v>2017</c:v>
                </c:pt>
                <c:pt idx="2">
                  <c:v>2018</c:v>
                </c:pt>
                <c:pt idx="3">
                  <c:v>2019</c:v>
                </c:pt>
                <c:pt idx="4">
                  <c:v>2020</c:v>
                </c:pt>
              </c:numCache>
            </c:numRef>
          </c:cat>
          <c:val>
            <c:numRef>
              <c:f>'[Диаграмма в Microsoft Word]Лист1'!$B$203:$F$203</c:f>
              <c:numCache>
                <c:formatCode>#,##0.00</c:formatCode>
                <c:ptCount val="5"/>
                <c:pt idx="0">
                  <c:v>7419.4</c:v>
                </c:pt>
                <c:pt idx="1">
                  <c:v>5768</c:v>
                </c:pt>
                <c:pt idx="2">
                  <c:v>8819.7999999999811</c:v>
                </c:pt>
                <c:pt idx="3" formatCode="General">
                  <c:v>7536.3</c:v>
                </c:pt>
                <c:pt idx="4">
                  <c:v>402420.3</c:v>
                </c:pt>
              </c:numCache>
            </c:numRef>
          </c:val>
          <c:smooth val="0"/>
          <c:extLst xmlns:c16r2="http://schemas.microsoft.com/office/drawing/2015/06/chart">
            <c:ext xmlns:c16="http://schemas.microsoft.com/office/drawing/2014/chart" uri="{C3380CC4-5D6E-409C-BE32-E72D297353CC}">
              <c16:uniqueId val="{00000001-00A2-4188-B1F5-546252911471}"/>
            </c:ext>
          </c:extLst>
        </c:ser>
        <c:dLbls>
          <c:showLegendKey val="0"/>
          <c:showVal val="0"/>
          <c:showCatName val="0"/>
          <c:showSerName val="0"/>
          <c:showPercent val="0"/>
          <c:showBubbleSize val="0"/>
        </c:dLbls>
        <c:smooth val="0"/>
        <c:axId val="493817296"/>
        <c:axId val="493817688"/>
      </c:lineChart>
      <c:catAx>
        <c:axId val="49381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93817688"/>
        <c:crosses val="autoZero"/>
        <c:auto val="1"/>
        <c:lblAlgn val="ctr"/>
        <c:lblOffset val="100"/>
        <c:noMultiLvlLbl val="0"/>
      </c:catAx>
      <c:valAx>
        <c:axId val="493817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93817296"/>
        <c:crosses val="autoZero"/>
        <c:crossBetween val="between"/>
      </c:valAx>
      <c:spPr>
        <a:noFill/>
        <a:ln>
          <a:noFill/>
        </a:ln>
        <a:effectLst/>
      </c:spPr>
    </c:plotArea>
    <c:legend>
      <c:legendPos val="b"/>
      <c:layout>
        <c:manualLayout>
          <c:xMode val="edge"/>
          <c:yMode val="edge"/>
          <c:x val="5.2542029925176335E-2"/>
          <c:y val="0.75434566163250094"/>
          <c:w val="0.88938933407018561"/>
          <c:h val="0.17154595485661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47059539635597"/>
          <c:y val="0.1992906147201467"/>
          <c:w val="0.26479214448843164"/>
          <c:h val="0.62054000144772503"/>
        </c:manualLayout>
      </c:layout>
      <c:radarChart>
        <c:radarStyle val="marker"/>
        <c:varyColors val="0"/>
        <c:ser>
          <c:idx val="0"/>
          <c:order val="0"/>
          <c:tx>
            <c:strRef>
              <c:f>'[Диаграмма в Microsoft Word]Лист1'!$B$217</c:f>
              <c:strCache>
                <c:ptCount val="1"/>
                <c:pt idx="0">
                  <c:v>2016</c:v>
                </c:pt>
              </c:strCache>
            </c:strRef>
          </c:tx>
          <c:spPr>
            <a:ln w="28575" cap="rnd">
              <a:solidFill>
                <a:schemeClr val="accent1"/>
              </a:solidFill>
              <a:round/>
            </a:ln>
            <a:effectLst/>
          </c:spPr>
          <c:marker>
            <c:symbol val="none"/>
          </c:marker>
          <c:dLbls>
            <c:dLbl>
              <c:idx val="0"/>
              <c:layout>
                <c:manualLayout>
                  <c:x val="0.14300935293305048"/>
                  <c:y val="-0.17620552905339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58-4A97-BC1C-538449BDBD5D}"/>
                </c:ext>
                <c:ext xmlns:c15="http://schemas.microsoft.com/office/drawing/2012/chart" uri="{CE6537A1-D6FC-4f65-9D91-7224C49458BB}"/>
              </c:extLst>
            </c:dLbl>
            <c:dLbl>
              <c:idx val="1"/>
              <c:layout>
                <c:manualLayout>
                  <c:x val="0.3232908587391205"/>
                  <c:y val="-0.11926684164479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58-4A97-BC1C-538449BDBD5D}"/>
                </c:ext>
                <c:ext xmlns:c15="http://schemas.microsoft.com/office/drawing/2012/chart" uri="{CE6537A1-D6FC-4f65-9D91-7224C49458BB}">
                  <c15:layout>
                    <c:manualLayout>
                      <c:w val="5.7768955828573366E-2"/>
                      <c:h val="5.4426419373778484E-2"/>
                    </c:manualLayout>
                  </c15:layout>
                </c:ext>
              </c:extLst>
            </c:dLbl>
            <c:dLbl>
              <c:idx val="2"/>
              <c:layout>
                <c:manualLayout>
                  <c:x val="0.13542800719041984"/>
                  <c:y val="-6.82360858738818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58-4A97-BC1C-538449BDBD5D}"/>
                </c:ext>
                <c:ext xmlns:c15="http://schemas.microsoft.com/office/drawing/2012/chart" uri="{CE6537A1-D6FC-4f65-9D91-7224C49458BB}"/>
              </c:extLst>
            </c:dLbl>
            <c:dLbl>
              <c:idx val="3"/>
              <c:layout>
                <c:manualLayout>
                  <c:x val="0.11397934391328018"/>
                  <c:y val="0.117634576699810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58-4A97-BC1C-538449BDBD5D}"/>
                </c:ext>
                <c:ext xmlns:c15="http://schemas.microsoft.com/office/drawing/2012/chart" uri="{CE6537A1-D6FC-4f65-9D91-7224C49458BB}"/>
              </c:extLst>
            </c:dLbl>
            <c:dLbl>
              <c:idx val="4"/>
              <c:layout>
                <c:manualLayout>
                  <c:x val="0.10752411366535852"/>
                  <c:y val="0.184515431921375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58-4A97-BC1C-538449BDBD5D}"/>
                </c:ext>
                <c:ext xmlns:c15="http://schemas.microsoft.com/office/drawing/2012/chart" uri="{CE6537A1-D6FC-4f65-9D91-7224C49458BB}"/>
              </c:extLst>
            </c:dLbl>
            <c:dLbl>
              <c:idx val="5"/>
              <c:layout>
                <c:manualLayout>
                  <c:x val="5.8898450387200083E-2"/>
                  <c:y val="-2.469061440312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58-4A97-BC1C-538449BDBD5D}"/>
                </c:ext>
                <c:ext xmlns:c15="http://schemas.microsoft.com/office/drawing/2012/chart" uri="{CE6537A1-D6FC-4f65-9D91-7224C49458BB}"/>
              </c:extLst>
            </c:dLbl>
            <c:dLbl>
              <c:idx val="6"/>
              <c:layout>
                <c:manualLayout>
                  <c:x val="-9.4315431933237465E-2"/>
                  <c:y val="0.158950974193919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58-4A97-BC1C-538449BDBD5D}"/>
                </c:ext>
                <c:ext xmlns:c15="http://schemas.microsoft.com/office/drawing/2012/chart" uri="{CE6537A1-D6FC-4f65-9D91-7224C49458BB}"/>
              </c:extLst>
            </c:dLbl>
            <c:dLbl>
              <c:idx val="7"/>
              <c:layout>
                <c:manualLayout>
                  <c:x val="-0.15549190252147349"/>
                  <c:y val="0.114510259210299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58-4A97-BC1C-538449BDBD5D}"/>
                </c:ext>
                <c:ext xmlns:c15="http://schemas.microsoft.com/office/drawing/2012/chart" uri="{CE6537A1-D6FC-4f65-9D91-7224C49458BB}"/>
              </c:extLst>
            </c:dLbl>
            <c:dLbl>
              <c:idx val="8"/>
              <c:layout>
                <c:manualLayout>
                  <c:x val="-0.35986217156939077"/>
                  <c:y val="-0.115862171074769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58-4A97-BC1C-538449BDBD5D}"/>
                </c:ext>
                <c:ext xmlns:c15="http://schemas.microsoft.com/office/drawing/2012/chart" uri="{CE6537A1-D6FC-4f65-9D91-7224C49458BB}"/>
              </c:extLst>
            </c:dLbl>
            <c:dLbl>
              <c:idx val="9"/>
              <c:layout>
                <c:manualLayout>
                  <c:x val="-0.36832224145356507"/>
                  <c:y val="-0.180474510029312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58-4A97-BC1C-538449BDBD5D}"/>
                </c:ext>
                <c:ext xmlns:c15="http://schemas.microsoft.com/office/drawing/2012/chart" uri="{CE6537A1-D6FC-4f65-9D91-7224C49458BB}"/>
              </c:extLst>
            </c:dLbl>
            <c:spPr>
              <a:solidFill>
                <a:schemeClr val="accent1">
                  <a:lumMod val="20000"/>
                  <a:lumOff val="8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Word]Лист1'!$A$218:$A$227</c:f>
              <c:strCache>
                <c:ptCount val="10"/>
                <c:pt idx="0">
                  <c:v>ҚР облыс бойынша инновацияның барлық түрлері бойынша инновациялық саладағы белсенділік индексі I , %</c:v>
                </c:pt>
                <c:pt idx="1">
                  <c:v>ҚР облыстары бойынша өнімдік және үдерістік инновациялар бойынша инновация саласындағы белсенділік индексі I, %</c:v>
                </c:pt>
                <c:pt idx="2">
                  <c:v>ҚР облыс бойынша өндірілген инновациялық өнімнің жалпы көлемі индексі I, % </c:v>
                </c:pt>
                <c:pt idx="3">
                  <c:v>ҚР облыс бойынша өткізілген инновациялық өнімнің жалпы көлемі индексі I, % </c:v>
                </c:pt>
                <c:pt idx="4">
                  <c:v>ҚР облыс бойынша инновацияларға шығындар индексі I , %</c:v>
                </c:pt>
                <c:pt idx="5">
                  <c:v>ҚР облыс бойынша өнімдік және үдерістік инновацияларға шығындар индексі I, %</c:v>
                </c:pt>
                <c:pt idx="6">
                  <c:v>ҚР облыс бойынша жаңа технологиялар және техника нысандарын құрған және пайдаланған ұйымдардың саны индексі I , %</c:v>
                </c:pt>
                <c:pt idx="7">
                  <c:v>ҚР облыс бойынша құрылған және пайдаланылған жаңа технологиялар және техникалық нысандар саны индексі I, %</c:v>
                </c:pt>
                <c:pt idx="8">
                  <c:v> ҚР облыс бойынша ғылыми зерттеулер мен жасақтамалар индексі I , %</c:v>
                </c:pt>
                <c:pt idx="9">
                  <c:v> ҚР облыс бойынша АЭА жобаларды іске асыру индексі I, %</c:v>
                </c:pt>
              </c:strCache>
            </c:strRef>
          </c:cat>
          <c:val>
            <c:numRef>
              <c:f>'[Диаграмма в Microsoft Word]Лист1'!$B$218:$B$227</c:f>
              <c:numCache>
                <c:formatCode>General</c:formatCode>
                <c:ptCount val="10"/>
                <c:pt idx="0">
                  <c:v>8.5</c:v>
                </c:pt>
                <c:pt idx="1">
                  <c:v>5.9</c:v>
                </c:pt>
                <c:pt idx="2">
                  <c:v>1.6600000000000001</c:v>
                </c:pt>
                <c:pt idx="3">
                  <c:v>1.6300000000000001</c:v>
                </c:pt>
                <c:pt idx="4">
                  <c:v>0.43000000000000038</c:v>
                </c:pt>
                <c:pt idx="5">
                  <c:v>32.14</c:v>
                </c:pt>
                <c:pt idx="6">
                  <c:v>11.43</c:v>
                </c:pt>
                <c:pt idx="7">
                  <c:v>1.62</c:v>
                </c:pt>
                <c:pt idx="8">
                  <c:v>0</c:v>
                </c:pt>
                <c:pt idx="9">
                  <c:v>0.66000000000000136</c:v>
                </c:pt>
              </c:numCache>
            </c:numRef>
          </c:val>
          <c:extLst xmlns:c16r2="http://schemas.microsoft.com/office/drawing/2015/06/chart">
            <c:ext xmlns:c16="http://schemas.microsoft.com/office/drawing/2014/chart" uri="{C3380CC4-5D6E-409C-BE32-E72D297353CC}">
              <c16:uniqueId val="{0000000A-D858-4A97-BC1C-538449BDBD5D}"/>
            </c:ext>
          </c:extLst>
        </c:ser>
        <c:ser>
          <c:idx val="1"/>
          <c:order val="1"/>
          <c:tx>
            <c:strRef>
              <c:f>'[Диаграмма в Microsoft Word]Лист1'!$C$217</c:f>
              <c:strCache>
                <c:ptCount val="1"/>
                <c:pt idx="0">
                  <c:v>2017</c:v>
                </c:pt>
              </c:strCache>
            </c:strRef>
          </c:tx>
          <c:spPr>
            <a:ln w="28575" cap="rnd">
              <a:solidFill>
                <a:schemeClr val="accent2"/>
              </a:solidFill>
              <a:round/>
            </a:ln>
            <a:effectLst/>
          </c:spPr>
          <c:marker>
            <c:symbol val="none"/>
          </c:marker>
          <c:cat>
            <c:strRef>
              <c:f>'[Диаграмма в Microsoft Word]Лист1'!$A$218:$A$227</c:f>
              <c:strCache>
                <c:ptCount val="10"/>
                <c:pt idx="0">
                  <c:v>ҚР облыс бойынша инновацияның барлық түрлері бойынша инновациялық саладағы белсенділік индексі I , %</c:v>
                </c:pt>
                <c:pt idx="1">
                  <c:v>ҚР облыстары бойынша өнімдік және үдерістік инновациялар бойынша инновация саласындағы белсенділік индексі I, %</c:v>
                </c:pt>
                <c:pt idx="2">
                  <c:v>ҚР облыс бойынша өндірілген инновациялық өнімнің жалпы көлемі индексі I, % </c:v>
                </c:pt>
                <c:pt idx="3">
                  <c:v>ҚР облыс бойынша өткізілген инновациялық өнімнің жалпы көлемі индексі I, % </c:v>
                </c:pt>
                <c:pt idx="4">
                  <c:v>ҚР облыс бойынша инновацияларға шығындар индексі I , %</c:v>
                </c:pt>
                <c:pt idx="5">
                  <c:v>ҚР облыс бойынша өнімдік және үдерістік инновацияларға шығындар индексі I, %</c:v>
                </c:pt>
                <c:pt idx="6">
                  <c:v>ҚР облыс бойынша жаңа технологиялар және техника нысандарын құрған және пайдаланған ұйымдардың саны индексі I , %</c:v>
                </c:pt>
                <c:pt idx="7">
                  <c:v>ҚР облыс бойынша құрылған және пайдаланылған жаңа технологиялар және техникалық нысандар саны индексі I, %</c:v>
                </c:pt>
                <c:pt idx="8">
                  <c:v> ҚР облыс бойынша ғылыми зерттеулер мен жасақтамалар индексі I , %</c:v>
                </c:pt>
                <c:pt idx="9">
                  <c:v> ҚР облыс бойынша АЭА жобаларды іске асыру индексі I, %</c:v>
                </c:pt>
              </c:strCache>
            </c:strRef>
          </c:cat>
          <c:val>
            <c:numRef>
              <c:f>'[Диаграмма в Microsoft Word]Лист1'!$C$218:$C$227</c:f>
              <c:numCache>
                <c:formatCode>General</c:formatCode>
                <c:ptCount val="10"/>
                <c:pt idx="0">
                  <c:v>8</c:v>
                </c:pt>
                <c:pt idx="1">
                  <c:v>4.9000000000000004</c:v>
                </c:pt>
                <c:pt idx="2">
                  <c:v>0.70000000000000062</c:v>
                </c:pt>
                <c:pt idx="3">
                  <c:v>0.66000000000000136</c:v>
                </c:pt>
                <c:pt idx="4">
                  <c:v>0.99</c:v>
                </c:pt>
                <c:pt idx="5">
                  <c:v>15.75</c:v>
                </c:pt>
                <c:pt idx="6">
                  <c:v>10.08</c:v>
                </c:pt>
                <c:pt idx="7">
                  <c:v>2.1</c:v>
                </c:pt>
                <c:pt idx="8">
                  <c:v>0</c:v>
                </c:pt>
                <c:pt idx="9">
                  <c:v>0.59</c:v>
                </c:pt>
              </c:numCache>
            </c:numRef>
          </c:val>
          <c:extLst xmlns:c16r2="http://schemas.microsoft.com/office/drawing/2015/06/chart">
            <c:ext xmlns:c16="http://schemas.microsoft.com/office/drawing/2014/chart" uri="{C3380CC4-5D6E-409C-BE32-E72D297353CC}">
              <c16:uniqueId val="{0000000B-D858-4A97-BC1C-538449BDBD5D}"/>
            </c:ext>
          </c:extLst>
        </c:ser>
        <c:ser>
          <c:idx val="2"/>
          <c:order val="2"/>
          <c:tx>
            <c:strRef>
              <c:f>'[Диаграмма в Microsoft Word]Лист1'!$D$217</c:f>
              <c:strCache>
                <c:ptCount val="1"/>
                <c:pt idx="0">
                  <c:v>2018</c:v>
                </c:pt>
              </c:strCache>
            </c:strRef>
          </c:tx>
          <c:spPr>
            <a:ln w="28575" cap="rnd">
              <a:solidFill>
                <a:schemeClr val="accent3"/>
              </a:solidFill>
              <a:round/>
            </a:ln>
            <a:effectLst/>
          </c:spPr>
          <c:marker>
            <c:symbol val="none"/>
          </c:marker>
          <c:cat>
            <c:strRef>
              <c:f>'[Диаграмма в Microsoft Word]Лист1'!$A$218:$A$227</c:f>
              <c:strCache>
                <c:ptCount val="10"/>
                <c:pt idx="0">
                  <c:v>ҚР облыс бойынша инновацияның барлық түрлері бойынша инновациялық саладағы белсенділік индексі I , %</c:v>
                </c:pt>
                <c:pt idx="1">
                  <c:v>ҚР облыстары бойынша өнімдік және үдерістік инновациялар бойынша инновация саласындағы белсенділік индексі I, %</c:v>
                </c:pt>
                <c:pt idx="2">
                  <c:v>ҚР облыс бойынша өндірілген инновациялық өнімнің жалпы көлемі индексі I, % </c:v>
                </c:pt>
                <c:pt idx="3">
                  <c:v>ҚР облыс бойынша өткізілген инновациялық өнімнің жалпы көлемі индексі I, % </c:v>
                </c:pt>
                <c:pt idx="4">
                  <c:v>ҚР облыс бойынша инновацияларға шығындар индексі I , %</c:v>
                </c:pt>
                <c:pt idx="5">
                  <c:v>ҚР облыс бойынша өнімдік және үдерістік инновацияларға шығындар индексі I, %</c:v>
                </c:pt>
                <c:pt idx="6">
                  <c:v>ҚР облыс бойынша жаңа технологиялар және техника нысандарын құрған және пайдаланған ұйымдардың саны индексі I , %</c:v>
                </c:pt>
                <c:pt idx="7">
                  <c:v>ҚР облыс бойынша құрылған және пайдаланылған жаңа технологиялар және техникалық нысандар саны индексі I, %</c:v>
                </c:pt>
                <c:pt idx="8">
                  <c:v> ҚР облыс бойынша ғылыми зерттеулер мен жасақтамалар индексі I , %</c:v>
                </c:pt>
                <c:pt idx="9">
                  <c:v> ҚР облыс бойынша АЭА жобаларды іске асыру индексі I, %</c:v>
                </c:pt>
              </c:strCache>
            </c:strRef>
          </c:cat>
          <c:val>
            <c:numRef>
              <c:f>'[Диаграмма в Microsoft Word]Лист1'!$D$218:$D$227</c:f>
              <c:numCache>
                <c:formatCode>General</c:formatCode>
                <c:ptCount val="10"/>
                <c:pt idx="0">
                  <c:v>8.3000000000000007</c:v>
                </c:pt>
                <c:pt idx="1">
                  <c:v>4.8</c:v>
                </c:pt>
                <c:pt idx="2">
                  <c:v>0.83000000000000063</c:v>
                </c:pt>
                <c:pt idx="3">
                  <c:v>0.64000000000000123</c:v>
                </c:pt>
                <c:pt idx="4">
                  <c:v>3.13</c:v>
                </c:pt>
                <c:pt idx="5">
                  <c:v>10.6</c:v>
                </c:pt>
                <c:pt idx="6">
                  <c:v>11.63</c:v>
                </c:pt>
                <c:pt idx="7">
                  <c:v>2.1</c:v>
                </c:pt>
                <c:pt idx="8">
                  <c:v>0</c:v>
                </c:pt>
                <c:pt idx="9">
                  <c:v>0.55000000000000004</c:v>
                </c:pt>
              </c:numCache>
            </c:numRef>
          </c:val>
          <c:extLst xmlns:c16r2="http://schemas.microsoft.com/office/drawing/2015/06/chart">
            <c:ext xmlns:c16="http://schemas.microsoft.com/office/drawing/2014/chart" uri="{C3380CC4-5D6E-409C-BE32-E72D297353CC}">
              <c16:uniqueId val="{0000000C-D858-4A97-BC1C-538449BDBD5D}"/>
            </c:ext>
          </c:extLst>
        </c:ser>
        <c:ser>
          <c:idx val="3"/>
          <c:order val="3"/>
          <c:tx>
            <c:strRef>
              <c:f>'[Диаграмма в Microsoft Word]Лист1'!$E$217</c:f>
              <c:strCache>
                <c:ptCount val="1"/>
                <c:pt idx="0">
                  <c:v>2019</c:v>
                </c:pt>
              </c:strCache>
            </c:strRef>
          </c:tx>
          <c:spPr>
            <a:ln w="28575" cap="rnd">
              <a:solidFill>
                <a:schemeClr val="accent4"/>
              </a:solidFill>
              <a:round/>
            </a:ln>
            <a:effectLst/>
          </c:spPr>
          <c:marker>
            <c:symbol val="none"/>
          </c:marker>
          <c:cat>
            <c:strRef>
              <c:f>'[Диаграмма в Microsoft Word]Лист1'!$A$218:$A$227</c:f>
              <c:strCache>
                <c:ptCount val="10"/>
                <c:pt idx="0">
                  <c:v>ҚР облыс бойынша инновацияның барлық түрлері бойынша инновациялық саладағы белсенділік индексі I , %</c:v>
                </c:pt>
                <c:pt idx="1">
                  <c:v>ҚР облыстары бойынша өнімдік және үдерістік инновациялар бойынша инновация саласындағы белсенділік индексі I, %</c:v>
                </c:pt>
                <c:pt idx="2">
                  <c:v>ҚР облыс бойынша өндірілген инновациялық өнімнің жалпы көлемі индексі I, % </c:v>
                </c:pt>
                <c:pt idx="3">
                  <c:v>ҚР облыс бойынша өткізілген инновациялық өнімнің жалпы көлемі индексі I, % </c:v>
                </c:pt>
                <c:pt idx="4">
                  <c:v>ҚР облыс бойынша инновацияларға шығындар индексі I , %</c:v>
                </c:pt>
                <c:pt idx="5">
                  <c:v>ҚР облыс бойынша өнімдік және үдерістік инновацияларға шығындар индексі I, %</c:v>
                </c:pt>
                <c:pt idx="6">
                  <c:v>ҚР облыс бойынша жаңа технологиялар және техника нысандарын құрған және пайдаланған ұйымдардың саны индексі I , %</c:v>
                </c:pt>
                <c:pt idx="7">
                  <c:v>ҚР облыс бойынша құрылған және пайдаланылған жаңа технологиялар және техникалық нысандар саны индексі I, %</c:v>
                </c:pt>
                <c:pt idx="8">
                  <c:v> ҚР облыс бойынша ғылыми зерттеулер мен жасақтамалар индексі I , %</c:v>
                </c:pt>
                <c:pt idx="9">
                  <c:v> ҚР облыс бойынша АЭА жобаларды іске асыру индексі I, %</c:v>
                </c:pt>
              </c:strCache>
            </c:strRef>
          </c:cat>
          <c:val>
            <c:numRef>
              <c:f>'[Диаграмма в Microsoft Word]Лист1'!$E$218:$E$227</c:f>
              <c:numCache>
                <c:formatCode>General</c:formatCode>
                <c:ptCount val="10"/>
                <c:pt idx="0">
                  <c:v>9</c:v>
                </c:pt>
                <c:pt idx="1">
                  <c:v>6.2</c:v>
                </c:pt>
                <c:pt idx="2">
                  <c:v>0.68</c:v>
                </c:pt>
                <c:pt idx="3">
                  <c:v>0.76000000000000123</c:v>
                </c:pt>
                <c:pt idx="4">
                  <c:v>2.67</c:v>
                </c:pt>
                <c:pt idx="5">
                  <c:v>8.84</c:v>
                </c:pt>
                <c:pt idx="6">
                  <c:v>12.3</c:v>
                </c:pt>
                <c:pt idx="7">
                  <c:v>3.3</c:v>
                </c:pt>
                <c:pt idx="8">
                  <c:v>0</c:v>
                </c:pt>
                <c:pt idx="9">
                  <c:v>0.36000000000000032</c:v>
                </c:pt>
              </c:numCache>
            </c:numRef>
          </c:val>
          <c:extLst xmlns:c16r2="http://schemas.microsoft.com/office/drawing/2015/06/chart">
            <c:ext xmlns:c16="http://schemas.microsoft.com/office/drawing/2014/chart" uri="{C3380CC4-5D6E-409C-BE32-E72D297353CC}">
              <c16:uniqueId val="{0000000D-D858-4A97-BC1C-538449BDBD5D}"/>
            </c:ext>
          </c:extLst>
        </c:ser>
        <c:ser>
          <c:idx val="4"/>
          <c:order val="4"/>
          <c:tx>
            <c:strRef>
              <c:f>'[Диаграмма в Microsoft Word]Лист1'!$F$217</c:f>
              <c:strCache>
                <c:ptCount val="1"/>
                <c:pt idx="0">
                  <c:v>2020</c:v>
                </c:pt>
              </c:strCache>
            </c:strRef>
          </c:tx>
          <c:spPr>
            <a:ln w="28575" cap="rnd">
              <a:solidFill>
                <a:schemeClr val="accent5"/>
              </a:solidFill>
              <a:round/>
            </a:ln>
            <a:effectLst/>
          </c:spPr>
          <c:marker>
            <c:symbol val="none"/>
          </c:marker>
          <c:cat>
            <c:strRef>
              <c:f>'[Диаграмма в Microsoft Word]Лист1'!$A$218:$A$227</c:f>
              <c:strCache>
                <c:ptCount val="10"/>
                <c:pt idx="0">
                  <c:v>ҚР облыс бойынша инновацияның барлық түрлері бойынша инновациялық саладағы белсенділік индексі I , %</c:v>
                </c:pt>
                <c:pt idx="1">
                  <c:v>ҚР облыстары бойынша өнімдік және үдерістік инновациялар бойынша инновация саласындағы белсенділік индексі I, %</c:v>
                </c:pt>
                <c:pt idx="2">
                  <c:v>ҚР облыс бойынша өндірілген инновациялық өнімнің жалпы көлемі индексі I, % </c:v>
                </c:pt>
                <c:pt idx="3">
                  <c:v>ҚР облыс бойынша өткізілген инновациялық өнімнің жалпы көлемі индексі I, % </c:v>
                </c:pt>
                <c:pt idx="4">
                  <c:v>ҚР облыс бойынша инновацияларға шығындар индексі I , %</c:v>
                </c:pt>
                <c:pt idx="5">
                  <c:v>ҚР облыс бойынша өнімдік және үдерістік инновацияларға шығындар индексі I, %</c:v>
                </c:pt>
                <c:pt idx="6">
                  <c:v>ҚР облыс бойынша жаңа технологиялар және техника нысандарын құрған және пайдаланған ұйымдардың саны индексі I , %</c:v>
                </c:pt>
                <c:pt idx="7">
                  <c:v>ҚР облыс бойынша құрылған және пайдаланылған жаңа технологиялар және техникалық нысандар саны индексі I, %</c:v>
                </c:pt>
                <c:pt idx="8">
                  <c:v> ҚР облыс бойынша ғылыми зерттеулер мен жасақтамалар индексі I , %</c:v>
                </c:pt>
                <c:pt idx="9">
                  <c:v> ҚР облыс бойынша АЭА жобаларды іске асыру индексі I, %</c:v>
                </c:pt>
              </c:strCache>
            </c:strRef>
          </c:cat>
          <c:val>
            <c:numRef>
              <c:f>'[Диаграмма в Microsoft Word]Лист1'!$F$218:$F$227</c:f>
              <c:numCache>
                <c:formatCode>General</c:formatCode>
                <c:ptCount val="10"/>
                <c:pt idx="0">
                  <c:v>10.1</c:v>
                </c:pt>
                <c:pt idx="1">
                  <c:v>7.1</c:v>
                </c:pt>
                <c:pt idx="2">
                  <c:v>3.48</c:v>
                </c:pt>
                <c:pt idx="3">
                  <c:v>3.8899999999999997</c:v>
                </c:pt>
                <c:pt idx="4">
                  <c:v>3.9</c:v>
                </c:pt>
                <c:pt idx="5">
                  <c:v>26.1</c:v>
                </c:pt>
                <c:pt idx="6">
                  <c:v>11.83</c:v>
                </c:pt>
                <c:pt idx="7">
                  <c:v>3.3</c:v>
                </c:pt>
                <c:pt idx="8">
                  <c:v>0</c:v>
                </c:pt>
                <c:pt idx="9">
                  <c:v>0.34</c:v>
                </c:pt>
              </c:numCache>
            </c:numRef>
          </c:val>
          <c:extLst xmlns:c16r2="http://schemas.microsoft.com/office/drawing/2015/06/chart">
            <c:ext xmlns:c16="http://schemas.microsoft.com/office/drawing/2014/chart" uri="{C3380CC4-5D6E-409C-BE32-E72D297353CC}">
              <c16:uniqueId val="{0000000E-D858-4A97-BC1C-538449BDBD5D}"/>
            </c:ext>
          </c:extLst>
        </c:ser>
        <c:dLbls>
          <c:showLegendKey val="0"/>
          <c:showVal val="0"/>
          <c:showCatName val="0"/>
          <c:showSerName val="0"/>
          <c:showPercent val="0"/>
          <c:showBubbleSize val="0"/>
        </c:dLbls>
        <c:axId val="493819648"/>
        <c:axId val="493824744"/>
      </c:radarChart>
      <c:catAx>
        <c:axId val="4938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93824744"/>
        <c:crosses val="autoZero"/>
        <c:auto val="1"/>
        <c:lblAlgn val="ctr"/>
        <c:lblOffset val="100"/>
        <c:noMultiLvlLbl val="0"/>
      </c:catAx>
      <c:valAx>
        <c:axId val="493824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93819648"/>
        <c:crosses val="autoZero"/>
        <c:crossBetween val="between"/>
      </c:valAx>
      <c:spPr>
        <a:noFill/>
        <a:ln>
          <a:noFill/>
        </a:ln>
        <a:effectLst/>
      </c:spPr>
    </c:plotArea>
    <c:legend>
      <c:legendPos val="t"/>
      <c:layout>
        <c:manualLayout>
          <c:xMode val="edge"/>
          <c:yMode val="edge"/>
          <c:x val="0.12219448575120098"/>
          <c:y val="0.88515394143147841"/>
          <c:w val="0.81027584754685333"/>
          <c:h val="6.979591232337158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Word]Лист1'!$A$73</c:f>
              <c:strCache>
                <c:ptCount val="1"/>
                <c:pt idx="0">
                  <c:v>Атырау облысының экономикалық әлеуетінің ықпалдасқан индексі 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2 в Microsoft Word]Лист1'!$B$72:$F$72</c:f>
              <c:numCache>
                <c:formatCode>General</c:formatCode>
                <c:ptCount val="5"/>
                <c:pt idx="0">
                  <c:v>2016</c:v>
                </c:pt>
                <c:pt idx="1">
                  <c:v>2017</c:v>
                </c:pt>
                <c:pt idx="2">
                  <c:v>2018</c:v>
                </c:pt>
                <c:pt idx="3">
                  <c:v>2019</c:v>
                </c:pt>
                <c:pt idx="4">
                  <c:v>2020</c:v>
                </c:pt>
              </c:numCache>
            </c:numRef>
          </c:cat>
          <c:val>
            <c:numRef>
              <c:f>'[Диаграмма 2 в Microsoft Word]Лист1'!$B$73:$F$73</c:f>
              <c:numCache>
                <c:formatCode>General</c:formatCode>
                <c:ptCount val="5"/>
                <c:pt idx="0">
                  <c:v>23.59</c:v>
                </c:pt>
                <c:pt idx="1">
                  <c:v>20.52</c:v>
                </c:pt>
                <c:pt idx="2">
                  <c:v>27.68</c:v>
                </c:pt>
                <c:pt idx="3">
                  <c:v>29.07</c:v>
                </c:pt>
                <c:pt idx="4">
                  <c:v>26.05</c:v>
                </c:pt>
              </c:numCache>
            </c:numRef>
          </c:val>
          <c:extLst xmlns:c16r2="http://schemas.microsoft.com/office/drawing/2015/06/chart">
            <c:ext xmlns:c16="http://schemas.microsoft.com/office/drawing/2014/chart" uri="{C3380CC4-5D6E-409C-BE32-E72D297353CC}">
              <c16:uniqueId val="{00000000-C0D9-442D-99DE-8DDED3F2E440}"/>
            </c:ext>
          </c:extLst>
        </c:ser>
        <c:ser>
          <c:idx val="1"/>
          <c:order val="1"/>
          <c:tx>
            <c:strRef>
              <c:f>'[Диаграмма 2 в Microsoft Word]Лист1'!$A$74</c:f>
              <c:strCache>
                <c:ptCount val="1"/>
                <c:pt idx="0">
                  <c:v>Инновациялық қабылдағыштықтың ықпалдасқан индексі 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2 в Microsoft Word]Лист1'!$B$72:$F$72</c:f>
              <c:numCache>
                <c:formatCode>General</c:formatCode>
                <c:ptCount val="5"/>
                <c:pt idx="0">
                  <c:v>2016</c:v>
                </c:pt>
                <c:pt idx="1">
                  <c:v>2017</c:v>
                </c:pt>
                <c:pt idx="2">
                  <c:v>2018</c:v>
                </c:pt>
                <c:pt idx="3">
                  <c:v>2019</c:v>
                </c:pt>
                <c:pt idx="4">
                  <c:v>2020</c:v>
                </c:pt>
              </c:numCache>
            </c:numRef>
          </c:cat>
          <c:val>
            <c:numRef>
              <c:f>'[Диаграмма 2 в Microsoft Word]Лист1'!$B$74:$F$74</c:f>
              <c:numCache>
                <c:formatCode>General</c:formatCode>
                <c:ptCount val="5"/>
                <c:pt idx="0">
                  <c:v>9.4500000000000028</c:v>
                </c:pt>
                <c:pt idx="1">
                  <c:v>9.7000000000000011</c:v>
                </c:pt>
                <c:pt idx="2">
                  <c:v>10.76</c:v>
                </c:pt>
                <c:pt idx="3">
                  <c:v>11.870000000000006</c:v>
                </c:pt>
                <c:pt idx="4">
                  <c:v>9.64</c:v>
                </c:pt>
              </c:numCache>
            </c:numRef>
          </c:val>
          <c:extLst xmlns:c16r2="http://schemas.microsoft.com/office/drawing/2015/06/chart">
            <c:ext xmlns:c16="http://schemas.microsoft.com/office/drawing/2014/chart" uri="{C3380CC4-5D6E-409C-BE32-E72D297353CC}">
              <c16:uniqueId val="{00000001-C0D9-442D-99DE-8DDED3F2E440}"/>
            </c:ext>
          </c:extLst>
        </c:ser>
        <c:ser>
          <c:idx val="2"/>
          <c:order val="2"/>
          <c:tx>
            <c:strRef>
              <c:f>'[Диаграмма 2 в Microsoft Word]Лист1'!$A$75</c:f>
              <c:strCache>
                <c:ptCount val="1"/>
                <c:pt idx="0">
                  <c:v>Атырау облысы бойынша инновациялық белсенділіктің ықпалдасқан индексі I,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2 в Microsoft Word]Лист1'!$B$72:$F$72</c:f>
              <c:numCache>
                <c:formatCode>General</c:formatCode>
                <c:ptCount val="5"/>
                <c:pt idx="0">
                  <c:v>2016</c:v>
                </c:pt>
                <c:pt idx="1">
                  <c:v>2017</c:v>
                </c:pt>
                <c:pt idx="2">
                  <c:v>2018</c:v>
                </c:pt>
                <c:pt idx="3">
                  <c:v>2019</c:v>
                </c:pt>
                <c:pt idx="4">
                  <c:v>2020</c:v>
                </c:pt>
              </c:numCache>
            </c:numRef>
          </c:cat>
          <c:val>
            <c:numRef>
              <c:f>'[Диаграмма 2 в Microsoft Word]Лист1'!$B$75:$F$75</c:f>
              <c:numCache>
                <c:formatCode>General</c:formatCode>
                <c:ptCount val="5"/>
                <c:pt idx="0">
                  <c:v>6.4</c:v>
                </c:pt>
                <c:pt idx="1">
                  <c:v>4.38</c:v>
                </c:pt>
                <c:pt idx="2">
                  <c:v>4.26</c:v>
                </c:pt>
                <c:pt idx="3">
                  <c:v>4.41</c:v>
                </c:pt>
                <c:pt idx="4">
                  <c:v>6.6099999999999985</c:v>
                </c:pt>
              </c:numCache>
            </c:numRef>
          </c:val>
          <c:extLst xmlns:c16r2="http://schemas.microsoft.com/office/drawing/2015/06/chart">
            <c:ext xmlns:c16="http://schemas.microsoft.com/office/drawing/2014/chart" uri="{C3380CC4-5D6E-409C-BE32-E72D297353CC}">
              <c16:uniqueId val="{00000002-C0D9-442D-99DE-8DDED3F2E440}"/>
            </c:ext>
          </c:extLst>
        </c:ser>
        <c:ser>
          <c:idx val="3"/>
          <c:order val="3"/>
          <c:tx>
            <c:strRef>
              <c:f>'[Диаграмма 2 в Microsoft Word]Лист1'!$A$76</c:f>
              <c:strCache>
                <c:ptCount val="1"/>
                <c:pt idx="0">
                  <c:v>Инновациялық даму полюсін қалыптастыру үшін өңір экономикасының кешенді ықпалдасқан көрсеткіштерін бағалау</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2 в Microsoft Word]Лист1'!$B$72:$F$72</c:f>
              <c:numCache>
                <c:formatCode>General</c:formatCode>
                <c:ptCount val="5"/>
                <c:pt idx="0">
                  <c:v>2016</c:v>
                </c:pt>
                <c:pt idx="1">
                  <c:v>2017</c:v>
                </c:pt>
                <c:pt idx="2">
                  <c:v>2018</c:v>
                </c:pt>
                <c:pt idx="3">
                  <c:v>2019</c:v>
                </c:pt>
                <c:pt idx="4">
                  <c:v>2020</c:v>
                </c:pt>
              </c:numCache>
            </c:numRef>
          </c:cat>
          <c:val>
            <c:numRef>
              <c:f>'[Диаграмма 2 в Microsoft Word]Лист1'!$B$76:$F$76</c:f>
              <c:numCache>
                <c:formatCode>General</c:formatCode>
                <c:ptCount val="5"/>
                <c:pt idx="0">
                  <c:v>13.15</c:v>
                </c:pt>
                <c:pt idx="1">
                  <c:v>11.53</c:v>
                </c:pt>
                <c:pt idx="2">
                  <c:v>14.23</c:v>
                </c:pt>
                <c:pt idx="3">
                  <c:v>15.11</c:v>
                </c:pt>
                <c:pt idx="4">
                  <c:v>14.1</c:v>
                </c:pt>
              </c:numCache>
            </c:numRef>
          </c:val>
          <c:extLst xmlns:c16r2="http://schemas.microsoft.com/office/drawing/2015/06/chart">
            <c:ext xmlns:c16="http://schemas.microsoft.com/office/drawing/2014/chart" uri="{C3380CC4-5D6E-409C-BE32-E72D297353CC}">
              <c16:uniqueId val="{00000003-C0D9-442D-99DE-8DDED3F2E440}"/>
            </c:ext>
          </c:extLst>
        </c:ser>
        <c:dLbls>
          <c:showLegendKey val="0"/>
          <c:showVal val="1"/>
          <c:showCatName val="0"/>
          <c:showSerName val="0"/>
          <c:showPercent val="0"/>
          <c:showBubbleSize val="0"/>
        </c:dLbls>
        <c:gapWidth val="100"/>
        <c:overlap val="-24"/>
        <c:axId val="493816120"/>
        <c:axId val="493816512"/>
      </c:barChart>
      <c:catAx>
        <c:axId val="493816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493816512"/>
        <c:crosses val="autoZero"/>
        <c:auto val="1"/>
        <c:lblAlgn val="ctr"/>
        <c:lblOffset val="100"/>
        <c:noMultiLvlLbl val="0"/>
      </c:catAx>
      <c:valAx>
        <c:axId val="493816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93816120"/>
        <c:crosses val="autoZero"/>
        <c:crossBetween val="between"/>
      </c:valAx>
      <c:spPr>
        <a:noFill/>
        <a:ln>
          <a:noFill/>
        </a:ln>
        <a:effectLst/>
      </c:spPr>
    </c:plotArea>
    <c:legend>
      <c:legendPos val="b"/>
      <c:layout>
        <c:manualLayout>
          <c:xMode val="edge"/>
          <c:yMode val="edge"/>
          <c:x val="0"/>
          <c:y val="0.70248111750889208"/>
          <c:w val="0.9896319060799994"/>
          <c:h val="0.2545071776380809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66368754997421E-2"/>
          <c:y val="2.9544999685496828E-2"/>
          <c:w val="0.89921376692445987"/>
          <c:h val="0.89249557312961147"/>
        </c:manualLayout>
      </c:layout>
      <c:barChart>
        <c:barDir val="col"/>
        <c:grouping val="clustered"/>
        <c:varyColors val="0"/>
        <c:ser>
          <c:idx val="0"/>
          <c:order val="0"/>
          <c:tx>
            <c:strRef>
              <c:f>Лист3!$C$2</c:f>
              <c:strCache>
                <c:ptCount val="1"/>
                <c:pt idx="0">
                  <c:v>значения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Лист3!$B$3:$B$17</c:f>
              <c:strCache>
                <c:ptCount val="15"/>
                <c:pt idx="0">
                  <c:v>Х29 </c:v>
                </c:pt>
                <c:pt idx="1">
                  <c:v>Х12  </c:v>
                </c:pt>
                <c:pt idx="2">
                  <c:v>Х1</c:v>
                </c:pt>
                <c:pt idx="3">
                  <c:v>Х 18</c:v>
                </c:pt>
                <c:pt idx="4">
                  <c:v>Х5  </c:v>
                </c:pt>
                <c:pt idx="5">
                  <c:v>Х27</c:v>
                </c:pt>
                <c:pt idx="6">
                  <c:v>Х32</c:v>
                </c:pt>
                <c:pt idx="7">
                  <c:v>Х 8  </c:v>
                </c:pt>
                <c:pt idx="8">
                  <c:v>Х3</c:v>
                </c:pt>
                <c:pt idx="9">
                  <c:v>Х30</c:v>
                </c:pt>
                <c:pt idx="10">
                  <c:v>Х21</c:v>
                </c:pt>
                <c:pt idx="11">
                  <c:v>Х15 </c:v>
                </c:pt>
                <c:pt idx="12">
                  <c:v>Х7  </c:v>
                </c:pt>
                <c:pt idx="13">
                  <c:v>Х22  </c:v>
                </c:pt>
                <c:pt idx="14">
                  <c:v>Х23</c:v>
                </c:pt>
              </c:strCache>
            </c:strRef>
          </c:cat>
          <c:val>
            <c:numRef>
              <c:f>Лист3!$C$3:$C$17</c:f>
              <c:numCache>
                <c:formatCode>0.00</c:formatCode>
                <c:ptCount val="15"/>
                <c:pt idx="0">
                  <c:v>0.97694316540840265</c:v>
                </c:pt>
                <c:pt idx="1">
                  <c:v>0.79468907417870482</c:v>
                </c:pt>
                <c:pt idx="2">
                  <c:v>0.75607356234945911</c:v>
                </c:pt>
                <c:pt idx="3">
                  <c:v>0.7430208666899808</c:v>
                </c:pt>
                <c:pt idx="4">
                  <c:v>0.73329583063590043</c:v>
                </c:pt>
                <c:pt idx="5">
                  <c:v>0.68388631455609561</c:v>
                </c:pt>
                <c:pt idx="6">
                  <c:v>-0.66669440739183006</c:v>
                </c:pt>
                <c:pt idx="7">
                  <c:v>0.65528641617029093</c:v>
                </c:pt>
                <c:pt idx="8">
                  <c:v>-0.6359997912968548</c:v>
                </c:pt>
                <c:pt idx="9">
                  <c:v>0.61492862048523689</c:v>
                </c:pt>
                <c:pt idx="10">
                  <c:v>0.5903716730934736</c:v>
                </c:pt>
                <c:pt idx="11">
                  <c:v>0.57034046212669465</c:v>
                </c:pt>
                <c:pt idx="12">
                  <c:v>0.56905407262914565</c:v>
                </c:pt>
                <c:pt idx="13">
                  <c:v>-0.55062784385193497</c:v>
                </c:pt>
                <c:pt idx="14">
                  <c:v>0.54309603765724335</c:v>
                </c:pt>
              </c:numCache>
            </c:numRef>
          </c:val>
          <c:extLst xmlns:c16r2="http://schemas.microsoft.com/office/drawing/2015/06/chart">
            <c:ext xmlns:c16="http://schemas.microsoft.com/office/drawing/2014/chart" uri="{C3380CC4-5D6E-409C-BE32-E72D297353CC}">
              <c16:uniqueId val="{00000000-F02C-431A-A661-BE9D16A16898}"/>
            </c:ext>
          </c:extLst>
        </c:ser>
        <c:dLbls>
          <c:showLegendKey val="0"/>
          <c:showVal val="0"/>
          <c:showCatName val="0"/>
          <c:showSerName val="0"/>
          <c:showPercent val="0"/>
          <c:showBubbleSize val="0"/>
        </c:dLbls>
        <c:gapWidth val="150"/>
        <c:axId val="493820824"/>
        <c:axId val="493816904"/>
      </c:barChart>
      <c:catAx>
        <c:axId val="493820824"/>
        <c:scaling>
          <c:orientation val="minMax"/>
        </c:scaling>
        <c:delete val="0"/>
        <c:axPos val="b"/>
        <c:numFmt formatCode="General" sourceLinked="0"/>
        <c:majorTickMark val="out"/>
        <c:minorTickMark val="none"/>
        <c:tickLblPos val="nextTo"/>
        <c:crossAx val="493816904"/>
        <c:crosses val="autoZero"/>
        <c:auto val="1"/>
        <c:lblAlgn val="ctr"/>
        <c:lblOffset val="100"/>
        <c:noMultiLvlLbl val="0"/>
      </c:catAx>
      <c:valAx>
        <c:axId val="493816904"/>
        <c:scaling>
          <c:orientation val="minMax"/>
        </c:scaling>
        <c:delete val="0"/>
        <c:axPos val="l"/>
        <c:majorGridlines/>
        <c:numFmt formatCode="0.00" sourceLinked="1"/>
        <c:majorTickMark val="out"/>
        <c:minorTickMark val="none"/>
        <c:tickLblPos val="nextTo"/>
        <c:crossAx val="493820824"/>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3928988043168"/>
          <c:y val="1.4007936507936494E-2"/>
          <c:w val="0.68128663604549544"/>
          <c:h val="0.91377671541057504"/>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5.7400663458734465E-2"/>
                  <c:y val="7.93650793650794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C5-45AD-A46E-657F592C90B1}"/>
                </c:ext>
                <c:ext xmlns:c15="http://schemas.microsoft.com/office/drawing/2012/chart" uri="{CE6537A1-D6FC-4f65-9D91-7224C49458BB}"/>
              </c:extLst>
            </c:dLbl>
            <c:dLbl>
              <c:idx val="1"/>
              <c:layout>
                <c:manualLayout>
                  <c:x val="4.0149095946340092E-2"/>
                  <c:y val="-1.4550096466308672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C5-45AD-A46E-657F592C90B1}"/>
                </c:ext>
                <c:ext xmlns:c15="http://schemas.microsoft.com/office/drawing/2012/chart" uri="{CE6537A1-D6FC-4f65-9D91-7224C49458BB}"/>
              </c:extLst>
            </c:dLbl>
            <c:dLbl>
              <c:idx val="2"/>
              <c:layout>
                <c:manualLayout>
                  <c:x val="4.4722222222222406E-2"/>
                  <c:y val="7.93650793650794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C5-45AD-A46E-657F592C90B1}"/>
                </c:ext>
                <c:ext xmlns:c15="http://schemas.microsoft.com/office/drawing/2012/chart" uri="{CE6537A1-D6FC-4f65-9D91-7224C49458BB}"/>
              </c:extLst>
            </c:dLbl>
            <c:dLbl>
              <c:idx val="3"/>
              <c:layout>
                <c:manualLayout>
                  <c:x val="0.10696394721493167"/>
                  <c:y val="-3.96825396825397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C5-45AD-A46E-657F592C90B1}"/>
                </c:ext>
                <c:ext xmlns:c15="http://schemas.microsoft.com/office/drawing/2012/chart" uri="{CE6537A1-D6FC-4f65-9D91-7224C49458BB}"/>
              </c:extLst>
            </c:dLbl>
            <c:dLbl>
              <c:idx val="4"/>
              <c:layout>
                <c:manualLayout>
                  <c:x val="3.340350685331000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C5-45AD-A46E-657F592C90B1}"/>
                </c:ext>
                <c:ext xmlns:c15="http://schemas.microsoft.com/office/drawing/2012/chart" uri="{CE6537A1-D6FC-4f65-9D91-7224C49458BB}"/>
              </c:extLst>
            </c:dLbl>
            <c:dLbl>
              <c:idx val="5"/>
              <c:layout>
                <c:manualLayout>
                  <c:x val="5.1503900554097412E-2"/>
                  <c:y val="1.58730158730158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C5-45AD-A46E-657F592C90B1}"/>
                </c:ext>
                <c:ext xmlns:c15="http://schemas.microsoft.com/office/drawing/2012/chart" uri="{CE6537A1-D6FC-4f65-9D91-7224C49458BB}"/>
              </c:extLst>
            </c:dLbl>
            <c:dLbl>
              <c:idx val="6"/>
              <c:layout>
                <c:manualLayout>
                  <c:x val="3.9160834062408868E-2"/>
                  <c:y val="7.93650793650779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C5-45AD-A46E-657F592C90B1}"/>
                </c:ext>
                <c:ext xmlns:c15="http://schemas.microsoft.com/office/drawing/2012/chart" uri="{CE6537A1-D6FC-4f65-9D91-7224C49458BB}"/>
              </c:extLst>
            </c:dLbl>
            <c:dLbl>
              <c:idx val="7"/>
              <c:layout>
                <c:manualLayout>
                  <c:x val="3.4463947214931442E-2"/>
                  <c:y val="1.58730158730159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C5-45AD-A46E-657F592C90B1}"/>
                </c:ext>
                <c:ext xmlns:c15="http://schemas.microsoft.com/office/drawing/2012/chart" uri="{CE6537A1-D6FC-4f65-9D91-7224C49458BB}"/>
              </c:extLst>
            </c:dLbl>
            <c:dLbl>
              <c:idx val="8"/>
              <c:layout>
                <c:manualLayout>
                  <c:x val="5.1818678915135787E-2"/>
                  <c:y val="7.93650793650794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4C5-45AD-A46E-657F592C90B1}"/>
                </c:ext>
                <c:ext xmlns:c15="http://schemas.microsoft.com/office/drawing/2012/chart" uri="{CE6537A1-D6FC-4f65-9D91-7224C49458BB}"/>
              </c:extLst>
            </c:dLbl>
            <c:dLbl>
              <c:idx val="9"/>
              <c:layout>
                <c:manualLayout>
                  <c:x val="4.270669291338598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4C5-45AD-A46E-657F592C90B1}"/>
                </c:ext>
                <c:ext xmlns:c15="http://schemas.microsoft.com/office/drawing/2012/chart" uri="{CE6537A1-D6FC-4f65-9D91-7224C49458BB}"/>
              </c:extLst>
            </c:dLbl>
            <c:dLbl>
              <c:idx val="10"/>
              <c:layout>
                <c:manualLayout>
                  <c:x val="3.3148148148148066E-2"/>
                  <c:y val="1.58730158730158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4C5-45AD-A46E-657F592C90B1}"/>
                </c:ext>
                <c:ext xmlns:c15="http://schemas.microsoft.com/office/drawing/2012/chart" uri="{CE6537A1-D6FC-4f65-9D91-7224C49458BB}"/>
              </c:extLst>
            </c:dLbl>
            <c:dLbl>
              <c:idx val="11"/>
              <c:layout>
                <c:manualLayout>
                  <c:x val="4.826525590551181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4C5-45AD-A46E-657F592C90B1}"/>
                </c:ext>
                <c:ext xmlns:c15="http://schemas.microsoft.com/office/drawing/2012/chart" uri="{CE6537A1-D6FC-4f65-9D91-7224C49458BB}">
                  <c15:layout>
                    <c:manualLayout>
                      <c:w val="4.5555555555555551E-2"/>
                      <c:h val="3.5654918135233096E-2"/>
                    </c:manualLayout>
                  </c15:layout>
                </c:ext>
              </c:extLst>
            </c:dLbl>
            <c:dLbl>
              <c:idx val="12"/>
              <c:layout>
                <c:manualLayout>
                  <c:x val="2.027777777777789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4C5-45AD-A46E-657F592C90B1}"/>
                </c:ext>
                <c:ext xmlns:c15="http://schemas.microsoft.com/office/drawing/2012/chart" uri="{CE6537A1-D6FC-4f65-9D91-7224C49458BB}"/>
              </c:extLst>
            </c:dLbl>
            <c:dLbl>
              <c:idx val="13"/>
              <c:layout>
                <c:manualLayout>
                  <c:x val="5.1444480898221151E-2"/>
                  <c:y val="3.96825396825397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4C5-45AD-A46E-657F592C90B1}"/>
                </c:ext>
                <c:ext xmlns:c15="http://schemas.microsoft.com/office/drawing/2012/chart" uri="{CE6537A1-D6FC-4f65-9D91-7224C49458BB}"/>
              </c:extLst>
            </c:dLbl>
            <c:dLbl>
              <c:idx val="14"/>
              <c:layout>
                <c:manualLayout>
                  <c:x val="7.5833333333333544E-2"/>
                  <c:y val="3.96825396825397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4C5-45AD-A46E-657F592C90B1}"/>
                </c:ext>
                <c:ext xmlns:c15="http://schemas.microsoft.com/office/drawing/2012/chart" uri="{CE6537A1-D6FC-4f65-9D91-7224C49458BB}"/>
              </c:extLst>
            </c:dLbl>
            <c:dLbl>
              <c:idx val="15"/>
              <c:layout>
                <c:manualLayout>
                  <c:x val="3.648148148148149E-2"/>
                  <c:y val="-3.96825396825397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4C5-45AD-A46E-657F592C90B1}"/>
                </c:ext>
                <c:ext xmlns:c15="http://schemas.microsoft.com/office/drawing/2012/chart" uri="{CE6537A1-D6FC-4f65-9D91-7224C49458BB}"/>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Лист1!$A$2:$A$17</c:f>
              <c:strCache>
                <c:ptCount val="16"/>
                <c:pt idx="0">
                  <c:v>Ақмола облысы</c:v>
                </c:pt>
                <c:pt idx="1">
                  <c:v>Ақтөбе облысы</c:v>
                </c:pt>
                <c:pt idx="2">
                  <c:v>Алматы облысы</c:v>
                </c:pt>
                <c:pt idx="3">
                  <c:v>Атырау облысы</c:v>
                </c:pt>
                <c:pt idx="4">
                  <c:v>Батыс Қазақстан облысы</c:v>
                </c:pt>
                <c:pt idx="5">
                  <c:v>Жамбыл облысы</c:v>
                </c:pt>
                <c:pt idx="6">
                  <c:v>Қарағанды облысы</c:v>
                </c:pt>
                <c:pt idx="7">
                  <c:v>Қостанай облысы</c:v>
                </c:pt>
                <c:pt idx="8">
                  <c:v>Қызылорда облысы</c:v>
                </c:pt>
                <c:pt idx="9">
                  <c:v>Маңғыстау облысы</c:v>
                </c:pt>
                <c:pt idx="10">
                  <c:v>Оңтүстік Қазақстан облысы</c:v>
                </c:pt>
                <c:pt idx="11">
                  <c:v>Павлодар облысы</c:v>
                </c:pt>
                <c:pt idx="12">
                  <c:v>Солтүстік Қазақстан облысы</c:v>
                </c:pt>
                <c:pt idx="13">
                  <c:v>Шығыс Қазақстан облысы</c:v>
                </c:pt>
                <c:pt idx="14">
                  <c:v>Нұр-Сұлтан қаласы</c:v>
                </c:pt>
                <c:pt idx="15">
                  <c:v>Алматы қаласы</c:v>
                </c:pt>
              </c:strCache>
            </c:strRef>
          </c:cat>
          <c:val>
            <c:numRef>
              <c:f>Лист1!$B$2:$B$17</c:f>
              <c:numCache>
                <c:formatCode>General</c:formatCode>
                <c:ptCount val="16"/>
                <c:pt idx="0">
                  <c:v>104</c:v>
                </c:pt>
                <c:pt idx="1">
                  <c:v>129</c:v>
                </c:pt>
                <c:pt idx="2">
                  <c:v>346</c:v>
                </c:pt>
                <c:pt idx="3">
                  <c:v>110</c:v>
                </c:pt>
                <c:pt idx="4">
                  <c:v>16</c:v>
                </c:pt>
                <c:pt idx="5">
                  <c:v>79</c:v>
                </c:pt>
                <c:pt idx="6">
                  <c:v>62</c:v>
                </c:pt>
                <c:pt idx="7">
                  <c:v>205</c:v>
                </c:pt>
                <c:pt idx="8">
                  <c:v>98</c:v>
                </c:pt>
                <c:pt idx="9">
                  <c:v>26</c:v>
                </c:pt>
                <c:pt idx="10">
                  <c:v>326</c:v>
                </c:pt>
                <c:pt idx="11">
                  <c:v>185</c:v>
                </c:pt>
                <c:pt idx="12">
                  <c:v>1175</c:v>
                </c:pt>
                <c:pt idx="13">
                  <c:v>171</c:v>
                </c:pt>
                <c:pt idx="14">
                  <c:v>1251</c:v>
                </c:pt>
                <c:pt idx="15">
                  <c:v>2497</c:v>
                </c:pt>
              </c:numCache>
            </c:numRef>
          </c:val>
          <c:extLst xmlns:c16r2="http://schemas.microsoft.com/office/drawing/2015/06/chart">
            <c:ext xmlns:c16="http://schemas.microsoft.com/office/drawing/2014/chart" uri="{C3380CC4-5D6E-409C-BE32-E72D297353CC}">
              <c16:uniqueId val="{00000010-84C5-45AD-A46E-657F592C90B1}"/>
            </c:ext>
          </c:extLst>
        </c:ser>
        <c:dLbls>
          <c:showLegendKey val="0"/>
          <c:showVal val="1"/>
          <c:showCatName val="0"/>
          <c:showSerName val="0"/>
          <c:showPercent val="0"/>
          <c:showBubbleSize val="0"/>
        </c:dLbls>
        <c:gapWidth val="100"/>
        <c:axId val="493818472"/>
        <c:axId val="493820040"/>
      </c:barChart>
      <c:catAx>
        <c:axId val="4938184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820040"/>
        <c:crosses val="autoZero"/>
        <c:auto val="1"/>
        <c:lblAlgn val="ctr"/>
        <c:lblOffset val="100"/>
        <c:noMultiLvlLbl val="0"/>
      </c:catAx>
      <c:valAx>
        <c:axId val="4938200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3818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ҚР ҒЗТҚЖ ішкі шығындары, млн.тг.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Лист1!$A$1:$F$1</c:f>
              <c:strCache>
                <c:ptCount val="6"/>
                <c:pt idx="0">
                  <c:v> </c:v>
                </c:pt>
                <c:pt idx="1">
                  <c:v>2016</c:v>
                </c:pt>
                <c:pt idx="2">
                  <c:v>2017</c:v>
                </c:pt>
                <c:pt idx="3">
                  <c:v>2018</c:v>
                </c:pt>
                <c:pt idx="4">
                  <c:v>2019</c:v>
                </c:pt>
                <c:pt idx="5">
                  <c:v>2020</c:v>
                </c:pt>
              </c:strCache>
            </c:strRef>
          </c:cat>
          <c:val>
            <c:numRef>
              <c:f>Лист1!$A$2:$F$2</c:f>
              <c:numCache>
                <c:formatCode>General</c:formatCode>
                <c:ptCount val="6"/>
                <c:pt idx="0">
                  <c:v>0</c:v>
                </c:pt>
                <c:pt idx="1">
                  <c:v>66600.100000000006</c:v>
                </c:pt>
                <c:pt idx="2">
                  <c:v>68884.2</c:v>
                </c:pt>
                <c:pt idx="3">
                  <c:v>72224.100000000006</c:v>
                </c:pt>
                <c:pt idx="4">
                  <c:v>82333.100000000006</c:v>
                </c:pt>
                <c:pt idx="5">
                  <c:v>89098.7</c:v>
                </c:pt>
              </c:numCache>
            </c:numRef>
          </c:val>
          <c:extLst xmlns:c16r2="http://schemas.microsoft.com/office/drawing/2015/06/chart">
            <c:ext xmlns:c16="http://schemas.microsoft.com/office/drawing/2014/chart" uri="{C3380CC4-5D6E-409C-BE32-E72D297353CC}">
              <c16:uniqueId val="{00000000-4D3A-4778-BFB2-03D7F40E6454}"/>
            </c:ext>
          </c:extLst>
        </c:ser>
        <c:ser>
          <c:idx val="1"/>
          <c:order val="1"/>
          <c:tx>
            <c:strRef>
              <c:f>Лист1!$A$3</c:f>
              <c:strCache>
                <c:ptCount val="1"/>
                <c:pt idx="0">
                  <c:v>Атырау облысының ҒЗТҚЖ ішкі шығындары, млн.тг.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Лист1!$A$1:$F$1</c:f>
              <c:strCache>
                <c:ptCount val="6"/>
                <c:pt idx="0">
                  <c:v> </c:v>
                </c:pt>
                <c:pt idx="1">
                  <c:v>2016</c:v>
                </c:pt>
                <c:pt idx="2">
                  <c:v>2017</c:v>
                </c:pt>
                <c:pt idx="3">
                  <c:v>2018</c:v>
                </c:pt>
                <c:pt idx="4">
                  <c:v>2019</c:v>
                </c:pt>
                <c:pt idx="5">
                  <c:v>2020</c:v>
                </c:pt>
              </c:strCache>
            </c:strRef>
          </c:cat>
          <c:val>
            <c:numRef>
              <c:f>Лист1!$A$3:$F$3</c:f>
              <c:numCache>
                <c:formatCode>General</c:formatCode>
                <c:ptCount val="6"/>
                <c:pt idx="0">
                  <c:v>0</c:v>
                </c:pt>
                <c:pt idx="1">
                  <c:v>2972.9</c:v>
                </c:pt>
                <c:pt idx="2">
                  <c:v>3637.7</c:v>
                </c:pt>
                <c:pt idx="3">
                  <c:v>4494.5</c:v>
                </c:pt>
                <c:pt idx="4">
                  <c:v>5134.6000000000004</c:v>
                </c:pt>
                <c:pt idx="5">
                  <c:v>5791.3</c:v>
                </c:pt>
              </c:numCache>
            </c:numRef>
          </c:val>
          <c:extLst xmlns:c16r2="http://schemas.microsoft.com/office/drawing/2015/06/chart">
            <c:ext xmlns:c16="http://schemas.microsoft.com/office/drawing/2014/chart" uri="{C3380CC4-5D6E-409C-BE32-E72D297353CC}">
              <c16:uniqueId val="{00000001-4D3A-4778-BFB2-03D7F40E6454}"/>
            </c:ext>
          </c:extLst>
        </c:ser>
        <c:dLbls>
          <c:showLegendKey val="0"/>
          <c:showVal val="1"/>
          <c:showCatName val="0"/>
          <c:showSerName val="0"/>
          <c:showPercent val="0"/>
          <c:showBubbleSize val="0"/>
        </c:dLbls>
        <c:gapWidth val="219"/>
        <c:overlap val="-27"/>
        <c:axId val="264172560"/>
        <c:axId val="75017032"/>
        <c:extLst xmlns:c16r2="http://schemas.microsoft.com/office/drawing/2015/06/chart">
          <c:ext xmlns:c15="http://schemas.microsoft.com/office/drawing/2012/chart" uri="{02D57815-91ED-43cb-92C2-25804820EDAC}">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Лист1!$A$1:$F$1</c15:sqref>
                        </c15:formulaRef>
                      </c:ext>
                    </c:extLst>
                    <c:strCache>
                      <c:ptCount val="6"/>
                      <c:pt idx="0">
                        <c:v> </c:v>
                      </c:pt>
                      <c:pt idx="1">
                        <c:v>2016</c:v>
                      </c:pt>
                      <c:pt idx="2">
                        <c:v>2017</c:v>
                      </c:pt>
                      <c:pt idx="3">
                        <c:v>2018</c:v>
                      </c:pt>
                      <c:pt idx="4">
                        <c:v>2019</c:v>
                      </c:pt>
                      <c:pt idx="5">
                        <c:v>2020</c:v>
                      </c:pt>
                    </c:strCache>
                  </c:strRef>
                </c:cat>
                <c:val>
                  <c:numRef>
                    <c:extLst xmlns:c16r2="http://schemas.microsoft.com/office/drawing/2015/06/chart">
                      <c:ext uri="{02D57815-91ED-43cb-92C2-25804820EDAC}">
                        <c15:formulaRef>
                          <c15:sqref>Лист1!$A$4:$F$4</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3-4D3A-4778-BFB2-03D7F40E6454}"/>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Лист1!$A$1:$F$1</c15:sqref>
                        </c15:formulaRef>
                      </c:ext>
                    </c:extLst>
                    <c:strCache>
                      <c:ptCount val="6"/>
                      <c:pt idx="0">
                        <c:v> </c:v>
                      </c:pt>
                      <c:pt idx="1">
                        <c:v>2016</c:v>
                      </c:pt>
                      <c:pt idx="2">
                        <c:v>2017</c:v>
                      </c:pt>
                      <c:pt idx="3">
                        <c:v>2018</c:v>
                      </c:pt>
                      <c:pt idx="4">
                        <c:v>2019</c:v>
                      </c:pt>
                      <c:pt idx="5">
                        <c:v>2020</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Лист1!$A$5:$F$5</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4-4D3A-4778-BFB2-03D7F40E6454}"/>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Лист1!$A$2</c15:sqref>
                        </c15:formulaRef>
                      </c:ext>
                    </c:extLst>
                    <c:strCache>
                      <c:ptCount val="1"/>
                      <c:pt idx="0">
                        <c:v>ҚР ҒЗТҚЖ ішкі шығындары, млн.тг.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ptCount val="0"/>
                  </c:numLit>
                </c:val>
                <c:extLst xmlns:c15="http://schemas.microsoft.com/office/drawing/2012/chart" xmlns:c16r2="http://schemas.microsoft.com/office/drawing/2015/06/chart">
                  <c:ext xmlns:c16="http://schemas.microsoft.com/office/drawing/2014/chart" uri="{C3380CC4-5D6E-409C-BE32-E72D297353CC}">
                    <c16:uniqueId val="{00000005-4D3A-4778-BFB2-03D7F40E6454}"/>
                  </c:ext>
                </c:extLst>
              </c15:ser>
            </c15:filteredBarSeries>
          </c:ext>
        </c:extLst>
      </c:barChart>
      <c:catAx>
        <c:axId val="26417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017032"/>
        <c:crosses val="autoZero"/>
        <c:auto val="1"/>
        <c:lblAlgn val="ctr"/>
        <c:lblOffset val="100"/>
        <c:noMultiLvlLbl val="0"/>
      </c:catAx>
      <c:valAx>
        <c:axId val="7501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7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77E-2"/>
          <c:y val="0.32954695166622588"/>
          <c:w val="0.93888888888888999"/>
          <c:h val="0.60977418381732751"/>
        </c:manualLayout>
      </c:layout>
      <c:barChart>
        <c:barDir val="col"/>
        <c:grouping val="clustered"/>
        <c:varyColors val="0"/>
        <c:ser>
          <c:idx val="0"/>
          <c:order val="0"/>
          <c:tx>
            <c:strRef>
              <c:f>'[Диаграмма в Microsoft Word]Лист1'!$A$73</c:f>
              <c:strCache>
                <c:ptCount val="1"/>
                <c:pt idx="0">
                  <c:v>ҚР ҒЗТҚЖ-ға 1 адамға ішкі шығындар, мың адам </c:v>
                </c:pt>
              </c:strCache>
            </c:strRef>
          </c:tx>
          <c:spPr>
            <a:solidFill>
              <a:schemeClr val="accent1"/>
            </a:solidFill>
            <a:ln>
              <a:noFill/>
            </a:ln>
            <a:effectLst/>
          </c:spPr>
          <c:invertIfNegative val="0"/>
          <c:dLbls>
            <c:spPr>
              <a:solidFill>
                <a:schemeClr val="accent1">
                  <a:lumMod val="20000"/>
                  <a:lumOff val="80000"/>
                </a:schemeClr>
              </a:solid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name>ҚР ҒЗТҚЖ-ға 1 адамға ішкі шығындар, мың адам </c:name>
            <c:spPr>
              <a:ln w="19050" cap="rnd">
                <a:solidFill>
                  <a:schemeClr val="accent1"/>
                </a:solidFill>
                <a:prstDash val="sysDash"/>
              </a:ln>
              <a:effectLst/>
            </c:spPr>
            <c:trendlineType val="linear"/>
            <c:dispRSqr val="0"/>
            <c:dispEq val="0"/>
          </c:trendline>
          <c:cat>
            <c:numRef>
              <c:f>'[Диаграмма в Microsoft Word]Лист1'!$B$72:$F$72</c:f>
              <c:numCache>
                <c:formatCode>General</c:formatCode>
                <c:ptCount val="5"/>
                <c:pt idx="0">
                  <c:v>2016</c:v>
                </c:pt>
                <c:pt idx="1">
                  <c:v>2017</c:v>
                </c:pt>
                <c:pt idx="2">
                  <c:v>2018</c:v>
                </c:pt>
                <c:pt idx="3">
                  <c:v>2019</c:v>
                </c:pt>
                <c:pt idx="4">
                  <c:v>2020</c:v>
                </c:pt>
              </c:numCache>
            </c:numRef>
          </c:cat>
          <c:val>
            <c:numRef>
              <c:f>'[Диаграмма в Microsoft Word]Лист1'!$B$73:$F$73</c:f>
              <c:numCache>
                <c:formatCode>General</c:formatCode>
                <c:ptCount val="5"/>
                <c:pt idx="0">
                  <c:v>2897.5</c:v>
                </c:pt>
                <c:pt idx="1">
                  <c:v>3119.61</c:v>
                </c:pt>
                <c:pt idx="2">
                  <c:v>3227.48</c:v>
                </c:pt>
                <c:pt idx="3">
                  <c:v>3769.13</c:v>
                </c:pt>
                <c:pt idx="4">
                  <c:v>3928.03</c:v>
                </c:pt>
              </c:numCache>
            </c:numRef>
          </c:val>
          <c:extLst xmlns:c16r2="http://schemas.microsoft.com/office/drawing/2015/06/chart">
            <c:ext xmlns:c16="http://schemas.microsoft.com/office/drawing/2014/chart" uri="{C3380CC4-5D6E-409C-BE32-E72D297353CC}">
              <c16:uniqueId val="{00000001-8DCC-4ED6-9E54-534501CE4FB1}"/>
            </c:ext>
          </c:extLst>
        </c:ser>
        <c:ser>
          <c:idx val="1"/>
          <c:order val="1"/>
          <c:tx>
            <c:strRef>
              <c:f>'[Диаграмма в Microsoft Word]Лист1'!$A$74</c:f>
              <c:strCache>
                <c:ptCount val="1"/>
                <c:pt idx="0">
                  <c:v>Атырау облысындағы ҒЗТҚЖ-ға 1 адамға ішкі шығындар, мың адам  </c:v>
                </c:pt>
              </c:strCache>
            </c:strRef>
          </c:tx>
          <c:spPr>
            <a:solidFill>
              <a:schemeClr val="accent2"/>
            </a:solidFill>
            <a:ln>
              <a:noFill/>
            </a:ln>
            <a:effectLst/>
          </c:spPr>
          <c:invertIfNegative val="0"/>
          <c:dLbls>
            <c:spPr>
              <a:solidFill>
                <a:schemeClr val="accent2">
                  <a:lumMod val="20000"/>
                  <a:lumOff val="80000"/>
                </a:schemeClr>
              </a:solid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name>Атырау облысындағы ҒЗТҚЖ-ға 1 адамға ішкі шығындар, мың адам  </c:name>
            <c:spPr>
              <a:ln w="19050" cap="rnd">
                <a:solidFill>
                  <a:schemeClr val="accent2"/>
                </a:solidFill>
                <a:prstDash val="sysDash"/>
              </a:ln>
              <a:effectLst/>
            </c:spPr>
            <c:trendlineType val="linear"/>
            <c:dispRSqr val="0"/>
            <c:dispEq val="0"/>
          </c:trendline>
          <c:cat>
            <c:numRef>
              <c:f>'[Диаграмма в Microsoft Word]Лист1'!$B$72:$F$72</c:f>
              <c:numCache>
                <c:formatCode>General</c:formatCode>
                <c:ptCount val="5"/>
                <c:pt idx="0">
                  <c:v>2016</c:v>
                </c:pt>
                <c:pt idx="1">
                  <c:v>2017</c:v>
                </c:pt>
                <c:pt idx="2">
                  <c:v>2018</c:v>
                </c:pt>
                <c:pt idx="3">
                  <c:v>2019</c:v>
                </c:pt>
                <c:pt idx="4">
                  <c:v>2020</c:v>
                </c:pt>
              </c:numCache>
            </c:numRef>
          </c:cat>
          <c:val>
            <c:numRef>
              <c:f>'[Диаграмма в Microsoft Word]Лист1'!$B$74:$F$74</c:f>
              <c:numCache>
                <c:formatCode>General</c:formatCode>
                <c:ptCount val="5"/>
                <c:pt idx="0">
                  <c:v>7432.25</c:v>
                </c:pt>
                <c:pt idx="1">
                  <c:v>7674.4699999999993</c:v>
                </c:pt>
                <c:pt idx="2">
                  <c:v>9644.8499999999785</c:v>
                </c:pt>
                <c:pt idx="3">
                  <c:v>10901.48</c:v>
                </c:pt>
                <c:pt idx="4">
                  <c:v>12348.19</c:v>
                </c:pt>
              </c:numCache>
            </c:numRef>
          </c:val>
          <c:extLst xmlns:c16r2="http://schemas.microsoft.com/office/drawing/2015/06/chart">
            <c:ext xmlns:c16="http://schemas.microsoft.com/office/drawing/2014/chart" uri="{C3380CC4-5D6E-409C-BE32-E72D297353CC}">
              <c16:uniqueId val="{00000003-8DCC-4ED6-9E54-534501CE4FB1}"/>
            </c:ext>
          </c:extLst>
        </c:ser>
        <c:dLbls>
          <c:showLegendKey val="0"/>
          <c:showVal val="1"/>
          <c:showCatName val="0"/>
          <c:showSerName val="0"/>
          <c:showPercent val="0"/>
          <c:showBubbleSize val="0"/>
        </c:dLbls>
        <c:gapWidth val="444"/>
        <c:overlap val="-90"/>
        <c:axId val="269086704"/>
        <c:axId val="255759944"/>
      </c:barChart>
      <c:catAx>
        <c:axId val="269086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55759944"/>
        <c:crosses val="autoZero"/>
        <c:auto val="1"/>
        <c:lblAlgn val="ctr"/>
        <c:lblOffset val="100"/>
        <c:noMultiLvlLbl val="0"/>
      </c:catAx>
      <c:valAx>
        <c:axId val="255759944"/>
        <c:scaling>
          <c:orientation val="minMax"/>
        </c:scaling>
        <c:delete val="1"/>
        <c:axPos val="l"/>
        <c:numFmt formatCode="General" sourceLinked="1"/>
        <c:majorTickMark val="none"/>
        <c:minorTickMark val="none"/>
        <c:tickLblPos val="nextTo"/>
        <c:crossAx val="269086704"/>
        <c:crosses val="autoZero"/>
        <c:crossBetween val="between"/>
      </c:valAx>
      <c:spPr>
        <a:noFill/>
        <a:ln>
          <a:noFill/>
        </a:ln>
        <a:effectLst/>
      </c:spPr>
    </c:plotArea>
    <c:legend>
      <c:legendPos val="t"/>
      <c:layout>
        <c:manualLayout>
          <c:xMode val="edge"/>
          <c:yMode val="edge"/>
          <c:x val="5.3819335083114608E-2"/>
          <c:y val="6.2846580406654362E-2"/>
          <c:w val="0.89236111111111116"/>
          <c:h val="0.18964181233353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Word]Лист1'!$A$84</c:f>
              <c:strCache>
                <c:ptCount val="1"/>
                <c:pt idx="0">
                  <c:v>ҒЗТҚЖ жүзеге асыратын ұйымдардың (кәсіпорындардың) саны, бірлік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в Microsoft Word]Лист1'!$B$83:$F$83</c:f>
              <c:numCache>
                <c:formatCode>General</c:formatCode>
                <c:ptCount val="5"/>
                <c:pt idx="0">
                  <c:v>2016</c:v>
                </c:pt>
                <c:pt idx="1">
                  <c:v>2017</c:v>
                </c:pt>
                <c:pt idx="2">
                  <c:v>2018</c:v>
                </c:pt>
                <c:pt idx="3">
                  <c:v>2019</c:v>
                </c:pt>
                <c:pt idx="4">
                  <c:v>2020</c:v>
                </c:pt>
              </c:numCache>
            </c:numRef>
          </c:cat>
          <c:val>
            <c:numRef>
              <c:f>'[Диаграмма в Microsoft Word]Лист1'!$B$84:$F$84</c:f>
              <c:numCache>
                <c:formatCode>General</c:formatCode>
                <c:ptCount val="5"/>
                <c:pt idx="0">
                  <c:v>383</c:v>
                </c:pt>
                <c:pt idx="1">
                  <c:v>386</c:v>
                </c:pt>
                <c:pt idx="2">
                  <c:v>384</c:v>
                </c:pt>
                <c:pt idx="3">
                  <c:v>386</c:v>
                </c:pt>
                <c:pt idx="4">
                  <c:v>396</c:v>
                </c:pt>
              </c:numCache>
            </c:numRef>
          </c:val>
          <c:smooth val="0"/>
          <c:extLst xmlns:c16r2="http://schemas.microsoft.com/office/drawing/2015/06/chart">
            <c:ext xmlns:c16="http://schemas.microsoft.com/office/drawing/2014/chart" uri="{C3380CC4-5D6E-409C-BE32-E72D297353CC}">
              <c16:uniqueId val="{00000000-3B38-44A1-854D-8304F9BB16C2}"/>
            </c:ext>
          </c:extLst>
        </c:ser>
        <c:ser>
          <c:idx val="1"/>
          <c:order val="1"/>
          <c:tx>
            <c:strRef>
              <c:f>'[Диаграмма в Microsoft Word]Лист1'!$A$85</c:f>
              <c:strCache>
                <c:ptCount val="1"/>
                <c:pt idx="0">
                  <c:v>Атырау облысындағы ҒЗТҚЖ жүзеге асыратын ұйымдардың (кәсіпорындардың) саны, бірлік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в Microsoft Word]Лист1'!$B$83:$F$83</c:f>
              <c:numCache>
                <c:formatCode>General</c:formatCode>
                <c:ptCount val="5"/>
                <c:pt idx="0">
                  <c:v>2016</c:v>
                </c:pt>
                <c:pt idx="1">
                  <c:v>2017</c:v>
                </c:pt>
                <c:pt idx="2">
                  <c:v>2018</c:v>
                </c:pt>
                <c:pt idx="3">
                  <c:v>2019</c:v>
                </c:pt>
                <c:pt idx="4">
                  <c:v>2020</c:v>
                </c:pt>
              </c:numCache>
            </c:numRef>
          </c:cat>
          <c:val>
            <c:numRef>
              <c:f>'[Диаграмма в Microsoft Word]Лист1'!$B$85:$F$85</c:f>
              <c:numCache>
                <c:formatCode>General</c:formatCode>
                <c:ptCount val="5"/>
                <c:pt idx="0">
                  <c:v>11</c:v>
                </c:pt>
                <c:pt idx="1">
                  <c:v>10</c:v>
                </c:pt>
                <c:pt idx="2">
                  <c:v>10</c:v>
                </c:pt>
                <c:pt idx="3">
                  <c:v>10</c:v>
                </c:pt>
                <c:pt idx="4">
                  <c:v>9</c:v>
                </c:pt>
              </c:numCache>
            </c:numRef>
          </c:val>
          <c:smooth val="0"/>
          <c:extLst xmlns:c16r2="http://schemas.microsoft.com/office/drawing/2015/06/chart">
            <c:ext xmlns:c16="http://schemas.microsoft.com/office/drawing/2014/chart" uri="{C3380CC4-5D6E-409C-BE32-E72D297353CC}">
              <c16:uniqueId val="{00000001-3B38-44A1-854D-8304F9BB16C2}"/>
            </c:ext>
          </c:extLst>
        </c:ser>
        <c:dLbls>
          <c:showLegendKey val="0"/>
          <c:showVal val="1"/>
          <c:showCatName val="0"/>
          <c:showSerName val="0"/>
          <c:showPercent val="0"/>
          <c:showBubbleSize val="0"/>
        </c:dLbls>
        <c:marker val="1"/>
        <c:smooth val="0"/>
        <c:axId val="255754064"/>
        <c:axId val="255761120"/>
      </c:lineChart>
      <c:catAx>
        <c:axId val="255754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ru-RU"/>
          </a:p>
        </c:txPr>
        <c:crossAx val="255761120"/>
        <c:crosses val="autoZero"/>
        <c:auto val="1"/>
        <c:lblAlgn val="ctr"/>
        <c:lblOffset val="100"/>
        <c:noMultiLvlLbl val="0"/>
      </c:catAx>
      <c:valAx>
        <c:axId val="255761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5754064"/>
        <c:crosses val="autoZero"/>
        <c:crossBetween val="between"/>
      </c:valAx>
      <c:spPr>
        <a:noFill/>
        <a:ln>
          <a:noFill/>
        </a:ln>
        <a:effectLst/>
      </c:spPr>
    </c:plotArea>
    <c:legend>
      <c:legendPos val="b"/>
      <c:layout>
        <c:manualLayout>
          <c:xMode val="edge"/>
          <c:yMode val="edge"/>
          <c:x val="5.4173447069116434E-2"/>
          <c:y val="0.80768222955533053"/>
          <c:w val="0.89165288713910762"/>
          <c:h val="0.188168392851309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Word]Лист1'!$A$95</c:f>
              <c:strCache>
                <c:ptCount val="1"/>
                <c:pt idx="0">
                  <c:v>ҒЗТҚЖ жүзеге асыратын адамдардың  саны, адам</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9.4215441819772525E-2"/>
                  <c:y val="0.1111111111111111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A7-4C61-BD46-7B698B544FC3}"/>
                </c:ext>
                <c:ext xmlns:c15="http://schemas.microsoft.com/office/drawing/2012/chart" uri="{CE6537A1-D6FC-4f65-9D91-7224C49458BB}"/>
              </c:extLst>
            </c:dLbl>
            <c:dLbl>
              <c:idx val="1"/>
              <c:layout>
                <c:manualLayout>
                  <c:x val="-7.4770997375328233E-2"/>
                  <c:y val="0.1018518518518518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A7-4C61-BD46-7B698B544FC3}"/>
                </c:ext>
                <c:ext xmlns:c15="http://schemas.microsoft.com/office/drawing/2012/chart" uri="{CE6537A1-D6FC-4f65-9D91-7224C49458BB}"/>
              </c:extLst>
            </c:dLbl>
            <c:dLbl>
              <c:idx val="2"/>
              <c:layout>
                <c:manualLayout>
                  <c:x val="-7.7548775153105862E-2"/>
                  <c:y val="0.134259259259259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A7-4C61-BD46-7B698B544FC3}"/>
                </c:ext>
                <c:ext xmlns:c15="http://schemas.microsoft.com/office/drawing/2012/chart" uri="{CE6537A1-D6FC-4f65-9D91-7224C49458BB}"/>
              </c:extLst>
            </c:dLbl>
            <c:dLbl>
              <c:idx val="3"/>
              <c:layout>
                <c:manualLayout>
                  <c:x val="-7.1993219597550409E-2"/>
                  <c:y val="0.1157407407407409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A7-4C61-BD46-7B698B544FC3}"/>
                </c:ext>
                <c:ext xmlns:c15="http://schemas.microsoft.com/office/drawing/2012/chart" uri="{CE6537A1-D6FC-4f65-9D91-7224C49458BB}"/>
              </c:extLst>
            </c:dLbl>
            <c:dLbl>
              <c:idx val="4"/>
              <c:layout>
                <c:manualLayout>
                  <c:x val="-6.0833333333333517E-2"/>
                  <c:y val="0.134259259259259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A7-4C61-BD46-7B698B544F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в Microsoft Word]Лист1'!$B$94:$F$94</c:f>
              <c:numCache>
                <c:formatCode>General</c:formatCode>
                <c:ptCount val="5"/>
                <c:pt idx="0">
                  <c:v>2016</c:v>
                </c:pt>
                <c:pt idx="1">
                  <c:v>2017</c:v>
                </c:pt>
                <c:pt idx="2">
                  <c:v>2018</c:v>
                </c:pt>
                <c:pt idx="3">
                  <c:v>2019</c:v>
                </c:pt>
                <c:pt idx="4">
                  <c:v>2020</c:v>
                </c:pt>
              </c:numCache>
            </c:numRef>
          </c:cat>
          <c:val>
            <c:numRef>
              <c:f>'[Диаграмма в Microsoft Word]Лист1'!$B$95:$F$95</c:f>
              <c:numCache>
                <c:formatCode>#,##0</c:formatCode>
                <c:ptCount val="5"/>
                <c:pt idx="0">
                  <c:v>22985</c:v>
                </c:pt>
                <c:pt idx="1">
                  <c:v>22081</c:v>
                </c:pt>
                <c:pt idx="2">
                  <c:v>22378</c:v>
                </c:pt>
                <c:pt idx="3">
                  <c:v>21843</c:v>
                </c:pt>
                <c:pt idx="4" formatCode="General">
                  <c:v>22665</c:v>
                </c:pt>
              </c:numCache>
            </c:numRef>
          </c:val>
          <c:smooth val="0"/>
          <c:extLst xmlns:c16r2="http://schemas.microsoft.com/office/drawing/2015/06/chart">
            <c:ext xmlns:c16="http://schemas.microsoft.com/office/drawing/2014/chart" uri="{C3380CC4-5D6E-409C-BE32-E72D297353CC}">
              <c16:uniqueId val="{00000005-B3A7-4C61-BD46-7B698B544FC3}"/>
            </c:ext>
          </c:extLst>
        </c:ser>
        <c:ser>
          <c:idx val="1"/>
          <c:order val="1"/>
          <c:tx>
            <c:strRef>
              <c:f>'[Диаграмма в Microsoft Word]Лист1'!$A$96</c:f>
              <c:strCache>
                <c:ptCount val="1"/>
                <c:pt idx="0">
                  <c:v>Атырау облысында ҒЗТҚЖ жүзеге асыратын адамдардың саны, адам</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'[Диаграмма в Microsoft Word]Лист1'!$B$94:$F$94</c:f>
              <c:numCache>
                <c:formatCode>General</c:formatCode>
                <c:ptCount val="5"/>
                <c:pt idx="0">
                  <c:v>2016</c:v>
                </c:pt>
                <c:pt idx="1">
                  <c:v>2017</c:v>
                </c:pt>
                <c:pt idx="2">
                  <c:v>2018</c:v>
                </c:pt>
                <c:pt idx="3">
                  <c:v>2019</c:v>
                </c:pt>
                <c:pt idx="4">
                  <c:v>2020</c:v>
                </c:pt>
              </c:numCache>
            </c:numRef>
          </c:cat>
          <c:val>
            <c:numRef>
              <c:f>'[Диаграмма в Microsoft Word]Лист1'!$B$96:$F$96</c:f>
              <c:numCache>
                <c:formatCode>General</c:formatCode>
                <c:ptCount val="5"/>
                <c:pt idx="0">
                  <c:v>400</c:v>
                </c:pt>
                <c:pt idx="1">
                  <c:v>474</c:v>
                </c:pt>
                <c:pt idx="2">
                  <c:v>466</c:v>
                </c:pt>
                <c:pt idx="3">
                  <c:v>471</c:v>
                </c:pt>
                <c:pt idx="4">
                  <c:v>469</c:v>
                </c:pt>
              </c:numCache>
            </c:numRef>
          </c:val>
          <c:smooth val="0"/>
          <c:extLst xmlns:c16r2="http://schemas.microsoft.com/office/drawing/2015/06/chart">
            <c:ext xmlns:c16="http://schemas.microsoft.com/office/drawing/2014/chart" uri="{C3380CC4-5D6E-409C-BE32-E72D297353CC}">
              <c16:uniqueId val="{00000006-B3A7-4C61-BD46-7B698B544FC3}"/>
            </c:ext>
          </c:extLst>
        </c:ser>
        <c:dLbls>
          <c:showLegendKey val="0"/>
          <c:showVal val="1"/>
          <c:showCatName val="0"/>
          <c:showSerName val="0"/>
          <c:showPercent val="0"/>
          <c:showBubbleSize val="0"/>
        </c:dLbls>
        <c:marker val="1"/>
        <c:smooth val="0"/>
        <c:axId val="255760336"/>
        <c:axId val="255756808"/>
      </c:lineChart>
      <c:catAx>
        <c:axId val="255760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5756808"/>
        <c:crosses val="autoZero"/>
        <c:auto val="1"/>
        <c:lblAlgn val="ctr"/>
        <c:lblOffset val="100"/>
        <c:noMultiLvlLbl val="0"/>
      </c:catAx>
      <c:valAx>
        <c:axId val="255756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55760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Word]Лист1'!$A$95</c:f>
              <c:strCache>
                <c:ptCount val="1"/>
                <c:pt idx="0">
                  <c:v>ҚР негізгі капиталға инвестициялар, млн.теңге</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9.4215441819772525E-2"/>
                  <c:y val="0.1111111111111111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5D-4462-B821-EE6A2C66088F}"/>
                </c:ext>
                <c:ext xmlns:c15="http://schemas.microsoft.com/office/drawing/2012/chart" uri="{CE6537A1-D6FC-4f65-9D91-7224C49458BB}"/>
              </c:extLst>
            </c:dLbl>
            <c:dLbl>
              <c:idx val="1"/>
              <c:layout>
                <c:manualLayout>
                  <c:x val="-7.4770997375328233E-2"/>
                  <c:y val="0.1018518518518518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5D-4462-B821-EE6A2C66088F}"/>
                </c:ext>
                <c:ext xmlns:c15="http://schemas.microsoft.com/office/drawing/2012/chart" uri="{CE6537A1-D6FC-4f65-9D91-7224C49458BB}"/>
              </c:extLst>
            </c:dLbl>
            <c:dLbl>
              <c:idx val="2"/>
              <c:layout>
                <c:manualLayout>
                  <c:x val="-7.7548775153105862E-2"/>
                  <c:y val="0.134259259259259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5D-4462-B821-EE6A2C66088F}"/>
                </c:ext>
                <c:ext xmlns:c15="http://schemas.microsoft.com/office/drawing/2012/chart" uri="{CE6537A1-D6FC-4f65-9D91-7224C49458BB}"/>
              </c:extLst>
            </c:dLbl>
            <c:dLbl>
              <c:idx val="3"/>
              <c:layout>
                <c:manualLayout>
                  <c:x val="-7.1993219597550409E-2"/>
                  <c:y val="0.1157407407407409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5D-4462-B821-EE6A2C66088F}"/>
                </c:ext>
                <c:ext xmlns:c15="http://schemas.microsoft.com/office/drawing/2012/chart" uri="{CE6537A1-D6FC-4f65-9D91-7224C49458BB}"/>
              </c:extLst>
            </c:dLbl>
            <c:dLbl>
              <c:idx val="4"/>
              <c:layout>
                <c:manualLayout>
                  <c:x val="-6.0833333333333517E-2"/>
                  <c:y val="0.1342592592592592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5D-4462-B821-EE6A2C6608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'[Диаграмма в Microsoft Word]Лист1'!$B$95:$F$95</c:f>
              <c:numCache>
                <c:formatCode>#,##0</c:formatCode>
                <c:ptCount val="5"/>
                <c:pt idx="0">
                  <c:v>7762303</c:v>
                </c:pt>
                <c:pt idx="1">
                  <c:v>8770572</c:v>
                </c:pt>
                <c:pt idx="2">
                  <c:v>11179036</c:v>
                </c:pt>
                <c:pt idx="3">
                  <c:v>12576793</c:v>
                </c:pt>
                <c:pt idx="4" formatCode="General">
                  <c:v>12270144</c:v>
                </c:pt>
              </c:numCache>
            </c:numRef>
          </c:val>
          <c:smooth val="0"/>
          <c:extLst xmlns:c16r2="http://schemas.microsoft.com/office/drawing/2015/06/chart">
            <c:ext xmlns:c16="http://schemas.microsoft.com/office/drawing/2014/chart" uri="{C3380CC4-5D6E-409C-BE32-E72D297353CC}">
              <c16:uniqueId val="{00000005-BC5D-4462-B821-EE6A2C66088F}"/>
            </c:ext>
          </c:extLst>
        </c:ser>
        <c:ser>
          <c:idx val="1"/>
          <c:order val="1"/>
          <c:tx>
            <c:strRef>
              <c:f>'[Диаграмма в Microsoft Word]Лист1'!$A$96</c:f>
              <c:strCache>
                <c:ptCount val="1"/>
                <c:pt idx="0">
                  <c:v>1 аймаққа негізгі капиталға инвестициялардың орташа республикалық мәні, млн. теңге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'[Диаграмма в Microsoft Word]Лист1'!$B$96:$F$96</c:f>
              <c:numCache>
                <c:formatCode>General</c:formatCode>
                <c:ptCount val="5"/>
                <c:pt idx="0">
                  <c:v>485143.94</c:v>
                </c:pt>
                <c:pt idx="1">
                  <c:v>548160.75</c:v>
                </c:pt>
                <c:pt idx="2">
                  <c:v>657590.35000000044</c:v>
                </c:pt>
                <c:pt idx="3">
                  <c:v>739811.35000000044</c:v>
                </c:pt>
                <c:pt idx="4">
                  <c:v>721773.16999999899</c:v>
                </c:pt>
              </c:numCache>
            </c:numRef>
          </c:val>
          <c:smooth val="0"/>
          <c:extLst xmlns:c16r2="http://schemas.microsoft.com/office/drawing/2015/06/chart">
            <c:ext xmlns:c16="http://schemas.microsoft.com/office/drawing/2014/chart" uri="{C3380CC4-5D6E-409C-BE32-E72D297353CC}">
              <c16:uniqueId val="{00000006-BC5D-4462-B821-EE6A2C66088F}"/>
            </c:ext>
          </c:extLst>
        </c:ser>
        <c:ser>
          <c:idx val="2"/>
          <c:order val="2"/>
          <c:tx>
            <c:strRef>
              <c:f>'[Диаграмма в Microsoft Word]Лист1'!$A$97</c:f>
              <c:strCache>
                <c:ptCount val="1"/>
                <c:pt idx="0">
                  <c:v>Атырау облысы бойынша негізгі капиталға инвестициялар, млн. Теңге</c:v>
                </c:pt>
              </c:strCache>
            </c:strRef>
          </c:tx>
          <c:spPr>
            <a:ln w="31750" cap="rnd">
              <a:solidFill>
                <a:schemeClr val="accent3"/>
              </a:solidFill>
              <a:round/>
            </a:ln>
            <a:effectLst/>
          </c:spPr>
          <c:marker>
            <c:symbol val="circle"/>
            <c:size val="17"/>
            <c:spPr>
              <a:solidFill>
                <a:schemeClr val="accent3"/>
              </a:solidFill>
              <a:ln>
                <a:noFill/>
              </a:ln>
              <a:effectLst/>
            </c:spPr>
          </c:marker>
          <c:dLbls>
            <c:dLbl>
              <c:idx val="0"/>
              <c:tx>
                <c:rich>
                  <a:bodyPr/>
                  <a:lstStyle/>
                  <a:p>
                    <a:fld id="{7D92BADC-7589-400B-BF76-924A8574F88E}" type="VALUE">
                      <a:rPr lang="en-US">
                        <a:solidFill>
                          <a:sysClr val="windowText" lastClr="000000"/>
                        </a:solidFill>
                      </a:rPr>
                      <a:pPr/>
                      <a:t>[ЗНАЧЕНИЕ]</a:t>
                    </a:fld>
                    <a:endParaRPr lang="ru-RU"/>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A8-4BBF-81F0-D3ADFFDC396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'[Диаграмма в Microsoft Word]Лист1'!$B$97:$F$97</c:f>
              <c:numCache>
                <c:formatCode>#,##0</c:formatCode>
                <c:ptCount val="5"/>
                <c:pt idx="0">
                  <c:v>2036852</c:v>
                </c:pt>
                <c:pt idx="1">
                  <c:v>2468570</c:v>
                </c:pt>
                <c:pt idx="2">
                  <c:v>3691401</c:v>
                </c:pt>
                <c:pt idx="3">
                  <c:v>4328236</c:v>
                </c:pt>
                <c:pt idx="4">
                  <c:v>3330847</c:v>
                </c:pt>
              </c:numCache>
            </c:numRef>
          </c:val>
          <c:smooth val="0"/>
          <c:extLst xmlns:c16r2="http://schemas.microsoft.com/office/drawing/2015/06/chart">
            <c:ext xmlns:c16="http://schemas.microsoft.com/office/drawing/2014/chart" uri="{C3380CC4-5D6E-409C-BE32-E72D297353CC}">
              <c16:uniqueId val="{00000007-BC5D-4462-B821-EE6A2C66088F}"/>
            </c:ext>
          </c:extLst>
        </c:ser>
        <c:dLbls>
          <c:showLegendKey val="0"/>
          <c:showVal val="1"/>
          <c:showCatName val="0"/>
          <c:showSerName val="0"/>
          <c:showPercent val="0"/>
          <c:showBubbleSize val="0"/>
        </c:dLbls>
        <c:marker val="1"/>
        <c:smooth val="0"/>
        <c:axId val="255755632"/>
        <c:axId val="255753672"/>
      </c:lineChart>
      <c:catAx>
        <c:axId val="255755632"/>
        <c:scaling>
          <c:orientation val="minMax"/>
        </c:scaling>
        <c:delete val="1"/>
        <c:axPos val="b"/>
        <c:numFmt formatCode="#,##0" sourceLinked="1"/>
        <c:majorTickMark val="none"/>
        <c:minorTickMark val="none"/>
        <c:tickLblPos val="nextTo"/>
        <c:crossAx val="255753672"/>
        <c:crosses val="autoZero"/>
        <c:auto val="1"/>
        <c:lblAlgn val="ctr"/>
        <c:lblOffset val="100"/>
        <c:noMultiLvlLbl val="0"/>
      </c:catAx>
      <c:valAx>
        <c:axId val="255753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55755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'[Диаграмма в Microsoft Word]Лист1'!$B$134</c:f>
              <c:strCache>
                <c:ptCount val="1"/>
                <c:pt idx="0">
                  <c:v>2016</c:v>
                </c:pt>
              </c:strCache>
            </c:strRef>
          </c:tx>
          <c:spPr>
            <a:ln w="31750" cap="rnd">
              <a:solidFill>
                <a:schemeClr val="accent1"/>
              </a:solidFill>
              <a:round/>
            </a:ln>
            <a:effectLst/>
          </c:spPr>
          <c:marker>
            <c:symbol val="none"/>
          </c:marker>
          <c:dLbls>
            <c:dLbl>
              <c:idx val="0"/>
              <c:layout>
                <c:manualLayout>
                  <c:x val="0.13368983957219299"/>
                  <c:y val="-4.1580041580041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EB-4FB6-A8DA-5921F87F4A36}"/>
                </c:ext>
                <c:ext xmlns:c15="http://schemas.microsoft.com/office/drawing/2012/chart" uri="{CE6537A1-D6FC-4f65-9D91-7224C49458BB}"/>
              </c:extLst>
            </c:dLbl>
            <c:dLbl>
              <c:idx val="1"/>
              <c:layout>
                <c:manualLayout>
                  <c:x val="8.2442067736185107E-2"/>
                  <c:y val="3.6960036960036961E-2"/>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EB-4FB6-A8DA-5921F87F4A36}"/>
                </c:ext>
                <c:ext xmlns:c15="http://schemas.microsoft.com/office/drawing/2012/chart" uri="{CE6537A1-D6FC-4f65-9D91-7224C49458BB}"/>
              </c:extLst>
            </c:dLbl>
            <c:dLbl>
              <c:idx val="2"/>
              <c:layout>
                <c:manualLayout>
                  <c:x val="6.2388591800356816E-2"/>
                  <c:y val="1.617001617001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EB-4FB6-A8DA-5921F87F4A36}"/>
                </c:ext>
                <c:ext xmlns:c15="http://schemas.microsoft.com/office/drawing/2012/chart" uri="{CE6537A1-D6FC-4f65-9D91-7224C49458BB}"/>
              </c:extLst>
            </c:dLbl>
            <c:dLbl>
              <c:idx val="3"/>
              <c:layout>
                <c:manualLayout>
                  <c:x val="6.2388591800356635E-2"/>
                  <c:y val="7.8540078540078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EB-4FB6-A8DA-5921F87F4A36}"/>
                </c:ext>
                <c:ext xmlns:c15="http://schemas.microsoft.com/office/drawing/2012/chart" uri="{CE6537A1-D6FC-4f65-9D91-7224C49458BB}"/>
              </c:extLst>
            </c:dLbl>
            <c:dLbl>
              <c:idx val="4"/>
              <c:layout>
                <c:manualLayout>
                  <c:x val="-7.5757575757575774E-2"/>
                  <c:y val="-4.1579950635068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EB-4FB6-A8DA-5921F87F4A3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Word]Лист1'!$A$135:$A$139</c:f>
              <c:strCache>
                <c:ptCount val="5"/>
                <c:pt idx="0">
                  <c:v>ҒЗТҚЖиндексі I  , %</c:v>
                </c:pt>
                <c:pt idx="1">
                  <c:v>Білім беру үлесі индексі I , % </c:v>
                </c:pt>
                <c:pt idx="2">
                  <c:v>кадрлық, ғылыми қызметкерлер үлесі индексі I, %</c:v>
                </c:pt>
                <c:pt idx="3">
                  <c:v>Негізгі капитал бойынша инвестициялық қызмет индексі I , %</c:v>
                </c:pt>
                <c:pt idx="4">
                  <c:v>АЭА әлеуеті үлесі индексі, %</c:v>
                </c:pt>
              </c:strCache>
            </c:strRef>
          </c:cat>
          <c:val>
            <c:numRef>
              <c:f>'[Диаграмма в Microsoft Word]Лист1'!$B$135:$B$139</c:f>
              <c:numCache>
                <c:formatCode>0.00%</c:formatCode>
                <c:ptCount val="5"/>
                <c:pt idx="0">
                  <c:v>7.6499999999999999E-2</c:v>
                </c:pt>
                <c:pt idx="1">
                  <c:v>2.3900000000000001E-2</c:v>
                </c:pt>
                <c:pt idx="2">
                  <c:v>9.6000000000000026E-3</c:v>
                </c:pt>
                <c:pt idx="3">
                  <c:v>0.26240000000000002</c:v>
                </c:pt>
                <c:pt idx="4" formatCode="0%">
                  <c:v>0.1</c:v>
                </c:pt>
              </c:numCache>
            </c:numRef>
          </c:val>
          <c:extLst xmlns:c16r2="http://schemas.microsoft.com/office/drawing/2015/06/chart">
            <c:ext xmlns:c16="http://schemas.microsoft.com/office/drawing/2014/chart" uri="{C3380CC4-5D6E-409C-BE32-E72D297353CC}">
              <c16:uniqueId val="{00000005-BCEB-4FB6-A8DA-5921F87F4A36}"/>
            </c:ext>
          </c:extLst>
        </c:ser>
        <c:ser>
          <c:idx val="1"/>
          <c:order val="1"/>
          <c:tx>
            <c:strRef>
              <c:f>'[Диаграмма в Microsoft Word]Лист1'!$C$134</c:f>
              <c:strCache>
                <c:ptCount val="1"/>
                <c:pt idx="0">
                  <c:v>2020</c:v>
                </c:pt>
              </c:strCache>
            </c:strRef>
          </c:tx>
          <c:spPr>
            <a:ln w="31750" cap="rnd">
              <a:solidFill>
                <a:schemeClr val="accent2"/>
              </a:solidFill>
              <a:round/>
            </a:ln>
            <a:effectLst/>
          </c:spPr>
          <c:marker>
            <c:symbol val="none"/>
          </c:marker>
          <c:dLbls>
            <c:dLbl>
              <c:idx val="0"/>
              <c:layout>
                <c:manualLayout>
                  <c:x val="-0.15727311325389143"/>
                  <c:y val="-6.4988004358083232E-2"/>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EB-4FB6-A8DA-5921F87F4A36}"/>
                </c:ext>
                <c:ext xmlns:c15="http://schemas.microsoft.com/office/drawing/2012/chart" uri="{CE6537A1-D6FC-4f65-9D91-7224C49458BB}"/>
              </c:extLst>
            </c:dLbl>
            <c:dLbl>
              <c:idx val="1"/>
              <c:layout>
                <c:manualLayout>
                  <c:x val="0.14037433155080248"/>
                  <c:y val="-8.0850080850081024E-2"/>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EB-4FB6-A8DA-5921F87F4A36}"/>
                </c:ext>
                <c:ext xmlns:c15="http://schemas.microsoft.com/office/drawing/2012/chart" uri="{CE6537A1-D6FC-4f65-9D91-7224C49458BB}"/>
              </c:extLst>
            </c:dLbl>
            <c:dLbl>
              <c:idx val="2"/>
              <c:layout>
                <c:manualLayout>
                  <c:x val="0.15597147950089174"/>
                  <c:y val="7.8540078540078537E-2"/>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CEB-4FB6-A8DA-5921F87F4A36}"/>
                </c:ext>
                <c:ext xmlns:c15="http://schemas.microsoft.com/office/drawing/2012/chart" uri="{CE6537A1-D6FC-4f65-9D91-7224C49458BB}"/>
              </c:extLst>
            </c:dLbl>
            <c:dLbl>
              <c:idx val="3"/>
              <c:layout>
                <c:manualLayout>
                  <c:x val="-0.10695187165775405"/>
                  <c:y val="7.1610071610071629E-2"/>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EB-4FB6-A8DA-5921F87F4A36}"/>
                </c:ext>
                <c:ext xmlns:c15="http://schemas.microsoft.com/office/drawing/2012/chart" uri="{CE6537A1-D6FC-4f65-9D91-7224C49458BB}"/>
              </c:extLst>
            </c:dLbl>
            <c:dLbl>
              <c:idx val="4"/>
              <c:layout>
                <c:manualLayout>
                  <c:x val="-0.23172905525846701"/>
                  <c:y val="9.2400092400092664E-3"/>
                </c:manualLayout>
              </c:layout>
              <c:spPr>
                <a:solidFill>
                  <a:schemeClr val="accent1">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CEB-4FB6-A8DA-5921F87F4A3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Word]Лист1'!$A$135:$A$139</c:f>
              <c:strCache>
                <c:ptCount val="5"/>
                <c:pt idx="0">
                  <c:v>ҒЗТҚЖиндексі I  , %</c:v>
                </c:pt>
                <c:pt idx="1">
                  <c:v>Білім беру үлесі индексі I , % </c:v>
                </c:pt>
                <c:pt idx="2">
                  <c:v>кадрлық, ғылыми қызметкерлер үлесі индексі I, %</c:v>
                </c:pt>
                <c:pt idx="3">
                  <c:v>Негізгі капитал бойынша инвестициялық қызмет индексі I , %</c:v>
                </c:pt>
                <c:pt idx="4">
                  <c:v>АЭА әлеуеті үлесі индексі, %</c:v>
                </c:pt>
              </c:strCache>
            </c:strRef>
          </c:cat>
          <c:val>
            <c:numRef>
              <c:f>'[Диаграмма в Microsoft Word]Лист1'!$C$135:$C$139</c:f>
              <c:numCache>
                <c:formatCode>0.00%</c:formatCode>
                <c:ptCount val="5"/>
                <c:pt idx="0">
                  <c:v>9.0800000000000006E-2</c:v>
                </c:pt>
                <c:pt idx="1">
                  <c:v>2.4199999999999989E-2</c:v>
                </c:pt>
                <c:pt idx="2">
                  <c:v>1.2200000000000001E-2</c:v>
                </c:pt>
                <c:pt idx="3">
                  <c:v>0.27150000000000002</c:v>
                </c:pt>
                <c:pt idx="4">
                  <c:v>8.3300000000000041E-2</c:v>
                </c:pt>
              </c:numCache>
            </c:numRef>
          </c:val>
          <c:extLst xmlns:c16r2="http://schemas.microsoft.com/office/drawing/2015/06/chart">
            <c:ext xmlns:c16="http://schemas.microsoft.com/office/drawing/2014/chart" uri="{C3380CC4-5D6E-409C-BE32-E72D297353CC}">
              <c16:uniqueId val="{0000000B-BCEB-4FB6-A8DA-5921F87F4A36}"/>
            </c:ext>
          </c:extLst>
        </c:ser>
        <c:ser>
          <c:idx val="2"/>
          <c:order val="2"/>
          <c:tx>
            <c:strRef>
              <c:f>'[Диаграмма в Microsoft Word]Лист1'!$D$134</c:f>
              <c:strCache>
                <c:ptCount val="1"/>
                <c:pt idx="0">
                  <c:v>2020 жылдағы инновациялық қабылдағыштықты кешенді бағалау, %</c:v>
                </c:pt>
              </c:strCache>
            </c:strRef>
          </c:tx>
          <c:spPr>
            <a:ln w="31750" cap="rnd">
              <a:solidFill>
                <a:schemeClr val="accent3"/>
              </a:solidFill>
              <a:round/>
            </a:ln>
            <a:effectLst/>
          </c:spPr>
          <c:marker>
            <c:symbol val="none"/>
          </c:marker>
          <c:dLbls>
            <c:dLbl>
              <c:idx val="4"/>
              <c:layout>
                <c:manualLayout>
                  <c:x val="-9.2821782178217863E-2"/>
                  <c:y val="1.2012012012012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EB-4FB6-A8DA-5921F87F4A3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'[Диаграмма в Microsoft Word]Лист1'!$A$135:$A$139</c:f>
              <c:strCache>
                <c:ptCount val="5"/>
                <c:pt idx="0">
                  <c:v>ҒЗТҚЖиндексі I  , %</c:v>
                </c:pt>
                <c:pt idx="1">
                  <c:v>Білім беру үлесі индексі I , % </c:v>
                </c:pt>
                <c:pt idx="2">
                  <c:v>кадрлық, ғылыми қызметкерлер үлесі индексі I, %</c:v>
                </c:pt>
                <c:pt idx="3">
                  <c:v>Негізгі капитал бойынша инвестициялық қызмет индексі I , %</c:v>
                </c:pt>
                <c:pt idx="4">
                  <c:v>АЭА әлеуеті үлесі индексі, %</c:v>
                </c:pt>
              </c:strCache>
            </c:strRef>
          </c:cat>
          <c:val>
            <c:numRef>
              <c:f>'[Диаграмма в Microsoft Word]Лист1'!$D$135:$D$139</c:f>
              <c:numCache>
                <c:formatCode>0.00%</c:formatCode>
                <c:ptCount val="5"/>
                <c:pt idx="0">
                  <c:v>9.64E-2</c:v>
                </c:pt>
                <c:pt idx="1">
                  <c:v>9.64E-2</c:v>
                </c:pt>
                <c:pt idx="2">
                  <c:v>9.64E-2</c:v>
                </c:pt>
                <c:pt idx="3">
                  <c:v>9.64E-2</c:v>
                </c:pt>
                <c:pt idx="4">
                  <c:v>9.64E-2</c:v>
                </c:pt>
              </c:numCache>
            </c:numRef>
          </c:val>
          <c:extLst xmlns:c16r2="http://schemas.microsoft.com/office/drawing/2015/06/chart">
            <c:ext xmlns:c16="http://schemas.microsoft.com/office/drawing/2014/chart" uri="{C3380CC4-5D6E-409C-BE32-E72D297353CC}">
              <c16:uniqueId val="{0000000D-BCEB-4FB6-A8DA-5921F87F4A36}"/>
            </c:ext>
          </c:extLst>
        </c:ser>
        <c:dLbls>
          <c:showLegendKey val="0"/>
          <c:showVal val="0"/>
          <c:showCatName val="0"/>
          <c:showSerName val="0"/>
          <c:showPercent val="0"/>
          <c:showBubbleSize val="0"/>
        </c:dLbls>
        <c:axId val="255756024"/>
        <c:axId val="255758768"/>
      </c:radarChart>
      <c:catAx>
        <c:axId val="255756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55758768"/>
        <c:crosses val="autoZero"/>
        <c:auto val="1"/>
        <c:lblAlgn val="ctr"/>
        <c:lblOffset val="100"/>
        <c:noMultiLvlLbl val="0"/>
      </c:catAx>
      <c:valAx>
        <c:axId val="25575876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55756024"/>
        <c:crosses val="autoZero"/>
        <c:crossBetween val="between"/>
      </c:valAx>
      <c:spPr>
        <a:noFill/>
        <a:ln>
          <a:noFill/>
        </a:ln>
        <a:effectLst/>
      </c:spPr>
    </c:plotArea>
    <c:legend>
      <c:legendPos val="b"/>
      <c:layout>
        <c:manualLayout>
          <c:xMode val="edge"/>
          <c:yMode val="edge"/>
          <c:x val="4.9999932504807346E-2"/>
          <c:y val="0.88726631563692571"/>
          <c:w val="0.89999996625240364"/>
          <c:h val="5.14939575142247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Лист1!$A$232</c:f>
              <c:strCache>
                <c:ptCount val="1"/>
                <c:pt idx="0">
                  <c:v>ҚР инновациялық белсенді кәсіпорындардың саны, бірлік </c:v>
                </c:pt>
              </c:strCache>
            </c:strRef>
          </c:tx>
          <c:spPr>
            <a:ln w="28575" cap="rnd">
              <a:solidFill>
                <a:schemeClr val="accent1"/>
              </a:solidFill>
              <a:round/>
            </a:ln>
            <a:effectLst/>
          </c:spPr>
          <c:marker>
            <c:symbol val="none"/>
          </c:marker>
          <c:dLbls>
            <c:spPr>
              <a:solidFill>
                <a:schemeClr val="accent1">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Лист1!$B$231:$F$231</c:f>
              <c:numCache>
                <c:formatCode>General</c:formatCode>
                <c:ptCount val="5"/>
                <c:pt idx="0">
                  <c:v>2016</c:v>
                </c:pt>
                <c:pt idx="1">
                  <c:v>2017</c:v>
                </c:pt>
                <c:pt idx="2">
                  <c:v>2018</c:v>
                </c:pt>
                <c:pt idx="3">
                  <c:v>2019</c:v>
                </c:pt>
                <c:pt idx="4">
                  <c:v>2020</c:v>
                </c:pt>
              </c:numCache>
            </c:numRef>
          </c:cat>
          <c:val>
            <c:numRef>
              <c:f>Лист1!$B$232:$F$232</c:f>
              <c:numCache>
                <c:formatCode>#,##0</c:formatCode>
                <c:ptCount val="5"/>
                <c:pt idx="0">
                  <c:v>2879</c:v>
                </c:pt>
                <c:pt idx="1">
                  <c:v>2974</c:v>
                </c:pt>
                <c:pt idx="2">
                  <c:v>3230</c:v>
                </c:pt>
                <c:pt idx="3">
                  <c:v>3206</c:v>
                </c:pt>
                <c:pt idx="4">
                  <c:v>3325</c:v>
                </c:pt>
              </c:numCache>
            </c:numRef>
          </c:val>
          <c:smooth val="0"/>
          <c:extLst xmlns:c16r2="http://schemas.microsoft.com/office/drawing/2015/06/chart">
            <c:ext xmlns:c16="http://schemas.microsoft.com/office/drawing/2014/chart" uri="{C3380CC4-5D6E-409C-BE32-E72D297353CC}">
              <c16:uniqueId val="{00000000-D3A3-4372-8864-68B437682F37}"/>
            </c:ext>
          </c:extLst>
        </c:ser>
        <c:ser>
          <c:idx val="1"/>
          <c:order val="1"/>
          <c:tx>
            <c:strRef>
              <c:f>Лист1!$A$233</c:f>
              <c:strCache>
                <c:ptCount val="1"/>
                <c:pt idx="0">
                  <c:v>Атырау облысындағы инновациялық белсенді кәсіпорындардың саны, бірлік</c:v>
                </c:pt>
              </c:strCache>
            </c:strRef>
          </c:tx>
          <c:spPr>
            <a:ln w="28575" cap="rnd">
              <a:solidFill>
                <a:schemeClr val="accent2"/>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Лист1!$B$231:$F$231</c:f>
              <c:numCache>
                <c:formatCode>General</c:formatCode>
                <c:ptCount val="5"/>
                <c:pt idx="0">
                  <c:v>2016</c:v>
                </c:pt>
                <c:pt idx="1">
                  <c:v>2017</c:v>
                </c:pt>
                <c:pt idx="2">
                  <c:v>2018</c:v>
                </c:pt>
                <c:pt idx="3">
                  <c:v>2019</c:v>
                </c:pt>
                <c:pt idx="4">
                  <c:v>2020</c:v>
                </c:pt>
              </c:numCache>
            </c:numRef>
          </c:cat>
          <c:val>
            <c:numRef>
              <c:f>Лист1!$B$233:$F$233</c:f>
              <c:numCache>
                <c:formatCode>General</c:formatCode>
                <c:ptCount val="5"/>
                <c:pt idx="0">
                  <c:v>101</c:v>
                </c:pt>
                <c:pt idx="1">
                  <c:v>92</c:v>
                </c:pt>
                <c:pt idx="2">
                  <c:v>96</c:v>
                </c:pt>
                <c:pt idx="3">
                  <c:v>97</c:v>
                </c:pt>
                <c:pt idx="4">
                  <c:v>108</c:v>
                </c:pt>
              </c:numCache>
            </c:numRef>
          </c:val>
          <c:smooth val="0"/>
          <c:extLst xmlns:c16r2="http://schemas.microsoft.com/office/drawing/2015/06/chart">
            <c:ext xmlns:c16="http://schemas.microsoft.com/office/drawing/2014/chart" uri="{C3380CC4-5D6E-409C-BE32-E72D297353CC}">
              <c16:uniqueId val="{00000001-D3A3-4372-8864-68B437682F37}"/>
            </c:ext>
          </c:extLst>
        </c:ser>
        <c:dLbls>
          <c:showLegendKey val="0"/>
          <c:showVal val="0"/>
          <c:showCatName val="0"/>
          <c:showSerName val="0"/>
          <c:showPercent val="0"/>
          <c:showBubbleSize val="0"/>
        </c:dLbls>
        <c:smooth val="0"/>
        <c:axId val="255758376"/>
        <c:axId val="255757200"/>
      </c:lineChart>
      <c:catAx>
        <c:axId val="25575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55757200"/>
        <c:crosses val="autoZero"/>
        <c:auto val="1"/>
        <c:lblAlgn val="ctr"/>
        <c:lblOffset val="100"/>
        <c:noMultiLvlLbl val="0"/>
      </c:catAx>
      <c:valAx>
        <c:axId val="25575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55758376"/>
        <c:crosses val="autoZero"/>
        <c:crossBetween val="between"/>
      </c:valAx>
      <c:spPr>
        <a:noFill/>
        <a:ln>
          <a:noFill/>
        </a:ln>
        <a:effectLst/>
      </c:spPr>
    </c:plotArea>
    <c:legend>
      <c:legendPos val="b"/>
      <c:layout>
        <c:manualLayout>
          <c:xMode val="edge"/>
          <c:yMode val="edge"/>
          <c:x val="6.0826334208224093E-2"/>
          <c:y val="0.77153433945756777"/>
          <c:w val="0.88945844269466312"/>
          <c:h val="0.18679899387576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Word]Лист1'!$A$210</c:f>
              <c:strCache>
                <c:ptCount val="1"/>
                <c:pt idx="0">
                  <c:v>ҚР өткізілген инновациялық өнім (тауар, қызмет) көлемі, млн. теңге </c:v>
                </c:pt>
              </c:strCache>
            </c:strRef>
          </c:tx>
          <c:spPr>
            <a:ln w="28575" cap="rnd">
              <a:solidFill>
                <a:schemeClr val="accent2"/>
              </a:solidFill>
              <a:round/>
            </a:ln>
            <a:effectLst/>
          </c:spPr>
          <c:marker>
            <c:symbol val="none"/>
          </c:marker>
          <c:dLbls>
            <c:spPr>
              <a:solidFill>
                <a:schemeClr val="accent4">
                  <a:lumMod val="20000"/>
                  <a:lumOff val="8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Word]Лист1'!$B$209:$F$209</c:f>
              <c:numCache>
                <c:formatCode>General</c:formatCode>
                <c:ptCount val="5"/>
                <c:pt idx="0">
                  <c:v>2016</c:v>
                </c:pt>
                <c:pt idx="1">
                  <c:v>2017</c:v>
                </c:pt>
                <c:pt idx="2">
                  <c:v>2018</c:v>
                </c:pt>
                <c:pt idx="3">
                  <c:v>2019</c:v>
                </c:pt>
                <c:pt idx="4">
                  <c:v>2020</c:v>
                </c:pt>
              </c:numCache>
            </c:numRef>
          </c:cat>
          <c:val>
            <c:numRef>
              <c:f>'[Диаграмма в Microsoft Word]Лист1'!$B$210:$F$210</c:f>
              <c:numCache>
                <c:formatCode>#,##0.00</c:formatCode>
                <c:ptCount val="5"/>
                <c:pt idx="0">
                  <c:v>451630.4</c:v>
                </c:pt>
                <c:pt idx="1">
                  <c:v>854258.3</c:v>
                </c:pt>
                <c:pt idx="2">
                  <c:v>1019905.8</c:v>
                </c:pt>
                <c:pt idx="3">
                  <c:v>996890.6</c:v>
                </c:pt>
                <c:pt idx="4" formatCode="General">
                  <c:v>1033975</c:v>
                </c:pt>
              </c:numCache>
            </c:numRef>
          </c:val>
          <c:smooth val="0"/>
          <c:extLst xmlns:c16r2="http://schemas.microsoft.com/office/drawing/2015/06/chart">
            <c:ext xmlns:c16="http://schemas.microsoft.com/office/drawing/2014/chart" uri="{C3380CC4-5D6E-409C-BE32-E72D297353CC}">
              <c16:uniqueId val="{00000000-3DFC-4051-813F-020A058AB87E}"/>
            </c:ext>
          </c:extLst>
        </c:ser>
        <c:ser>
          <c:idx val="2"/>
          <c:order val="2"/>
          <c:tx>
            <c:strRef>
              <c:f>'[Диаграмма в Microsoft Word]Лист1'!$A$212</c:f>
              <c:strCache>
                <c:ptCount val="1"/>
                <c:pt idx="0">
                  <c:v>Атырау облысы бойынша өткізілген инновациялық өнімнің жалпы көлемі, млн. теңге </c:v>
                </c:pt>
              </c:strCache>
            </c:strRef>
          </c:tx>
          <c:spPr>
            <a:ln w="28575" cap="rnd">
              <a:solidFill>
                <a:schemeClr val="accent6"/>
              </a:solidFill>
              <a:round/>
            </a:ln>
            <a:effectLst/>
          </c:spPr>
          <c:marker>
            <c:symbol val="none"/>
          </c:marker>
          <c:dLbls>
            <c:spPr>
              <a:solidFill>
                <a:schemeClr val="accent6">
                  <a:lumMod val="20000"/>
                  <a:lumOff val="80000"/>
                </a:schemeClr>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Word]Лист1'!$B$209:$F$209</c:f>
              <c:numCache>
                <c:formatCode>General</c:formatCode>
                <c:ptCount val="5"/>
                <c:pt idx="0">
                  <c:v>2016</c:v>
                </c:pt>
                <c:pt idx="1">
                  <c:v>2017</c:v>
                </c:pt>
                <c:pt idx="2">
                  <c:v>2018</c:v>
                </c:pt>
                <c:pt idx="3">
                  <c:v>2019</c:v>
                </c:pt>
                <c:pt idx="4">
                  <c:v>2020</c:v>
                </c:pt>
              </c:numCache>
            </c:numRef>
          </c:cat>
          <c:val>
            <c:numRef>
              <c:f>'[Диаграмма в Microsoft Word]Лист1'!$B$212:$F$212</c:f>
              <c:numCache>
                <c:formatCode>#,##0.00</c:formatCode>
                <c:ptCount val="5"/>
                <c:pt idx="0">
                  <c:v>7378.1</c:v>
                </c:pt>
                <c:pt idx="1">
                  <c:v>5687</c:v>
                </c:pt>
                <c:pt idx="2" formatCode="General">
                  <c:v>6482.1</c:v>
                </c:pt>
                <c:pt idx="3" formatCode="General">
                  <c:v>7536.3</c:v>
                </c:pt>
                <c:pt idx="4" formatCode="General">
                  <c:v>402420.3</c:v>
                </c:pt>
              </c:numCache>
            </c:numRef>
          </c:val>
          <c:smooth val="0"/>
          <c:extLst xmlns:c16r2="http://schemas.microsoft.com/office/drawing/2015/06/chart">
            <c:ext xmlns:c16="http://schemas.microsoft.com/office/drawing/2014/chart" uri="{C3380CC4-5D6E-409C-BE32-E72D297353CC}">
              <c16:uniqueId val="{00000001-3DFC-4051-813F-020A058AB87E}"/>
            </c:ext>
          </c:extLst>
        </c:ser>
        <c:dLbls>
          <c:showLegendKey val="0"/>
          <c:showVal val="0"/>
          <c:showCatName val="0"/>
          <c:showSerName val="0"/>
          <c:showPercent val="0"/>
          <c:showBubbleSize val="0"/>
        </c:dLbls>
        <c:smooth val="0"/>
        <c:axId val="255757984"/>
        <c:axId val="255760728"/>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'[Диаграмма в Microsoft Word]Лист1'!$A$211</c15:sqref>
                        </c15:formulaRef>
                      </c:ext>
                    </c:extLst>
                    <c:strCache>
                      <c:ptCount val="1"/>
                    </c:strCache>
                  </c:strRef>
                </c:tx>
                <c:spPr>
                  <a:ln w="28575" cap="rnd">
                    <a:solidFill>
                      <a:schemeClr val="accent4"/>
                    </a:solidFill>
                    <a:round/>
                  </a:ln>
                  <a:effectLst/>
                </c:spPr>
                <c:marker>
                  <c:symbol val="none"/>
                </c:marker>
                <c:cat>
                  <c:numRef>
                    <c:extLst xmlns:c16r2="http://schemas.microsoft.com/office/drawing/2015/06/chart">
                      <c:ext uri="{02D57815-91ED-43cb-92C2-25804820EDAC}">
                        <c15:formulaRef>
                          <c15:sqref>'[Диаграмма в Microsoft Word]Лист1'!$B$209:$F$209</c15:sqref>
                        </c15:formulaRef>
                      </c:ext>
                    </c:extLst>
                    <c:numCache>
                      <c:formatCode>General</c:formatCode>
                      <c:ptCount val="5"/>
                      <c:pt idx="0">
                        <c:v>2016</c:v>
                      </c:pt>
                      <c:pt idx="1">
                        <c:v>2017</c:v>
                      </c:pt>
                      <c:pt idx="2">
                        <c:v>2018</c:v>
                      </c:pt>
                      <c:pt idx="3">
                        <c:v>2019</c:v>
                      </c:pt>
                      <c:pt idx="4">
                        <c:v>2020</c:v>
                      </c:pt>
                    </c:numCache>
                  </c:numRef>
                </c:cat>
                <c:val>
                  <c:numRef>
                    <c:extLst xmlns:c16r2="http://schemas.microsoft.com/office/drawing/2015/06/chart">
                      <c:ext uri="{02D57815-91ED-43cb-92C2-25804820EDAC}">
                        <c15:formulaRef>
                          <c15:sqref>'[Диаграмма в Microsoft Word]Лист1'!$B$211:$F$211</c15:sqref>
                        </c15:formulaRef>
                      </c:ext>
                    </c:extLst>
                    <c:numCache>
                      <c:formatCode>General</c:formatCode>
                      <c:ptCount val="5"/>
                    </c:numCache>
                  </c:numRef>
                </c:val>
                <c:smooth val="0"/>
                <c:extLst xmlns:c16r2="http://schemas.microsoft.com/office/drawing/2015/06/chart">
                  <c:ext xmlns:c16="http://schemas.microsoft.com/office/drawing/2014/chart" uri="{C3380CC4-5D6E-409C-BE32-E72D297353CC}">
                    <c16:uniqueId val="{00000002-3DFC-4051-813F-020A058AB87E}"/>
                  </c:ext>
                </c:extLst>
              </c15:ser>
            </c15:filteredLineSeries>
          </c:ext>
        </c:extLst>
      </c:lineChart>
      <c:catAx>
        <c:axId val="2557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55760728"/>
        <c:crosses val="autoZero"/>
        <c:auto val="1"/>
        <c:lblAlgn val="ctr"/>
        <c:lblOffset val="100"/>
        <c:noMultiLvlLbl val="0"/>
      </c:catAx>
      <c:valAx>
        <c:axId val="255760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55757984"/>
        <c:crosses val="autoZero"/>
        <c:crossBetween val="between"/>
      </c:valAx>
      <c:spPr>
        <a:noFill/>
        <a:ln>
          <a:noFill/>
        </a:ln>
        <a:effectLst/>
      </c:spPr>
    </c:plotArea>
    <c:legend>
      <c:legendPos val="b"/>
      <c:layout>
        <c:manualLayout>
          <c:xMode val="edge"/>
          <c:yMode val="edge"/>
          <c:x val="6.9977785658804303E-2"/>
          <c:y val="0.75742084023556477"/>
          <c:w val="0.85451782260292897"/>
          <c:h val="0.18697211620558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F2B7D1-E0E5-435B-A73E-CA85CC582312}" type="doc">
      <dgm:prSet loTypeId="urn:microsoft.com/office/officeart/2005/8/layout/process2" loCatId="process" qsTypeId="urn:microsoft.com/office/officeart/2005/8/quickstyle/3d4" qsCatId="3D" csTypeId="urn:microsoft.com/office/officeart/2005/8/colors/accent1_4" csCatId="accent1" phldr="1"/>
      <dgm:spPr/>
      <dgm:t>
        <a:bodyPr/>
        <a:lstStyle/>
        <a:p>
          <a:endParaRPr lang="ru-RU"/>
        </a:p>
      </dgm:t>
    </dgm:pt>
    <dgm:pt modelId="{B6CECD77-7B79-42AE-A98F-CA5DDFDC21EE}">
      <dgm:prSet phldrT="[Текст]" custT="1"/>
      <dgm:spPr>
        <a:xfrm>
          <a:off x="1526132" y="4635"/>
          <a:ext cx="1988364" cy="497091"/>
        </a:xfrm>
        <a:solidFill>
          <a:schemeClr val="accent1">
            <a:lumMod val="60000"/>
            <a:lumOff val="40000"/>
          </a:schemeClr>
        </a:solidFill>
      </dgm:spPr>
      <dgm:t>
        <a:bodyPr/>
        <a:lstStyle/>
        <a:p>
          <a:pPr>
            <a:buNone/>
          </a:pPr>
          <a:r>
            <a:rPr lang="ru-RU" sz="1200" dirty="0">
              <a:solidFill>
                <a:sysClr val="windowText" lastClr="000000"/>
              </a:solidFill>
              <a:latin typeface="Times New Roman" panose="02020603050405020304" pitchFamily="18" charset="0"/>
              <a:ea typeface="+mn-ea"/>
              <a:cs typeface="Times New Roman" panose="02020603050405020304" pitchFamily="18" charset="0"/>
            </a:rPr>
            <a:t>Өсу полюстерінің теориясы дамыды  - П. </a:t>
          </a:r>
          <a:r>
            <a:rPr lang="ru-RU" sz="1200" dirty="0" err="1">
              <a:solidFill>
                <a:sysClr val="windowText" lastClr="000000"/>
              </a:solidFill>
              <a:latin typeface="Times New Roman" panose="02020603050405020304" pitchFamily="18" charset="0"/>
              <a:ea typeface="+mn-ea"/>
              <a:cs typeface="Times New Roman" panose="02020603050405020304" pitchFamily="18" charset="0"/>
            </a:rPr>
            <a:t>Потье</a:t>
          </a:r>
          <a:r>
            <a:rPr lang="ru-RU" sz="1200" dirty="0">
              <a:solidFill>
                <a:sysClr val="windowText" lastClr="000000"/>
              </a:solidFill>
              <a:latin typeface="Times New Roman" panose="02020603050405020304" pitchFamily="18" charset="0"/>
              <a:ea typeface="+mn-ea"/>
              <a:cs typeface="Times New Roman" panose="02020603050405020304" pitchFamily="18" charset="0"/>
            </a:rPr>
            <a:t> даму осьтері туралы</a:t>
          </a:r>
        </a:p>
      </dgm:t>
    </dgm:pt>
    <dgm:pt modelId="{B715306C-A411-43B5-BFC5-44196213CA61}" type="parTrans" cxnId="{56FC11CD-B43F-48C1-A3FD-47B957B60751}">
      <dgm:prSet/>
      <dgm:spPr/>
      <dgm:t>
        <a:bodyPr/>
        <a:lstStyle/>
        <a:p>
          <a:endParaRPr lang="ru-RU"/>
        </a:p>
      </dgm:t>
    </dgm:pt>
    <dgm:pt modelId="{07B70D95-CAD2-43BC-A6E4-5B13A6553AEC}" type="sibTrans" cxnId="{56FC11CD-B43F-48C1-A3FD-47B957B60751}">
      <dgm:prSet/>
      <dgm:spPr>
        <a:xfrm rot="5400000">
          <a:off x="2400474" y="492782"/>
          <a:ext cx="278141" cy="223691"/>
        </a:xfrm>
        <a:solidFill>
          <a:schemeClr val="accent1">
            <a:lumMod val="60000"/>
            <a:lumOff val="40000"/>
          </a:schemeClr>
        </a:solidFill>
      </dgm:spPr>
      <dgm:t>
        <a:bodyPr/>
        <a:lstStyle/>
        <a:p>
          <a:pPr>
            <a:buNone/>
          </a:pPr>
          <a:endParaRPr lang="ru-RU">
            <a:solidFill>
              <a:sysClr val="window" lastClr="FFFFFF"/>
            </a:solidFill>
            <a:latin typeface="Calibri"/>
            <a:ea typeface="+mn-ea"/>
            <a:cs typeface="+mn-cs"/>
          </a:endParaRPr>
        </a:p>
      </dgm:t>
    </dgm:pt>
    <dgm:pt modelId="{454884B6-0581-4E47-B1A0-62C3BD9FC433}">
      <dgm:prSet phldrT="[Текст]" custT="1"/>
      <dgm:spPr>
        <a:xfrm>
          <a:off x="884586" y="750272"/>
          <a:ext cx="3271456" cy="2048398"/>
        </a:xfrm>
        <a:solidFill>
          <a:schemeClr val="accent1">
            <a:lumMod val="60000"/>
            <a:lumOff val="40000"/>
          </a:schemeClr>
        </a:solidFill>
      </dgm:spPr>
      <dgm:t>
        <a:bodyPr/>
        <a:lstStyle/>
        <a:p>
          <a:pPr>
            <a:buNone/>
          </a:pPr>
          <a:r>
            <a:rPr lang="ru-RU" sz="1200" dirty="0">
              <a:solidFill>
                <a:sysClr val="windowText" lastClr="000000"/>
              </a:solidFill>
              <a:latin typeface="Times New Roman" panose="02020603050405020304" pitchFamily="18" charset="0"/>
              <a:ea typeface="+mn-ea"/>
              <a:cs typeface="Times New Roman" panose="02020603050405020304" pitchFamily="18" charset="0"/>
            </a:rPr>
            <a:t>Негізгі идея өсу полюстерінің арасында орналасқан және көліктік байланысты қамтамасыз ететін аумақтар  жүк ағындарының ұлғаюының, инновациялардың таралуының, инфрақұрылымның дамуының арқасында қосымша өсу импульстерін алатынынан тұрады. Сондықтан олар өсу полюстерімен бірге үлкен аймақтың немесе елдің экономикалық өсуінің кеңістіктік тірегін анықтайтын даму ортасына айналады</a:t>
          </a:r>
          <a:r>
            <a:rPr lang="ru-RU" sz="1050" dirty="0">
              <a:latin typeface="Calibri"/>
              <a:ea typeface="+mn-ea"/>
              <a:cs typeface="+mn-cs"/>
            </a:rPr>
            <a:t>.  </a:t>
          </a:r>
          <a:endParaRPr lang="ru-RU" sz="1200" dirty="0">
            <a:latin typeface="Calibri"/>
            <a:ea typeface="+mn-ea"/>
            <a:cs typeface="+mn-cs"/>
          </a:endParaRPr>
        </a:p>
      </dgm:t>
    </dgm:pt>
    <dgm:pt modelId="{288559FF-E32B-4A77-A9E2-56B1C2AD12B9}" type="parTrans" cxnId="{F1B449EA-4063-4284-A1EA-8A14793A476B}">
      <dgm:prSet/>
      <dgm:spPr/>
      <dgm:t>
        <a:bodyPr/>
        <a:lstStyle/>
        <a:p>
          <a:endParaRPr lang="ru-RU"/>
        </a:p>
      </dgm:t>
    </dgm:pt>
    <dgm:pt modelId="{A8104902-0E3C-4740-AC69-16618442597B}" type="sibTrans" cxnId="{F1B449EA-4063-4284-A1EA-8A14793A476B}">
      <dgm:prSet/>
      <dgm:spPr>
        <a:xfrm rot="5333843">
          <a:off x="2377115" y="2667209"/>
          <a:ext cx="399064" cy="223691"/>
        </a:xfrm>
        <a:solidFill>
          <a:schemeClr val="accent1">
            <a:lumMod val="60000"/>
            <a:lumOff val="40000"/>
          </a:schemeClr>
        </a:solidFill>
      </dgm:spPr>
      <dgm:t>
        <a:bodyPr/>
        <a:lstStyle/>
        <a:p>
          <a:pPr>
            <a:buNone/>
          </a:pPr>
          <a:endParaRPr lang="ru-RU">
            <a:solidFill>
              <a:sysClr val="window" lastClr="FFFFFF"/>
            </a:solidFill>
            <a:latin typeface="Calibri"/>
            <a:ea typeface="+mn-ea"/>
            <a:cs typeface="+mn-cs"/>
          </a:endParaRPr>
        </a:p>
      </dgm:t>
    </dgm:pt>
    <dgm:pt modelId="{F897DC98-9E57-491E-BB95-8218D4F6B2D9}">
      <dgm:prSet phldrT="[Текст]" custT="1"/>
      <dgm:spPr>
        <a:xfrm>
          <a:off x="782663" y="2911661"/>
          <a:ext cx="3533522" cy="750528"/>
        </a:xfrm>
        <a:solidFill>
          <a:schemeClr val="accent1">
            <a:lumMod val="60000"/>
            <a:lumOff val="40000"/>
          </a:schemeClr>
        </a:solidFill>
      </dgm:spPr>
      <dgm:t>
        <a:bodyPr/>
        <a:lstStyle/>
        <a:p>
          <a:pPr>
            <a:buNone/>
          </a:pPr>
          <a:r>
            <a:rPr lang="ru-RU" sz="1200" dirty="0">
              <a:solidFill>
                <a:sysClr val="windowText" lastClr="000000"/>
              </a:solidFill>
              <a:latin typeface="Times New Roman" panose="02020603050405020304" pitchFamily="18" charset="0"/>
              <a:ea typeface="+mn-ea"/>
              <a:cs typeface="Times New Roman" panose="02020603050405020304" pitchFamily="18" charset="0"/>
            </a:rPr>
            <a:t>Даму полюстерінде теориялық жағдай көптеген елдерде кеңістіктік экономикалық даму стратегиясын әзірлеу кезінде қолданылады</a:t>
          </a:r>
        </a:p>
      </dgm:t>
    </dgm:pt>
    <dgm:pt modelId="{710FB62E-2B75-40A0-A92B-5F3E051EDCC2}" type="parTrans" cxnId="{B1EF5EB4-DF00-4E61-A610-3B978B6DB713}">
      <dgm:prSet/>
      <dgm:spPr/>
      <dgm:t>
        <a:bodyPr/>
        <a:lstStyle/>
        <a:p>
          <a:endParaRPr lang="ru-RU"/>
        </a:p>
      </dgm:t>
    </dgm:pt>
    <dgm:pt modelId="{2D671790-149D-46D9-860D-72D5A83EFDA7}" type="sibTrans" cxnId="{B1EF5EB4-DF00-4E61-A610-3B978B6DB713}">
      <dgm:prSet/>
      <dgm:spPr/>
      <dgm:t>
        <a:bodyPr/>
        <a:lstStyle/>
        <a:p>
          <a:endParaRPr lang="ru-RU"/>
        </a:p>
      </dgm:t>
    </dgm:pt>
    <dgm:pt modelId="{7A4BC2E0-3968-4135-AAF3-86A46956AE12}" type="pres">
      <dgm:prSet presAssocID="{32F2B7D1-E0E5-435B-A73E-CA85CC582312}" presName="linearFlow" presStyleCnt="0">
        <dgm:presLayoutVars>
          <dgm:resizeHandles val="exact"/>
        </dgm:presLayoutVars>
      </dgm:prSet>
      <dgm:spPr/>
      <dgm:t>
        <a:bodyPr/>
        <a:lstStyle/>
        <a:p>
          <a:endParaRPr lang="ru-RU"/>
        </a:p>
      </dgm:t>
    </dgm:pt>
    <dgm:pt modelId="{513FC1EC-642F-4592-81AC-78D759870881}" type="pres">
      <dgm:prSet presAssocID="{B6CECD77-7B79-42AE-A98F-CA5DDFDC21EE}" presName="node" presStyleLbl="node1" presStyleIdx="0" presStyleCnt="3" custAng="0" custScaleX="258150" custScaleY="60934" custLinFactNeighborX="-651" custLinFactNeighborY="17119">
        <dgm:presLayoutVars>
          <dgm:bulletEnabled val="1"/>
        </dgm:presLayoutVars>
      </dgm:prSet>
      <dgm:spPr>
        <a:prstGeom prst="roundRect">
          <a:avLst>
            <a:gd name="adj" fmla="val 10000"/>
          </a:avLst>
        </a:prstGeom>
      </dgm:spPr>
      <dgm:t>
        <a:bodyPr/>
        <a:lstStyle/>
        <a:p>
          <a:endParaRPr lang="ru-RU"/>
        </a:p>
      </dgm:t>
    </dgm:pt>
    <dgm:pt modelId="{30781C5A-6FBA-40C9-A77D-B2E6178DDE0C}" type="pres">
      <dgm:prSet presAssocID="{07B70D95-CAD2-43BC-A6E4-5B13A6553AEC}" presName="sibTrans" presStyleLbl="sibTrans2D1" presStyleIdx="0" presStyleCnt="2" custAng="10811797" custFlipVert="1" custScaleX="184090" custScaleY="76942" custLinFactNeighborX="-11214" custLinFactNeighborY="-15701"/>
      <dgm:spPr>
        <a:prstGeom prst="rightArrow">
          <a:avLst>
            <a:gd name="adj1" fmla="val 60000"/>
            <a:gd name="adj2" fmla="val 50000"/>
          </a:avLst>
        </a:prstGeom>
      </dgm:spPr>
      <dgm:t>
        <a:bodyPr/>
        <a:lstStyle/>
        <a:p>
          <a:endParaRPr lang="ru-RU"/>
        </a:p>
      </dgm:t>
    </dgm:pt>
    <dgm:pt modelId="{25E7EF16-2B53-432D-91DE-6BD6EC1DB55A}" type="pres">
      <dgm:prSet presAssocID="{07B70D95-CAD2-43BC-A6E4-5B13A6553AEC}" presName="connectorText" presStyleLbl="sibTrans2D1" presStyleIdx="0" presStyleCnt="2"/>
      <dgm:spPr/>
      <dgm:t>
        <a:bodyPr/>
        <a:lstStyle/>
        <a:p>
          <a:endParaRPr lang="ru-RU"/>
        </a:p>
      </dgm:t>
    </dgm:pt>
    <dgm:pt modelId="{C8F2BD55-E4BA-4F52-8AE1-07E21C84FA2E}" type="pres">
      <dgm:prSet presAssocID="{454884B6-0581-4E47-B1A0-62C3BD9FC433}" presName="node" presStyleLbl="node1" presStyleIdx="1" presStyleCnt="3" custAng="0" custScaleX="258575" custScaleY="156334" custLinFactNeighborY="-15815">
        <dgm:presLayoutVars>
          <dgm:bulletEnabled val="1"/>
        </dgm:presLayoutVars>
      </dgm:prSet>
      <dgm:spPr>
        <a:prstGeom prst="roundRect">
          <a:avLst>
            <a:gd name="adj" fmla="val 10000"/>
          </a:avLst>
        </a:prstGeom>
      </dgm:spPr>
      <dgm:t>
        <a:bodyPr/>
        <a:lstStyle/>
        <a:p>
          <a:endParaRPr lang="ru-RU"/>
        </a:p>
      </dgm:t>
    </dgm:pt>
    <dgm:pt modelId="{7B736097-3F53-4D46-B944-FD8E240754F9}" type="pres">
      <dgm:prSet presAssocID="{A8104902-0E3C-4740-AC69-16618442597B}" presName="sibTrans" presStyleLbl="sibTrans2D1" presStyleIdx="1" presStyleCnt="2" custFlipHor="1" custScaleX="145162" custScaleY="92173" custLinFactNeighborX="16787" custLinFactNeighborY="12961"/>
      <dgm:spPr>
        <a:prstGeom prst="rightArrow">
          <a:avLst>
            <a:gd name="adj1" fmla="val 60000"/>
            <a:gd name="adj2" fmla="val 50000"/>
          </a:avLst>
        </a:prstGeom>
      </dgm:spPr>
      <dgm:t>
        <a:bodyPr/>
        <a:lstStyle/>
        <a:p>
          <a:endParaRPr lang="ru-RU"/>
        </a:p>
      </dgm:t>
    </dgm:pt>
    <dgm:pt modelId="{033A07E6-D6E8-45A8-884D-7D9AE1025BBD}" type="pres">
      <dgm:prSet presAssocID="{A8104902-0E3C-4740-AC69-16618442597B}" presName="connectorText" presStyleLbl="sibTrans2D1" presStyleIdx="1" presStyleCnt="2"/>
      <dgm:spPr/>
      <dgm:t>
        <a:bodyPr/>
        <a:lstStyle/>
        <a:p>
          <a:endParaRPr lang="ru-RU"/>
        </a:p>
      </dgm:t>
    </dgm:pt>
    <dgm:pt modelId="{F533DEFE-2886-4A5D-ABDF-25CDC1E6C2E9}" type="pres">
      <dgm:prSet presAssocID="{F897DC98-9E57-491E-BB95-8218D4F6B2D9}" presName="node" presStyleLbl="node1" presStyleIdx="2" presStyleCnt="3" custAng="10800000" custFlipVert="1" custScaleX="257887" custScaleY="68236" custLinFactNeighborX="344" custLinFactNeighborY="-35321">
        <dgm:presLayoutVars>
          <dgm:bulletEnabled val="1"/>
        </dgm:presLayoutVars>
      </dgm:prSet>
      <dgm:spPr>
        <a:prstGeom prst="roundRect">
          <a:avLst>
            <a:gd name="adj" fmla="val 10000"/>
          </a:avLst>
        </a:prstGeom>
      </dgm:spPr>
      <dgm:t>
        <a:bodyPr/>
        <a:lstStyle/>
        <a:p>
          <a:endParaRPr lang="ru-RU"/>
        </a:p>
      </dgm:t>
    </dgm:pt>
  </dgm:ptLst>
  <dgm:cxnLst>
    <dgm:cxn modelId="{7B1E3B67-577B-4A04-92C2-973490C846B3}" type="presOf" srcId="{A8104902-0E3C-4740-AC69-16618442597B}" destId="{7B736097-3F53-4D46-B944-FD8E240754F9}" srcOrd="0" destOrd="0" presId="urn:microsoft.com/office/officeart/2005/8/layout/process2"/>
    <dgm:cxn modelId="{B1EF5EB4-DF00-4E61-A610-3B978B6DB713}" srcId="{32F2B7D1-E0E5-435B-A73E-CA85CC582312}" destId="{F897DC98-9E57-491E-BB95-8218D4F6B2D9}" srcOrd="2" destOrd="0" parTransId="{710FB62E-2B75-40A0-A92B-5F3E051EDCC2}" sibTransId="{2D671790-149D-46D9-860D-72D5A83EFDA7}"/>
    <dgm:cxn modelId="{202697B7-569B-4ACA-A2EE-AAA52BEE936D}" type="presOf" srcId="{B6CECD77-7B79-42AE-A98F-CA5DDFDC21EE}" destId="{513FC1EC-642F-4592-81AC-78D759870881}" srcOrd="0" destOrd="0" presId="urn:microsoft.com/office/officeart/2005/8/layout/process2"/>
    <dgm:cxn modelId="{5A59C0D7-110E-4E1F-87BB-8A6C8BA86756}" type="presOf" srcId="{454884B6-0581-4E47-B1A0-62C3BD9FC433}" destId="{C8F2BD55-E4BA-4F52-8AE1-07E21C84FA2E}" srcOrd="0" destOrd="0" presId="urn:microsoft.com/office/officeart/2005/8/layout/process2"/>
    <dgm:cxn modelId="{67CB82F9-BFAF-4AC9-AAFE-3E556F3FF9F6}" type="presOf" srcId="{F897DC98-9E57-491E-BB95-8218D4F6B2D9}" destId="{F533DEFE-2886-4A5D-ABDF-25CDC1E6C2E9}" srcOrd="0" destOrd="0" presId="urn:microsoft.com/office/officeart/2005/8/layout/process2"/>
    <dgm:cxn modelId="{456E7648-87F2-4C61-8B3B-99E07A43A596}" type="presOf" srcId="{07B70D95-CAD2-43BC-A6E4-5B13A6553AEC}" destId="{25E7EF16-2B53-432D-91DE-6BD6EC1DB55A}" srcOrd="1" destOrd="0" presId="urn:microsoft.com/office/officeart/2005/8/layout/process2"/>
    <dgm:cxn modelId="{8FEFD514-EF50-4CC4-B932-EADBB56C1A4E}" type="presOf" srcId="{A8104902-0E3C-4740-AC69-16618442597B}" destId="{033A07E6-D6E8-45A8-884D-7D9AE1025BBD}" srcOrd="1" destOrd="0" presId="urn:microsoft.com/office/officeart/2005/8/layout/process2"/>
    <dgm:cxn modelId="{56FC11CD-B43F-48C1-A3FD-47B957B60751}" srcId="{32F2B7D1-E0E5-435B-A73E-CA85CC582312}" destId="{B6CECD77-7B79-42AE-A98F-CA5DDFDC21EE}" srcOrd="0" destOrd="0" parTransId="{B715306C-A411-43B5-BFC5-44196213CA61}" sibTransId="{07B70D95-CAD2-43BC-A6E4-5B13A6553AEC}"/>
    <dgm:cxn modelId="{4DB1E396-88C7-44BC-A955-A57EA40B9D25}" type="presOf" srcId="{07B70D95-CAD2-43BC-A6E4-5B13A6553AEC}" destId="{30781C5A-6FBA-40C9-A77D-B2E6178DDE0C}" srcOrd="0" destOrd="0" presId="urn:microsoft.com/office/officeart/2005/8/layout/process2"/>
    <dgm:cxn modelId="{84707E73-7516-4EBF-8F53-DEBF3477BEA1}" type="presOf" srcId="{32F2B7D1-E0E5-435B-A73E-CA85CC582312}" destId="{7A4BC2E0-3968-4135-AAF3-86A46956AE12}" srcOrd="0" destOrd="0" presId="urn:microsoft.com/office/officeart/2005/8/layout/process2"/>
    <dgm:cxn modelId="{F1B449EA-4063-4284-A1EA-8A14793A476B}" srcId="{32F2B7D1-E0E5-435B-A73E-CA85CC582312}" destId="{454884B6-0581-4E47-B1A0-62C3BD9FC433}" srcOrd="1" destOrd="0" parTransId="{288559FF-E32B-4A77-A9E2-56B1C2AD12B9}" sibTransId="{A8104902-0E3C-4740-AC69-16618442597B}"/>
    <dgm:cxn modelId="{067CBB43-AA85-4642-B8D1-FB4303B5A0C4}" type="presParOf" srcId="{7A4BC2E0-3968-4135-AAF3-86A46956AE12}" destId="{513FC1EC-642F-4592-81AC-78D759870881}" srcOrd="0" destOrd="0" presId="urn:microsoft.com/office/officeart/2005/8/layout/process2"/>
    <dgm:cxn modelId="{99FEA712-7E20-4980-BEF6-F2A137D32A8A}" type="presParOf" srcId="{7A4BC2E0-3968-4135-AAF3-86A46956AE12}" destId="{30781C5A-6FBA-40C9-A77D-B2E6178DDE0C}" srcOrd="1" destOrd="0" presId="urn:microsoft.com/office/officeart/2005/8/layout/process2"/>
    <dgm:cxn modelId="{7CB14FE1-2BD2-4B55-84F5-E877339E555B}" type="presParOf" srcId="{30781C5A-6FBA-40C9-A77D-B2E6178DDE0C}" destId="{25E7EF16-2B53-432D-91DE-6BD6EC1DB55A}" srcOrd="0" destOrd="0" presId="urn:microsoft.com/office/officeart/2005/8/layout/process2"/>
    <dgm:cxn modelId="{A57E18D7-A50A-4064-B2C1-18A93105D259}" type="presParOf" srcId="{7A4BC2E0-3968-4135-AAF3-86A46956AE12}" destId="{C8F2BD55-E4BA-4F52-8AE1-07E21C84FA2E}" srcOrd="2" destOrd="0" presId="urn:microsoft.com/office/officeart/2005/8/layout/process2"/>
    <dgm:cxn modelId="{B179D5A3-8B9D-4EC9-9E10-CC7A248D5940}" type="presParOf" srcId="{7A4BC2E0-3968-4135-AAF3-86A46956AE12}" destId="{7B736097-3F53-4D46-B944-FD8E240754F9}" srcOrd="3" destOrd="0" presId="urn:microsoft.com/office/officeart/2005/8/layout/process2"/>
    <dgm:cxn modelId="{F12575D1-5B31-4BD4-8FF7-EB0DD8A8ADA3}" type="presParOf" srcId="{7B736097-3F53-4D46-B944-FD8E240754F9}" destId="{033A07E6-D6E8-45A8-884D-7D9AE1025BBD}" srcOrd="0" destOrd="0" presId="urn:microsoft.com/office/officeart/2005/8/layout/process2"/>
    <dgm:cxn modelId="{2507ACAB-349B-46B1-9783-B25324A54B5B}" type="presParOf" srcId="{7A4BC2E0-3968-4135-AAF3-86A46956AE12}" destId="{F533DEFE-2886-4A5D-ABDF-25CDC1E6C2E9}" srcOrd="4"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3FC1EC-642F-4592-81AC-78D759870881}">
      <dsp:nvSpPr>
        <dsp:cNvPr id="0" name=""/>
        <dsp:cNvSpPr/>
      </dsp:nvSpPr>
      <dsp:spPr>
        <a:xfrm>
          <a:off x="0" y="72373"/>
          <a:ext cx="5468770" cy="386677"/>
        </a:xfrm>
        <a:prstGeom prst="roundRect">
          <a:avLst>
            <a:gd name="adj" fmla="val 10000"/>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a:solidFill>
                <a:sysClr val="windowText" lastClr="000000"/>
              </a:solidFill>
              <a:latin typeface="Times New Roman" panose="02020603050405020304" pitchFamily="18" charset="0"/>
              <a:ea typeface="+mn-ea"/>
              <a:cs typeface="Times New Roman" panose="02020603050405020304" pitchFamily="18" charset="0"/>
            </a:rPr>
            <a:t>Өсу полюстерінің теориясы дамыды  - П. </a:t>
          </a:r>
          <a:r>
            <a:rPr lang="ru-RU" sz="1200" kern="1200" dirty="0" err="1">
              <a:solidFill>
                <a:sysClr val="windowText" lastClr="000000"/>
              </a:solidFill>
              <a:latin typeface="Times New Roman" panose="02020603050405020304" pitchFamily="18" charset="0"/>
              <a:ea typeface="+mn-ea"/>
              <a:cs typeface="Times New Roman" panose="02020603050405020304" pitchFamily="18" charset="0"/>
            </a:rPr>
            <a:t>Потье</a:t>
          </a:r>
          <a:r>
            <a:rPr lang="ru-RU" sz="1200" kern="1200" dirty="0">
              <a:solidFill>
                <a:sysClr val="windowText" lastClr="000000"/>
              </a:solidFill>
              <a:latin typeface="Times New Roman" panose="02020603050405020304" pitchFamily="18" charset="0"/>
              <a:ea typeface="+mn-ea"/>
              <a:cs typeface="Times New Roman" panose="02020603050405020304" pitchFamily="18" charset="0"/>
            </a:rPr>
            <a:t> даму осьтері туралы</a:t>
          </a:r>
        </a:p>
      </dsp:txBody>
      <dsp:txXfrm>
        <a:off x="11325" y="83698"/>
        <a:ext cx="5446120" cy="364027"/>
      </dsp:txXfrm>
    </dsp:sp>
    <dsp:sp modelId="{30781C5A-6FBA-40C9-A77D-B2E6178DDE0C}">
      <dsp:nvSpPr>
        <dsp:cNvPr id="0" name=""/>
        <dsp:cNvSpPr/>
      </dsp:nvSpPr>
      <dsp:spPr>
        <a:xfrm rot="5405756" flipV="1">
          <a:off x="2586970" y="400483"/>
          <a:ext cx="265446" cy="219717"/>
        </a:xfrm>
        <a:prstGeom prst="rightArrow">
          <a:avLst>
            <a:gd name="adj1" fmla="val 60000"/>
            <a:gd name="adj2" fmla="val 50000"/>
          </a:avLst>
        </a:prstGeom>
        <a:solidFill>
          <a:schemeClr val="accent1">
            <a:lumMod val="60000"/>
            <a:lumOff val="4000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buNone/>
          </a:pPr>
          <a:endParaRPr lang="ru-RU" sz="1400" kern="1200">
            <a:solidFill>
              <a:sysClr val="window" lastClr="FFFFFF"/>
            </a:solidFill>
            <a:latin typeface="Calibri"/>
            <a:ea typeface="+mn-ea"/>
            <a:cs typeface="+mn-cs"/>
          </a:endParaRPr>
        </a:p>
      </dsp:txBody>
      <dsp:txXfrm rot="-5400000">
        <a:off x="2653833" y="377619"/>
        <a:ext cx="131831" cy="199531"/>
      </dsp:txXfrm>
    </dsp:sp>
    <dsp:sp modelId="{C8F2BD55-E4BA-4F52-8AE1-07E21C84FA2E}">
      <dsp:nvSpPr>
        <dsp:cNvPr id="0" name=""/>
        <dsp:cNvSpPr/>
      </dsp:nvSpPr>
      <dsp:spPr>
        <a:xfrm>
          <a:off x="0" y="651306"/>
          <a:ext cx="5477774" cy="992070"/>
        </a:xfrm>
        <a:prstGeom prst="roundRect">
          <a:avLst>
            <a:gd name="adj" fmla="val 10000"/>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a:solidFill>
                <a:sysClr val="windowText" lastClr="000000"/>
              </a:solidFill>
              <a:latin typeface="Times New Roman" panose="02020603050405020304" pitchFamily="18" charset="0"/>
              <a:ea typeface="+mn-ea"/>
              <a:cs typeface="Times New Roman" panose="02020603050405020304" pitchFamily="18" charset="0"/>
            </a:rPr>
            <a:t>Негізгі идея өсу полюстерінің арасында орналасқан және көліктік байланысты қамтамасыз ететін аумақтар  жүк ағындарының ұлғаюының, инновациялардың таралуының, инфрақұрылымның дамуының арқасында қосымша өсу импульстерін алатынынан тұрады. Сондықтан олар өсу полюстерімен бірге үлкен аймақтың немесе елдің экономикалық өсуінің кеңістіктік тірегін анықтайтын даму ортасына айналады</a:t>
          </a:r>
          <a:r>
            <a:rPr lang="ru-RU" sz="1050" kern="1200" dirty="0">
              <a:latin typeface="Calibri"/>
              <a:ea typeface="+mn-ea"/>
              <a:cs typeface="+mn-cs"/>
            </a:rPr>
            <a:t>.  </a:t>
          </a:r>
          <a:endParaRPr lang="ru-RU" sz="1200" kern="1200" dirty="0">
            <a:latin typeface="Calibri"/>
            <a:ea typeface="+mn-ea"/>
            <a:cs typeface="+mn-cs"/>
          </a:endParaRPr>
        </a:p>
      </dsp:txBody>
      <dsp:txXfrm>
        <a:off x="29057" y="680363"/>
        <a:ext cx="5419660" cy="933956"/>
      </dsp:txXfrm>
    </dsp:sp>
    <dsp:sp modelId="{7B736097-3F53-4D46-B944-FD8E240754F9}">
      <dsp:nvSpPr>
        <dsp:cNvPr id="0" name=""/>
        <dsp:cNvSpPr/>
      </dsp:nvSpPr>
      <dsp:spPr>
        <a:xfrm rot="16226023" flipH="1">
          <a:off x="2638911" y="1673855"/>
          <a:ext cx="272344" cy="263211"/>
        </a:xfrm>
        <a:prstGeom prst="rightArrow">
          <a:avLst>
            <a:gd name="adj1" fmla="val 60000"/>
            <a:gd name="adj2" fmla="val 50000"/>
          </a:avLst>
        </a:prstGeom>
        <a:solidFill>
          <a:schemeClr val="accent1">
            <a:lumMod val="60000"/>
            <a:lumOff val="4000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buNone/>
          </a:pPr>
          <a:endParaRPr lang="ru-RU" sz="1300" kern="1200">
            <a:solidFill>
              <a:sysClr val="window" lastClr="FFFFFF"/>
            </a:solidFill>
            <a:latin typeface="Calibri"/>
            <a:ea typeface="+mn-ea"/>
            <a:cs typeface="+mn-cs"/>
          </a:endParaRPr>
        </a:p>
      </dsp:txBody>
      <dsp:txXfrm rot="-5400000">
        <a:off x="2696418" y="1669290"/>
        <a:ext cx="157927" cy="193381"/>
      </dsp:txXfrm>
    </dsp:sp>
    <dsp:sp modelId="{F533DEFE-2886-4A5D-ABDF-25CDC1E6C2E9}">
      <dsp:nvSpPr>
        <dsp:cNvPr id="0" name=""/>
        <dsp:cNvSpPr/>
      </dsp:nvSpPr>
      <dsp:spPr>
        <a:xfrm rot="10800000" flipV="1">
          <a:off x="14574" y="1893522"/>
          <a:ext cx="5463199" cy="433014"/>
        </a:xfrm>
        <a:prstGeom prst="roundRect">
          <a:avLst>
            <a:gd name="adj" fmla="val 10000"/>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dirty="0">
              <a:solidFill>
                <a:sysClr val="windowText" lastClr="000000"/>
              </a:solidFill>
              <a:latin typeface="Times New Roman" panose="02020603050405020304" pitchFamily="18" charset="0"/>
              <a:ea typeface="+mn-ea"/>
              <a:cs typeface="Times New Roman" panose="02020603050405020304" pitchFamily="18" charset="0"/>
            </a:rPr>
            <a:t>Даму полюстерінде теориялық жағдай көптеген елдерде кеңістіктік экономикалық даму стратегиясын әзірлеу кезінде қолданылады</a:t>
          </a:r>
        </a:p>
      </dsp:txBody>
      <dsp:txXfrm rot="-10800000">
        <a:off x="27257" y="1906205"/>
        <a:ext cx="5437833" cy="4076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B4C6E7"/>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63F19-B35A-4490-935E-8CCF285C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65460</Words>
  <Characters>373126</Characters>
  <Application>Microsoft Office Word</Application>
  <DocSecurity>0</DocSecurity>
  <Lines>3109</Lines>
  <Paragraphs>875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437711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Райхан Мугауина</dc:creator>
  <cp:lastModifiedBy>Асия Баймухаметова</cp:lastModifiedBy>
  <cp:revision>3</cp:revision>
  <cp:lastPrinted>2022-11-21T12:50:00Z</cp:lastPrinted>
  <dcterms:created xsi:type="dcterms:W3CDTF">2022-11-21T12:50:00Z</dcterms:created>
  <dcterms:modified xsi:type="dcterms:W3CDTF">2022-11-21T12:50:00Z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-1467132861</vt:i4>
  </property>
</Properties>
</file>